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6月大同市地表水国控、省控断面监测结果表</w:t>
      </w:r>
    </w:p>
    <w:tbl>
      <w:tblPr>
        <w:tblStyle w:val="7"/>
        <w:tblW w:w="47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87"/>
        <w:gridCol w:w="1330"/>
        <w:gridCol w:w="946"/>
        <w:gridCol w:w="61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3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ge">
              <wp:posOffset>3015615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46.67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主要污染指标为化学需氧量、高锰酸盐指数、总磷、氟化物和挥发酚。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6月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zJjNmY1MWMxNGZmZTI1N2U4OWI0NTdhMDhiZjE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A2F3F"/>
    <w:rsid w:val="0BB82860"/>
    <w:rsid w:val="0BEA189E"/>
    <w:rsid w:val="0C044A4B"/>
    <w:rsid w:val="0C532525"/>
    <w:rsid w:val="0F6171F1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6C04D9E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16967975206612"/>
          <c:y val="0.114163483575248"/>
          <c:w val="0.645454545454545"/>
          <c:h val="0.8060504201680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Ⅰ-Ⅲ类水质断面</c:v>
                </c:pt>
                <c:pt idx="1">
                  <c:v>Ⅳ类水质断面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0.5333</c:v>
                </c:pt>
                <c:pt idx="1">
                  <c:v>0.4667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559</Characters>
  <Lines>3</Lines>
  <Paragraphs>1</Paragraphs>
  <TotalTime>11</TotalTime>
  <ScaleCrop>false</ScaleCrop>
  <LinksUpToDate>false</LinksUpToDate>
  <CharactersWithSpaces>562</CharactersWithSpaces>
  <Application>WPS Office_11.1.0.11000_F1E327BC-269C-435d-A152-05C5408002CA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WPS_1649462482</cp:lastModifiedBy>
  <cp:lastPrinted>2020-05-18T03:36:00Z</cp:lastPrinted>
  <dcterms:modified xsi:type="dcterms:W3CDTF">2022-07-08T01:36:38Z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2052-11.1.0.11000</vt:lpwstr>
  </property>
  <property fmtid="{D5CDD505-2E9C-101B-9397-08002B2CF9AE}" pid="3" name="ICV">
    <vt:lpwstr>E05B301CDC3D439291CA4253BD098C79</vt:lpwstr>
  </property>
</Properties>
</file>