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2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山西省现代渔业建设项目——开展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水产品质量安全检测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大同市农业农村局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大同市现代农业发展中心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建设2个水产品快速检测室和数据库，可快速检测11种违禁药物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建设2个水产品快速检测室和数据库，可快速检测11种违禁药物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质量达标率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完工及时性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财政资金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受益群众满意度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项目按计划完成实施，预算执行情况良好，节约资金0.12万元。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建设2个水产品快速检测室和数据库，可快速检测11种违禁药物。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为加强水产品质量安全监管提供有力的技术支撑。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通过招投标可节约财政资金。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tbl>
      <w:tblPr>
        <w:tblStyle w:val="3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66"/>
        <w:gridCol w:w="1046"/>
        <w:gridCol w:w="730"/>
        <w:gridCol w:w="1134"/>
        <w:gridCol w:w="284"/>
        <w:gridCol w:w="850"/>
        <w:gridCol w:w="851"/>
        <w:gridCol w:w="283"/>
        <w:gridCol w:w="380"/>
        <w:gridCol w:w="329"/>
        <w:gridCol w:w="244"/>
        <w:gridCol w:w="60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 w:colFirst="0" w:colLast="8"/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填列单位（公章）：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省级项目----开展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水产品质量安全检测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建设；农作物品种试验项目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大同市农业农村局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大同市现代农业发展中心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建设2个水产品快速检测室和数据库，可快速检测11种违禁药物。为省品种审定委员会提供科学翔实的数据报告13份，为玉米、大豆品种审定提供科学依据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建设2个水产品快速检测室和数据库，可快速检测11种违禁药物。如期完成13个点次的玉米、大豆试验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建设实验室数量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试验品种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质量达标率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年度完成试验数据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87%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完工及时性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试验各环节完成及时性一致性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按时一致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按时一致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检测总成本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11.88万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试验总成本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6万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丰富优良品种资源、提高生产效率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提升优良品种开发利用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受益群众满意度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项目按照年初制定的方案及预算情况如期实施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建设2个水产品快速检测室和数据库，可快速检测11种违禁药物。完成玉米特早熟组、早熟组、机收组6个点次的区域试验；完成玉米早熟组3点次生产试验；大豆2点次区域试验；大豆2点次生产试验。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为加强水产品质量安全监管提供有力的技术支撑。召开观摩会一次，为品种开发利用提供依据，加快品种更新换代速度。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项目如期完成，为品种审定提供了科学依据。项目相关单位、人员均满意。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加强对各点技术人员的技术培训及规范试验过程中的栽培管理，及时对试验品种各生育期指标的记载，保证如期提供翔实的试验报告。通过招投标可节约财政资金。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个别试验点由于水利条件不便，使得对玉米出苗造成一定影响。主要原因是受我市玉米特早熟区条件限制（有水利条件的缺少合格的技术人员）。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6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46447"/>
    <w:rsid w:val="06426356"/>
    <w:rsid w:val="278506F9"/>
    <w:rsid w:val="2BDF22CF"/>
    <w:rsid w:val="33004F45"/>
    <w:rsid w:val="36C14E01"/>
    <w:rsid w:val="4ECE0047"/>
    <w:rsid w:val="565F448F"/>
    <w:rsid w:val="58657C88"/>
    <w:rsid w:val="5B6B3172"/>
    <w:rsid w:val="7C1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1626</Words>
  <Characters>1781</Characters>
  <Lines>0</Lines>
  <Paragraphs>0</Paragraphs>
  <TotalTime>25</TotalTime>
  <ScaleCrop>false</ScaleCrop>
  <LinksUpToDate>false</LinksUpToDate>
  <CharactersWithSpaces>1829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2022-03-09T07:15:00Z</dcterms:created>
  <dc:creator>Administrator</dc:creator>
  <cp:lastModifiedBy>admin</cp:lastModifiedBy>
  <cp:lastPrinted>2022-04-20T01:48:07Z</cp:lastPrinted>
  <dcterms:modified xsi:type="dcterms:W3CDTF">2022-04-20T01:49:02Z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36DE8AE1E4354F6CADF198E759DC5630</vt:lpwstr>
  </property>
</Properties>
</file>