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id w:val="38035868"/>
        <w:docPartObj>
          <w:docPartGallery w:val="autotext"/>
        </w:docPartObj>
      </w:sdtPr>
      <w:sdtEndPr>
        <w:rPr>
          <w:rFonts w:ascii="宋体" w:hAnsi="宋体" w:eastAsia="宋体" w:cs="宋体"/>
          <w:b/>
          <w:bCs/>
          <w:kern w:val="0"/>
          <w:sz w:val="36"/>
          <w:szCs w:val="36"/>
        </w:rPr>
      </w:sdtEndPr>
      <w:sdtContent>
        <w:p w14:paraId="269DF9D0">
          <w:r>
            <w:pict>
              <v:group id="_x0000_s2050" o:spid="_x0000_s2050" o:spt="203" style="position:absolute;left:0pt;height:697.95pt;width:595.3pt;mso-position-horizontal:center;mso-position-horizontal-relative:page;mso-position-vertical:center;mso-position-vertical-relative:margin;z-index:251659264;mso-width-relative:page;mso-height-relative:margin;mso-width-percent:1000;mso-height-percent:1000;" coordorigin="0,1440" coordsize="12239,12960" o:allowincell="f">
                <o:lock v:ext="edit" aspectratio="f"/>
                <v:group id="_x0000_s2051" o:spid="_x0000_s2051" o:spt="203" style="position:absolute;left:0;top:9661;height:4739;width:12239;" coordorigin="-6,3399" coordsize="12197,4253">
                  <o:lock v:ext="edit" aspectratio="f"/>
                  <v:group id="_x0000_s2052" o:spid="_x0000_s2052" o:spt="203" style="position:absolute;left:-6;top:3717;height:3550;width:12189;" coordorigin="18,7468" coordsize="12189,3550">
                    <o:lock v:ext="edit" aspectratio="f"/>
                    <v:shape id="_x0000_s2053" o:spid="_x0000_s2053" style="position:absolute;left:18;top:7837;height:2863;width:7132;" fillcolor="#A7BFDE" filled="t" stroked="f" coordsize="7132,2863" path="m0,0l17,2863,7132,2578,7132,200,0,0xe">
                      <v:path arrowok="t"/>
                      <v:fill on="t" color2="#FFFFFF" opacity="32768f" focussize="0,0"/>
                      <v:stroke on="f"/>
                      <v:imagedata o:title=""/>
                      <o:lock v:ext="edit" aspectratio="f"/>
                    </v:shape>
                    <v:shape id="_x0000_s2054" o:spid="_x0000_s2054" style="position:absolute;left:7150;top:7468;height:3550;width:3466;" fillcolor="#D3DFEE" filled="t" stroked="f" coordsize="3466,3550" path="m0,569l0,2930,3466,3550,3466,0,0,569xe">
                      <v:path arrowok="t"/>
                      <v:fill on="t" color2="#FFFFFF" opacity="32768f" focussize="0,0"/>
                      <v:stroke on="f"/>
                      <v:imagedata o:title=""/>
                      <o:lock v:ext="edit" aspectratio="f"/>
                    </v:shape>
                    <v:shape id="_x0000_s2055" o:spid="_x0000_s2055" style="position:absolute;left:10616;top:7468;height:3550;width:1591;" fillcolor="#A7BFDE" filled="t" stroked="f" coordsize="1591,3550" path="m0,0l0,3550,1591,2746,1591,737,0,0xe">
                      <v:path arrowok="t"/>
                      <v:fill on="t" color2="#FFFFFF" opacity="32768f" focussize="0,0"/>
                      <v:stroke on="f"/>
                      <v:imagedata o:title=""/>
                      <o:lock v:ext="edit" aspectratio="f"/>
                    </v:shape>
                  </v:group>
                  <v:shape id="_x0000_s2056" o:spid="_x0000_s2056" style="position:absolute;left:8071;top:4069;height:2913;width:4120;" fillcolor="#D8D8D8" filled="t" stroked="f" coordsize="4120,2913" path="m1,251l0,2662,4120,2913,4120,0,1,251xe">
                    <v:path arrowok="t"/>
                    <v:fill on="t" color2="#FFFFFF" focussize="0,0"/>
                    <v:stroke on="f"/>
                    <v:imagedata o:title=""/>
                    <o:lock v:ext="edit" aspectratio="f"/>
                  </v:shape>
                  <v:shape id="_x0000_s2057" o:spid="_x0000_s2057" style="position:absolute;left:4104;top:3399;height:4236;width:3985;" fillcolor="#BFBFBF" filled="t" stroked="f" coordsize="3985,4236" path="m0,0l0,4236,3985,3349,3985,921,0,0xe">
                    <v:path arrowok="t"/>
                    <v:fill on="t" color2="#FFFFFF" focussize="0,0"/>
                    <v:stroke on="f"/>
                    <v:imagedata o:title=""/>
                    <o:lock v:ext="edit" aspectratio="f"/>
                  </v:shape>
                  <v:shape id="_x0000_s2058" o:spid="_x0000_s2058" style="position:absolute;left:18;top:3399;height:4253;width:4086;" fillcolor="#D8D8D8" filled="t" stroked="f" coordsize="4086,4253" path="m4086,0l4084,4253,0,3198,0,1072,4086,0xe">
                    <v:path arrowok="t"/>
                    <v:fill on="t" color2="#FFFFFF" focussize="0,0"/>
                    <v:stroke on="f"/>
                    <v:imagedata o:title=""/>
                    <o:lock v:ext="edit" aspectratio="f"/>
                  </v:shape>
                  <v:shape id="_x0000_s2059" o:spid="_x0000_s2059" style="position:absolute;left:17;top:3617;height:3851;width:2076;" fillcolor="#D3DFEE" filled="t" stroked="f" coordsize="2076,3851" path="m0,921l2060,0,2076,3851,0,2981,0,921xe">
                    <v:path arrowok="t"/>
                    <v:fill on="t" color2="#FFFFFF" opacity="45875f" focussize="0,0"/>
                    <v:stroke on="f"/>
                    <v:imagedata o:title=""/>
                    <o:lock v:ext="edit" aspectratio="f"/>
                  </v:shape>
                  <v:shape id="_x0000_s2060" o:spid="_x0000_s2060" style="position:absolute;left:2077;top:3617;height:3835;width:6011;" fillcolor="#A7BFDE" filled="t" stroked="f" coordsize="6011,3835" path="m0,0l17,3835,6011,2629,6011,1239,0,0xe">
                    <v:path arrowok="t"/>
                    <v:fill on="t" color2="#FFFFFF" opacity="45875f" focussize="0,0"/>
                    <v:stroke on="f"/>
                    <v:imagedata o:title=""/>
                    <o:lock v:ext="edit" aspectratio="f"/>
                  </v:shape>
                  <v:shape id="_x0000_s2061" o:spid="_x0000_s2061" style="position:absolute;left:8088;top:3835;height:3432;width:4102;" fillcolor="#D3DFEE" filled="t" stroked="f" coordsize="4102,3432" path="m0,1038l0,2411,4102,3432,4102,0,0,1038xe">
                    <v:path arrowok="t"/>
                    <v:fill on="t" color2="#FFFFFF" opacity="45875f" focussize="0,0"/>
                    <v:stroke on="f"/>
                    <v:imagedata o:title=""/>
                    <o:lock v:ext="edit" aspectratio="f"/>
                  </v:shape>
                </v:group>
                <v:rect id="_x0000_s2062" o:spid="_x0000_s2062" o:spt="1" style="position:absolute;left:1800;top:1440;height:1292;width:8638;" filled="f" stroked="f" coordsize="21600,21600">
                  <v:path/>
                  <v:fill on="f" focussize="0,0"/>
                  <v:stroke on="f"/>
                  <v:imagedata o:title=""/>
                  <o:lock v:ext="edit" aspectratio="f"/>
                  <v:textbox style="mso-fit-shape-to-text:t;">
                    <w:txbxContent>
                      <w:p w14:paraId="7BD9072A">
                        <w:pPr>
                          <w:rPr>
                            <w:b/>
                            <w:bCs/>
                            <w:color w:val="7F7F7F" w:themeColor="text1" w:themeTint="7F"/>
                            <w:sz w:val="32"/>
                            <w:szCs w:val="32"/>
                          </w:rPr>
                        </w:pPr>
                      </w:p>
                      <w:p w14:paraId="5C94D30D">
                        <w:pPr>
                          <w:rPr>
                            <w:b/>
                            <w:bCs/>
                            <w:color w:val="7F7F7F" w:themeColor="text1" w:themeTint="7F"/>
                            <w:sz w:val="32"/>
                            <w:szCs w:val="32"/>
                          </w:rPr>
                        </w:pPr>
                      </w:p>
                    </w:txbxContent>
                  </v:textbox>
                </v:rect>
                <v:rect id="_x0000_s2063" o:spid="_x0000_s2063" o:spt="1" style="position:absolute;left:6494;top:11160;height:1292;width:4998;" filled="f" stroked="f" coordsize="21600,21600">
                  <v:path/>
                  <v:fill on="f" focussize="0,0"/>
                  <v:stroke on="f"/>
                  <v:imagedata o:title=""/>
                  <o:lock v:ext="edit" aspectratio="f"/>
                  <v:textbox style="mso-fit-shape-to-text:t;">
                    <w:txbxContent>
                      <w:p w14:paraId="3A36B7D7">
                        <w:pPr>
                          <w:jc w:val="right"/>
                          <w:rPr>
                            <w:sz w:val="96"/>
                            <w:szCs w:val="96"/>
                          </w:rPr>
                        </w:pPr>
                      </w:p>
                    </w:txbxContent>
                  </v:textbox>
                </v:rect>
                <v:rect id="_x0000_s2064" o:spid="_x0000_s2064" o:spt="1" style="position:absolute;left:1800;top:2294;height:7268;width:8638;v-text-anchor:bottom;" filled="f" stroked="f" coordsize="21600,21600">
                  <v:path/>
                  <v:fill on="f" focussize="0,0"/>
                  <v:stroke on="f"/>
                  <v:imagedata o:title=""/>
                  <o:lock v:ext="edit" aspectratio="f"/>
                  <v:textbox>
                    <w:txbxContent>
                      <w:p w14:paraId="7789E7F6">
                        <w:pPr>
                          <w:rPr>
                            <w:b/>
                            <w:bCs/>
                            <w:color w:val="1F497D" w:themeColor="text2"/>
                            <w:sz w:val="72"/>
                            <w:szCs w:val="72"/>
                          </w:rPr>
                        </w:pPr>
                      </w:p>
                      <w:p w14:paraId="54FCE32C">
                        <w:pPr>
                          <w:jc w:val="left"/>
                          <w:rPr>
                            <w:rFonts w:hint="eastAsia" w:asciiTheme="minorEastAsia" w:hAnsiTheme="minorEastAsia"/>
                            <w:b/>
                            <w:bCs/>
                            <w:color w:val="4F81BD" w:themeColor="accent1"/>
                            <w:sz w:val="72"/>
                            <w:szCs w:val="72"/>
                            <w:lang w:eastAsia="zh-CN"/>
                          </w:rPr>
                        </w:pPr>
                        <w:r>
                          <w:rPr>
                            <w:rFonts w:hint="eastAsia" w:asciiTheme="minorEastAsia" w:hAnsiTheme="minorEastAsia"/>
                            <w:b/>
                            <w:bCs/>
                            <w:color w:val="4F81BD" w:themeColor="accent1"/>
                            <w:sz w:val="72"/>
                            <w:szCs w:val="72"/>
                          </w:rPr>
                          <w:t>大同市</w:t>
                        </w:r>
                        <w:r>
                          <w:rPr>
                            <w:rFonts w:hint="eastAsia" w:asciiTheme="minorEastAsia" w:hAnsiTheme="minorEastAsia"/>
                            <w:b/>
                            <w:bCs/>
                            <w:color w:val="4F81BD" w:themeColor="accent1"/>
                            <w:sz w:val="72"/>
                            <w:szCs w:val="72"/>
                            <w:lang w:eastAsia="zh-CN"/>
                          </w:rPr>
                          <w:t>乡村振兴局</w:t>
                        </w:r>
                      </w:p>
                      <w:p w14:paraId="52BEA86A">
                        <w:pPr>
                          <w:jc w:val="left"/>
                          <w:rPr>
                            <w:rFonts w:asciiTheme="minorEastAsia" w:hAnsiTheme="minorEastAsia"/>
                            <w:b/>
                            <w:bCs/>
                            <w:color w:val="4F81BD" w:themeColor="accent1"/>
                            <w:sz w:val="72"/>
                            <w:szCs w:val="72"/>
                          </w:rPr>
                        </w:pPr>
                        <w:r>
                          <w:rPr>
                            <w:rFonts w:hint="eastAsia" w:asciiTheme="minorEastAsia" w:hAnsiTheme="minorEastAsia"/>
                            <w:b/>
                            <w:bCs/>
                            <w:color w:val="4F81BD" w:themeColor="accent1"/>
                            <w:sz w:val="72"/>
                            <w:szCs w:val="72"/>
                            <w:lang w:val="en-US" w:eastAsia="zh-CN"/>
                          </w:rPr>
                          <w:t>2022</w:t>
                        </w:r>
                        <w:r>
                          <w:rPr>
                            <w:rFonts w:hint="eastAsia" w:asciiTheme="minorEastAsia" w:hAnsiTheme="minorEastAsia"/>
                            <w:b/>
                            <w:bCs/>
                            <w:color w:val="4F81BD" w:themeColor="accent1"/>
                            <w:sz w:val="72"/>
                            <w:szCs w:val="72"/>
                          </w:rPr>
                          <w:t>年度</w:t>
                        </w:r>
                        <w:r>
                          <w:rPr>
                            <w:rFonts w:hint="default" w:asciiTheme="minorEastAsia" w:hAnsiTheme="minorEastAsia"/>
                            <w:b/>
                            <w:bCs/>
                            <w:color w:val="4F81BD" w:themeColor="accent1"/>
                            <w:sz w:val="72"/>
                            <w:szCs w:val="72"/>
                            <w:lang w:val="en" w:eastAsia="zh-CN"/>
                          </w:rPr>
                          <w:t>部门</w:t>
                        </w:r>
                        <w:r>
                          <w:rPr>
                            <w:rFonts w:hint="eastAsia" w:asciiTheme="minorEastAsia" w:hAnsiTheme="minorEastAsia"/>
                            <w:b/>
                            <w:bCs/>
                            <w:color w:val="4F81BD" w:themeColor="accent1"/>
                            <w:sz w:val="72"/>
                            <w:szCs w:val="72"/>
                          </w:rPr>
                          <w:t>预算</w:t>
                        </w:r>
                      </w:p>
                      <w:p w14:paraId="19429E07">
                        <w:pPr>
                          <w:rPr>
                            <w:b/>
                            <w:bCs/>
                            <w:color w:val="7F7F7F" w:themeColor="text1" w:themeTint="7F"/>
                            <w:sz w:val="32"/>
                            <w:szCs w:val="32"/>
                          </w:rPr>
                        </w:pPr>
                      </w:p>
                    </w:txbxContent>
                  </v:textbox>
                </v:rect>
              </v:group>
            </w:pict>
          </w:r>
        </w:p>
        <w:p w14:paraId="305B9C7F">
          <w:pPr>
            <w:widowControl/>
            <w:jc w:val="left"/>
            <w:rPr>
              <w:rFonts w:ascii="宋体" w:hAnsi="宋体" w:eastAsia="宋体" w:cs="宋体"/>
              <w:b/>
              <w:bCs/>
              <w:kern w:val="0"/>
              <w:sz w:val="36"/>
              <w:szCs w:val="36"/>
            </w:rPr>
          </w:pPr>
          <w:r>
            <w:rPr>
              <w:rFonts w:ascii="宋体" w:hAnsi="宋体" w:eastAsia="宋体" w:cs="宋体"/>
              <w:b/>
              <w:bCs/>
              <w:kern w:val="0"/>
              <w:sz w:val="36"/>
              <w:szCs w:val="36"/>
            </w:rPr>
            <w:br w:type="page"/>
          </w:r>
        </w:p>
      </w:sdtContent>
    </w:sdt>
    <w:p w14:paraId="5D32A201">
      <w:pPr>
        <w:widowControl/>
        <w:jc w:val="center"/>
        <w:rPr>
          <w:rFonts w:ascii="宋体" w:hAnsi="宋体" w:eastAsia="宋体" w:cs="宋体"/>
          <w:b/>
          <w:bCs/>
          <w:kern w:val="0"/>
          <w:sz w:val="52"/>
          <w:szCs w:val="52"/>
        </w:rPr>
      </w:pPr>
      <w:r>
        <w:rPr>
          <w:rFonts w:hint="eastAsia" w:ascii="宋体" w:hAnsi="宋体" w:eastAsia="宋体" w:cs="宋体"/>
          <w:b/>
          <w:bCs/>
          <w:kern w:val="0"/>
          <w:sz w:val="52"/>
          <w:szCs w:val="52"/>
        </w:rPr>
        <w:t>目    录</w:t>
      </w:r>
    </w:p>
    <w:p w14:paraId="0BC397FD">
      <w:pPr>
        <w:widowControl/>
        <w:jc w:val="distribute"/>
        <w:rPr>
          <w:rFonts w:hint="eastAsia" w:ascii="黑体" w:hAnsi="黑体" w:eastAsia="黑体" w:cs="黑体"/>
          <w:bCs/>
          <w:kern w:val="0"/>
          <w:sz w:val="32"/>
          <w:szCs w:val="32"/>
        </w:rPr>
      </w:pPr>
      <w:r>
        <w:rPr>
          <w:rFonts w:hint="eastAsia" w:ascii="黑体" w:hAnsi="黑体" w:eastAsia="黑体" w:cs="黑体"/>
          <w:bCs/>
          <w:kern w:val="0"/>
          <w:sz w:val="32"/>
          <w:szCs w:val="32"/>
        </w:rPr>
        <w:t>第一部分 概况</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4</w:t>
      </w:r>
      <w:r>
        <w:rPr>
          <w:rFonts w:hint="eastAsia" w:ascii="黑体" w:hAnsi="黑体" w:eastAsia="黑体" w:cs="黑体"/>
          <w:bCs/>
          <w:kern w:val="0"/>
          <w:sz w:val="32"/>
          <w:szCs w:val="32"/>
        </w:rPr>
        <w:t xml:space="preserve"> </w:t>
      </w:r>
    </w:p>
    <w:p w14:paraId="0C3E0065">
      <w:pPr>
        <w:pStyle w:val="19"/>
        <w:widowControl/>
        <w:numPr>
          <w:ilvl w:val="0"/>
          <w:numId w:val="0"/>
        </w:numPr>
        <w:jc w:val="distribute"/>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一、</w:t>
      </w:r>
      <w:r>
        <w:rPr>
          <w:rFonts w:hint="eastAsia" w:ascii="仿宋_GB2312" w:hAnsi="仿宋_GB2312" w:eastAsia="仿宋_GB2312" w:cs="仿宋_GB2312"/>
          <w:bCs/>
          <w:kern w:val="0"/>
          <w:sz w:val="32"/>
          <w:szCs w:val="32"/>
        </w:rPr>
        <w:t>本</w:t>
      </w:r>
      <w:r>
        <w:rPr>
          <w:rFonts w:hint="default" w:ascii="仿宋_GB2312" w:hAnsi="仿宋_GB2312" w:eastAsia="仿宋_GB2312" w:cs="仿宋_GB2312"/>
          <w:bCs/>
          <w:kern w:val="0"/>
          <w:sz w:val="32"/>
          <w:szCs w:val="32"/>
          <w:lang w:val="en" w:eastAsia="zh-CN"/>
        </w:rPr>
        <w:t>部门</w:t>
      </w:r>
      <w:r>
        <w:rPr>
          <w:rFonts w:hint="eastAsia" w:ascii="仿宋_GB2312" w:hAnsi="仿宋_GB2312" w:eastAsia="仿宋_GB2312" w:cs="仿宋_GB2312"/>
          <w:bCs/>
          <w:kern w:val="0"/>
          <w:sz w:val="32"/>
          <w:szCs w:val="32"/>
        </w:rPr>
        <w:t>职责</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4</w:t>
      </w:r>
    </w:p>
    <w:p w14:paraId="411BAFBF">
      <w:pPr>
        <w:pStyle w:val="19"/>
        <w:widowControl/>
        <w:numPr>
          <w:ilvl w:val="0"/>
          <w:numId w:val="0"/>
        </w:numPr>
        <w:jc w:val="distribute"/>
        <w:rPr>
          <w:rFonts w:hint="default" w:ascii="仿宋_GB2312" w:hAnsi="仿宋_GB2312" w:eastAsia="仿宋_GB2312" w:cs="仿宋_GB2312"/>
          <w:bCs/>
          <w:kern w:val="0"/>
          <w:sz w:val="32"/>
          <w:szCs w:val="32"/>
          <w:lang w:val="en-US"/>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二、</w:t>
      </w:r>
      <w:r>
        <w:rPr>
          <w:rFonts w:hint="eastAsia" w:ascii="仿宋_GB2312" w:hAnsi="仿宋_GB2312" w:eastAsia="仿宋_GB2312" w:cs="仿宋_GB2312"/>
          <w:bCs/>
          <w:kern w:val="0"/>
          <w:sz w:val="32"/>
          <w:szCs w:val="32"/>
        </w:rPr>
        <w:t>机构设置情况</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5</w:t>
      </w:r>
    </w:p>
    <w:p w14:paraId="04808BB9">
      <w:pPr>
        <w:widowControl/>
        <w:jc w:val="distribute"/>
        <w:rPr>
          <w:rFonts w:hint="eastAsia" w:ascii="黑体" w:hAnsi="黑体" w:eastAsia="汉仪中秀体简" w:cs="黑体"/>
          <w:bCs/>
          <w:kern w:val="0"/>
          <w:sz w:val="32"/>
          <w:szCs w:val="32"/>
          <w:lang w:eastAsia="zh-CN"/>
        </w:rPr>
      </w:pPr>
      <w:r>
        <w:rPr>
          <w:rFonts w:hint="eastAsia" w:ascii="黑体" w:hAnsi="黑体" w:eastAsia="黑体" w:cs="黑体"/>
          <w:bCs/>
          <w:kern w:val="0"/>
          <w:sz w:val="32"/>
          <w:szCs w:val="32"/>
        </w:rPr>
        <w:t>第二部分 20</w:t>
      </w:r>
      <w:r>
        <w:rPr>
          <w:rFonts w:hint="eastAsia" w:ascii="黑体" w:hAnsi="黑体" w:eastAsia="黑体" w:cs="黑体"/>
          <w:bCs/>
          <w:kern w:val="0"/>
          <w:sz w:val="32"/>
          <w:szCs w:val="32"/>
          <w:lang w:val="en-US" w:eastAsia="zh-CN"/>
        </w:rPr>
        <w:t>22</w:t>
      </w:r>
      <w:r>
        <w:rPr>
          <w:rFonts w:hint="eastAsia" w:ascii="黑体" w:hAnsi="黑体" w:eastAsia="黑体" w:cs="黑体"/>
          <w:bCs/>
          <w:kern w:val="0"/>
          <w:sz w:val="32"/>
          <w:szCs w:val="32"/>
        </w:rPr>
        <w:t>年度</w:t>
      </w:r>
      <w:r>
        <w:rPr>
          <w:rFonts w:hint="default" w:ascii="黑体" w:hAnsi="黑体" w:eastAsia="黑体" w:cs="黑体"/>
          <w:bCs/>
          <w:kern w:val="0"/>
          <w:sz w:val="32"/>
          <w:szCs w:val="32"/>
          <w:lang w:val="en" w:eastAsia="zh-CN"/>
        </w:rPr>
        <w:t>部门</w:t>
      </w:r>
      <w:r>
        <w:rPr>
          <w:rFonts w:hint="eastAsia" w:ascii="黑体" w:hAnsi="黑体" w:eastAsia="黑体" w:cs="黑体"/>
          <w:bCs/>
          <w:kern w:val="0"/>
          <w:sz w:val="32"/>
          <w:szCs w:val="32"/>
        </w:rPr>
        <w:t>预算报表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6</w:t>
      </w:r>
    </w:p>
    <w:p w14:paraId="0DAFCC08">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一、</w:t>
      </w:r>
      <w:r>
        <w:rPr>
          <w:rFonts w:hint="eastAsia" w:ascii="仿宋_GB2312" w:hAnsi="仿宋_GB2312" w:eastAsia="仿宋_GB2312" w:cs="仿宋_GB2312"/>
          <w:bCs/>
          <w:w w:val="98"/>
          <w:kern w:val="0"/>
          <w:sz w:val="32"/>
          <w:szCs w:val="32"/>
        </w:rPr>
        <w:t>20</w:t>
      </w:r>
      <w:r>
        <w:rPr>
          <w:rFonts w:hint="eastAsia" w:ascii="仿宋_GB2312" w:hAnsi="仿宋_GB2312" w:eastAsia="仿宋_GB2312" w:cs="仿宋_GB2312"/>
          <w:bCs/>
          <w:w w:val="98"/>
          <w:kern w:val="0"/>
          <w:sz w:val="32"/>
          <w:szCs w:val="32"/>
          <w:lang w:val="en-US" w:eastAsia="zh-CN"/>
        </w:rPr>
        <w:t>22</w:t>
      </w:r>
      <w:r>
        <w:rPr>
          <w:rFonts w:hint="eastAsia" w:ascii="仿宋_GB2312" w:hAnsi="仿宋_GB2312" w:eastAsia="仿宋_GB2312" w:cs="仿宋_GB2312"/>
          <w:bCs/>
          <w:w w:val="98"/>
          <w:kern w:val="0"/>
          <w:sz w:val="32"/>
          <w:szCs w:val="32"/>
        </w:rPr>
        <w:t>年</w:t>
      </w:r>
      <w:r>
        <w:rPr>
          <w:rFonts w:hint="eastAsia" w:ascii="仿宋_GB2312" w:hAnsi="仿宋_GB2312" w:eastAsia="仿宋_GB2312" w:cs="仿宋_GB2312"/>
          <w:bCs/>
          <w:w w:val="98"/>
          <w:kern w:val="0"/>
          <w:sz w:val="32"/>
          <w:szCs w:val="32"/>
          <w:lang w:eastAsia="zh-CN"/>
        </w:rPr>
        <w:t>乡村振兴局部门预算</w:t>
      </w:r>
      <w:r>
        <w:rPr>
          <w:rFonts w:hint="eastAsia" w:ascii="仿宋_GB2312" w:hAnsi="仿宋_GB2312" w:eastAsia="仿宋_GB2312" w:cs="仿宋_GB2312"/>
          <w:bCs/>
          <w:w w:val="98"/>
          <w:kern w:val="0"/>
          <w:sz w:val="32"/>
          <w:szCs w:val="32"/>
        </w:rPr>
        <w:t>收支总表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7</w:t>
      </w:r>
      <w:r>
        <w:rPr>
          <w:rFonts w:hint="eastAsia" w:ascii="仿宋_GB2312" w:hAnsi="仿宋_GB2312" w:eastAsia="仿宋_GB2312" w:cs="仿宋_GB2312"/>
          <w:bCs/>
          <w:kern w:val="0"/>
          <w:sz w:val="32"/>
          <w:szCs w:val="32"/>
        </w:rPr>
        <w:t xml:space="preserve"> </w:t>
      </w:r>
    </w:p>
    <w:p w14:paraId="1CA85FC7">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eastAsia"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二、</w:t>
      </w:r>
      <w:r>
        <w:rPr>
          <w:rFonts w:hint="eastAsia" w:ascii="仿宋_GB2312" w:hAnsi="仿宋_GB2312" w:eastAsia="仿宋_GB2312" w:cs="仿宋_GB2312"/>
          <w:bCs/>
          <w:w w:val="98"/>
          <w:kern w:val="0"/>
          <w:sz w:val="32"/>
          <w:szCs w:val="32"/>
        </w:rPr>
        <w:t>20</w:t>
      </w:r>
      <w:r>
        <w:rPr>
          <w:rFonts w:hint="eastAsia" w:ascii="仿宋_GB2312" w:hAnsi="仿宋_GB2312" w:eastAsia="仿宋_GB2312" w:cs="仿宋_GB2312"/>
          <w:bCs/>
          <w:w w:val="98"/>
          <w:kern w:val="0"/>
          <w:sz w:val="32"/>
          <w:szCs w:val="32"/>
          <w:lang w:val="en-US" w:eastAsia="zh-CN"/>
        </w:rPr>
        <w:t>22</w:t>
      </w:r>
      <w:r>
        <w:rPr>
          <w:rFonts w:hint="eastAsia" w:ascii="仿宋_GB2312" w:hAnsi="仿宋_GB2312" w:eastAsia="仿宋_GB2312" w:cs="仿宋_GB2312"/>
          <w:bCs/>
          <w:w w:val="98"/>
          <w:kern w:val="0"/>
          <w:sz w:val="32"/>
          <w:szCs w:val="32"/>
        </w:rPr>
        <w:t>年</w:t>
      </w:r>
      <w:r>
        <w:rPr>
          <w:rFonts w:hint="eastAsia" w:ascii="仿宋_GB2312" w:hAnsi="仿宋_GB2312" w:eastAsia="仿宋_GB2312" w:cs="仿宋_GB2312"/>
          <w:bCs/>
          <w:w w:val="98"/>
          <w:kern w:val="0"/>
          <w:sz w:val="32"/>
          <w:szCs w:val="32"/>
          <w:lang w:eastAsia="zh-CN"/>
        </w:rPr>
        <w:t>乡村振兴局部门</w:t>
      </w:r>
      <w:r>
        <w:rPr>
          <w:rFonts w:hint="eastAsia" w:ascii="仿宋_GB2312" w:hAnsi="仿宋_GB2312" w:eastAsia="仿宋_GB2312" w:cs="仿宋_GB2312"/>
          <w:bCs/>
          <w:w w:val="98"/>
          <w:kern w:val="0"/>
          <w:sz w:val="32"/>
          <w:szCs w:val="32"/>
        </w:rPr>
        <w:t>预算</w:t>
      </w:r>
      <w:r>
        <w:rPr>
          <w:rFonts w:hint="eastAsia" w:ascii="仿宋_GB2312" w:hAnsi="仿宋_GB2312" w:eastAsia="仿宋_GB2312" w:cs="仿宋_GB2312"/>
          <w:bCs/>
          <w:w w:val="98"/>
          <w:kern w:val="0"/>
          <w:sz w:val="32"/>
          <w:szCs w:val="32"/>
          <w:lang w:eastAsia="zh-CN"/>
        </w:rPr>
        <w:t>收入总</w:t>
      </w:r>
      <w:r>
        <w:rPr>
          <w:rFonts w:hint="eastAsia" w:ascii="仿宋_GB2312" w:hAnsi="仿宋_GB2312" w:eastAsia="仿宋_GB2312" w:cs="仿宋_GB2312"/>
          <w:bCs/>
          <w:w w:val="98"/>
          <w:kern w:val="0"/>
          <w:sz w:val="32"/>
          <w:szCs w:val="32"/>
        </w:rPr>
        <w:t>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8</w:t>
      </w:r>
    </w:p>
    <w:p w14:paraId="0884F220">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eastAsia"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三、</w:t>
      </w:r>
      <w:r>
        <w:rPr>
          <w:rFonts w:hint="eastAsia" w:ascii="仿宋_GB2312" w:hAnsi="仿宋_GB2312" w:eastAsia="仿宋_GB2312" w:cs="仿宋_GB2312"/>
          <w:bCs/>
          <w:w w:val="98"/>
          <w:kern w:val="0"/>
          <w:sz w:val="32"/>
          <w:szCs w:val="32"/>
        </w:rPr>
        <w:t>20</w:t>
      </w:r>
      <w:r>
        <w:rPr>
          <w:rFonts w:hint="eastAsia" w:ascii="仿宋_GB2312" w:hAnsi="仿宋_GB2312" w:eastAsia="仿宋_GB2312" w:cs="仿宋_GB2312"/>
          <w:bCs/>
          <w:w w:val="98"/>
          <w:kern w:val="0"/>
          <w:sz w:val="32"/>
          <w:szCs w:val="32"/>
          <w:lang w:val="en-US" w:eastAsia="zh-CN"/>
        </w:rPr>
        <w:t>22</w:t>
      </w:r>
      <w:r>
        <w:rPr>
          <w:rFonts w:hint="eastAsia" w:ascii="仿宋_GB2312" w:hAnsi="仿宋_GB2312" w:eastAsia="仿宋_GB2312" w:cs="仿宋_GB2312"/>
          <w:bCs/>
          <w:w w:val="98"/>
          <w:kern w:val="0"/>
          <w:sz w:val="32"/>
          <w:szCs w:val="32"/>
        </w:rPr>
        <w:t>年</w:t>
      </w:r>
      <w:r>
        <w:rPr>
          <w:rFonts w:hint="eastAsia" w:ascii="仿宋_GB2312" w:hAnsi="仿宋_GB2312" w:eastAsia="仿宋_GB2312" w:cs="仿宋_GB2312"/>
          <w:bCs/>
          <w:w w:val="98"/>
          <w:kern w:val="0"/>
          <w:sz w:val="32"/>
          <w:szCs w:val="32"/>
          <w:lang w:eastAsia="zh-CN"/>
        </w:rPr>
        <w:t>乡村振兴局部门预算支出总</w:t>
      </w:r>
      <w:r>
        <w:rPr>
          <w:rFonts w:hint="eastAsia" w:ascii="仿宋_GB2312" w:hAnsi="仿宋_GB2312" w:eastAsia="仿宋_GB2312" w:cs="仿宋_GB2312"/>
          <w:bCs/>
          <w:w w:val="98"/>
          <w:kern w:val="0"/>
          <w:sz w:val="32"/>
          <w:szCs w:val="32"/>
        </w:rPr>
        <w:t>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9</w:t>
      </w:r>
    </w:p>
    <w:p w14:paraId="1BAED0B4">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四、20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乡村振兴局财政拨款收支总</w:t>
      </w:r>
      <w:r>
        <w:rPr>
          <w:rFonts w:hint="eastAsia" w:ascii="仿宋_GB2312" w:hAnsi="仿宋_GB2312" w:eastAsia="仿宋_GB2312" w:cs="仿宋_GB2312"/>
          <w:bCs/>
          <w:kern w:val="0"/>
          <w:sz w:val="32"/>
          <w:szCs w:val="32"/>
        </w:rPr>
        <w:t>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10</w:t>
      </w:r>
    </w:p>
    <w:p w14:paraId="7190929A">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五、20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w:t>
      </w:r>
      <w:r>
        <w:rPr>
          <w:rFonts w:hint="eastAsia" w:ascii="仿宋_GB2312" w:hAnsi="仿宋_GB2312" w:eastAsia="仿宋_GB2312" w:cs="仿宋_GB2312"/>
          <w:bCs/>
          <w:kern w:val="0"/>
          <w:sz w:val="32"/>
          <w:szCs w:val="32"/>
        </w:rPr>
        <w:t>一般公共预算支出情况表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11</w:t>
      </w:r>
    </w:p>
    <w:p w14:paraId="6BA1DB4D">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default" w:ascii="汉仪中秀体简" w:hAnsi="汉仪中秀体简" w:eastAsia="汉仪中秀体简" w:cs="汉仪中秀体简"/>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六、20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乡村振兴局一般公共预算安排基本支出分经济科目表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 xml:space="preserve"> 12</w:t>
      </w:r>
    </w:p>
    <w:p w14:paraId="3D7BCFD0">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default" w:ascii="仿宋_GB2312" w:hAnsi="仿宋_GB2312" w:eastAsia="汉仪中秀体简" w:cs="仿宋_GB2312"/>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w w:val="98"/>
          <w:kern w:val="0"/>
          <w:sz w:val="32"/>
          <w:szCs w:val="32"/>
          <w:lang w:val="en-US" w:eastAsia="zh-CN"/>
        </w:rPr>
        <w:t>七</w:t>
      </w:r>
      <w:r>
        <w:rPr>
          <w:rFonts w:hint="eastAsia" w:ascii="仿宋_GB2312" w:hAnsi="仿宋_GB2312" w:eastAsia="仿宋_GB2312" w:cs="仿宋_GB2312"/>
          <w:bCs/>
          <w:w w:val="98"/>
          <w:kern w:val="0"/>
          <w:sz w:val="32"/>
          <w:szCs w:val="32"/>
        </w:rPr>
        <w:t>、</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乡村振兴局政府性基金预算收入表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13</w:t>
      </w:r>
    </w:p>
    <w:p w14:paraId="4447FF81">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八</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乡村振兴局政府性基金预算支出</w:t>
      </w:r>
      <w:r>
        <w:rPr>
          <w:rFonts w:hint="eastAsia" w:ascii="仿宋_GB2312" w:hAnsi="仿宋_GB2312" w:eastAsia="仿宋_GB2312" w:cs="仿宋_GB2312"/>
          <w:bCs/>
          <w:kern w:val="0"/>
          <w:sz w:val="32"/>
          <w:szCs w:val="32"/>
        </w:rPr>
        <w:t>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14</w:t>
      </w:r>
    </w:p>
    <w:p w14:paraId="3083C388">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九</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乡村振兴局国有资本经营预算收支预算表</w:t>
      </w:r>
      <w:r>
        <w:rPr>
          <w:rFonts w:hint="eastAsia" w:ascii="汉仪中秀体简" w:hAnsi="汉仪中秀体简" w:eastAsia="汉仪中秀体简" w:cs="汉仪中秀体简"/>
          <w:bCs/>
          <w:kern w:val="0"/>
          <w:sz w:val="32"/>
          <w:szCs w:val="32"/>
          <w:lang w:val="en-US" w:eastAsia="zh-CN"/>
        </w:rPr>
        <w:t>15</w:t>
      </w:r>
    </w:p>
    <w:p w14:paraId="2F22D482">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十</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乡村振兴局一般公共预算“三公”经费支出表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 xml:space="preserve"> 16</w:t>
      </w:r>
    </w:p>
    <w:p w14:paraId="01FBACA3">
      <w:pPr>
        <w:keepNext w:val="0"/>
        <w:keepLines w:val="0"/>
        <w:pageBreakBefore w:val="0"/>
        <w:widowControl/>
        <w:kinsoku/>
        <w:wordWrap/>
        <w:overflowPunct/>
        <w:topLinePunct w:val="0"/>
        <w:autoSpaceDE/>
        <w:autoSpaceDN/>
        <w:bidi w:val="0"/>
        <w:adjustRightInd/>
        <w:snapToGrid/>
        <w:spacing w:line="560" w:lineRule="exact"/>
        <w:jc w:val="distribute"/>
        <w:textAlignment w:val="auto"/>
        <w:rPr>
          <w:rFonts w:hint="default" w:ascii="仿宋_GB2312" w:hAnsi="仿宋_GB2312" w:eastAsia="仿宋_GB2312" w:cs="仿宋_GB2312"/>
          <w:bCs/>
          <w:kern w:val="0"/>
          <w:sz w:val="32"/>
          <w:szCs w:val="32"/>
          <w:lang w:val="en"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eastAsia="zh-CN"/>
        </w:rPr>
        <w:t>十一</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乡村振兴局机关运行经费预算财政拨款情况统计表</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 xml:space="preserve"> </w:t>
      </w:r>
      <w:r>
        <w:rPr>
          <w:rFonts w:hint="eastAsia" w:ascii="汉仪中秀体简" w:hAnsi="汉仪中秀体简" w:eastAsia="汉仪中秀体简" w:cs="汉仪中秀体简"/>
          <w:bCs/>
          <w:w w:val="98"/>
          <w:kern w:val="0"/>
          <w:sz w:val="32"/>
          <w:szCs w:val="32"/>
          <w:lang w:val="en-US" w:eastAsia="zh-CN"/>
        </w:rPr>
        <w:t>1</w:t>
      </w:r>
      <w:r>
        <w:rPr>
          <w:rFonts w:hint="default" w:ascii="汉仪中秀体简" w:hAnsi="汉仪中秀体简" w:eastAsia="汉仪中秀体简" w:cs="汉仪中秀体简"/>
          <w:bCs/>
          <w:w w:val="98"/>
          <w:kern w:val="0"/>
          <w:sz w:val="32"/>
          <w:szCs w:val="32"/>
          <w:lang w:val="en" w:eastAsia="zh-CN"/>
        </w:rPr>
        <w:t>7</w:t>
      </w:r>
    </w:p>
    <w:p w14:paraId="412ECA32">
      <w:pPr>
        <w:widowControl/>
        <w:jc w:val="distribute"/>
        <w:rPr>
          <w:rFonts w:hint="default" w:ascii="黑体" w:hAnsi="黑体" w:eastAsia="汉仪中秀体简" w:cs="黑体"/>
          <w:bCs/>
          <w:kern w:val="0"/>
          <w:sz w:val="32"/>
          <w:szCs w:val="32"/>
          <w:lang w:val="en" w:eastAsia="zh-CN"/>
        </w:rPr>
      </w:pPr>
      <w:r>
        <w:rPr>
          <w:rFonts w:hint="eastAsia" w:ascii="黑体" w:hAnsi="黑体" w:eastAsia="黑体" w:cs="黑体"/>
          <w:bCs/>
          <w:kern w:val="0"/>
          <w:sz w:val="32"/>
          <w:szCs w:val="32"/>
        </w:rPr>
        <w:t>第三部分 20</w:t>
      </w:r>
      <w:r>
        <w:rPr>
          <w:rFonts w:hint="eastAsia" w:ascii="黑体" w:hAnsi="黑体" w:eastAsia="黑体" w:cs="黑体"/>
          <w:bCs/>
          <w:kern w:val="0"/>
          <w:sz w:val="32"/>
          <w:szCs w:val="32"/>
          <w:lang w:val="en-US" w:eastAsia="zh-CN"/>
        </w:rPr>
        <w:t>22</w:t>
      </w:r>
      <w:r>
        <w:rPr>
          <w:rFonts w:hint="eastAsia" w:ascii="黑体" w:hAnsi="黑体" w:eastAsia="黑体" w:cs="黑体"/>
          <w:bCs/>
          <w:kern w:val="0"/>
          <w:sz w:val="32"/>
          <w:szCs w:val="32"/>
        </w:rPr>
        <w:t>年度</w:t>
      </w:r>
      <w:r>
        <w:rPr>
          <w:rFonts w:hint="eastAsia" w:ascii="黑体" w:hAnsi="黑体" w:eastAsia="黑体" w:cs="黑体"/>
          <w:bCs/>
          <w:kern w:val="0"/>
          <w:sz w:val="32"/>
          <w:szCs w:val="32"/>
          <w:lang w:eastAsia="zh-CN"/>
        </w:rPr>
        <w:t>部门</w:t>
      </w:r>
      <w:r>
        <w:rPr>
          <w:rFonts w:hint="eastAsia" w:ascii="黑体" w:hAnsi="黑体" w:eastAsia="黑体" w:cs="黑体"/>
          <w:bCs/>
          <w:kern w:val="0"/>
          <w:sz w:val="32"/>
          <w:szCs w:val="32"/>
        </w:rPr>
        <w:t>预算情况说明</w:t>
      </w:r>
      <w:r>
        <w:rPr>
          <w:rFonts w:hint="eastAsia" w:ascii="汉仪中秀体简" w:hAnsi="汉仪中秀体简" w:eastAsia="汉仪中秀体简" w:cs="汉仪中秀体简"/>
          <w:bCs/>
          <w:kern w:val="0"/>
          <w:sz w:val="32"/>
          <w:szCs w:val="32"/>
        </w:rPr>
        <w:t>…………………</w:t>
      </w:r>
      <w:r>
        <w:rPr>
          <w:rFonts w:hint="default" w:ascii="汉仪中秀体简" w:hAnsi="汉仪中秀体简" w:eastAsia="汉仪中秀体简" w:cs="汉仪中秀体简"/>
          <w:bCs/>
          <w:kern w:val="0"/>
          <w:sz w:val="32"/>
          <w:szCs w:val="32"/>
          <w:lang w:val="en" w:eastAsia="zh-CN"/>
        </w:rPr>
        <w:t>18</w:t>
      </w:r>
    </w:p>
    <w:p w14:paraId="211B8170">
      <w:pPr>
        <w:widowControl/>
        <w:jc w:val="distribute"/>
        <w:rPr>
          <w:rFonts w:hint="default" w:ascii="仿宋_GB2312" w:hAnsi="仿宋_GB2312" w:eastAsia="汉仪中秀体简" w:cs="仿宋_GB2312"/>
          <w:bCs/>
          <w:kern w:val="0"/>
          <w:sz w:val="32"/>
          <w:szCs w:val="32"/>
          <w:lang w:val="en"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一、20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年度</w:t>
      </w:r>
      <w:r>
        <w:rPr>
          <w:rFonts w:hint="eastAsia" w:ascii="仿宋_GB2312" w:hAnsi="仿宋_GB2312" w:eastAsia="仿宋_GB2312" w:cs="仿宋_GB2312"/>
          <w:bCs/>
          <w:kern w:val="0"/>
          <w:sz w:val="32"/>
          <w:szCs w:val="32"/>
          <w:lang w:eastAsia="zh-CN"/>
        </w:rPr>
        <w:t>部门</w:t>
      </w:r>
      <w:r>
        <w:rPr>
          <w:rFonts w:hint="eastAsia" w:ascii="仿宋_GB2312" w:hAnsi="仿宋_GB2312" w:eastAsia="仿宋_GB2312" w:cs="仿宋_GB2312"/>
          <w:bCs/>
          <w:kern w:val="0"/>
          <w:sz w:val="32"/>
          <w:szCs w:val="32"/>
        </w:rPr>
        <w:t>预算收支情况</w:t>
      </w:r>
      <w:r>
        <w:rPr>
          <w:rFonts w:hint="eastAsia" w:ascii="汉仪中秀体简" w:hAnsi="汉仪中秀体简" w:eastAsia="汉仪中秀体简" w:cs="汉仪中秀体简"/>
          <w:bCs/>
          <w:kern w:val="0"/>
          <w:sz w:val="32"/>
          <w:szCs w:val="32"/>
        </w:rPr>
        <w:t>…………………………</w:t>
      </w:r>
      <w:r>
        <w:rPr>
          <w:rFonts w:hint="default" w:ascii="汉仪中秀体简" w:hAnsi="汉仪中秀体简" w:eastAsia="汉仪中秀体简" w:cs="汉仪中秀体简"/>
          <w:bCs/>
          <w:kern w:val="0"/>
          <w:sz w:val="32"/>
          <w:szCs w:val="32"/>
          <w:lang w:val="en" w:eastAsia="zh-CN"/>
        </w:rPr>
        <w:t>18</w:t>
      </w:r>
    </w:p>
    <w:p w14:paraId="09E77EED">
      <w:pPr>
        <w:widowControl/>
        <w:jc w:val="distribute"/>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二、“三公”经费情况</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w w:val="96"/>
          <w:kern w:val="0"/>
          <w:sz w:val="32"/>
          <w:szCs w:val="32"/>
        </w:rPr>
        <w:t>……</w:t>
      </w:r>
      <w:r>
        <w:rPr>
          <w:rFonts w:hint="eastAsia" w:ascii="汉仪中秀体简" w:hAnsi="汉仪中秀体简" w:eastAsia="汉仪中秀体简" w:cs="汉仪中秀体简"/>
          <w:bCs/>
          <w:kern w:val="0"/>
          <w:sz w:val="32"/>
          <w:szCs w:val="32"/>
          <w:lang w:val="en-US" w:eastAsia="zh-CN"/>
        </w:rPr>
        <w:t>20</w:t>
      </w:r>
    </w:p>
    <w:p w14:paraId="4C955B90">
      <w:pPr>
        <w:widowControl/>
        <w:jc w:val="distribute"/>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三、机关运行经费情况</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20</w:t>
      </w:r>
    </w:p>
    <w:p w14:paraId="7166DB4A">
      <w:pPr>
        <w:keepNext w:val="0"/>
        <w:keepLines w:val="0"/>
        <w:pageBreakBefore w:val="0"/>
        <w:widowControl/>
        <w:kinsoku/>
        <w:wordWrap/>
        <w:overflowPunct/>
        <w:topLinePunct w:val="0"/>
        <w:autoSpaceDE/>
        <w:autoSpaceDN/>
        <w:bidi w:val="0"/>
        <w:adjustRightInd/>
        <w:snapToGrid/>
        <w:jc w:val="distribute"/>
        <w:textAlignment w:val="auto"/>
        <w:rPr>
          <w:rFonts w:hint="default" w:ascii="汉仪中秀体简" w:hAnsi="汉仪中秀体简" w:eastAsia="汉仪中秀体简" w:cs="汉仪中秀体简"/>
          <w:bCs/>
          <w:kern w:val="0"/>
          <w:sz w:val="32"/>
          <w:szCs w:val="32"/>
          <w:lang w:val="en"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四、政府采购情况</w:t>
      </w:r>
      <w:r>
        <w:rPr>
          <w:rFonts w:hint="eastAsia" w:ascii="汉仪中秀体简" w:hAnsi="汉仪中秀体简" w:eastAsia="汉仪中秀体简" w:cs="汉仪中秀体简"/>
          <w:bCs/>
          <w:kern w:val="0"/>
          <w:sz w:val="32"/>
          <w:szCs w:val="32"/>
        </w:rPr>
        <w:t>…………………………………………</w:t>
      </w:r>
      <w:r>
        <w:rPr>
          <w:rFonts w:hint="default" w:ascii="汉仪中秀体简" w:hAnsi="汉仪中秀体简" w:eastAsia="汉仪中秀体简" w:cs="汉仪中秀体简"/>
          <w:bCs/>
          <w:kern w:val="0"/>
          <w:sz w:val="32"/>
          <w:szCs w:val="32"/>
          <w:lang w:val="en" w:eastAsia="zh-CN"/>
        </w:rPr>
        <w:t>20</w:t>
      </w:r>
    </w:p>
    <w:p w14:paraId="5161C08A">
      <w:pPr>
        <w:keepNext w:val="0"/>
        <w:keepLines w:val="0"/>
        <w:pageBreakBefore w:val="0"/>
        <w:widowControl/>
        <w:kinsoku/>
        <w:wordWrap/>
        <w:overflowPunct/>
        <w:topLinePunct w:val="0"/>
        <w:autoSpaceDE/>
        <w:autoSpaceDN/>
        <w:bidi w:val="0"/>
        <w:adjustRightInd/>
        <w:snapToGrid/>
        <w:jc w:val="distribute"/>
        <w:textAlignment w:val="auto"/>
        <w:rPr>
          <w:rFonts w:hint="default" w:ascii="仿宋_GB2312" w:hAnsi="仿宋_GB2312" w:eastAsia="汉仪中秀体简" w:cs="仿宋_GB2312"/>
          <w:bCs/>
          <w:kern w:val="0"/>
          <w:sz w:val="32"/>
          <w:szCs w:val="32"/>
          <w:lang w:val="en"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lang w:val="en" w:eastAsia="zh-CN"/>
        </w:rPr>
        <w:t>五、绩效管理情况</w:t>
      </w:r>
      <w:r>
        <w:rPr>
          <w:rFonts w:hint="eastAsia" w:ascii="汉仪中秀体简" w:hAnsi="汉仪中秀体简" w:eastAsia="汉仪中秀体简" w:cs="汉仪中秀体简"/>
          <w:bCs/>
          <w:kern w:val="0"/>
          <w:sz w:val="32"/>
          <w:szCs w:val="32"/>
        </w:rPr>
        <w:t>…………………………………………</w:t>
      </w:r>
      <w:r>
        <w:rPr>
          <w:rFonts w:hint="default" w:ascii="汉仪中秀体简" w:hAnsi="汉仪中秀体简" w:eastAsia="汉仪中秀体简" w:cs="汉仪中秀体简"/>
          <w:bCs/>
          <w:kern w:val="0"/>
          <w:sz w:val="32"/>
          <w:szCs w:val="32"/>
          <w:lang w:val="en" w:eastAsia="zh-CN"/>
        </w:rPr>
        <w:t xml:space="preserve">20        </w:t>
      </w:r>
    </w:p>
    <w:p w14:paraId="32EB634C">
      <w:pPr>
        <w:widowControl/>
        <w:jc w:val="distribute"/>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六、国有资产占有使用情况说明</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32</w:t>
      </w:r>
    </w:p>
    <w:p w14:paraId="1FC78D69">
      <w:pPr>
        <w:widowControl/>
        <w:jc w:val="distribute"/>
        <w:rPr>
          <w:rFonts w:hint="default" w:ascii="仿宋_GB2312" w:hAnsi="仿宋_GB2312" w:eastAsia="汉仪中秀体简" w:cs="仿宋_GB2312"/>
          <w:bCs/>
          <w:kern w:val="0"/>
          <w:sz w:val="32"/>
          <w:szCs w:val="32"/>
          <w:lang w:val="en-US" w:eastAsia="zh-CN"/>
        </w:rPr>
      </w:pPr>
      <w:r>
        <w:rPr>
          <w:rFonts w:hint="eastAsia" w:ascii="仿宋_GB2312" w:hAnsi="仿宋_GB2312" w:eastAsia="仿宋_GB2312" w:cs="仿宋_GB2312"/>
          <w:bCs/>
          <w:kern w:val="0"/>
          <w:sz w:val="32"/>
          <w:szCs w:val="32"/>
          <w:lang w:val="en-US" w:eastAsia="zh-CN"/>
        </w:rPr>
        <w:t xml:space="preserve">  </w:t>
      </w:r>
      <w:r>
        <w:rPr>
          <w:rFonts w:hint="eastAsia" w:ascii="仿宋_GB2312" w:hAnsi="仿宋_GB2312" w:eastAsia="仿宋_GB2312" w:cs="仿宋_GB2312"/>
          <w:bCs/>
          <w:kern w:val="0"/>
          <w:sz w:val="32"/>
          <w:szCs w:val="32"/>
        </w:rPr>
        <w:t>七、政府购买服务指导性目录</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32</w:t>
      </w:r>
    </w:p>
    <w:p w14:paraId="5E6AE0DD">
      <w:pPr>
        <w:widowControl/>
        <w:jc w:val="distribute"/>
        <w:rPr>
          <w:rFonts w:hint="default" w:ascii="黑体" w:hAnsi="黑体" w:eastAsia="汉仪中秀体简" w:cs="黑体"/>
          <w:bCs/>
          <w:kern w:val="0"/>
          <w:sz w:val="32"/>
          <w:szCs w:val="32"/>
          <w:lang w:val="en-US" w:eastAsia="zh-CN"/>
        </w:rPr>
        <w:sectPr>
          <w:footerReference r:id="rId4" w:type="first"/>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titlePg/>
          <w:docGrid w:type="lines" w:linePitch="312" w:charSpace="0"/>
        </w:sectPr>
      </w:pPr>
      <w:r>
        <w:rPr>
          <w:rFonts w:hint="eastAsia" w:ascii="黑体" w:hAnsi="黑体" w:eastAsia="黑体" w:cs="黑体"/>
          <w:bCs/>
          <w:kern w:val="0"/>
          <w:sz w:val="32"/>
          <w:szCs w:val="32"/>
        </w:rPr>
        <w:t>第四部分 名词解释</w:t>
      </w:r>
      <w:r>
        <w:rPr>
          <w:rFonts w:hint="eastAsia" w:ascii="汉仪中秀体简" w:hAnsi="汉仪中秀体简" w:eastAsia="汉仪中秀体简" w:cs="汉仪中秀体简"/>
          <w:bCs/>
          <w:kern w:val="0"/>
          <w:sz w:val="32"/>
          <w:szCs w:val="32"/>
        </w:rPr>
        <w:t>…………………………………………</w:t>
      </w:r>
      <w:r>
        <w:rPr>
          <w:rFonts w:hint="eastAsia" w:ascii="汉仪中秀体简" w:hAnsi="汉仪中秀体简" w:eastAsia="汉仪中秀体简" w:cs="汉仪中秀体简"/>
          <w:bCs/>
          <w:kern w:val="0"/>
          <w:sz w:val="32"/>
          <w:szCs w:val="32"/>
          <w:lang w:val="en-US" w:eastAsia="zh-CN"/>
        </w:rPr>
        <w:t>33</w:t>
      </w:r>
    </w:p>
    <w:p w14:paraId="39D7DF78">
      <w:pPr>
        <w:widowControl/>
        <w:jc w:val="center"/>
        <w:rPr>
          <w:rFonts w:ascii="黑体" w:hAnsi="黑体" w:eastAsia="黑体" w:cs="宋体"/>
          <w:bCs/>
          <w:kern w:val="0"/>
          <w:sz w:val="32"/>
          <w:szCs w:val="32"/>
        </w:rPr>
      </w:pPr>
      <w:r>
        <w:rPr>
          <w:rFonts w:hint="eastAsia" w:ascii="黑体" w:hAnsi="黑体" w:eastAsia="黑体" w:cs="宋体"/>
          <w:bCs/>
          <w:kern w:val="0"/>
          <w:sz w:val="32"/>
          <w:szCs w:val="32"/>
        </w:rPr>
        <w:t>第一</w:t>
      </w:r>
      <w:r>
        <w:rPr>
          <w:rFonts w:ascii="黑体" w:hAnsi="黑体" w:eastAsia="黑体" w:cs="宋体"/>
          <w:bCs/>
          <w:kern w:val="0"/>
          <w:sz w:val="32"/>
          <w:szCs w:val="32"/>
        </w:rPr>
        <w:t>部分</w:t>
      </w:r>
      <w:r>
        <w:rPr>
          <w:rFonts w:hint="eastAsia" w:ascii="黑体" w:hAnsi="黑体" w:eastAsia="黑体" w:cs="宋体"/>
          <w:bCs/>
          <w:kern w:val="0"/>
          <w:sz w:val="32"/>
          <w:szCs w:val="32"/>
        </w:rPr>
        <w:t xml:space="preserve">   概况</w:t>
      </w:r>
    </w:p>
    <w:p w14:paraId="4538A87A">
      <w:pPr>
        <w:widowControl/>
        <w:ind w:left="1199" w:leftChars="571" w:firstLine="2720" w:firstLineChars="850"/>
        <w:jc w:val="left"/>
        <w:rPr>
          <w:rFonts w:ascii="黑体" w:hAnsi="黑体" w:eastAsia="黑体" w:cs="宋体"/>
          <w:bCs/>
          <w:kern w:val="0"/>
          <w:sz w:val="32"/>
          <w:szCs w:val="32"/>
        </w:rPr>
      </w:pPr>
    </w:p>
    <w:p w14:paraId="233DEAF2">
      <w:pPr>
        <w:widowControl/>
        <w:ind w:firstLine="640" w:firstLineChars="200"/>
        <w:jc w:val="left"/>
        <w:rPr>
          <w:rFonts w:hint="eastAsia" w:ascii="黑体" w:hAnsi="黑体" w:eastAsia="黑体" w:cs="黑体"/>
          <w:bCs/>
          <w:kern w:val="0"/>
          <w:sz w:val="32"/>
          <w:szCs w:val="32"/>
        </w:rPr>
      </w:pPr>
      <w:r>
        <w:rPr>
          <w:rFonts w:hint="eastAsia" w:ascii="黑体" w:hAnsi="黑体" w:eastAsia="黑体" w:cs="黑体"/>
          <w:bCs/>
          <w:kern w:val="0"/>
          <w:sz w:val="32"/>
          <w:szCs w:val="32"/>
        </w:rPr>
        <w:t>一、本</w:t>
      </w:r>
      <w:r>
        <w:rPr>
          <w:rFonts w:hint="eastAsia" w:ascii="黑体" w:hAnsi="黑体" w:eastAsia="黑体" w:cs="黑体"/>
          <w:bCs/>
          <w:kern w:val="0"/>
          <w:sz w:val="32"/>
          <w:szCs w:val="32"/>
          <w:lang w:eastAsia="zh-CN"/>
        </w:rPr>
        <w:t>部门</w:t>
      </w:r>
      <w:r>
        <w:rPr>
          <w:rFonts w:hint="eastAsia" w:ascii="黑体" w:hAnsi="黑体" w:eastAsia="黑体" w:cs="黑体"/>
          <w:bCs/>
          <w:kern w:val="0"/>
          <w:sz w:val="32"/>
          <w:szCs w:val="32"/>
        </w:rPr>
        <w:t>职责</w:t>
      </w:r>
    </w:p>
    <w:p w14:paraId="26BA820D">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hAnsi="仿宋_GB2312" w:eastAsia="仿宋_GB2312" w:cs="仿宋_GB2312"/>
          <w:b/>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负责贯彻落实国家和省</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方针、政策和法律法规；</w:t>
      </w:r>
    </w:p>
    <w:p w14:paraId="387F430D">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负责贯彻落实《</w:t>
      </w:r>
      <w:r>
        <w:rPr>
          <w:rFonts w:hint="eastAsia" w:ascii="仿宋_GB2312" w:hAnsi="仿宋_GB2312" w:eastAsia="仿宋_GB2312" w:cs="仿宋_GB2312"/>
          <w:sz w:val="32"/>
          <w:szCs w:val="32"/>
          <w:lang w:eastAsia="zh-CN"/>
        </w:rPr>
        <w:t>乡村振兴促进法</w:t>
      </w:r>
      <w:r>
        <w:rPr>
          <w:rFonts w:hint="eastAsia" w:ascii="仿宋_GB2312" w:hAnsi="仿宋_GB2312" w:eastAsia="仿宋_GB2312" w:cs="仿宋_GB2312"/>
          <w:sz w:val="32"/>
          <w:szCs w:val="32"/>
        </w:rPr>
        <w:t>》；</w:t>
      </w:r>
    </w:p>
    <w:p w14:paraId="06458030">
      <w:pPr>
        <w:keepNext w:val="0"/>
        <w:keepLines w:val="0"/>
        <w:pageBreakBefore w:val="0"/>
        <w:widowControl w:val="0"/>
        <w:numPr>
          <w:ilvl w:val="0"/>
          <w:numId w:val="0"/>
        </w:numPr>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制定全市</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地区</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政策、规划并组织实施；</w:t>
      </w:r>
    </w:p>
    <w:p w14:paraId="53E23D27">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负责全市</w:t>
      </w:r>
      <w:r>
        <w:rPr>
          <w:rFonts w:hint="eastAsia" w:ascii="仿宋_GB2312" w:hAnsi="仿宋_GB2312" w:eastAsia="仿宋_GB2312" w:cs="仿宋_GB2312"/>
          <w:sz w:val="32"/>
          <w:szCs w:val="32"/>
          <w:lang w:eastAsia="zh-CN"/>
        </w:rPr>
        <w:t>脱贫、易返贫</w:t>
      </w:r>
      <w:r>
        <w:rPr>
          <w:rFonts w:hint="eastAsia" w:ascii="仿宋_GB2312" w:hAnsi="仿宋_GB2312" w:eastAsia="仿宋_GB2312" w:cs="仿宋_GB2312"/>
          <w:sz w:val="32"/>
          <w:szCs w:val="32"/>
        </w:rPr>
        <w:t>人口信息监测和动态调整工作；</w:t>
      </w:r>
    </w:p>
    <w:p w14:paraId="7E9D4545">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制定全市财政</w:t>
      </w:r>
      <w:r>
        <w:rPr>
          <w:rFonts w:hint="eastAsia" w:ascii="仿宋_GB2312" w:hAnsi="仿宋_GB2312" w:eastAsia="仿宋_GB2312" w:cs="仿宋_GB2312"/>
          <w:sz w:val="32"/>
          <w:szCs w:val="32"/>
          <w:lang w:eastAsia="zh-CN"/>
        </w:rPr>
        <w:t>衔接推进乡村振兴补助</w:t>
      </w:r>
      <w:r>
        <w:rPr>
          <w:rFonts w:hint="eastAsia" w:ascii="仿宋_GB2312" w:hAnsi="仿宋_GB2312" w:eastAsia="仿宋_GB2312" w:cs="仿宋_GB2312"/>
          <w:sz w:val="32"/>
          <w:szCs w:val="32"/>
        </w:rPr>
        <w:t>资金项目使用计划，监督项目实施和资金使用情况；</w:t>
      </w:r>
    </w:p>
    <w:p w14:paraId="4A67BCA9">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对外交流和合作，利用外资进行</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工作；</w:t>
      </w:r>
    </w:p>
    <w:p w14:paraId="002C374E">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负责组织全市</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督促检查和绩效考核工作；</w:t>
      </w:r>
    </w:p>
    <w:p w14:paraId="0267C0D2">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组织机关、企事业单位定点</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工作；</w:t>
      </w:r>
    </w:p>
    <w:p w14:paraId="2AA5FB48">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负责</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地区干部教育和培训工作；</w:t>
      </w:r>
    </w:p>
    <w:p w14:paraId="24DD50E6">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组织协调社会力量参与</w:t>
      </w:r>
      <w:r>
        <w:rPr>
          <w:rFonts w:hint="eastAsia" w:ascii="仿宋_GB2312" w:hAnsi="仿宋_GB2312" w:eastAsia="仿宋_GB2312" w:cs="仿宋_GB2312"/>
          <w:sz w:val="32"/>
          <w:szCs w:val="32"/>
          <w:lang w:eastAsia="zh-CN"/>
        </w:rPr>
        <w:t>帮扶</w:t>
      </w:r>
      <w:r>
        <w:rPr>
          <w:rFonts w:hint="eastAsia" w:ascii="仿宋_GB2312" w:hAnsi="仿宋_GB2312" w:eastAsia="仿宋_GB2312" w:cs="仿宋_GB2312"/>
          <w:sz w:val="32"/>
          <w:szCs w:val="32"/>
        </w:rPr>
        <w:t>工作；</w:t>
      </w:r>
    </w:p>
    <w:p w14:paraId="1E24DFE9">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十一</w:t>
      </w:r>
      <w:r>
        <w:rPr>
          <w:rFonts w:hint="eastAsia" w:ascii="仿宋_GB2312" w:hAnsi="仿宋_GB2312" w:eastAsia="仿宋_GB2312" w:cs="仿宋_GB2312"/>
          <w:sz w:val="32"/>
          <w:szCs w:val="32"/>
        </w:rPr>
        <w:t>）负责组织开展</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调查研究，为市委、市政府科学决策提供依据；</w:t>
      </w:r>
    </w:p>
    <w:p w14:paraId="74FD030D">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十二</w:t>
      </w:r>
      <w:r>
        <w:rPr>
          <w:rFonts w:hint="eastAsia" w:ascii="仿宋_GB2312" w:hAnsi="仿宋_GB2312" w:eastAsia="仿宋_GB2312" w:cs="仿宋_GB2312"/>
          <w:sz w:val="32"/>
          <w:szCs w:val="32"/>
        </w:rPr>
        <w:t>）组织开展</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宣传工作，总结推广</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工作经验；</w:t>
      </w:r>
    </w:p>
    <w:p w14:paraId="1D263C95">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十三</w:t>
      </w:r>
      <w:r>
        <w:rPr>
          <w:rFonts w:hint="eastAsia" w:ascii="仿宋_GB2312" w:hAnsi="仿宋_GB2312" w:eastAsia="仿宋_GB2312" w:cs="仿宋_GB2312"/>
          <w:sz w:val="32"/>
          <w:szCs w:val="32"/>
        </w:rPr>
        <w:t>）完成市委、市政府交办的其他任务</w:t>
      </w:r>
      <w:r>
        <w:rPr>
          <w:rFonts w:hint="eastAsia" w:ascii="仿宋_GB2312" w:hAnsi="仿宋_GB2312" w:eastAsia="仿宋_GB2312" w:cs="仿宋_GB2312"/>
          <w:sz w:val="32"/>
          <w:szCs w:val="32"/>
          <w:lang w:eastAsia="zh-CN"/>
        </w:rPr>
        <w:t>；</w:t>
      </w:r>
    </w:p>
    <w:p w14:paraId="0AE35B5F">
      <w:pPr>
        <w:keepNext w:val="0"/>
        <w:keepLines w:val="0"/>
        <w:pageBreakBefore w:val="0"/>
        <w:widowControl w:val="0"/>
        <w:kinsoku/>
        <w:wordWrap/>
        <w:overflowPunct/>
        <w:topLinePunct w:val="0"/>
        <w:autoSpaceDE/>
        <w:autoSpaceDN/>
        <w:bidi w:val="0"/>
        <w:adjustRightInd/>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十四</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职能转变。市乡村振兴局要</w:t>
      </w:r>
      <w:r>
        <w:rPr>
          <w:rFonts w:hint="eastAsia" w:ascii="仿宋_GB2312" w:hAnsi="仿宋_GB2312" w:eastAsia="仿宋_GB2312" w:cs="仿宋_GB2312"/>
          <w:sz w:val="32"/>
          <w:szCs w:val="32"/>
        </w:rPr>
        <w:t>加强全市</w:t>
      </w:r>
      <w:r>
        <w:rPr>
          <w:rFonts w:hint="eastAsia" w:ascii="仿宋_GB2312" w:hAnsi="仿宋_GB2312" w:eastAsia="仿宋_GB2312" w:cs="仿宋_GB2312"/>
          <w:sz w:val="32"/>
          <w:szCs w:val="32"/>
          <w:lang w:eastAsia="zh-CN"/>
        </w:rPr>
        <w:t>乡村振兴</w:t>
      </w:r>
      <w:r>
        <w:rPr>
          <w:rFonts w:hint="eastAsia" w:ascii="仿宋_GB2312" w:hAnsi="仿宋_GB2312" w:eastAsia="仿宋_GB2312" w:cs="仿宋_GB2312"/>
          <w:sz w:val="32"/>
          <w:szCs w:val="32"/>
        </w:rPr>
        <w:t>统筹、协调、督促、检查工作。</w:t>
      </w:r>
    </w:p>
    <w:p w14:paraId="2661D8A9">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eastAsia" w:ascii="黑体" w:hAnsi="黑体" w:eastAsia="黑体" w:cs="黑体"/>
          <w:bCs/>
          <w:kern w:val="0"/>
          <w:sz w:val="32"/>
          <w:szCs w:val="32"/>
        </w:rPr>
      </w:pPr>
    </w:p>
    <w:p w14:paraId="1B8287B0">
      <w:pPr>
        <w:keepNext w:val="0"/>
        <w:keepLines w:val="0"/>
        <w:pageBreakBefore w:val="0"/>
        <w:widowControl/>
        <w:kinsoku/>
        <w:wordWrap/>
        <w:overflowPunct/>
        <w:topLinePunct w:val="0"/>
        <w:autoSpaceDE/>
        <w:autoSpaceDN/>
        <w:bidi w:val="0"/>
        <w:adjustRightInd/>
        <w:spacing w:line="52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Cs/>
          <w:kern w:val="0"/>
          <w:sz w:val="32"/>
          <w:szCs w:val="32"/>
        </w:rPr>
        <w:t>二、机构设置情况</w:t>
      </w:r>
    </w:p>
    <w:p w14:paraId="0E02CFF2">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w:t>
      </w:r>
      <w:r>
        <w:rPr>
          <w:rFonts w:hint="eastAsia" w:ascii="仿宋_GB2312" w:hAnsi="仿宋_GB2312" w:eastAsia="仿宋_GB2312" w:cs="仿宋_GB2312"/>
          <w:sz w:val="32"/>
          <w:szCs w:val="32"/>
          <w:lang w:eastAsia="zh-CN"/>
        </w:rPr>
        <w:t>乡村振兴局为独立核算的正处级行政单位，为市政府工作部门，行政编制</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名，内设科室7个，</w:t>
      </w:r>
      <w:r>
        <w:rPr>
          <w:rFonts w:hint="eastAsia" w:ascii="仿宋_GB2312" w:hAnsi="仿宋_GB2312" w:eastAsia="仿宋_GB2312" w:cs="仿宋_GB2312"/>
          <w:sz w:val="32"/>
          <w:szCs w:val="32"/>
          <w:lang w:eastAsia="zh-CN"/>
        </w:rPr>
        <w:t>局长</w:t>
      </w:r>
      <w:r>
        <w:rPr>
          <w:rFonts w:hint="eastAsia" w:ascii="仿宋_GB2312" w:hAnsi="仿宋_GB2312" w:eastAsia="仿宋_GB2312" w:cs="仿宋_GB2312"/>
          <w:sz w:val="32"/>
          <w:szCs w:val="32"/>
        </w:rPr>
        <w:t>1名，副</w:t>
      </w:r>
      <w:r>
        <w:rPr>
          <w:rFonts w:hint="eastAsia" w:ascii="仿宋_GB2312" w:hAnsi="仿宋_GB2312" w:eastAsia="仿宋_GB2312" w:cs="仿宋_GB2312"/>
          <w:sz w:val="32"/>
          <w:szCs w:val="32"/>
          <w:lang w:eastAsia="zh-CN"/>
        </w:rPr>
        <w:t>局长</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名，科级</w:t>
      </w:r>
      <w:r>
        <w:rPr>
          <w:rFonts w:hint="eastAsia" w:ascii="仿宋_GB2312" w:hAnsi="仿宋_GB2312" w:eastAsia="仿宋_GB2312" w:cs="仿宋_GB2312"/>
          <w:sz w:val="32"/>
          <w:szCs w:val="32"/>
          <w:lang w:eastAsia="zh-CN"/>
        </w:rPr>
        <w:t>领导</w:t>
      </w:r>
      <w:r>
        <w:rPr>
          <w:rFonts w:hint="eastAsia" w:ascii="仿宋_GB2312" w:hAnsi="仿宋_GB2312" w:eastAsia="仿宋_GB2312" w:cs="仿宋_GB2312"/>
          <w:sz w:val="32"/>
          <w:szCs w:val="32"/>
        </w:rPr>
        <w:t>职数</w:t>
      </w:r>
      <w:r>
        <w:rPr>
          <w:rFonts w:hint="eastAsia" w:ascii="仿宋_GB2312" w:hAnsi="仿宋_GB2312" w:eastAsia="仿宋_GB2312" w:cs="仿宋_GB2312"/>
          <w:sz w:val="32"/>
          <w:szCs w:val="32"/>
          <w:lang w:eastAsia="zh-CN"/>
        </w:rPr>
        <w:t>为</w:t>
      </w:r>
      <w:r>
        <w:rPr>
          <w:rFonts w:hint="eastAsia" w:ascii="仿宋_GB2312" w:hAnsi="仿宋_GB2312" w:eastAsia="仿宋_GB2312" w:cs="仿宋_GB2312"/>
          <w:sz w:val="32"/>
          <w:szCs w:val="32"/>
        </w:rPr>
        <w:t>7</w:t>
      </w:r>
      <w:r>
        <w:rPr>
          <w:rFonts w:hint="eastAsia" w:ascii="仿宋_GB2312" w:hAnsi="仿宋_GB2312" w:eastAsia="仿宋_GB2312" w:cs="仿宋_GB2312"/>
          <w:sz w:val="32"/>
          <w:szCs w:val="32"/>
          <w:lang w:eastAsia="zh-CN"/>
        </w:rPr>
        <w:t>正</w:t>
      </w:r>
      <w:r>
        <w:rPr>
          <w:rFonts w:hint="eastAsia" w:ascii="仿宋_GB2312" w:hAnsi="仿宋_GB2312" w:eastAsia="仿宋_GB2312" w:cs="仿宋_GB2312"/>
          <w:sz w:val="32"/>
          <w:szCs w:val="32"/>
          <w:lang w:val="en-US" w:eastAsia="zh-CN"/>
        </w:rPr>
        <w:t>3副</w:t>
      </w:r>
      <w:r>
        <w:rPr>
          <w:rFonts w:hint="eastAsia" w:ascii="仿宋_GB2312" w:hAnsi="仿宋_GB2312" w:eastAsia="仿宋_GB2312" w:cs="仿宋_GB2312"/>
          <w:sz w:val="32"/>
          <w:szCs w:val="32"/>
        </w:rPr>
        <w:t>。</w:t>
      </w:r>
    </w:p>
    <w:p w14:paraId="0464C97F">
      <w:pPr>
        <w:keepNext w:val="0"/>
        <w:keepLines w:val="0"/>
        <w:pageBreakBefore w:val="0"/>
        <w:widowControl w:val="0"/>
        <w:kinsoku/>
        <w:wordWrap/>
        <w:overflowPunct/>
        <w:topLinePunct w:val="0"/>
        <w:autoSpaceDE/>
        <w:autoSpaceDN/>
        <w:bidi w:val="0"/>
        <w:adjustRightInd/>
        <w:snapToGrid w:val="0"/>
        <w:spacing w:line="520" w:lineRule="exact"/>
        <w:ind w:firstLine="640" w:firstLineChars="200"/>
        <w:textAlignment w:val="auto"/>
        <w:outlineLvl w:val="9"/>
        <w:rPr>
          <w:rFonts w:hint="eastAsia" w:ascii="仿宋_GB2312" w:hAnsi="仿宋_GB2312" w:eastAsia="仿宋_GB2312" w:cs="仿宋_GB2312"/>
          <w:bCs/>
          <w:kern w:val="0"/>
          <w:sz w:val="32"/>
          <w:szCs w:val="32"/>
        </w:rPr>
      </w:pPr>
      <w:r>
        <w:rPr>
          <w:rFonts w:hint="eastAsia" w:ascii="仿宋_GB2312" w:hAnsi="仿宋_GB2312" w:eastAsia="仿宋_GB2312" w:cs="仿宋_GB2312"/>
          <w:sz w:val="32"/>
          <w:szCs w:val="24"/>
          <w:lang w:eastAsia="zh-CN"/>
        </w:rPr>
        <w:t>下属事业单位</w:t>
      </w:r>
      <w:r>
        <w:rPr>
          <w:rFonts w:hint="eastAsia" w:ascii="仿宋_GB2312" w:hAnsi="仿宋_GB2312" w:eastAsia="仿宋_GB2312" w:cs="仿宋_GB2312"/>
          <w:sz w:val="32"/>
          <w:szCs w:val="24"/>
        </w:rPr>
        <w:t>大同市扶贫开发中心加挂大同黄花产业发展服务中心牌子，为独立核算的全额拨款公益一类副处级事业单位。人员编制依据中共大同市委机构编制委员会办公室文件《关于大同市扶贫开发办公室所属事业单位机构编制事宜的通知》（同编办字〔2020〕222号）核定财政拨款事业编制10名，其中领导职数1正1副。</w:t>
      </w:r>
    </w:p>
    <w:p w14:paraId="34DB2B1A">
      <w:pPr>
        <w:pStyle w:val="2"/>
        <w:keepNext w:val="0"/>
        <w:keepLines w:val="0"/>
        <w:pageBreakBefore w:val="0"/>
        <w:kinsoku/>
        <w:wordWrap/>
        <w:overflowPunct/>
        <w:topLinePunct w:val="0"/>
        <w:autoSpaceDE/>
        <w:autoSpaceDN/>
        <w:bidi w:val="0"/>
        <w:adjustRightInd/>
        <w:spacing w:line="520" w:lineRule="exact"/>
        <w:textAlignment w:val="auto"/>
        <w:rPr>
          <w:rFonts w:hint="default" w:ascii="仿宋" w:hAnsi="仿宋" w:eastAsia="仿宋" w:cs="宋体"/>
          <w:bCs/>
          <w:kern w:val="0"/>
          <w:sz w:val="32"/>
          <w:szCs w:val="32"/>
          <w:lang w:val="en-US" w:eastAsia="zh-CN"/>
        </w:rPr>
      </w:pPr>
    </w:p>
    <w:p w14:paraId="3CC2D245">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宋体"/>
          <w:bCs/>
          <w:kern w:val="0"/>
          <w:sz w:val="32"/>
          <w:szCs w:val="32"/>
        </w:rPr>
      </w:pPr>
    </w:p>
    <w:p w14:paraId="565509DC">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宋体"/>
          <w:bCs/>
          <w:kern w:val="0"/>
          <w:sz w:val="32"/>
          <w:szCs w:val="32"/>
        </w:rPr>
      </w:pPr>
    </w:p>
    <w:p w14:paraId="26D3AC9C">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宋体"/>
          <w:bCs/>
          <w:kern w:val="0"/>
          <w:sz w:val="32"/>
          <w:szCs w:val="32"/>
        </w:rPr>
      </w:pPr>
    </w:p>
    <w:p w14:paraId="6AF6A60D">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宋体"/>
          <w:bCs/>
          <w:kern w:val="0"/>
          <w:sz w:val="32"/>
          <w:szCs w:val="32"/>
        </w:rPr>
      </w:pPr>
    </w:p>
    <w:p w14:paraId="036EF7F4">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 w:hAnsi="仿宋" w:eastAsia="仿宋" w:cs="宋体"/>
          <w:bCs/>
          <w:kern w:val="0"/>
          <w:sz w:val="32"/>
          <w:szCs w:val="32"/>
        </w:rPr>
      </w:pPr>
    </w:p>
    <w:p w14:paraId="2E25D472">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6E315355">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5DE79E4E">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4E16669B">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25A79049">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0F453864">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25345173">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6E00BE68">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42D164BC">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56D23D38">
      <w:pPr>
        <w:keepNext w:val="0"/>
        <w:keepLines w:val="0"/>
        <w:pageBreakBefore w:val="0"/>
        <w:widowControl/>
        <w:kinsoku/>
        <w:wordWrap/>
        <w:overflowPunct/>
        <w:topLinePunct w:val="0"/>
        <w:autoSpaceDE/>
        <w:autoSpaceDN/>
        <w:bidi w:val="0"/>
        <w:adjustRightInd/>
        <w:spacing w:line="520" w:lineRule="exact"/>
        <w:jc w:val="center"/>
        <w:textAlignment w:val="auto"/>
        <w:rPr>
          <w:rFonts w:hint="eastAsia" w:ascii="黑体" w:hAnsi="黑体" w:eastAsia="黑体" w:cs="宋体"/>
          <w:bCs/>
          <w:kern w:val="0"/>
          <w:sz w:val="32"/>
          <w:szCs w:val="32"/>
        </w:rPr>
      </w:pPr>
    </w:p>
    <w:p w14:paraId="010555D6">
      <w:pPr>
        <w:keepNext w:val="0"/>
        <w:keepLines w:val="0"/>
        <w:pageBreakBefore w:val="0"/>
        <w:widowControl/>
        <w:kinsoku/>
        <w:wordWrap/>
        <w:overflowPunct/>
        <w:topLinePunct w:val="0"/>
        <w:autoSpaceDE/>
        <w:autoSpaceDN/>
        <w:bidi w:val="0"/>
        <w:adjustRightInd/>
        <w:spacing w:line="520" w:lineRule="exact"/>
        <w:jc w:val="center"/>
        <w:textAlignment w:val="auto"/>
        <w:rPr>
          <w:rFonts w:ascii="黑体" w:hAnsi="黑体" w:eastAsia="黑体" w:cs="宋体"/>
          <w:bCs/>
          <w:kern w:val="0"/>
          <w:sz w:val="32"/>
          <w:szCs w:val="32"/>
        </w:rPr>
      </w:pPr>
      <w:r>
        <w:rPr>
          <w:rFonts w:hint="eastAsia" w:ascii="黑体" w:hAnsi="黑体" w:eastAsia="黑体" w:cs="宋体"/>
          <w:bCs/>
          <w:kern w:val="0"/>
          <w:sz w:val="32"/>
          <w:szCs w:val="32"/>
        </w:rPr>
        <w:t>第二部分   20</w:t>
      </w:r>
      <w:r>
        <w:rPr>
          <w:rFonts w:hint="eastAsia" w:ascii="黑体" w:hAnsi="黑体" w:eastAsia="黑体" w:cs="宋体"/>
          <w:bCs/>
          <w:kern w:val="0"/>
          <w:sz w:val="32"/>
          <w:szCs w:val="32"/>
          <w:lang w:val="en-US" w:eastAsia="zh-CN"/>
        </w:rPr>
        <w:t>22</w:t>
      </w:r>
      <w:r>
        <w:rPr>
          <w:rFonts w:hint="eastAsia" w:ascii="黑体" w:hAnsi="黑体" w:eastAsia="黑体" w:cs="宋体"/>
          <w:bCs/>
          <w:kern w:val="0"/>
          <w:sz w:val="32"/>
          <w:szCs w:val="32"/>
        </w:rPr>
        <w:t>年度</w:t>
      </w:r>
      <w:r>
        <w:rPr>
          <w:rFonts w:hint="eastAsia" w:ascii="黑体" w:hAnsi="黑体" w:eastAsia="黑体" w:cs="宋体"/>
          <w:bCs/>
          <w:kern w:val="0"/>
          <w:sz w:val="32"/>
          <w:szCs w:val="32"/>
          <w:lang w:eastAsia="zh-CN"/>
        </w:rPr>
        <w:t>部门</w:t>
      </w:r>
      <w:r>
        <w:rPr>
          <w:rFonts w:hint="eastAsia" w:ascii="黑体" w:hAnsi="黑体" w:eastAsia="黑体" w:cs="宋体"/>
          <w:bCs/>
          <w:kern w:val="0"/>
          <w:sz w:val="32"/>
          <w:szCs w:val="32"/>
        </w:rPr>
        <w:t>预算报表</w:t>
      </w:r>
    </w:p>
    <w:p w14:paraId="6DB91503">
      <w:pPr>
        <w:keepNext w:val="0"/>
        <w:keepLines w:val="0"/>
        <w:pageBreakBefore w:val="0"/>
        <w:widowControl/>
        <w:kinsoku/>
        <w:wordWrap/>
        <w:overflowPunct/>
        <w:topLinePunct w:val="0"/>
        <w:autoSpaceDE/>
        <w:autoSpaceDN/>
        <w:bidi w:val="0"/>
        <w:adjustRightInd/>
        <w:spacing w:line="520" w:lineRule="exact"/>
        <w:jc w:val="both"/>
        <w:textAlignment w:val="auto"/>
        <w:rPr>
          <w:rFonts w:hint="eastAsia" w:ascii="仿宋" w:hAnsi="仿宋" w:eastAsia="仿宋" w:cs="仿宋"/>
          <w:bCs/>
          <w:kern w:val="0"/>
          <w:sz w:val="32"/>
          <w:szCs w:val="32"/>
        </w:rPr>
      </w:pPr>
    </w:p>
    <w:p w14:paraId="58048A4E">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一</w:t>
      </w:r>
      <w:r>
        <w:rPr>
          <w:rFonts w:hint="eastAsia" w:ascii="仿宋_GB2312" w:hAnsi="仿宋_GB2312" w:eastAsia="仿宋_GB2312" w:cs="仿宋_GB2312"/>
          <w:bCs/>
          <w:kern w:val="0"/>
          <w:sz w:val="32"/>
          <w:szCs w:val="32"/>
          <w:lang w:eastAsia="zh-CN"/>
        </w:rPr>
        <w:t>、</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乡村振兴局部门预算</w:t>
      </w:r>
      <w:r>
        <w:rPr>
          <w:rFonts w:hint="eastAsia" w:ascii="仿宋_GB2312" w:hAnsi="仿宋_GB2312" w:eastAsia="仿宋_GB2312" w:cs="仿宋_GB2312"/>
          <w:bCs/>
          <w:kern w:val="0"/>
          <w:sz w:val="32"/>
          <w:szCs w:val="32"/>
        </w:rPr>
        <w:t>收支总表</w:t>
      </w:r>
    </w:p>
    <w:p w14:paraId="76DCA812">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二、20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乡村振兴局部门</w:t>
      </w:r>
      <w:r>
        <w:rPr>
          <w:rFonts w:hint="eastAsia" w:ascii="仿宋_GB2312" w:hAnsi="仿宋_GB2312" w:eastAsia="仿宋_GB2312" w:cs="仿宋_GB2312"/>
          <w:bCs/>
          <w:kern w:val="0"/>
          <w:sz w:val="32"/>
          <w:szCs w:val="32"/>
        </w:rPr>
        <w:t>预算</w:t>
      </w:r>
      <w:r>
        <w:rPr>
          <w:rFonts w:hint="eastAsia" w:ascii="仿宋_GB2312" w:hAnsi="仿宋_GB2312" w:eastAsia="仿宋_GB2312" w:cs="仿宋_GB2312"/>
          <w:bCs/>
          <w:kern w:val="0"/>
          <w:sz w:val="32"/>
          <w:szCs w:val="32"/>
          <w:lang w:eastAsia="zh-CN"/>
        </w:rPr>
        <w:t>收入总</w:t>
      </w:r>
      <w:r>
        <w:rPr>
          <w:rFonts w:hint="eastAsia" w:ascii="仿宋_GB2312" w:hAnsi="仿宋_GB2312" w:eastAsia="仿宋_GB2312" w:cs="仿宋_GB2312"/>
          <w:bCs/>
          <w:kern w:val="0"/>
          <w:sz w:val="32"/>
          <w:szCs w:val="32"/>
        </w:rPr>
        <w:t>表</w:t>
      </w:r>
    </w:p>
    <w:p w14:paraId="1BC043EB">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三、20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乡村振兴局部门预算支出总</w:t>
      </w:r>
      <w:r>
        <w:rPr>
          <w:rFonts w:hint="eastAsia" w:ascii="仿宋_GB2312" w:hAnsi="仿宋_GB2312" w:eastAsia="仿宋_GB2312" w:cs="仿宋_GB2312"/>
          <w:bCs/>
          <w:kern w:val="0"/>
          <w:sz w:val="32"/>
          <w:szCs w:val="32"/>
        </w:rPr>
        <w:t>表</w:t>
      </w:r>
    </w:p>
    <w:p w14:paraId="21EE0F62">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四、20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乡村振兴局财政拨款收支总</w:t>
      </w:r>
      <w:r>
        <w:rPr>
          <w:rFonts w:hint="eastAsia" w:ascii="仿宋_GB2312" w:hAnsi="仿宋_GB2312" w:eastAsia="仿宋_GB2312" w:cs="仿宋_GB2312"/>
          <w:bCs/>
          <w:kern w:val="0"/>
          <w:sz w:val="32"/>
          <w:szCs w:val="32"/>
        </w:rPr>
        <w:t>表</w:t>
      </w:r>
    </w:p>
    <w:p w14:paraId="17C2A488">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rPr>
        <w:t>五、20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w:t>
      </w:r>
      <w:r>
        <w:rPr>
          <w:rFonts w:hint="eastAsia" w:ascii="仿宋_GB2312" w:hAnsi="仿宋_GB2312" w:eastAsia="仿宋_GB2312" w:cs="仿宋_GB2312"/>
          <w:bCs/>
          <w:kern w:val="0"/>
          <w:sz w:val="32"/>
          <w:szCs w:val="32"/>
        </w:rPr>
        <w:t>一般公共预算支出情况表</w:t>
      </w:r>
    </w:p>
    <w:p w14:paraId="4E6265A2">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六、</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乡村振兴局一般公共预算安排基本支出分经济科目表</w:t>
      </w:r>
    </w:p>
    <w:p w14:paraId="6F070A3D">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Cs/>
          <w:kern w:val="0"/>
          <w:sz w:val="32"/>
          <w:szCs w:val="32"/>
        </w:rPr>
        <w:t>七、20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乡村振兴局政府性基金预算收入表</w:t>
      </w:r>
    </w:p>
    <w:p w14:paraId="4821D34F">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八</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乡村振兴局政府性基金预算支出</w:t>
      </w:r>
      <w:r>
        <w:rPr>
          <w:rFonts w:hint="eastAsia" w:ascii="仿宋_GB2312" w:hAnsi="仿宋_GB2312" w:eastAsia="仿宋_GB2312" w:cs="仿宋_GB2312"/>
          <w:bCs/>
          <w:kern w:val="0"/>
          <w:sz w:val="32"/>
          <w:szCs w:val="32"/>
        </w:rPr>
        <w:t>表</w:t>
      </w:r>
    </w:p>
    <w:p w14:paraId="3A8B5E22">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rPr>
      </w:pPr>
      <w:r>
        <w:rPr>
          <w:rFonts w:hint="eastAsia" w:ascii="仿宋_GB2312" w:hAnsi="仿宋_GB2312" w:eastAsia="仿宋_GB2312" w:cs="仿宋_GB2312"/>
          <w:bCs/>
          <w:kern w:val="0"/>
          <w:sz w:val="32"/>
          <w:szCs w:val="32"/>
          <w:lang w:eastAsia="zh-CN"/>
        </w:rPr>
        <w:t>九</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乡村振兴局国有资本经营预算收支预算表</w:t>
      </w:r>
    </w:p>
    <w:p w14:paraId="3FD1E15D">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十、20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乡村振兴局一般公共预算“三公”经费支出表</w:t>
      </w:r>
    </w:p>
    <w:p w14:paraId="6A1AC323">
      <w:pPr>
        <w:keepNext w:val="0"/>
        <w:keepLines w:val="0"/>
        <w:pageBreakBefore w:val="0"/>
        <w:widowControl/>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bCs/>
          <w:kern w:val="0"/>
          <w:sz w:val="32"/>
          <w:szCs w:val="32"/>
          <w:lang w:eastAsia="zh-CN"/>
        </w:rPr>
      </w:pPr>
      <w:r>
        <w:rPr>
          <w:rFonts w:hint="eastAsia" w:ascii="仿宋_GB2312" w:hAnsi="仿宋_GB2312" w:eastAsia="仿宋_GB2312" w:cs="仿宋_GB2312"/>
          <w:bCs/>
          <w:kern w:val="0"/>
          <w:sz w:val="32"/>
          <w:szCs w:val="32"/>
        </w:rPr>
        <w:t>十</w:t>
      </w:r>
      <w:r>
        <w:rPr>
          <w:rFonts w:hint="eastAsia" w:ascii="仿宋_GB2312" w:hAnsi="仿宋_GB2312" w:eastAsia="仿宋_GB2312" w:cs="仿宋_GB2312"/>
          <w:bCs/>
          <w:kern w:val="0"/>
          <w:sz w:val="32"/>
          <w:szCs w:val="32"/>
          <w:lang w:eastAsia="zh-CN"/>
        </w:rPr>
        <w:t>一</w:t>
      </w:r>
      <w:r>
        <w:rPr>
          <w:rFonts w:hint="eastAsia" w:ascii="仿宋_GB2312" w:hAnsi="仿宋_GB2312" w:eastAsia="仿宋_GB2312" w:cs="仿宋_GB2312"/>
          <w:bCs/>
          <w:kern w:val="0"/>
          <w:sz w:val="32"/>
          <w:szCs w:val="32"/>
        </w:rPr>
        <w:t>、20</w:t>
      </w:r>
      <w:r>
        <w:rPr>
          <w:rFonts w:hint="eastAsia" w:ascii="仿宋_GB2312" w:hAnsi="仿宋_GB2312" w:eastAsia="仿宋_GB2312" w:cs="仿宋_GB2312"/>
          <w:bCs/>
          <w:kern w:val="0"/>
          <w:sz w:val="32"/>
          <w:szCs w:val="32"/>
          <w:lang w:val="en-US" w:eastAsia="zh-CN"/>
        </w:rPr>
        <w:t>22</w:t>
      </w:r>
      <w:r>
        <w:rPr>
          <w:rFonts w:hint="eastAsia" w:ascii="仿宋_GB2312" w:hAnsi="仿宋_GB2312" w:eastAsia="仿宋_GB2312" w:cs="仿宋_GB2312"/>
          <w:bCs/>
          <w:kern w:val="0"/>
          <w:sz w:val="32"/>
          <w:szCs w:val="32"/>
        </w:rPr>
        <w:t>年</w:t>
      </w:r>
      <w:r>
        <w:rPr>
          <w:rFonts w:hint="eastAsia" w:ascii="仿宋_GB2312" w:hAnsi="仿宋_GB2312" w:eastAsia="仿宋_GB2312" w:cs="仿宋_GB2312"/>
          <w:bCs/>
          <w:kern w:val="0"/>
          <w:sz w:val="32"/>
          <w:szCs w:val="32"/>
          <w:lang w:eastAsia="zh-CN"/>
        </w:rPr>
        <w:t>乡村振兴局机关运行经费预算财政拨款情况统计表</w:t>
      </w:r>
    </w:p>
    <w:p w14:paraId="1C66004A">
      <w:pPr>
        <w:pStyle w:val="2"/>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p w14:paraId="31C1B39A">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p w14:paraId="607F86D5">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p w14:paraId="7D3FDD81">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p w14:paraId="797C0DD0">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p w14:paraId="5E192DF9">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p w14:paraId="4D908126">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p w14:paraId="1C5FA6D7">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p w14:paraId="1F9E9AEA">
      <w:pPr>
        <w:pStyle w:val="3"/>
        <w:keepNext w:val="0"/>
        <w:keepLines w:val="0"/>
        <w:pageBreakBefore w:val="0"/>
        <w:kinsoku/>
        <w:wordWrap/>
        <w:overflowPunct/>
        <w:topLinePunct w:val="0"/>
        <w:autoSpaceDE/>
        <w:autoSpaceDN/>
        <w:bidi w:val="0"/>
        <w:adjustRightInd/>
        <w:spacing w:line="520" w:lineRule="exact"/>
        <w:textAlignment w:val="auto"/>
        <w:rPr>
          <w:rFonts w:hint="eastAsia" w:ascii="仿宋_GB2312" w:hAnsi="仿宋_GB2312" w:eastAsia="仿宋_GB2312" w:cs="仿宋_GB2312"/>
          <w:bCs/>
          <w:kern w:val="0"/>
          <w:sz w:val="32"/>
          <w:szCs w:val="32"/>
          <w:lang w:eastAsia="zh-CN"/>
        </w:rPr>
      </w:pPr>
    </w:p>
    <w:tbl>
      <w:tblPr>
        <w:tblStyle w:val="15"/>
        <w:tblW w:w="831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61"/>
        <w:gridCol w:w="1266"/>
        <w:gridCol w:w="2526"/>
        <w:gridCol w:w="1266"/>
      </w:tblGrid>
      <w:tr w14:paraId="78629E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319" w:type="dxa"/>
            <w:gridSpan w:val="4"/>
            <w:tcBorders>
              <w:top w:val="nil"/>
              <w:left w:val="nil"/>
              <w:bottom w:val="nil"/>
              <w:right w:val="nil"/>
            </w:tcBorders>
            <w:shd w:val="clear" w:color="auto" w:fill="auto"/>
            <w:noWrap/>
            <w:vAlign w:val="center"/>
          </w:tcPr>
          <w:p w14:paraId="4A4FBE67">
            <w:pPr>
              <w:jc w:val="center"/>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lang w:eastAsia="zh-CN"/>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lang w:eastAsia="zh-CN"/>
              </w:rPr>
              <w:t>年乡村振兴局部门预算收支总表</w:t>
            </w:r>
          </w:p>
        </w:tc>
      </w:tr>
      <w:tr w14:paraId="4C1F8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3261" w:type="dxa"/>
            <w:tcBorders>
              <w:top w:val="nil"/>
              <w:left w:val="nil"/>
              <w:bottom w:val="nil"/>
              <w:right w:val="nil"/>
            </w:tcBorders>
            <w:shd w:val="clear" w:color="auto" w:fill="auto"/>
            <w:noWrap/>
            <w:vAlign w:val="center"/>
          </w:tcPr>
          <w:p w14:paraId="69AA1D81">
            <w:pPr>
              <w:rPr>
                <w:rFonts w:hint="eastAsia" w:ascii="黑体" w:hAnsi="黑体" w:eastAsia="黑体" w:cs="黑体"/>
                <w:bCs/>
                <w:kern w:val="0"/>
                <w:sz w:val="21"/>
                <w:szCs w:val="21"/>
                <w:lang w:eastAsia="zh-CN"/>
              </w:rPr>
            </w:pPr>
            <w:r>
              <w:rPr>
                <w:rFonts w:hint="eastAsia" w:ascii="黑体" w:hAnsi="黑体" w:eastAsia="黑体" w:cs="黑体"/>
                <w:bCs/>
                <w:kern w:val="0"/>
                <w:sz w:val="21"/>
                <w:szCs w:val="21"/>
                <w:lang w:val="en-US" w:eastAsia="zh-CN"/>
              </w:rPr>
              <w:t>部门:[108]大同市乡村振兴局</w:t>
            </w:r>
          </w:p>
        </w:tc>
        <w:tc>
          <w:tcPr>
            <w:tcW w:w="0" w:type="auto"/>
            <w:tcBorders>
              <w:top w:val="nil"/>
              <w:left w:val="nil"/>
              <w:bottom w:val="nil"/>
              <w:right w:val="nil"/>
            </w:tcBorders>
            <w:shd w:val="clear" w:color="auto" w:fill="auto"/>
            <w:noWrap/>
            <w:vAlign w:val="center"/>
          </w:tcPr>
          <w:p w14:paraId="518E193B">
            <w:pPr>
              <w:rPr>
                <w:rFonts w:hint="eastAsia" w:ascii="黑体" w:hAnsi="黑体" w:eastAsia="黑体" w:cs="黑体"/>
                <w:bCs/>
                <w:kern w:val="0"/>
                <w:sz w:val="21"/>
                <w:szCs w:val="21"/>
                <w:lang w:eastAsia="zh-CN"/>
              </w:rPr>
            </w:pPr>
          </w:p>
        </w:tc>
        <w:tc>
          <w:tcPr>
            <w:tcW w:w="0" w:type="auto"/>
            <w:tcBorders>
              <w:top w:val="nil"/>
              <w:left w:val="nil"/>
              <w:bottom w:val="nil"/>
              <w:right w:val="nil"/>
            </w:tcBorders>
            <w:shd w:val="clear" w:color="auto" w:fill="auto"/>
            <w:noWrap/>
            <w:vAlign w:val="center"/>
          </w:tcPr>
          <w:p w14:paraId="1E58797D">
            <w:pPr>
              <w:jc w:val="right"/>
              <w:rPr>
                <w:rFonts w:hint="eastAsia" w:ascii="黑体" w:hAnsi="黑体" w:eastAsia="黑体" w:cs="黑体"/>
                <w:bCs/>
                <w:kern w:val="0"/>
                <w:sz w:val="21"/>
                <w:szCs w:val="21"/>
                <w:lang w:eastAsia="zh-CN"/>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1</w:t>
            </w:r>
          </w:p>
        </w:tc>
        <w:tc>
          <w:tcPr>
            <w:tcW w:w="0" w:type="auto"/>
            <w:tcBorders>
              <w:top w:val="nil"/>
              <w:left w:val="nil"/>
              <w:bottom w:val="nil"/>
              <w:right w:val="nil"/>
            </w:tcBorders>
            <w:shd w:val="clear" w:color="auto" w:fill="auto"/>
            <w:noWrap/>
            <w:vAlign w:val="center"/>
          </w:tcPr>
          <w:p w14:paraId="77863376">
            <w:pPr>
              <w:rPr>
                <w:rFonts w:hint="eastAsia" w:ascii="黑体" w:hAnsi="黑体" w:eastAsia="黑体" w:cs="黑体"/>
                <w:bCs/>
                <w:kern w:val="0"/>
                <w:sz w:val="21"/>
                <w:szCs w:val="21"/>
                <w:lang w:eastAsia="zh-CN"/>
              </w:rPr>
            </w:pPr>
            <w:r>
              <w:rPr>
                <w:rFonts w:hint="eastAsia" w:ascii="黑体" w:hAnsi="黑体" w:eastAsia="黑体" w:cs="黑体"/>
                <w:bCs/>
                <w:kern w:val="0"/>
                <w:sz w:val="21"/>
                <w:szCs w:val="21"/>
                <w:lang w:val="en-US" w:eastAsia="zh-CN"/>
              </w:rPr>
              <w:t>单位：万元</w:t>
            </w:r>
          </w:p>
        </w:tc>
      </w:tr>
      <w:tr w14:paraId="5D17E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452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200A8">
            <w:pPr>
              <w:jc w:val="center"/>
              <w:rPr>
                <w:rFonts w:hint="eastAsia" w:ascii="仿宋_GB2312" w:hAnsi="仿宋_GB2312" w:eastAsia="仿宋_GB2312" w:cs="仿宋_GB2312"/>
                <w:b/>
                <w:bCs w:val="0"/>
                <w:kern w:val="0"/>
                <w:sz w:val="21"/>
                <w:szCs w:val="21"/>
                <w:lang w:eastAsia="zh-CN"/>
              </w:rPr>
            </w:pPr>
            <w:r>
              <w:rPr>
                <w:rFonts w:hint="eastAsia" w:ascii="仿宋_GB2312" w:hAnsi="仿宋_GB2312" w:eastAsia="仿宋_GB2312" w:cs="仿宋_GB2312"/>
                <w:b/>
                <w:bCs w:val="0"/>
                <w:kern w:val="0"/>
                <w:sz w:val="21"/>
                <w:szCs w:val="21"/>
                <w:lang w:val="en-US" w:eastAsia="zh-CN"/>
              </w:rPr>
              <w:t>收入</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F942F">
            <w:pPr>
              <w:jc w:val="center"/>
              <w:rPr>
                <w:rFonts w:hint="eastAsia" w:ascii="仿宋_GB2312" w:hAnsi="仿宋_GB2312" w:eastAsia="仿宋_GB2312" w:cs="仿宋_GB2312"/>
                <w:b/>
                <w:bCs w:val="0"/>
                <w:kern w:val="0"/>
                <w:sz w:val="21"/>
                <w:szCs w:val="21"/>
                <w:lang w:eastAsia="zh-CN"/>
              </w:rPr>
            </w:pPr>
            <w:r>
              <w:rPr>
                <w:rFonts w:hint="eastAsia" w:ascii="仿宋_GB2312" w:hAnsi="仿宋_GB2312" w:eastAsia="仿宋_GB2312" w:cs="仿宋_GB2312"/>
                <w:b/>
                <w:bCs w:val="0"/>
                <w:kern w:val="0"/>
                <w:sz w:val="21"/>
                <w:szCs w:val="21"/>
                <w:lang w:val="en-US" w:eastAsia="zh-CN"/>
              </w:rPr>
              <w:t>支出</w:t>
            </w:r>
          </w:p>
        </w:tc>
      </w:tr>
      <w:tr w14:paraId="07343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70B3F">
            <w:pPr>
              <w:jc w:val="both"/>
              <w:rPr>
                <w:rFonts w:hint="eastAsia" w:ascii="仿宋_GB2312" w:hAnsi="仿宋_GB2312" w:eastAsia="仿宋_GB2312" w:cs="仿宋_GB2312"/>
                <w:b/>
                <w:bCs w:val="0"/>
                <w:kern w:val="0"/>
                <w:sz w:val="21"/>
                <w:szCs w:val="21"/>
                <w:lang w:eastAsia="zh-CN"/>
              </w:rPr>
            </w:pPr>
            <w:r>
              <w:rPr>
                <w:rFonts w:hint="eastAsia" w:ascii="仿宋_GB2312" w:hAnsi="仿宋_GB2312" w:eastAsia="仿宋_GB2312" w:cs="仿宋_GB2312"/>
                <w:b/>
                <w:bCs w:val="0"/>
                <w:kern w:val="0"/>
                <w:sz w:val="21"/>
                <w:szCs w:val="21"/>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11E8C">
            <w:pPr>
              <w:jc w:val="center"/>
              <w:rPr>
                <w:rFonts w:hint="eastAsia" w:ascii="仿宋_GB2312" w:hAnsi="仿宋_GB2312" w:eastAsia="仿宋_GB2312" w:cs="仿宋_GB2312"/>
                <w:b/>
                <w:bCs w:val="0"/>
                <w:kern w:val="0"/>
                <w:sz w:val="21"/>
                <w:szCs w:val="21"/>
                <w:lang w:eastAsia="zh-CN"/>
              </w:rPr>
            </w:pPr>
            <w:r>
              <w:rPr>
                <w:rFonts w:hint="eastAsia" w:ascii="仿宋_GB2312" w:hAnsi="仿宋_GB2312" w:eastAsia="仿宋_GB2312" w:cs="仿宋_GB2312"/>
                <w:b/>
                <w:bCs w:val="0"/>
                <w:kern w:val="0"/>
                <w:sz w:val="21"/>
                <w:szCs w:val="21"/>
                <w:lang w:val="en-US" w:eastAsia="zh-CN"/>
              </w:rPr>
              <w:t>2022年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40F0C">
            <w:pPr>
              <w:jc w:val="both"/>
              <w:rPr>
                <w:rFonts w:hint="eastAsia" w:ascii="仿宋_GB2312" w:hAnsi="仿宋_GB2312" w:eastAsia="仿宋_GB2312" w:cs="仿宋_GB2312"/>
                <w:b/>
                <w:bCs w:val="0"/>
                <w:kern w:val="0"/>
                <w:sz w:val="21"/>
                <w:szCs w:val="21"/>
                <w:lang w:eastAsia="zh-CN"/>
              </w:rPr>
            </w:pPr>
            <w:r>
              <w:rPr>
                <w:rFonts w:hint="eastAsia" w:ascii="仿宋_GB2312" w:hAnsi="仿宋_GB2312" w:eastAsia="仿宋_GB2312" w:cs="仿宋_GB2312"/>
                <w:b/>
                <w:bCs w:val="0"/>
                <w:kern w:val="0"/>
                <w:sz w:val="21"/>
                <w:szCs w:val="21"/>
                <w:lang w:val="en-US" w:eastAsia="zh-CN"/>
              </w:rPr>
              <w:t>项目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6443F">
            <w:pPr>
              <w:jc w:val="center"/>
              <w:rPr>
                <w:rFonts w:hint="eastAsia" w:ascii="仿宋_GB2312" w:hAnsi="仿宋_GB2312" w:eastAsia="仿宋_GB2312" w:cs="仿宋_GB2312"/>
                <w:b/>
                <w:bCs w:val="0"/>
                <w:kern w:val="0"/>
                <w:sz w:val="21"/>
                <w:szCs w:val="21"/>
                <w:lang w:eastAsia="zh-CN"/>
              </w:rPr>
            </w:pPr>
            <w:r>
              <w:rPr>
                <w:rFonts w:hint="eastAsia" w:ascii="仿宋_GB2312" w:hAnsi="仿宋_GB2312" w:eastAsia="仿宋_GB2312" w:cs="仿宋_GB2312"/>
                <w:b/>
                <w:bCs w:val="0"/>
                <w:kern w:val="0"/>
                <w:sz w:val="21"/>
                <w:szCs w:val="21"/>
                <w:lang w:val="en-US" w:eastAsia="zh-CN"/>
              </w:rPr>
              <w:t>2022年</w:t>
            </w:r>
          </w:p>
        </w:tc>
      </w:tr>
      <w:tr w14:paraId="4C26C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ED904">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一、一般公共预算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C9EC3">
            <w:pPr>
              <w:keepNext w:val="0"/>
              <w:keepLines w:val="0"/>
              <w:widowControl/>
              <w:suppressLineNumbers w:val="0"/>
              <w:jc w:val="center"/>
              <w:textAlignment w:val="center"/>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577.94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CE23C">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一般公共服务支出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630F">
            <w:pPr>
              <w:jc w:val="center"/>
              <w:rPr>
                <w:rFonts w:hint="eastAsia" w:ascii="仿宋_GB2312" w:hAnsi="仿宋_GB2312" w:eastAsia="仿宋_GB2312" w:cs="仿宋_GB2312"/>
                <w:bCs/>
                <w:kern w:val="0"/>
                <w:sz w:val="21"/>
                <w:szCs w:val="21"/>
                <w:lang w:eastAsia="zh-CN"/>
              </w:rPr>
            </w:pPr>
          </w:p>
        </w:tc>
      </w:tr>
      <w:tr w14:paraId="42D8D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B563A">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二、政府性基金预算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BF75F">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E8DE">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外交支出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81C60">
            <w:pPr>
              <w:jc w:val="center"/>
              <w:rPr>
                <w:rFonts w:hint="eastAsia" w:ascii="仿宋_GB2312" w:hAnsi="仿宋_GB2312" w:eastAsia="仿宋_GB2312" w:cs="仿宋_GB2312"/>
                <w:bCs/>
                <w:kern w:val="0"/>
                <w:sz w:val="21"/>
                <w:szCs w:val="21"/>
                <w:lang w:eastAsia="zh-CN"/>
              </w:rPr>
            </w:pPr>
          </w:p>
        </w:tc>
      </w:tr>
      <w:tr w14:paraId="12C6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4D1EF">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三、国有资本经营预算</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D7CAC">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E94C9">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国防支出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1F546">
            <w:pPr>
              <w:jc w:val="center"/>
              <w:rPr>
                <w:rFonts w:hint="eastAsia" w:ascii="仿宋_GB2312" w:hAnsi="仿宋_GB2312" w:eastAsia="仿宋_GB2312" w:cs="仿宋_GB2312"/>
                <w:bCs/>
                <w:kern w:val="0"/>
                <w:sz w:val="21"/>
                <w:szCs w:val="21"/>
                <w:lang w:eastAsia="zh-CN"/>
              </w:rPr>
            </w:pPr>
          </w:p>
        </w:tc>
      </w:tr>
      <w:tr w14:paraId="58BF7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44E42">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四、财政专户管理资金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7043">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A0C05">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公共安全支出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BD37">
            <w:pPr>
              <w:jc w:val="center"/>
              <w:rPr>
                <w:rFonts w:hint="eastAsia" w:ascii="仿宋_GB2312" w:hAnsi="仿宋_GB2312" w:eastAsia="仿宋_GB2312" w:cs="仿宋_GB2312"/>
                <w:bCs/>
                <w:kern w:val="0"/>
                <w:sz w:val="21"/>
                <w:szCs w:val="21"/>
                <w:lang w:eastAsia="zh-CN"/>
              </w:rPr>
            </w:pPr>
          </w:p>
        </w:tc>
      </w:tr>
      <w:tr w14:paraId="3B34A6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63237">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五、单位资金</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CE18B">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7A4C">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教育支出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9D615">
            <w:pPr>
              <w:jc w:val="center"/>
              <w:rPr>
                <w:rFonts w:hint="eastAsia" w:ascii="仿宋_GB2312" w:hAnsi="仿宋_GB2312" w:eastAsia="仿宋_GB2312" w:cs="仿宋_GB2312"/>
                <w:bCs/>
                <w:kern w:val="0"/>
                <w:sz w:val="21"/>
                <w:szCs w:val="21"/>
                <w:lang w:eastAsia="zh-CN"/>
              </w:rPr>
            </w:pPr>
          </w:p>
        </w:tc>
      </w:tr>
      <w:tr w14:paraId="00039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22180">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A0946">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7B44F">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科学技术支出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B3030">
            <w:pPr>
              <w:jc w:val="center"/>
              <w:rPr>
                <w:rFonts w:hint="eastAsia" w:ascii="仿宋_GB2312" w:hAnsi="仿宋_GB2312" w:eastAsia="仿宋_GB2312" w:cs="仿宋_GB2312"/>
                <w:bCs/>
                <w:kern w:val="0"/>
                <w:sz w:val="21"/>
                <w:szCs w:val="21"/>
                <w:lang w:eastAsia="zh-CN"/>
              </w:rPr>
            </w:pPr>
          </w:p>
        </w:tc>
      </w:tr>
      <w:tr w14:paraId="3EC75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A1125">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176E7">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151F8">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文化旅游体育与传媒支出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ED509">
            <w:pPr>
              <w:jc w:val="center"/>
              <w:rPr>
                <w:rFonts w:hint="eastAsia" w:ascii="仿宋_GB2312" w:hAnsi="仿宋_GB2312" w:eastAsia="仿宋_GB2312" w:cs="仿宋_GB2312"/>
                <w:bCs/>
                <w:kern w:val="0"/>
                <w:sz w:val="21"/>
                <w:szCs w:val="21"/>
                <w:lang w:eastAsia="zh-CN"/>
              </w:rPr>
            </w:pPr>
          </w:p>
        </w:tc>
      </w:tr>
      <w:tr w14:paraId="0A476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8856D">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BDBC9">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613AC">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社会保障和就业支出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E3F4C">
            <w:pPr>
              <w:keepNext w:val="0"/>
              <w:keepLines w:val="0"/>
              <w:widowControl/>
              <w:suppressLineNumbers w:val="0"/>
              <w:jc w:val="center"/>
              <w:textAlignment w:val="center"/>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35.82</w:t>
            </w:r>
          </w:p>
        </w:tc>
      </w:tr>
      <w:tr w14:paraId="2BB66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47EE">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9F9AD">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564DE">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社会保险基金支出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01503">
            <w:pPr>
              <w:jc w:val="center"/>
              <w:rPr>
                <w:rFonts w:hint="eastAsia" w:ascii="仿宋_GB2312" w:hAnsi="仿宋_GB2312" w:eastAsia="仿宋_GB2312" w:cs="仿宋_GB2312"/>
                <w:bCs/>
                <w:kern w:val="0"/>
                <w:sz w:val="21"/>
                <w:szCs w:val="21"/>
                <w:lang w:eastAsia="zh-CN"/>
              </w:rPr>
            </w:pPr>
          </w:p>
        </w:tc>
      </w:tr>
      <w:tr w14:paraId="61F68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F256A">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896A4">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BEB0">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卫生健康支出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97630">
            <w:pPr>
              <w:keepNext w:val="0"/>
              <w:keepLines w:val="0"/>
              <w:widowControl/>
              <w:suppressLineNumbers w:val="0"/>
              <w:jc w:val="center"/>
              <w:textAlignment w:val="center"/>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14.08</w:t>
            </w:r>
          </w:p>
        </w:tc>
      </w:tr>
      <w:tr w14:paraId="5A1A6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EF52C">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54284">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7D376">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节能环保支出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F3F90">
            <w:pPr>
              <w:jc w:val="center"/>
              <w:rPr>
                <w:rFonts w:hint="eastAsia" w:ascii="仿宋_GB2312" w:hAnsi="仿宋_GB2312" w:eastAsia="仿宋_GB2312" w:cs="仿宋_GB2312"/>
                <w:bCs/>
                <w:kern w:val="0"/>
                <w:sz w:val="21"/>
                <w:szCs w:val="21"/>
                <w:lang w:eastAsia="zh-CN"/>
              </w:rPr>
            </w:pPr>
          </w:p>
        </w:tc>
      </w:tr>
      <w:tr w14:paraId="68C2E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0B62D">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AB2AE">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C8D8">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城乡社区支出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48AD3">
            <w:pPr>
              <w:jc w:val="center"/>
              <w:rPr>
                <w:rFonts w:hint="eastAsia" w:ascii="仿宋_GB2312" w:hAnsi="仿宋_GB2312" w:eastAsia="仿宋_GB2312" w:cs="仿宋_GB2312"/>
                <w:bCs/>
                <w:kern w:val="0"/>
                <w:sz w:val="21"/>
                <w:szCs w:val="21"/>
                <w:lang w:eastAsia="zh-CN"/>
              </w:rPr>
            </w:pPr>
          </w:p>
        </w:tc>
      </w:tr>
      <w:tr w14:paraId="09EE90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34EE6">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97A10">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CD4AC">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农林水支出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21F5B">
            <w:pPr>
              <w:keepNext w:val="0"/>
              <w:keepLines w:val="0"/>
              <w:widowControl/>
              <w:suppressLineNumbers w:val="0"/>
              <w:jc w:val="center"/>
              <w:textAlignment w:val="center"/>
              <w:rPr>
                <w:rFonts w:hint="eastAsia" w:ascii="仿宋_GB2312" w:hAnsi="仿宋_GB2312" w:eastAsia="仿宋_GB2312" w:cs="仿宋_GB2312"/>
                <w:bCs/>
                <w:kern w:val="0"/>
                <w:sz w:val="21"/>
                <w:szCs w:val="21"/>
                <w:lang w:val="en-US" w:eastAsia="zh-CN"/>
              </w:rPr>
            </w:pPr>
            <w:r>
              <w:rPr>
                <w:rFonts w:hint="eastAsia" w:ascii="仿宋_GB2312" w:hAnsi="仿宋_GB2312" w:eastAsia="仿宋_GB2312" w:cs="仿宋_GB2312"/>
                <w:i w:val="0"/>
                <w:color w:val="000000"/>
                <w:kern w:val="0"/>
                <w:sz w:val="21"/>
                <w:szCs w:val="21"/>
                <w:u w:val="none"/>
                <w:lang w:val="en-US" w:eastAsia="zh-CN" w:bidi="ar"/>
              </w:rPr>
              <w:t>488.27</w:t>
            </w:r>
          </w:p>
        </w:tc>
      </w:tr>
      <w:tr w14:paraId="4FC3B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48038">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DBF42">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A0E42">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交通运输支出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20605">
            <w:pPr>
              <w:jc w:val="center"/>
              <w:rPr>
                <w:rFonts w:hint="eastAsia" w:ascii="仿宋_GB2312" w:hAnsi="仿宋_GB2312" w:eastAsia="仿宋_GB2312" w:cs="仿宋_GB2312"/>
                <w:bCs/>
                <w:kern w:val="0"/>
                <w:sz w:val="21"/>
                <w:szCs w:val="21"/>
                <w:lang w:eastAsia="zh-CN"/>
              </w:rPr>
            </w:pPr>
          </w:p>
        </w:tc>
      </w:tr>
      <w:tr w14:paraId="3D96E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4D822">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C0A2D">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3A603A">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资源勘探工业信息等支出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19668">
            <w:pPr>
              <w:jc w:val="center"/>
              <w:rPr>
                <w:rFonts w:hint="eastAsia" w:ascii="仿宋_GB2312" w:hAnsi="仿宋_GB2312" w:eastAsia="仿宋_GB2312" w:cs="仿宋_GB2312"/>
                <w:bCs/>
                <w:kern w:val="0"/>
                <w:sz w:val="21"/>
                <w:szCs w:val="21"/>
                <w:lang w:eastAsia="zh-CN"/>
              </w:rPr>
            </w:pPr>
          </w:p>
        </w:tc>
      </w:tr>
      <w:tr w14:paraId="14341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C8BAA">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E24B2">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416B">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商业服务业等支出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6369F">
            <w:pPr>
              <w:jc w:val="center"/>
              <w:rPr>
                <w:rFonts w:hint="eastAsia" w:ascii="仿宋_GB2312" w:hAnsi="仿宋_GB2312" w:eastAsia="仿宋_GB2312" w:cs="仿宋_GB2312"/>
                <w:bCs/>
                <w:kern w:val="0"/>
                <w:sz w:val="21"/>
                <w:szCs w:val="21"/>
                <w:lang w:eastAsia="zh-CN"/>
              </w:rPr>
            </w:pPr>
          </w:p>
        </w:tc>
      </w:tr>
      <w:tr w14:paraId="5C4919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EAFFA">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45685">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B1841">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金融支出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AACC">
            <w:pPr>
              <w:jc w:val="center"/>
              <w:rPr>
                <w:rFonts w:hint="eastAsia" w:ascii="仿宋_GB2312" w:hAnsi="仿宋_GB2312" w:eastAsia="仿宋_GB2312" w:cs="仿宋_GB2312"/>
                <w:bCs/>
                <w:kern w:val="0"/>
                <w:sz w:val="21"/>
                <w:szCs w:val="21"/>
                <w:lang w:eastAsia="zh-CN"/>
              </w:rPr>
            </w:pPr>
          </w:p>
        </w:tc>
      </w:tr>
      <w:tr w14:paraId="6EA9C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69740">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B4AE0">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44A3C">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援助其他地区支出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3B465">
            <w:pPr>
              <w:jc w:val="center"/>
              <w:rPr>
                <w:rFonts w:hint="eastAsia" w:ascii="仿宋_GB2312" w:hAnsi="仿宋_GB2312" w:eastAsia="仿宋_GB2312" w:cs="仿宋_GB2312"/>
                <w:bCs/>
                <w:kern w:val="0"/>
                <w:sz w:val="21"/>
                <w:szCs w:val="21"/>
                <w:lang w:eastAsia="zh-CN"/>
              </w:rPr>
            </w:pPr>
          </w:p>
        </w:tc>
      </w:tr>
      <w:tr w14:paraId="1C61F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337BC">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B5F3A">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77DD4">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自然资源海洋气象等支出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E6662">
            <w:pPr>
              <w:jc w:val="center"/>
              <w:rPr>
                <w:rFonts w:hint="eastAsia" w:ascii="仿宋_GB2312" w:hAnsi="仿宋_GB2312" w:eastAsia="仿宋_GB2312" w:cs="仿宋_GB2312"/>
                <w:bCs/>
                <w:kern w:val="0"/>
                <w:sz w:val="21"/>
                <w:szCs w:val="21"/>
                <w:lang w:eastAsia="zh-CN"/>
              </w:rPr>
            </w:pPr>
          </w:p>
        </w:tc>
      </w:tr>
      <w:tr w14:paraId="0EB0D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CC933">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740C">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40639">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住房保障支出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96190">
            <w:pPr>
              <w:keepNext w:val="0"/>
              <w:keepLines w:val="0"/>
              <w:widowControl/>
              <w:suppressLineNumbers w:val="0"/>
              <w:jc w:val="center"/>
              <w:textAlignment w:val="center"/>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39.77</w:t>
            </w:r>
          </w:p>
        </w:tc>
      </w:tr>
      <w:tr w14:paraId="366A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CFF16">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88E6A">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8225">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粮油物资储备支出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C94F9">
            <w:pPr>
              <w:jc w:val="center"/>
              <w:rPr>
                <w:rFonts w:hint="eastAsia" w:ascii="仿宋_GB2312" w:hAnsi="仿宋_GB2312" w:eastAsia="仿宋_GB2312" w:cs="仿宋_GB2312"/>
                <w:bCs/>
                <w:kern w:val="0"/>
                <w:sz w:val="21"/>
                <w:szCs w:val="21"/>
                <w:lang w:eastAsia="zh-CN"/>
              </w:rPr>
            </w:pPr>
          </w:p>
        </w:tc>
      </w:tr>
      <w:tr w14:paraId="160D33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C3947">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59045">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D4E76">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国有资本经营预算支出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D0D9">
            <w:pPr>
              <w:jc w:val="center"/>
              <w:rPr>
                <w:rFonts w:hint="eastAsia" w:ascii="仿宋_GB2312" w:hAnsi="仿宋_GB2312" w:eastAsia="仿宋_GB2312" w:cs="仿宋_GB2312"/>
                <w:bCs/>
                <w:kern w:val="0"/>
                <w:sz w:val="21"/>
                <w:szCs w:val="21"/>
                <w:lang w:eastAsia="zh-CN"/>
              </w:rPr>
            </w:pPr>
          </w:p>
        </w:tc>
      </w:tr>
      <w:tr w14:paraId="2AA63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2EECB">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6B8FA">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769E0">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灾害防治及应急管理支出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DC001">
            <w:pPr>
              <w:jc w:val="center"/>
              <w:rPr>
                <w:rFonts w:hint="eastAsia" w:ascii="仿宋_GB2312" w:hAnsi="仿宋_GB2312" w:eastAsia="仿宋_GB2312" w:cs="仿宋_GB2312"/>
                <w:bCs/>
                <w:kern w:val="0"/>
                <w:sz w:val="21"/>
                <w:szCs w:val="21"/>
                <w:lang w:eastAsia="zh-CN"/>
              </w:rPr>
            </w:pPr>
          </w:p>
        </w:tc>
      </w:tr>
      <w:tr w14:paraId="4BD1E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945B">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9CFFE">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47546">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预备费</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EF599">
            <w:pPr>
              <w:jc w:val="center"/>
              <w:rPr>
                <w:rFonts w:hint="eastAsia" w:ascii="仿宋_GB2312" w:hAnsi="仿宋_GB2312" w:eastAsia="仿宋_GB2312" w:cs="仿宋_GB2312"/>
                <w:bCs/>
                <w:kern w:val="0"/>
                <w:sz w:val="21"/>
                <w:szCs w:val="21"/>
                <w:lang w:eastAsia="zh-CN"/>
              </w:rPr>
            </w:pPr>
          </w:p>
        </w:tc>
      </w:tr>
      <w:tr w14:paraId="01CC4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8B1F1">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0150E">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26E69">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其他支出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29B03">
            <w:pPr>
              <w:jc w:val="center"/>
              <w:rPr>
                <w:rFonts w:hint="eastAsia" w:ascii="仿宋_GB2312" w:hAnsi="仿宋_GB2312" w:eastAsia="仿宋_GB2312" w:cs="仿宋_GB2312"/>
                <w:bCs/>
                <w:kern w:val="0"/>
                <w:sz w:val="21"/>
                <w:szCs w:val="21"/>
                <w:lang w:eastAsia="zh-CN"/>
              </w:rPr>
            </w:pPr>
          </w:p>
        </w:tc>
      </w:tr>
      <w:tr w14:paraId="45F73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1A2D">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33BAE">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9EB2F">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转移性支出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DFA2">
            <w:pPr>
              <w:jc w:val="center"/>
              <w:rPr>
                <w:rFonts w:hint="eastAsia" w:ascii="仿宋_GB2312" w:hAnsi="仿宋_GB2312" w:eastAsia="仿宋_GB2312" w:cs="仿宋_GB2312"/>
                <w:bCs/>
                <w:kern w:val="0"/>
                <w:sz w:val="21"/>
                <w:szCs w:val="21"/>
                <w:lang w:eastAsia="zh-CN"/>
              </w:rPr>
            </w:pPr>
          </w:p>
        </w:tc>
      </w:tr>
      <w:tr w14:paraId="28E32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92A3">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23BE1">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BEBEE">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债务还本支出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46A4B">
            <w:pPr>
              <w:jc w:val="center"/>
              <w:rPr>
                <w:rFonts w:hint="eastAsia" w:ascii="仿宋_GB2312" w:hAnsi="仿宋_GB2312" w:eastAsia="仿宋_GB2312" w:cs="仿宋_GB2312"/>
                <w:bCs/>
                <w:kern w:val="0"/>
                <w:sz w:val="21"/>
                <w:szCs w:val="21"/>
                <w:lang w:eastAsia="zh-CN"/>
              </w:rPr>
            </w:pPr>
          </w:p>
        </w:tc>
      </w:tr>
      <w:tr w14:paraId="7F2FD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B70FC">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27391">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7762C">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债务付息支出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6CDBC">
            <w:pPr>
              <w:jc w:val="center"/>
              <w:rPr>
                <w:rFonts w:hint="eastAsia" w:ascii="仿宋_GB2312" w:hAnsi="仿宋_GB2312" w:eastAsia="仿宋_GB2312" w:cs="仿宋_GB2312"/>
                <w:bCs/>
                <w:kern w:val="0"/>
                <w:sz w:val="21"/>
                <w:szCs w:val="21"/>
                <w:lang w:eastAsia="zh-CN"/>
              </w:rPr>
            </w:pPr>
          </w:p>
        </w:tc>
      </w:tr>
      <w:tr w14:paraId="1BE8B1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BA33">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493A9">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64A0C">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债务发行费用支出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F3562">
            <w:pPr>
              <w:jc w:val="center"/>
              <w:rPr>
                <w:rFonts w:hint="eastAsia" w:ascii="仿宋_GB2312" w:hAnsi="仿宋_GB2312" w:eastAsia="仿宋_GB2312" w:cs="仿宋_GB2312"/>
                <w:bCs/>
                <w:kern w:val="0"/>
                <w:sz w:val="21"/>
                <w:szCs w:val="21"/>
                <w:lang w:eastAsia="zh-CN"/>
              </w:rPr>
            </w:pPr>
          </w:p>
        </w:tc>
      </w:tr>
      <w:tr w14:paraId="37811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972B7">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331C8">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010AD">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抗疫特别国债安排的支出</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A0928">
            <w:pPr>
              <w:jc w:val="center"/>
              <w:rPr>
                <w:rFonts w:hint="eastAsia" w:ascii="仿宋_GB2312" w:hAnsi="仿宋_GB2312" w:eastAsia="仿宋_GB2312" w:cs="仿宋_GB2312"/>
                <w:bCs/>
                <w:kern w:val="0"/>
                <w:sz w:val="21"/>
                <w:szCs w:val="21"/>
                <w:lang w:eastAsia="zh-CN"/>
              </w:rPr>
            </w:pPr>
          </w:p>
        </w:tc>
      </w:tr>
      <w:tr w14:paraId="2DCFF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0D452">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9D323">
            <w:pPr>
              <w:jc w:val="center"/>
              <w:rPr>
                <w:rFonts w:hint="eastAsia" w:ascii="仿宋_GB2312" w:hAnsi="仿宋_GB2312" w:eastAsia="仿宋_GB2312" w:cs="仿宋_GB2312"/>
                <w:bCs/>
                <w:kern w:val="0"/>
                <w:sz w:val="21"/>
                <w:szCs w:val="21"/>
                <w:lang w:eastAsia="zh-CN"/>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B9252">
            <w:pPr>
              <w:jc w:val="both"/>
              <w:rPr>
                <w:rFonts w:hint="eastAsia" w:ascii="仿宋_GB2312" w:hAnsi="仿宋_GB2312" w:eastAsia="仿宋_GB2312" w:cs="仿宋_GB2312"/>
                <w:bCs/>
                <w:kern w:val="0"/>
                <w:sz w:val="21"/>
                <w:szCs w:val="21"/>
                <w:lang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E562C">
            <w:pPr>
              <w:jc w:val="center"/>
              <w:rPr>
                <w:rFonts w:hint="eastAsia" w:ascii="仿宋_GB2312" w:hAnsi="仿宋_GB2312" w:eastAsia="仿宋_GB2312" w:cs="仿宋_GB2312"/>
                <w:bCs/>
                <w:kern w:val="0"/>
                <w:sz w:val="21"/>
                <w:szCs w:val="21"/>
                <w:lang w:eastAsia="zh-CN"/>
              </w:rPr>
            </w:pPr>
          </w:p>
        </w:tc>
      </w:tr>
      <w:tr w14:paraId="4DFA8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32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A974D">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本年收入合计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DF236">
            <w:pPr>
              <w:keepNext w:val="0"/>
              <w:keepLines w:val="0"/>
              <w:widowControl/>
              <w:suppressLineNumbers w:val="0"/>
              <w:jc w:val="center"/>
              <w:textAlignment w:val="center"/>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577.94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AB521">
            <w:pPr>
              <w:jc w:val="both"/>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bCs/>
                <w:kern w:val="0"/>
                <w:sz w:val="21"/>
                <w:szCs w:val="21"/>
                <w:lang w:val="en-US" w:eastAsia="zh-CN"/>
              </w:rPr>
              <w:t>本年支出合计</w:t>
            </w:r>
          </w:p>
        </w:tc>
        <w:tc>
          <w:tcPr>
            <w:tcW w:w="12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DF1DC">
            <w:pPr>
              <w:keepNext w:val="0"/>
              <w:keepLines w:val="0"/>
              <w:widowControl/>
              <w:suppressLineNumbers w:val="0"/>
              <w:jc w:val="center"/>
              <w:textAlignment w:val="center"/>
              <w:rPr>
                <w:rFonts w:hint="eastAsia" w:ascii="仿宋_GB2312" w:hAnsi="仿宋_GB2312" w:eastAsia="仿宋_GB2312" w:cs="仿宋_GB2312"/>
                <w:bCs/>
                <w:kern w:val="0"/>
                <w:sz w:val="21"/>
                <w:szCs w:val="21"/>
                <w:lang w:eastAsia="zh-CN"/>
              </w:rPr>
            </w:pPr>
            <w:r>
              <w:rPr>
                <w:rFonts w:hint="eastAsia" w:ascii="仿宋_GB2312" w:hAnsi="仿宋_GB2312" w:eastAsia="仿宋_GB2312" w:cs="仿宋_GB2312"/>
                <w:i w:val="0"/>
                <w:color w:val="000000"/>
                <w:kern w:val="0"/>
                <w:sz w:val="21"/>
                <w:szCs w:val="21"/>
                <w:u w:val="none"/>
                <w:lang w:val="en-US" w:eastAsia="zh-CN" w:bidi="ar"/>
              </w:rPr>
              <w:t>577.94</w:t>
            </w:r>
          </w:p>
        </w:tc>
      </w:tr>
    </w:tbl>
    <w:p w14:paraId="1F344372">
      <w:pPr>
        <w:rPr>
          <w:rFonts w:hint="eastAsia" w:ascii="黑体" w:hAnsi="黑体" w:eastAsia="黑体" w:cs="黑体"/>
          <w:sz w:val="32"/>
          <w:szCs w:val="32"/>
        </w:rPr>
      </w:pPr>
    </w:p>
    <w:p w14:paraId="40CFEE49">
      <w:pPr>
        <w:rPr>
          <w:rFonts w:hint="eastAsia" w:ascii="黑体" w:hAnsi="黑体" w:eastAsia="黑体" w:cs="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4410"/>
        <w:gridCol w:w="1305"/>
        <w:gridCol w:w="1328"/>
        <w:gridCol w:w="1162"/>
        <w:gridCol w:w="1695"/>
        <w:gridCol w:w="1380"/>
        <w:gridCol w:w="360"/>
        <w:gridCol w:w="855"/>
      </w:tblGrid>
      <w:tr w14:paraId="6EC15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820" w:type="dxa"/>
            <w:gridSpan w:val="9"/>
            <w:tcBorders>
              <w:top w:val="nil"/>
              <w:left w:val="nil"/>
              <w:bottom w:val="nil"/>
              <w:right w:val="nil"/>
            </w:tcBorders>
            <w:shd w:val="clear" w:color="auto" w:fill="auto"/>
            <w:noWrap/>
            <w:vAlign w:val="center"/>
          </w:tcPr>
          <w:p w14:paraId="5DAF0999">
            <w:pPr>
              <w:keepNext w:val="0"/>
              <w:keepLines w:val="0"/>
              <w:widowControl/>
              <w:suppressLineNumbers w:val="0"/>
              <w:jc w:val="center"/>
              <w:textAlignment w:val="center"/>
              <w:rPr>
                <w:rFonts w:hint="eastAsia" w:ascii="宋体" w:hAnsi="宋体" w:eastAsia="宋体" w:cs="宋体"/>
                <w:b/>
                <w:i w:val="0"/>
                <w:color w:val="000000"/>
                <w:sz w:val="44"/>
                <w:szCs w:val="44"/>
                <w:u w:val="none"/>
              </w:rPr>
            </w:pPr>
            <w:r>
              <w:rPr>
                <w:rFonts w:hint="eastAsia" w:ascii="方正小标宋简体" w:hAnsi="方正小标宋简体" w:eastAsia="方正小标宋简体" w:cs="方正小标宋简体"/>
                <w:bCs/>
                <w:kern w:val="0"/>
                <w:sz w:val="44"/>
                <w:szCs w:val="44"/>
                <w:lang w:eastAsia="zh-CN"/>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lang w:eastAsia="zh-CN"/>
              </w:rPr>
              <w:t>年乡村振兴局部门预算收入总表</w:t>
            </w:r>
          </w:p>
        </w:tc>
      </w:tr>
      <w:tr w14:paraId="32EC5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 w:hRule="atLeast"/>
        </w:trPr>
        <w:tc>
          <w:tcPr>
            <w:tcW w:w="5735" w:type="dxa"/>
            <w:gridSpan w:val="2"/>
            <w:tcBorders>
              <w:top w:val="nil"/>
              <w:left w:val="nil"/>
              <w:bottom w:val="nil"/>
              <w:right w:val="nil"/>
            </w:tcBorders>
            <w:shd w:val="clear" w:color="auto" w:fill="auto"/>
            <w:noWrap/>
            <w:vAlign w:val="center"/>
          </w:tcPr>
          <w:p w14:paraId="7E4AC2A2">
            <w:pPr>
              <w:jc w:val="left"/>
              <w:rPr>
                <w:rFonts w:hint="eastAsia" w:ascii="宋体" w:hAnsi="宋体" w:eastAsia="宋体" w:cs="宋体"/>
                <w:i w:val="0"/>
                <w:color w:val="000000"/>
                <w:sz w:val="18"/>
                <w:szCs w:val="18"/>
                <w:u w:val="none"/>
              </w:rPr>
            </w:pPr>
            <w:r>
              <w:rPr>
                <w:rFonts w:hint="eastAsia" w:ascii="黑体" w:hAnsi="黑体" w:eastAsia="黑体" w:cs="黑体"/>
                <w:bCs/>
                <w:kern w:val="0"/>
                <w:sz w:val="21"/>
                <w:szCs w:val="21"/>
                <w:lang w:val="en-US" w:eastAsia="zh-CN"/>
              </w:rPr>
              <w:t>部门:[108]大同市乡村振兴局</w:t>
            </w:r>
          </w:p>
        </w:tc>
        <w:tc>
          <w:tcPr>
            <w:tcW w:w="1305" w:type="dxa"/>
            <w:tcBorders>
              <w:top w:val="nil"/>
              <w:left w:val="nil"/>
              <w:bottom w:val="nil"/>
              <w:right w:val="nil"/>
            </w:tcBorders>
            <w:shd w:val="clear" w:color="auto" w:fill="auto"/>
            <w:noWrap/>
            <w:vAlign w:val="center"/>
          </w:tcPr>
          <w:p w14:paraId="3E23EC71">
            <w:pPr>
              <w:jc w:val="center"/>
              <w:rPr>
                <w:rFonts w:hint="eastAsia" w:ascii="宋体" w:hAnsi="宋体" w:eastAsia="宋体" w:cs="宋体"/>
                <w:i w:val="0"/>
                <w:color w:val="000000"/>
                <w:sz w:val="18"/>
                <w:szCs w:val="18"/>
                <w:u w:val="none"/>
              </w:rPr>
            </w:pPr>
          </w:p>
        </w:tc>
        <w:tc>
          <w:tcPr>
            <w:tcW w:w="1328" w:type="dxa"/>
            <w:tcBorders>
              <w:top w:val="nil"/>
              <w:left w:val="nil"/>
              <w:bottom w:val="nil"/>
              <w:right w:val="nil"/>
            </w:tcBorders>
            <w:shd w:val="clear" w:color="auto" w:fill="auto"/>
            <w:noWrap/>
            <w:vAlign w:val="center"/>
          </w:tcPr>
          <w:p w14:paraId="33035556">
            <w:pPr>
              <w:jc w:val="center"/>
              <w:rPr>
                <w:rFonts w:hint="eastAsia" w:ascii="宋体" w:hAnsi="宋体" w:eastAsia="宋体" w:cs="宋体"/>
                <w:i w:val="0"/>
                <w:color w:val="000000"/>
                <w:sz w:val="18"/>
                <w:szCs w:val="18"/>
                <w:u w:val="none"/>
              </w:rPr>
            </w:pPr>
          </w:p>
        </w:tc>
        <w:tc>
          <w:tcPr>
            <w:tcW w:w="4237" w:type="dxa"/>
            <w:gridSpan w:val="3"/>
            <w:tcBorders>
              <w:top w:val="nil"/>
              <w:left w:val="nil"/>
              <w:bottom w:val="nil"/>
              <w:right w:val="nil"/>
            </w:tcBorders>
            <w:shd w:val="clear" w:color="auto" w:fill="auto"/>
            <w:noWrap/>
            <w:vAlign w:val="center"/>
          </w:tcPr>
          <w:p w14:paraId="6909F871">
            <w:pPr>
              <w:jc w:val="right"/>
              <w:rPr>
                <w:rFonts w:hint="eastAsia" w:ascii="宋体" w:hAnsi="宋体" w:eastAsia="宋体" w:cs="宋体"/>
                <w:i w:val="0"/>
                <w:color w:val="000000"/>
                <w:sz w:val="18"/>
                <w:szCs w:val="18"/>
                <w:u w:val="none"/>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2</w:t>
            </w:r>
          </w:p>
        </w:tc>
        <w:tc>
          <w:tcPr>
            <w:tcW w:w="1215" w:type="dxa"/>
            <w:gridSpan w:val="2"/>
            <w:tcBorders>
              <w:top w:val="nil"/>
              <w:left w:val="nil"/>
              <w:bottom w:val="nil"/>
              <w:right w:val="nil"/>
            </w:tcBorders>
            <w:shd w:val="clear" w:color="auto" w:fill="auto"/>
            <w:noWrap/>
            <w:vAlign w:val="center"/>
          </w:tcPr>
          <w:p w14:paraId="67CA087D">
            <w:pPr>
              <w:keepNext w:val="0"/>
              <w:keepLines w:val="0"/>
              <w:widowControl/>
              <w:suppressLineNumbers w:val="0"/>
              <w:jc w:val="right"/>
              <w:textAlignment w:val="center"/>
              <w:rPr>
                <w:rFonts w:hint="eastAsia" w:ascii="黑体" w:hAnsi="黑体" w:eastAsia="黑体" w:cs="黑体"/>
                <w:i w:val="0"/>
                <w:color w:val="000000"/>
                <w:sz w:val="18"/>
                <w:szCs w:val="18"/>
                <w:u w:val="none"/>
              </w:rPr>
            </w:pPr>
            <w:r>
              <w:rPr>
                <w:rFonts w:hint="eastAsia" w:ascii="黑体" w:hAnsi="黑体" w:eastAsia="黑体" w:cs="黑体"/>
                <w:i w:val="0"/>
                <w:color w:val="000000"/>
                <w:kern w:val="0"/>
                <w:sz w:val="21"/>
                <w:szCs w:val="21"/>
                <w:u w:val="none"/>
                <w:lang w:val="en-US" w:eastAsia="zh-CN" w:bidi="ar"/>
              </w:rPr>
              <w:t>单</w:t>
            </w:r>
            <w:r>
              <w:rPr>
                <w:rFonts w:hint="eastAsia" w:ascii="黑体" w:hAnsi="黑体" w:eastAsia="黑体" w:cs="黑体"/>
                <w:sz w:val="21"/>
                <w:szCs w:val="21"/>
                <w:lang w:val="en-US" w:eastAsia="zh-CN"/>
              </w:rPr>
              <w:t>位</w:t>
            </w:r>
            <w:r>
              <w:rPr>
                <w:rFonts w:hint="eastAsia" w:ascii="黑体" w:hAnsi="黑体" w:eastAsia="黑体" w:cs="黑体"/>
                <w:i w:val="0"/>
                <w:color w:val="000000"/>
                <w:kern w:val="0"/>
                <w:sz w:val="21"/>
                <w:szCs w:val="21"/>
                <w:u w:val="none"/>
                <w:lang w:val="en-US" w:eastAsia="zh-CN" w:bidi="ar"/>
              </w:rPr>
              <w:t>：万元</w:t>
            </w:r>
          </w:p>
        </w:tc>
      </w:tr>
      <w:tr w14:paraId="3CE91B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2" w:hRule="atLeast"/>
        </w:trPr>
        <w:tc>
          <w:tcPr>
            <w:tcW w:w="573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13BA3">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项目</w:t>
            </w:r>
          </w:p>
        </w:tc>
        <w:tc>
          <w:tcPr>
            <w:tcW w:w="8085"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7193">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2022年预算数</w:t>
            </w:r>
          </w:p>
        </w:tc>
      </w:tr>
      <w:tr w14:paraId="4A35B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FFE4B">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功能科目编码</w:t>
            </w:r>
          </w:p>
        </w:tc>
        <w:tc>
          <w:tcPr>
            <w:tcW w:w="4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EE5A">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功能科目名称</w:t>
            </w:r>
          </w:p>
        </w:tc>
        <w:tc>
          <w:tcPr>
            <w:tcW w:w="13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D0552">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本年收入合计</w:t>
            </w:r>
          </w:p>
        </w:tc>
        <w:tc>
          <w:tcPr>
            <w:tcW w:w="13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D04BB">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一般公共预算</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9CE9E">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政府性基金</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E124C">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国有资本经营预算</w:t>
            </w: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CC11CB">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财政专户管理资金</w:t>
            </w:r>
          </w:p>
        </w:tc>
        <w:tc>
          <w:tcPr>
            <w:tcW w:w="8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66E13">
            <w:pPr>
              <w:keepNext w:val="0"/>
              <w:keepLines w:val="0"/>
              <w:widowControl/>
              <w:suppressLineNumbers w:val="0"/>
              <w:jc w:val="center"/>
              <w:textAlignment w:val="center"/>
              <w:rPr>
                <w:rFonts w:hint="eastAsia" w:ascii="仿宋_GB2312" w:hAnsi="仿宋_GB2312" w:eastAsia="仿宋_GB2312" w:cs="仿宋_GB2312"/>
                <w:b/>
                <w:bCs/>
                <w:i w:val="0"/>
                <w:color w:val="000000"/>
                <w:sz w:val="18"/>
                <w:szCs w:val="18"/>
                <w:u w:val="none"/>
              </w:rPr>
            </w:pPr>
            <w:r>
              <w:rPr>
                <w:rFonts w:hint="eastAsia" w:ascii="仿宋_GB2312" w:hAnsi="仿宋_GB2312" w:eastAsia="仿宋_GB2312" w:cs="仿宋_GB2312"/>
                <w:b/>
                <w:bCs/>
                <w:i w:val="0"/>
                <w:color w:val="000000"/>
                <w:kern w:val="0"/>
                <w:sz w:val="18"/>
                <w:szCs w:val="18"/>
                <w:u w:val="none"/>
                <w:lang w:val="en-US" w:eastAsia="zh-CN" w:bidi="ar"/>
              </w:rPr>
              <w:t>单位资金</w:t>
            </w:r>
          </w:p>
        </w:tc>
      </w:tr>
      <w:tr w14:paraId="5F5A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CC33A">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合计</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00C2">
            <w:pPr>
              <w:jc w:val="left"/>
              <w:rPr>
                <w:rFonts w:hint="eastAsia" w:ascii="仿宋_GB2312" w:hAnsi="仿宋_GB2312" w:eastAsia="仿宋_GB2312" w:cs="仿宋_GB2312"/>
                <w:b w:val="0"/>
                <w:bCs/>
                <w:i w:val="0"/>
                <w:color w:val="000000"/>
                <w:sz w:val="18"/>
                <w:szCs w:val="18"/>
                <w:u w:val="none"/>
              </w:rPr>
            </w:pP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5A3AD">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577.94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B06DC">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577.94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CCB9B">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ABEFF">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353C3">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BB102">
            <w:pPr>
              <w:jc w:val="right"/>
              <w:rPr>
                <w:rFonts w:hint="eastAsia" w:ascii="仿宋_GB2312" w:hAnsi="仿宋_GB2312" w:eastAsia="仿宋_GB2312" w:cs="仿宋_GB2312"/>
                <w:b w:val="0"/>
                <w:bCs/>
                <w:i w:val="0"/>
                <w:color w:val="000000"/>
                <w:sz w:val="18"/>
                <w:szCs w:val="18"/>
                <w:u w:val="none"/>
              </w:rPr>
            </w:pPr>
          </w:p>
        </w:tc>
      </w:tr>
      <w:tr w14:paraId="4E4AB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DC95">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208</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C5B4D">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[208]社会保障和就业支出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9F359">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35.82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ACEA3">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35.82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9E9E2">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D4F5">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1FE58">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D074B">
            <w:pPr>
              <w:jc w:val="right"/>
              <w:rPr>
                <w:rFonts w:hint="eastAsia" w:ascii="仿宋_GB2312" w:hAnsi="仿宋_GB2312" w:eastAsia="仿宋_GB2312" w:cs="仿宋_GB2312"/>
                <w:b w:val="0"/>
                <w:bCs/>
                <w:i w:val="0"/>
                <w:color w:val="000000"/>
                <w:sz w:val="18"/>
                <w:szCs w:val="18"/>
                <w:u w:val="none"/>
              </w:rPr>
            </w:pPr>
          </w:p>
        </w:tc>
      </w:tr>
      <w:tr w14:paraId="0593A2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E28C">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20805</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CB720">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[20805]行政事业单位养老支出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1FEE7">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35.82</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DC1A8">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35.82</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F8F8">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F7D3E">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70A35">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63727">
            <w:pPr>
              <w:jc w:val="right"/>
              <w:rPr>
                <w:rFonts w:hint="eastAsia" w:ascii="仿宋_GB2312" w:hAnsi="仿宋_GB2312" w:eastAsia="仿宋_GB2312" w:cs="仿宋_GB2312"/>
                <w:b w:val="0"/>
                <w:bCs/>
                <w:i w:val="0"/>
                <w:color w:val="000000"/>
                <w:sz w:val="18"/>
                <w:szCs w:val="18"/>
                <w:u w:val="none"/>
              </w:rPr>
            </w:pPr>
          </w:p>
        </w:tc>
      </w:tr>
      <w:tr w14:paraId="13DBC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CF12">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2080501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D99F">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[2080501]行政单位离退休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76D4D">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3.63</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7590A">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3.63</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F22C8">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64B1E">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EF5D9">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90A58">
            <w:pPr>
              <w:jc w:val="right"/>
              <w:rPr>
                <w:rFonts w:hint="eastAsia" w:ascii="仿宋_GB2312" w:hAnsi="仿宋_GB2312" w:eastAsia="仿宋_GB2312" w:cs="仿宋_GB2312"/>
                <w:b w:val="0"/>
                <w:bCs/>
                <w:i w:val="0"/>
                <w:color w:val="000000"/>
                <w:sz w:val="18"/>
                <w:szCs w:val="18"/>
                <w:u w:val="none"/>
              </w:rPr>
            </w:pPr>
          </w:p>
        </w:tc>
      </w:tr>
      <w:tr w14:paraId="2AF56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16BF6">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2080505</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40C0B">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[2080505]机关事业单位基本养老保险缴费支出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31033">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32.19</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DB8A">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32.19</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8ED37">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E8A29">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03413">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89430">
            <w:pPr>
              <w:jc w:val="right"/>
              <w:rPr>
                <w:rFonts w:hint="eastAsia" w:ascii="仿宋_GB2312" w:hAnsi="仿宋_GB2312" w:eastAsia="仿宋_GB2312" w:cs="仿宋_GB2312"/>
                <w:b w:val="0"/>
                <w:bCs/>
                <w:i w:val="0"/>
                <w:color w:val="000000"/>
                <w:sz w:val="18"/>
                <w:szCs w:val="18"/>
                <w:u w:val="none"/>
              </w:rPr>
            </w:pPr>
          </w:p>
        </w:tc>
      </w:tr>
      <w:tr w14:paraId="1275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276BD">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210</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0110C">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[210]卫生健康支出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8CF3">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14.08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7D12">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14.08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C58B8">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35518">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B68CD">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94A63">
            <w:pPr>
              <w:jc w:val="right"/>
              <w:rPr>
                <w:rFonts w:hint="eastAsia" w:ascii="仿宋_GB2312" w:hAnsi="仿宋_GB2312" w:eastAsia="仿宋_GB2312" w:cs="仿宋_GB2312"/>
                <w:b w:val="0"/>
                <w:bCs/>
                <w:i w:val="0"/>
                <w:color w:val="000000"/>
                <w:sz w:val="18"/>
                <w:szCs w:val="18"/>
                <w:u w:val="none"/>
              </w:rPr>
            </w:pPr>
          </w:p>
        </w:tc>
      </w:tr>
      <w:tr w14:paraId="00229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2D72C">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21011</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FA77C">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[21011]行政事业单位医疗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676E0">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14.08</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44EE5">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14.08</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80031">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C64F3">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ED3E5">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75FE2">
            <w:pPr>
              <w:jc w:val="right"/>
              <w:rPr>
                <w:rFonts w:hint="eastAsia" w:ascii="仿宋_GB2312" w:hAnsi="仿宋_GB2312" w:eastAsia="仿宋_GB2312" w:cs="仿宋_GB2312"/>
                <w:b w:val="0"/>
                <w:bCs/>
                <w:i w:val="0"/>
                <w:color w:val="000000"/>
                <w:sz w:val="18"/>
                <w:szCs w:val="18"/>
                <w:u w:val="none"/>
              </w:rPr>
            </w:pPr>
          </w:p>
        </w:tc>
      </w:tr>
      <w:tr w14:paraId="1DE06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8E4B6B">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2101101</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85248">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[2101101]行政单位医疗</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AD66">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10.35</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25AD">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10.35</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0DF56">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5A4FB">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0E64C">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1DF61">
            <w:pPr>
              <w:jc w:val="right"/>
              <w:rPr>
                <w:rFonts w:hint="eastAsia" w:ascii="仿宋_GB2312" w:hAnsi="仿宋_GB2312" w:eastAsia="仿宋_GB2312" w:cs="仿宋_GB2312"/>
                <w:b w:val="0"/>
                <w:bCs/>
                <w:i w:val="0"/>
                <w:color w:val="000000"/>
                <w:sz w:val="18"/>
                <w:szCs w:val="18"/>
                <w:u w:val="none"/>
              </w:rPr>
            </w:pPr>
          </w:p>
        </w:tc>
      </w:tr>
      <w:tr w14:paraId="1EFF1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DED2B">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213</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C7399">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[213]农林水支出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E1C06">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3.74</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4EB58">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3.74</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7BBCB">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AADC5">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CD1F">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6B245">
            <w:pPr>
              <w:jc w:val="right"/>
              <w:rPr>
                <w:rFonts w:hint="eastAsia" w:ascii="仿宋_GB2312" w:hAnsi="仿宋_GB2312" w:eastAsia="仿宋_GB2312" w:cs="仿宋_GB2312"/>
                <w:b w:val="0"/>
                <w:bCs/>
                <w:i w:val="0"/>
                <w:color w:val="000000"/>
                <w:sz w:val="18"/>
                <w:szCs w:val="18"/>
                <w:u w:val="none"/>
              </w:rPr>
            </w:pPr>
          </w:p>
        </w:tc>
      </w:tr>
      <w:tr w14:paraId="2BF25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BF9B">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21305</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26090">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[21305]巩固脱贫衔接乡村振兴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77192">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488.27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F8AD4">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488.27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D4B98">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31BF">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B2EF7">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B8D1E">
            <w:pPr>
              <w:jc w:val="right"/>
              <w:rPr>
                <w:rFonts w:hint="eastAsia" w:ascii="仿宋_GB2312" w:hAnsi="仿宋_GB2312" w:eastAsia="仿宋_GB2312" w:cs="仿宋_GB2312"/>
                <w:b w:val="0"/>
                <w:bCs/>
                <w:i w:val="0"/>
                <w:color w:val="000000"/>
                <w:sz w:val="18"/>
                <w:szCs w:val="18"/>
                <w:u w:val="none"/>
              </w:rPr>
            </w:pPr>
          </w:p>
        </w:tc>
      </w:tr>
      <w:tr w14:paraId="44BBE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8C16">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2130501</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429B7">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[2130501]行政运行</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42549">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488.27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3FDF3">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488.27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B6BDD">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BE6B">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7BA2A">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DF1BB">
            <w:pPr>
              <w:jc w:val="right"/>
              <w:rPr>
                <w:rFonts w:hint="eastAsia" w:ascii="仿宋_GB2312" w:hAnsi="仿宋_GB2312" w:eastAsia="仿宋_GB2312" w:cs="仿宋_GB2312"/>
                <w:b w:val="0"/>
                <w:bCs/>
                <w:i w:val="0"/>
                <w:color w:val="000000"/>
                <w:sz w:val="18"/>
                <w:szCs w:val="18"/>
                <w:u w:val="none"/>
              </w:rPr>
            </w:pPr>
          </w:p>
        </w:tc>
      </w:tr>
      <w:tr w14:paraId="35FBF8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4F7A">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221</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18854">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[221]住房保障支出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928C5">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409.80</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B5214">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409.80</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7D20B">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D02518">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E0EA4">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4256">
            <w:pPr>
              <w:jc w:val="right"/>
              <w:rPr>
                <w:rFonts w:hint="eastAsia" w:ascii="仿宋_GB2312" w:hAnsi="仿宋_GB2312" w:eastAsia="仿宋_GB2312" w:cs="仿宋_GB2312"/>
                <w:b w:val="0"/>
                <w:bCs/>
                <w:i w:val="0"/>
                <w:color w:val="000000"/>
                <w:sz w:val="18"/>
                <w:szCs w:val="18"/>
                <w:u w:val="none"/>
              </w:rPr>
            </w:pPr>
          </w:p>
        </w:tc>
      </w:tr>
      <w:tr w14:paraId="737F2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DF050">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22102</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83FE">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[22102]住房改革支出</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AC7AC">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78.47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CD0D9">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78.47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E33DB">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55A9">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400DF">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6380">
            <w:pPr>
              <w:jc w:val="right"/>
              <w:rPr>
                <w:rFonts w:hint="eastAsia" w:ascii="仿宋_GB2312" w:hAnsi="仿宋_GB2312" w:eastAsia="仿宋_GB2312" w:cs="仿宋_GB2312"/>
                <w:b w:val="0"/>
                <w:bCs/>
                <w:i w:val="0"/>
                <w:color w:val="000000"/>
                <w:sz w:val="18"/>
                <w:szCs w:val="18"/>
                <w:u w:val="none"/>
              </w:rPr>
            </w:pPr>
          </w:p>
        </w:tc>
      </w:tr>
      <w:tr w14:paraId="0766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89571">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2210201</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2998B">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[2210201]住房公积金</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90B48">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39.77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1F18">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39.77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3363">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2CA33">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1510E">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70D82">
            <w:pPr>
              <w:jc w:val="right"/>
              <w:rPr>
                <w:rFonts w:hint="eastAsia" w:ascii="仿宋_GB2312" w:hAnsi="仿宋_GB2312" w:eastAsia="仿宋_GB2312" w:cs="仿宋_GB2312"/>
                <w:b w:val="0"/>
                <w:bCs/>
                <w:i w:val="0"/>
                <w:color w:val="000000"/>
                <w:sz w:val="18"/>
                <w:szCs w:val="18"/>
                <w:u w:val="none"/>
              </w:rPr>
            </w:pPr>
          </w:p>
        </w:tc>
      </w:tr>
      <w:tr w14:paraId="7CA4C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 w:hRule="atLeast"/>
        </w:trPr>
        <w:tc>
          <w:tcPr>
            <w:tcW w:w="1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38358">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2210202</w:t>
            </w:r>
          </w:p>
        </w:tc>
        <w:tc>
          <w:tcPr>
            <w:tcW w:w="4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4C6F">
            <w:pPr>
              <w:keepNext w:val="0"/>
              <w:keepLines w:val="0"/>
              <w:widowControl/>
              <w:suppressLineNumbers w:val="0"/>
              <w:jc w:val="left"/>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　　[2210202]提租补贴</w:t>
            </w:r>
          </w:p>
        </w:tc>
        <w:tc>
          <w:tcPr>
            <w:tcW w:w="13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8A10C">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39.77</w:t>
            </w:r>
          </w:p>
        </w:tc>
        <w:tc>
          <w:tcPr>
            <w:tcW w:w="13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91482">
            <w:pPr>
              <w:keepNext w:val="0"/>
              <w:keepLines w:val="0"/>
              <w:widowControl/>
              <w:suppressLineNumbers w:val="0"/>
              <w:jc w:val="center"/>
              <w:textAlignment w:val="center"/>
              <w:rPr>
                <w:rFonts w:hint="eastAsia" w:ascii="仿宋_GB2312" w:hAnsi="仿宋_GB2312" w:eastAsia="仿宋_GB2312" w:cs="仿宋_GB2312"/>
                <w:b w:val="0"/>
                <w:bCs/>
                <w:i w:val="0"/>
                <w:color w:val="000000"/>
                <w:sz w:val="18"/>
                <w:szCs w:val="18"/>
                <w:u w:val="none"/>
              </w:rPr>
            </w:pPr>
            <w:r>
              <w:rPr>
                <w:rFonts w:hint="eastAsia" w:ascii="仿宋_GB2312" w:hAnsi="仿宋_GB2312" w:eastAsia="仿宋_GB2312" w:cs="仿宋_GB2312"/>
                <w:b w:val="0"/>
                <w:bCs/>
                <w:i w:val="0"/>
                <w:color w:val="000000"/>
                <w:kern w:val="0"/>
                <w:sz w:val="18"/>
                <w:szCs w:val="18"/>
                <w:u w:val="none"/>
                <w:lang w:val="en-US" w:eastAsia="zh-CN" w:bidi="ar"/>
              </w:rPr>
              <w:t>39.77</w:t>
            </w:r>
          </w:p>
        </w:tc>
        <w:tc>
          <w:tcPr>
            <w:tcW w:w="11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EDD78">
            <w:pPr>
              <w:jc w:val="right"/>
              <w:rPr>
                <w:rFonts w:hint="eastAsia" w:ascii="仿宋_GB2312" w:hAnsi="仿宋_GB2312" w:eastAsia="仿宋_GB2312" w:cs="仿宋_GB2312"/>
                <w:b w:val="0"/>
                <w:bCs/>
                <w:i w:val="0"/>
                <w:color w:val="000000"/>
                <w:sz w:val="18"/>
                <w:szCs w:val="18"/>
                <w:u w:val="none"/>
              </w:rPr>
            </w:pP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058F">
            <w:pPr>
              <w:jc w:val="right"/>
              <w:rPr>
                <w:rFonts w:hint="eastAsia" w:ascii="仿宋_GB2312" w:hAnsi="仿宋_GB2312" w:eastAsia="仿宋_GB2312" w:cs="仿宋_GB2312"/>
                <w:b w:val="0"/>
                <w:bCs/>
                <w:i w:val="0"/>
                <w:color w:val="000000"/>
                <w:sz w:val="18"/>
                <w:szCs w:val="18"/>
                <w:u w:val="none"/>
              </w:rPr>
            </w:pPr>
          </w:p>
        </w:tc>
        <w:tc>
          <w:tcPr>
            <w:tcW w:w="17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41894">
            <w:pPr>
              <w:jc w:val="right"/>
              <w:rPr>
                <w:rFonts w:hint="eastAsia" w:ascii="仿宋_GB2312" w:hAnsi="仿宋_GB2312" w:eastAsia="仿宋_GB2312" w:cs="仿宋_GB2312"/>
                <w:b w:val="0"/>
                <w:bCs/>
                <w:i w:val="0"/>
                <w:color w:val="000000"/>
                <w:sz w:val="18"/>
                <w:szCs w:val="18"/>
                <w:u w:val="none"/>
              </w:rPr>
            </w:pPr>
          </w:p>
        </w:tc>
        <w:tc>
          <w:tcPr>
            <w:tcW w:w="8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4829">
            <w:pPr>
              <w:jc w:val="right"/>
              <w:rPr>
                <w:rFonts w:hint="eastAsia" w:ascii="仿宋_GB2312" w:hAnsi="仿宋_GB2312" w:eastAsia="仿宋_GB2312" w:cs="仿宋_GB2312"/>
                <w:b w:val="0"/>
                <w:bCs/>
                <w:i w:val="0"/>
                <w:color w:val="000000"/>
                <w:sz w:val="18"/>
                <w:szCs w:val="18"/>
                <w:u w:val="none"/>
              </w:rPr>
            </w:pPr>
          </w:p>
        </w:tc>
      </w:tr>
    </w:tbl>
    <w:p w14:paraId="7012216F">
      <w:pPr>
        <w:rPr>
          <w:rFonts w:hint="eastAsia" w:ascii="黑体" w:hAnsi="黑体" w:eastAsia="黑体" w:cs="黑体"/>
          <w:sz w:val="32"/>
          <w:szCs w:val="32"/>
        </w:rPr>
      </w:pPr>
      <w:r>
        <w:rPr>
          <w:rFonts w:hint="eastAsia" w:ascii="黑体" w:hAnsi="黑体" w:eastAsia="黑体" w:cs="黑体"/>
          <w:sz w:val="32"/>
          <w:szCs w:val="32"/>
        </w:rPr>
        <w:br w:type="page"/>
      </w:r>
    </w:p>
    <w:tbl>
      <w:tblPr>
        <w:tblStyle w:val="15"/>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60"/>
        <w:gridCol w:w="5157"/>
        <w:gridCol w:w="1737"/>
        <w:gridCol w:w="1892"/>
        <w:gridCol w:w="1814"/>
      </w:tblGrid>
      <w:tr w14:paraId="3008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1" w:hRule="atLeast"/>
        </w:trPr>
        <w:tc>
          <w:tcPr>
            <w:tcW w:w="13860" w:type="dxa"/>
            <w:gridSpan w:val="5"/>
            <w:tcBorders>
              <w:top w:val="nil"/>
              <w:left w:val="nil"/>
              <w:bottom w:val="nil"/>
              <w:right w:val="nil"/>
            </w:tcBorders>
            <w:shd w:val="clear" w:color="auto" w:fill="auto"/>
            <w:noWrap/>
            <w:vAlign w:val="center"/>
          </w:tcPr>
          <w:p w14:paraId="15B96B1A">
            <w:pPr>
              <w:pStyle w:val="2"/>
              <w:jc w:val="center"/>
              <w:rPr>
                <w:rFonts w:hint="eastAsia"/>
                <w:sz w:val="44"/>
                <w:szCs w:val="44"/>
                <w:lang w:eastAsia="zh-CN"/>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乡村振兴局部门预算支出总</w:t>
            </w:r>
            <w:r>
              <w:rPr>
                <w:rFonts w:hint="eastAsia" w:ascii="方正小标宋简体" w:hAnsi="方正小标宋简体" w:eastAsia="方正小标宋简体" w:cs="方正小标宋简体"/>
                <w:bCs/>
                <w:kern w:val="0"/>
                <w:sz w:val="44"/>
                <w:szCs w:val="44"/>
              </w:rPr>
              <w:t>表</w:t>
            </w:r>
          </w:p>
        </w:tc>
      </w:tr>
      <w:tr w14:paraId="69ADA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8417" w:type="dxa"/>
            <w:gridSpan w:val="2"/>
            <w:tcBorders>
              <w:top w:val="nil"/>
              <w:left w:val="nil"/>
              <w:bottom w:val="nil"/>
              <w:right w:val="nil"/>
            </w:tcBorders>
            <w:shd w:val="clear" w:color="auto" w:fill="auto"/>
            <w:noWrap/>
            <w:vAlign w:val="center"/>
          </w:tcPr>
          <w:p w14:paraId="5DA5F4F0">
            <w:pPr>
              <w:pStyle w:val="2"/>
              <w:jc w:val="left"/>
              <w:rPr>
                <w:rFonts w:hint="eastAsia"/>
                <w:lang w:eastAsia="zh-CN"/>
              </w:rPr>
            </w:pPr>
            <w:r>
              <w:rPr>
                <w:rFonts w:hint="eastAsia" w:ascii="黑体" w:hAnsi="黑体" w:eastAsia="黑体" w:cs="黑体"/>
                <w:bCs/>
                <w:kern w:val="0"/>
                <w:sz w:val="21"/>
                <w:szCs w:val="21"/>
                <w:lang w:val="en-US" w:eastAsia="zh-CN"/>
              </w:rPr>
              <w:t>部门:[108]大同市乡村振兴局</w:t>
            </w:r>
          </w:p>
        </w:tc>
        <w:tc>
          <w:tcPr>
            <w:tcW w:w="1737" w:type="dxa"/>
            <w:tcBorders>
              <w:top w:val="nil"/>
              <w:left w:val="nil"/>
              <w:bottom w:val="nil"/>
              <w:right w:val="nil"/>
            </w:tcBorders>
            <w:shd w:val="clear" w:color="auto" w:fill="auto"/>
            <w:noWrap/>
            <w:vAlign w:val="center"/>
          </w:tcPr>
          <w:p w14:paraId="5F892988">
            <w:pPr>
              <w:pStyle w:val="2"/>
              <w:rPr>
                <w:rFonts w:hint="eastAsia"/>
                <w:lang w:eastAsia="zh-CN"/>
              </w:rPr>
            </w:pPr>
          </w:p>
        </w:tc>
        <w:tc>
          <w:tcPr>
            <w:tcW w:w="1892" w:type="dxa"/>
            <w:tcBorders>
              <w:top w:val="nil"/>
              <w:left w:val="nil"/>
              <w:bottom w:val="nil"/>
              <w:right w:val="nil"/>
            </w:tcBorders>
            <w:shd w:val="clear" w:color="auto" w:fill="auto"/>
            <w:noWrap/>
            <w:vAlign w:val="center"/>
          </w:tcPr>
          <w:p w14:paraId="2FF175C5">
            <w:pPr>
              <w:pStyle w:val="2"/>
              <w:jc w:val="right"/>
              <w:rPr>
                <w:rFonts w:hint="eastAsia" w:ascii="黑体" w:hAnsi="黑体" w:eastAsia="黑体" w:cs="黑体"/>
                <w:lang w:eastAsia="zh-CN"/>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3</w:t>
            </w:r>
          </w:p>
        </w:tc>
        <w:tc>
          <w:tcPr>
            <w:tcW w:w="1814" w:type="dxa"/>
            <w:tcBorders>
              <w:top w:val="nil"/>
              <w:left w:val="nil"/>
              <w:bottom w:val="nil"/>
              <w:right w:val="nil"/>
            </w:tcBorders>
            <w:shd w:val="clear" w:color="auto" w:fill="auto"/>
            <w:noWrap/>
            <w:vAlign w:val="center"/>
          </w:tcPr>
          <w:p w14:paraId="7F21E7E9">
            <w:pPr>
              <w:pStyle w:val="2"/>
              <w:jc w:val="right"/>
              <w:rPr>
                <w:rFonts w:hint="eastAsia" w:ascii="黑体" w:hAnsi="黑体" w:eastAsia="黑体" w:cs="黑体"/>
                <w:lang w:eastAsia="zh-CN"/>
              </w:rPr>
            </w:pPr>
            <w:r>
              <w:rPr>
                <w:rFonts w:hint="eastAsia" w:ascii="黑体" w:hAnsi="黑体" w:eastAsia="黑体" w:cs="黑体"/>
                <w:lang w:val="en-US" w:eastAsia="zh-CN"/>
              </w:rPr>
              <w:t>单位：万元</w:t>
            </w:r>
          </w:p>
        </w:tc>
      </w:tr>
      <w:tr w14:paraId="37DAE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1" w:hRule="atLeast"/>
        </w:trPr>
        <w:tc>
          <w:tcPr>
            <w:tcW w:w="841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D16D">
            <w:pPr>
              <w:pStyle w:val="2"/>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项目</w:t>
            </w:r>
          </w:p>
        </w:tc>
        <w:tc>
          <w:tcPr>
            <w:tcW w:w="5443"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6DF9">
            <w:pPr>
              <w:pStyle w:val="2"/>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2022年预算数</w:t>
            </w:r>
          </w:p>
        </w:tc>
      </w:tr>
      <w:tr w14:paraId="03C05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E14E7">
            <w:pPr>
              <w:pStyle w:val="2"/>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科目编码</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BE9C2">
            <w:pPr>
              <w:pStyle w:val="2"/>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科目名称</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66633">
            <w:pPr>
              <w:pStyle w:val="2"/>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合计</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0AA2A">
            <w:pPr>
              <w:pStyle w:val="2"/>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基本支出</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D389F">
            <w:pPr>
              <w:pStyle w:val="2"/>
              <w:jc w:val="center"/>
              <w:rPr>
                <w:rFonts w:hint="eastAsia" w:ascii="仿宋_GB2312" w:hAnsi="仿宋_GB2312" w:eastAsia="仿宋_GB2312" w:cs="仿宋_GB2312"/>
                <w:b/>
                <w:bCs/>
                <w:lang w:eastAsia="zh-CN"/>
              </w:rPr>
            </w:pPr>
            <w:r>
              <w:rPr>
                <w:rFonts w:hint="eastAsia" w:ascii="仿宋_GB2312" w:hAnsi="仿宋_GB2312" w:eastAsia="仿宋_GB2312" w:cs="仿宋_GB2312"/>
                <w:b/>
                <w:bCs/>
                <w:lang w:val="en-US" w:eastAsia="zh-CN"/>
              </w:rPr>
              <w:t>项目支出</w:t>
            </w:r>
          </w:p>
        </w:tc>
      </w:tr>
      <w:tr w14:paraId="41ACF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4A778F">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合计</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32D24">
            <w:pPr>
              <w:pStyle w:val="2"/>
              <w:rPr>
                <w:rFonts w:hint="eastAsia" w:ascii="仿宋_GB2312" w:hAnsi="仿宋_GB2312" w:eastAsia="仿宋_GB2312" w:cs="仿宋_GB2312"/>
                <w:sz w:val="21"/>
                <w:szCs w:val="21"/>
                <w:lang w:eastAsia="zh-CN"/>
              </w:rPr>
            </w:pP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53159">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577.94</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C1495">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347.14</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5DEC2">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230.80</w:t>
            </w:r>
          </w:p>
        </w:tc>
      </w:tr>
      <w:tr w14:paraId="06BF8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F5B65">
            <w:pPr>
              <w:pStyle w:val="2"/>
              <w:rPr>
                <w:rFonts w:hint="eastAsia" w:ascii="仿宋_GB2312" w:hAnsi="仿宋_GB2312" w:eastAsia="仿宋_GB2312" w:cs="仿宋_GB2312"/>
                <w:sz w:val="21"/>
                <w:szCs w:val="21"/>
                <w:lang w:eastAsia="zh-CN"/>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A0299">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[208]社会保障和就业支出</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35EFE">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35.82</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588AC">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35.82</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0FE2">
            <w:pPr>
              <w:jc w:val="center"/>
              <w:rPr>
                <w:rFonts w:hint="eastAsia" w:ascii="仿宋_GB2312" w:hAnsi="仿宋_GB2312" w:eastAsia="仿宋_GB2312" w:cs="仿宋_GB2312"/>
                <w:b w:val="0"/>
                <w:bCs/>
                <w:sz w:val="21"/>
                <w:szCs w:val="21"/>
                <w:lang w:eastAsia="zh-CN"/>
              </w:rPr>
            </w:pPr>
          </w:p>
        </w:tc>
      </w:tr>
      <w:tr w14:paraId="43AF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08B9">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208</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330AE">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[20805]行政事业单位养老支出</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80297">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35.82</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D095">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35.82</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1F364">
            <w:pPr>
              <w:jc w:val="center"/>
              <w:rPr>
                <w:rFonts w:hint="eastAsia" w:ascii="仿宋_GB2312" w:hAnsi="仿宋_GB2312" w:eastAsia="仿宋_GB2312" w:cs="仿宋_GB2312"/>
                <w:b w:val="0"/>
                <w:bCs/>
                <w:sz w:val="21"/>
                <w:szCs w:val="21"/>
                <w:lang w:eastAsia="zh-CN"/>
              </w:rPr>
            </w:pPr>
          </w:p>
        </w:tc>
      </w:tr>
      <w:tr w14:paraId="60BE9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4FCEC">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2080501</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1A168">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[2080501]行政单位离退休</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E5EB4">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3.63</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5E637">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3.63</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18246">
            <w:pPr>
              <w:jc w:val="center"/>
              <w:rPr>
                <w:rFonts w:hint="eastAsia" w:ascii="仿宋_GB2312" w:hAnsi="仿宋_GB2312" w:eastAsia="仿宋_GB2312" w:cs="仿宋_GB2312"/>
                <w:b w:val="0"/>
                <w:bCs/>
                <w:sz w:val="21"/>
                <w:szCs w:val="21"/>
                <w:lang w:eastAsia="zh-CN"/>
              </w:rPr>
            </w:pPr>
          </w:p>
        </w:tc>
      </w:tr>
      <w:tr w14:paraId="3F54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03FD5">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2080505</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20439">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[2080505]机关事业单位基本养老保险缴费支出</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28E30">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32.19</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84919">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32.19</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6C7A">
            <w:pPr>
              <w:jc w:val="center"/>
              <w:rPr>
                <w:rFonts w:hint="eastAsia" w:ascii="仿宋_GB2312" w:hAnsi="仿宋_GB2312" w:eastAsia="仿宋_GB2312" w:cs="仿宋_GB2312"/>
                <w:b w:val="0"/>
                <w:bCs/>
                <w:sz w:val="21"/>
                <w:szCs w:val="21"/>
                <w:lang w:eastAsia="zh-CN"/>
              </w:rPr>
            </w:pPr>
          </w:p>
        </w:tc>
      </w:tr>
      <w:tr w14:paraId="156C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5DC2A">
            <w:pPr>
              <w:pStyle w:val="2"/>
              <w:rPr>
                <w:rFonts w:hint="eastAsia" w:ascii="仿宋_GB2312" w:hAnsi="仿宋_GB2312" w:eastAsia="仿宋_GB2312" w:cs="仿宋_GB2312"/>
                <w:sz w:val="21"/>
                <w:szCs w:val="21"/>
                <w:lang w:eastAsia="zh-CN"/>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75412">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[210]卫生健康支出</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3D994">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14.08</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B4EEC">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14.08</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6077">
            <w:pPr>
              <w:jc w:val="center"/>
              <w:rPr>
                <w:rFonts w:hint="eastAsia" w:ascii="仿宋_GB2312" w:hAnsi="仿宋_GB2312" w:eastAsia="仿宋_GB2312" w:cs="仿宋_GB2312"/>
                <w:b w:val="0"/>
                <w:bCs/>
                <w:sz w:val="21"/>
                <w:szCs w:val="21"/>
                <w:lang w:eastAsia="zh-CN"/>
              </w:rPr>
            </w:pPr>
          </w:p>
        </w:tc>
      </w:tr>
      <w:tr w14:paraId="2FBFD7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C3B76">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210</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E924B">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[21011]行政事业单位医疗</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2FCE">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14.08</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2A4CB">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14.08</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F8F3E">
            <w:pPr>
              <w:jc w:val="center"/>
              <w:rPr>
                <w:rFonts w:hint="eastAsia" w:ascii="仿宋_GB2312" w:hAnsi="仿宋_GB2312" w:eastAsia="仿宋_GB2312" w:cs="仿宋_GB2312"/>
                <w:b w:val="0"/>
                <w:bCs/>
                <w:sz w:val="21"/>
                <w:szCs w:val="21"/>
                <w:lang w:eastAsia="zh-CN"/>
              </w:rPr>
            </w:pPr>
          </w:p>
        </w:tc>
      </w:tr>
      <w:tr w14:paraId="10EF4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CF6EB">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2101101</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93512">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[2101101]行政单位医疗</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9A267">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10.35</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59FC">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10.35</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F2868">
            <w:pPr>
              <w:jc w:val="center"/>
              <w:rPr>
                <w:rFonts w:hint="eastAsia" w:ascii="仿宋_GB2312" w:hAnsi="仿宋_GB2312" w:eastAsia="仿宋_GB2312" w:cs="仿宋_GB2312"/>
                <w:b w:val="0"/>
                <w:bCs/>
                <w:sz w:val="21"/>
                <w:szCs w:val="21"/>
                <w:lang w:eastAsia="zh-CN"/>
              </w:rPr>
            </w:pPr>
          </w:p>
        </w:tc>
      </w:tr>
      <w:tr w14:paraId="0AC73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DB1E8">
            <w:pPr>
              <w:pStyle w:val="2"/>
              <w:rPr>
                <w:rFonts w:hint="eastAsia" w:ascii="仿宋_GB2312" w:hAnsi="仿宋_GB2312" w:eastAsia="仿宋_GB2312" w:cs="仿宋_GB2312"/>
                <w:sz w:val="21"/>
                <w:szCs w:val="21"/>
                <w:lang w:eastAsia="zh-CN"/>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FFFEC">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[213]农林水支出</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35AEF">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3.74</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9891D">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3.74</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2A623">
            <w:pPr>
              <w:jc w:val="center"/>
              <w:rPr>
                <w:rFonts w:hint="eastAsia" w:ascii="仿宋_GB2312" w:hAnsi="仿宋_GB2312" w:eastAsia="仿宋_GB2312" w:cs="仿宋_GB2312"/>
                <w:b w:val="0"/>
                <w:bCs/>
                <w:sz w:val="21"/>
                <w:szCs w:val="21"/>
                <w:lang w:eastAsia="zh-CN"/>
              </w:rPr>
            </w:pPr>
          </w:p>
        </w:tc>
      </w:tr>
      <w:tr w14:paraId="65CE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E3390">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213</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E79B8">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[21305]巩固脱贫衔接乡村振兴</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6484C">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488.27</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57794">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257.47</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70306">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230.80</w:t>
            </w:r>
          </w:p>
        </w:tc>
      </w:tr>
      <w:tr w14:paraId="76EC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6A94E">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2130501</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D729F">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[2130501]行政运行</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42B8E">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488.27</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70483">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257.47</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77B5D">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230.80</w:t>
            </w:r>
          </w:p>
        </w:tc>
      </w:tr>
      <w:tr w14:paraId="49F9D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521A">
            <w:pPr>
              <w:pStyle w:val="2"/>
              <w:rPr>
                <w:rFonts w:hint="eastAsia" w:ascii="仿宋_GB2312" w:hAnsi="仿宋_GB2312" w:eastAsia="仿宋_GB2312" w:cs="仿宋_GB2312"/>
                <w:sz w:val="21"/>
                <w:szCs w:val="21"/>
                <w:lang w:eastAsia="zh-CN"/>
              </w:rPr>
            </w:pP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A758F">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[221]住房保障支出</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14AEF">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409.80</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C444D">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194.00</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B67FA">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215.80</w:t>
            </w:r>
          </w:p>
        </w:tc>
      </w:tr>
      <w:tr w14:paraId="6FD94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75090">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221</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FF408">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[22102]住房改革支出</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E23C">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78.47</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AEDA4">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63.47</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E0097">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15.00</w:t>
            </w:r>
          </w:p>
        </w:tc>
      </w:tr>
      <w:tr w14:paraId="6697C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40CD7">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2210201</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2DC1">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[2210201]住房公积金</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79D77">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39.77</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23930">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39.77</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68D62">
            <w:pPr>
              <w:jc w:val="center"/>
              <w:rPr>
                <w:rFonts w:hint="eastAsia" w:ascii="仿宋_GB2312" w:hAnsi="仿宋_GB2312" w:eastAsia="仿宋_GB2312" w:cs="仿宋_GB2312"/>
                <w:b w:val="0"/>
                <w:bCs/>
                <w:sz w:val="21"/>
                <w:szCs w:val="21"/>
                <w:lang w:eastAsia="zh-CN"/>
              </w:rPr>
            </w:pPr>
          </w:p>
        </w:tc>
      </w:tr>
      <w:tr w14:paraId="672D9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 w:hRule="atLeast"/>
        </w:trPr>
        <w:tc>
          <w:tcPr>
            <w:tcW w:w="3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D5DF">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2210202</w:t>
            </w:r>
          </w:p>
        </w:tc>
        <w:tc>
          <w:tcPr>
            <w:tcW w:w="51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EF7BA">
            <w:pPr>
              <w:pStyle w:val="2"/>
              <w:rPr>
                <w:rFonts w:hint="eastAsia" w:ascii="仿宋_GB2312" w:hAnsi="仿宋_GB2312" w:eastAsia="仿宋_GB2312" w:cs="仿宋_GB2312"/>
                <w:sz w:val="21"/>
                <w:szCs w:val="21"/>
                <w:lang w:eastAsia="zh-CN"/>
              </w:rPr>
            </w:pPr>
            <w:r>
              <w:rPr>
                <w:rFonts w:hint="eastAsia" w:ascii="仿宋_GB2312" w:hAnsi="仿宋_GB2312" w:eastAsia="仿宋_GB2312" w:cs="仿宋_GB2312"/>
                <w:sz w:val="21"/>
                <w:szCs w:val="21"/>
                <w:lang w:val="en-US" w:eastAsia="zh-CN"/>
              </w:rPr>
              <w:t>　　[2210202]提租补贴</w:t>
            </w:r>
          </w:p>
        </w:tc>
        <w:tc>
          <w:tcPr>
            <w:tcW w:w="17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B8F4B">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39.77</w:t>
            </w:r>
          </w:p>
        </w:tc>
        <w:tc>
          <w:tcPr>
            <w:tcW w:w="18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05BCE">
            <w:pPr>
              <w:keepNext w:val="0"/>
              <w:keepLines w:val="0"/>
              <w:widowControl/>
              <w:suppressLineNumbers w:val="0"/>
              <w:jc w:val="center"/>
              <w:textAlignment w:val="center"/>
              <w:rPr>
                <w:rFonts w:hint="eastAsia" w:ascii="仿宋_GB2312" w:hAnsi="仿宋_GB2312" w:eastAsia="仿宋_GB2312" w:cs="仿宋_GB2312"/>
                <w:b w:val="0"/>
                <w:bCs/>
                <w:sz w:val="21"/>
                <w:szCs w:val="21"/>
                <w:lang w:eastAsia="zh-CN"/>
              </w:rPr>
            </w:pPr>
            <w:r>
              <w:rPr>
                <w:rFonts w:hint="eastAsia" w:ascii="仿宋_GB2312" w:hAnsi="仿宋_GB2312" w:eastAsia="仿宋_GB2312" w:cs="仿宋_GB2312"/>
                <w:b w:val="0"/>
                <w:bCs/>
                <w:i w:val="0"/>
                <w:color w:val="000000"/>
                <w:kern w:val="0"/>
                <w:sz w:val="21"/>
                <w:szCs w:val="21"/>
                <w:u w:val="none"/>
                <w:lang w:val="en-US" w:eastAsia="zh-CN" w:bidi="ar"/>
              </w:rPr>
              <w:t>39.77</w:t>
            </w:r>
          </w:p>
        </w:tc>
        <w:tc>
          <w:tcPr>
            <w:tcW w:w="18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AA992">
            <w:pPr>
              <w:jc w:val="center"/>
              <w:rPr>
                <w:rFonts w:hint="eastAsia" w:ascii="仿宋_GB2312" w:hAnsi="仿宋_GB2312" w:eastAsia="仿宋_GB2312" w:cs="仿宋_GB2312"/>
                <w:b w:val="0"/>
                <w:bCs/>
                <w:sz w:val="21"/>
                <w:szCs w:val="21"/>
                <w:lang w:eastAsia="zh-CN"/>
              </w:rPr>
            </w:pPr>
          </w:p>
        </w:tc>
      </w:tr>
    </w:tbl>
    <w:p w14:paraId="73A9D849">
      <w:pPr>
        <w:keepNext w:val="0"/>
        <w:keepLines w:val="0"/>
        <w:pageBreakBefore w:val="0"/>
        <w:kinsoku/>
        <w:wordWrap/>
        <w:overflowPunct/>
        <w:topLinePunct w:val="0"/>
        <w:autoSpaceDE/>
        <w:autoSpaceDN/>
        <w:bidi w:val="0"/>
        <w:adjustRightInd/>
        <w:spacing w:line="640" w:lineRule="exact"/>
        <w:jc w:val="center"/>
        <w:textAlignment w:val="auto"/>
        <w:rPr>
          <w:rFonts w:hint="eastAsia" w:ascii="黑体" w:hAnsi="黑体" w:eastAsia="黑体" w:cs="黑体"/>
          <w:sz w:val="32"/>
          <w:szCs w:val="32"/>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907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09"/>
        <w:gridCol w:w="795"/>
        <w:gridCol w:w="2837"/>
        <w:gridCol w:w="896"/>
        <w:gridCol w:w="1045"/>
        <w:gridCol w:w="948"/>
        <w:gridCol w:w="847"/>
      </w:tblGrid>
      <w:tr w14:paraId="2F586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9077" w:type="dxa"/>
            <w:gridSpan w:val="7"/>
            <w:tcBorders>
              <w:top w:val="nil"/>
              <w:left w:val="nil"/>
              <w:bottom w:val="nil"/>
              <w:right w:val="nil"/>
            </w:tcBorders>
            <w:shd w:val="clear" w:color="auto" w:fill="auto"/>
            <w:noWrap/>
            <w:vAlign w:val="center"/>
          </w:tcPr>
          <w:p w14:paraId="563776A2">
            <w:pPr>
              <w:keepNext w:val="0"/>
              <w:keepLines w:val="0"/>
              <w:widowControl/>
              <w:suppressLineNumbers w:val="0"/>
              <w:jc w:val="center"/>
              <w:textAlignment w:val="center"/>
              <w:rPr>
                <w:rFonts w:hint="eastAsia" w:ascii="方正小标宋简体" w:hAnsi="方正小标宋简体" w:eastAsia="方正小标宋简体" w:cs="方正小标宋简体"/>
                <w:b w:val="0"/>
                <w:bCs/>
                <w:i w:val="0"/>
                <w:color w:val="000000"/>
                <w:sz w:val="44"/>
                <w:szCs w:val="44"/>
                <w:u w:val="none"/>
              </w:rPr>
            </w:pPr>
            <w:r>
              <w:rPr>
                <w:rFonts w:hint="eastAsia" w:ascii="方正小标宋简体" w:hAnsi="方正小标宋简体" w:eastAsia="方正小标宋简体" w:cs="方正小标宋简体"/>
                <w:b w:val="0"/>
                <w:bCs/>
                <w:i w:val="0"/>
                <w:color w:val="000000"/>
                <w:kern w:val="0"/>
                <w:sz w:val="44"/>
                <w:szCs w:val="44"/>
                <w:u w:val="none"/>
                <w:lang w:val="en-US" w:eastAsia="zh-CN" w:bidi="ar"/>
              </w:rPr>
              <w:t>2022年财政拨款收支总表</w:t>
            </w:r>
          </w:p>
        </w:tc>
      </w:tr>
      <w:tr w14:paraId="3AE5E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5341" w:type="dxa"/>
            <w:gridSpan w:val="3"/>
            <w:tcBorders>
              <w:top w:val="nil"/>
              <w:left w:val="nil"/>
              <w:bottom w:val="nil"/>
              <w:right w:val="nil"/>
            </w:tcBorders>
            <w:shd w:val="clear" w:color="auto" w:fill="auto"/>
            <w:noWrap/>
            <w:vAlign w:val="center"/>
          </w:tcPr>
          <w:p w14:paraId="4B914846">
            <w:pPr>
              <w:jc w:val="left"/>
              <w:rPr>
                <w:rFonts w:hint="eastAsia" w:ascii="黑体" w:hAnsi="黑体" w:eastAsia="黑体" w:cs="黑体"/>
                <w:i w:val="0"/>
                <w:color w:val="000000"/>
                <w:sz w:val="21"/>
                <w:szCs w:val="21"/>
                <w:u w:val="none"/>
              </w:rPr>
            </w:pPr>
            <w:r>
              <w:rPr>
                <w:rFonts w:hint="eastAsia" w:ascii="黑体" w:hAnsi="黑体" w:eastAsia="黑体" w:cs="黑体"/>
                <w:bCs/>
                <w:kern w:val="0"/>
                <w:sz w:val="21"/>
                <w:szCs w:val="21"/>
                <w:lang w:val="en-US" w:eastAsia="zh-CN"/>
              </w:rPr>
              <w:t>部门:[108]大同市乡村振兴局</w:t>
            </w:r>
          </w:p>
        </w:tc>
        <w:tc>
          <w:tcPr>
            <w:tcW w:w="1941" w:type="dxa"/>
            <w:gridSpan w:val="2"/>
            <w:tcBorders>
              <w:top w:val="nil"/>
              <w:left w:val="nil"/>
              <w:bottom w:val="nil"/>
              <w:right w:val="nil"/>
            </w:tcBorders>
            <w:shd w:val="clear" w:color="auto" w:fill="auto"/>
            <w:noWrap/>
            <w:vAlign w:val="center"/>
          </w:tcPr>
          <w:p w14:paraId="21ADA006">
            <w:pPr>
              <w:jc w:val="right"/>
              <w:rPr>
                <w:rFonts w:hint="eastAsia" w:ascii="黑体" w:hAnsi="黑体" w:eastAsia="黑体" w:cs="黑体"/>
                <w:i w:val="0"/>
                <w:color w:val="000000"/>
                <w:sz w:val="21"/>
                <w:szCs w:val="21"/>
                <w:u w:val="none"/>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4</w:t>
            </w:r>
          </w:p>
        </w:tc>
        <w:tc>
          <w:tcPr>
            <w:tcW w:w="1795" w:type="dxa"/>
            <w:gridSpan w:val="2"/>
            <w:tcBorders>
              <w:top w:val="nil"/>
              <w:left w:val="nil"/>
              <w:bottom w:val="nil"/>
              <w:right w:val="nil"/>
            </w:tcBorders>
            <w:shd w:val="clear" w:color="auto" w:fill="auto"/>
            <w:noWrap/>
            <w:vAlign w:val="center"/>
          </w:tcPr>
          <w:p w14:paraId="6B07EB98">
            <w:pPr>
              <w:keepNext w:val="0"/>
              <w:keepLines w:val="0"/>
              <w:widowControl/>
              <w:suppressLineNumbers w:val="0"/>
              <w:jc w:val="right"/>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单位：万元</w:t>
            </w:r>
          </w:p>
        </w:tc>
      </w:tr>
      <w:tr w14:paraId="75CF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50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7E068">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收入</w:t>
            </w:r>
          </w:p>
        </w:tc>
        <w:tc>
          <w:tcPr>
            <w:tcW w:w="6573"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88EEE">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支出</w:t>
            </w:r>
          </w:p>
        </w:tc>
      </w:tr>
      <w:tr w14:paraId="1BE9B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E1AE4">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5233">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金额</w:t>
            </w:r>
          </w:p>
        </w:tc>
        <w:tc>
          <w:tcPr>
            <w:tcW w:w="283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AD7F6">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w:t>
            </w:r>
          </w:p>
        </w:tc>
        <w:tc>
          <w:tcPr>
            <w:tcW w:w="373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844BF">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金额</w:t>
            </w:r>
          </w:p>
        </w:tc>
      </w:tr>
      <w:tr w14:paraId="7D8C3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3BE15">
            <w:pPr>
              <w:jc w:val="center"/>
              <w:rPr>
                <w:rFonts w:hint="eastAsia" w:ascii="仿宋_GB2312" w:hAnsi="仿宋_GB2312" w:eastAsia="仿宋_GB2312" w:cs="仿宋_GB2312"/>
                <w:b/>
                <w:bCs/>
                <w:i w:val="0"/>
                <w:color w:val="000000"/>
                <w:sz w:val="21"/>
                <w:szCs w:val="21"/>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0F90A1">
            <w:pPr>
              <w:jc w:val="center"/>
              <w:rPr>
                <w:rFonts w:hint="eastAsia" w:ascii="仿宋_GB2312" w:hAnsi="仿宋_GB2312" w:eastAsia="仿宋_GB2312" w:cs="仿宋_GB2312"/>
                <w:b/>
                <w:bCs/>
                <w:i w:val="0"/>
                <w:color w:val="000000"/>
                <w:sz w:val="21"/>
                <w:szCs w:val="21"/>
                <w:u w:val="none"/>
              </w:rPr>
            </w:pPr>
          </w:p>
        </w:tc>
        <w:tc>
          <w:tcPr>
            <w:tcW w:w="283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2ABD">
            <w:pPr>
              <w:jc w:val="center"/>
              <w:rPr>
                <w:rFonts w:hint="eastAsia" w:ascii="仿宋_GB2312" w:hAnsi="仿宋_GB2312" w:eastAsia="仿宋_GB2312" w:cs="仿宋_GB2312"/>
                <w:b/>
                <w:bCs/>
                <w:i w:val="0"/>
                <w:color w:val="000000"/>
                <w:sz w:val="21"/>
                <w:szCs w:val="21"/>
                <w:u w:val="none"/>
              </w:rPr>
            </w:pP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F102A">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小计</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2DDE8">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一般公共预算</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CF3A8">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政府性基金</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98BD9">
            <w:pPr>
              <w:keepNext w:val="0"/>
              <w:keepLines w:val="0"/>
              <w:widowControl/>
              <w:suppressLineNumbers w:val="0"/>
              <w:jc w:val="center"/>
              <w:textAlignment w:val="bottom"/>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国有资本经营预算</w:t>
            </w:r>
          </w:p>
        </w:tc>
      </w:tr>
      <w:tr w14:paraId="77ABD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2C59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一、一般公共预算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4B14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577.94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E488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一般公共服务支出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36F64">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AF37">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4E717">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504B">
            <w:pPr>
              <w:jc w:val="right"/>
              <w:rPr>
                <w:rFonts w:hint="eastAsia" w:ascii="仿宋_GB2312" w:hAnsi="仿宋_GB2312" w:eastAsia="仿宋_GB2312" w:cs="仿宋_GB2312"/>
                <w:i w:val="0"/>
                <w:color w:val="000000"/>
                <w:sz w:val="18"/>
                <w:szCs w:val="18"/>
                <w:u w:val="none"/>
              </w:rPr>
            </w:pPr>
          </w:p>
        </w:tc>
      </w:tr>
      <w:tr w14:paraId="5F935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7BA4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二、政府性基金预算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64EE8">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8ADE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外交支出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3FED4">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7A33D">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E703">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D5412">
            <w:pPr>
              <w:jc w:val="right"/>
              <w:rPr>
                <w:rFonts w:hint="eastAsia" w:ascii="仿宋_GB2312" w:hAnsi="仿宋_GB2312" w:eastAsia="仿宋_GB2312" w:cs="仿宋_GB2312"/>
                <w:i w:val="0"/>
                <w:color w:val="000000"/>
                <w:sz w:val="18"/>
                <w:szCs w:val="18"/>
                <w:u w:val="none"/>
              </w:rPr>
            </w:pPr>
          </w:p>
        </w:tc>
      </w:tr>
      <w:tr w14:paraId="4C96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214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三、国有资本经营预算</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66CCE">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35F7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国防支出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CA5E0">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6F1C">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9D62B">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02273">
            <w:pPr>
              <w:jc w:val="right"/>
              <w:rPr>
                <w:rFonts w:hint="eastAsia" w:ascii="仿宋_GB2312" w:hAnsi="仿宋_GB2312" w:eastAsia="仿宋_GB2312" w:cs="仿宋_GB2312"/>
                <w:i w:val="0"/>
                <w:color w:val="000000"/>
                <w:sz w:val="18"/>
                <w:szCs w:val="18"/>
                <w:u w:val="none"/>
              </w:rPr>
            </w:pPr>
          </w:p>
        </w:tc>
      </w:tr>
      <w:tr w14:paraId="30B223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F8CD">
            <w:pPr>
              <w:jc w:val="left"/>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D8A1D2">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FCC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公共安全支出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5535D">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F7EE">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9C931">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60F6">
            <w:pPr>
              <w:jc w:val="right"/>
              <w:rPr>
                <w:rFonts w:hint="eastAsia" w:ascii="仿宋_GB2312" w:hAnsi="仿宋_GB2312" w:eastAsia="仿宋_GB2312" w:cs="仿宋_GB2312"/>
                <w:i w:val="0"/>
                <w:color w:val="000000"/>
                <w:sz w:val="18"/>
                <w:szCs w:val="18"/>
                <w:u w:val="none"/>
              </w:rPr>
            </w:pPr>
          </w:p>
        </w:tc>
      </w:tr>
      <w:tr w14:paraId="212EB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C25D">
            <w:pPr>
              <w:jc w:val="left"/>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D66DA">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9234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教育支出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7E93">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E0808">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6CB89">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481E">
            <w:pPr>
              <w:jc w:val="right"/>
              <w:rPr>
                <w:rFonts w:hint="eastAsia" w:ascii="仿宋_GB2312" w:hAnsi="仿宋_GB2312" w:eastAsia="仿宋_GB2312" w:cs="仿宋_GB2312"/>
                <w:i w:val="0"/>
                <w:color w:val="000000"/>
                <w:sz w:val="18"/>
                <w:szCs w:val="18"/>
                <w:u w:val="none"/>
              </w:rPr>
            </w:pPr>
          </w:p>
        </w:tc>
      </w:tr>
      <w:tr w14:paraId="5457E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BABC8">
            <w:pPr>
              <w:jc w:val="left"/>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486">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0B6F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科学技术支出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A6FE">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B62E">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AF44">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EB0F1">
            <w:pPr>
              <w:jc w:val="right"/>
              <w:rPr>
                <w:rFonts w:hint="eastAsia" w:ascii="仿宋_GB2312" w:hAnsi="仿宋_GB2312" w:eastAsia="仿宋_GB2312" w:cs="仿宋_GB2312"/>
                <w:i w:val="0"/>
                <w:color w:val="000000"/>
                <w:sz w:val="18"/>
                <w:szCs w:val="18"/>
                <w:u w:val="none"/>
              </w:rPr>
            </w:pPr>
          </w:p>
        </w:tc>
      </w:tr>
      <w:tr w14:paraId="76BF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5"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AA41C">
            <w:pPr>
              <w:jc w:val="left"/>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D6E5">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8FAA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文化旅游体育与传媒支出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E9D0">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209E">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EA808">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BD00A">
            <w:pPr>
              <w:jc w:val="right"/>
              <w:rPr>
                <w:rFonts w:hint="eastAsia" w:ascii="仿宋_GB2312" w:hAnsi="仿宋_GB2312" w:eastAsia="仿宋_GB2312" w:cs="仿宋_GB2312"/>
                <w:i w:val="0"/>
                <w:color w:val="000000"/>
                <w:sz w:val="18"/>
                <w:szCs w:val="18"/>
                <w:u w:val="none"/>
              </w:rPr>
            </w:pPr>
          </w:p>
        </w:tc>
      </w:tr>
      <w:tr w14:paraId="5EE4D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E1D3E">
            <w:pPr>
              <w:jc w:val="left"/>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D6EEF">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5329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社会保障和就业支出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D0C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35.82</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1FFB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35.82</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BA00">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82071">
            <w:pPr>
              <w:jc w:val="right"/>
              <w:rPr>
                <w:rFonts w:hint="eastAsia" w:ascii="仿宋_GB2312" w:hAnsi="仿宋_GB2312" w:eastAsia="仿宋_GB2312" w:cs="仿宋_GB2312"/>
                <w:i w:val="0"/>
                <w:color w:val="000000"/>
                <w:sz w:val="18"/>
                <w:szCs w:val="18"/>
                <w:u w:val="none"/>
              </w:rPr>
            </w:pPr>
          </w:p>
        </w:tc>
      </w:tr>
      <w:tr w14:paraId="6139B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50F8">
            <w:pPr>
              <w:jc w:val="left"/>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91AD">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3658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社会保险基金支出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B0694">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1030D">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CF4F">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1E44A">
            <w:pPr>
              <w:jc w:val="right"/>
              <w:rPr>
                <w:rFonts w:hint="eastAsia" w:ascii="仿宋_GB2312" w:hAnsi="仿宋_GB2312" w:eastAsia="仿宋_GB2312" w:cs="仿宋_GB2312"/>
                <w:i w:val="0"/>
                <w:color w:val="000000"/>
                <w:sz w:val="18"/>
                <w:szCs w:val="18"/>
                <w:u w:val="none"/>
              </w:rPr>
            </w:pPr>
          </w:p>
        </w:tc>
      </w:tr>
      <w:tr w14:paraId="48DA4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2FFD">
            <w:pPr>
              <w:jc w:val="left"/>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1FE8">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8601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卫生健康支出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13AB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14.08</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6AAD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14.08</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F4E75">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25127">
            <w:pPr>
              <w:jc w:val="right"/>
              <w:rPr>
                <w:rFonts w:hint="eastAsia" w:ascii="仿宋_GB2312" w:hAnsi="仿宋_GB2312" w:eastAsia="仿宋_GB2312" w:cs="仿宋_GB2312"/>
                <w:i w:val="0"/>
                <w:color w:val="000000"/>
                <w:sz w:val="18"/>
                <w:szCs w:val="18"/>
                <w:u w:val="none"/>
              </w:rPr>
            </w:pPr>
          </w:p>
        </w:tc>
      </w:tr>
      <w:tr w14:paraId="36FE4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826F3">
            <w:pPr>
              <w:jc w:val="left"/>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7870D">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B0E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节能环保支出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53751">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4EA4A">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BB111">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2BCE0">
            <w:pPr>
              <w:jc w:val="right"/>
              <w:rPr>
                <w:rFonts w:hint="eastAsia" w:ascii="仿宋_GB2312" w:hAnsi="仿宋_GB2312" w:eastAsia="仿宋_GB2312" w:cs="仿宋_GB2312"/>
                <w:i w:val="0"/>
                <w:color w:val="000000"/>
                <w:sz w:val="18"/>
                <w:szCs w:val="18"/>
                <w:u w:val="none"/>
              </w:rPr>
            </w:pPr>
          </w:p>
        </w:tc>
      </w:tr>
      <w:tr w14:paraId="52E6C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8840">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4D472">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EC8E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城乡社区支出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99F76">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A973">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79BCF">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9C5A0">
            <w:pPr>
              <w:jc w:val="right"/>
              <w:rPr>
                <w:rFonts w:hint="eastAsia" w:ascii="仿宋_GB2312" w:hAnsi="仿宋_GB2312" w:eastAsia="仿宋_GB2312" w:cs="仿宋_GB2312"/>
                <w:i w:val="0"/>
                <w:color w:val="000000"/>
                <w:sz w:val="18"/>
                <w:szCs w:val="18"/>
                <w:u w:val="none"/>
              </w:rPr>
            </w:pPr>
          </w:p>
        </w:tc>
      </w:tr>
      <w:tr w14:paraId="79E04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7902D">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D58E">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CD92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农林水支出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310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488.27</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F5E0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488.27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7F035">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E1EE5">
            <w:pPr>
              <w:jc w:val="right"/>
              <w:rPr>
                <w:rFonts w:hint="eastAsia" w:ascii="仿宋_GB2312" w:hAnsi="仿宋_GB2312" w:eastAsia="仿宋_GB2312" w:cs="仿宋_GB2312"/>
                <w:i w:val="0"/>
                <w:color w:val="000000"/>
                <w:sz w:val="18"/>
                <w:szCs w:val="18"/>
                <w:u w:val="none"/>
              </w:rPr>
            </w:pPr>
          </w:p>
        </w:tc>
      </w:tr>
      <w:tr w14:paraId="0B6C5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6A5AF">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D4BFD">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37E3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交通运输支出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E43BF">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403EA">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0BD5F">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4895">
            <w:pPr>
              <w:jc w:val="right"/>
              <w:rPr>
                <w:rFonts w:hint="eastAsia" w:ascii="仿宋_GB2312" w:hAnsi="仿宋_GB2312" w:eastAsia="仿宋_GB2312" w:cs="仿宋_GB2312"/>
                <w:i w:val="0"/>
                <w:color w:val="000000"/>
                <w:sz w:val="18"/>
                <w:szCs w:val="18"/>
                <w:u w:val="none"/>
              </w:rPr>
            </w:pPr>
          </w:p>
        </w:tc>
      </w:tr>
      <w:tr w14:paraId="45B5F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55392">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C096">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2C86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资源勘探工业信息等支出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EC6F4">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A6E05">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DE0E7">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88B6">
            <w:pPr>
              <w:jc w:val="right"/>
              <w:rPr>
                <w:rFonts w:hint="eastAsia" w:ascii="仿宋_GB2312" w:hAnsi="仿宋_GB2312" w:eastAsia="仿宋_GB2312" w:cs="仿宋_GB2312"/>
                <w:i w:val="0"/>
                <w:color w:val="000000"/>
                <w:sz w:val="18"/>
                <w:szCs w:val="18"/>
                <w:u w:val="none"/>
              </w:rPr>
            </w:pPr>
          </w:p>
        </w:tc>
      </w:tr>
      <w:tr w14:paraId="48AAD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5"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37F7D">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18D51">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65D8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商业服务业等支出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5C780">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84E62">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4924">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E5D4D">
            <w:pPr>
              <w:jc w:val="right"/>
              <w:rPr>
                <w:rFonts w:hint="eastAsia" w:ascii="仿宋_GB2312" w:hAnsi="仿宋_GB2312" w:eastAsia="仿宋_GB2312" w:cs="仿宋_GB2312"/>
                <w:i w:val="0"/>
                <w:color w:val="000000"/>
                <w:sz w:val="18"/>
                <w:szCs w:val="18"/>
                <w:u w:val="none"/>
              </w:rPr>
            </w:pPr>
          </w:p>
        </w:tc>
      </w:tr>
      <w:tr w14:paraId="32C2C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F0957">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E06C4">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E9BD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金融支出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E79AB8">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485BF">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5D6E">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57C79">
            <w:pPr>
              <w:jc w:val="right"/>
              <w:rPr>
                <w:rFonts w:hint="eastAsia" w:ascii="仿宋_GB2312" w:hAnsi="仿宋_GB2312" w:eastAsia="仿宋_GB2312" w:cs="仿宋_GB2312"/>
                <w:i w:val="0"/>
                <w:color w:val="000000"/>
                <w:sz w:val="18"/>
                <w:szCs w:val="18"/>
                <w:u w:val="none"/>
              </w:rPr>
            </w:pPr>
          </w:p>
        </w:tc>
      </w:tr>
      <w:tr w14:paraId="4B8A8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C9DB5">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E8448">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27C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援助其他地区支出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6EAC4">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60C2D">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1767D">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1DF3">
            <w:pPr>
              <w:jc w:val="right"/>
              <w:rPr>
                <w:rFonts w:hint="eastAsia" w:ascii="仿宋_GB2312" w:hAnsi="仿宋_GB2312" w:eastAsia="仿宋_GB2312" w:cs="仿宋_GB2312"/>
                <w:i w:val="0"/>
                <w:color w:val="000000"/>
                <w:sz w:val="18"/>
                <w:szCs w:val="18"/>
                <w:u w:val="none"/>
              </w:rPr>
            </w:pPr>
          </w:p>
        </w:tc>
      </w:tr>
      <w:tr w14:paraId="159ADD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A4A3B">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C0EA7">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EBFD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自然资源海洋气象等支出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D0E2D">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390BB">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15AFC">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F8B41">
            <w:pPr>
              <w:jc w:val="right"/>
              <w:rPr>
                <w:rFonts w:hint="eastAsia" w:ascii="仿宋_GB2312" w:hAnsi="仿宋_GB2312" w:eastAsia="仿宋_GB2312" w:cs="仿宋_GB2312"/>
                <w:i w:val="0"/>
                <w:color w:val="000000"/>
                <w:sz w:val="18"/>
                <w:szCs w:val="18"/>
                <w:u w:val="none"/>
              </w:rPr>
            </w:pPr>
          </w:p>
        </w:tc>
      </w:tr>
      <w:tr w14:paraId="70F7B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A8156">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6C02">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2F59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住房保障支出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D275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39.77</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E43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39.77</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D8D5B">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2759E">
            <w:pPr>
              <w:jc w:val="right"/>
              <w:rPr>
                <w:rFonts w:hint="eastAsia" w:ascii="仿宋_GB2312" w:hAnsi="仿宋_GB2312" w:eastAsia="仿宋_GB2312" w:cs="仿宋_GB2312"/>
                <w:i w:val="0"/>
                <w:color w:val="000000"/>
                <w:sz w:val="18"/>
                <w:szCs w:val="18"/>
                <w:u w:val="none"/>
              </w:rPr>
            </w:pPr>
          </w:p>
        </w:tc>
      </w:tr>
      <w:tr w14:paraId="31694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B2C42">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E82B7">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5564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粮油物资储备支出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736C9">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6D923">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F22DB">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7E879">
            <w:pPr>
              <w:jc w:val="right"/>
              <w:rPr>
                <w:rFonts w:hint="eastAsia" w:ascii="仿宋_GB2312" w:hAnsi="仿宋_GB2312" w:eastAsia="仿宋_GB2312" w:cs="仿宋_GB2312"/>
                <w:i w:val="0"/>
                <w:color w:val="000000"/>
                <w:sz w:val="18"/>
                <w:szCs w:val="18"/>
                <w:u w:val="none"/>
              </w:rPr>
            </w:pPr>
          </w:p>
        </w:tc>
      </w:tr>
      <w:tr w14:paraId="370157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4FC04">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9E9DC">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857D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国有资本经营预算支出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63ED7">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FC5CF">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CF659">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5904">
            <w:pPr>
              <w:jc w:val="right"/>
              <w:rPr>
                <w:rFonts w:hint="eastAsia" w:ascii="仿宋_GB2312" w:hAnsi="仿宋_GB2312" w:eastAsia="仿宋_GB2312" w:cs="仿宋_GB2312"/>
                <w:i w:val="0"/>
                <w:color w:val="000000"/>
                <w:sz w:val="18"/>
                <w:szCs w:val="18"/>
                <w:u w:val="none"/>
              </w:rPr>
            </w:pPr>
          </w:p>
        </w:tc>
      </w:tr>
      <w:tr w14:paraId="59418D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2509C">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3347">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3AC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灾害防治及应急管理支出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8AD6">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5CD3C">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00B8">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01EB0">
            <w:pPr>
              <w:jc w:val="right"/>
              <w:rPr>
                <w:rFonts w:hint="eastAsia" w:ascii="仿宋_GB2312" w:hAnsi="仿宋_GB2312" w:eastAsia="仿宋_GB2312" w:cs="仿宋_GB2312"/>
                <w:i w:val="0"/>
                <w:color w:val="000000"/>
                <w:sz w:val="18"/>
                <w:szCs w:val="18"/>
                <w:u w:val="none"/>
              </w:rPr>
            </w:pPr>
          </w:p>
        </w:tc>
      </w:tr>
      <w:tr w14:paraId="24BF5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C520A">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3D6D3">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4B2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预备费</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88735">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497F4">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B0F11">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1E8B3">
            <w:pPr>
              <w:jc w:val="right"/>
              <w:rPr>
                <w:rFonts w:hint="eastAsia" w:ascii="仿宋_GB2312" w:hAnsi="仿宋_GB2312" w:eastAsia="仿宋_GB2312" w:cs="仿宋_GB2312"/>
                <w:i w:val="0"/>
                <w:color w:val="000000"/>
                <w:sz w:val="18"/>
                <w:szCs w:val="18"/>
                <w:u w:val="none"/>
              </w:rPr>
            </w:pPr>
          </w:p>
        </w:tc>
      </w:tr>
      <w:tr w14:paraId="46B91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D37C1">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C92C3">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9778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其他支出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724B">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9A309">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7AA0F">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66C97">
            <w:pPr>
              <w:jc w:val="right"/>
              <w:rPr>
                <w:rFonts w:hint="eastAsia" w:ascii="仿宋_GB2312" w:hAnsi="仿宋_GB2312" w:eastAsia="仿宋_GB2312" w:cs="仿宋_GB2312"/>
                <w:i w:val="0"/>
                <w:color w:val="000000"/>
                <w:sz w:val="18"/>
                <w:szCs w:val="18"/>
                <w:u w:val="none"/>
              </w:rPr>
            </w:pPr>
          </w:p>
        </w:tc>
      </w:tr>
      <w:tr w14:paraId="1AF8D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28828">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10C6">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BF03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转移性支出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A5B74">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7437">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10E01">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9A524">
            <w:pPr>
              <w:jc w:val="right"/>
              <w:rPr>
                <w:rFonts w:hint="eastAsia" w:ascii="仿宋_GB2312" w:hAnsi="仿宋_GB2312" w:eastAsia="仿宋_GB2312" w:cs="仿宋_GB2312"/>
                <w:i w:val="0"/>
                <w:color w:val="000000"/>
                <w:sz w:val="18"/>
                <w:szCs w:val="18"/>
                <w:u w:val="none"/>
              </w:rPr>
            </w:pPr>
          </w:p>
        </w:tc>
      </w:tr>
      <w:tr w14:paraId="490FB2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7A43C">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3E13F">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7524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债务还本支出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44583">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F5D6">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59BB4">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19020">
            <w:pPr>
              <w:jc w:val="right"/>
              <w:rPr>
                <w:rFonts w:hint="eastAsia" w:ascii="仿宋_GB2312" w:hAnsi="仿宋_GB2312" w:eastAsia="仿宋_GB2312" w:cs="仿宋_GB2312"/>
                <w:i w:val="0"/>
                <w:color w:val="000000"/>
                <w:sz w:val="18"/>
                <w:szCs w:val="18"/>
                <w:u w:val="none"/>
              </w:rPr>
            </w:pPr>
          </w:p>
        </w:tc>
      </w:tr>
      <w:tr w14:paraId="3A0418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E8BDF">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0A02E">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40FF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债务付息支出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A8F61">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3F669">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00231">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C0A57">
            <w:pPr>
              <w:jc w:val="right"/>
              <w:rPr>
                <w:rFonts w:hint="eastAsia" w:ascii="仿宋_GB2312" w:hAnsi="仿宋_GB2312" w:eastAsia="仿宋_GB2312" w:cs="仿宋_GB2312"/>
                <w:i w:val="0"/>
                <w:color w:val="000000"/>
                <w:sz w:val="18"/>
                <w:szCs w:val="18"/>
                <w:u w:val="none"/>
              </w:rPr>
            </w:pPr>
          </w:p>
        </w:tc>
      </w:tr>
      <w:tr w14:paraId="7553B1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E5766">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F3EAE">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372D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债务发行费用支出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07438">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93273">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18DB4">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E1BE">
            <w:pPr>
              <w:jc w:val="right"/>
              <w:rPr>
                <w:rFonts w:hint="eastAsia" w:ascii="仿宋_GB2312" w:hAnsi="仿宋_GB2312" w:eastAsia="仿宋_GB2312" w:cs="仿宋_GB2312"/>
                <w:i w:val="0"/>
                <w:color w:val="000000"/>
                <w:sz w:val="18"/>
                <w:szCs w:val="18"/>
                <w:u w:val="none"/>
              </w:rPr>
            </w:pPr>
          </w:p>
        </w:tc>
      </w:tr>
      <w:tr w14:paraId="02B60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F70C3">
            <w:pPr>
              <w:jc w:val="center"/>
              <w:rPr>
                <w:rFonts w:hint="eastAsia" w:ascii="仿宋_GB2312" w:hAnsi="仿宋_GB2312" w:eastAsia="仿宋_GB2312" w:cs="仿宋_GB2312"/>
                <w:i w:val="0"/>
                <w:color w:val="000000"/>
                <w:sz w:val="18"/>
                <w:szCs w:val="18"/>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8F11F">
            <w:pPr>
              <w:jc w:val="center"/>
              <w:rPr>
                <w:rFonts w:hint="eastAsia" w:ascii="仿宋_GB2312" w:hAnsi="仿宋_GB2312" w:eastAsia="仿宋_GB2312" w:cs="仿宋_GB2312"/>
                <w:i w:val="0"/>
                <w:color w:val="000000"/>
                <w:sz w:val="18"/>
                <w:szCs w:val="18"/>
                <w:u w:val="none"/>
              </w:rPr>
            </w:pP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D411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抗疫特别国债安排的支出</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972A">
            <w:pPr>
              <w:jc w:val="center"/>
              <w:rPr>
                <w:rFonts w:hint="eastAsia" w:ascii="仿宋_GB2312" w:hAnsi="仿宋_GB2312" w:eastAsia="仿宋_GB2312" w:cs="仿宋_GB2312"/>
                <w:i w:val="0"/>
                <w:color w:val="000000"/>
                <w:sz w:val="18"/>
                <w:szCs w:val="18"/>
                <w:u w:val="none"/>
              </w:rPr>
            </w:pP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0CE22">
            <w:pPr>
              <w:jc w:val="center"/>
              <w:rPr>
                <w:rFonts w:hint="eastAsia" w:ascii="仿宋_GB2312" w:hAnsi="仿宋_GB2312" w:eastAsia="仿宋_GB2312" w:cs="仿宋_GB2312"/>
                <w:i w:val="0"/>
                <w:color w:val="000000"/>
                <w:sz w:val="18"/>
                <w:szCs w:val="18"/>
                <w:u w:val="none"/>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BAB5B">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1A4D0">
            <w:pPr>
              <w:jc w:val="right"/>
              <w:rPr>
                <w:rFonts w:hint="eastAsia" w:ascii="仿宋_GB2312" w:hAnsi="仿宋_GB2312" w:eastAsia="仿宋_GB2312" w:cs="仿宋_GB2312"/>
                <w:i w:val="0"/>
                <w:color w:val="000000"/>
                <w:sz w:val="18"/>
                <w:szCs w:val="18"/>
                <w:u w:val="none"/>
              </w:rPr>
            </w:pPr>
          </w:p>
        </w:tc>
      </w:tr>
      <w:tr w14:paraId="29EC78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4C91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本年收入合计</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642C8">
            <w:pPr>
              <w:jc w:val="center"/>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577.94</w:t>
            </w:r>
          </w:p>
        </w:tc>
        <w:tc>
          <w:tcPr>
            <w:tcW w:w="28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D92B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本年支出合计</w:t>
            </w:r>
          </w:p>
        </w:tc>
        <w:tc>
          <w:tcPr>
            <w:tcW w:w="8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F205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577.94</w:t>
            </w:r>
          </w:p>
        </w:tc>
        <w:tc>
          <w:tcPr>
            <w:tcW w:w="1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A575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577.94</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A1F46">
            <w:pPr>
              <w:jc w:val="right"/>
              <w:rPr>
                <w:rFonts w:hint="eastAsia" w:ascii="仿宋_GB2312" w:hAnsi="仿宋_GB2312" w:eastAsia="仿宋_GB2312" w:cs="仿宋_GB2312"/>
                <w:i w:val="0"/>
                <w:color w:val="000000"/>
                <w:sz w:val="18"/>
                <w:szCs w:val="18"/>
                <w:u w:val="none"/>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70965">
            <w:pPr>
              <w:jc w:val="right"/>
              <w:rPr>
                <w:rFonts w:hint="eastAsia" w:ascii="仿宋_GB2312" w:hAnsi="仿宋_GB2312" w:eastAsia="仿宋_GB2312" w:cs="仿宋_GB2312"/>
                <w:i w:val="0"/>
                <w:color w:val="000000"/>
                <w:sz w:val="18"/>
                <w:szCs w:val="18"/>
                <w:u w:val="none"/>
              </w:rPr>
            </w:pPr>
          </w:p>
        </w:tc>
      </w:tr>
    </w:tbl>
    <w:p w14:paraId="23FBFA6A">
      <w:pPr>
        <w:keepNext w:val="0"/>
        <w:keepLines w:val="0"/>
        <w:pageBreakBefore w:val="0"/>
        <w:kinsoku/>
        <w:wordWrap/>
        <w:overflowPunct/>
        <w:topLinePunct w:val="0"/>
        <w:autoSpaceDE/>
        <w:autoSpaceDN/>
        <w:bidi w:val="0"/>
        <w:adjustRightInd/>
        <w:spacing w:line="640" w:lineRule="exact"/>
        <w:jc w:val="center"/>
        <w:textAlignment w:val="auto"/>
        <w:rPr>
          <w:rFonts w:hint="eastAsia" w:ascii="黑体" w:hAnsi="黑体" w:eastAsia="黑体" w:cs="黑体"/>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675"/>
        <w:gridCol w:w="5108"/>
        <w:gridCol w:w="1419"/>
        <w:gridCol w:w="2228"/>
        <w:gridCol w:w="1470"/>
      </w:tblGrid>
      <w:tr w14:paraId="366AC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3900" w:type="dxa"/>
            <w:gridSpan w:val="5"/>
            <w:tcBorders>
              <w:top w:val="nil"/>
              <w:left w:val="nil"/>
              <w:bottom w:val="nil"/>
              <w:right w:val="nil"/>
            </w:tcBorders>
            <w:shd w:val="clear" w:color="auto" w:fill="auto"/>
            <w:noWrap/>
            <w:vAlign w:val="center"/>
          </w:tcPr>
          <w:p w14:paraId="508E3E45">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乡村振兴局</w:t>
            </w:r>
            <w:r>
              <w:rPr>
                <w:rFonts w:hint="eastAsia" w:ascii="方正小标宋简体" w:hAnsi="方正小标宋简体" w:eastAsia="方正小标宋简体" w:cs="方正小标宋简体"/>
                <w:bCs/>
                <w:kern w:val="0"/>
                <w:sz w:val="44"/>
                <w:szCs w:val="44"/>
              </w:rPr>
              <w:t>一般公共预算支出情况表</w:t>
            </w:r>
          </w:p>
        </w:tc>
      </w:tr>
      <w:tr w14:paraId="32D1F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 w:hRule="atLeast"/>
        </w:trPr>
        <w:tc>
          <w:tcPr>
            <w:tcW w:w="3675" w:type="dxa"/>
            <w:tcBorders>
              <w:top w:val="nil"/>
              <w:left w:val="nil"/>
              <w:bottom w:val="nil"/>
              <w:right w:val="nil"/>
            </w:tcBorders>
            <w:shd w:val="clear" w:color="auto" w:fill="auto"/>
            <w:noWrap/>
            <w:vAlign w:val="center"/>
          </w:tcPr>
          <w:p w14:paraId="2D007DC1">
            <w:pPr>
              <w:keepNext w:val="0"/>
              <w:keepLines w:val="0"/>
              <w:widowControl/>
              <w:suppressLineNumbers w:val="0"/>
              <w:jc w:val="left"/>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部门:[108]大同市乡村振兴局</w:t>
            </w:r>
          </w:p>
        </w:tc>
        <w:tc>
          <w:tcPr>
            <w:tcW w:w="5108" w:type="dxa"/>
            <w:tcBorders>
              <w:top w:val="nil"/>
              <w:left w:val="nil"/>
              <w:bottom w:val="nil"/>
              <w:right w:val="nil"/>
            </w:tcBorders>
            <w:shd w:val="clear" w:color="auto" w:fill="auto"/>
            <w:noWrap/>
            <w:vAlign w:val="center"/>
          </w:tcPr>
          <w:p w14:paraId="631CCA55">
            <w:pPr>
              <w:jc w:val="center"/>
              <w:rPr>
                <w:rFonts w:hint="eastAsia" w:ascii="黑体" w:hAnsi="黑体" w:eastAsia="黑体" w:cs="黑体"/>
                <w:i w:val="0"/>
                <w:color w:val="000000"/>
                <w:sz w:val="21"/>
                <w:szCs w:val="21"/>
                <w:u w:val="none"/>
              </w:rPr>
            </w:pPr>
          </w:p>
        </w:tc>
        <w:tc>
          <w:tcPr>
            <w:tcW w:w="1419" w:type="dxa"/>
            <w:tcBorders>
              <w:top w:val="nil"/>
              <w:left w:val="nil"/>
              <w:bottom w:val="nil"/>
              <w:right w:val="nil"/>
            </w:tcBorders>
            <w:shd w:val="clear" w:color="auto" w:fill="auto"/>
            <w:noWrap/>
            <w:vAlign w:val="center"/>
          </w:tcPr>
          <w:p w14:paraId="21BEB461">
            <w:pPr>
              <w:jc w:val="center"/>
              <w:rPr>
                <w:rFonts w:hint="eastAsia" w:ascii="黑体" w:hAnsi="黑体" w:eastAsia="黑体" w:cs="黑体"/>
                <w:i w:val="0"/>
                <w:color w:val="000000"/>
                <w:sz w:val="21"/>
                <w:szCs w:val="21"/>
                <w:u w:val="none"/>
              </w:rPr>
            </w:pPr>
          </w:p>
        </w:tc>
        <w:tc>
          <w:tcPr>
            <w:tcW w:w="2228" w:type="dxa"/>
            <w:tcBorders>
              <w:top w:val="nil"/>
              <w:left w:val="nil"/>
              <w:bottom w:val="nil"/>
              <w:right w:val="nil"/>
            </w:tcBorders>
            <w:shd w:val="clear" w:color="auto" w:fill="auto"/>
            <w:noWrap/>
            <w:vAlign w:val="center"/>
          </w:tcPr>
          <w:p w14:paraId="4D858BBA">
            <w:pPr>
              <w:jc w:val="right"/>
              <w:rPr>
                <w:rFonts w:hint="eastAsia" w:ascii="黑体" w:hAnsi="黑体" w:eastAsia="黑体" w:cs="黑体"/>
                <w:i w:val="0"/>
                <w:color w:val="000000"/>
                <w:sz w:val="21"/>
                <w:szCs w:val="21"/>
                <w:u w:val="none"/>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5</w:t>
            </w:r>
          </w:p>
        </w:tc>
        <w:tc>
          <w:tcPr>
            <w:tcW w:w="1470" w:type="dxa"/>
            <w:tcBorders>
              <w:top w:val="nil"/>
              <w:left w:val="nil"/>
              <w:bottom w:val="nil"/>
              <w:right w:val="nil"/>
            </w:tcBorders>
            <w:shd w:val="clear" w:color="auto" w:fill="auto"/>
            <w:noWrap/>
            <w:vAlign w:val="center"/>
          </w:tcPr>
          <w:p w14:paraId="227831F8">
            <w:pPr>
              <w:keepNext w:val="0"/>
              <w:keepLines w:val="0"/>
              <w:widowControl/>
              <w:suppressLineNumbers w:val="0"/>
              <w:jc w:val="right"/>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单位：万元</w:t>
            </w:r>
          </w:p>
        </w:tc>
      </w:tr>
      <w:tr w14:paraId="5F68EE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878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5A97A">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w:t>
            </w:r>
          </w:p>
        </w:tc>
        <w:tc>
          <w:tcPr>
            <w:tcW w:w="511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B7B78">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2022年预算数</w:t>
            </w:r>
          </w:p>
        </w:tc>
      </w:tr>
      <w:tr w14:paraId="6432D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59E22">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科目编码</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C74B9">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科目名称</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4A6D1">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合计</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44CD">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基本支出</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A3A7">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项目支出</w:t>
            </w:r>
          </w:p>
        </w:tc>
      </w:tr>
      <w:tr w14:paraId="17AA9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E96C1">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合计</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1BC05">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94520">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577.94</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07A1">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347.14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6E1D">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230.80</w:t>
            </w:r>
          </w:p>
        </w:tc>
      </w:tr>
      <w:tr w14:paraId="35008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DE4E8">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[208]社会保障和就业支出</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DABA4">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649BB">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35.82</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0B23B">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35.82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498B">
            <w:pPr>
              <w:jc w:val="center"/>
              <w:rPr>
                <w:rFonts w:hint="eastAsia" w:ascii="仿宋_GB2312" w:hAnsi="仿宋_GB2312" w:eastAsia="仿宋_GB2312" w:cs="仿宋_GB2312"/>
                <w:b w:val="0"/>
                <w:bCs/>
                <w:i w:val="0"/>
                <w:color w:val="000000"/>
                <w:sz w:val="21"/>
                <w:szCs w:val="21"/>
                <w:u w:val="none"/>
              </w:rPr>
            </w:pPr>
          </w:p>
        </w:tc>
      </w:tr>
      <w:tr w14:paraId="63BAC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0AF93">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[20805]行政事业单位养老支出</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6F924">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310F7">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35.82</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1C51E">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35.82</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6F966">
            <w:pPr>
              <w:jc w:val="center"/>
              <w:rPr>
                <w:rFonts w:hint="eastAsia" w:ascii="仿宋_GB2312" w:hAnsi="仿宋_GB2312" w:eastAsia="仿宋_GB2312" w:cs="仿宋_GB2312"/>
                <w:b w:val="0"/>
                <w:bCs/>
                <w:i w:val="0"/>
                <w:color w:val="000000"/>
                <w:sz w:val="21"/>
                <w:szCs w:val="21"/>
                <w:u w:val="none"/>
              </w:rPr>
            </w:pPr>
          </w:p>
        </w:tc>
      </w:tr>
      <w:tr w14:paraId="25594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D550">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2080501</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A2DD8">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[2080501]行政单位离退休</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A3F9C">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3.63</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05562">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3.63</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997F">
            <w:pPr>
              <w:jc w:val="center"/>
              <w:rPr>
                <w:rFonts w:hint="eastAsia" w:ascii="仿宋_GB2312" w:hAnsi="仿宋_GB2312" w:eastAsia="仿宋_GB2312" w:cs="仿宋_GB2312"/>
                <w:b w:val="0"/>
                <w:bCs/>
                <w:i w:val="0"/>
                <w:color w:val="000000"/>
                <w:sz w:val="21"/>
                <w:szCs w:val="21"/>
                <w:u w:val="none"/>
              </w:rPr>
            </w:pPr>
          </w:p>
        </w:tc>
      </w:tr>
      <w:tr w14:paraId="7BE08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ED31A">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2080505</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00A38">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[2080505]机关事业单位基本养老保险缴费支出</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1CA20">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32.19</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02A9E">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32.19</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E83E4">
            <w:pPr>
              <w:jc w:val="center"/>
              <w:rPr>
                <w:rFonts w:hint="eastAsia" w:ascii="仿宋_GB2312" w:hAnsi="仿宋_GB2312" w:eastAsia="仿宋_GB2312" w:cs="仿宋_GB2312"/>
                <w:b w:val="0"/>
                <w:bCs/>
                <w:i w:val="0"/>
                <w:color w:val="000000"/>
                <w:sz w:val="21"/>
                <w:szCs w:val="21"/>
                <w:u w:val="none"/>
              </w:rPr>
            </w:pPr>
          </w:p>
        </w:tc>
      </w:tr>
      <w:tr w14:paraId="6FF12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EBC57">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[210]卫生健康支出</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6B490">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10B55">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14.08</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FEE1A">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14.08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791A1">
            <w:pPr>
              <w:jc w:val="center"/>
              <w:rPr>
                <w:rFonts w:hint="eastAsia" w:ascii="仿宋_GB2312" w:hAnsi="仿宋_GB2312" w:eastAsia="仿宋_GB2312" w:cs="仿宋_GB2312"/>
                <w:b w:val="0"/>
                <w:bCs/>
                <w:i w:val="0"/>
                <w:color w:val="000000"/>
                <w:sz w:val="21"/>
                <w:szCs w:val="21"/>
                <w:u w:val="none"/>
              </w:rPr>
            </w:pPr>
          </w:p>
        </w:tc>
      </w:tr>
      <w:tr w14:paraId="10330A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17E91">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[21011]行政事业单位医疗</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BF4BB">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2118">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14.08</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00AD">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14.08</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61374">
            <w:pPr>
              <w:jc w:val="center"/>
              <w:rPr>
                <w:rFonts w:hint="eastAsia" w:ascii="仿宋_GB2312" w:hAnsi="仿宋_GB2312" w:eastAsia="仿宋_GB2312" w:cs="仿宋_GB2312"/>
                <w:b w:val="0"/>
                <w:bCs/>
                <w:i w:val="0"/>
                <w:color w:val="000000"/>
                <w:sz w:val="21"/>
                <w:szCs w:val="21"/>
                <w:u w:val="none"/>
              </w:rPr>
            </w:pPr>
          </w:p>
        </w:tc>
      </w:tr>
      <w:tr w14:paraId="2D69E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B60E">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2101101</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F4B06">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[2101101]行政单位医疗</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C4C3">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10.35</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77279">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10.35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EB8EC">
            <w:pPr>
              <w:jc w:val="center"/>
              <w:rPr>
                <w:rFonts w:hint="eastAsia" w:ascii="仿宋_GB2312" w:hAnsi="仿宋_GB2312" w:eastAsia="仿宋_GB2312" w:cs="仿宋_GB2312"/>
                <w:b w:val="0"/>
                <w:bCs/>
                <w:i w:val="0"/>
                <w:color w:val="000000"/>
                <w:sz w:val="21"/>
                <w:szCs w:val="21"/>
                <w:u w:val="none"/>
              </w:rPr>
            </w:pPr>
          </w:p>
        </w:tc>
      </w:tr>
      <w:tr w14:paraId="66CD0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1204E">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[213]农林水支出</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B8334">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009AE9">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3.74</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16D48">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3.74</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2E93F">
            <w:pPr>
              <w:jc w:val="center"/>
              <w:rPr>
                <w:rFonts w:hint="eastAsia" w:ascii="仿宋_GB2312" w:hAnsi="仿宋_GB2312" w:eastAsia="仿宋_GB2312" w:cs="仿宋_GB2312"/>
                <w:b w:val="0"/>
                <w:bCs/>
                <w:i w:val="0"/>
                <w:color w:val="000000"/>
                <w:sz w:val="21"/>
                <w:szCs w:val="21"/>
                <w:u w:val="none"/>
              </w:rPr>
            </w:pPr>
          </w:p>
        </w:tc>
      </w:tr>
      <w:tr w14:paraId="075B9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5D365">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[21305]巩固脱贫衔接乡村振兴</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9B46">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DDD2A">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488.27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65500">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257.47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2CEA8">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230.80</w:t>
            </w:r>
          </w:p>
        </w:tc>
      </w:tr>
      <w:tr w14:paraId="4C975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89D7">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2130501</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2676E">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[2130501]行政运行</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0BE8B">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488.27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3FFC4">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257.47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34F8">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230.80</w:t>
            </w:r>
          </w:p>
        </w:tc>
      </w:tr>
      <w:tr w14:paraId="71D24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C80DD">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[221]住房保障支出</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DFA06">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3E337">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409.80</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4C228">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194.00</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1187D">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215.80</w:t>
            </w:r>
          </w:p>
        </w:tc>
      </w:tr>
      <w:tr w14:paraId="1DA0E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5E033">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[22102]住房改革支出</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3696A">
            <w:pPr>
              <w:jc w:val="left"/>
              <w:rPr>
                <w:rFonts w:hint="eastAsia" w:ascii="仿宋_GB2312" w:hAnsi="仿宋_GB2312" w:eastAsia="仿宋_GB2312" w:cs="仿宋_GB2312"/>
                <w:b w:val="0"/>
                <w:bCs w:val="0"/>
                <w:i w:val="0"/>
                <w:color w:val="000000"/>
                <w:sz w:val="21"/>
                <w:szCs w:val="21"/>
                <w:u w:val="none"/>
              </w:rPr>
            </w:pP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D40F">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78.47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26727">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63.47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9AC31">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15.00</w:t>
            </w:r>
          </w:p>
        </w:tc>
      </w:tr>
      <w:tr w14:paraId="23D7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F1EF7">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2210201</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88BA">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[2210201]住房公积金</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21B6F">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39.77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D3E71">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39.77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CF44E">
            <w:pPr>
              <w:jc w:val="center"/>
              <w:rPr>
                <w:rFonts w:hint="eastAsia" w:ascii="仿宋_GB2312" w:hAnsi="仿宋_GB2312" w:eastAsia="仿宋_GB2312" w:cs="仿宋_GB2312"/>
                <w:b w:val="0"/>
                <w:bCs/>
                <w:i w:val="0"/>
                <w:color w:val="000000"/>
                <w:sz w:val="21"/>
                <w:szCs w:val="21"/>
                <w:u w:val="none"/>
              </w:rPr>
            </w:pPr>
          </w:p>
        </w:tc>
      </w:tr>
      <w:tr w14:paraId="730D6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3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67491">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　　2210202</w:t>
            </w:r>
          </w:p>
        </w:tc>
        <w:tc>
          <w:tcPr>
            <w:tcW w:w="51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4AA7">
            <w:pPr>
              <w:keepNext w:val="0"/>
              <w:keepLines w:val="0"/>
              <w:widowControl/>
              <w:suppressLineNumbers w:val="0"/>
              <w:jc w:val="left"/>
              <w:textAlignment w:val="center"/>
              <w:rPr>
                <w:rFonts w:hint="eastAsia" w:ascii="仿宋_GB2312" w:hAnsi="仿宋_GB2312" w:eastAsia="仿宋_GB2312" w:cs="仿宋_GB2312"/>
                <w:b w:val="0"/>
                <w:bCs w:val="0"/>
                <w:i w:val="0"/>
                <w:color w:val="000000"/>
                <w:sz w:val="21"/>
                <w:szCs w:val="21"/>
                <w:u w:val="none"/>
              </w:rPr>
            </w:pPr>
            <w:r>
              <w:rPr>
                <w:rFonts w:hint="eastAsia" w:ascii="仿宋_GB2312" w:hAnsi="仿宋_GB2312" w:eastAsia="仿宋_GB2312" w:cs="仿宋_GB2312"/>
                <w:b w:val="0"/>
                <w:bCs w:val="0"/>
                <w:i w:val="0"/>
                <w:color w:val="000000"/>
                <w:kern w:val="0"/>
                <w:sz w:val="21"/>
                <w:szCs w:val="21"/>
                <w:u w:val="none"/>
                <w:lang w:val="en-US" w:eastAsia="zh-CN" w:bidi="ar"/>
              </w:rPr>
              <w:t>[2210202]提租补贴</w:t>
            </w:r>
          </w:p>
        </w:tc>
        <w:tc>
          <w:tcPr>
            <w:tcW w:w="1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691F5">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39.77</w:t>
            </w:r>
          </w:p>
        </w:tc>
        <w:tc>
          <w:tcPr>
            <w:tcW w:w="22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3F2CF">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39.77</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0EFE7">
            <w:pPr>
              <w:jc w:val="center"/>
              <w:rPr>
                <w:rFonts w:hint="eastAsia" w:ascii="仿宋_GB2312" w:hAnsi="仿宋_GB2312" w:eastAsia="仿宋_GB2312" w:cs="仿宋_GB2312"/>
                <w:b w:val="0"/>
                <w:bCs/>
                <w:i w:val="0"/>
                <w:color w:val="000000"/>
                <w:sz w:val="21"/>
                <w:szCs w:val="21"/>
                <w:u w:val="none"/>
              </w:rPr>
            </w:pPr>
          </w:p>
        </w:tc>
      </w:tr>
    </w:tbl>
    <w:p w14:paraId="3A4893BB">
      <w:pPr>
        <w:rPr>
          <w:rFonts w:hint="eastAsia" w:ascii="仿宋_GB2312" w:hAnsi="仿宋_GB2312" w:eastAsia="仿宋_GB2312" w:cs="仿宋_GB2312"/>
          <w:bCs/>
          <w:kern w:val="0"/>
          <w:sz w:val="21"/>
          <w:szCs w:val="21"/>
          <w:lang w:eastAsia="zh-CN"/>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82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813"/>
        <w:gridCol w:w="2890"/>
        <w:gridCol w:w="1557"/>
      </w:tblGrid>
      <w:tr w14:paraId="2F323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96" w:hRule="atLeast"/>
        </w:trPr>
        <w:tc>
          <w:tcPr>
            <w:tcW w:w="8260" w:type="dxa"/>
            <w:gridSpan w:val="3"/>
            <w:tcBorders>
              <w:top w:val="nil"/>
              <w:left w:val="nil"/>
              <w:bottom w:val="nil"/>
              <w:right w:val="nil"/>
            </w:tcBorders>
            <w:shd w:val="clear" w:color="auto" w:fill="auto"/>
            <w:noWrap/>
            <w:vAlign w:val="center"/>
          </w:tcPr>
          <w:p w14:paraId="2F605E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乡村振兴局</w:t>
            </w:r>
          </w:p>
          <w:p w14:paraId="53C583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i w:val="0"/>
                <w:color w:val="000000"/>
                <w:sz w:val="44"/>
                <w:szCs w:val="44"/>
                <w:u w:val="none"/>
              </w:rPr>
            </w:pPr>
            <w:r>
              <w:rPr>
                <w:rFonts w:hint="eastAsia" w:ascii="方正小标宋简体" w:hAnsi="方正小标宋简体" w:eastAsia="方正小标宋简体" w:cs="方正小标宋简体"/>
                <w:bCs/>
                <w:kern w:val="0"/>
                <w:sz w:val="44"/>
                <w:szCs w:val="44"/>
                <w:lang w:eastAsia="zh-CN"/>
              </w:rPr>
              <w:t>一般公共预算安排基本支出分经济科目表</w:t>
            </w:r>
          </w:p>
        </w:tc>
      </w:tr>
      <w:tr w14:paraId="58F28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trPr>
        <w:tc>
          <w:tcPr>
            <w:tcW w:w="3813" w:type="dxa"/>
            <w:tcBorders>
              <w:top w:val="nil"/>
              <w:left w:val="nil"/>
              <w:bottom w:val="nil"/>
              <w:right w:val="nil"/>
            </w:tcBorders>
            <w:shd w:val="clear" w:color="auto" w:fill="auto"/>
            <w:noWrap/>
            <w:vAlign w:val="center"/>
          </w:tcPr>
          <w:p w14:paraId="6EC9C273">
            <w:pPr>
              <w:jc w:val="left"/>
              <w:rPr>
                <w:rFonts w:hint="eastAsia" w:ascii="宋体" w:hAnsi="宋体" w:eastAsia="宋体" w:cs="宋体"/>
                <w:i w:val="0"/>
                <w:color w:val="000000"/>
                <w:sz w:val="20"/>
                <w:szCs w:val="20"/>
                <w:u w:val="none"/>
              </w:rPr>
            </w:pPr>
            <w:r>
              <w:rPr>
                <w:rFonts w:hint="eastAsia" w:ascii="黑体" w:hAnsi="黑体" w:eastAsia="黑体" w:cs="黑体"/>
                <w:i w:val="0"/>
                <w:color w:val="000000"/>
                <w:kern w:val="0"/>
                <w:sz w:val="21"/>
                <w:szCs w:val="21"/>
                <w:u w:val="none"/>
                <w:lang w:val="en-US" w:eastAsia="zh-CN" w:bidi="ar"/>
              </w:rPr>
              <w:t>部门:[108]大同市乡村振兴局</w:t>
            </w:r>
          </w:p>
        </w:tc>
        <w:tc>
          <w:tcPr>
            <w:tcW w:w="2890" w:type="dxa"/>
            <w:tcBorders>
              <w:top w:val="nil"/>
              <w:left w:val="nil"/>
              <w:bottom w:val="nil"/>
              <w:right w:val="nil"/>
            </w:tcBorders>
            <w:shd w:val="clear" w:color="auto" w:fill="auto"/>
            <w:noWrap/>
            <w:vAlign w:val="center"/>
          </w:tcPr>
          <w:p w14:paraId="2F4479BC">
            <w:pPr>
              <w:jc w:val="right"/>
              <w:rPr>
                <w:rFonts w:hint="eastAsia" w:ascii="宋体" w:hAnsi="宋体" w:eastAsia="宋体" w:cs="宋体"/>
                <w:i w:val="0"/>
                <w:color w:val="000000"/>
                <w:sz w:val="20"/>
                <w:szCs w:val="20"/>
                <w:u w:val="none"/>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6</w:t>
            </w:r>
          </w:p>
        </w:tc>
        <w:tc>
          <w:tcPr>
            <w:tcW w:w="1557" w:type="dxa"/>
            <w:tcBorders>
              <w:top w:val="nil"/>
              <w:left w:val="nil"/>
              <w:bottom w:val="nil"/>
              <w:right w:val="nil"/>
            </w:tcBorders>
            <w:shd w:val="clear" w:color="auto" w:fill="auto"/>
            <w:noWrap/>
            <w:vAlign w:val="center"/>
          </w:tcPr>
          <w:p w14:paraId="423EB6D5">
            <w:pPr>
              <w:keepNext w:val="0"/>
              <w:keepLines w:val="0"/>
              <w:widowControl/>
              <w:suppressLineNumbers w:val="0"/>
              <w:jc w:val="right"/>
              <w:textAlignment w:val="center"/>
              <w:rPr>
                <w:rFonts w:hint="eastAsia" w:ascii="黑体" w:hAnsi="黑体" w:eastAsia="黑体" w:cs="黑体"/>
                <w:i w:val="0"/>
                <w:color w:val="000000"/>
                <w:sz w:val="21"/>
                <w:szCs w:val="21"/>
                <w:u w:val="none"/>
              </w:rPr>
            </w:pPr>
            <w:r>
              <w:rPr>
                <w:rFonts w:hint="eastAsia" w:ascii="黑体" w:hAnsi="黑体" w:eastAsia="黑体" w:cs="黑体"/>
                <w:i w:val="0"/>
                <w:color w:val="000000"/>
                <w:kern w:val="0"/>
                <w:sz w:val="21"/>
                <w:szCs w:val="21"/>
                <w:u w:val="none"/>
                <w:lang w:val="en-US" w:eastAsia="zh-CN" w:bidi="ar"/>
              </w:rPr>
              <w:t>单位：万元</w:t>
            </w:r>
          </w:p>
        </w:tc>
      </w:tr>
      <w:tr w14:paraId="067DBB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AEA7C">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经济科目名称</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F5B37">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预算数</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807B">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备注</w:t>
            </w:r>
          </w:p>
        </w:tc>
      </w:tr>
      <w:tr w14:paraId="29343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CDF52">
            <w:pPr>
              <w:jc w:val="left"/>
              <w:rPr>
                <w:rFonts w:hint="eastAsia" w:ascii="仿宋_GB2312" w:hAnsi="仿宋_GB2312" w:eastAsia="仿宋_GB2312" w:cs="仿宋_GB2312"/>
                <w:b w:val="0"/>
                <w:bCs/>
                <w:i w:val="0"/>
                <w:color w:val="000000"/>
                <w:sz w:val="21"/>
                <w:szCs w:val="21"/>
                <w:u w:val="none"/>
              </w:rPr>
            </w:pP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83FFE">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347.14</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2A052">
            <w:pPr>
              <w:jc w:val="center"/>
              <w:rPr>
                <w:rFonts w:hint="eastAsia" w:ascii="仿宋_GB2312" w:hAnsi="仿宋_GB2312" w:eastAsia="仿宋_GB2312" w:cs="仿宋_GB2312"/>
                <w:b/>
                <w:i w:val="0"/>
                <w:color w:val="000000"/>
                <w:sz w:val="21"/>
                <w:szCs w:val="21"/>
                <w:u w:val="none"/>
              </w:rPr>
            </w:pPr>
          </w:p>
        </w:tc>
      </w:tr>
      <w:tr w14:paraId="637F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CE52">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501</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E890A">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222.17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57DB7">
            <w:pPr>
              <w:jc w:val="center"/>
              <w:rPr>
                <w:rFonts w:hint="eastAsia" w:ascii="仿宋_GB2312" w:hAnsi="仿宋_GB2312" w:eastAsia="仿宋_GB2312" w:cs="仿宋_GB2312"/>
                <w:b/>
                <w:i w:val="0"/>
                <w:color w:val="000000"/>
                <w:sz w:val="21"/>
                <w:szCs w:val="21"/>
                <w:u w:val="none"/>
              </w:rPr>
            </w:pPr>
          </w:p>
        </w:tc>
      </w:tr>
      <w:tr w14:paraId="5663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34339">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[50101]工资奖金津补贴</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37320">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160.02</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E5F2A">
            <w:pPr>
              <w:jc w:val="center"/>
              <w:rPr>
                <w:rFonts w:hint="eastAsia" w:ascii="仿宋_GB2312" w:hAnsi="仿宋_GB2312" w:eastAsia="仿宋_GB2312" w:cs="仿宋_GB2312"/>
                <w:i w:val="0"/>
                <w:color w:val="000000"/>
                <w:sz w:val="21"/>
                <w:szCs w:val="21"/>
                <w:u w:val="none"/>
              </w:rPr>
            </w:pPr>
          </w:p>
        </w:tc>
      </w:tr>
      <w:tr w14:paraId="263E03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2E2A">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[50102]社会保障缴费</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77B77">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34.00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6F816">
            <w:pPr>
              <w:jc w:val="center"/>
              <w:rPr>
                <w:rFonts w:hint="eastAsia" w:ascii="仿宋_GB2312" w:hAnsi="仿宋_GB2312" w:eastAsia="仿宋_GB2312" w:cs="仿宋_GB2312"/>
                <w:i w:val="0"/>
                <w:color w:val="000000"/>
                <w:sz w:val="21"/>
                <w:szCs w:val="21"/>
                <w:u w:val="none"/>
              </w:rPr>
            </w:pPr>
          </w:p>
        </w:tc>
      </w:tr>
      <w:tr w14:paraId="1736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D3A40">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[50103]住房公积金</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62E3">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28.15</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4374E">
            <w:pPr>
              <w:jc w:val="center"/>
              <w:rPr>
                <w:rFonts w:hint="eastAsia" w:ascii="仿宋_GB2312" w:hAnsi="仿宋_GB2312" w:eastAsia="仿宋_GB2312" w:cs="仿宋_GB2312"/>
                <w:i w:val="0"/>
                <w:color w:val="000000"/>
                <w:sz w:val="21"/>
                <w:szCs w:val="21"/>
                <w:u w:val="none"/>
              </w:rPr>
            </w:pPr>
          </w:p>
        </w:tc>
      </w:tr>
      <w:tr w14:paraId="2ACE4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E6F94">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502</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CE76C">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36.87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2288D">
            <w:pPr>
              <w:jc w:val="center"/>
              <w:rPr>
                <w:rFonts w:hint="eastAsia" w:ascii="仿宋_GB2312" w:hAnsi="仿宋_GB2312" w:eastAsia="仿宋_GB2312" w:cs="仿宋_GB2312"/>
                <w:b/>
                <w:i w:val="0"/>
                <w:color w:val="000000"/>
                <w:sz w:val="21"/>
                <w:szCs w:val="21"/>
                <w:u w:val="none"/>
              </w:rPr>
            </w:pPr>
          </w:p>
        </w:tc>
      </w:tr>
      <w:tr w14:paraId="4B652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568FA">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[50201]办公经费</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FDD04">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27.87</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982E1">
            <w:pPr>
              <w:jc w:val="center"/>
              <w:rPr>
                <w:rFonts w:hint="eastAsia" w:ascii="仿宋_GB2312" w:hAnsi="仿宋_GB2312" w:eastAsia="仿宋_GB2312" w:cs="仿宋_GB2312"/>
                <w:i w:val="0"/>
                <w:color w:val="000000"/>
                <w:sz w:val="21"/>
                <w:szCs w:val="21"/>
                <w:u w:val="none"/>
              </w:rPr>
            </w:pPr>
          </w:p>
        </w:tc>
      </w:tr>
      <w:tr w14:paraId="4EAE50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30F2">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[50205]委托业务费</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C7504">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5.30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506D5">
            <w:pPr>
              <w:jc w:val="center"/>
              <w:rPr>
                <w:rFonts w:hint="eastAsia" w:ascii="仿宋_GB2312" w:hAnsi="仿宋_GB2312" w:eastAsia="仿宋_GB2312" w:cs="仿宋_GB2312"/>
                <w:i w:val="0"/>
                <w:color w:val="000000"/>
                <w:sz w:val="21"/>
                <w:szCs w:val="21"/>
                <w:u w:val="none"/>
              </w:rPr>
            </w:pPr>
          </w:p>
        </w:tc>
      </w:tr>
      <w:tr w14:paraId="74217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23E1A">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[50208]公务用车运行维护费</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52CB">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3.50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04503">
            <w:pPr>
              <w:jc w:val="center"/>
              <w:rPr>
                <w:rFonts w:hint="eastAsia" w:ascii="仿宋_GB2312" w:hAnsi="仿宋_GB2312" w:eastAsia="仿宋_GB2312" w:cs="仿宋_GB2312"/>
                <w:i w:val="0"/>
                <w:color w:val="000000"/>
                <w:sz w:val="21"/>
                <w:szCs w:val="21"/>
                <w:u w:val="none"/>
              </w:rPr>
            </w:pPr>
          </w:p>
        </w:tc>
      </w:tr>
      <w:tr w14:paraId="04E78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C4B2F">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[50299]其他商品和服务支出</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0C63F">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0.20</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A4E56">
            <w:pPr>
              <w:jc w:val="center"/>
              <w:rPr>
                <w:rFonts w:hint="eastAsia" w:ascii="仿宋_GB2312" w:hAnsi="仿宋_GB2312" w:eastAsia="仿宋_GB2312" w:cs="仿宋_GB2312"/>
                <w:i w:val="0"/>
                <w:color w:val="000000"/>
                <w:sz w:val="21"/>
                <w:szCs w:val="21"/>
                <w:u w:val="none"/>
              </w:rPr>
            </w:pPr>
          </w:p>
        </w:tc>
      </w:tr>
      <w:tr w14:paraId="0F5DE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B3059">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509</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29826">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79.06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EBB3">
            <w:pPr>
              <w:jc w:val="center"/>
              <w:rPr>
                <w:rFonts w:hint="eastAsia" w:ascii="仿宋_GB2312" w:hAnsi="仿宋_GB2312" w:eastAsia="仿宋_GB2312" w:cs="仿宋_GB2312"/>
                <w:b/>
                <w:i w:val="0"/>
                <w:color w:val="000000"/>
                <w:sz w:val="21"/>
                <w:szCs w:val="21"/>
                <w:u w:val="none"/>
              </w:rPr>
            </w:pPr>
          </w:p>
        </w:tc>
      </w:tr>
      <w:tr w14:paraId="2E973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F966F">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[50901]社会福利和救助</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2D7B4">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79.06</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0AD1B">
            <w:pPr>
              <w:jc w:val="center"/>
              <w:rPr>
                <w:rFonts w:hint="eastAsia" w:ascii="仿宋_GB2312" w:hAnsi="仿宋_GB2312" w:eastAsia="仿宋_GB2312" w:cs="仿宋_GB2312"/>
                <w:i w:val="0"/>
                <w:color w:val="000000"/>
                <w:sz w:val="21"/>
                <w:szCs w:val="21"/>
                <w:u w:val="none"/>
              </w:rPr>
            </w:pPr>
          </w:p>
        </w:tc>
      </w:tr>
      <w:tr w14:paraId="2EEEE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38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C7CBC">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　[50905]离退休费</w:t>
            </w:r>
          </w:p>
        </w:tc>
        <w:tc>
          <w:tcPr>
            <w:tcW w:w="2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350DA">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0"/>
                <w:szCs w:val="20"/>
                <w:u w:val="none"/>
                <w:lang w:val="en-US" w:eastAsia="zh-CN" w:bidi="ar"/>
              </w:rPr>
              <w:t>5.43</w:t>
            </w:r>
          </w:p>
        </w:tc>
        <w:tc>
          <w:tcPr>
            <w:tcW w:w="15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74AB9">
            <w:pPr>
              <w:jc w:val="center"/>
              <w:rPr>
                <w:rFonts w:hint="eastAsia" w:ascii="仿宋_GB2312" w:hAnsi="仿宋_GB2312" w:eastAsia="仿宋_GB2312" w:cs="仿宋_GB2312"/>
                <w:i w:val="0"/>
                <w:color w:val="000000"/>
                <w:sz w:val="21"/>
                <w:szCs w:val="21"/>
                <w:u w:val="none"/>
              </w:rPr>
            </w:pPr>
          </w:p>
        </w:tc>
      </w:tr>
    </w:tbl>
    <w:p w14:paraId="17702056">
      <w:pPr>
        <w:rPr>
          <w:rFonts w:hint="eastAsia" w:ascii="黑体" w:hAnsi="黑体" w:eastAsia="黑体" w:cs="黑体"/>
          <w:sz w:val="32"/>
          <w:szCs w:val="32"/>
        </w:rPr>
      </w:pPr>
      <w:r>
        <w:rPr>
          <w:rFonts w:hint="eastAsia" w:ascii="黑体" w:hAnsi="黑体" w:eastAsia="黑体" w:cs="黑体"/>
          <w:sz w:val="32"/>
          <w:szCs w:val="32"/>
        </w:rPr>
        <w:br w:type="page"/>
      </w:r>
    </w:p>
    <w:tbl>
      <w:tblPr>
        <w:tblStyle w:val="15"/>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73"/>
        <w:gridCol w:w="2742"/>
        <w:gridCol w:w="1905"/>
      </w:tblGrid>
      <w:tr w14:paraId="1A7C4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8320" w:type="dxa"/>
            <w:gridSpan w:val="3"/>
            <w:tcBorders>
              <w:top w:val="nil"/>
              <w:left w:val="nil"/>
              <w:bottom w:val="nil"/>
              <w:right w:val="nil"/>
            </w:tcBorders>
            <w:shd w:val="clear" w:color="auto" w:fill="auto"/>
            <w:noWrap/>
            <w:vAlign w:val="center"/>
          </w:tcPr>
          <w:p w14:paraId="4A95F7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i w:val="0"/>
                <w:color w:val="000000"/>
                <w:sz w:val="32"/>
                <w:szCs w:val="32"/>
                <w:u w:val="none"/>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乡村振兴局政府性基金预算收入表</w:t>
            </w:r>
          </w:p>
        </w:tc>
      </w:tr>
      <w:tr w14:paraId="3CD55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673" w:type="dxa"/>
            <w:tcBorders>
              <w:top w:val="nil"/>
              <w:left w:val="nil"/>
              <w:bottom w:val="nil"/>
              <w:right w:val="nil"/>
            </w:tcBorders>
            <w:shd w:val="clear" w:color="auto" w:fill="auto"/>
            <w:noWrap/>
            <w:vAlign w:val="center"/>
          </w:tcPr>
          <w:p w14:paraId="08102A6F">
            <w:pPr>
              <w:jc w:val="left"/>
              <w:rPr>
                <w:rFonts w:hint="eastAsia" w:ascii="宋体" w:hAnsi="宋体" w:eastAsia="宋体" w:cs="宋体"/>
                <w:i w:val="0"/>
                <w:color w:val="000000"/>
                <w:sz w:val="20"/>
                <w:szCs w:val="20"/>
                <w:u w:val="none"/>
              </w:rPr>
            </w:pPr>
            <w:r>
              <w:rPr>
                <w:rFonts w:hint="eastAsia" w:ascii="黑体" w:hAnsi="黑体" w:eastAsia="黑体" w:cs="黑体"/>
                <w:i w:val="0"/>
                <w:color w:val="000000"/>
                <w:kern w:val="0"/>
                <w:sz w:val="21"/>
                <w:szCs w:val="21"/>
                <w:u w:val="none"/>
                <w:lang w:val="en-US" w:eastAsia="zh-CN" w:bidi="ar"/>
              </w:rPr>
              <w:t>部门:[108]大同市乡村振兴局</w:t>
            </w:r>
          </w:p>
        </w:tc>
        <w:tc>
          <w:tcPr>
            <w:tcW w:w="2742" w:type="dxa"/>
            <w:tcBorders>
              <w:top w:val="nil"/>
              <w:left w:val="nil"/>
              <w:bottom w:val="nil"/>
              <w:right w:val="nil"/>
            </w:tcBorders>
            <w:shd w:val="clear" w:color="auto" w:fill="auto"/>
            <w:noWrap/>
            <w:vAlign w:val="center"/>
          </w:tcPr>
          <w:p w14:paraId="493ABEB3">
            <w:pPr>
              <w:jc w:val="right"/>
              <w:rPr>
                <w:rFonts w:hint="eastAsia" w:ascii="宋体" w:hAnsi="宋体" w:eastAsia="宋体" w:cs="宋体"/>
                <w:i w:val="0"/>
                <w:color w:val="000000"/>
                <w:sz w:val="20"/>
                <w:szCs w:val="20"/>
                <w:u w:val="none"/>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7</w:t>
            </w:r>
          </w:p>
        </w:tc>
        <w:tc>
          <w:tcPr>
            <w:tcW w:w="1905" w:type="dxa"/>
            <w:tcBorders>
              <w:top w:val="nil"/>
              <w:left w:val="nil"/>
              <w:bottom w:val="nil"/>
              <w:right w:val="nil"/>
            </w:tcBorders>
            <w:shd w:val="clear" w:color="auto" w:fill="auto"/>
            <w:noWrap/>
            <w:vAlign w:val="center"/>
          </w:tcPr>
          <w:p w14:paraId="0210A87B">
            <w:pPr>
              <w:jc w:val="right"/>
              <w:rPr>
                <w:rFonts w:hint="eastAsia" w:ascii="黑体" w:hAnsi="黑体" w:eastAsia="黑体" w:cs="黑体"/>
                <w:sz w:val="21"/>
                <w:szCs w:val="21"/>
                <w:lang w:eastAsia="zh-CN"/>
              </w:rPr>
            </w:pPr>
            <w:r>
              <w:rPr>
                <w:rFonts w:hint="eastAsia" w:ascii="黑体" w:hAnsi="黑体" w:eastAsia="黑体" w:cs="黑体"/>
                <w:sz w:val="21"/>
                <w:szCs w:val="21"/>
                <w:lang w:val="en-US" w:eastAsia="zh-CN"/>
              </w:rPr>
              <w:t>单位:万元</w:t>
            </w:r>
          </w:p>
        </w:tc>
      </w:tr>
      <w:tr w14:paraId="62C58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4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6E455">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w:t>
            </w:r>
          </w:p>
        </w:tc>
        <w:tc>
          <w:tcPr>
            <w:tcW w:w="19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AAF89">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政府性基金收入预算</w:t>
            </w:r>
          </w:p>
        </w:tc>
      </w:tr>
      <w:tr w14:paraId="0200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95CA">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科目编码</w:t>
            </w:r>
          </w:p>
        </w:tc>
        <w:tc>
          <w:tcPr>
            <w:tcW w:w="2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AF477">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科目名称</w:t>
            </w:r>
          </w:p>
        </w:tc>
        <w:tc>
          <w:tcPr>
            <w:tcW w:w="19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8F71B">
            <w:pPr>
              <w:jc w:val="center"/>
              <w:rPr>
                <w:rFonts w:hint="eastAsia" w:ascii="仿宋_GB2312" w:hAnsi="仿宋_GB2312" w:eastAsia="仿宋_GB2312" w:cs="仿宋_GB2312"/>
                <w:b/>
                <w:bCs/>
                <w:i w:val="0"/>
                <w:color w:val="000000"/>
                <w:sz w:val="21"/>
                <w:szCs w:val="21"/>
                <w:u w:val="none"/>
              </w:rPr>
            </w:pPr>
          </w:p>
        </w:tc>
      </w:tr>
      <w:tr w14:paraId="64A89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6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A5B7">
            <w:pPr>
              <w:jc w:val="left"/>
              <w:rPr>
                <w:rFonts w:hint="eastAsia" w:ascii="仿宋_GB2312" w:hAnsi="仿宋_GB2312" w:eastAsia="仿宋_GB2312" w:cs="仿宋_GB2312"/>
                <w:b/>
                <w:bCs/>
                <w:i w:val="0"/>
                <w:color w:val="000000"/>
                <w:sz w:val="21"/>
                <w:szCs w:val="21"/>
                <w:u w:val="none"/>
              </w:rPr>
            </w:pPr>
          </w:p>
        </w:tc>
        <w:tc>
          <w:tcPr>
            <w:tcW w:w="27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0F1A6">
            <w:pPr>
              <w:jc w:val="left"/>
              <w:rPr>
                <w:rFonts w:hint="eastAsia" w:ascii="仿宋_GB2312" w:hAnsi="仿宋_GB2312" w:eastAsia="仿宋_GB2312" w:cs="仿宋_GB2312"/>
                <w:b/>
                <w:bCs/>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C0DFA">
            <w:pPr>
              <w:jc w:val="right"/>
              <w:rPr>
                <w:rFonts w:hint="eastAsia" w:ascii="仿宋_GB2312" w:hAnsi="仿宋_GB2312" w:eastAsia="仿宋_GB2312" w:cs="仿宋_GB2312"/>
                <w:b/>
                <w:bCs/>
                <w:i w:val="0"/>
                <w:color w:val="000000"/>
                <w:sz w:val="21"/>
                <w:szCs w:val="21"/>
                <w:u w:val="none"/>
              </w:rPr>
            </w:pPr>
          </w:p>
        </w:tc>
      </w:tr>
    </w:tbl>
    <w:p w14:paraId="772BC61F">
      <w:pPr>
        <w:rPr>
          <w:rFonts w:hint="eastAsia"/>
        </w:rPr>
      </w:pPr>
      <w:r>
        <w:rPr>
          <w:rFonts w:hint="eastAsia"/>
        </w:rPr>
        <w:br w:type="page"/>
      </w:r>
    </w:p>
    <w:tbl>
      <w:tblPr>
        <w:tblStyle w:val="15"/>
        <w:tblW w:w="82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9"/>
        <w:gridCol w:w="2809"/>
        <w:gridCol w:w="1972"/>
      </w:tblGrid>
      <w:tr w14:paraId="01E624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6" w:hRule="atLeast"/>
        </w:trPr>
        <w:tc>
          <w:tcPr>
            <w:tcW w:w="8220" w:type="dxa"/>
            <w:gridSpan w:val="3"/>
            <w:tcBorders>
              <w:top w:val="nil"/>
              <w:left w:val="nil"/>
              <w:bottom w:val="nil"/>
              <w:right w:val="nil"/>
            </w:tcBorders>
            <w:shd w:val="clear" w:color="auto" w:fill="auto"/>
            <w:noWrap/>
            <w:vAlign w:val="center"/>
          </w:tcPr>
          <w:p w14:paraId="777F3BC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i w:val="0"/>
                <w:color w:val="000000"/>
                <w:sz w:val="32"/>
                <w:szCs w:val="32"/>
                <w:u w:val="none"/>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乡村振兴局政府性基金预算支出</w:t>
            </w:r>
            <w:r>
              <w:rPr>
                <w:rFonts w:hint="eastAsia" w:ascii="方正小标宋简体" w:hAnsi="方正小标宋简体" w:eastAsia="方正小标宋简体" w:cs="方正小标宋简体"/>
                <w:bCs/>
                <w:kern w:val="0"/>
                <w:sz w:val="44"/>
                <w:szCs w:val="44"/>
              </w:rPr>
              <w:t>表</w:t>
            </w:r>
          </w:p>
        </w:tc>
      </w:tr>
      <w:tr w14:paraId="30B7F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5" w:hRule="atLeast"/>
        </w:trPr>
        <w:tc>
          <w:tcPr>
            <w:tcW w:w="3439" w:type="dxa"/>
            <w:tcBorders>
              <w:top w:val="nil"/>
              <w:left w:val="nil"/>
              <w:bottom w:val="nil"/>
              <w:right w:val="nil"/>
            </w:tcBorders>
            <w:shd w:val="clear" w:color="auto" w:fill="auto"/>
            <w:noWrap/>
            <w:vAlign w:val="center"/>
          </w:tcPr>
          <w:p w14:paraId="3295584D">
            <w:pPr>
              <w:jc w:val="left"/>
              <w:rPr>
                <w:rFonts w:hint="eastAsia" w:ascii="宋体" w:hAnsi="宋体" w:eastAsia="宋体" w:cs="宋体"/>
                <w:i w:val="0"/>
                <w:color w:val="000000"/>
                <w:sz w:val="20"/>
                <w:szCs w:val="20"/>
                <w:u w:val="none"/>
              </w:rPr>
            </w:pPr>
            <w:r>
              <w:rPr>
                <w:rFonts w:hint="eastAsia" w:ascii="黑体" w:hAnsi="黑体" w:eastAsia="黑体" w:cs="黑体"/>
                <w:i w:val="0"/>
                <w:color w:val="000000"/>
                <w:kern w:val="0"/>
                <w:sz w:val="21"/>
                <w:szCs w:val="21"/>
                <w:u w:val="none"/>
                <w:lang w:val="en-US" w:eastAsia="zh-CN" w:bidi="ar"/>
              </w:rPr>
              <w:t>部门:[108]大同市乡村振兴局</w:t>
            </w:r>
          </w:p>
        </w:tc>
        <w:tc>
          <w:tcPr>
            <w:tcW w:w="2809" w:type="dxa"/>
            <w:tcBorders>
              <w:top w:val="nil"/>
              <w:left w:val="nil"/>
              <w:bottom w:val="nil"/>
              <w:right w:val="nil"/>
            </w:tcBorders>
            <w:shd w:val="clear" w:color="auto" w:fill="auto"/>
            <w:noWrap/>
            <w:vAlign w:val="center"/>
          </w:tcPr>
          <w:p w14:paraId="2460E515">
            <w:pPr>
              <w:jc w:val="right"/>
              <w:rPr>
                <w:rFonts w:hint="eastAsia" w:ascii="宋体" w:hAnsi="宋体" w:eastAsia="宋体" w:cs="宋体"/>
                <w:i w:val="0"/>
                <w:color w:val="000000"/>
                <w:sz w:val="20"/>
                <w:szCs w:val="20"/>
                <w:u w:val="none"/>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8</w:t>
            </w:r>
          </w:p>
        </w:tc>
        <w:tc>
          <w:tcPr>
            <w:tcW w:w="1972" w:type="dxa"/>
            <w:tcBorders>
              <w:top w:val="nil"/>
              <w:left w:val="nil"/>
              <w:bottom w:val="nil"/>
              <w:right w:val="nil"/>
            </w:tcBorders>
            <w:shd w:val="clear" w:color="auto" w:fill="auto"/>
            <w:noWrap/>
            <w:vAlign w:val="center"/>
          </w:tcPr>
          <w:p w14:paraId="7607A810">
            <w:pPr>
              <w:jc w:val="right"/>
              <w:rPr>
                <w:rFonts w:hint="eastAsia" w:ascii="黑体" w:hAnsi="黑体" w:eastAsia="黑体" w:cs="黑体"/>
                <w:sz w:val="21"/>
                <w:szCs w:val="21"/>
                <w:lang w:eastAsia="zh-CN"/>
              </w:rPr>
            </w:pPr>
            <w:r>
              <w:rPr>
                <w:rFonts w:hint="eastAsia" w:ascii="黑体" w:hAnsi="黑体" w:eastAsia="黑体" w:cs="黑体"/>
                <w:sz w:val="21"/>
                <w:szCs w:val="21"/>
                <w:lang w:val="en-US" w:eastAsia="zh-CN"/>
              </w:rPr>
              <w:t>单位:万元</w:t>
            </w:r>
          </w:p>
        </w:tc>
      </w:tr>
      <w:tr w14:paraId="5E545A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24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5E0B">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w:t>
            </w:r>
          </w:p>
        </w:tc>
        <w:tc>
          <w:tcPr>
            <w:tcW w:w="197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0FB2C">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政府性基金支出预算</w:t>
            </w:r>
          </w:p>
        </w:tc>
      </w:tr>
      <w:tr w14:paraId="7A26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46C96">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科目编码</w:t>
            </w: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8C8E3">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科目名称</w:t>
            </w:r>
          </w:p>
        </w:tc>
        <w:tc>
          <w:tcPr>
            <w:tcW w:w="197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9328">
            <w:pPr>
              <w:jc w:val="center"/>
              <w:rPr>
                <w:rFonts w:hint="eastAsia" w:ascii="仿宋_GB2312" w:hAnsi="仿宋_GB2312" w:eastAsia="仿宋_GB2312" w:cs="仿宋_GB2312"/>
                <w:b/>
                <w:bCs/>
                <w:i w:val="0"/>
                <w:color w:val="000000"/>
                <w:sz w:val="21"/>
                <w:szCs w:val="21"/>
                <w:u w:val="none"/>
              </w:rPr>
            </w:pPr>
          </w:p>
        </w:tc>
      </w:tr>
      <w:tr w14:paraId="6966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62C04">
            <w:pPr>
              <w:jc w:val="center"/>
              <w:rPr>
                <w:rFonts w:hint="eastAsia" w:ascii="仿宋_GB2312" w:hAnsi="仿宋_GB2312" w:eastAsia="仿宋_GB2312" w:cs="仿宋_GB2312"/>
                <w:b/>
                <w:bCs/>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7D4D2">
            <w:pPr>
              <w:jc w:val="center"/>
              <w:rPr>
                <w:rFonts w:hint="eastAsia" w:ascii="仿宋_GB2312" w:hAnsi="仿宋_GB2312" w:eastAsia="仿宋_GB2312" w:cs="仿宋_GB2312"/>
                <w:b/>
                <w:bCs/>
                <w:i w:val="0"/>
                <w:color w:val="000000"/>
                <w:sz w:val="21"/>
                <w:szCs w:val="21"/>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2C9B9">
            <w:pPr>
              <w:jc w:val="center"/>
              <w:rPr>
                <w:rFonts w:hint="eastAsia" w:ascii="仿宋_GB2312" w:hAnsi="仿宋_GB2312" w:eastAsia="仿宋_GB2312" w:cs="仿宋_GB2312"/>
                <w:b/>
                <w:bCs/>
                <w:i w:val="0"/>
                <w:color w:val="000000"/>
                <w:sz w:val="21"/>
                <w:szCs w:val="21"/>
                <w:u w:val="none"/>
              </w:rPr>
            </w:pPr>
          </w:p>
        </w:tc>
      </w:tr>
      <w:tr w14:paraId="16D97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6" w:hRule="atLeast"/>
        </w:trPr>
        <w:tc>
          <w:tcPr>
            <w:tcW w:w="34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7237E">
            <w:pPr>
              <w:jc w:val="center"/>
              <w:rPr>
                <w:rFonts w:hint="eastAsia" w:ascii="仿宋_GB2312" w:hAnsi="仿宋_GB2312" w:eastAsia="仿宋_GB2312" w:cs="仿宋_GB2312"/>
                <w:b/>
                <w:bCs/>
                <w:i w:val="0"/>
                <w:color w:val="000000"/>
                <w:sz w:val="21"/>
                <w:szCs w:val="21"/>
                <w:u w:val="none"/>
              </w:rPr>
            </w:pPr>
          </w:p>
        </w:tc>
        <w:tc>
          <w:tcPr>
            <w:tcW w:w="2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994D0">
            <w:pPr>
              <w:jc w:val="center"/>
              <w:rPr>
                <w:rFonts w:hint="eastAsia" w:ascii="仿宋_GB2312" w:hAnsi="仿宋_GB2312" w:eastAsia="仿宋_GB2312" w:cs="仿宋_GB2312"/>
                <w:b/>
                <w:bCs/>
                <w:i w:val="0"/>
                <w:color w:val="000000"/>
                <w:sz w:val="21"/>
                <w:szCs w:val="21"/>
                <w:u w:val="none"/>
              </w:rPr>
            </w:pPr>
          </w:p>
        </w:tc>
        <w:tc>
          <w:tcPr>
            <w:tcW w:w="197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ADD00">
            <w:pPr>
              <w:jc w:val="center"/>
              <w:rPr>
                <w:rFonts w:hint="eastAsia" w:ascii="仿宋_GB2312" w:hAnsi="仿宋_GB2312" w:eastAsia="仿宋_GB2312" w:cs="仿宋_GB2312"/>
                <w:b/>
                <w:bCs/>
                <w:i w:val="0"/>
                <w:color w:val="000000"/>
                <w:sz w:val="21"/>
                <w:szCs w:val="21"/>
                <w:u w:val="none"/>
              </w:rPr>
            </w:pPr>
          </w:p>
        </w:tc>
      </w:tr>
    </w:tbl>
    <w:p w14:paraId="2CD6D231">
      <w:pPr>
        <w:rPr>
          <w:rFonts w:hint="eastAsia"/>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rPr>
        <w:br w:type="page"/>
      </w:r>
    </w:p>
    <w:tbl>
      <w:tblPr>
        <w:tblStyle w:val="15"/>
        <w:tblW w:w="1408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43"/>
        <w:gridCol w:w="1643"/>
        <w:gridCol w:w="1318"/>
        <w:gridCol w:w="1253"/>
        <w:gridCol w:w="1253"/>
        <w:gridCol w:w="2467"/>
        <w:gridCol w:w="2221"/>
        <w:gridCol w:w="20"/>
        <w:gridCol w:w="2263"/>
      </w:tblGrid>
      <w:tr w14:paraId="66F4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7" w:hRule="atLeast"/>
        </w:trPr>
        <w:tc>
          <w:tcPr>
            <w:tcW w:w="14081" w:type="dxa"/>
            <w:gridSpan w:val="9"/>
            <w:tcBorders>
              <w:top w:val="nil"/>
              <w:left w:val="nil"/>
              <w:bottom w:val="nil"/>
              <w:right w:val="nil"/>
            </w:tcBorders>
            <w:shd w:val="clear" w:color="auto" w:fill="auto"/>
            <w:noWrap/>
            <w:vAlign w:val="center"/>
          </w:tcPr>
          <w:p w14:paraId="12315CB4">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乡村振兴局国有资本经营预算收支预算表</w:t>
            </w:r>
          </w:p>
        </w:tc>
      </w:tr>
      <w:tr w14:paraId="6B6B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3480" w:type="dxa"/>
            <w:gridSpan w:val="2"/>
            <w:tcBorders>
              <w:top w:val="nil"/>
              <w:left w:val="nil"/>
              <w:bottom w:val="nil"/>
              <w:right w:val="nil"/>
            </w:tcBorders>
            <w:shd w:val="clear" w:color="auto" w:fill="auto"/>
            <w:noWrap/>
            <w:vAlign w:val="center"/>
          </w:tcPr>
          <w:p w14:paraId="058EF525">
            <w:pPr>
              <w:jc w:val="left"/>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部门:[108]大同市乡村振兴局</w:t>
            </w:r>
          </w:p>
        </w:tc>
        <w:tc>
          <w:tcPr>
            <w:tcW w:w="0" w:type="auto"/>
            <w:tcBorders>
              <w:top w:val="nil"/>
              <w:left w:val="nil"/>
              <w:bottom w:val="nil"/>
              <w:right w:val="nil"/>
            </w:tcBorders>
            <w:shd w:val="clear" w:color="auto" w:fill="auto"/>
            <w:noWrap/>
            <w:vAlign w:val="center"/>
          </w:tcPr>
          <w:p w14:paraId="06825DE4">
            <w:pPr>
              <w:jc w:val="center"/>
              <w:rPr>
                <w:rFonts w:hint="eastAsia" w:ascii="黑体" w:hAnsi="黑体" w:eastAsia="黑体" w:cs="黑体"/>
                <w:i w:val="0"/>
                <w:color w:val="000000"/>
                <w:sz w:val="21"/>
                <w:szCs w:val="21"/>
                <w:u w:val="none"/>
              </w:rPr>
            </w:pPr>
          </w:p>
        </w:tc>
        <w:tc>
          <w:tcPr>
            <w:tcW w:w="0" w:type="auto"/>
            <w:tcBorders>
              <w:top w:val="nil"/>
              <w:left w:val="nil"/>
              <w:bottom w:val="nil"/>
              <w:right w:val="nil"/>
            </w:tcBorders>
            <w:shd w:val="clear" w:color="auto" w:fill="auto"/>
            <w:noWrap/>
            <w:vAlign w:val="center"/>
          </w:tcPr>
          <w:p w14:paraId="0139809F">
            <w:pPr>
              <w:jc w:val="center"/>
              <w:rPr>
                <w:rFonts w:hint="eastAsia" w:ascii="黑体" w:hAnsi="黑体" w:eastAsia="黑体" w:cs="黑体"/>
                <w:i w:val="0"/>
                <w:color w:val="000000"/>
                <w:sz w:val="21"/>
                <w:szCs w:val="21"/>
                <w:u w:val="none"/>
              </w:rPr>
            </w:pPr>
          </w:p>
        </w:tc>
        <w:tc>
          <w:tcPr>
            <w:tcW w:w="0" w:type="auto"/>
            <w:tcBorders>
              <w:top w:val="nil"/>
              <w:left w:val="nil"/>
              <w:bottom w:val="nil"/>
              <w:right w:val="nil"/>
            </w:tcBorders>
            <w:shd w:val="clear" w:color="auto" w:fill="auto"/>
            <w:noWrap/>
            <w:vAlign w:val="center"/>
          </w:tcPr>
          <w:p w14:paraId="1B9CAA87">
            <w:pPr>
              <w:jc w:val="center"/>
              <w:rPr>
                <w:rFonts w:hint="eastAsia" w:ascii="黑体" w:hAnsi="黑体" w:eastAsia="黑体" w:cs="黑体"/>
                <w:i w:val="0"/>
                <w:color w:val="000000"/>
                <w:sz w:val="21"/>
                <w:szCs w:val="21"/>
                <w:u w:val="none"/>
              </w:rPr>
            </w:pPr>
          </w:p>
        </w:tc>
        <w:tc>
          <w:tcPr>
            <w:tcW w:w="2098" w:type="dxa"/>
            <w:tcBorders>
              <w:top w:val="nil"/>
              <w:left w:val="nil"/>
              <w:bottom w:val="nil"/>
              <w:right w:val="nil"/>
            </w:tcBorders>
            <w:shd w:val="clear" w:color="auto" w:fill="auto"/>
            <w:noWrap/>
            <w:vAlign w:val="center"/>
          </w:tcPr>
          <w:p w14:paraId="1FA6FE88">
            <w:pPr>
              <w:jc w:val="center"/>
              <w:rPr>
                <w:rFonts w:hint="eastAsia" w:ascii="黑体" w:hAnsi="黑体" w:eastAsia="黑体" w:cs="黑体"/>
                <w:i w:val="0"/>
                <w:color w:val="000000"/>
                <w:sz w:val="21"/>
                <w:szCs w:val="21"/>
                <w:u w:val="none"/>
              </w:rPr>
            </w:pPr>
          </w:p>
        </w:tc>
        <w:tc>
          <w:tcPr>
            <w:tcW w:w="1920" w:type="dxa"/>
            <w:gridSpan w:val="2"/>
            <w:tcBorders>
              <w:top w:val="nil"/>
              <w:left w:val="nil"/>
              <w:bottom w:val="nil"/>
              <w:right w:val="nil"/>
            </w:tcBorders>
            <w:shd w:val="clear" w:color="auto" w:fill="auto"/>
            <w:noWrap/>
            <w:vAlign w:val="center"/>
          </w:tcPr>
          <w:p w14:paraId="175D1C37">
            <w:pPr>
              <w:keepNext w:val="0"/>
              <w:keepLines w:val="0"/>
              <w:widowControl/>
              <w:suppressLineNumbers w:val="0"/>
              <w:jc w:val="right"/>
              <w:textAlignment w:val="center"/>
              <w:rPr>
                <w:rFonts w:hint="eastAsia" w:ascii="黑体" w:hAnsi="黑体" w:eastAsia="黑体" w:cs="黑体"/>
                <w:i w:val="0"/>
                <w:color w:val="000000"/>
                <w:sz w:val="21"/>
                <w:szCs w:val="21"/>
                <w:u w:val="none"/>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9</w:t>
            </w:r>
          </w:p>
        </w:tc>
        <w:tc>
          <w:tcPr>
            <w:tcW w:w="1921" w:type="dxa"/>
            <w:tcBorders>
              <w:top w:val="nil"/>
              <w:left w:val="nil"/>
              <w:bottom w:val="nil"/>
              <w:right w:val="nil"/>
            </w:tcBorders>
            <w:shd w:val="clear" w:color="auto" w:fill="auto"/>
            <w:noWrap/>
            <w:vAlign w:val="center"/>
          </w:tcPr>
          <w:p w14:paraId="0DF3F6FA">
            <w:pPr>
              <w:keepNext w:val="0"/>
              <w:keepLines w:val="0"/>
              <w:widowControl/>
              <w:suppressLineNumbers w:val="0"/>
              <w:jc w:val="right"/>
              <w:textAlignment w:val="center"/>
              <w:rPr>
                <w:rFonts w:hint="eastAsia" w:ascii="黑体" w:hAnsi="黑体" w:eastAsia="黑体" w:cs="黑体"/>
                <w:i w:val="0"/>
                <w:color w:val="000000"/>
                <w:kern w:val="0"/>
                <w:sz w:val="21"/>
                <w:szCs w:val="21"/>
                <w:u w:val="none"/>
                <w:lang w:val="en-US" w:eastAsia="zh-CN" w:bidi="ar"/>
              </w:rPr>
            </w:pPr>
            <w:r>
              <w:rPr>
                <w:rFonts w:hint="eastAsia" w:ascii="黑体" w:hAnsi="黑体" w:eastAsia="黑体" w:cs="黑体"/>
                <w:i w:val="0"/>
                <w:color w:val="000000"/>
                <w:kern w:val="0"/>
                <w:sz w:val="21"/>
                <w:szCs w:val="21"/>
                <w:u w:val="none"/>
                <w:lang w:val="en-US" w:eastAsia="zh-CN" w:bidi="ar"/>
              </w:rPr>
              <w:t>单位：万元</w:t>
            </w:r>
          </w:p>
        </w:tc>
      </w:tr>
      <w:tr w14:paraId="5CAA2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06EC8">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国有资本经营预算收入</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A6A9B">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国有资本经营预算支出</w:t>
            </w:r>
          </w:p>
        </w:tc>
      </w:tr>
      <w:tr w14:paraId="6C4BC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DD57E">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w:t>
            </w:r>
          </w:p>
        </w:tc>
        <w:tc>
          <w:tcPr>
            <w:tcW w:w="18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D84D48">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国有资本经营收入预算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899E">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BF43">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科目名称</w:t>
            </w:r>
          </w:p>
        </w:tc>
        <w:tc>
          <w:tcPr>
            <w:tcW w:w="209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71BB8">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合计</w:t>
            </w:r>
          </w:p>
        </w:tc>
        <w:tc>
          <w:tcPr>
            <w:tcW w:w="188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A2015">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基本支出</w:t>
            </w: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92DD">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项目支出</w:t>
            </w:r>
          </w:p>
        </w:tc>
      </w:tr>
      <w:tr w14:paraId="19F98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76DFB">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科目编码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3BB47">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科目名称</w:t>
            </w:r>
          </w:p>
        </w:tc>
        <w:tc>
          <w:tcPr>
            <w:tcW w:w="18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3E648B">
            <w:pPr>
              <w:jc w:val="center"/>
              <w:rPr>
                <w:rFonts w:hint="eastAsia" w:ascii="仿宋_GB2312" w:hAnsi="仿宋_GB2312" w:eastAsia="仿宋_GB2312" w:cs="仿宋_GB2312"/>
                <w:b/>
                <w:bCs/>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ABAA4">
            <w:pPr>
              <w:jc w:val="center"/>
              <w:rPr>
                <w:rFonts w:hint="eastAsia" w:ascii="仿宋_GB2312" w:hAnsi="仿宋_GB2312" w:eastAsia="仿宋_GB2312" w:cs="仿宋_GB2312"/>
                <w:b/>
                <w:bCs/>
                <w:i w:val="0"/>
                <w:color w:val="000000"/>
                <w:sz w:val="21"/>
                <w:szCs w:val="21"/>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5C51A">
            <w:pPr>
              <w:jc w:val="center"/>
              <w:rPr>
                <w:rFonts w:hint="eastAsia" w:ascii="仿宋_GB2312" w:hAnsi="仿宋_GB2312" w:eastAsia="仿宋_GB2312" w:cs="仿宋_GB2312"/>
                <w:b/>
                <w:bCs/>
                <w:i w:val="0"/>
                <w:color w:val="000000"/>
                <w:sz w:val="21"/>
                <w:szCs w:val="21"/>
                <w:u w:val="none"/>
              </w:rPr>
            </w:pPr>
          </w:p>
        </w:tc>
        <w:tc>
          <w:tcPr>
            <w:tcW w:w="209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9108E">
            <w:pPr>
              <w:jc w:val="center"/>
              <w:rPr>
                <w:rFonts w:hint="eastAsia" w:ascii="仿宋_GB2312" w:hAnsi="仿宋_GB2312" w:eastAsia="仿宋_GB2312" w:cs="仿宋_GB2312"/>
                <w:b/>
                <w:bCs/>
                <w:i w:val="0"/>
                <w:color w:val="000000"/>
                <w:sz w:val="21"/>
                <w:szCs w:val="21"/>
                <w:u w:val="none"/>
              </w:rPr>
            </w:pPr>
          </w:p>
        </w:tc>
        <w:tc>
          <w:tcPr>
            <w:tcW w:w="188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CEE02">
            <w:pPr>
              <w:jc w:val="center"/>
              <w:rPr>
                <w:rFonts w:hint="eastAsia" w:ascii="仿宋_GB2312" w:hAnsi="仿宋_GB2312" w:eastAsia="仿宋_GB2312" w:cs="仿宋_GB2312"/>
                <w:b/>
                <w:bCs/>
                <w:i w:val="0"/>
                <w:color w:val="000000"/>
                <w:sz w:val="21"/>
                <w:szCs w:val="21"/>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992C">
            <w:pPr>
              <w:jc w:val="center"/>
              <w:rPr>
                <w:rFonts w:hint="eastAsia" w:ascii="仿宋_GB2312" w:hAnsi="仿宋_GB2312" w:eastAsia="仿宋_GB2312" w:cs="仿宋_GB2312"/>
                <w:b/>
                <w:bCs/>
                <w:i w:val="0"/>
                <w:color w:val="000000"/>
                <w:sz w:val="21"/>
                <w:szCs w:val="21"/>
                <w:u w:val="none"/>
              </w:rPr>
            </w:pPr>
          </w:p>
        </w:tc>
      </w:tr>
      <w:tr w14:paraId="7A1ECA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1F5D6">
            <w:pPr>
              <w:jc w:val="center"/>
              <w:rPr>
                <w:rFonts w:hint="eastAsia" w:ascii="仿宋_GB2312" w:hAnsi="仿宋_GB2312" w:eastAsia="仿宋_GB2312" w:cs="仿宋_GB2312"/>
                <w:b/>
                <w:bCs/>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1F505">
            <w:pPr>
              <w:jc w:val="center"/>
              <w:rPr>
                <w:rFonts w:hint="eastAsia" w:ascii="仿宋_GB2312" w:hAnsi="仿宋_GB2312" w:eastAsia="仿宋_GB2312" w:cs="仿宋_GB2312"/>
                <w:b/>
                <w:bCs/>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A7894">
            <w:pPr>
              <w:jc w:val="center"/>
              <w:rPr>
                <w:rFonts w:hint="eastAsia" w:ascii="仿宋_GB2312" w:hAnsi="仿宋_GB2312" w:eastAsia="仿宋_GB2312" w:cs="仿宋_GB2312"/>
                <w:b/>
                <w:bCs/>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327B7">
            <w:pPr>
              <w:jc w:val="center"/>
              <w:rPr>
                <w:rFonts w:hint="eastAsia" w:ascii="仿宋_GB2312" w:hAnsi="仿宋_GB2312" w:eastAsia="仿宋_GB2312" w:cs="仿宋_GB2312"/>
                <w:b/>
                <w:bCs/>
                <w:i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EAD33">
            <w:pPr>
              <w:jc w:val="center"/>
              <w:rPr>
                <w:rFonts w:hint="eastAsia" w:ascii="仿宋_GB2312" w:hAnsi="仿宋_GB2312" w:eastAsia="仿宋_GB2312" w:cs="仿宋_GB2312"/>
                <w:b/>
                <w:bCs/>
                <w:i w:val="0"/>
                <w:color w:val="000000"/>
                <w:sz w:val="21"/>
                <w:szCs w:val="21"/>
                <w:u w:val="none"/>
              </w:rPr>
            </w:pPr>
          </w:p>
        </w:tc>
        <w:tc>
          <w:tcPr>
            <w:tcW w:w="20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C65B4">
            <w:pPr>
              <w:jc w:val="center"/>
              <w:rPr>
                <w:rFonts w:hint="eastAsia" w:ascii="仿宋_GB2312" w:hAnsi="仿宋_GB2312" w:eastAsia="仿宋_GB2312" w:cs="仿宋_GB2312"/>
                <w:b/>
                <w:bCs/>
                <w:i w:val="0"/>
                <w:color w:val="000000"/>
                <w:sz w:val="21"/>
                <w:szCs w:val="21"/>
                <w:u w:val="none"/>
              </w:rPr>
            </w:pPr>
          </w:p>
        </w:tc>
        <w:tc>
          <w:tcPr>
            <w:tcW w:w="188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1508">
            <w:pPr>
              <w:jc w:val="center"/>
              <w:rPr>
                <w:rFonts w:hint="eastAsia" w:ascii="仿宋_GB2312" w:hAnsi="仿宋_GB2312" w:eastAsia="仿宋_GB2312" w:cs="仿宋_GB2312"/>
                <w:b/>
                <w:bCs/>
                <w:i w:val="0"/>
                <w:color w:val="000000"/>
                <w:sz w:val="21"/>
                <w:szCs w:val="21"/>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F1F46">
            <w:pPr>
              <w:jc w:val="center"/>
              <w:rPr>
                <w:rFonts w:hint="eastAsia" w:ascii="仿宋_GB2312" w:hAnsi="仿宋_GB2312" w:eastAsia="仿宋_GB2312" w:cs="仿宋_GB2312"/>
                <w:b/>
                <w:bCs/>
                <w:i w:val="0"/>
                <w:color w:val="000000"/>
                <w:sz w:val="21"/>
                <w:szCs w:val="21"/>
                <w:u w:val="none"/>
              </w:rPr>
            </w:pPr>
          </w:p>
        </w:tc>
      </w:tr>
    </w:tbl>
    <w:p w14:paraId="2DDE28FB">
      <w:pPr>
        <w:pStyle w:val="2"/>
        <w:rPr>
          <w:rFonts w:hint="eastAsia"/>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15"/>
        <w:tblW w:w="783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431"/>
        <w:gridCol w:w="2969"/>
        <w:gridCol w:w="1430"/>
      </w:tblGrid>
      <w:tr w14:paraId="19562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830" w:type="dxa"/>
            <w:gridSpan w:val="3"/>
            <w:tcBorders>
              <w:top w:val="nil"/>
              <w:left w:val="nil"/>
              <w:bottom w:val="nil"/>
              <w:right w:val="nil"/>
            </w:tcBorders>
            <w:shd w:val="clear" w:color="auto" w:fill="auto"/>
            <w:noWrap/>
            <w:vAlign w:val="center"/>
          </w:tcPr>
          <w:p w14:paraId="1D86DC8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乡村振兴局</w:t>
            </w:r>
          </w:p>
          <w:p w14:paraId="4973015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i w:val="0"/>
                <w:color w:val="000000"/>
                <w:sz w:val="32"/>
                <w:szCs w:val="32"/>
                <w:u w:val="none"/>
              </w:rPr>
            </w:pPr>
            <w:r>
              <w:rPr>
                <w:rFonts w:hint="eastAsia" w:ascii="方正小标宋简体" w:hAnsi="方正小标宋简体" w:eastAsia="方正小标宋简体" w:cs="方正小标宋简体"/>
                <w:bCs/>
                <w:kern w:val="0"/>
                <w:sz w:val="44"/>
                <w:szCs w:val="44"/>
                <w:lang w:eastAsia="zh-CN"/>
              </w:rPr>
              <w:t>一般公共预算“三公”经费支出表</w:t>
            </w:r>
          </w:p>
        </w:tc>
      </w:tr>
      <w:tr w14:paraId="5837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3431" w:type="dxa"/>
            <w:tcBorders>
              <w:top w:val="nil"/>
              <w:left w:val="nil"/>
              <w:bottom w:val="nil"/>
              <w:right w:val="nil"/>
            </w:tcBorders>
            <w:shd w:val="clear" w:color="auto" w:fill="auto"/>
            <w:noWrap/>
            <w:vAlign w:val="center"/>
          </w:tcPr>
          <w:p w14:paraId="77337E90">
            <w:pPr>
              <w:jc w:val="left"/>
              <w:rPr>
                <w:rFonts w:hint="eastAsia" w:ascii="黑体" w:hAnsi="黑体" w:eastAsia="黑体" w:cs="黑体"/>
                <w:i w:val="0"/>
                <w:color w:val="000000"/>
                <w:kern w:val="2"/>
                <w:sz w:val="21"/>
                <w:szCs w:val="21"/>
                <w:u w:val="none"/>
                <w:lang w:val="en-US" w:eastAsia="zh-CN" w:bidi="ar-SA"/>
              </w:rPr>
            </w:pPr>
            <w:r>
              <w:rPr>
                <w:rFonts w:hint="eastAsia" w:ascii="黑体" w:hAnsi="黑体" w:eastAsia="黑体" w:cs="黑体"/>
                <w:i w:val="0"/>
                <w:color w:val="000000"/>
                <w:kern w:val="0"/>
                <w:sz w:val="21"/>
                <w:szCs w:val="21"/>
                <w:u w:val="none"/>
                <w:lang w:val="en-US" w:eastAsia="zh-CN" w:bidi="ar"/>
              </w:rPr>
              <w:t>部门:[108]大同市乡村振兴局</w:t>
            </w:r>
          </w:p>
        </w:tc>
        <w:tc>
          <w:tcPr>
            <w:tcW w:w="2969" w:type="dxa"/>
            <w:tcBorders>
              <w:top w:val="nil"/>
              <w:left w:val="nil"/>
              <w:bottom w:val="nil"/>
              <w:right w:val="nil"/>
            </w:tcBorders>
            <w:shd w:val="clear" w:color="auto" w:fill="auto"/>
            <w:noWrap/>
            <w:vAlign w:val="center"/>
          </w:tcPr>
          <w:p w14:paraId="602483C3">
            <w:pPr>
              <w:keepNext w:val="0"/>
              <w:keepLines w:val="0"/>
              <w:widowControl/>
              <w:suppressLineNumbers w:val="0"/>
              <w:jc w:val="right"/>
              <w:textAlignment w:val="center"/>
              <w:rPr>
                <w:rFonts w:hint="default" w:ascii="宋体" w:hAnsi="宋体" w:eastAsia="宋体" w:cs="宋体"/>
                <w:i w:val="0"/>
                <w:color w:val="000000"/>
                <w:sz w:val="20"/>
                <w:szCs w:val="20"/>
                <w:u w:val="none"/>
                <w:lang w:val="en-US"/>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10</w:t>
            </w:r>
          </w:p>
        </w:tc>
        <w:tc>
          <w:tcPr>
            <w:tcW w:w="1213" w:type="dxa"/>
            <w:tcBorders>
              <w:top w:val="nil"/>
              <w:left w:val="nil"/>
              <w:bottom w:val="nil"/>
              <w:right w:val="nil"/>
            </w:tcBorders>
            <w:shd w:val="clear" w:color="auto" w:fill="auto"/>
            <w:noWrap/>
            <w:vAlign w:val="center"/>
          </w:tcPr>
          <w:p w14:paraId="6D3A22FB">
            <w:pPr>
              <w:keepNext w:val="0"/>
              <w:keepLines w:val="0"/>
              <w:widowControl/>
              <w:suppressLineNumbers w:val="0"/>
              <w:jc w:val="right"/>
              <w:textAlignment w:val="center"/>
              <w:rPr>
                <w:rFonts w:hint="eastAsia" w:ascii="宋体" w:hAnsi="宋体" w:eastAsia="宋体" w:cs="宋体"/>
                <w:i w:val="0"/>
                <w:color w:val="000000"/>
                <w:kern w:val="0"/>
                <w:sz w:val="20"/>
                <w:szCs w:val="20"/>
                <w:u w:val="none"/>
                <w:lang w:val="en-US" w:eastAsia="zh-CN" w:bidi="ar"/>
              </w:rPr>
            </w:pPr>
            <w:r>
              <w:rPr>
                <w:rFonts w:hint="eastAsia" w:ascii="黑体" w:hAnsi="黑体" w:eastAsia="黑体" w:cs="黑体"/>
                <w:sz w:val="21"/>
                <w:szCs w:val="21"/>
                <w:lang w:val="en-US" w:eastAsia="zh-CN"/>
              </w:rPr>
              <w:t>单位:万元</w:t>
            </w:r>
          </w:p>
        </w:tc>
      </w:tr>
      <w:tr w14:paraId="19F9C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E32F3">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项目</w:t>
            </w:r>
          </w:p>
        </w:tc>
        <w:tc>
          <w:tcPr>
            <w:tcW w:w="4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5FD37">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2022年预算数</w:t>
            </w:r>
          </w:p>
        </w:tc>
      </w:tr>
      <w:tr w14:paraId="0641F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7FA1">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因公出国（境）费</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BE5D3">
            <w:pPr>
              <w:jc w:val="center"/>
              <w:rPr>
                <w:rFonts w:hint="eastAsia" w:ascii="仿宋_GB2312" w:hAnsi="仿宋_GB2312" w:eastAsia="仿宋_GB2312" w:cs="仿宋_GB2312"/>
                <w:i w:val="0"/>
                <w:color w:val="000000"/>
                <w:sz w:val="21"/>
                <w:szCs w:val="21"/>
                <w:u w:val="none"/>
              </w:rPr>
            </w:pPr>
          </w:p>
        </w:tc>
      </w:tr>
      <w:tr w14:paraId="08637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551A6">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公务接待费</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04396">
            <w:pPr>
              <w:jc w:val="center"/>
              <w:rPr>
                <w:rFonts w:hint="eastAsia" w:ascii="仿宋_GB2312" w:hAnsi="仿宋_GB2312" w:eastAsia="仿宋_GB2312" w:cs="仿宋_GB2312"/>
                <w:i w:val="0"/>
                <w:color w:val="000000"/>
                <w:sz w:val="21"/>
                <w:szCs w:val="21"/>
                <w:u w:val="none"/>
              </w:rPr>
            </w:pPr>
          </w:p>
        </w:tc>
      </w:tr>
      <w:tr w14:paraId="6ABF7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EF689">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公务用车购置及运行费</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34CC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3.50</w:t>
            </w:r>
          </w:p>
        </w:tc>
      </w:tr>
      <w:tr w14:paraId="3DBB1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5D1CB">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①公务用车购置费</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4389A">
            <w:pPr>
              <w:jc w:val="center"/>
              <w:rPr>
                <w:rFonts w:hint="eastAsia" w:ascii="仿宋_GB2312" w:hAnsi="仿宋_GB2312" w:eastAsia="仿宋_GB2312" w:cs="仿宋_GB2312"/>
                <w:i w:val="0"/>
                <w:color w:val="000000"/>
                <w:sz w:val="21"/>
                <w:szCs w:val="21"/>
                <w:u w:val="none"/>
              </w:rPr>
            </w:pPr>
          </w:p>
        </w:tc>
      </w:tr>
      <w:tr w14:paraId="4AF16D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970B1">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 xml:space="preserve"> ②公务用车运行维护费</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DC8AA">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3.50</w:t>
            </w:r>
          </w:p>
        </w:tc>
      </w:tr>
      <w:tr w14:paraId="0CD28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3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18E60">
            <w:pPr>
              <w:keepNext w:val="0"/>
              <w:keepLines w:val="0"/>
              <w:widowControl/>
              <w:suppressLineNumbers w:val="0"/>
              <w:jc w:val="left"/>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合计</w:t>
            </w:r>
          </w:p>
        </w:tc>
        <w:tc>
          <w:tcPr>
            <w:tcW w:w="418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3EA17">
            <w:pPr>
              <w:keepNext w:val="0"/>
              <w:keepLines w:val="0"/>
              <w:widowControl/>
              <w:suppressLineNumbers w:val="0"/>
              <w:jc w:val="center"/>
              <w:textAlignment w:val="center"/>
              <w:rPr>
                <w:rFonts w:hint="eastAsia" w:ascii="仿宋_GB2312" w:hAnsi="仿宋_GB2312" w:eastAsia="仿宋_GB2312" w:cs="仿宋_GB2312"/>
                <w:i w:val="0"/>
                <w:color w:val="000000"/>
                <w:sz w:val="21"/>
                <w:szCs w:val="21"/>
                <w:u w:val="none"/>
              </w:rPr>
            </w:pPr>
            <w:r>
              <w:rPr>
                <w:rFonts w:hint="eastAsia" w:ascii="仿宋_GB2312" w:hAnsi="仿宋_GB2312" w:eastAsia="仿宋_GB2312" w:cs="仿宋_GB2312"/>
                <w:i w:val="0"/>
                <w:color w:val="000000"/>
                <w:kern w:val="0"/>
                <w:sz w:val="21"/>
                <w:szCs w:val="21"/>
                <w:u w:val="none"/>
                <w:lang w:val="en-US" w:eastAsia="zh-CN" w:bidi="ar"/>
              </w:rPr>
              <w:t>3.50</w:t>
            </w:r>
          </w:p>
        </w:tc>
      </w:tr>
    </w:tbl>
    <w:p w14:paraId="78A0A71C">
      <w:pPr>
        <w:rPr>
          <w:rFonts w:hint="eastAsia" w:ascii="黑体" w:hAnsi="黑体" w:eastAsia="黑体" w:cs="黑体"/>
          <w:sz w:val="32"/>
          <w:szCs w:val="32"/>
        </w:rPr>
      </w:pPr>
      <w:r>
        <w:rPr>
          <w:rFonts w:hint="eastAsia" w:ascii="黑体" w:hAnsi="黑体" w:eastAsia="黑体" w:cs="黑体"/>
          <w:sz w:val="32"/>
          <w:szCs w:val="32"/>
        </w:rPr>
        <w:br w:type="page"/>
      </w:r>
    </w:p>
    <w:tbl>
      <w:tblPr>
        <w:tblStyle w:val="15"/>
        <w:tblW w:w="842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76"/>
        <w:gridCol w:w="3477"/>
        <w:gridCol w:w="1964"/>
        <w:gridCol w:w="1212"/>
      </w:tblGrid>
      <w:tr w14:paraId="78CD9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8429" w:type="dxa"/>
            <w:gridSpan w:val="4"/>
            <w:tcBorders>
              <w:top w:val="nil"/>
              <w:left w:val="nil"/>
              <w:bottom w:val="nil"/>
              <w:right w:val="nil"/>
            </w:tcBorders>
            <w:shd w:val="clear" w:color="auto" w:fill="auto"/>
            <w:noWrap/>
            <w:vAlign w:val="center"/>
          </w:tcPr>
          <w:p w14:paraId="172E84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Cs/>
                <w:kern w:val="0"/>
                <w:sz w:val="44"/>
                <w:szCs w:val="44"/>
                <w:lang w:eastAsia="zh-CN"/>
              </w:rPr>
            </w:pPr>
            <w:r>
              <w:rPr>
                <w:rFonts w:hint="eastAsia" w:ascii="方正小标宋简体" w:hAnsi="方正小标宋简体" w:eastAsia="方正小标宋简体" w:cs="方正小标宋简体"/>
                <w:bCs/>
                <w:kern w:val="0"/>
                <w:sz w:val="44"/>
                <w:szCs w:val="44"/>
              </w:rPr>
              <w:t>20</w:t>
            </w:r>
            <w:r>
              <w:rPr>
                <w:rFonts w:hint="eastAsia" w:ascii="方正小标宋简体" w:hAnsi="方正小标宋简体" w:eastAsia="方正小标宋简体" w:cs="方正小标宋简体"/>
                <w:bCs/>
                <w:kern w:val="0"/>
                <w:sz w:val="44"/>
                <w:szCs w:val="44"/>
                <w:lang w:val="en-US" w:eastAsia="zh-CN"/>
              </w:rPr>
              <w:t>22</w:t>
            </w:r>
            <w:r>
              <w:rPr>
                <w:rFonts w:hint="eastAsia" w:ascii="方正小标宋简体" w:hAnsi="方正小标宋简体" w:eastAsia="方正小标宋简体" w:cs="方正小标宋简体"/>
                <w:bCs/>
                <w:kern w:val="0"/>
                <w:sz w:val="44"/>
                <w:szCs w:val="44"/>
              </w:rPr>
              <w:t>年</w:t>
            </w:r>
            <w:r>
              <w:rPr>
                <w:rFonts w:hint="eastAsia" w:ascii="方正小标宋简体" w:hAnsi="方正小标宋简体" w:eastAsia="方正小标宋简体" w:cs="方正小标宋简体"/>
                <w:bCs/>
                <w:kern w:val="0"/>
                <w:sz w:val="44"/>
                <w:szCs w:val="44"/>
                <w:lang w:eastAsia="zh-CN"/>
              </w:rPr>
              <w:t>乡村振兴局</w:t>
            </w:r>
          </w:p>
          <w:p w14:paraId="0DF780C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i w:val="0"/>
                <w:color w:val="000000"/>
                <w:sz w:val="32"/>
                <w:szCs w:val="32"/>
                <w:u w:val="none"/>
              </w:rPr>
            </w:pPr>
            <w:r>
              <w:rPr>
                <w:rFonts w:hint="eastAsia" w:ascii="方正小标宋简体" w:hAnsi="方正小标宋简体" w:eastAsia="方正小标宋简体" w:cs="方正小标宋简体"/>
                <w:bCs/>
                <w:kern w:val="0"/>
                <w:sz w:val="44"/>
                <w:szCs w:val="44"/>
                <w:lang w:eastAsia="zh-CN"/>
              </w:rPr>
              <w:t>机关运行经费预算财政拨款情况统计表</w:t>
            </w:r>
          </w:p>
        </w:tc>
      </w:tr>
      <w:tr w14:paraId="43A301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8" w:hRule="atLeast"/>
        </w:trPr>
        <w:tc>
          <w:tcPr>
            <w:tcW w:w="5253" w:type="dxa"/>
            <w:gridSpan w:val="2"/>
            <w:tcBorders>
              <w:top w:val="nil"/>
              <w:left w:val="nil"/>
              <w:bottom w:val="nil"/>
              <w:right w:val="nil"/>
            </w:tcBorders>
            <w:shd w:val="clear" w:color="auto" w:fill="auto"/>
            <w:noWrap/>
            <w:vAlign w:val="bottom"/>
          </w:tcPr>
          <w:p w14:paraId="5CC8C043">
            <w:pPr>
              <w:jc w:val="left"/>
              <w:rPr>
                <w:rFonts w:hint="eastAsia" w:ascii="宋体" w:hAnsi="宋体" w:eastAsia="宋体" w:cs="宋体"/>
                <w:i w:val="0"/>
                <w:color w:val="000000"/>
                <w:sz w:val="20"/>
                <w:szCs w:val="20"/>
                <w:u w:val="none"/>
              </w:rPr>
            </w:pPr>
            <w:r>
              <w:rPr>
                <w:rFonts w:hint="eastAsia" w:ascii="黑体" w:hAnsi="黑体" w:eastAsia="黑体" w:cs="黑体"/>
                <w:i w:val="0"/>
                <w:color w:val="000000"/>
                <w:kern w:val="0"/>
                <w:sz w:val="21"/>
                <w:szCs w:val="21"/>
                <w:u w:val="none"/>
                <w:lang w:val="en-US" w:eastAsia="zh-CN" w:bidi="ar"/>
              </w:rPr>
              <w:t>部门:[108]大同市乡村振兴局</w:t>
            </w:r>
          </w:p>
        </w:tc>
        <w:tc>
          <w:tcPr>
            <w:tcW w:w="1964" w:type="dxa"/>
            <w:tcBorders>
              <w:top w:val="nil"/>
              <w:left w:val="nil"/>
              <w:bottom w:val="nil"/>
              <w:right w:val="nil"/>
            </w:tcBorders>
            <w:shd w:val="clear" w:color="auto" w:fill="auto"/>
            <w:noWrap/>
            <w:vAlign w:val="center"/>
          </w:tcPr>
          <w:p w14:paraId="712A754B">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黑体" w:hAnsi="黑体" w:eastAsia="黑体" w:cs="黑体"/>
                <w:sz w:val="21"/>
                <w:szCs w:val="21"/>
                <w:lang w:eastAsia="zh-CN"/>
              </w:rPr>
              <w:t>部门预算公开表</w:t>
            </w:r>
            <w:r>
              <w:rPr>
                <w:rFonts w:hint="eastAsia" w:ascii="黑体" w:hAnsi="黑体" w:eastAsia="黑体" w:cs="黑体"/>
                <w:sz w:val="21"/>
                <w:szCs w:val="21"/>
                <w:lang w:val="en-US" w:eastAsia="zh-CN"/>
              </w:rPr>
              <w:t>11</w:t>
            </w:r>
          </w:p>
        </w:tc>
        <w:tc>
          <w:tcPr>
            <w:tcW w:w="1212" w:type="dxa"/>
            <w:tcBorders>
              <w:top w:val="nil"/>
              <w:left w:val="nil"/>
              <w:bottom w:val="nil"/>
              <w:right w:val="nil"/>
            </w:tcBorders>
            <w:shd w:val="clear" w:color="auto" w:fill="auto"/>
            <w:noWrap/>
            <w:vAlign w:val="center"/>
          </w:tcPr>
          <w:p w14:paraId="4F4735E7">
            <w:pPr>
              <w:keepNext w:val="0"/>
              <w:keepLines w:val="0"/>
              <w:widowControl/>
              <w:suppressLineNumbers w:val="0"/>
              <w:jc w:val="right"/>
              <w:textAlignment w:val="center"/>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单位:万元</w:t>
            </w:r>
          </w:p>
        </w:tc>
      </w:tr>
      <w:tr w14:paraId="44F03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2BEE7">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单位编码</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C5720">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单位名称</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7B1D">
            <w:pPr>
              <w:keepNext w:val="0"/>
              <w:keepLines w:val="0"/>
              <w:widowControl/>
              <w:suppressLineNumbers w:val="0"/>
              <w:jc w:val="center"/>
              <w:textAlignment w:val="center"/>
              <w:rPr>
                <w:rFonts w:hint="eastAsia" w:ascii="仿宋_GB2312" w:hAnsi="仿宋_GB2312" w:eastAsia="仿宋_GB2312" w:cs="仿宋_GB2312"/>
                <w:b/>
                <w:bCs/>
                <w:i w:val="0"/>
                <w:color w:val="000000"/>
                <w:sz w:val="21"/>
                <w:szCs w:val="21"/>
                <w:u w:val="none"/>
              </w:rPr>
            </w:pPr>
            <w:r>
              <w:rPr>
                <w:rFonts w:hint="eastAsia" w:ascii="仿宋_GB2312" w:hAnsi="仿宋_GB2312" w:eastAsia="仿宋_GB2312" w:cs="仿宋_GB2312"/>
                <w:b/>
                <w:bCs/>
                <w:i w:val="0"/>
                <w:color w:val="000000"/>
                <w:kern w:val="0"/>
                <w:sz w:val="21"/>
                <w:szCs w:val="21"/>
                <w:u w:val="none"/>
                <w:lang w:val="en-US" w:eastAsia="zh-CN" w:bidi="ar"/>
              </w:rPr>
              <w:t>2022年预算数</w:t>
            </w:r>
          </w:p>
        </w:tc>
      </w:tr>
      <w:tr w14:paraId="75EA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5C3F8">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合计</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5DBFC">
            <w:pPr>
              <w:rPr>
                <w:rFonts w:hint="eastAsia" w:ascii="仿宋_GB2312" w:hAnsi="仿宋_GB2312" w:eastAsia="仿宋_GB2312" w:cs="仿宋_GB2312"/>
                <w:b w:val="0"/>
                <w:bCs/>
                <w:i w:val="0"/>
                <w:color w:val="000000"/>
                <w:sz w:val="21"/>
                <w:szCs w:val="21"/>
                <w:u w:val="none"/>
              </w:rPr>
            </w:pP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2CA6">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36.87</w:t>
            </w:r>
          </w:p>
        </w:tc>
      </w:tr>
      <w:tr w14:paraId="618BA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17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D032">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108001</w:t>
            </w:r>
          </w:p>
        </w:tc>
        <w:tc>
          <w:tcPr>
            <w:tcW w:w="34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27177">
            <w:pPr>
              <w:keepNext w:val="0"/>
              <w:keepLines w:val="0"/>
              <w:widowControl/>
              <w:suppressLineNumbers w:val="0"/>
              <w:jc w:val="left"/>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[108001]大同市乡村振兴局</w:t>
            </w:r>
          </w:p>
        </w:tc>
        <w:tc>
          <w:tcPr>
            <w:tcW w:w="31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5FB91">
            <w:pPr>
              <w:keepNext w:val="0"/>
              <w:keepLines w:val="0"/>
              <w:widowControl/>
              <w:suppressLineNumbers w:val="0"/>
              <w:jc w:val="center"/>
              <w:textAlignment w:val="center"/>
              <w:rPr>
                <w:rFonts w:hint="eastAsia" w:ascii="仿宋_GB2312" w:hAnsi="仿宋_GB2312" w:eastAsia="仿宋_GB2312" w:cs="仿宋_GB2312"/>
                <w:b w:val="0"/>
                <w:bCs/>
                <w:i w:val="0"/>
                <w:color w:val="000000"/>
                <w:sz w:val="21"/>
                <w:szCs w:val="21"/>
                <w:u w:val="none"/>
              </w:rPr>
            </w:pPr>
            <w:r>
              <w:rPr>
                <w:rFonts w:hint="eastAsia" w:ascii="仿宋_GB2312" w:hAnsi="仿宋_GB2312" w:eastAsia="仿宋_GB2312" w:cs="仿宋_GB2312"/>
                <w:b w:val="0"/>
                <w:bCs/>
                <w:i w:val="0"/>
                <w:color w:val="000000"/>
                <w:kern w:val="0"/>
                <w:sz w:val="21"/>
                <w:szCs w:val="21"/>
                <w:u w:val="none"/>
                <w:lang w:val="en-US" w:eastAsia="zh-CN" w:bidi="ar"/>
              </w:rPr>
              <w:t>36.87</w:t>
            </w:r>
          </w:p>
        </w:tc>
      </w:tr>
    </w:tbl>
    <w:p w14:paraId="4419EC5D">
      <w:pPr>
        <w:pStyle w:val="2"/>
        <w:rPr>
          <w:rFonts w:hint="eastAsia"/>
        </w:rPr>
        <w:sectPr>
          <w:pgSz w:w="11906" w:h="16838"/>
          <w:pgMar w:top="1440" w:right="186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9E5C78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2"/>
          <w:szCs w:val="32"/>
        </w:rPr>
      </w:pPr>
      <w:r>
        <w:rPr>
          <w:rFonts w:hint="eastAsia" w:ascii="黑体" w:hAnsi="黑体" w:eastAsia="黑体" w:cs="黑体"/>
          <w:sz w:val="32"/>
          <w:szCs w:val="32"/>
        </w:rPr>
        <w:t xml:space="preserve">第三部分   </w:t>
      </w:r>
      <w:r>
        <w:rPr>
          <w:rFonts w:hint="eastAsia" w:ascii="黑体" w:hAnsi="黑体" w:eastAsia="黑体" w:cs="黑体"/>
          <w:sz w:val="32"/>
          <w:szCs w:val="32"/>
          <w:lang w:eastAsia="zh-CN"/>
        </w:rPr>
        <w:t>部门</w:t>
      </w:r>
      <w:r>
        <w:rPr>
          <w:rFonts w:hint="eastAsia" w:ascii="黑体" w:hAnsi="黑体" w:eastAsia="黑体" w:cs="黑体"/>
          <w:sz w:val="32"/>
          <w:szCs w:val="32"/>
        </w:rPr>
        <w:t>预算情况说明</w:t>
      </w:r>
    </w:p>
    <w:p w14:paraId="5390CAD7">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sz w:val="32"/>
          <w:szCs w:val="32"/>
        </w:rPr>
      </w:pPr>
    </w:p>
    <w:p w14:paraId="45B09F5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一、20</w:t>
      </w:r>
      <w:r>
        <w:rPr>
          <w:rFonts w:hint="default" w:ascii="黑体" w:hAnsi="黑体" w:eastAsia="黑体" w:cs="黑体"/>
          <w:sz w:val="32"/>
          <w:szCs w:val="32"/>
          <w:lang w:val="en"/>
        </w:rPr>
        <w:t>2</w:t>
      </w:r>
      <w:r>
        <w:rPr>
          <w:rFonts w:hint="eastAsia" w:ascii="黑体" w:hAnsi="黑体" w:eastAsia="黑体" w:cs="黑体"/>
          <w:sz w:val="32"/>
          <w:szCs w:val="32"/>
          <w:lang w:val="en-US" w:eastAsia="zh-CN"/>
        </w:rPr>
        <w:t>2</w:t>
      </w:r>
      <w:r>
        <w:rPr>
          <w:rFonts w:hint="eastAsia" w:ascii="黑体" w:hAnsi="黑体" w:eastAsia="黑体" w:cs="黑体"/>
          <w:sz w:val="32"/>
          <w:szCs w:val="32"/>
        </w:rPr>
        <w:t>年度</w:t>
      </w:r>
      <w:r>
        <w:rPr>
          <w:rFonts w:hint="eastAsia" w:ascii="黑体" w:hAnsi="黑体" w:eastAsia="黑体" w:cs="黑体"/>
          <w:sz w:val="32"/>
          <w:szCs w:val="32"/>
          <w:lang w:eastAsia="zh-CN"/>
        </w:rPr>
        <w:t>部门</w:t>
      </w:r>
      <w:r>
        <w:rPr>
          <w:rFonts w:hint="eastAsia" w:ascii="黑体" w:hAnsi="黑体" w:eastAsia="黑体" w:cs="黑体"/>
          <w:sz w:val="32"/>
          <w:szCs w:val="32"/>
        </w:rPr>
        <w:t>预算收支情况</w:t>
      </w:r>
    </w:p>
    <w:p w14:paraId="2645ABF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（一）预算收支情况</w:t>
      </w:r>
    </w:p>
    <w:p w14:paraId="1390B788">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大同市</w:t>
      </w:r>
      <w:r>
        <w:rPr>
          <w:rFonts w:hint="eastAsia" w:ascii="仿宋_GB2312" w:hAnsi="仿宋_GB2312" w:eastAsia="仿宋_GB2312" w:cs="仿宋_GB2312"/>
          <w:sz w:val="32"/>
          <w:szCs w:val="32"/>
          <w:lang w:eastAsia="zh-CN"/>
        </w:rPr>
        <w:t>乡村振兴局部门</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年收支预算</w:t>
      </w:r>
      <w:r>
        <w:rPr>
          <w:rFonts w:hint="eastAsia" w:ascii="仿宋_GB2312" w:hAnsi="仿宋_GB2312" w:eastAsia="仿宋_GB2312" w:cs="仿宋_GB2312"/>
          <w:sz w:val="32"/>
          <w:szCs w:val="32"/>
          <w:lang w:val="en-US" w:eastAsia="zh-CN"/>
        </w:rPr>
        <w:t>577.94</w:t>
      </w:r>
      <w:r>
        <w:rPr>
          <w:rFonts w:hint="eastAsia" w:ascii="仿宋_GB2312" w:hAnsi="仿宋_GB2312" w:eastAsia="仿宋_GB2312" w:cs="仿宋_GB2312"/>
          <w:sz w:val="32"/>
          <w:szCs w:val="32"/>
        </w:rPr>
        <w:t>万元，20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年收支预算</w:t>
      </w:r>
      <w:r>
        <w:rPr>
          <w:rFonts w:hint="eastAsia" w:ascii="仿宋_GB2312" w:hAnsi="仿宋_GB2312" w:eastAsia="仿宋_GB2312" w:cs="仿宋_GB2312"/>
          <w:sz w:val="32"/>
          <w:szCs w:val="32"/>
          <w:lang w:val="en-US" w:eastAsia="zh-CN"/>
        </w:rPr>
        <w:t>530.68</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47.26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8.91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eastAsia="zh-CN"/>
        </w:rPr>
        <w:t>乡村振兴局新增</w:t>
      </w:r>
      <w:r>
        <w:rPr>
          <w:rFonts w:hint="eastAsia" w:ascii="仿宋_GB2312" w:hAnsi="仿宋_GB2312" w:eastAsia="仿宋_GB2312" w:cs="仿宋_GB2312"/>
          <w:sz w:val="32"/>
          <w:szCs w:val="32"/>
          <w:highlight w:val="none"/>
          <w:lang w:val="en-US" w:eastAsia="zh-CN"/>
        </w:rPr>
        <w:t>4人</w:t>
      </w:r>
      <w:r>
        <w:rPr>
          <w:rFonts w:hint="eastAsia" w:ascii="仿宋_GB2312" w:hAnsi="仿宋_GB2312" w:eastAsia="仿宋_GB2312" w:cs="仿宋_GB2312"/>
          <w:sz w:val="32"/>
          <w:szCs w:val="32"/>
          <w:highlight w:val="none"/>
          <w:lang w:eastAsia="zh-CN"/>
        </w:rPr>
        <w:t>，扶贫开发中心新增</w:t>
      </w:r>
      <w:r>
        <w:rPr>
          <w:rFonts w:hint="eastAsia" w:ascii="仿宋_GB2312" w:hAnsi="仿宋_GB2312" w:eastAsia="仿宋_GB2312" w:cs="仿宋_GB2312"/>
          <w:sz w:val="32"/>
          <w:szCs w:val="32"/>
          <w:highlight w:val="none"/>
          <w:lang w:val="en-US" w:eastAsia="zh-CN"/>
        </w:rPr>
        <w:t>2人，</w:t>
      </w:r>
      <w:r>
        <w:rPr>
          <w:rFonts w:hint="eastAsia" w:ascii="仿宋_GB2312" w:hAnsi="仿宋_GB2312" w:eastAsia="仿宋_GB2312" w:cs="仿宋_GB2312"/>
          <w:sz w:val="32"/>
          <w:szCs w:val="32"/>
          <w:highlight w:val="none"/>
          <w:lang w:eastAsia="zh-CN"/>
        </w:rPr>
        <w:t>人员经费增加，年初预算增加</w:t>
      </w:r>
      <w:r>
        <w:rPr>
          <w:rFonts w:hint="eastAsia" w:ascii="仿宋_GB2312" w:hAnsi="仿宋_GB2312" w:eastAsia="仿宋_GB2312" w:cs="仿宋_GB2312"/>
          <w:sz w:val="32"/>
          <w:szCs w:val="32"/>
          <w:highlight w:val="none"/>
        </w:rPr>
        <w:t>。</w:t>
      </w:r>
    </w:p>
    <w:p w14:paraId="653EE0D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（二）一般公共预算支出情况</w:t>
      </w:r>
    </w:p>
    <w:p w14:paraId="0F7C5073">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大同市</w:t>
      </w:r>
      <w:r>
        <w:rPr>
          <w:rFonts w:hint="eastAsia" w:ascii="仿宋_GB2312" w:hAnsi="仿宋_GB2312" w:eastAsia="仿宋_GB2312" w:cs="仿宋_GB2312"/>
          <w:sz w:val="32"/>
          <w:szCs w:val="32"/>
          <w:lang w:eastAsia="zh-CN"/>
        </w:rPr>
        <w:t>乡村振兴局部门</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年收支预算</w:t>
      </w:r>
      <w:r>
        <w:rPr>
          <w:rFonts w:hint="eastAsia" w:ascii="仿宋_GB2312" w:hAnsi="仿宋_GB2312" w:eastAsia="仿宋_GB2312" w:cs="仿宋_GB2312"/>
          <w:sz w:val="32"/>
          <w:szCs w:val="32"/>
          <w:lang w:val="en-US" w:eastAsia="zh-CN"/>
        </w:rPr>
        <w:t>577.94</w:t>
      </w:r>
      <w:r>
        <w:rPr>
          <w:rFonts w:hint="eastAsia" w:ascii="仿宋_GB2312" w:hAnsi="仿宋_GB2312" w:eastAsia="仿宋_GB2312" w:cs="仿宋_GB2312"/>
          <w:sz w:val="32"/>
          <w:szCs w:val="32"/>
        </w:rPr>
        <w:t>万元，20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年收支预算</w:t>
      </w:r>
      <w:r>
        <w:rPr>
          <w:rFonts w:hint="eastAsia" w:ascii="仿宋_GB2312" w:hAnsi="仿宋_GB2312" w:eastAsia="仿宋_GB2312" w:cs="仿宋_GB2312"/>
          <w:sz w:val="32"/>
          <w:szCs w:val="32"/>
          <w:lang w:val="en-US" w:eastAsia="zh-CN"/>
        </w:rPr>
        <w:t>530.68</w:t>
      </w:r>
      <w:r>
        <w:rPr>
          <w:rFonts w:hint="eastAsia" w:ascii="仿宋_GB2312" w:hAnsi="仿宋_GB2312" w:eastAsia="仿宋_GB2312" w:cs="仿宋_GB2312"/>
          <w:sz w:val="32"/>
          <w:szCs w:val="32"/>
        </w:rPr>
        <w:t>万元，比</w:t>
      </w:r>
      <w:r>
        <w:rPr>
          <w:rFonts w:hint="eastAsia" w:ascii="仿宋_GB2312" w:hAnsi="仿宋_GB2312" w:eastAsia="仿宋_GB2312" w:cs="仿宋_GB2312"/>
          <w:sz w:val="32"/>
          <w:szCs w:val="32"/>
          <w:lang w:val="en-US" w:eastAsia="zh-CN"/>
        </w:rPr>
        <w:t>2021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47.26</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增加</w:t>
      </w:r>
      <w:r>
        <w:rPr>
          <w:rFonts w:hint="eastAsia" w:ascii="仿宋_GB2312" w:hAnsi="仿宋_GB2312" w:eastAsia="仿宋_GB2312" w:cs="仿宋_GB2312"/>
          <w:sz w:val="32"/>
          <w:szCs w:val="32"/>
          <w:lang w:val="en-US" w:eastAsia="zh-CN"/>
        </w:rPr>
        <w:t>8.91</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eastAsia="zh-CN"/>
        </w:rPr>
        <w:t>乡村振兴局新增</w:t>
      </w:r>
      <w:r>
        <w:rPr>
          <w:rFonts w:hint="eastAsia" w:ascii="仿宋_GB2312" w:hAnsi="仿宋_GB2312" w:eastAsia="仿宋_GB2312" w:cs="仿宋_GB2312"/>
          <w:sz w:val="32"/>
          <w:szCs w:val="32"/>
          <w:highlight w:val="none"/>
          <w:lang w:val="en-US" w:eastAsia="zh-CN"/>
        </w:rPr>
        <w:t>4人</w:t>
      </w:r>
      <w:r>
        <w:rPr>
          <w:rFonts w:hint="eastAsia" w:ascii="仿宋_GB2312" w:hAnsi="仿宋_GB2312" w:eastAsia="仿宋_GB2312" w:cs="仿宋_GB2312"/>
          <w:sz w:val="32"/>
          <w:szCs w:val="32"/>
          <w:highlight w:val="none"/>
          <w:lang w:eastAsia="zh-CN"/>
        </w:rPr>
        <w:t>，扶贫开发中心新增</w:t>
      </w:r>
      <w:r>
        <w:rPr>
          <w:rFonts w:hint="eastAsia" w:ascii="仿宋_GB2312" w:hAnsi="仿宋_GB2312" w:eastAsia="仿宋_GB2312" w:cs="仿宋_GB2312"/>
          <w:sz w:val="32"/>
          <w:szCs w:val="32"/>
          <w:highlight w:val="none"/>
          <w:lang w:val="en-US" w:eastAsia="zh-CN"/>
        </w:rPr>
        <w:t>2人，</w:t>
      </w:r>
      <w:r>
        <w:rPr>
          <w:rFonts w:hint="eastAsia" w:ascii="仿宋_GB2312" w:hAnsi="仿宋_GB2312" w:eastAsia="仿宋_GB2312" w:cs="仿宋_GB2312"/>
          <w:sz w:val="32"/>
          <w:szCs w:val="32"/>
          <w:highlight w:val="none"/>
          <w:lang w:eastAsia="zh-CN"/>
        </w:rPr>
        <w:t>人员经费增加，年初预算增加</w:t>
      </w:r>
      <w:r>
        <w:rPr>
          <w:rFonts w:hint="eastAsia" w:ascii="仿宋_GB2312" w:hAnsi="仿宋_GB2312" w:eastAsia="仿宋_GB2312" w:cs="仿宋_GB2312"/>
          <w:sz w:val="32"/>
          <w:szCs w:val="32"/>
          <w:highlight w:val="none"/>
        </w:rPr>
        <w:t>。</w:t>
      </w:r>
    </w:p>
    <w:p w14:paraId="58F2E05D">
      <w:pPr>
        <w:keepNext w:val="0"/>
        <w:keepLines w:val="0"/>
        <w:pageBreakBefore w:val="0"/>
        <w:widowControl w:val="0"/>
        <w:kinsoku/>
        <w:wordWrap/>
        <w:overflowPunct/>
        <w:topLinePunct w:val="0"/>
        <w:autoSpaceDE/>
        <w:autoSpaceDN/>
        <w:bidi w:val="0"/>
        <w:adjustRightInd/>
        <w:snapToGrid/>
        <w:spacing w:line="52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部门</w:t>
      </w:r>
      <w:r>
        <w:rPr>
          <w:rFonts w:hint="eastAsia" w:ascii="仿宋_GB2312" w:hAnsi="仿宋_GB2312" w:eastAsia="仿宋_GB2312" w:cs="仿宋_GB2312"/>
          <w:sz w:val="32"/>
          <w:szCs w:val="32"/>
          <w:highlight w:val="none"/>
        </w:rPr>
        <w:t>基本支出</w:t>
      </w:r>
      <w:r>
        <w:rPr>
          <w:rFonts w:hint="eastAsia" w:ascii="仿宋_GB2312" w:hAnsi="仿宋_GB2312" w:eastAsia="仿宋_GB2312" w:cs="仿宋_GB2312"/>
          <w:sz w:val="32"/>
          <w:szCs w:val="32"/>
          <w:highlight w:val="none"/>
          <w:lang w:val="en-US" w:eastAsia="zh-CN"/>
        </w:rPr>
        <w:t>347.14</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年基本支出为</w:t>
      </w:r>
      <w:r>
        <w:rPr>
          <w:rFonts w:hint="eastAsia" w:ascii="仿宋_GB2312" w:hAnsi="仿宋_GB2312" w:eastAsia="仿宋_GB2312" w:cs="仿宋_GB2312"/>
          <w:sz w:val="32"/>
          <w:szCs w:val="32"/>
          <w:highlight w:val="none"/>
          <w:lang w:val="en-US" w:eastAsia="zh-CN"/>
        </w:rPr>
        <w:t>299.68</w:t>
      </w:r>
      <w:r>
        <w:rPr>
          <w:rFonts w:hint="eastAsia" w:ascii="仿宋_GB2312" w:hAnsi="仿宋_GB2312" w:eastAsia="仿宋_GB2312" w:cs="仿宋_GB2312"/>
          <w:sz w:val="32"/>
          <w:szCs w:val="32"/>
          <w:highlight w:val="none"/>
        </w:rPr>
        <w:t>万元，比</w:t>
      </w:r>
      <w:r>
        <w:rPr>
          <w:rFonts w:hint="eastAsia" w:ascii="仿宋_GB2312" w:hAnsi="仿宋_GB2312" w:eastAsia="仿宋_GB2312" w:cs="仿宋_GB2312"/>
          <w:sz w:val="32"/>
          <w:szCs w:val="32"/>
          <w:highlight w:val="none"/>
          <w:lang w:val="en-US" w:eastAsia="zh-CN"/>
        </w:rPr>
        <w:t>2021</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了</w:t>
      </w:r>
      <w:r>
        <w:rPr>
          <w:rFonts w:hint="eastAsia" w:ascii="仿宋_GB2312" w:hAnsi="仿宋_GB2312" w:eastAsia="仿宋_GB2312" w:cs="仿宋_GB2312"/>
          <w:sz w:val="32"/>
          <w:szCs w:val="32"/>
          <w:highlight w:val="none"/>
          <w:lang w:val="en-US" w:eastAsia="zh-CN"/>
        </w:rPr>
        <w:t>47.46</w:t>
      </w:r>
      <w:r>
        <w:rPr>
          <w:rFonts w:hint="eastAsia" w:ascii="仿宋_GB2312" w:hAnsi="仿宋_GB2312" w:eastAsia="仿宋_GB2312" w:cs="仿宋_GB2312"/>
          <w:sz w:val="32"/>
          <w:szCs w:val="32"/>
          <w:highlight w:val="none"/>
        </w:rPr>
        <w:t>万元，增加</w:t>
      </w:r>
      <w:r>
        <w:rPr>
          <w:rFonts w:hint="eastAsia" w:ascii="仿宋_GB2312" w:hAnsi="仿宋_GB2312" w:eastAsia="仿宋_GB2312" w:cs="仿宋_GB2312"/>
          <w:sz w:val="32"/>
          <w:szCs w:val="32"/>
          <w:highlight w:val="none"/>
          <w:lang w:val="en-US" w:eastAsia="zh-CN"/>
        </w:rPr>
        <w:t>15.84</w:t>
      </w:r>
      <w:r>
        <w:rPr>
          <w:rFonts w:hint="eastAsia" w:ascii="仿宋_GB2312" w:hAnsi="仿宋_GB2312" w:eastAsia="仿宋_GB2312" w:cs="仿宋_GB2312"/>
          <w:sz w:val="32"/>
          <w:szCs w:val="32"/>
          <w:highlight w:val="none"/>
        </w:rPr>
        <w:t>%。基本支出系按现有人员工资标准和公用经费定额标准核定，</w:t>
      </w:r>
      <w:r>
        <w:rPr>
          <w:rFonts w:hint="eastAsia" w:ascii="仿宋_GB2312" w:hAnsi="仿宋_GB2312" w:eastAsia="仿宋_GB2312" w:cs="仿宋_GB2312"/>
          <w:sz w:val="32"/>
          <w:szCs w:val="32"/>
          <w:highlight w:val="none"/>
          <w:lang w:eastAsia="zh-CN"/>
        </w:rPr>
        <w:t>增加</w:t>
      </w:r>
      <w:r>
        <w:rPr>
          <w:rFonts w:hint="eastAsia" w:ascii="仿宋_GB2312" w:hAnsi="仿宋_GB2312" w:eastAsia="仿宋_GB2312" w:cs="仿宋_GB2312"/>
          <w:sz w:val="32"/>
          <w:szCs w:val="32"/>
          <w:highlight w:val="none"/>
        </w:rPr>
        <w:t>原因是</w:t>
      </w:r>
      <w:r>
        <w:rPr>
          <w:rFonts w:hint="eastAsia" w:ascii="仿宋_GB2312" w:hAnsi="仿宋_GB2312" w:eastAsia="仿宋_GB2312" w:cs="仿宋_GB2312"/>
          <w:sz w:val="32"/>
          <w:szCs w:val="32"/>
          <w:highlight w:val="none"/>
          <w:lang w:eastAsia="zh-CN"/>
        </w:rPr>
        <w:t>乡村振兴局新增</w:t>
      </w:r>
      <w:r>
        <w:rPr>
          <w:rFonts w:hint="eastAsia" w:ascii="仿宋_GB2312" w:hAnsi="仿宋_GB2312" w:eastAsia="仿宋_GB2312" w:cs="仿宋_GB2312"/>
          <w:sz w:val="32"/>
          <w:szCs w:val="32"/>
          <w:highlight w:val="none"/>
          <w:lang w:val="en-US" w:eastAsia="zh-CN"/>
        </w:rPr>
        <w:t>4人</w:t>
      </w:r>
      <w:r>
        <w:rPr>
          <w:rFonts w:hint="eastAsia" w:ascii="仿宋_GB2312" w:hAnsi="仿宋_GB2312" w:eastAsia="仿宋_GB2312" w:cs="仿宋_GB2312"/>
          <w:sz w:val="32"/>
          <w:szCs w:val="32"/>
          <w:highlight w:val="none"/>
          <w:lang w:eastAsia="zh-CN"/>
        </w:rPr>
        <w:t>，扶贫开发中心新增</w:t>
      </w:r>
      <w:r>
        <w:rPr>
          <w:rFonts w:hint="eastAsia" w:ascii="仿宋_GB2312" w:hAnsi="仿宋_GB2312" w:eastAsia="仿宋_GB2312" w:cs="仿宋_GB2312"/>
          <w:sz w:val="32"/>
          <w:szCs w:val="32"/>
          <w:highlight w:val="none"/>
          <w:lang w:val="en-US" w:eastAsia="zh-CN"/>
        </w:rPr>
        <w:t>2人，</w:t>
      </w:r>
      <w:r>
        <w:rPr>
          <w:rFonts w:hint="eastAsia" w:ascii="仿宋_GB2312" w:hAnsi="仿宋_GB2312" w:eastAsia="仿宋_GB2312" w:cs="仿宋_GB2312"/>
          <w:sz w:val="32"/>
          <w:szCs w:val="32"/>
          <w:highlight w:val="none"/>
          <w:lang w:eastAsia="zh-CN"/>
        </w:rPr>
        <w:t>人员经费增加，年初预算增加</w:t>
      </w:r>
      <w:r>
        <w:rPr>
          <w:rFonts w:hint="eastAsia" w:ascii="仿宋_GB2312" w:hAnsi="仿宋_GB2312" w:eastAsia="仿宋_GB2312" w:cs="仿宋_GB2312"/>
          <w:sz w:val="32"/>
          <w:szCs w:val="32"/>
          <w:highlight w:val="none"/>
        </w:rPr>
        <w:t>。</w:t>
      </w:r>
    </w:p>
    <w:p w14:paraId="1C325509">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乡村振兴局</w:t>
      </w:r>
      <w:r>
        <w:rPr>
          <w:rFonts w:hint="eastAsia" w:ascii="仿宋_GB2312" w:hAnsi="仿宋_GB2312" w:eastAsia="仿宋_GB2312" w:cs="仿宋_GB2312"/>
          <w:sz w:val="32"/>
          <w:szCs w:val="32"/>
        </w:rPr>
        <w:t>基本支出</w:t>
      </w:r>
      <w:r>
        <w:rPr>
          <w:rFonts w:hint="eastAsia" w:ascii="仿宋_GB2312" w:hAnsi="仿宋_GB2312" w:eastAsia="仿宋_GB2312" w:cs="仿宋_GB2312"/>
          <w:sz w:val="32"/>
          <w:szCs w:val="32"/>
          <w:lang w:val="en-US" w:eastAsia="zh-CN"/>
        </w:rPr>
        <w:t>262.59</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其中：人员经费</w:t>
      </w:r>
      <w:r>
        <w:rPr>
          <w:rFonts w:hint="eastAsia" w:ascii="仿宋_GB2312" w:hAnsi="仿宋_GB2312" w:eastAsia="仿宋_GB2312" w:cs="仿宋_GB2312"/>
          <w:sz w:val="32"/>
          <w:szCs w:val="32"/>
          <w:lang w:val="en-US" w:eastAsia="zh-CN"/>
        </w:rPr>
        <w:t>225.72</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szCs w:val="32"/>
          <w:lang w:eastAsia="zh-CN"/>
        </w:rPr>
        <w:t>工资奖金津补贴（由</w:t>
      </w:r>
      <w:r>
        <w:rPr>
          <w:rFonts w:hint="eastAsia" w:ascii="仿宋_GB2312" w:hAnsi="仿宋_GB2312" w:eastAsia="仿宋_GB2312" w:cs="仿宋_GB2312"/>
          <w:sz w:val="32"/>
          <w:szCs w:val="32"/>
        </w:rPr>
        <w:t>基本工资、津贴补贴、奖金</w:t>
      </w:r>
      <w:r>
        <w:rPr>
          <w:rFonts w:hint="eastAsia" w:ascii="仿宋_GB2312" w:hAnsi="仿宋_GB2312" w:eastAsia="仿宋_GB2312" w:cs="仿宋_GB2312"/>
          <w:sz w:val="32"/>
          <w:szCs w:val="32"/>
          <w:lang w:eastAsia="zh-CN"/>
        </w:rPr>
        <w:t>组成）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社会保障缴费（由</w:t>
      </w:r>
      <w:r>
        <w:rPr>
          <w:rFonts w:hint="eastAsia" w:ascii="仿宋_GB2312" w:hAnsi="仿宋_GB2312" w:eastAsia="仿宋_GB2312" w:cs="仿宋_GB2312"/>
          <w:sz w:val="32"/>
          <w:szCs w:val="32"/>
        </w:rPr>
        <w:t>机关事业单位基本养老保险缴费、职工基本医疗保险缴费</w:t>
      </w:r>
      <w:r>
        <w:rPr>
          <w:rFonts w:hint="eastAsia" w:ascii="仿宋_GB2312" w:hAnsi="仿宋_GB2312" w:eastAsia="仿宋_GB2312" w:cs="仿宋_GB2312"/>
          <w:sz w:val="32"/>
          <w:szCs w:val="32"/>
          <w:lang w:eastAsia="zh-CN"/>
        </w:rPr>
        <w:t>组成）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社会福利和救助（由奖励金组成）、离退休费（由退休人员取暖费和提租补组成）</w:t>
      </w:r>
      <w:r>
        <w:rPr>
          <w:rFonts w:hint="eastAsia" w:ascii="仿宋_GB2312" w:hAnsi="仿宋_GB2312" w:eastAsia="仿宋_GB2312" w:cs="仿宋_GB2312"/>
          <w:sz w:val="32"/>
          <w:szCs w:val="32"/>
        </w:rPr>
        <w:t>；公用经费</w:t>
      </w:r>
      <w:r>
        <w:rPr>
          <w:rFonts w:hint="eastAsia" w:ascii="仿宋_GB2312" w:hAnsi="仿宋_GB2312" w:eastAsia="仿宋_GB2312" w:cs="仿宋_GB2312"/>
          <w:sz w:val="32"/>
          <w:szCs w:val="32"/>
          <w:lang w:val="en-US" w:eastAsia="zh-CN"/>
        </w:rPr>
        <w:t>36.87</w:t>
      </w:r>
      <w:r>
        <w:rPr>
          <w:rFonts w:hint="eastAsia" w:ascii="仿宋_GB2312" w:hAnsi="仿宋_GB2312" w:eastAsia="仿宋_GB2312" w:cs="仿宋_GB2312"/>
          <w:sz w:val="32"/>
          <w:szCs w:val="32"/>
        </w:rPr>
        <w:t>万元，主要包括</w:t>
      </w:r>
      <w:r>
        <w:rPr>
          <w:rFonts w:hint="eastAsia" w:ascii="仿宋_GB2312" w:hAnsi="仿宋_GB2312" w:eastAsia="仿宋_GB2312" w:cs="仿宋_GB2312"/>
          <w:sz w:val="32"/>
          <w:szCs w:val="32"/>
          <w:lang w:eastAsia="zh-CN"/>
        </w:rPr>
        <w:t>办公经费（由</w:t>
      </w:r>
      <w:r>
        <w:rPr>
          <w:rFonts w:hint="eastAsia" w:ascii="仿宋_GB2312" w:hAnsi="仿宋_GB2312" w:eastAsia="仿宋_GB2312" w:cs="仿宋_GB2312"/>
          <w:sz w:val="32"/>
          <w:szCs w:val="32"/>
        </w:rPr>
        <w:t>办公费、邮电费、</w:t>
      </w:r>
      <w:r>
        <w:rPr>
          <w:rFonts w:hint="eastAsia" w:ascii="仿宋_GB2312" w:hAnsi="仿宋_GB2312" w:eastAsia="仿宋_GB2312" w:cs="仿宋_GB2312"/>
          <w:sz w:val="32"/>
          <w:szCs w:val="32"/>
          <w:lang w:eastAsia="zh-CN"/>
        </w:rPr>
        <w:t>手续费、</w:t>
      </w:r>
      <w:r>
        <w:rPr>
          <w:rFonts w:hint="eastAsia" w:ascii="仿宋_GB2312" w:hAnsi="仿宋_GB2312" w:eastAsia="仿宋_GB2312" w:cs="仿宋_GB2312"/>
          <w:sz w:val="32"/>
          <w:szCs w:val="32"/>
        </w:rPr>
        <w:t>工会经费、福利费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组成）</w:t>
      </w:r>
      <w:r>
        <w:rPr>
          <w:rFonts w:hint="eastAsia" w:ascii="仿宋_GB2312" w:hAnsi="仿宋_GB2312" w:eastAsia="仿宋_GB2312" w:cs="仿宋_GB2312"/>
          <w:sz w:val="32"/>
          <w:szCs w:val="32"/>
        </w:rPr>
        <w:t>、公务用车运行维护费、其他商品和服务支出</w:t>
      </w:r>
      <w:r>
        <w:rPr>
          <w:rFonts w:hint="eastAsia" w:ascii="仿宋_GB2312" w:hAnsi="仿宋_GB2312" w:eastAsia="仿宋_GB2312" w:cs="仿宋_GB2312"/>
          <w:sz w:val="32"/>
          <w:szCs w:val="32"/>
          <w:lang w:eastAsia="zh-CN"/>
        </w:rPr>
        <w:t>（由退休人员活动费组成）、委托业务费（由劳务费组成）</w:t>
      </w:r>
      <w:r>
        <w:rPr>
          <w:rFonts w:hint="eastAsia" w:ascii="仿宋_GB2312" w:hAnsi="仿宋_GB2312" w:eastAsia="仿宋_GB2312" w:cs="仿宋_GB2312"/>
          <w:sz w:val="32"/>
          <w:szCs w:val="32"/>
        </w:rPr>
        <w:t>。</w:t>
      </w:r>
    </w:p>
    <w:p w14:paraId="297C6A72">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eastAsia="zh-CN"/>
        </w:rPr>
        <w:t>扶贫开发中心</w:t>
      </w:r>
      <w:r>
        <w:rPr>
          <w:rFonts w:hint="eastAsia" w:ascii="仿宋_GB2312" w:hAnsi="仿宋_GB2312" w:eastAsia="仿宋_GB2312" w:cs="仿宋_GB2312"/>
          <w:sz w:val="32"/>
          <w:szCs w:val="32"/>
          <w:highlight w:val="none"/>
        </w:rPr>
        <w:t>基本支出</w:t>
      </w:r>
      <w:r>
        <w:rPr>
          <w:rFonts w:hint="eastAsia" w:ascii="仿宋_GB2312" w:hAnsi="仿宋_GB2312" w:eastAsia="仿宋_GB2312" w:cs="仿宋_GB2312"/>
          <w:sz w:val="32"/>
          <w:szCs w:val="32"/>
          <w:highlight w:val="none"/>
          <w:lang w:val="en-US" w:eastAsia="zh-CN"/>
        </w:rPr>
        <w:t>84.55</w:t>
      </w:r>
      <w:r>
        <w:rPr>
          <w:rFonts w:hint="eastAsia" w:ascii="仿宋_GB2312" w:hAnsi="仿宋_GB2312" w:eastAsia="仿宋_GB2312" w:cs="仿宋_GB2312"/>
          <w:sz w:val="32"/>
          <w:szCs w:val="32"/>
          <w:highlight w:val="none"/>
        </w:rPr>
        <w:t>万元</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其中：人员经费</w:t>
      </w:r>
      <w:r>
        <w:rPr>
          <w:rFonts w:hint="eastAsia" w:ascii="仿宋_GB2312" w:hAnsi="仿宋_GB2312" w:eastAsia="仿宋_GB2312" w:cs="仿宋_GB2312"/>
          <w:sz w:val="32"/>
          <w:szCs w:val="32"/>
          <w:highlight w:val="none"/>
          <w:lang w:val="en-US" w:eastAsia="zh-CN"/>
        </w:rPr>
        <w:t>79.12</w:t>
      </w:r>
      <w:r>
        <w:rPr>
          <w:rFonts w:hint="eastAsia" w:ascii="仿宋_GB2312" w:hAnsi="仿宋_GB2312" w:eastAsia="仿宋_GB2312" w:cs="仿宋_GB2312"/>
          <w:sz w:val="32"/>
          <w:szCs w:val="32"/>
          <w:highlight w:val="none"/>
        </w:rPr>
        <w:t>万元，主要包括</w:t>
      </w:r>
      <w:r>
        <w:rPr>
          <w:rFonts w:hint="eastAsia" w:ascii="仿宋_GB2312" w:hAnsi="仿宋_GB2312" w:eastAsia="仿宋_GB2312" w:cs="仿宋_GB2312"/>
          <w:sz w:val="32"/>
          <w:szCs w:val="32"/>
          <w:highlight w:val="none"/>
          <w:lang w:eastAsia="zh-CN"/>
        </w:rPr>
        <w:t>工资福利支出（由基本工资、绩效工资、津贴补贴、机关事业单位基本养老保险、职工基本医疗保险缴费、住房公积金、其他社会保障缴费组成）、社会福利和救助（由奖励金组成）；商品和服务支出</w:t>
      </w:r>
      <w:r>
        <w:rPr>
          <w:rFonts w:hint="eastAsia" w:ascii="仿宋_GB2312" w:hAnsi="仿宋_GB2312" w:eastAsia="仿宋_GB2312" w:cs="仿宋_GB2312"/>
          <w:sz w:val="32"/>
          <w:szCs w:val="32"/>
          <w:highlight w:val="none"/>
          <w:lang w:val="en-US" w:eastAsia="zh-CN"/>
        </w:rPr>
        <w:t>5.43</w:t>
      </w:r>
      <w:r>
        <w:rPr>
          <w:rFonts w:hint="eastAsia" w:ascii="仿宋_GB2312" w:hAnsi="仿宋_GB2312" w:eastAsia="仿宋_GB2312" w:cs="仿宋_GB2312"/>
          <w:sz w:val="32"/>
          <w:szCs w:val="32"/>
          <w:highlight w:val="none"/>
        </w:rPr>
        <w:t>万元，主要包括办公费、劳务费、工会经费、福利费。</w:t>
      </w:r>
    </w:p>
    <w:p w14:paraId="19E0E55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0"/>
          <w:sz w:val="32"/>
          <w:szCs w:val="32"/>
          <w:highlight w:val="none"/>
        </w:rPr>
        <w:t>20</w:t>
      </w:r>
      <w:r>
        <w:rPr>
          <w:rFonts w:hint="eastAsia" w:ascii="仿宋_GB2312" w:hAnsi="仿宋_GB2312" w:eastAsia="仿宋_GB2312" w:cs="仿宋_GB2312"/>
          <w:kern w:val="0"/>
          <w:sz w:val="32"/>
          <w:szCs w:val="32"/>
          <w:highlight w:val="none"/>
          <w:lang w:val="en-US" w:eastAsia="zh-CN"/>
        </w:rPr>
        <w:t>22</w:t>
      </w:r>
      <w:r>
        <w:rPr>
          <w:rFonts w:hint="eastAsia" w:ascii="仿宋_GB2312" w:hAnsi="仿宋_GB2312" w:eastAsia="仿宋_GB2312" w:cs="仿宋_GB2312"/>
          <w:kern w:val="0"/>
          <w:sz w:val="32"/>
          <w:szCs w:val="32"/>
          <w:highlight w:val="none"/>
        </w:rPr>
        <w:t>年</w:t>
      </w:r>
      <w:r>
        <w:rPr>
          <w:rFonts w:hint="eastAsia" w:ascii="仿宋_GB2312" w:hAnsi="仿宋_GB2312" w:eastAsia="仿宋_GB2312" w:cs="仿宋_GB2312"/>
          <w:kern w:val="0"/>
          <w:sz w:val="32"/>
          <w:szCs w:val="32"/>
          <w:highlight w:val="none"/>
          <w:lang w:eastAsia="zh-CN"/>
        </w:rPr>
        <w:t>部门</w:t>
      </w:r>
      <w:r>
        <w:rPr>
          <w:rFonts w:hint="eastAsia" w:ascii="仿宋_GB2312" w:hAnsi="仿宋_GB2312" w:eastAsia="仿宋_GB2312" w:cs="仿宋_GB2312"/>
          <w:kern w:val="0"/>
          <w:sz w:val="32"/>
          <w:szCs w:val="32"/>
          <w:highlight w:val="none"/>
        </w:rPr>
        <w:t>项目支出</w:t>
      </w:r>
      <w:r>
        <w:rPr>
          <w:rFonts w:hint="eastAsia" w:ascii="仿宋_GB2312" w:hAnsi="仿宋_GB2312" w:eastAsia="仿宋_GB2312" w:cs="仿宋_GB2312"/>
          <w:kern w:val="0"/>
          <w:sz w:val="32"/>
          <w:szCs w:val="32"/>
          <w:highlight w:val="none"/>
          <w:lang w:val="en-US" w:eastAsia="zh-CN"/>
        </w:rPr>
        <w:t>230.8</w:t>
      </w:r>
      <w:r>
        <w:rPr>
          <w:rFonts w:hint="eastAsia" w:ascii="仿宋_GB2312" w:hAnsi="仿宋_GB2312" w:eastAsia="仿宋_GB2312" w:cs="仿宋_GB2312"/>
          <w:kern w:val="0"/>
          <w:sz w:val="32"/>
          <w:szCs w:val="32"/>
          <w:highlight w:val="none"/>
        </w:rPr>
        <w:t>万元，20</w:t>
      </w:r>
      <w:r>
        <w:rPr>
          <w:rFonts w:hint="eastAsia" w:ascii="仿宋_GB2312" w:hAnsi="仿宋_GB2312" w:eastAsia="仿宋_GB2312" w:cs="仿宋_GB2312"/>
          <w:kern w:val="0"/>
          <w:sz w:val="32"/>
          <w:szCs w:val="32"/>
          <w:highlight w:val="none"/>
          <w:lang w:val="en-US" w:eastAsia="zh-CN"/>
        </w:rPr>
        <w:t>21</w:t>
      </w:r>
      <w:r>
        <w:rPr>
          <w:rFonts w:hint="eastAsia" w:ascii="仿宋_GB2312" w:hAnsi="仿宋_GB2312" w:eastAsia="仿宋_GB2312" w:cs="仿宋_GB2312"/>
          <w:kern w:val="0"/>
          <w:sz w:val="32"/>
          <w:szCs w:val="32"/>
          <w:highlight w:val="none"/>
        </w:rPr>
        <w:t>年项目支出</w:t>
      </w:r>
      <w:r>
        <w:rPr>
          <w:rFonts w:hint="eastAsia" w:ascii="仿宋_GB2312" w:hAnsi="仿宋_GB2312" w:eastAsia="仿宋_GB2312" w:cs="仿宋_GB2312"/>
          <w:kern w:val="0"/>
          <w:sz w:val="32"/>
          <w:szCs w:val="32"/>
          <w:highlight w:val="none"/>
          <w:lang w:val="en-US" w:eastAsia="zh-CN"/>
        </w:rPr>
        <w:t>231</w:t>
      </w:r>
      <w:r>
        <w:rPr>
          <w:rFonts w:hint="eastAsia" w:ascii="仿宋_GB2312" w:hAnsi="仿宋_GB2312" w:eastAsia="仿宋_GB2312" w:cs="仿宋_GB2312"/>
          <w:kern w:val="0"/>
          <w:sz w:val="32"/>
          <w:szCs w:val="32"/>
          <w:highlight w:val="none"/>
        </w:rPr>
        <w:t>万元，</w:t>
      </w:r>
      <w:r>
        <w:rPr>
          <w:rFonts w:hint="eastAsia" w:ascii="仿宋_GB2312" w:hAnsi="仿宋_GB2312" w:eastAsia="仿宋_GB2312" w:cs="仿宋_GB2312"/>
          <w:kern w:val="0"/>
          <w:sz w:val="32"/>
          <w:szCs w:val="32"/>
          <w:highlight w:val="none"/>
          <w:lang w:val="en-US" w:eastAsia="zh-CN"/>
        </w:rPr>
        <w:t>比2021年减少0.2万元，减少0.09%，减少原因为乡村振兴局本年新增机关事业单位水电费2.8万元，扶贫</w:t>
      </w:r>
      <w:r>
        <w:rPr>
          <w:rFonts w:hint="eastAsia" w:ascii="仿宋_GB2312" w:hAnsi="仿宋_GB2312" w:eastAsia="仿宋_GB2312" w:cs="仿宋_GB2312"/>
          <w:kern w:val="0"/>
          <w:sz w:val="32"/>
          <w:szCs w:val="32"/>
          <w:lang w:val="en-US" w:eastAsia="zh-CN"/>
        </w:rPr>
        <w:t>开发中心本年项目支出减少3万元。</w:t>
      </w:r>
    </w:p>
    <w:p w14:paraId="1266FC74">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20</w:t>
      </w:r>
      <w:r>
        <w:rPr>
          <w:rFonts w:hint="eastAsia" w:ascii="仿宋_GB2312" w:hAnsi="仿宋_GB2312" w:eastAsia="仿宋_GB2312" w:cs="仿宋_GB2312"/>
          <w:sz w:val="32"/>
          <w:szCs w:val="32"/>
          <w:highlight w:val="none"/>
          <w:lang w:val="en-US" w:eastAsia="zh-CN"/>
        </w:rPr>
        <w:t>22</w:t>
      </w:r>
      <w:r>
        <w:rPr>
          <w:rFonts w:hint="eastAsia" w:ascii="仿宋_GB2312" w:hAnsi="仿宋_GB2312" w:eastAsia="仿宋_GB2312" w:cs="仿宋_GB2312"/>
          <w:sz w:val="32"/>
          <w:szCs w:val="32"/>
          <w:highlight w:val="none"/>
          <w:lang w:eastAsia="zh-CN"/>
        </w:rPr>
        <w:t>年乡村振兴局项目支出</w:t>
      </w:r>
      <w:r>
        <w:rPr>
          <w:rFonts w:hint="eastAsia" w:ascii="仿宋_GB2312" w:hAnsi="仿宋_GB2312" w:eastAsia="仿宋_GB2312" w:cs="仿宋_GB2312"/>
          <w:sz w:val="32"/>
          <w:szCs w:val="32"/>
          <w:highlight w:val="none"/>
          <w:lang w:val="en-US" w:eastAsia="zh-CN"/>
        </w:rPr>
        <w:t>215.8</w:t>
      </w:r>
      <w:r>
        <w:rPr>
          <w:rFonts w:hint="eastAsia" w:ascii="仿宋_GB2312" w:hAnsi="仿宋_GB2312" w:eastAsia="仿宋_GB2312" w:cs="仿宋_GB2312"/>
          <w:sz w:val="32"/>
          <w:szCs w:val="32"/>
          <w:highlight w:val="none"/>
          <w:lang w:eastAsia="zh-CN"/>
        </w:rPr>
        <w:t>万元，其中包括巩固拓展脱贫成果有效衔接乡村振兴工作经费190万元（办公费、差旅费、邮电费、印刷费、委托业务费</w:t>
      </w:r>
      <w:r>
        <w:rPr>
          <w:rFonts w:hint="eastAsia" w:ascii="仿宋_GB2312" w:hAnsi="仿宋_GB2312" w:eastAsia="仿宋_GB2312" w:cs="仿宋_GB2312"/>
          <w:sz w:val="32"/>
          <w:szCs w:val="32"/>
          <w:highlight w:val="none"/>
          <w:lang w:val="en-US" w:eastAsia="zh-CN"/>
        </w:rPr>
        <w:t>90.2万元，会议费3万元，培训费96.8万元</w:t>
      </w:r>
      <w:r>
        <w:rPr>
          <w:rFonts w:hint="eastAsia" w:ascii="仿宋_GB2312" w:hAnsi="仿宋_GB2312" w:eastAsia="仿宋_GB2312" w:cs="仿宋_GB2312"/>
          <w:sz w:val="32"/>
          <w:szCs w:val="32"/>
          <w:highlight w:val="none"/>
          <w:lang w:eastAsia="zh-CN"/>
        </w:rPr>
        <w:t>）；专项业务工作经费</w:t>
      </w:r>
      <w:r>
        <w:rPr>
          <w:rFonts w:hint="eastAsia" w:ascii="仿宋_GB2312" w:hAnsi="仿宋_GB2312" w:eastAsia="仿宋_GB2312" w:cs="仿宋_GB2312"/>
          <w:sz w:val="32"/>
          <w:szCs w:val="32"/>
          <w:highlight w:val="none"/>
          <w:lang w:val="en-US" w:eastAsia="zh-CN"/>
        </w:rPr>
        <w:t>24.3万元（办公费、差旅费、委托业务费16.5万元，办公设备购置5万元，机关事业单位水电费2.8万元）；</w:t>
      </w:r>
      <w:r>
        <w:rPr>
          <w:rFonts w:hint="eastAsia" w:ascii="仿宋_GB2312" w:hAnsi="仿宋_GB2312" w:eastAsia="仿宋_GB2312" w:cs="仿宋_GB2312"/>
          <w:sz w:val="32"/>
          <w:szCs w:val="32"/>
          <w:highlight w:val="none"/>
          <w:lang w:eastAsia="zh-CN"/>
        </w:rPr>
        <w:t>残疾人就业保障金</w:t>
      </w:r>
      <w:r>
        <w:rPr>
          <w:rFonts w:hint="eastAsia" w:ascii="仿宋_GB2312" w:hAnsi="仿宋_GB2312" w:eastAsia="仿宋_GB2312" w:cs="仿宋_GB2312"/>
          <w:sz w:val="32"/>
          <w:szCs w:val="32"/>
          <w:highlight w:val="none"/>
          <w:lang w:val="en-US" w:eastAsia="zh-CN"/>
        </w:rPr>
        <w:t>1.5万元</w:t>
      </w:r>
      <w:r>
        <w:rPr>
          <w:rFonts w:hint="eastAsia" w:ascii="仿宋_GB2312" w:hAnsi="仿宋_GB2312" w:eastAsia="仿宋_GB2312" w:cs="仿宋_GB2312"/>
          <w:sz w:val="32"/>
          <w:szCs w:val="32"/>
          <w:highlight w:val="none"/>
          <w:lang w:eastAsia="zh-CN"/>
        </w:rPr>
        <w:t>。</w:t>
      </w:r>
    </w:p>
    <w:p w14:paraId="239979A5">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lang w:val="en-US"/>
        </w:rPr>
      </w:pPr>
      <w:r>
        <w:rPr>
          <w:rFonts w:hint="eastAsia" w:ascii="仿宋_GB2312" w:hAnsi="仿宋_GB2312" w:eastAsia="仿宋_GB2312" w:cs="仿宋_GB2312"/>
          <w:sz w:val="32"/>
          <w:szCs w:val="32"/>
          <w:highlight w:val="none"/>
          <w:lang w:val="en-US" w:eastAsia="zh-CN"/>
        </w:rPr>
        <w:t>2022</w:t>
      </w:r>
      <w:r>
        <w:rPr>
          <w:rFonts w:hint="eastAsia" w:ascii="仿宋_GB2312" w:hAnsi="仿宋_GB2312" w:eastAsia="仿宋_GB2312" w:cs="仿宋_GB2312"/>
          <w:sz w:val="32"/>
          <w:szCs w:val="32"/>
          <w:highlight w:val="none"/>
          <w:lang w:eastAsia="zh-CN"/>
        </w:rPr>
        <w:t>年扶贫开发中心项目支出</w:t>
      </w:r>
      <w:r>
        <w:rPr>
          <w:rFonts w:hint="eastAsia" w:ascii="仿宋_GB2312" w:hAnsi="仿宋_GB2312" w:eastAsia="仿宋_GB2312" w:cs="仿宋_GB2312"/>
          <w:sz w:val="32"/>
          <w:szCs w:val="32"/>
          <w:highlight w:val="none"/>
          <w:lang w:val="en-US" w:eastAsia="zh-CN"/>
        </w:rPr>
        <w:t>15</w:t>
      </w:r>
      <w:r>
        <w:rPr>
          <w:rFonts w:hint="eastAsia" w:ascii="仿宋_GB2312" w:hAnsi="仿宋_GB2312" w:eastAsia="仿宋_GB2312" w:cs="仿宋_GB2312"/>
          <w:sz w:val="32"/>
          <w:szCs w:val="32"/>
          <w:highlight w:val="none"/>
          <w:lang w:eastAsia="zh-CN"/>
        </w:rPr>
        <w:t>万元，其中包括专项业务工作经费</w:t>
      </w:r>
      <w:r>
        <w:rPr>
          <w:rFonts w:hint="eastAsia" w:ascii="仿宋_GB2312" w:hAnsi="仿宋_GB2312" w:eastAsia="仿宋_GB2312" w:cs="仿宋_GB2312"/>
          <w:sz w:val="32"/>
          <w:szCs w:val="32"/>
          <w:highlight w:val="none"/>
          <w:lang w:val="en-US" w:eastAsia="zh-CN"/>
        </w:rPr>
        <w:t>14.32万元（办公费、印刷费、邮电费、差旅费、委托业务费11.82；会议、培训费2.5万元）、残疾人就业保障金0.68万元</w:t>
      </w:r>
      <w:r>
        <w:rPr>
          <w:rFonts w:hint="eastAsia" w:ascii="仿宋_GB2312" w:hAnsi="仿宋_GB2312" w:eastAsia="仿宋_GB2312" w:cs="仿宋_GB2312"/>
          <w:sz w:val="32"/>
          <w:szCs w:val="32"/>
          <w:highlight w:val="none"/>
          <w:lang w:eastAsia="zh-CN"/>
        </w:rPr>
        <w:t>。</w:t>
      </w:r>
    </w:p>
    <w:p w14:paraId="1A853BD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（三）政府性基金预算情况</w:t>
      </w:r>
    </w:p>
    <w:p w14:paraId="3EC0B185">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022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政府性基金预算</w:t>
      </w:r>
      <w:r>
        <w:rPr>
          <w:rFonts w:hint="eastAsia" w:ascii="仿宋_GB2312" w:hAnsi="仿宋_GB2312" w:eastAsia="仿宋_GB2312" w:cs="仿宋_GB2312"/>
          <w:kern w:val="0"/>
          <w:sz w:val="32"/>
          <w:szCs w:val="32"/>
          <w:lang w:eastAsia="zh-CN"/>
        </w:rPr>
        <w:t>收入。</w:t>
      </w:r>
    </w:p>
    <w:p w14:paraId="1DBE5954">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r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022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无</w:t>
      </w:r>
      <w:r>
        <w:rPr>
          <w:rFonts w:hint="eastAsia" w:ascii="仿宋_GB2312" w:hAnsi="仿宋_GB2312" w:eastAsia="仿宋_GB2312" w:cs="仿宋_GB2312"/>
          <w:kern w:val="0"/>
          <w:sz w:val="32"/>
          <w:szCs w:val="32"/>
        </w:rPr>
        <w:t>政府性基金预算</w:t>
      </w:r>
      <w:r>
        <w:rPr>
          <w:rFonts w:hint="eastAsia" w:ascii="仿宋_GB2312" w:hAnsi="仿宋_GB2312" w:eastAsia="仿宋_GB2312" w:cs="仿宋_GB2312"/>
          <w:kern w:val="0"/>
          <w:sz w:val="32"/>
          <w:szCs w:val="32"/>
          <w:lang w:eastAsia="zh-CN"/>
        </w:rPr>
        <w:t>支出。</w:t>
      </w:r>
    </w:p>
    <w:p w14:paraId="11D0066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国有资本经营</w:t>
      </w:r>
      <w:r>
        <w:rPr>
          <w:rFonts w:hint="eastAsia" w:ascii="仿宋_GB2312" w:hAnsi="仿宋_GB2312" w:eastAsia="仿宋_GB2312" w:cs="仿宋_GB2312"/>
          <w:kern w:val="0"/>
          <w:sz w:val="32"/>
          <w:szCs w:val="32"/>
        </w:rPr>
        <w:t>预算情况</w:t>
      </w:r>
    </w:p>
    <w:p w14:paraId="4D69C18C">
      <w:pPr>
        <w:keepNext w:val="0"/>
        <w:keepLines w:val="0"/>
        <w:pageBreakBefore w:val="0"/>
        <w:widowControl w:val="0"/>
        <w:kinsoku/>
        <w:wordWrap/>
        <w:overflowPunct/>
        <w:topLinePunct w:val="0"/>
        <w:autoSpaceDE/>
        <w:autoSpaceDN/>
        <w:bidi w:val="0"/>
        <w:adjustRightInd/>
        <w:snapToGrid/>
        <w:spacing w:line="520" w:lineRule="exact"/>
        <w:ind w:firstLine="645"/>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022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无国有资本经营</w:t>
      </w:r>
      <w:r>
        <w:rPr>
          <w:rFonts w:hint="eastAsia" w:ascii="仿宋_GB2312" w:hAnsi="仿宋_GB2312" w:eastAsia="仿宋_GB2312" w:cs="仿宋_GB2312"/>
          <w:kern w:val="0"/>
          <w:sz w:val="32"/>
          <w:szCs w:val="32"/>
        </w:rPr>
        <w:t>预算支出。</w:t>
      </w:r>
    </w:p>
    <w:p w14:paraId="07468E1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二、“三公”经费情况</w:t>
      </w:r>
    </w:p>
    <w:p w14:paraId="10BB1DD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 xml:space="preserve"> 年</w:t>
      </w:r>
      <w:r>
        <w:rPr>
          <w:rFonts w:hint="eastAsia" w:ascii="仿宋_GB2312" w:hAnsi="仿宋_GB2312" w:eastAsia="仿宋_GB2312" w:cs="仿宋_GB2312"/>
          <w:kern w:val="0"/>
          <w:sz w:val="32"/>
          <w:szCs w:val="32"/>
          <w:lang w:eastAsia="zh-CN"/>
        </w:rPr>
        <w:t>我部门</w:t>
      </w:r>
      <w:r>
        <w:rPr>
          <w:rFonts w:hint="eastAsia" w:ascii="仿宋_GB2312" w:hAnsi="仿宋_GB2312" w:eastAsia="仿宋_GB2312" w:cs="仿宋_GB2312"/>
          <w:kern w:val="0"/>
          <w:sz w:val="32"/>
          <w:szCs w:val="32"/>
        </w:rPr>
        <w:t>“三公”经费预算3.5万元，其中</w:t>
      </w:r>
      <w:r>
        <w:rPr>
          <w:rFonts w:hint="eastAsia" w:ascii="仿宋_GB2312" w:hAnsi="仿宋_GB2312" w:eastAsia="仿宋_GB2312" w:cs="仿宋_GB2312"/>
          <w:kern w:val="0"/>
          <w:sz w:val="32"/>
          <w:szCs w:val="32"/>
          <w:lang w:eastAsia="zh-CN"/>
        </w:rPr>
        <w:t>乡村振兴局</w:t>
      </w:r>
      <w:r>
        <w:rPr>
          <w:rFonts w:hint="eastAsia" w:ascii="仿宋_GB2312" w:hAnsi="仿宋_GB2312" w:eastAsia="仿宋_GB2312" w:cs="仿宋_GB2312"/>
          <w:kern w:val="0"/>
          <w:sz w:val="32"/>
          <w:szCs w:val="32"/>
        </w:rPr>
        <w:t>公务用车运行维护费3.5万元，与20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年相同，无增减变化。20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年公务接待费、因公出国（境）费用、公务用车购置费均为0，与20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年相同，无增减变化。</w:t>
      </w:r>
    </w:p>
    <w:p w14:paraId="1BC84B7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三、机关运行经费情况</w:t>
      </w:r>
    </w:p>
    <w:p w14:paraId="1CC95D7E">
      <w:pPr>
        <w:keepNext w:val="0"/>
        <w:keepLines w:val="0"/>
        <w:pageBreakBefore w:val="0"/>
        <w:widowControl w:val="0"/>
        <w:kinsoku/>
        <w:wordWrap/>
        <w:overflowPunct/>
        <w:topLinePunct w:val="0"/>
        <w:autoSpaceDE/>
        <w:autoSpaceDN/>
        <w:bidi w:val="0"/>
        <w:adjustRightInd/>
        <w:snapToGrid/>
        <w:spacing w:line="520"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我部门</w:t>
      </w:r>
      <w:r>
        <w:rPr>
          <w:rFonts w:hint="eastAsia" w:ascii="仿宋_GB2312" w:hAnsi="仿宋_GB2312" w:eastAsia="仿宋_GB2312" w:cs="仿宋_GB2312"/>
          <w:kern w:val="0"/>
          <w:sz w:val="32"/>
          <w:szCs w:val="32"/>
        </w:rPr>
        <w:t>机关运行经费</w:t>
      </w:r>
      <w:r>
        <w:rPr>
          <w:rFonts w:hint="eastAsia" w:ascii="仿宋_GB2312" w:hAnsi="仿宋_GB2312" w:eastAsia="仿宋_GB2312" w:cs="仿宋_GB2312"/>
          <w:kern w:val="0"/>
          <w:sz w:val="32"/>
          <w:szCs w:val="32"/>
          <w:lang w:val="en-US" w:eastAsia="zh-CN"/>
        </w:rPr>
        <w:t>36.87</w:t>
      </w:r>
      <w:r>
        <w:rPr>
          <w:rFonts w:hint="eastAsia" w:ascii="仿宋_GB2312" w:hAnsi="仿宋_GB2312" w:eastAsia="仿宋_GB2312" w:cs="仿宋_GB2312"/>
          <w:kern w:val="0"/>
          <w:sz w:val="32"/>
          <w:szCs w:val="32"/>
        </w:rPr>
        <w:t>万元，20</w:t>
      </w:r>
      <w:r>
        <w:rPr>
          <w:rFonts w:hint="eastAsia" w:ascii="仿宋_GB2312" w:hAnsi="仿宋_GB2312" w:eastAsia="仿宋_GB2312" w:cs="仿宋_GB2312"/>
          <w:kern w:val="0"/>
          <w:sz w:val="32"/>
          <w:szCs w:val="32"/>
          <w:lang w:val="en-US" w:eastAsia="zh-CN"/>
        </w:rPr>
        <w:t>21</w:t>
      </w:r>
      <w:r>
        <w:rPr>
          <w:rFonts w:hint="eastAsia" w:ascii="仿宋_GB2312" w:hAnsi="仿宋_GB2312" w:eastAsia="仿宋_GB2312" w:cs="仿宋_GB2312"/>
          <w:kern w:val="0"/>
          <w:sz w:val="32"/>
          <w:szCs w:val="32"/>
        </w:rPr>
        <w:t>年机关运行经费</w:t>
      </w:r>
      <w:r>
        <w:rPr>
          <w:rFonts w:hint="eastAsia" w:ascii="仿宋_GB2312" w:hAnsi="仿宋_GB2312" w:eastAsia="仿宋_GB2312" w:cs="仿宋_GB2312"/>
          <w:kern w:val="0"/>
          <w:sz w:val="32"/>
          <w:szCs w:val="32"/>
          <w:lang w:val="en-US" w:eastAsia="zh-CN"/>
        </w:rPr>
        <w:t>34.2</w:t>
      </w:r>
      <w:r>
        <w:rPr>
          <w:rFonts w:hint="eastAsia" w:ascii="仿宋_GB2312" w:hAnsi="仿宋_GB2312" w:eastAsia="仿宋_GB2312" w:cs="仿宋_GB2312"/>
          <w:kern w:val="0"/>
          <w:sz w:val="32"/>
          <w:szCs w:val="32"/>
        </w:rPr>
        <w:t>万元，比</w:t>
      </w:r>
      <w:r>
        <w:rPr>
          <w:rFonts w:hint="eastAsia" w:ascii="仿宋_GB2312" w:hAnsi="仿宋_GB2312" w:eastAsia="仿宋_GB2312" w:cs="仿宋_GB2312"/>
          <w:kern w:val="0"/>
          <w:sz w:val="32"/>
          <w:szCs w:val="32"/>
          <w:lang w:val="en-US" w:eastAsia="zh-CN"/>
        </w:rPr>
        <w:t>2021</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2.67</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lang w:val="en-US" w:eastAsia="zh-CN"/>
        </w:rPr>
        <w:t>7.81%。</w:t>
      </w:r>
      <w:r>
        <w:rPr>
          <w:rFonts w:hint="eastAsia" w:ascii="仿宋_GB2312" w:hAnsi="仿宋_GB2312" w:eastAsia="仿宋_GB2312" w:cs="仿宋_GB2312"/>
          <w:kern w:val="0"/>
          <w:sz w:val="32"/>
          <w:szCs w:val="32"/>
          <w:lang w:eastAsia="zh-CN"/>
        </w:rPr>
        <w:t>增加</w:t>
      </w:r>
      <w:r>
        <w:rPr>
          <w:rFonts w:hint="eastAsia" w:ascii="仿宋_GB2312" w:hAnsi="仿宋_GB2312" w:eastAsia="仿宋_GB2312" w:cs="仿宋_GB2312"/>
          <w:kern w:val="0"/>
          <w:sz w:val="32"/>
          <w:szCs w:val="32"/>
        </w:rPr>
        <w:t>原因主要是</w:t>
      </w:r>
      <w:r>
        <w:rPr>
          <w:rFonts w:hint="eastAsia" w:ascii="仿宋_GB2312" w:hAnsi="仿宋_GB2312" w:eastAsia="仿宋_GB2312" w:cs="仿宋_GB2312"/>
          <w:kern w:val="0"/>
          <w:sz w:val="32"/>
          <w:szCs w:val="32"/>
          <w:lang w:eastAsia="zh-CN"/>
        </w:rPr>
        <w:t>乡村振兴局人员增加，公用经费增加</w:t>
      </w:r>
      <w:r>
        <w:rPr>
          <w:rFonts w:hint="eastAsia" w:ascii="仿宋_GB2312" w:hAnsi="仿宋_GB2312" w:eastAsia="仿宋_GB2312" w:cs="仿宋_GB2312"/>
          <w:sz w:val="32"/>
          <w:szCs w:val="32"/>
        </w:rPr>
        <w:t>。主要包括</w:t>
      </w:r>
      <w:r>
        <w:rPr>
          <w:rFonts w:hint="eastAsia" w:ascii="仿宋_GB2312" w:hAnsi="仿宋_GB2312" w:eastAsia="仿宋_GB2312" w:cs="仿宋_GB2312"/>
          <w:sz w:val="32"/>
          <w:szCs w:val="32"/>
          <w:lang w:eastAsia="zh-CN"/>
        </w:rPr>
        <w:t>办公经费（由</w:t>
      </w:r>
      <w:r>
        <w:rPr>
          <w:rFonts w:hint="eastAsia" w:ascii="仿宋_GB2312" w:hAnsi="仿宋_GB2312" w:eastAsia="仿宋_GB2312" w:cs="仿宋_GB2312"/>
          <w:sz w:val="32"/>
          <w:szCs w:val="32"/>
        </w:rPr>
        <w:t>办公费、邮电费、</w:t>
      </w:r>
      <w:r>
        <w:rPr>
          <w:rFonts w:hint="eastAsia" w:ascii="仿宋_GB2312" w:hAnsi="仿宋_GB2312" w:eastAsia="仿宋_GB2312" w:cs="仿宋_GB2312"/>
          <w:sz w:val="32"/>
          <w:szCs w:val="32"/>
          <w:lang w:eastAsia="zh-CN"/>
        </w:rPr>
        <w:t>手续费、</w:t>
      </w:r>
      <w:r>
        <w:rPr>
          <w:rFonts w:hint="eastAsia" w:ascii="仿宋_GB2312" w:hAnsi="仿宋_GB2312" w:eastAsia="仿宋_GB2312" w:cs="仿宋_GB2312"/>
          <w:sz w:val="32"/>
          <w:szCs w:val="32"/>
        </w:rPr>
        <w:t>工会经费、福利费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其他交通费用</w:t>
      </w:r>
      <w:r>
        <w:rPr>
          <w:rFonts w:hint="eastAsia" w:ascii="仿宋_GB2312" w:hAnsi="仿宋_GB2312" w:eastAsia="仿宋_GB2312" w:cs="仿宋_GB2312"/>
          <w:sz w:val="32"/>
          <w:szCs w:val="32"/>
          <w:lang w:eastAsia="zh-CN"/>
        </w:rPr>
        <w:t>组成）</w:t>
      </w:r>
      <w:r>
        <w:rPr>
          <w:rFonts w:hint="eastAsia" w:ascii="仿宋_GB2312" w:hAnsi="仿宋_GB2312" w:eastAsia="仿宋_GB2312" w:cs="仿宋_GB2312"/>
          <w:sz w:val="32"/>
          <w:szCs w:val="32"/>
        </w:rPr>
        <w:t>、公务用车运行维护费、其他商品和服务支出</w:t>
      </w:r>
      <w:r>
        <w:rPr>
          <w:rFonts w:hint="eastAsia" w:ascii="仿宋_GB2312" w:hAnsi="仿宋_GB2312" w:eastAsia="仿宋_GB2312" w:cs="仿宋_GB2312"/>
          <w:sz w:val="32"/>
          <w:szCs w:val="32"/>
          <w:lang w:eastAsia="zh-CN"/>
        </w:rPr>
        <w:t>（由退休人员活动费组成）、委托业务费（由劳务费组成）</w:t>
      </w:r>
      <w:r>
        <w:rPr>
          <w:rFonts w:hint="eastAsia" w:ascii="仿宋_GB2312" w:hAnsi="仿宋_GB2312" w:eastAsia="仿宋_GB2312" w:cs="仿宋_GB2312"/>
          <w:sz w:val="32"/>
          <w:szCs w:val="32"/>
        </w:rPr>
        <w:t>。</w:t>
      </w:r>
    </w:p>
    <w:p w14:paraId="0B709C4A">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rPr>
      </w:pPr>
      <w:r>
        <w:rPr>
          <w:rFonts w:hint="eastAsia" w:ascii="仿宋_GB2312" w:hAnsi="仿宋_GB2312" w:eastAsia="仿宋_GB2312" w:cs="仿宋_GB2312"/>
          <w:kern w:val="0"/>
          <w:sz w:val="32"/>
          <w:szCs w:val="32"/>
          <w:lang w:eastAsia="zh-CN"/>
        </w:rPr>
        <w:t>扶贫开发中心</w:t>
      </w:r>
      <w:r>
        <w:rPr>
          <w:rFonts w:hint="eastAsia" w:ascii="仿宋_GB2312" w:hAnsi="仿宋_GB2312" w:eastAsia="仿宋_GB2312" w:cs="仿宋_GB2312"/>
          <w:kern w:val="0"/>
          <w:sz w:val="32"/>
          <w:szCs w:val="32"/>
          <w:lang w:val="en-US" w:eastAsia="zh-CN"/>
        </w:rPr>
        <w:t>2022年无机关运行经费支出预算</w:t>
      </w:r>
      <w:r>
        <w:rPr>
          <w:rFonts w:hint="eastAsia" w:ascii="仿宋_GB2312" w:hAnsi="仿宋_GB2312" w:eastAsia="仿宋_GB2312" w:cs="仿宋_GB2312"/>
          <w:sz w:val="32"/>
          <w:szCs w:val="32"/>
        </w:rPr>
        <w:t>。</w:t>
      </w:r>
    </w:p>
    <w:p w14:paraId="47C126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四、政府采购情况</w:t>
      </w:r>
    </w:p>
    <w:p w14:paraId="3DC81A1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我部门</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46</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w:t>
      </w:r>
    </w:p>
    <w:p w14:paraId="08F3E0A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乡村振兴局</w:t>
      </w:r>
      <w:r>
        <w:rPr>
          <w:rFonts w:hint="eastAsia" w:ascii="仿宋_GB2312" w:hAnsi="仿宋_GB2312" w:eastAsia="仿宋_GB2312" w:cs="仿宋_GB2312"/>
          <w:kern w:val="0"/>
          <w:sz w:val="32"/>
          <w:szCs w:val="32"/>
        </w:rPr>
        <w:t>政府采购预算</w:t>
      </w:r>
      <w:r>
        <w:rPr>
          <w:rFonts w:hint="eastAsia" w:ascii="仿宋_GB2312" w:hAnsi="仿宋_GB2312" w:eastAsia="仿宋_GB2312" w:cs="仿宋_GB2312"/>
          <w:kern w:val="0"/>
          <w:sz w:val="32"/>
          <w:szCs w:val="32"/>
          <w:lang w:val="en-US" w:eastAsia="zh-CN"/>
        </w:rPr>
        <w:t>44.6</w:t>
      </w:r>
      <w:r>
        <w:rPr>
          <w:rFonts w:hint="eastAsia" w:ascii="仿宋_GB2312" w:hAnsi="仿宋_GB2312" w:eastAsia="仿宋_GB2312" w:cs="仿宋_GB2312"/>
          <w:kern w:val="0"/>
          <w:sz w:val="32"/>
          <w:szCs w:val="32"/>
        </w:rPr>
        <w:t>万元，其中政府采购货物预算</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万元，主要用于</w:t>
      </w:r>
      <w:r>
        <w:rPr>
          <w:rFonts w:hint="eastAsia" w:ascii="仿宋_GB2312" w:hAnsi="仿宋_GB2312" w:eastAsia="仿宋_GB2312" w:cs="仿宋_GB2312"/>
          <w:kern w:val="0"/>
          <w:sz w:val="32"/>
          <w:szCs w:val="32"/>
          <w:lang w:eastAsia="zh-CN"/>
        </w:rPr>
        <w:t>复印机、多功能一体机</w:t>
      </w:r>
      <w:r>
        <w:rPr>
          <w:rFonts w:hint="eastAsia" w:ascii="仿宋_GB2312" w:hAnsi="仿宋_GB2312" w:eastAsia="仿宋_GB2312" w:cs="仿宋_GB2312"/>
          <w:kern w:val="0"/>
          <w:sz w:val="32"/>
          <w:szCs w:val="32"/>
        </w:rPr>
        <w:t>等办公设备</w:t>
      </w:r>
      <w:r>
        <w:rPr>
          <w:rFonts w:hint="eastAsia" w:ascii="仿宋_GB2312" w:hAnsi="仿宋_GB2312" w:eastAsia="仿宋_GB2312" w:cs="仿宋_GB2312"/>
          <w:kern w:val="0"/>
          <w:sz w:val="32"/>
          <w:szCs w:val="32"/>
          <w:lang w:eastAsia="zh-CN"/>
        </w:rPr>
        <w:t>，复印纸等办公耗材</w:t>
      </w:r>
      <w:r>
        <w:rPr>
          <w:rFonts w:hint="eastAsia" w:ascii="仿宋_GB2312" w:hAnsi="仿宋_GB2312" w:eastAsia="仿宋_GB2312" w:cs="仿宋_GB2312"/>
          <w:kern w:val="0"/>
          <w:sz w:val="32"/>
          <w:szCs w:val="32"/>
        </w:rPr>
        <w:t>；政府采购服务预算</w:t>
      </w:r>
      <w:r>
        <w:rPr>
          <w:rFonts w:hint="eastAsia" w:ascii="仿宋_GB2312" w:hAnsi="仿宋_GB2312" w:eastAsia="仿宋_GB2312" w:cs="仿宋_GB2312"/>
          <w:kern w:val="0"/>
          <w:sz w:val="32"/>
          <w:szCs w:val="32"/>
          <w:lang w:val="en-US" w:eastAsia="zh-CN"/>
        </w:rPr>
        <w:t>35.6</w:t>
      </w:r>
      <w:r>
        <w:rPr>
          <w:rFonts w:hint="eastAsia" w:ascii="仿宋_GB2312" w:hAnsi="仿宋_GB2312" w:eastAsia="仿宋_GB2312" w:cs="仿宋_GB2312"/>
          <w:kern w:val="0"/>
          <w:sz w:val="32"/>
          <w:szCs w:val="32"/>
        </w:rPr>
        <w:t>万元，主要用于印刷、</w:t>
      </w:r>
      <w:r>
        <w:rPr>
          <w:rFonts w:hint="eastAsia" w:ascii="仿宋_GB2312" w:hAnsi="仿宋_GB2312" w:eastAsia="仿宋_GB2312" w:cs="仿宋_GB2312"/>
          <w:kern w:val="0"/>
          <w:sz w:val="32"/>
          <w:szCs w:val="32"/>
          <w:lang w:eastAsia="zh-CN"/>
        </w:rPr>
        <w:t>其他商务</w:t>
      </w:r>
      <w:r>
        <w:rPr>
          <w:rFonts w:hint="eastAsia" w:ascii="仿宋_GB2312" w:hAnsi="仿宋_GB2312" w:eastAsia="仿宋_GB2312" w:cs="仿宋_GB2312"/>
          <w:kern w:val="0"/>
          <w:sz w:val="32"/>
          <w:szCs w:val="32"/>
        </w:rPr>
        <w:t>服务等</w:t>
      </w:r>
      <w:r>
        <w:rPr>
          <w:rFonts w:hint="eastAsia" w:ascii="仿宋_GB2312" w:hAnsi="仿宋_GB2312" w:eastAsia="仿宋_GB2312" w:cs="仿宋_GB2312"/>
          <w:kern w:val="0"/>
          <w:sz w:val="32"/>
          <w:szCs w:val="32"/>
          <w:lang w:eastAsia="zh-CN"/>
        </w:rPr>
        <w:t>。</w:t>
      </w:r>
    </w:p>
    <w:p w14:paraId="4FD87BE6">
      <w:pPr>
        <w:pStyle w:val="2"/>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lang w:eastAsia="zh-CN"/>
        </w:rPr>
      </w:pPr>
      <w:r>
        <w:rPr>
          <w:rFonts w:hint="eastAsia" w:ascii="仿宋_GB2312" w:hAnsi="仿宋_GB2312" w:eastAsia="仿宋_GB2312" w:cs="仿宋_GB2312"/>
          <w:kern w:val="2"/>
          <w:sz w:val="32"/>
          <w:szCs w:val="32"/>
          <w:lang w:val="en-US" w:eastAsia="zh-CN" w:bidi="ar-SA"/>
        </w:rPr>
        <w:t>2022年扶贫开发中心政府采购预算总额1.4万元，其中：政府采购货物预算0.2万元，主要用于复印纸等办公耗材的购置；政府采购服务预算1.2万元，主要用于印刷类服务。</w:t>
      </w:r>
    </w:p>
    <w:p w14:paraId="39FE9333">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五、绩效管理情况</w:t>
      </w:r>
    </w:p>
    <w:p w14:paraId="6C10876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b w:val="0"/>
          <w:bCs w:val="0"/>
          <w:kern w:val="0"/>
          <w:sz w:val="32"/>
          <w:szCs w:val="32"/>
        </w:rPr>
      </w:pPr>
      <w:r>
        <w:rPr>
          <w:rFonts w:hint="eastAsia" w:ascii="楷体" w:hAnsi="楷体" w:eastAsia="楷体" w:cs="楷体"/>
          <w:b w:val="0"/>
          <w:bCs w:val="0"/>
          <w:kern w:val="0"/>
          <w:sz w:val="32"/>
          <w:szCs w:val="32"/>
        </w:rPr>
        <w:t>1</w:t>
      </w:r>
      <w:r>
        <w:rPr>
          <w:rFonts w:hint="eastAsia" w:ascii="楷体" w:hAnsi="楷体" w:eastAsia="楷体" w:cs="楷体"/>
          <w:b w:val="0"/>
          <w:bCs w:val="0"/>
          <w:kern w:val="0"/>
          <w:sz w:val="32"/>
          <w:szCs w:val="32"/>
          <w:lang w:eastAsia="zh-CN"/>
        </w:rPr>
        <w:t>、</w:t>
      </w:r>
      <w:r>
        <w:rPr>
          <w:rFonts w:hint="eastAsia" w:ascii="楷体" w:hAnsi="楷体" w:eastAsia="楷体" w:cs="楷体"/>
          <w:b w:val="0"/>
          <w:bCs w:val="0"/>
          <w:kern w:val="0"/>
          <w:sz w:val="32"/>
          <w:szCs w:val="32"/>
        </w:rPr>
        <w:t>绩效管理情况</w:t>
      </w:r>
    </w:p>
    <w:p w14:paraId="114F89D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22</w:t>
      </w:r>
      <w:r>
        <w:rPr>
          <w:rFonts w:hint="eastAsia" w:ascii="仿宋_GB2312" w:hAnsi="仿宋_GB2312" w:eastAsia="仿宋_GB2312" w:cs="仿宋_GB2312"/>
          <w:kern w:val="0"/>
          <w:sz w:val="32"/>
          <w:szCs w:val="32"/>
        </w:rPr>
        <w:t>年我</w:t>
      </w:r>
      <w:r>
        <w:rPr>
          <w:rFonts w:hint="eastAsia" w:ascii="仿宋_GB2312" w:hAnsi="仿宋_GB2312" w:eastAsia="仿宋_GB2312" w:cs="仿宋_GB2312"/>
          <w:kern w:val="0"/>
          <w:sz w:val="32"/>
          <w:szCs w:val="32"/>
          <w:lang w:eastAsia="zh-CN"/>
        </w:rPr>
        <w:t>部门认真贯彻落实《财政部关于推进预算绩效管理的指导意见》（财预〔</w:t>
      </w:r>
      <w:r>
        <w:rPr>
          <w:rFonts w:hint="eastAsia" w:ascii="仿宋_GB2312" w:hAnsi="仿宋_GB2312" w:eastAsia="仿宋_GB2312" w:cs="仿宋_GB2312"/>
          <w:kern w:val="0"/>
          <w:sz w:val="32"/>
          <w:szCs w:val="32"/>
          <w:lang w:val="en-US" w:eastAsia="zh-CN"/>
        </w:rPr>
        <w:t>2011</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416号</w:t>
      </w:r>
      <w:r>
        <w:rPr>
          <w:rFonts w:hint="eastAsia" w:ascii="仿宋_GB2312" w:hAnsi="仿宋_GB2312" w:eastAsia="仿宋_GB2312" w:cs="仿宋_GB2312"/>
          <w:kern w:val="0"/>
          <w:sz w:val="32"/>
          <w:szCs w:val="32"/>
          <w:lang w:eastAsia="zh-CN"/>
        </w:rPr>
        <w:t>）、《山西省财政厅关于印发省级项目支出绩效评价管理办法的通知》（晋财绩〔</w:t>
      </w:r>
      <w:r>
        <w:rPr>
          <w:rFonts w:hint="eastAsia" w:ascii="仿宋_GB2312" w:hAnsi="仿宋_GB2312" w:eastAsia="仿宋_GB2312" w:cs="仿宋_GB2312"/>
          <w:kern w:val="0"/>
          <w:sz w:val="32"/>
          <w:szCs w:val="32"/>
          <w:lang w:val="en-US" w:eastAsia="zh-CN"/>
        </w:rPr>
        <w:t>2020〕17号</w:t>
      </w:r>
      <w:r>
        <w:rPr>
          <w:rFonts w:hint="eastAsia" w:ascii="仿宋_GB2312" w:hAnsi="仿宋_GB2312" w:eastAsia="仿宋_GB2312" w:cs="仿宋_GB2312"/>
          <w:kern w:val="0"/>
          <w:sz w:val="32"/>
          <w:szCs w:val="32"/>
          <w:lang w:eastAsia="zh-CN"/>
        </w:rPr>
        <w:t>）、《大同市财政局关于印发市级项目支出绩效评价管理办法的通知》（同财绩〔</w:t>
      </w:r>
      <w:r>
        <w:rPr>
          <w:rFonts w:hint="eastAsia" w:ascii="仿宋_GB2312" w:hAnsi="仿宋_GB2312" w:eastAsia="仿宋_GB2312" w:cs="仿宋_GB2312"/>
          <w:kern w:val="0"/>
          <w:sz w:val="32"/>
          <w:szCs w:val="32"/>
          <w:lang w:val="en-US" w:eastAsia="zh-CN"/>
        </w:rPr>
        <w:t>2021〕10号</w:t>
      </w:r>
      <w:r>
        <w:rPr>
          <w:rFonts w:hint="eastAsia" w:ascii="仿宋_GB2312" w:hAnsi="仿宋_GB2312" w:eastAsia="仿宋_GB2312" w:cs="仿宋_GB2312"/>
          <w:kern w:val="0"/>
          <w:sz w:val="32"/>
          <w:szCs w:val="32"/>
          <w:lang w:eastAsia="zh-CN"/>
        </w:rPr>
        <w:t>）等精神，积极推进预算绩效管理工作，不断完善预算绩效管理制度。</w:t>
      </w:r>
      <w:r>
        <w:rPr>
          <w:rFonts w:hint="eastAsia" w:ascii="仿宋_GB2312" w:hAnsi="仿宋_GB2312" w:eastAsia="仿宋_GB2312" w:cs="仿宋_GB2312"/>
          <w:kern w:val="0"/>
          <w:sz w:val="32"/>
          <w:szCs w:val="32"/>
          <w:lang w:val="en-US" w:eastAsia="zh-CN"/>
        </w:rPr>
        <w:t>2022年我部门</w:t>
      </w:r>
      <w:r>
        <w:rPr>
          <w:rFonts w:hint="eastAsia" w:ascii="仿宋_GB2312" w:hAnsi="仿宋_GB2312" w:eastAsia="仿宋_GB2312" w:cs="仿宋_GB2312"/>
          <w:kern w:val="0"/>
          <w:sz w:val="32"/>
          <w:szCs w:val="32"/>
        </w:rPr>
        <w:t>实施绩效目标管理的项目</w:t>
      </w:r>
      <w:r>
        <w:rPr>
          <w:rFonts w:hint="eastAsia" w:ascii="仿宋_GB2312" w:hAnsi="仿宋_GB2312" w:eastAsia="仿宋_GB2312" w:cs="仿宋_GB2312"/>
          <w:kern w:val="0"/>
          <w:sz w:val="32"/>
          <w:szCs w:val="32"/>
          <w:lang w:val="en-US" w:eastAsia="zh-CN"/>
        </w:rPr>
        <w:t>5</w:t>
      </w:r>
      <w:r>
        <w:rPr>
          <w:rFonts w:hint="eastAsia" w:ascii="仿宋_GB2312" w:hAnsi="仿宋_GB2312" w:eastAsia="仿宋_GB2312" w:cs="仿宋_GB2312"/>
          <w:kern w:val="0"/>
          <w:sz w:val="32"/>
          <w:szCs w:val="32"/>
        </w:rPr>
        <w:t>个，</w:t>
      </w:r>
      <w:r>
        <w:rPr>
          <w:rFonts w:hint="eastAsia" w:ascii="仿宋_GB2312" w:hAnsi="仿宋_GB2312" w:eastAsia="仿宋_GB2312" w:cs="仿宋_GB2312"/>
          <w:kern w:val="0"/>
          <w:sz w:val="32"/>
          <w:szCs w:val="32"/>
          <w:lang w:eastAsia="zh-CN"/>
        </w:rPr>
        <w:t>共计</w:t>
      </w:r>
      <w:r>
        <w:rPr>
          <w:rFonts w:hint="eastAsia" w:ascii="仿宋_GB2312" w:hAnsi="仿宋_GB2312" w:eastAsia="仿宋_GB2312" w:cs="仿宋_GB2312"/>
          <w:kern w:val="0"/>
          <w:sz w:val="32"/>
          <w:szCs w:val="32"/>
          <w:lang w:val="en-US" w:eastAsia="zh-CN"/>
        </w:rPr>
        <w:t>230.8万元。</w:t>
      </w:r>
      <w:r>
        <w:rPr>
          <w:rFonts w:hint="eastAsia" w:ascii="仿宋_GB2312" w:hAnsi="仿宋_GB2312" w:eastAsia="仿宋_GB2312" w:cs="仿宋_GB2312"/>
          <w:kern w:val="0"/>
          <w:sz w:val="32"/>
          <w:szCs w:val="32"/>
        </w:rPr>
        <w:t>包括：</w:t>
      </w:r>
      <w:r>
        <w:rPr>
          <w:rFonts w:hint="eastAsia" w:ascii="仿宋_GB2312" w:hAnsi="仿宋_GB2312" w:eastAsia="仿宋_GB2312" w:cs="仿宋_GB2312"/>
          <w:kern w:val="0"/>
          <w:sz w:val="32"/>
          <w:szCs w:val="32"/>
          <w:lang w:eastAsia="zh-CN"/>
        </w:rPr>
        <w:t>乡村振兴局巩固拓展脱贫成果有效衔接乡村振兴</w:t>
      </w:r>
      <w:r>
        <w:rPr>
          <w:rFonts w:hint="eastAsia" w:ascii="仿宋_GB2312" w:hAnsi="仿宋_GB2312" w:eastAsia="仿宋_GB2312" w:cs="仿宋_GB2312"/>
          <w:kern w:val="0"/>
          <w:sz w:val="32"/>
          <w:szCs w:val="32"/>
        </w:rPr>
        <w:t>工作经费、</w:t>
      </w:r>
      <w:r>
        <w:rPr>
          <w:rFonts w:hint="eastAsia" w:ascii="仿宋_GB2312" w:hAnsi="仿宋_GB2312" w:eastAsia="仿宋_GB2312" w:cs="仿宋_GB2312"/>
          <w:kern w:val="0"/>
          <w:sz w:val="32"/>
          <w:szCs w:val="32"/>
          <w:lang w:eastAsia="zh-CN"/>
        </w:rPr>
        <w:t>专项业务工作经费、残疾人就业保障金</w:t>
      </w:r>
      <w:r>
        <w:rPr>
          <w:rFonts w:hint="eastAsia" w:ascii="仿宋_GB2312" w:hAnsi="仿宋_GB2312" w:eastAsia="仿宋_GB2312" w:cs="仿宋_GB2312"/>
          <w:kern w:val="0"/>
          <w:sz w:val="32"/>
          <w:szCs w:val="32"/>
        </w:rPr>
        <w:t>，涉及一般公共预算当年拨款</w:t>
      </w:r>
      <w:r>
        <w:rPr>
          <w:rFonts w:hint="eastAsia" w:ascii="仿宋_GB2312" w:hAnsi="仿宋_GB2312" w:eastAsia="仿宋_GB2312" w:cs="仿宋_GB2312"/>
          <w:kern w:val="0"/>
          <w:sz w:val="32"/>
          <w:szCs w:val="32"/>
          <w:lang w:val="en-US" w:eastAsia="zh-CN"/>
        </w:rPr>
        <w:t>215.8</w:t>
      </w:r>
      <w:r>
        <w:rPr>
          <w:rFonts w:hint="eastAsia" w:ascii="仿宋_GB2312" w:hAnsi="仿宋_GB2312" w:eastAsia="仿宋_GB2312" w:cs="仿宋_GB2312"/>
          <w:kern w:val="0"/>
          <w:sz w:val="32"/>
          <w:szCs w:val="32"/>
        </w:rPr>
        <w:t>万元</w:t>
      </w:r>
      <w:r>
        <w:rPr>
          <w:rFonts w:hint="eastAsia" w:ascii="仿宋_GB2312" w:hAnsi="仿宋_GB2312" w:eastAsia="仿宋_GB2312" w:cs="仿宋_GB2312"/>
          <w:kern w:val="0"/>
          <w:sz w:val="32"/>
          <w:szCs w:val="32"/>
          <w:lang w:eastAsia="zh-CN"/>
        </w:rPr>
        <w:t>；扶贫开发中心</w:t>
      </w:r>
      <w:r>
        <w:rPr>
          <w:rFonts w:hint="eastAsia" w:ascii="仿宋_GB2312" w:hAnsi="仿宋_GB2312" w:eastAsia="仿宋_GB2312" w:cs="仿宋_GB2312"/>
          <w:kern w:val="2"/>
          <w:sz w:val="32"/>
          <w:szCs w:val="32"/>
          <w:lang w:val="en-US" w:eastAsia="zh-CN" w:bidi="ar-SA"/>
        </w:rPr>
        <w:t>专项业务工作经费、残疾人就业保障金，涉及一般公共预算当年拨款15万元</w:t>
      </w:r>
      <w:r>
        <w:rPr>
          <w:rFonts w:hint="eastAsia" w:ascii="仿宋_GB2312" w:hAnsi="仿宋_GB2312" w:eastAsia="仿宋_GB2312" w:cs="仿宋_GB2312"/>
          <w:kern w:val="0"/>
          <w:sz w:val="32"/>
          <w:szCs w:val="32"/>
        </w:rPr>
        <w:t>。</w:t>
      </w:r>
    </w:p>
    <w:p w14:paraId="47E0503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楷体" w:hAnsi="楷体" w:eastAsia="楷体" w:cs="楷体"/>
          <w:kern w:val="0"/>
          <w:sz w:val="32"/>
          <w:szCs w:val="32"/>
        </w:rPr>
      </w:pP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绩效目标情况</w:t>
      </w:r>
    </w:p>
    <w:p w14:paraId="61FD3A4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2022年，我部门当年申报预算的项目全部实行绩效目标管理，均已设定绩效目标和绩效指标。项目在申报预算时同步填写《项目绩效目标申报表》，随同预算上报，每个项目在设定绩效目时，突出关键绩效指标，围绕产出指标、效益指标和满意度指标分别设置，如产出指标方面设置了数量、质量、时效等指标，效益指标方面设置社会效益指标，满意度指标方面设置了服务对象满意度指标。</w:t>
      </w:r>
    </w:p>
    <w:p w14:paraId="0009FC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以下分别列示乡村振兴局部门2022年度项目绩效目标申报表：</w:t>
      </w:r>
    </w:p>
    <w:p w14:paraId="317765E7">
      <w:pPr>
        <w:pStyle w:val="2"/>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b/>
          <w:bCs/>
          <w:kern w:val="0"/>
          <w:sz w:val="32"/>
          <w:szCs w:val="32"/>
          <w:lang w:val="en-US" w:eastAsia="zh-CN"/>
        </w:rPr>
      </w:pPr>
    </w:p>
    <w:p w14:paraId="7B99338F">
      <w:pPr>
        <w:pStyle w:val="2"/>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b/>
          <w:bCs/>
          <w:kern w:val="0"/>
          <w:sz w:val="32"/>
          <w:szCs w:val="32"/>
          <w:lang w:val="en-US" w:eastAsia="zh-CN"/>
        </w:rPr>
      </w:pPr>
    </w:p>
    <w:p w14:paraId="47834AC4">
      <w:pPr>
        <w:pStyle w:val="2"/>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b/>
          <w:bCs/>
          <w:kern w:val="0"/>
          <w:sz w:val="32"/>
          <w:szCs w:val="32"/>
          <w:lang w:val="en-US" w:eastAsia="zh-CN"/>
        </w:rPr>
      </w:pPr>
    </w:p>
    <w:p w14:paraId="21F8C89F">
      <w:pPr>
        <w:pStyle w:val="2"/>
        <w:keepNext w:val="0"/>
        <w:keepLines w:val="0"/>
        <w:pageBreakBefore w:val="0"/>
        <w:widowControl w:val="0"/>
        <w:kinsoku/>
        <w:wordWrap/>
        <w:overflowPunct/>
        <w:topLinePunct w:val="0"/>
        <w:autoSpaceDE/>
        <w:autoSpaceDN/>
        <w:bidi w:val="0"/>
        <w:adjustRightInd/>
        <w:snapToGrid/>
        <w:spacing w:line="560" w:lineRule="exact"/>
        <w:ind w:firstLine="321" w:firstLineChars="100"/>
        <w:textAlignment w:val="auto"/>
        <w:rPr>
          <w:rFonts w:hint="eastAsia" w:ascii="仿宋_GB2312" w:hAnsi="仿宋_GB2312" w:eastAsia="仿宋_GB2312" w:cs="仿宋_GB2312"/>
          <w:b/>
          <w:bCs/>
          <w:kern w:val="0"/>
          <w:sz w:val="32"/>
          <w:szCs w:val="32"/>
          <w:lang w:val="en-US" w:eastAsia="zh-CN"/>
        </w:rPr>
      </w:pPr>
    </w:p>
    <w:p w14:paraId="1164E820">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（1）乡村振兴局</w:t>
      </w:r>
    </w:p>
    <w:p w14:paraId="5AEC1BD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①</w:t>
      </w:r>
      <w:r>
        <w:rPr>
          <w:rFonts w:hint="eastAsia" w:ascii="仿宋_GB2312" w:hAnsi="仿宋_GB2312" w:eastAsia="仿宋_GB2312" w:cs="仿宋_GB2312"/>
          <w:kern w:val="0"/>
          <w:sz w:val="32"/>
          <w:szCs w:val="32"/>
          <w:lang w:eastAsia="zh-CN"/>
        </w:rPr>
        <w:t>巩固拓展脱贫成果有效衔接乡村振兴</w:t>
      </w:r>
      <w:r>
        <w:rPr>
          <w:rFonts w:hint="eastAsia" w:ascii="仿宋_GB2312" w:hAnsi="仿宋_GB2312" w:eastAsia="仿宋_GB2312" w:cs="仿宋_GB2312"/>
          <w:kern w:val="0"/>
          <w:sz w:val="32"/>
          <w:szCs w:val="32"/>
        </w:rPr>
        <w:t>工作</w:t>
      </w:r>
      <w:r>
        <w:rPr>
          <w:rFonts w:hint="eastAsia" w:ascii="仿宋_GB2312" w:hAnsi="仿宋_GB2312" w:eastAsia="仿宋_GB2312" w:cs="仿宋_GB2312"/>
          <w:kern w:val="0"/>
          <w:sz w:val="32"/>
          <w:szCs w:val="32"/>
          <w:lang w:eastAsia="zh-CN"/>
        </w:rPr>
        <w:t>经费</w:t>
      </w:r>
    </w:p>
    <w:tbl>
      <w:tblPr>
        <w:tblStyle w:val="15"/>
        <w:tblW w:w="9887" w:type="dxa"/>
        <w:tblInd w:w="-5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
        <w:gridCol w:w="941"/>
        <w:gridCol w:w="41"/>
        <w:gridCol w:w="872"/>
        <w:gridCol w:w="96"/>
        <w:gridCol w:w="1336"/>
        <w:gridCol w:w="791"/>
        <w:gridCol w:w="559"/>
        <w:gridCol w:w="423"/>
        <w:gridCol w:w="136"/>
        <w:gridCol w:w="655"/>
        <w:gridCol w:w="109"/>
        <w:gridCol w:w="1377"/>
        <w:gridCol w:w="96"/>
        <w:gridCol w:w="463"/>
        <w:gridCol w:w="300"/>
        <w:gridCol w:w="873"/>
        <w:gridCol w:w="14"/>
        <w:gridCol w:w="791"/>
      </w:tblGrid>
      <w:tr w14:paraId="32B65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wBefore w:w="14" w:type="dxa"/>
          <w:trHeight w:val="309" w:hRule="atLeast"/>
        </w:trPr>
        <w:tc>
          <w:tcPr>
            <w:tcW w:w="9873" w:type="dxa"/>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B4CB19C">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山西省省级预算部门（单位）项目支出绩效目标申报表</w:t>
            </w:r>
          </w:p>
        </w:tc>
      </w:tr>
      <w:tr w14:paraId="395C2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247" w:hRule="atLeast"/>
        </w:trPr>
        <w:tc>
          <w:tcPr>
            <w:tcW w:w="9873" w:type="dxa"/>
            <w:gridSpan w:val="18"/>
            <w:tcBorders>
              <w:top w:val="single" w:color="000000" w:sz="4" w:space="0"/>
              <w:left w:val="single" w:color="000000" w:sz="4" w:space="0"/>
              <w:bottom w:val="single" w:color="000000" w:sz="4" w:space="0"/>
              <w:right w:val="single" w:color="000000" w:sz="4" w:space="0"/>
            </w:tcBorders>
            <w:shd w:val="clear" w:color="auto" w:fill="auto"/>
            <w:vAlign w:val="top"/>
          </w:tcPr>
          <w:p w14:paraId="2018E8FE">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10C2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337" w:hRule="atLeast"/>
        </w:trPr>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4F758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69397F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Z巩固拓展脱贫成果有效衔接乡村振兴工作经费</w:t>
            </w:r>
          </w:p>
        </w:tc>
      </w:tr>
      <w:tr w14:paraId="52C26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311" w:hRule="atLeast"/>
        </w:trPr>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3C0F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39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785DDE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58601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07BCB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大同市乡村振兴局</w:t>
            </w:r>
          </w:p>
        </w:tc>
      </w:tr>
      <w:tr w14:paraId="7CA75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280" w:hRule="atLeast"/>
        </w:trPr>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C6539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3996"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73F61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19B60D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72DD6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37E8E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58" w:hRule="atLeast"/>
        </w:trPr>
        <w:tc>
          <w:tcPr>
            <w:tcW w:w="185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D9BBA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5D800E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BE2A8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2,994,000</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EADA22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6B370A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998,000</w:t>
            </w:r>
          </w:p>
        </w:tc>
      </w:tr>
      <w:tr w14:paraId="35DC9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16" w:hRule="atLeast"/>
        </w:trPr>
        <w:tc>
          <w:tcPr>
            <w:tcW w:w="18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8AC969">
            <w:pPr>
              <w:jc w:val="center"/>
              <w:rPr>
                <w:rFonts w:hint="eastAsia" w:ascii="仿宋_GB2312" w:hAnsi="仿宋_GB2312" w:eastAsia="仿宋_GB2312" w:cs="仿宋_GB2312"/>
                <w:i w:val="0"/>
                <w:color w:val="000000"/>
                <w:sz w:val="18"/>
                <w:szCs w:val="18"/>
                <w:u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918CD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90E5C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8ED8B9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D62E7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2F623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12" w:hRule="atLeast"/>
        </w:trPr>
        <w:tc>
          <w:tcPr>
            <w:tcW w:w="18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4407">
            <w:pPr>
              <w:jc w:val="center"/>
              <w:rPr>
                <w:rFonts w:hint="eastAsia" w:ascii="仿宋_GB2312" w:hAnsi="仿宋_GB2312" w:eastAsia="仿宋_GB2312" w:cs="仿宋_GB2312"/>
                <w:i w:val="0"/>
                <w:color w:val="000000"/>
                <w:sz w:val="18"/>
                <w:szCs w:val="18"/>
                <w:u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944538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5E939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2296AD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85FEA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4447AB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331" w:hRule="atLeast"/>
        </w:trPr>
        <w:tc>
          <w:tcPr>
            <w:tcW w:w="18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5F909C">
            <w:pPr>
              <w:jc w:val="center"/>
              <w:rPr>
                <w:rFonts w:hint="eastAsia" w:ascii="仿宋_GB2312" w:hAnsi="仿宋_GB2312" w:eastAsia="仿宋_GB2312" w:cs="仿宋_GB2312"/>
                <w:i w:val="0"/>
                <w:color w:val="000000"/>
                <w:sz w:val="18"/>
                <w:szCs w:val="18"/>
                <w:u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87D68F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379D5F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2,994,000</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362AE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A1D341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998,000</w:t>
            </w:r>
          </w:p>
        </w:tc>
      </w:tr>
      <w:tr w14:paraId="5AC22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343" w:hRule="atLeast"/>
        </w:trPr>
        <w:tc>
          <w:tcPr>
            <w:tcW w:w="18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A25DD">
            <w:pPr>
              <w:jc w:val="center"/>
              <w:rPr>
                <w:rFonts w:hint="eastAsia" w:ascii="仿宋_GB2312" w:hAnsi="仿宋_GB2312" w:eastAsia="仿宋_GB2312" w:cs="仿宋_GB2312"/>
                <w:i w:val="0"/>
                <w:color w:val="000000"/>
                <w:sz w:val="18"/>
                <w:szCs w:val="18"/>
                <w:u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0D2DBF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C08F0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3EA96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DD122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124DC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321" w:hRule="atLeast"/>
        </w:trPr>
        <w:tc>
          <w:tcPr>
            <w:tcW w:w="185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2619E2">
            <w:pPr>
              <w:jc w:val="center"/>
              <w:rPr>
                <w:rFonts w:hint="eastAsia" w:ascii="仿宋_GB2312" w:hAnsi="仿宋_GB2312" w:eastAsia="仿宋_GB2312" w:cs="仿宋_GB2312"/>
                <w:i w:val="0"/>
                <w:color w:val="000000"/>
                <w:sz w:val="18"/>
                <w:szCs w:val="18"/>
                <w:u w:val="none"/>
              </w:rPr>
            </w:pPr>
          </w:p>
        </w:tc>
        <w:tc>
          <w:tcPr>
            <w:tcW w:w="278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DB05C3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21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58115">
            <w:pPr>
              <w:jc w:val="center"/>
              <w:rPr>
                <w:rFonts w:hint="eastAsia" w:ascii="仿宋_GB2312" w:hAnsi="仿宋_GB2312" w:eastAsia="仿宋_GB2312" w:cs="仿宋_GB2312"/>
                <w:i w:val="0"/>
                <w:color w:val="000000"/>
                <w:sz w:val="18"/>
                <w:szCs w:val="18"/>
                <w:u w:val="none"/>
              </w:rPr>
            </w:pPr>
          </w:p>
        </w:tc>
        <w:tc>
          <w:tcPr>
            <w:tcW w:w="23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0F97F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6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3619F9">
            <w:pPr>
              <w:jc w:val="center"/>
              <w:rPr>
                <w:rFonts w:hint="eastAsia" w:ascii="仿宋_GB2312" w:hAnsi="仿宋_GB2312" w:eastAsia="仿宋_GB2312" w:cs="仿宋_GB2312"/>
                <w:i w:val="0"/>
                <w:color w:val="000000"/>
                <w:sz w:val="18"/>
                <w:szCs w:val="18"/>
                <w:u w:val="none"/>
              </w:rPr>
            </w:pPr>
          </w:p>
        </w:tc>
      </w:tr>
      <w:tr w14:paraId="4DAD26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56" w:hRule="atLeast"/>
        </w:trPr>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307F2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5A4554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保障巩固拓展脱贫成果有效衔接乡村振兴工作的顺利完成，开展会议和培训。</w:t>
            </w:r>
          </w:p>
        </w:tc>
      </w:tr>
      <w:tr w14:paraId="3B2BE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398" w:hRule="atLeast"/>
        </w:trPr>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2CD2B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B4B29F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2021年年初预算</w:t>
            </w:r>
          </w:p>
        </w:tc>
      </w:tr>
      <w:tr w14:paraId="3072C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72" w:hRule="atLeast"/>
        </w:trPr>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C63B1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19734CF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保障巩固拓展脱贫成果有效衔接乡村振兴工作的顺利完成，开展会议和培训。</w:t>
            </w:r>
          </w:p>
        </w:tc>
      </w:tr>
      <w:tr w14:paraId="0F6F1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518" w:hRule="atLeast"/>
        </w:trPr>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0BB05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D11A13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《中华人民共和国会计法》、《中华人民共和国预算法》</w:t>
            </w:r>
          </w:p>
        </w:tc>
      </w:tr>
      <w:tr w14:paraId="1BB95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303" w:hRule="atLeast"/>
        </w:trPr>
        <w:tc>
          <w:tcPr>
            <w:tcW w:w="185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0C0B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418F9F9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2022年1月1日-2022年12月31日保障巩固拓展脱贫成果有效衔接乡村振兴工作的顺利完成。</w:t>
            </w:r>
          </w:p>
        </w:tc>
      </w:tr>
      <w:tr w14:paraId="4494D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90" w:hRule="atLeast"/>
        </w:trPr>
        <w:tc>
          <w:tcPr>
            <w:tcW w:w="5850"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375F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4BFCC7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6E8406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538" w:hRule="atLeast"/>
        </w:trPr>
        <w:tc>
          <w:tcPr>
            <w:tcW w:w="9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5EBA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868"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FA152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保障保障巩固拓展脱贫成果有效衔接乡村振兴工作的顺利完成，开展会议和培训。</w:t>
            </w:r>
          </w:p>
        </w:tc>
        <w:tc>
          <w:tcPr>
            <w:tcW w:w="402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AAE759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保障巩固拓展脱贫成果有效衔接乡村振兴工作的顺利完成，开展会议和培训。</w:t>
            </w:r>
          </w:p>
        </w:tc>
      </w:tr>
      <w:tr w14:paraId="45C58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33" w:hRule="atLeast"/>
        </w:trPr>
        <w:tc>
          <w:tcPr>
            <w:tcW w:w="9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092E079">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绩效指标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2F01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D5AF2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7D5A8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448A8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862A4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A8370">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2566D9">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指标值</w:t>
            </w:r>
          </w:p>
        </w:tc>
      </w:tr>
      <w:tr w14:paraId="366B9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70"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F65E3DA">
            <w:pPr>
              <w:rPr>
                <w:rFonts w:hint="eastAsia" w:ascii="仿宋_GB2312" w:hAnsi="仿宋_GB2312" w:eastAsia="仿宋_GB2312" w:cs="仿宋_GB2312"/>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2087D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7A02B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267F1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9A44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87B4F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036887">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2882BD">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≥100%</w:t>
            </w:r>
          </w:p>
        </w:tc>
      </w:tr>
      <w:tr w14:paraId="06A7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80"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E0D9B60">
            <w:pPr>
              <w:rPr>
                <w:rFonts w:hint="eastAsia" w:ascii="仿宋_GB2312" w:hAnsi="仿宋_GB2312" w:eastAsia="仿宋_GB2312" w:cs="仿宋_GB2312"/>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FFCF9A">
            <w:pPr>
              <w:rPr>
                <w:rFonts w:hint="eastAsia" w:ascii="仿宋_GB2312" w:hAnsi="仿宋_GB2312" w:eastAsia="仿宋_GB2312" w:cs="仿宋_GB2312"/>
                <w:i w:val="0"/>
                <w:color w:val="333333"/>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DED2D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16051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01A1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F0FD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8DFACA">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86DB27">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≥100%</w:t>
            </w:r>
          </w:p>
        </w:tc>
      </w:tr>
      <w:tr w14:paraId="184C2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56"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F6E99A">
            <w:pPr>
              <w:rPr>
                <w:rFonts w:hint="eastAsia" w:ascii="仿宋_GB2312" w:hAnsi="仿宋_GB2312" w:eastAsia="仿宋_GB2312" w:cs="仿宋_GB2312"/>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0A91AD">
            <w:pPr>
              <w:rPr>
                <w:rFonts w:hint="eastAsia" w:ascii="仿宋_GB2312" w:hAnsi="仿宋_GB2312" w:eastAsia="仿宋_GB2312" w:cs="仿宋_GB2312"/>
                <w:i w:val="0"/>
                <w:color w:val="333333"/>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99FC4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87DB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3FCD5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5657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C5233A">
            <w:pPr>
              <w:keepNext w:val="0"/>
              <w:keepLines w:val="0"/>
              <w:widowControl/>
              <w:suppressLineNumbers w:val="0"/>
              <w:jc w:val="left"/>
              <w:textAlignment w:val="center"/>
              <w:rPr>
                <w:rFonts w:hint="eastAsia" w:ascii="仿宋_GB2312" w:hAnsi="仿宋_GB2312" w:eastAsia="仿宋_GB2312" w:cs="仿宋_GB2312"/>
                <w:i w:val="0"/>
                <w:color w:val="333333"/>
                <w:kern w:val="2"/>
                <w:sz w:val="18"/>
                <w:szCs w:val="18"/>
                <w:u w:val="none"/>
                <w:lang w:val="en-US" w:eastAsia="zh-CN" w:bidi="ar-SA"/>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5E97BC">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及时</w:t>
            </w:r>
          </w:p>
        </w:tc>
      </w:tr>
      <w:tr w14:paraId="2037C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79"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D01088">
            <w:pPr>
              <w:rPr>
                <w:rFonts w:hint="eastAsia" w:ascii="仿宋_GB2312" w:hAnsi="仿宋_GB2312" w:eastAsia="仿宋_GB2312" w:cs="仿宋_GB2312"/>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332204">
            <w:pPr>
              <w:rPr>
                <w:rFonts w:hint="eastAsia" w:ascii="仿宋_GB2312" w:hAnsi="仿宋_GB2312" w:eastAsia="仿宋_GB2312" w:cs="仿宋_GB2312"/>
                <w:i w:val="0"/>
                <w:color w:val="333333"/>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D155B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8E1F11">
            <w:pPr>
              <w:rPr>
                <w:rFonts w:hint="eastAsia" w:ascii="仿宋_GB2312" w:hAnsi="仿宋_GB2312" w:eastAsia="仿宋_GB2312" w:cs="仿宋_GB2312"/>
                <w:i w:val="0"/>
                <w:color w:val="333333"/>
                <w:sz w:val="18"/>
                <w:szCs w:val="18"/>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9C3300">
            <w:pPr>
              <w:rPr>
                <w:rFonts w:hint="eastAsia" w:ascii="仿宋_GB2312" w:hAnsi="仿宋_GB2312" w:eastAsia="仿宋_GB2312" w:cs="仿宋_GB2312"/>
                <w:i w:val="0"/>
                <w:color w:val="333333"/>
                <w:sz w:val="18"/>
                <w:szCs w:val="18"/>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0D45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BCF037">
            <w:pPr>
              <w:rPr>
                <w:rFonts w:hint="eastAsia" w:ascii="仿宋_GB2312" w:hAnsi="仿宋_GB2312" w:eastAsia="仿宋_GB2312" w:cs="仿宋_GB2312"/>
                <w:i w:val="0"/>
                <w:color w:val="333333"/>
                <w:sz w:val="18"/>
                <w:szCs w:val="18"/>
                <w:u w:val="none"/>
                <w:lang w:val="en-US" w:eastAsia="zh-CN"/>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69048A">
            <w:pPr>
              <w:rPr>
                <w:rFonts w:hint="eastAsia" w:ascii="仿宋_GB2312" w:hAnsi="仿宋_GB2312" w:eastAsia="仿宋_GB2312" w:cs="仿宋_GB2312"/>
                <w:i w:val="0"/>
                <w:color w:val="333333"/>
                <w:sz w:val="18"/>
                <w:szCs w:val="18"/>
                <w:u w:val="none"/>
                <w:lang w:val="en-US" w:eastAsia="zh-CN"/>
              </w:rPr>
            </w:pPr>
          </w:p>
        </w:tc>
      </w:tr>
      <w:tr w14:paraId="7C11F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95"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C24341D">
            <w:pPr>
              <w:rPr>
                <w:rFonts w:hint="eastAsia" w:ascii="仿宋_GB2312" w:hAnsi="仿宋_GB2312" w:eastAsia="仿宋_GB2312" w:cs="仿宋_GB2312"/>
                <w:i w:val="0"/>
                <w:color w:val="000000"/>
                <w:sz w:val="18"/>
                <w:szCs w:val="18"/>
                <w:u w:val="none"/>
              </w:rPr>
            </w:pPr>
          </w:p>
        </w:tc>
        <w:tc>
          <w:tcPr>
            <w:tcW w:w="87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4FE17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15ECC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CAA2C">
            <w:pPr>
              <w:rPr>
                <w:rFonts w:hint="eastAsia" w:ascii="仿宋_GB2312" w:hAnsi="仿宋_GB2312" w:eastAsia="仿宋_GB2312" w:cs="仿宋_GB2312"/>
                <w:i w:val="0"/>
                <w:color w:val="333333"/>
                <w:sz w:val="18"/>
                <w:szCs w:val="18"/>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07189B">
            <w:pPr>
              <w:rPr>
                <w:rFonts w:hint="eastAsia" w:ascii="仿宋_GB2312" w:hAnsi="仿宋_GB2312" w:eastAsia="仿宋_GB2312" w:cs="仿宋_GB2312"/>
                <w:i w:val="0"/>
                <w:color w:val="333333"/>
                <w:sz w:val="18"/>
                <w:szCs w:val="18"/>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EE74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B49FBA">
            <w:pPr>
              <w:ind w:firstLine="519" w:firstLineChars="0"/>
              <w:rPr>
                <w:rFonts w:hint="eastAsia" w:ascii="仿宋_GB2312" w:hAnsi="仿宋_GB2312" w:eastAsia="仿宋_GB2312" w:cs="仿宋_GB2312"/>
                <w:i w:val="0"/>
                <w:color w:val="333333"/>
                <w:sz w:val="18"/>
                <w:szCs w:val="18"/>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433FED">
            <w:pPr>
              <w:ind w:firstLine="519" w:firstLineChars="0"/>
              <w:rPr>
                <w:rFonts w:hint="eastAsia" w:ascii="仿宋_GB2312" w:hAnsi="仿宋_GB2312" w:eastAsia="仿宋_GB2312" w:cs="仿宋_GB2312"/>
                <w:i w:val="0"/>
                <w:color w:val="333333"/>
                <w:sz w:val="18"/>
                <w:szCs w:val="18"/>
                <w:u w:val="none"/>
              </w:rPr>
            </w:pPr>
          </w:p>
        </w:tc>
      </w:tr>
      <w:tr w14:paraId="6C34A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87"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CAB8F95">
            <w:pPr>
              <w:rPr>
                <w:rFonts w:hint="eastAsia" w:ascii="仿宋_GB2312" w:hAnsi="仿宋_GB2312" w:eastAsia="仿宋_GB2312" w:cs="仿宋_GB2312"/>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B2D598">
            <w:pPr>
              <w:rPr>
                <w:rFonts w:hint="eastAsia" w:ascii="仿宋_GB2312" w:hAnsi="仿宋_GB2312" w:eastAsia="仿宋_GB2312" w:cs="仿宋_GB2312"/>
                <w:i w:val="0"/>
                <w:color w:val="333333"/>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3C87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D3A43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保障工作正常运转</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53721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8D4B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C0DA66">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保障工作正常运转</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E6C784">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保障</w:t>
            </w:r>
          </w:p>
        </w:tc>
      </w:tr>
      <w:tr w14:paraId="16AB48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492"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CCC4A1A">
            <w:pPr>
              <w:rPr>
                <w:rFonts w:hint="eastAsia" w:ascii="仿宋_GB2312" w:hAnsi="仿宋_GB2312" w:eastAsia="仿宋_GB2312" w:cs="仿宋_GB2312"/>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81265D">
            <w:pPr>
              <w:rPr>
                <w:rFonts w:hint="eastAsia" w:ascii="仿宋_GB2312" w:hAnsi="仿宋_GB2312" w:eastAsia="仿宋_GB2312" w:cs="仿宋_GB2312"/>
                <w:i w:val="0"/>
                <w:color w:val="333333"/>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B457C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B1A93">
            <w:pPr>
              <w:rPr>
                <w:rFonts w:hint="eastAsia" w:ascii="仿宋_GB2312" w:hAnsi="仿宋_GB2312" w:eastAsia="仿宋_GB2312" w:cs="仿宋_GB2312"/>
                <w:i w:val="0"/>
                <w:color w:val="333333"/>
                <w:sz w:val="18"/>
                <w:szCs w:val="18"/>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F3E3A5">
            <w:pPr>
              <w:rPr>
                <w:rFonts w:hint="eastAsia" w:ascii="仿宋_GB2312" w:hAnsi="仿宋_GB2312" w:eastAsia="仿宋_GB2312" w:cs="仿宋_GB2312"/>
                <w:i w:val="0"/>
                <w:color w:val="333333"/>
                <w:sz w:val="18"/>
                <w:szCs w:val="18"/>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0E96D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04803C">
            <w:pPr>
              <w:rPr>
                <w:rFonts w:hint="eastAsia" w:ascii="仿宋_GB2312" w:hAnsi="仿宋_GB2312" w:eastAsia="仿宋_GB2312" w:cs="仿宋_GB2312"/>
                <w:i w:val="0"/>
                <w:color w:val="333333"/>
                <w:sz w:val="18"/>
                <w:szCs w:val="18"/>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A09327">
            <w:pPr>
              <w:rPr>
                <w:rFonts w:hint="eastAsia" w:ascii="仿宋_GB2312" w:hAnsi="仿宋_GB2312" w:eastAsia="仿宋_GB2312" w:cs="仿宋_GB2312"/>
                <w:i w:val="0"/>
                <w:color w:val="333333"/>
                <w:sz w:val="18"/>
                <w:szCs w:val="18"/>
                <w:u w:val="none"/>
              </w:rPr>
            </w:pPr>
          </w:p>
        </w:tc>
      </w:tr>
      <w:tr w14:paraId="42E72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525"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325EAAA">
            <w:pPr>
              <w:rPr>
                <w:rFonts w:hint="eastAsia" w:ascii="仿宋_GB2312" w:hAnsi="仿宋_GB2312" w:eastAsia="仿宋_GB2312" w:cs="仿宋_GB2312"/>
                <w:i w:val="0"/>
                <w:color w:val="000000"/>
                <w:sz w:val="18"/>
                <w:szCs w:val="18"/>
                <w:u w:val="none"/>
              </w:rPr>
            </w:pPr>
          </w:p>
        </w:tc>
        <w:tc>
          <w:tcPr>
            <w:tcW w:w="87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D81F06">
            <w:pPr>
              <w:rPr>
                <w:rFonts w:hint="eastAsia" w:ascii="仿宋_GB2312" w:hAnsi="仿宋_GB2312" w:eastAsia="仿宋_GB2312" w:cs="仿宋_GB2312"/>
                <w:i w:val="0"/>
                <w:color w:val="333333"/>
                <w:sz w:val="18"/>
                <w:szCs w:val="18"/>
                <w:u w:val="none"/>
              </w:rPr>
            </w:pP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7CF9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163B1A">
            <w:pPr>
              <w:rPr>
                <w:rFonts w:hint="eastAsia" w:ascii="仿宋_GB2312" w:hAnsi="仿宋_GB2312" w:eastAsia="仿宋_GB2312" w:cs="仿宋_GB2312"/>
                <w:i w:val="0"/>
                <w:color w:val="333333"/>
                <w:sz w:val="18"/>
                <w:szCs w:val="18"/>
                <w:u w:val="none"/>
              </w:rPr>
            </w:pP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6AA24">
            <w:pPr>
              <w:rPr>
                <w:rFonts w:hint="eastAsia" w:ascii="仿宋_GB2312" w:hAnsi="仿宋_GB2312" w:eastAsia="仿宋_GB2312" w:cs="仿宋_GB2312"/>
                <w:i w:val="0"/>
                <w:color w:val="333333"/>
                <w:sz w:val="18"/>
                <w:szCs w:val="18"/>
                <w:u w:val="none"/>
              </w:rPr>
            </w:pP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98F36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1F402B">
            <w:pPr>
              <w:rPr>
                <w:rFonts w:hint="eastAsia" w:ascii="仿宋_GB2312" w:hAnsi="仿宋_GB2312" w:eastAsia="仿宋_GB2312" w:cs="仿宋_GB2312"/>
                <w:i w:val="0"/>
                <w:color w:val="333333"/>
                <w:sz w:val="18"/>
                <w:szCs w:val="18"/>
                <w:u w:val="none"/>
              </w:rPr>
            </w:pP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7644E5">
            <w:pPr>
              <w:rPr>
                <w:rFonts w:hint="eastAsia" w:ascii="仿宋_GB2312" w:hAnsi="仿宋_GB2312" w:eastAsia="仿宋_GB2312" w:cs="仿宋_GB2312"/>
                <w:i w:val="0"/>
                <w:color w:val="333333"/>
                <w:sz w:val="18"/>
                <w:szCs w:val="18"/>
                <w:u w:val="none"/>
              </w:rPr>
            </w:pPr>
          </w:p>
        </w:tc>
      </w:tr>
      <w:tr w14:paraId="61825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14" w:type="dxa"/>
          <w:trHeight w:val="717" w:hRule="atLeast"/>
        </w:trPr>
        <w:tc>
          <w:tcPr>
            <w:tcW w:w="9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42C0CB">
            <w:pPr>
              <w:jc w:val="center"/>
              <w:rPr>
                <w:rFonts w:hint="eastAsia" w:ascii="仿宋_GB2312" w:hAnsi="仿宋_GB2312" w:eastAsia="仿宋_GB2312" w:cs="仿宋_GB2312"/>
                <w:i w:val="0"/>
                <w:color w:val="000000"/>
                <w:sz w:val="18"/>
                <w:szCs w:val="18"/>
                <w:u w:val="none"/>
              </w:rPr>
            </w:pPr>
          </w:p>
        </w:tc>
        <w:tc>
          <w:tcPr>
            <w:tcW w:w="8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804E4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4A846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773"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2B200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791"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B8D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 xml:space="preserve">≥98% </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34F57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732"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60639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80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C02F26">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≥98%</w:t>
            </w:r>
          </w:p>
        </w:tc>
      </w:tr>
      <w:tr w14:paraId="6EFD28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2" w:hRule="atLeast"/>
        </w:trPr>
        <w:tc>
          <w:tcPr>
            <w:tcW w:w="9887" w:type="dxa"/>
            <w:gridSpan w:val="19"/>
            <w:tcBorders>
              <w:top w:val="single" w:color="000000" w:sz="4" w:space="0"/>
              <w:left w:val="single" w:color="000000" w:sz="4" w:space="0"/>
              <w:bottom w:val="single" w:color="000000" w:sz="4" w:space="0"/>
              <w:right w:val="single" w:color="000000" w:sz="4" w:space="0"/>
            </w:tcBorders>
            <w:shd w:val="clear" w:color="auto" w:fill="auto"/>
            <w:vAlign w:val="center"/>
          </w:tcPr>
          <w:p w14:paraId="1AEF8418">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山西省省级预算部门（单位）项目支出绩效目标申报表</w:t>
            </w:r>
          </w:p>
        </w:tc>
      </w:tr>
      <w:tr w14:paraId="2DFCC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 w:hRule="atLeast"/>
        </w:trPr>
        <w:tc>
          <w:tcPr>
            <w:tcW w:w="9887" w:type="dxa"/>
            <w:gridSpan w:val="19"/>
            <w:tcBorders>
              <w:top w:val="single" w:color="000000" w:sz="4" w:space="0"/>
              <w:left w:val="single" w:color="000000" w:sz="4" w:space="0"/>
              <w:bottom w:val="single" w:color="000000" w:sz="4" w:space="0"/>
              <w:right w:val="single" w:color="000000" w:sz="4" w:space="0"/>
            </w:tcBorders>
            <w:shd w:val="clear" w:color="auto" w:fill="auto"/>
            <w:vAlign w:val="top"/>
          </w:tcPr>
          <w:p w14:paraId="236799B9">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6F124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86AAD9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F6F381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Z巩固拓展脱贫成果有效衔接乡村振兴工作经费</w:t>
            </w:r>
          </w:p>
        </w:tc>
      </w:tr>
      <w:tr w14:paraId="5617E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47F9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33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8077E5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8BA2CC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3CF96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大同市乡村振兴局</w:t>
            </w:r>
          </w:p>
        </w:tc>
      </w:tr>
      <w:tr w14:paraId="1760A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713AD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33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30F1B0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20A307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F3D7A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7A30D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1868"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1480D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A46FD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1FCB9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2,706,000</w:t>
            </w:r>
          </w:p>
        </w:tc>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E9812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745436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902,000</w:t>
            </w:r>
          </w:p>
        </w:tc>
      </w:tr>
      <w:tr w14:paraId="31F31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2" w:hRule="atLeast"/>
        </w:trPr>
        <w:tc>
          <w:tcPr>
            <w:tcW w:w="186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98628">
            <w:pPr>
              <w:jc w:val="center"/>
              <w:rPr>
                <w:rFonts w:hint="eastAsia" w:ascii="仿宋_GB2312" w:hAnsi="仿宋_GB2312" w:eastAsia="仿宋_GB2312" w:cs="仿宋_GB2312"/>
                <w:i w:val="0"/>
                <w:color w:val="000000"/>
                <w:sz w:val="18"/>
                <w:szCs w:val="18"/>
                <w:u w:val="none"/>
              </w:rPr>
            </w:pP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93FBF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3C0F5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F5B5D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BD866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23F6E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186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F97B5A">
            <w:pPr>
              <w:jc w:val="center"/>
              <w:rPr>
                <w:rFonts w:hint="eastAsia" w:ascii="仿宋_GB2312" w:hAnsi="仿宋_GB2312" w:eastAsia="仿宋_GB2312" w:cs="仿宋_GB2312"/>
                <w:i w:val="0"/>
                <w:color w:val="000000"/>
                <w:sz w:val="18"/>
                <w:szCs w:val="18"/>
                <w:u w:val="none"/>
              </w:rPr>
            </w:pP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0ACDB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354EEC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B098E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07992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771D6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7" w:hRule="atLeast"/>
        </w:trPr>
        <w:tc>
          <w:tcPr>
            <w:tcW w:w="186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D79B8C">
            <w:pPr>
              <w:jc w:val="center"/>
              <w:rPr>
                <w:rFonts w:hint="eastAsia" w:ascii="仿宋_GB2312" w:hAnsi="仿宋_GB2312" w:eastAsia="仿宋_GB2312" w:cs="仿宋_GB2312"/>
                <w:i w:val="0"/>
                <w:color w:val="000000"/>
                <w:sz w:val="18"/>
                <w:szCs w:val="18"/>
                <w:u w:val="none"/>
              </w:rPr>
            </w:pP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4690B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320F2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2,706,000</w:t>
            </w:r>
          </w:p>
        </w:tc>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1B233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59D53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902,000</w:t>
            </w:r>
          </w:p>
        </w:tc>
      </w:tr>
      <w:tr w14:paraId="2D0C8B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186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A955DE">
            <w:pPr>
              <w:jc w:val="center"/>
              <w:rPr>
                <w:rFonts w:hint="eastAsia" w:ascii="仿宋_GB2312" w:hAnsi="仿宋_GB2312" w:eastAsia="仿宋_GB2312" w:cs="仿宋_GB2312"/>
                <w:i w:val="0"/>
                <w:color w:val="000000"/>
                <w:sz w:val="18"/>
                <w:szCs w:val="18"/>
                <w:u w:val="none"/>
              </w:rPr>
            </w:pP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F2722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09F86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F6B84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D968A4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00CF0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1868"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01EA5">
            <w:pPr>
              <w:jc w:val="center"/>
              <w:rPr>
                <w:rFonts w:hint="eastAsia" w:ascii="仿宋_GB2312" w:hAnsi="仿宋_GB2312" w:eastAsia="仿宋_GB2312" w:cs="仿宋_GB2312"/>
                <w:i w:val="0"/>
                <w:color w:val="000000"/>
                <w:sz w:val="18"/>
                <w:szCs w:val="18"/>
                <w:u w:val="none"/>
              </w:rPr>
            </w:pPr>
          </w:p>
        </w:tc>
        <w:tc>
          <w:tcPr>
            <w:tcW w:w="22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1B56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11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5B8FAF">
            <w:pPr>
              <w:jc w:val="center"/>
              <w:rPr>
                <w:rFonts w:hint="eastAsia" w:ascii="仿宋_GB2312" w:hAnsi="仿宋_GB2312" w:eastAsia="仿宋_GB2312" w:cs="仿宋_GB2312"/>
                <w:i w:val="0"/>
                <w:color w:val="000000"/>
                <w:sz w:val="18"/>
                <w:szCs w:val="18"/>
                <w:u w:val="none"/>
              </w:rPr>
            </w:pPr>
          </w:p>
        </w:tc>
        <w:tc>
          <w:tcPr>
            <w:tcW w:w="270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C1A47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9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A8313E">
            <w:pPr>
              <w:jc w:val="center"/>
              <w:rPr>
                <w:rFonts w:hint="eastAsia" w:ascii="仿宋_GB2312" w:hAnsi="仿宋_GB2312" w:eastAsia="仿宋_GB2312" w:cs="仿宋_GB2312"/>
                <w:i w:val="0"/>
                <w:color w:val="000000"/>
                <w:sz w:val="18"/>
                <w:szCs w:val="18"/>
                <w:u w:val="none"/>
              </w:rPr>
            </w:pPr>
          </w:p>
        </w:tc>
      </w:tr>
      <w:tr w14:paraId="15475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2ABFC0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2B2454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为保证我市巩固拓展脱贫攻坚成果有效衔接乡村振兴工作，特申请工作经费，用于日常办公、业务活动方面的经常性开支，主要用于办公费、差旅费、印刷费、宣传费、邮电费、业务活动费等其他费用。</w:t>
            </w:r>
          </w:p>
        </w:tc>
      </w:tr>
      <w:tr w14:paraId="6EF7E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65BF6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655A9D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2021年年初预算</w:t>
            </w:r>
          </w:p>
        </w:tc>
      </w:tr>
      <w:tr w14:paraId="269F3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7" w:hRule="atLeast"/>
        </w:trPr>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D5F4F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77DFAE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保障巩固拓展脱贫攻坚成果有效衔接乡村振兴工作的正常运转，推进县域经济发展，防止脱贫人口和监测帮扶对象返贫，帮助脱贫户继续增收。</w:t>
            </w:r>
          </w:p>
        </w:tc>
      </w:tr>
      <w:tr w14:paraId="6793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6" w:hRule="atLeast"/>
        </w:trPr>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1C759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084CEFD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《中华人民共和国预算法》、《中华人民共和国会计法》</w:t>
            </w:r>
          </w:p>
        </w:tc>
      </w:tr>
      <w:tr w14:paraId="43DC4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6" w:hRule="atLeast"/>
        </w:trPr>
        <w:tc>
          <w:tcPr>
            <w:tcW w:w="186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BAFD62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019"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2512857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2022年1月1日-2022年12月31日，巩固脱贫成果有效衔接乡村振兴日常工作。</w:t>
            </w:r>
          </w:p>
        </w:tc>
      </w:tr>
      <w:tr w14:paraId="30A1AD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520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10BB41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6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4066EA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5976F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3" w:hRule="atLeast"/>
        </w:trPr>
        <w:tc>
          <w:tcPr>
            <w:tcW w:w="95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2FC7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25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97E79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保障日常办公、业务活动费的经常性开支，保障日常工作开展，保障我市巩固脱贫攻坚成果有效衔接乡村振兴工作的正常运转。</w:t>
            </w:r>
          </w:p>
        </w:tc>
        <w:tc>
          <w:tcPr>
            <w:tcW w:w="467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70685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保障日常办公，业务活动费的经常性开支，保障日常开展工作，保障我市巩固脱贫攻坚成果有效衔接乡村振兴工作的正常运转。</w:t>
            </w:r>
          </w:p>
        </w:tc>
      </w:tr>
      <w:tr w14:paraId="36C01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 w:hRule="atLeast"/>
        </w:trPr>
        <w:tc>
          <w:tcPr>
            <w:tcW w:w="95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4A177A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绩效指标</w:t>
            </w: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273AF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3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20D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5D8F1B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46BF2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9F4EF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D0A2D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7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970D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2BF697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A9C2E17">
            <w:pPr>
              <w:rPr>
                <w:rFonts w:hint="eastAsia" w:ascii="仿宋_GB2312" w:hAnsi="仿宋_GB2312" w:eastAsia="仿宋_GB2312" w:cs="仿宋_GB2312"/>
                <w:i w:val="0"/>
                <w:color w:val="000000"/>
                <w:sz w:val="18"/>
                <w:szCs w:val="18"/>
                <w:u w:val="none"/>
              </w:rPr>
            </w:pPr>
          </w:p>
        </w:tc>
        <w:tc>
          <w:tcPr>
            <w:tcW w:w="100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F8FE8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23B0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63EC1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B4EF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4EA1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ADE59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5F6A53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0FDF53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4BADD27">
            <w:pPr>
              <w:rPr>
                <w:rFonts w:hint="eastAsia" w:ascii="仿宋_GB2312" w:hAnsi="仿宋_GB2312" w:eastAsia="仿宋_GB2312" w:cs="仿宋_GB2312"/>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BE603">
            <w:pPr>
              <w:rPr>
                <w:rFonts w:hint="eastAsia" w:ascii="仿宋_GB2312" w:hAnsi="仿宋_GB2312" w:eastAsia="仿宋_GB2312" w:cs="仿宋_GB2312"/>
                <w:i w:val="0"/>
                <w:color w:val="333333"/>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1010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2DFE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72855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87EF7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346A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A9BAC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6E59D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B98723F">
            <w:pPr>
              <w:rPr>
                <w:rFonts w:hint="eastAsia" w:ascii="仿宋_GB2312" w:hAnsi="仿宋_GB2312" w:eastAsia="仿宋_GB2312" w:cs="仿宋_GB2312"/>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C24709">
            <w:pPr>
              <w:rPr>
                <w:rFonts w:hint="eastAsia" w:ascii="仿宋_GB2312" w:hAnsi="仿宋_GB2312" w:eastAsia="仿宋_GB2312" w:cs="仿宋_GB2312"/>
                <w:i w:val="0"/>
                <w:color w:val="333333"/>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0FFAA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4B269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81872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0987B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0AC9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40CF0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3F61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76A916">
            <w:pPr>
              <w:rPr>
                <w:rFonts w:hint="eastAsia" w:ascii="仿宋_GB2312" w:hAnsi="仿宋_GB2312" w:eastAsia="仿宋_GB2312" w:cs="仿宋_GB2312"/>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227BE1">
            <w:pPr>
              <w:rPr>
                <w:rFonts w:hint="eastAsia" w:ascii="仿宋_GB2312" w:hAnsi="仿宋_GB2312" w:eastAsia="仿宋_GB2312" w:cs="仿宋_GB2312"/>
                <w:i w:val="0"/>
                <w:color w:val="333333"/>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A2793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8F803D">
            <w:pPr>
              <w:rPr>
                <w:rFonts w:hint="eastAsia" w:ascii="仿宋_GB2312" w:hAnsi="仿宋_GB2312" w:eastAsia="仿宋_GB2312" w:cs="仿宋_GB2312"/>
                <w:i w:val="0"/>
                <w:color w:val="333333"/>
                <w:sz w:val="18"/>
                <w:szCs w:val="18"/>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8906EF">
            <w:pPr>
              <w:rPr>
                <w:rFonts w:hint="eastAsia" w:ascii="仿宋_GB2312" w:hAnsi="仿宋_GB2312" w:eastAsia="仿宋_GB2312" w:cs="仿宋_GB2312"/>
                <w:i w:val="0"/>
                <w:color w:val="333333"/>
                <w:sz w:val="18"/>
                <w:szCs w:val="18"/>
                <w:u w:val="none"/>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75D61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1FE70C">
            <w:pPr>
              <w:rPr>
                <w:rFonts w:hint="eastAsia" w:ascii="仿宋_GB2312" w:hAnsi="仿宋_GB2312" w:eastAsia="仿宋_GB2312" w:cs="仿宋_GB2312"/>
                <w:i w:val="0"/>
                <w:color w:val="333333"/>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F38D35">
            <w:pPr>
              <w:rPr>
                <w:rFonts w:hint="eastAsia" w:ascii="仿宋_GB2312" w:hAnsi="仿宋_GB2312" w:eastAsia="仿宋_GB2312" w:cs="仿宋_GB2312"/>
                <w:i w:val="0"/>
                <w:color w:val="333333"/>
                <w:sz w:val="18"/>
                <w:szCs w:val="18"/>
                <w:u w:val="none"/>
              </w:rPr>
            </w:pPr>
          </w:p>
        </w:tc>
      </w:tr>
      <w:tr w14:paraId="18CD0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873F2C5">
            <w:pPr>
              <w:rPr>
                <w:rFonts w:hint="eastAsia" w:ascii="仿宋_GB2312" w:hAnsi="仿宋_GB2312" w:eastAsia="仿宋_GB2312" w:cs="仿宋_GB2312"/>
                <w:i w:val="0"/>
                <w:color w:val="000000"/>
                <w:sz w:val="18"/>
                <w:szCs w:val="18"/>
                <w:u w:val="none"/>
              </w:rPr>
            </w:pPr>
          </w:p>
        </w:tc>
        <w:tc>
          <w:tcPr>
            <w:tcW w:w="1009" w:type="dxa"/>
            <w:gridSpan w:val="3"/>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DF93D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C9160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6A882D">
            <w:pPr>
              <w:rPr>
                <w:rFonts w:hint="eastAsia" w:ascii="仿宋_GB2312" w:hAnsi="仿宋_GB2312" w:eastAsia="仿宋_GB2312" w:cs="仿宋_GB2312"/>
                <w:i w:val="0"/>
                <w:color w:val="333333"/>
                <w:sz w:val="18"/>
                <w:szCs w:val="18"/>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08BC45">
            <w:pPr>
              <w:rPr>
                <w:rFonts w:hint="eastAsia" w:ascii="仿宋_GB2312" w:hAnsi="仿宋_GB2312" w:eastAsia="仿宋_GB2312" w:cs="仿宋_GB2312"/>
                <w:i w:val="0"/>
                <w:color w:val="333333"/>
                <w:sz w:val="18"/>
                <w:szCs w:val="18"/>
                <w:u w:val="none"/>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98571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13D851">
            <w:pPr>
              <w:rPr>
                <w:rFonts w:hint="eastAsia" w:ascii="仿宋_GB2312" w:hAnsi="仿宋_GB2312" w:eastAsia="仿宋_GB2312" w:cs="仿宋_GB2312"/>
                <w:i w:val="0"/>
                <w:color w:val="333333"/>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90DEC6">
            <w:pPr>
              <w:rPr>
                <w:rFonts w:hint="eastAsia" w:ascii="仿宋_GB2312" w:hAnsi="仿宋_GB2312" w:eastAsia="仿宋_GB2312" w:cs="仿宋_GB2312"/>
                <w:i w:val="0"/>
                <w:color w:val="333333"/>
                <w:sz w:val="18"/>
                <w:szCs w:val="18"/>
                <w:u w:val="none"/>
              </w:rPr>
            </w:pPr>
          </w:p>
        </w:tc>
      </w:tr>
      <w:tr w14:paraId="12009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9"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460D744">
            <w:pPr>
              <w:rPr>
                <w:rFonts w:hint="eastAsia" w:ascii="仿宋_GB2312" w:hAnsi="仿宋_GB2312" w:eastAsia="仿宋_GB2312" w:cs="仿宋_GB2312"/>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384EFC">
            <w:pPr>
              <w:rPr>
                <w:rFonts w:hint="eastAsia" w:ascii="仿宋_GB2312" w:hAnsi="仿宋_GB2312" w:eastAsia="仿宋_GB2312" w:cs="仿宋_GB2312"/>
                <w:i w:val="0"/>
                <w:color w:val="333333"/>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1AE8A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024501B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保障巩固拓展脱贫成果有效衔接乡村振兴日常工作的正常运转</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8994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4937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vAlign w:val="center"/>
          </w:tcPr>
          <w:p w14:paraId="3FB5612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保障巩固拓展脱贫成果有效衔接乡村振兴日常工作的正常运转</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EAB7D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4E5EB6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CFC762D">
            <w:pPr>
              <w:rPr>
                <w:rFonts w:hint="eastAsia" w:ascii="仿宋_GB2312" w:hAnsi="仿宋_GB2312" w:eastAsia="仿宋_GB2312" w:cs="仿宋_GB2312"/>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8DB2F1">
            <w:pPr>
              <w:rPr>
                <w:rFonts w:hint="eastAsia" w:ascii="仿宋_GB2312" w:hAnsi="仿宋_GB2312" w:eastAsia="仿宋_GB2312" w:cs="仿宋_GB2312"/>
                <w:i w:val="0"/>
                <w:color w:val="333333"/>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F763D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C2C941">
            <w:pPr>
              <w:rPr>
                <w:rFonts w:hint="eastAsia" w:ascii="仿宋_GB2312" w:hAnsi="仿宋_GB2312" w:eastAsia="仿宋_GB2312" w:cs="仿宋_GB2312"/>
                <w:i w:val="0"/>
                <w:color w:val="333333"/>
                <w:sz w:val="18"/>
                <w:szCs w:val="18"/>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D1A7F96">
            <w:pPr>
              <w:rPr>
                <w:rFonts w:hint="eastAsia" w:ascii="仿宋_GB2312" w:hAnsi="仿宋_GB2312" w:eastAsia="仿宋_GB2312" w:cs="仿宋_GB2312"/>
                <w:i w:val="0"/>
                <w:color w:val="333333"/>
                <w:sz w:val="18"/>
                <w:szCs w:val="18"/>
                <w:u w:val="none"/>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AC672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D9F48">
            <w:pPr>
              <w:rPr>
                <w:rFonts w:hint="eastAsia" w:ascii="仿宋_GB2312" w:hAnsi="仿宋_GB2312" w:eastAsia="仿宋_GB2312" w:cs="仿宋_GB2312"/>
                <w:i w:val="0"/>
                <w:color w:val="333333"/>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D27E95">
            <w:pPr>
              <w:rPr>
                <w:rFonts w:hint="eastAsia" w:ascii="仿宋_GB2312" w:hAnsi="仿宋_GB2312" w:eastAsia="仿宋_GB2312" w:cs="仿宋_GB2312"/>
                <w:i w:val="0"/>
                <w:color w:val="333333"/>
                <w:sz w:val="18"/>
                <w:szCs w:val="18"/>
                <w:u w:val="none"/>
              </w:rPr>
            </w:pPr>
          </w:p>
        </w:tc>
      </w:tr>
      <w:tr w14:paraId="28C2A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AD0E950">
            <w:pPr>
              <w:rPr>
                <w:rFonts w:hint="eastAsia" w:ascii="仿宋_GB2312" w:hAnsi="仿宋_GB2312" w:eastAsia="仿宋_GB2312" w:cs="仿宋_GB2312"/>
                <w:i w:val="0"/>
                <w:color w:val="000000"/>
                <w:sz w:val="18"/>
                <w:szCs w:val="18"/>
                <w:u w:val="none"/>
              </w:rPr>
            </w:pPr>
          </w:p>
        </w:tc>
        <w:tc>
          <w:tcPr>
            <w:tcW w:w="1009" w:type="dxa"/>
            <w:gridSpan w:val="3"/>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B271E2">
            <w:pPr>
              <w:rPr>
                <w:rFonts w:hint="eastAsia" w:ascii="仿宋_GB2312" w:hAnsi="仿宋_GB2312" w:eastAsia="仿宋_GB2312" w:cs="仿宋_GB2312"/>
                <w:i w:val="0"/>
                <w:color w:val="333333"/>
                <w:sz w:val="18"/>
                <w:szCs w:val="18"/>
                <w:u w:val="none"/>
              </w:rPr>
            </w:pP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75EE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A42A9">
            <w:pPr>
              <w:rPr>
                <w:rFonts w:hint="eastAsia" w:ascii="仿宋_GB2312" w:hAnsi="仿宋_GB2312" w:eastAsia="仿宋_GB2312" w:cs="仿宋_GB2312"/>
                <w:i w:val="0"/>
                <w:color w:val="333333"/>
                <w:sz w:val="18"/>
                <w:szCs w:val="18"/>
                <w:u w:val="none"/>
              </w:rPr>
            </w:pP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CE61D5">
            <w:pPr>
              <w:rPr>
                <w:rFonts w:hint="eastAsia" w:ascii="仿宋_GB2312" w:hAnsi="仿宋_GB2312" w:eastAsia="仿宋_GB2312" w:cs="仿宋_GB2312"/>
                <w:i w:val="0"/>
                <w:color w:val="333333"/>
                <w:sz w:val="18"/>
                <w:szCs w:val="18"/>
                <w:u w:val="none"/>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297E1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AB2ADC">
            <w:pPr>
              <w:rPr>
                <w:rFonts w:hint="eastAsia" w:ascii="仿宋_GB2312" w:hAnsi="仿宋_GB2312" w:eastAsia="仿宋_GB2312" w:cs="仿宋_GB2312"/>
                <w:i w:val="0"/>
                <w:color w:val="333333"/>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32CA9">
            <w:pPr>
              <w:rPr>
                <w:rFonts w:hint="eastAsia" w:ascii="仿宋_GB2312" w:hAnsi="仿宋_GB2312" w:eastAsia="仿宋_GB2312" w:cs="仿宋_GB2312"/>
                <w:i w:val="0"/>
                <w:color w:val="333333"/>
                <w:sz w:val="18"/>
                <w:szCs w:val="18"/>
                <w:u w:val="none"/>
              </w:rPr>
            </w:pPr>
          </w:p>
        </w:tc>
      </w:tr>
      <w:tr w14:paraId="6D91B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95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15687A">
            <w:pPr>
              <w:rPr>
                <w:rFonts w:hint="eastAsia" w:ascii="仿宋_GB2312" w:hAnsi="仿宋_GB2312" w:eastAsia="仿宋_GB2312" w:cs="仿宋_GB2312"/>
                <w:i w:val="0"/>
                <w:color w:val="000000"/>
                <w:sz w:val="18"/>
                <w:szCs w:val="18"/>
                <w:u w:val="none"/>
              </w:rPr>
            </w:pPr>
          </w:p>
        </w:tc>
        <w:tc>
          <w:tcPr>
            <w:tcW w:w="1009" w:type="dxa"/>
            <w:gridSpan w:val="3"/>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5C350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33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30EDE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909"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87EEB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7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9FC3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2A168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650"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B0542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0D9E0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666EC9D7">
      <w:pPr>
        <w:pStyle w:val="2"/>
        <w:rPr>
          <w:rFonts w:hint="eastAsia" w:ascii="仿宋_GB2312" w:hAnsi="仿宋_GB2312" w:eastAsia="仿宋_GB2312" w:cs="仿宋_GB2312"/>
          <w:kern w:val="0"/>
          <w:sz w:val="32"/>
          <w:szCs w:val="32"/>
        </w:rPr>
      </w:pPr>
      <w:r>
        <w:rPr>
          <w:rFonts w:hint="eastAsia" w:ascii="汉仪书宋二S" w:hAnsi="汉仪书宋二S" w:eastAsia="汉仪书宋二S" w:cs="汉仪书宋二S"/>
          <w:kern w:val="0"/>
          <w:sz w:val="32"/>
          <w:szCs w:val="32"/>
          <w:lang w:eastAsia="zh-CN"/>
        </w:rPr>
        <w:t>②</w:t>
      </w:r>
      <w:r>
        <w:rPr>
          <w:rFonts w:hint="eastAsia" w:ascii="仿宋_GB2312" w:hAnsi="仿宋_GB2312" w:eastAsia="仿宋_GB2312" w:cs="仿宋_GB2312"/>
          <w:kern w:val="0"/>
          <w:sz w:val="32"/>
          <w:szCs w:val="32"/>
          <w:lang w:eastAsia="zh-CN"/>
        </w:rPr>
        <w:t>专项业务</w:t>
      </w:r>
      <w:r>
        <w:rPr>
          <w:rFonts w:hint="eastAsia" w:ascii="仿宋_GB2312" w:hAnsi="仿宋_GB2312" w:eastAsia="仿宋_GB2312" w:cs="仿宋_GB2312"/>
          <w:kern w:val="0"/>
          <w:sz w:val="32"/>
          <w:szCs w:val="32"/>
        </w:rPr>
        <w:t>工作经费</w:t>
      </w:r>
    </w:p>
    <w:tbl>
      <w:tblPr>
        <w:tblStyle w:val="15"/>
        <w:tblW w:w="9900" w:type="dxa"/>
        <w:tblInd w:w="-5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832"/>
        <w:gridCol w:w="191"/>
        <w:gridCol w:w="1118"/>
        <w:gridCol w:w="1186"/>
        <w:gridCol w:w="369"/>
        <w:gridCol w:w="886"/>
        <w:gridCol w:w="1459"/>
        <w:gridCol w:w="914"/>
        <w:gridCol w:w="818"/>
        <w:gridCol w:w="1186"/>
      </w:tblGrid>
      <w:tr w14:paraId="03BE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7EB701">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山西省省级预算部门（单位）项目支出绩效目标申报表</w:t>
            </w:r>
          </w:p>
        </w:tc>
      </w:tr>
      <w:tr w14:paraId="2728D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8" w:hRule="atLeast"/>
        </w:trPr>
        <w:tc>
          <w:tcPr>
            <w:tcW w:w="9900" w:type="dxa"/>
            <w:gridSpan w:val="11"/>
            <w:tcBorders>
              <w:top w:val="single" w:color="000000" w:sz="4" w:space="0"/>
              <w:left w:val="single" w:color="000000" w:sz="4" w:space="0"/>
              <w:bottom w:val="single" w:color="000000" w:sz="4" w:space="0"/>
              <w:right w:val="single" w:color="000000" w:sz="4" w:space="0"/>
            </w:tcBorders>
            <w:shd w:val="clear" w:color="auto" w:fill="auto"/>
            <w:vAlign w:val="top"/>
          </w:tcPr>
          <w:p w14:paraId="6F210804">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24AE8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3" w:hRule="atLeast"/>
        </w:trPr>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8764F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6E6147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J专项业务工作经费</w:t>
            </w:r>
          </w:p>
        </w:tc>
      </w:tr>
      <w:tr w14:paraId="2FE3A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A3DFB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3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A5595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819A0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EB5E3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大同市乡村振兴局</w:t>
            </w:r>
          </w:p>
        </w:tc>
      </w:tr>
      <w:tr w14:paraId="41FBE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C06A9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355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8CBFBE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A89E2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0E8A3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3847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96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8F15F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E25BC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BEF4A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150,000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78508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7903B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50,000</w:t>
            </w:r>
          </w:p>
        </w:tc>
      </w:tr>
      <w:tr w14:paraId="1F1AB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9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C47FD4">
            <w:pPr>
              <w:jc w:val="center"/>
              <w:rPr>
                <w:rFonts w:hint="eastAsia" w:ascii="仿宋_GB2312" w:hAnsi="仿宋_GB2312" w:eastAsia="仿宋_GB2312" w:cs="仿宋_GB2312"/>
                <w:i w:val="0"/>
                <w:color w:val="000000"/>
                <w:sz w:val="18"/>
                <w:szCs w:val="18"/>
                <w:u w:val="none"/>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7971F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A56C5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3310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D6931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72BCD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9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1EF2">
            <w:pPr>
              <w:jc w:val="center"/>
              <w:rPr>
                <w:rFonts w:hint="eastAsia" w:ascii="仿宋_GB2312" w:hAnsi="仿宋_GB2312" w:eastAsia="仿宋_GB2312" w:cs="仿宋_GB2312"/>
                <w:i w:val="0"/>
                <w:color w:val="000000"/>
                <w:sz w:val="18"/>
                <w:szCs w:val="18"/>
                <w:u w:val="none"/>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ADD00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7526A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034F1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6DFF7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2255F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19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9D62">
            <w:pPr>
              <w:jc w:val="center"/>
              <w:rPr>
                <w:rFonts w:hint="eastAsia" w:ascii="仿宋_GB2312" w:hAnsi="仿宋_GB2312" w:eastAsia="仿宋_GB2312" w:cs="仿宋_GB2312"/>
                <w:i w:val="0"/>
                <w:color w:val="000000"/>
                <w:sz w:val="18"/>
                <w:szCs w:val="18"/>
                <w:u w:val="none"/>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FD135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2AC00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150,000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71D7B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5A76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50,000</w:t>
            </w:r>
          </w:p>
        </w:tc>
      </w:tr>
      <w:tr w14:paraId="43229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9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84FE8A">
            <w:pPr>
              <w:jc w:val="center"/>
              <w:rPr>
                <w:rFonts w:hint="eastAsia" w:ascii="仿宋_GB2312" w:hAnsi="仿宋_GB2312" w:eastAsia="仿宋_GB2312" w:cs="仿宋_GB2312"/>
                <w:i w:val="0"/>
                <w:color w:val="000000"/>
                <w:sz w:val="18"/>
                <w:szCs w:val="18"/>
                <w:u w:val="none"/>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0ECE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67E9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3192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7353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51157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trPr>
        <w:tc>
          <w:tcPr>
            <w:tcW w:w="196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4A1D5">
            <w:pPr>
              <w:jc w:val="center"/>
              <w:rPr>
                <w:rFonts w:hint="eastAsia" w:ascii="仿宋_GB2312" w:hAnsi="仿宋_GB2312" w:eastAsia="仿宋_GB2312" w:cs="仿宋_GB2312"/>
                <w:i w:val="0"/>
                <w:color w:val="000000"/>
                <w:sz w:val="18"/>
                <w:szCs w:val="18"/>
                <w:u w:val="none"/>
              </w:rPr>
            </w:pP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BA9E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2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ADB2A3">
            <w:pPr>
              <w:jc w:val="center"/>
              <w:rPr>
                <w:rFonts w:hint="eastAsia" w:ascii="仿宋_GB2312" w:hAnsi="仿宋_GB2312" w:eastAsia="仿宋_GB2312" w:cs="仿宋_GB2312"/>
                <w:i w:val="0"/>
                <w:color w:val="000000"/>
                <w:sz w:val="18"/>
                <w:szCs w:val="18"/>
                <w:u w:val="none"/>
              </w:rPr>
            </w:pPr>
          </w:p>
        </w:tc>
        <w:tc>
          <w:tcPr>
            <w:tcW w:w="23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E62E5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200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9E469D">
            <w:pPr>
              <w:jc w:val="center"/>
              <w:rPr>
                <w:rFonts w:hint="eastAsia" w:ascii="仿宋_GB2312" w:hAnsi="仿宋_GB2312" w:eastAsia="仿宋_GB2312" w:cs="仿宋_GB2312"/>
                <w:i w:val="0"/>
                <w:color w:val="000000"/>
                <w:sz w:val="18"/>
                <w:szCs w:val="18"/>
                <w:u w:val="none"/>
              </w:rPr>
            </w:pPr>
          </w:p>
        </w:tc>
      </w:tr>
      <w:tr w14:paraId="4CCC6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CF35D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B32781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保障正常机构运转，用于办公设备购置。</w:t>
            </w:r>
          </w:p>
        </w:tc>
      </w:tr>
      <w:tr w14:paraId="6CC89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71CA0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D1F95A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2021年初预算</w:t>
            </w:r>
          </w:p>
        </w:tc>
      </w:tr>
      <w:tr w14:paraId="2F2729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 w:hRule="atLeast"/>
        </w:trPr>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4BB51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8DA57F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保障机构正常运转，日常工作的正常开展。</w:t>
            </w:r>
          </w:p>
        </w:tc>
      </w:tr>
      <w:tr w14:paraId="3BB1A3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E1E37E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35E4D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《中华人民共和国会计法》、《中华人民共和国预算法》</w:t>
            </w:r>
          </w:p>
        </w:tc>
      </w:tr>
      <w:tr w14:paraId="04816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2" w:hRule="atLeast"/>
        </w:trPr>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F42AF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7936"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BAEE8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2022年1月1日-2022年12月31日单位日常工作开展。</w:t>
            </w:r>
          </w:p>
        </w:tc>
      </w:tr>
      <w:tr w14:paraId="6F441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5523"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F36EA6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E93052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51CE9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B6BA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58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238E04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保障正常机构运转，办公设备购置</w:t>
            </w:r>
          </w:p>
        </w:tc>
        <w:tc>
          <w:tcPr>
            <w:tcW w:w="43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EDB281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保障机构正常运转，办公设备购置</w:t>
            </w:r>
          </w:p>
        </w:tc>
      </w:tr>
      <w:tr w14:paraId="4A0D1C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B7A84A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绩效指标</w:t>
            </w:r>
          </w:p>
        </w:tc>
        <w:tc>
          <w:tcPr>
            <w:tcW w:w="8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8102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FB7F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BD178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DBD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4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FCDC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AF061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9F2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6F26E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876CDF3">
            <w:pPr>
              <w:rPr>
                <w:rFonts w:hint="eastAsia" w:ascii="仿宋_GB2312" w:hAnsi="仿宋_GB2312" w:eastAsia="仿宋_GB2312" w:cs="仿宋_GB2312"/>
                <w:i w:val="0"/>
                <w:color w:val="000000"/>
                <w:sz w:val="18"/>
                <w:szCs w:val="18"/>
                <w:u w:val="none"/>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8D7A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A6F2C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B3BD6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9EAA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708C5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0BC62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42FDF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1BC98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A6FAA1E">
            <w:pPr>
              <w:rPr>
                <w:rFonts w:hint="eastAsia" w:ascii="仿宋_GB2312" w:hAnsi="仿宋_GB2312" w:eastAsia="仿宋_GB2312" w:cs="仿宋_GB2312"/>
                <w:i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C921D">
            <w:pPr>
              <w:rPr>
                <w:rFonts w:hint="eastAsia" w:ascii="仿宋_GB2312" w:hAnsi="仿宋_GB2312" w:eastAsia="仿宋_GB2312" w:cs="仿宋_GB2312"/>
                <w:i w:val="0"/>
                <w:color w:val="333333"/>
                <w:sz w:val="18"/>
                <w:szCs w:val="18"/>
                <w:u w:val="none"/>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0B617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5804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AE1D7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9EF4B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A43A1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C50DE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50DC47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EBEA845">
            <w:pPr>
              <w:rPr>
                <w:rFonts w:hint="eastAsia" w:ascii="仿宋_GB2312" w:hAnsi="仿宋_GB2312" w:eastAsia="仿宋_GB2312" w:cs="仿宋_GB2312"/>
                <w:i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A63923">
            <w:pPr>
              <w:rPr>
                <w:rFonts w:hint="eastAsia" w:ascii="仿宋_GB2312" w:hAnsi="仿宋_GB2312" w:eastAsia="仿宋_GB2312" w:cs="仿宋_GB2312"/>
                <w:i w:val="0"/>
                <w:color w:val="333333"/>
                <w:sz w:val="18"/>
                <w:szCs w:val="18"/>
                <w:u w:val="none"/>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47D6F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48BD4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6603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54CF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521E6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D132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6321B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7C19B00">
            <w:pPr>
              <w:rPr>
                <w:rFonts w:hint="eastAsia" w:ascii="仿宋_GB2312" w:hAnsi="仿宋_GB2312" w:eastAsia="仿宋_GB2312" w:cs="仿宋_GB2312"/>
                <w:i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8314F8">
            <w:pPr>
              <w:rPr>
                <w:rFonts w:hint="eastAsia" w:ascii="仿宋_GB2312" w:hAnsi="仿宋_GB2312" w:eastAsia="仿宋_GB2312" w:cs="仿宋_GB2312"/>
                <w:i w:val="0"/>
                <w:color w:val="333333"/>
                <w:sz w:val="18"/>
                <w:szCs w:val="18"/>
                <w:u w:val="none"/>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06C98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741B8">
            <w:pPr>
              <w:rPr>
                <w:rFonts w:hint="eastAsia" w:ascii="仿宋_GB2312" w:hAnsi="仿宋_GB2312" w:eastAsia="仿宋_GB2312" w:cs="仿宋_GB2312"/>
                <w:i w:val="0"/>
                <w:color w:val="333333"/>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45C24A">
            <w:pPr>
              <w:rPr>
                <w:rFonts w:hint="eastAsia" w:ascii="仿宋_GB2312" w:hAnsi="仿宋_GB2312" w:eastAsia="仿宋_GB2312" w:cs="仿宋_GB2312"/>
                <w:i w:val="0"/>
                <w:color w:val="333333"/>
                <w:sz w:val="18"/>
                <w:szCs w:val="18"/>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ACDA0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07DF1F">
            <w:pPr>
              <w:rPr>
                <w:rFonts w:hint="eastAsia" w:ascii="仿宋_GB2312" w:hAnsi="仿宋_GB2312" w:eastAsia="仿宋_GB2312" w:cs="仿宋_GB2312"/>
                <w:i w:val="0"/>
                <w:color w:val="333333"/>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7ACAD8">
            <w:pPr>
              <w:rPr>
                <w:rFonts w:hint="eastAsia" w:ascii="仿宋_GB2312" w:hAnsi="仿宋_GB2312" w:eastAsia="仿宋_GB2312" w:cs="仿宋_GB2312"/>
                <w:i w:val="0"/>
                <w:color w:val="333333"/>
                <w:sz w:val="18"/>
                <w:szCs w:val="18"/>
                <w:u w:val="none"/>
              </w:rPr>
            </w:pPr>
          </w:p>
        </w:tc>
      </w:tr>
      <w:tr w14:paraId="20C85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6E8DECE">
            <w:pPr>
              <w:rPr>
                <w:rFonts w:hint="eastAsia" w:ascii="仿宋_GB2312" w:hAnsi="仿宋_GB2312" w:eastAsia="仿宋_GB2312" w:cs="仿宋_GB2312"/>
                <w:i w:val="0"/>
                <w:color w:val="000000"/>
                <w:sz w:val="18"/>
                <w:szCs w:val="18"/>
                <w:u w:val="none"/>
              </w:rPr>
            </w:pPr>
          </w:p>
        </w:tc>
        <w:tc>
          <w:tcPr>
            <w:tcW w:w="832"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533DD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0CCE0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CF9146">
            <w:pPr>
              <w:rPr>
                <w:rFonts w:hint="eastAsia" w:ascii="仿宋_GB2312" w:hAnsi="仿宋_GB2312" w:eastAsia="仿宋_GB2312" w:cs="仿宋_GB2312"/>
                <w:i w:val="0"/>
                <w:color w:val="333333"/>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202618">
            <w:pPr>
              <w:rPr>
                <w:rFonts w:hint="eastAsia" w:ascii="仿宋_GB2312" w:hAnsi="仿宋_GB2312" w:eastAsia="仿宋_GB2312" w:cs="仿宋_GB2312"/>
                <w:i w:val="0"/>
                <w:color w:val="333333"/>
                <w:sz w:val="18"/>
                <w:szCs w:val="18"/>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CDA23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E00714">
            <w:pPr>
              <w:rPr>
                <w:rFonts w:hint="eastAsia" w:ascii="仿宋_GB2312" w:hAnsi="仿宋_GB2312" w:eastAsia="仿宋_GB2312" w:cs="仿宋_GB2312"/>
                <w:i w:val="0"/>
                <w:color w:val="333333"/>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A05832">
            <w:pPr>
              <w:rPr>
                <w:rFonts w:hint="eastAsia" w:ascii="仿宋_GB2312" w:hAnsi="仿宋_GB2312" w:eastAsia="仿宋_GB2312" w:cs="仿宋_GB2312"/>
                <w:i w:val="0"/>
                <w:color w:val="333333"/>
                <w:sz w:val="18"/>
                <w:szCs w:val="18"/>
                <w:u w:val="none"/>
              </w:rPr>
            </w:pPr>
          </w:p>
        </w:tc>
      </w:tr>
      <w:tr w14:paraId="1D09B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F80F70">
            <w:pPr>
              <w:rPr>
                <w:rFonts w:hint="eastAsia" w:ascii="仿宋_GB2312" w:hAnsi="仿宋_GB2312" w:eastAsia="仿宋_GB2312" w:cs="仿宋_GB2312"/>
                <w:i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B130DA">
            <w:pPr>
              <w:rPr>
                <w:rFonts w:hint="eastAsia" w:ascii="仿宋_GB2312" w:hAnsi="仿宋_GB2312" w:eastAsia="仿宋_GB2312" w:cs="仿宋_GB2312"/>
                <w:i w:val="0"/>
                <w:color w:val="333333"/>
                <w:sz w:val="18"/>
                <w:szCs w:val="18"/>
                <w:u w:val="none"/>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92860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202EE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ABF52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6FAFD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E97CD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1FDF7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6329D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D108680">
            <w:pPr>
              <w:rPr>
                <w:rFonts w:hint="eastAsia" w:ascii="仿宋_GB2312" w:hAnsi="仿宋_GB2312" w:eastAsia="仿宋_GB2312" w:cs="仿宋_GB2312"/>
                <w:i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535EFC6">
            <w:pPr>
              <w:rPr>
                <w:rFonts w:hint="eastAsia" w:ascii="仿宋_GB2312" w:hAnsi="仿宋_GB2312" w:eastAsia="仿宋_GB2312" w:cs="仿宋_GB2312"/>
                <w:i w:val="0"/>
                <w:color w:val="333333"/>
                <w:sz w:val="18"/>
                <w:szCs w:val="18"/>
                <w:u w:val="none"/>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F6964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47E5E1">
            <w:pPr>
              <w:rPr>
                <w:rFonts w:hint="eastAsia" w:ascii="仿宋_GB2312" w:hAnsi="仿宋_GB2312" w:eastAsia="仿宋_GB2312" w:cs="仿宋_GB2312"/>
                <w:i w:val="0"/>
                <w:color w:val="333333"/>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853E5E">
            <w:pPr>
              <w:rPr>
                <w:rFonts w:hint="eastAsia" w:ascii="仿宋_GB2312" w:hAnsi="仿宋_GB2312" w:eastAsia="仿宋_GB2312" w:cs="仿宋_GB2312"/>
                <w:i w:val="0"/>
                <w:color w:val="333333"/>
                <w:sz w:val="18"/>
                <w:szCs w:val="18"/>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BCECB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7E3CE">
            <w:pPr>
              <w:rPr>
                <w:rFonts w:hint="eastAsia" w:ascii="仿宋_GB2312" w:hAnsi="仿宋_GB2312" w:eastAsia="仿宋_GB2312" w:cs="仿宋_GB2312"/>
                <w:i w:val="0"/>
                <w:color w:val="333333"/>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A5EBC0">
            <w:pPr>
              <w:rPr>
                <w:rFonts w:hint="eastAsia" w:ascii="仿宋_GB2312" w:hAnsi="仿宋_GB2312" w:eastAsia="仿宋_GB2312" w:cs="仿宋_GB2312"/>
                <w:i w:val="0"/>
                <w:color w:val="333333"/>
                <w:sz w:val="18"/>
                <w:szCs w:val="18"/>
                <w:u w:val="none"/>
              </w:rPr>
            </w:pPr>
          </w:p>
        </w:tc>
      </w:tr>
      <w:tr w14:paraId="2D77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771CC9B">
            <w:pPr>
              <w:rPr>
                <w:rFonts w:hint="eastAsia" w:ascii="仿宋_GB2312" w:hAnsi="仿宋_GB2312" w:eastAsia="仿宋_GB2312" w:cs="仿宋_GB2312"/>
                <w:i w:val="0"/>
                <w:color w:val="000000"/>
                <w:sz w:val="18"/>
                <w:szCs w:val="18"/>
                <w:u w:val="none"/>
              </w:rPr>
            </w:pPr>
          </w:p>
        </w:tc>
        <w:tc>
          <w:tcPr>
            <w:tcW w:w="832"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D94279">
            <w:pPr>
              <w:rPr>
                <w:rFonts w:hint="eastAsia" w:ascii="仿宋_GB2312" w:hAnsi="仿宋_GB2312" w:eastAsia="仿宋_GB2312" w:cs="仿宋_GB2312"/>
                <w:i w:val="0"/>
                <w:color w:val="333333"/>
                <w:sz w:val="18"/>
                <w:szCs w:val="18"/>
                <w:u w:val="none"/>
              </w:rPr>
            </w:pP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13D47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9C3A42">
            <w:pPr>
              <w:rPr>
                <w:rFonts w:hint="eastAsia" w:ascii="仿宋_GB2312" w:hAnsi="仿宋_GB2312" w:eastAsia="仿宋_GB2312" w:cs="仿宋_GB2312"/>
                <w:i w:val="0"/>
                <w:color w:val="333333"/>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7C55C7">
            <w:pPr>
              <w:rPr>
                <w:rFonts w:hint="eastAsia" w:ascii="仿宋_GB2312" w:hAnsi="仿宋_GB2312" w:eastAsia="仿宋_GB2312" w:cs="仿宋_GB2312"/>
                <w:i w:val="0"/>
                <w:color w:val="333333"/>
                <w:sz w:val="18"/>
                <w:szCs w:val="18"/>
                <w:u w:val="none"/>
              </w:rPr>
            </w:pP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2B52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FAB5A6">
            <w:pPr>
              <w:rPr>
                <w:rFonts w:hint="eastAsia" w:ascii="仿宋_GB2312" w:hAnsi="仿宋_GB2312" w:eastAsia="仿宋_GB2312" w:cs="仿宋_GB2312"/>
                <w:i w:val="0"/>
                <w:color w:val="333333"/>
                <w:sz w:val="18"/>
                <w:szCs w:val="18"/>
                <w:u w:val="none"/>
              </w:rPr>
            </w:pP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354BD9">
            <w:pPr>
              <w:rPr>
                <w:rFonts w:hint="eastAsia" w:ascii="仿宋_GB2312" w:hAnsi="仿宋_GB2312" w:eastAsia="仿宋_GB2312" w:cs="仿宋_GB2312"/>
                <w:i w:val="0"/>
                <w:color w:val="333333"/>
                <w:sz w:val="18"/>
                <w:szCs w:val="18"/>
                <w:u w:val="none"/>
              </w:rPr>
            </w:pPr>
          </w:p>
        </w:tc>
      </w:tr>
      <w:tr w14:paraId="3F232D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599EDE0">
            <w:pPr>
              <w:rPr>
                <w:rFonts w:hint="eastAsia" w:ascii="仿宋_GB2312" w:hAnsi="仿宋_GB2312" w:eastAsia="仿宋_GB2312" w:cs="仿宋_GB2312"/>
                <w:i w:val="0"/>
                <w:color w:val="000000"/>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D34B2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3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45572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4F5FE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A0B6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A6F6E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7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1C873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11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07C4C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73393E4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rPr>
      </w:pPr>
    </w:p>
    <w:tbl>
      <w:tblPr>
        <w:tblStyle w:val="15"/>
        <w:tblW w:w="9914" w:type="dxa"/>
        <w:tblInd w:w="-58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8"/>
        <w:gridCol w:w="846"/>
        <w:gridCol w:w="1595"/>
        <w:gridCol w:w="1255"/>
        <w:gridCol w:w="177"/>
        <w:gridCol w:w="900"/>
        <w:gridCol w:w="1527"/>
        <w:gridCol w:w="791"/>
        <w:gridCol w:w="969"/>
        <w:gridCol w:w="886"/>
      </w:tblGrid>
      <w:tr w14:paraId="4A577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9914"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80E6387">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山西省省级预算部门（单位）项目支出绩效目标申报表</w:t>
            </w:r>
          </w:p>
        </w:tc>
      </w:tr>
      <w:tr w14:paraId="510BE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914"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2CCA6A0E">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3F229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AD70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37C963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J专项业务工作经费</w:t>
            </w:r>
          </w:p>
        </w:tc>
      </w:tr>
      <w:tr w14:paraId="31D72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F0E59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3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53BE5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EA285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037D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大同市乡村振兴局</w:t>
            </w:r>
          </w:p>
        </w:tc>
      </w:tr>
      <w:tr w14:paraId="4AB75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2828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392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1BD3E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353AB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697DF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16ADD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18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D435F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68B37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6F944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41,700</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944F2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02C3D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13,900</w:t>
            </w:r>
          </w:p>
        </w:tc>
      </w:tr>
      <w:tr w14:paraId="06054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338F1">
            <w:pPr>
              <w:jc w:val="center"/>
              <w:rPr>
                <w:rFonts w:hint="eastAsia" w:ascii="仿宋_GB2312" w:hAnsi="仿宋_GB2312" w:eastAsia="仿宋_GB2312" w:cs="仿宋_GB2312"/>
                <w:i w:val="0"/>
                <w:color w:val="000000"/>
                <w:sz w:val="18"/>
                <w:szCs w:val="18"/>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9C65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7857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5C7CC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C029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0E1AA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16509">
            <w:pPr>
              <w:jc w:val="center"/>
              <w:rPr>
                <w:rFonts w:hint="eastAsia" w:ascii="仿宋_GB2312" w:hAnsi="仿宋_GB2312" w:eastAsia="仿宋_GB2312" w:cs="仿宋_GB2312"/>
                <w:i w:val="0"/>
                <w:color w:val="000000"/>
                <w:sz w:val="18"/>
                <w:szCs w:val="18"/>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1AFFF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A326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E948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8ED7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5EAA9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trPr>
        <w:tc>
          <w:tcPr>
            <w:tcW w:w="1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6DAC7C">
            <w:pPr>
              <w:jc w:val="center"/>
              <w:rPr>
                <w:rFonts w:hint="eastAsia" w:ascii="仿宋_GB2312" w:hAnsi="仿宋_GB2312" w:eastAsia="仿宋_GB2312" w:cs="仿宋_GB2312"/>
                <w:i w:val="0"/>
                <w:color w:val="000000"/>
                <w:sz w:val="18"/>
                <w:szCs w:val="18"/>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7A1B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09E29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41,700</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22EA0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654A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13,900</w:t>
            </w:r>
          </w:p>
        </w:tc>
      </w:tr>
      <w:tr w14:paraId="38A4F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9" w:hRule="atLeast"/>
        </w:trPr>
        <w:tc>
          <w:tcPr>
            <w:tcW w:w="1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1D000">
            <w:pPr>
              <w:jc w:val="center"/>
              <w:rPr>
                <w:rFonts w:hint="eastAsia" w:ascii="仿宋_GB2312" w:hAnsi="仿宋_GB2312" w:eastAsia="仿宋_GB2312" w:cs="仿宋_GB2312"/>
                <w:i w:val="0"/>
                <w:color w:val="000000"/>
                <w:sz w:val="18"/>
                <w:szCs w:val="18"/>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F4C8A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CEB2B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4C05D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7685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01C30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4" w:hRule="atLeast"/>
        </w:trPr>
        <w:tc>
          <w:tcPr>
            <w:tcW w:w="18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89DE8">
            <w:pPr>
              <w:jc w:val="center"/>
              <w:rPr>
                <w:rFonts w:hint="eastAsia" w:ascii="仿宋_GB2312" w:hAnsi="仿宋_GB2312" w:eastAsia="仿宋_GB2312" w:cs="仿宋_GB2312"/>
                <w:i w:val="0"/>
                <w:color w:val="000000"/>
                <w:sz w:val="18"/>
                <w:szCs w:val="18"/>
                <w:u w:val="none"/>
              </w:rPr>
            </w:pPr>
          </w:p>
        </w:tc>
        <w:tc>
          <w:tcPr>
            <w:tcW w:w="28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EF016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0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21FDF8">
            <w:pPr>
              <w:jc w:val="center"/>
              <w:rPr>
                <w:rFonts w:hint="eastAsia" w:ascii="仿宋_GB2312" w:hAnsi="仿宋_GB2312" w:eastAsia="仿宋_GB2312" w:cs="仿宋_GB2312"/>
                <w:i w:val="0"/>
                <w:color w:val="000000"/>
                <w:sz w:val="18"/>
                <w:szCs w:val="18"/>
                <w:u w:val="none"/>
              </w:rPr>
            </w:pPr>
          </w:p>
        </w:tc>
        <w:tc>
          <w:tcPr>
            <w:tcW w:w="2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5282D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8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AC37BA">
            <w:pPr>
              <w:jc w:val="center"/>
              <w:rPr>
                <w:rFonts w:hint="eastAsia" w:ascii="仿宋_GB2312" w:hAnsi="仿宋_GB2312" w:eastAsia="仿宋_GB2312" w:cs="仿宋_GB2312"/>
                <w:i w:val="0"/>
                <w:color w:val="000000"/>
                <w:sz w:val="18"/>
                <w:szCs w:val="18"/>
                <w:u w:val="none"/>
              </w:rPr>
            </w:pPr>
          </w:p>
        </w:tc>
      </w:tr>
      <w:tr w14:paraId="5EDF9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6" w:hRule="atLeast"/>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56891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E6A87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保障单位正常运转的物业费</w:t>
            </w:r>
          </w:p>
        </w:tc>
      </w:tr>
      <w:tr w14:paraId="746CA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B8A8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5AD03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文瀛湖办公楼党政群机关水电物业测算表</w:t>
            </w:r>
          </w:p>
        </w:tc>
      </w:tr>
      <w:tr w14:paraId="2E18C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9" w:hRule="atLeast"/>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ACA07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60C588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保障单位正常运转的物业费</w:t>
            </w:r>
          </w:p>
        </w:tc>
      </w:tr>
      <w:tr w14:paraId="41173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71B1F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AC29C9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《中华人民共和国预算法》</w:t>
            </w:r>
          </w:p>
        </w:tc>
      </w:tr>
      <w:tr w14:paraId="192F1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2" w:hRule="atLeast"/>
        </w:trPr>
        <w:tc>
          <w:tcPr>
            <w:tcW w:w="1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2A191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10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45DF9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保障2022年单位正常运转的物业费</w:t>
            </w:r>
          </w:p>
        </w:tc>
      </w:tr>
      <w:tr w14:paraId="17F1AD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5741"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5EC657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1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BB642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35253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9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D969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7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29925E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保障2022年度单位正常运转的物业费</w:t>
            </w:r>
          </w:p>
        </w:tc>
        <w:tc>
          <w:tcPr>
            <w:tcW w:w="41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A6C78C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保障2022年度单位正常运转的物业费</w:t>
            </w:r>
          </w:p>
        </w:tc>
      </w:tr>
      <w:tr w14:paraId="36E7A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8" w:hRule="atLeast"/>
        </w:trPr>
        <w:tc>
          <w:tcPr>
            <w:tcW w:w="968"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723AE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绩效指标</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0E6F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5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51F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61D30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8AF1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5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5132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1ECE0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8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B5D4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30833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71D191B">
            <w:pPr>
              <w:rPr>
                <w:rFonts w:hint="eastAsia" w:ascii="仿宋_GB2312" w:hAnsi="仿宋_GB2312" w:eastAsia="仿宋_GB2312" w:cs="仿宋_GB2312"/>
                <w:i w:val="0"/>
                <w:color w:val="000000"/>
                <w:sz w:val="18"/>
                <w:szCs w:val="18"/>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50CCD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AF80B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2DC7A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09833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B81F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0D93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656A74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4506D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8972BB0">
            <w:pPr>
              <w:rPr>
                <w:rFonts w:hint="eastAsia" w:ascii="仿宋_GB2312" w:hAnsi="仿宋_GB2312" w:eastAsia="仿宋_GB2312" w:cs="仿宋_GB2312"/>
                <w:i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60137">
            <w:pPr>
              <w:rPr>
                <w:rFonts w:hint="eastAsia" w:ascii="仿宋_GB2312" w:hAnsi="仿宋_GB2312" w:eastAsia="仿宋_GB2312" w:cs="仿宋_GB2312"/>
                <w:i w:val="0"/>
                <w:color w:val="333333"/>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01B1D8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9295A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2505C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B9C7A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BC8AA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669DA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0E748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00ECE59">
            <w:pPr>
              <w:rPr>
                <w:rFonts w:hint="eastAsia" w:ascii="仿宋_GB2312" w:hAnsi="仿宋_GB2312" w:eastAsia="仿宋_GB2312" w:cs="仿宋_GB2312"/>
                <w:i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491E29">
            <w:pPr>
              <w:rPr>
                <w:rFonts w:hint="eastAsia" w:ascii="仿宋_GB2312" w:hAnsi="仿宋_GB2312" w:eastAsia="仿宋_GB2312" w:cs="仿宋_GB2312"/>
                <w:i w:val="0"/>
                <w:color w:val="333333"/>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23464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3DCC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日常工作完成及时性</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806C4E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64F64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34C65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日常工作完成及时性</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2FED5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0C938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A94C615">
            <w:pPr>
              <w:rPr>
                <w:rFonts w:hint="eastAsia" w:ascii="仿宋_GB2312" w:hAnsi="仿宋_GB2312" w:eastAsia="仿宋_GB2312" w:cs="仿宋_GB2312"/>
                <w:i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B8284C">
            <w:pPr>
              <w:rPr>
                <w:rFonts w:hint="eastAsia" w:ascii="仿宋_GB2312" w:hAnsi="仿宋_GB2312" w:eastAsia="仿宋_GB2312" w:cs="仿宋_GB2312"/>
                <w:i w:val="0"/>
                <w:color w:val="333333"/>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EC5F4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1F6F76">
            <w:pPr>
              <w:rPr>
                <w:rFonts w:hint="eastAsia" w:ascii="仿宋_GB2312" w:hAnsi="仿宋_GB2312" w:eastAsia="仿宋_GB2312" w:cs="仿宋_GB2312"/>
                <w:i w:val="0"/>
                <w:color w:val="333333"/>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009E39">
            <w:pPr>
              <w:rPr>
                <w:rFonts w:hint="eastAsia" w:ascii="仿宋_GB2312" w:hAnsi="仿宋_GB2312" w:eastAsia="仿宋_GB2312" w:cs="仿宋_GB2312"/>
                <w:i w:val="0"/>
                <w:color w:val="333333"/>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D742E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D2775">
            <w:pPr>
              <w:rPr>
                <w:rFonts w:hint="eastAsia" w:ascii="仿宋_GB2312" w:hAnsi="仿宋_GB2312" w:eastAsia="仿宋_GB2312" w:cs="仿宋_GB2312"/>
                <w:i w:val="0"/>
                <w:color w:val="333333"/>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7281C3">
            <w:pPr>
              <w:rPr>
                <w:rFonts w:hint="eastAsia" w:ascii="仿宋_GB2312" w:hAnsi="仿宋_GB2312" w:eastAsia="仿宋_GB2312" w:cs="仿宋_GB2312"/>
                <w:i w:val="0"/>
                <w:color w:val="333333"/>
                <w:sz w:val="18"/>
                <w:szCs w:val="18"/>
                <w:u w:val="none"/>
              </w:rPr>
            </w:pPr>
          </w:p>
        </w:tc>
      </w:tr>
      <w:tr w14:paraId="2A1AA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C61BF8">
            <w:pPr>
              <w:rPr>
                <w:rFonts w:hint="eastAsia" w:ascii="仿宋_GB2312" w:hAnsi="仿宋_GB2312" w:eastAsia="仿宋_GB2312" w:cs="仿宋_GB2312"/>
                <w:i w:val="0"/>
                <w:color w:val="000000"/>
                <w:sz w:val="18"/>
                <w:szCs w:val="18"/>
                <w:u w:val="none"/>
              </w:rPr>
            </w:pPr>
          </w:p>
        </w:tc>
        <w:tc>
          <w:tcPr>
            <w:tcW w:w="846"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C985A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84B6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C4BE2B">
            <w:pPr>
              <w:rPr>
                <w:rFonts w:hint="eastAsia" w:ascii="仿宋_GB2312" w:hAnsi="仿宋_GB2312" w:eastAsia="仿宋_GB2312" w:cs="仿宋_GB2312"/>
                <w:i w:val="0"/>
                <w:color w:val="333333"/>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36C3CF">
            <w:pPr>
              <w:rPr>
                <w:rFonts w:hint="eastAsia" w:ascii="仿宋_GB2312" w:hAnsi="仿宋_GB2312" w:eastAsia="仿宋_GB2312" w:cs="仿宋_GB2312"/>
                <w:i w:val="0"/>
                <w:color w:val="333333"/>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A4EB3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880E98">
            <w:pPr>
              <w:rPr>
                <w:rFonts w:hint="eastAsia" w:ascii="仿宋_GB2312" w:hAnsi="仿宋_GB2312" w:eastAsia="仿宋_GB2312" w:cs="仿宋_GB2312"/>
                <w:i w:val="0"/>
                <w:color w:val="333333"/>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D34E26">
            <w:pPr>
              <w:rPr>
                <w:rFonts w:hint="eastAsia" w:ascii="仿宋_GB2312" w:hAnsi="仿宋_GB2312" w:eastAsia="仿宋_GB2312" w:cs="仿宋_GB2312"/>
                <w:i w:val="0"/>
                <w:color w:val="333333"/>
                <w:sz w:val="18"/>
                <w:szCs w:val="18"/>
                <w:u w:val="none"/>
              </w:rPr>
            </w:pPr>
          </w:p>
        </w:tc>
      </w:tr>
      <w:tr w14:paraId="44FF8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BB94C33">
            <w:pPr>
              <w:rPr>
                <w:rFonts w:hint="eastAsia" w:ascii="仿宋_GB2312" w:hAnsi="仿宋_GB2312" w:eastAsia="仿宋_GB2312" w:cs="仿宋_GB2312"/>
                <w:i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4A0410">
            <w:pPr>
              <w:rPr>
                <w:rFonts w:hint="eastAsia" w:ascii="仿宋_GB2312" w:hAnsi="仿宋_GB2312" w:eastAsia="仿宋_GB2312" w:cs="仿宋_GB2312"/>
                <w:i w:val="0"/>
                <w:color w:val="333333"/>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59374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3777F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02EE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9D0E5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9C498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49A6B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0B909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6194F00">
            <w:pPr>
              <w:rPr>
                <w:rFonts w:hint="eastAsia" w:ascii="仿宋_GB2312" w:hAnsi="仿宋_GB2312" w:eastAsia="仿宋_GB2312" w:cs="仿宋_GB2312"/>
                <w:i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1CD17B">
            <w:pPr>
              <w:rPr>
                <w:rFonts w:hint="eastAsia" w:ascii="仿宋_GB2312" w:hAnsi="仿宋_GB2312" w:eastAsia="仿宋_GB2312" w:cs="仿宋_GB2312"/>
                <w:i w:val="0"/>
                <w:color w:val="333333"/>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576DB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20BE97">
            <w:pPr>
              <w:rPr>
                <w:rFonts w:hint="eastAsia" w:ascii="仿宋_GB2312" w:hAnsi="仿宋_GB2312" w:eastAsia="仿宋_GB2312" w:cs="仿宋_GB2312"/>
                <w:i w:val="0"/>
                <w:color w:val="333333"/>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99B050">
            <w:pPr>
              <w:rPr>
                <w:rFonts w:hint="eastAsia" w:ascii="仿宋_GB2312" w:hAnsi="仿宋_GB2312" w:eastAsia="仿宋_GB2312" w:cs="仿宋_GB2312"/>
                <w:i w:val="0"/>
                <w:color w:val="333333"/>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496E4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3E9CD">
            <w:pPr>
              <w:rPr>
                <w:rFonts w:hint="eastAsia" w:ascii="仿宋_GB2312" w:hAnsi="仿宋_GB2312" w:eastAsia="仿宋_GB2312" w:cs="仿宋_GB2312"/>
                <w:i w:val="0"/>
                <w:color w:val="333333"/>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FEE1F2">
            <w:pPr>
              <w:rPr>
                <w:rFonts w:hint="eastAsia" w:ascii="仿宋_GB2312" w:hAnsi="仿宋_GB2312" w:eastAsia="仿宋_GB2312" w:cs="仿宋_GB2312"/>
                <w:i w:val="0"/>
                <w:color w:val="333333"/>
                <w:sz w:val="18"/>
                <w:szCs w:val="18"/>
                <w:u w:val="none"/>
              </w:rPr>
            </w:pPr>
          </w:p>
        </w:tc>
      </w:tr>
      <w:tr w14:paraId="4C0C0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F43F84C">
            <w:pPr>
              <w:rPr>
                <w:rFonts w:hint="eastAsia" w:ascii="仿宋_GB2312" w:hAnsi="仿宋_GB2312" w:eastAsia="仿宋_GB2312" w:cs="仿宋_GB2312"/>
                <w:i w:val="0"/>
                <w:color w:val="000000"/>
                <w:sz w:val="18"/>
                <w:szCs w:val="18"/>
                <w:u w:val="none"/>
              </w:rPr>
            </w:pPr>
          </w:p>
        </w:tc>
        <w:tc>
          <w:tcPr>
            <w:tcW w:w="846"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30C3D5">
            <w:pPr>
              <w:rPr>
                <w:rFonts w:hint="eastAsia" w:ascii="仿宋_GB2312" w:hAnsi="仿宋_GB2312" w:eastAsia="仿宋_GB2312" w:cs="仿宋_GB2312"/>
                <w:i w:val="0"/>
                <w:color w:val="333333"/>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A94A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BA1AB3">
            <w:pPr>
              <w:rPr>
                <w:rFonts w:hint="eastAsia" w:ascii="仿宋_GB2312" w:hAnsi="仿宋_GB2312" w:eastAsia="仿宋_GB2312" w:cs="仿宋_GB2312"/>
                <w:i w:val="0"/>
                <w:color w:val="333333"/>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CA2CEF">
            <w:pPr>
              <w:rPr>
                <w:rFonts w:hint="eastAsia" w:ascii="仿宋_GB2312" w:hAnsi="仿宋_GB2312" w:eastAsia="仿宋_GB2312" w:cs="仿宋_GB2312"/>
                <w:i w:val="0"/>
                <w:color w:val="333333"/>
                <w:sz w:val="18"/>
                <w:szCs w:val="18"/>
                <w:u w:val="none"/>
              </w:rPr>
            </w:pP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04448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043F8F">
            <w:pPr>
              <w:rPr>
                <w:rFonts w:hint="eastAsia" w:ascii="仿宋_GB2312" w:hAnsi="仿宋_GB2312" w:eastAsia="仿宋_GB2312" w:cs="仿宋_GB2312"/>
                <w:i w:val="0"/>
                <w:color w:val="333333"/>
                <w:sz w:val="18"/>
                <w:szCs w:val="18"/>
                <w:u w:val="none"/>
              </w:rPr>
            </w:pP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C727CD">
            <w:pPr>
              <w:rPr>
                <w:rFonts w:hint="eastAsia" w:ascii="仿宋_GB2312" w:hAnsi="仿宋_GB2312" w:eastAsia="仿宋_GB2312" w:cs="仿宋_GB2312"/>
                <w:i w:val="0"/>
                <w:color w:val="333333"/>
                <w:sz w:val="18"/>
                <w:szCs w:val="18"/>
                <w:u w:val="none"/>
              </w:rPr>
            </w:pPr>
          </w:p>
        </w:tc>
      </w:tr>
      <w:tr w14:paraId="5796B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968"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761EA1EC">
            <w:pPr>
              <w:rPr>
                <w:rFonts w:hint="eastAsia" w:ascii="仿宋_GB2312" w:hAnsi="仿宋_GB2312" w:eastAsia="仿宋_GB2312" w:cs="仿宋_GB2312"/>
                <w:i w:val="0"/>
                <w:color w:val="000000"/>
                <w:sz w:val="18"/>
                <w:szCs w:val="18"/>
                <w:u w:val="none"/>
              </w:rPr>
            </w:pPr>
          </w:p>
        </w:tc>
        <w:tc>
          <w:tcPr>
            <w:tcW w:w="84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31BAD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59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9ADDE0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432"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18818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F4DF3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5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D68D9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76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09456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88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ADC0A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442B0E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p>
    <w:tbl>
      <w:tblPr>
        <w:tblStyle w:val="15"/>
        <w:tblW w:w="9913" w:type="dxa"/>
        <w:tblInd w:w="-599"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0" w:type="dxa"/>
          <w:left w:w="108" w:type="dxa"/>
          <w:bottom w:w="0" w:type="dxa"/>
          <w:right w:w="108" w:type="dxa"/>
        </w:tblCellMar>
      </w:tblPr>
      <w:tblGrid>
        <w:gridCol w:w="968"/>
        <w:gridCol w:w="873"/>
        <w:gridCol w:w="1363"/>
        <w:gridCol w:w="955"/>
        <w:gridCol w:w="463"/>
        <w:gridCol w:w="873"/>
        <w:gridCol w:w="1705"/>
        <w:gridCol w:w="627"/>
        <w:gridCol w:w="1077"/>
        <w:gridCol w:w="1009"/>
      </w:tblGrid>
      <w:tr w14:paraId="45C3215F">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410" w:hRule="atLeast"/>
        </w:trPr>
        <w:tc>
          <w:tcPr>
            <w:tcW w:w="9913" w:type="dxa"/>
            <w:gridSpan w:val="10"/>
            <w:tcBorders>
              <w:bottom w:val="single" w:color="000000" w:sz="4" w:space="0"/>
            </w:tcBorders>
            <w:shd w:val="clear" w:color="auto" w:fill="auto"/>
            <w:vAlign w:val="center"/>
          </w:tcPr>
          <w:p w14:paraId="18966169">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山西省省级预算部门（单位）项目支出绩效目标申报表</w:t>
            </w:r>
          </w:p>
        </w:tc>
      </w:tr>
      <w:tr w14:paraId="69C02A4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32" w:hRule="atLeast"/>
        </w:trPr>
        <w:tc>
          <w:tcPr>
            <w:tcW w:w="9913" w:type="dxa"/>
            <w:gridSpan w:val="10"/>
            <w:tcBorders>
              <w:top w:val="single" w:color="000000" w:sz="4" w:space="0"/>
              <w:bottom w:val="single" w:color="000000" w:sz="4" w:space="0"/>
            </w:tcBorders>
            <w:shd w:val="clear" w:color="auto" w:fill="auto"/>
            <w:vAlign w:val="top"/>
          </w:tcPr>
          <w:p w14:paraId="1AB94712">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52E44B60">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35" w:hRule="atLeast"/>
        </w:trPr>
        <w:tc>
          <w:tcPr>
            <w:tcW w:w="1841" w:type="dxa"/>
            <w:gridSpan w:val="2"/>
            <w:tcBorders>
              <w:top w:val="single" w:color="000000" w:sz="4" w:space="0"/>
              <w:bottom w:val="single" w:color="000000" w:sz="4" w:space="0"/>
            </w:tcBorders>
            <w:shd w:val="clear" w:color="auto" w:fill="auto"/>
            <w:vAlign w:val="center"/>
          </w:tcPr>
          <w:p w14:paraId="75EA7AD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072" w:type="dxa"/>
            <w:gridSpan w:val="8"/>
            <w:tcBorders>
              <w:top w:val="single" w:color="000000" w:sz="4" w:space="0"/>
              <w:bottom w:val="single" w:color="000000" w:sz="4" w:space="0"/>
            </w:tcBorders>
            <w:shd w:val="clear" w:color="auto" w:fill="auto"/>
            <w:vAlign w:val="center"/>
          </w:tcPr>
          <w:p w14:paraId="71FB42A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J专项业务工作经费</w:t>
            </w:r>
          </w:p>
        </w:tc>
      </w:tr>
      <w:tr w14:paraId="13F8AA23">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95" w:hRule="atLeast"/>
        </w:trPr>
        <w:tc>
          <w:tcPr>
            <w:tcW w:w="1841" w:type="dxa"/>
            <w:gridSpan w:val="2"/>
            <w:tcBorders>
              <w:top w:val="single" w:color="000000" w:sz="4" w:space="0"/>
              <w:bottom w:val="single" w:color="000000" w:sz="4" w:space="0"/>
            </w:tcBorders>
            <w:shd w:val="clear" w:color="auto" w:fill="auto"/>
            <w:vAlign w:val="center"/>
          </w:tcPr>
          <w:p w14:paraId="04F7524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3654" w:type="dxa"/>
            <w:gridSpan w:val="4"/>
            <w:tcBorders>
              <w:top w:val="single" w:color="000000" w:sz="4" w:space="0"/>
              <w:bottom w:val="single" w:color="000000" w:sz="4" w:space="0"/>
            </w:tcBorders>
            <w:shd w:val="clear" w:color="auto" w:fill="auto"/>
            <w:vAlign w:val="center"/>
          </w:tcPr>
          <w:p w14:paraId="78E7AE0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332" w:type="dxa"/>
            <w:gridSpan w:val="2"/>
            <w:tcBorders>
              <w:top w:val="single" w:color="000000" w:sz="4" w:space="0"/>
              <w:bottom w:val="single" w:color="000000" w:sz="4" w:space="0"/>
            </w:tcBorders>
            <w:shd w:val="clear" w:color="auto" w:fill="auto"/>
            <w:vAlign w:val="center"/>
          </w:tcPr>
          <w:p w14:paraId="2C194E6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2086" w:type="dxa"/>
            <w:gridSpan w:val="2"/>
            <w:tcBorders>
              <w:top w:val="single" w:color="000000" w:sz="4" w:space="0"/>
              <w:bottom w:val="single" w:color="000000" w:sz="4" w:space="0"/>
            </w:tcBorders>
            <w:shd w:val="clear" w:color="auto" w:fill="auto"/>
            <w:vAlign w:val="center"/>
          </w:tcPr>
          <w:p w14:paraId="38FCF90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大同市乡村振兴局</w:t>
            </w:r>
          </w:p>
        </w:tc>
      </w:tr>
      <w:tr w14:paraId="507EC03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09" w:hRule="atLeast"/>
        </w:trPr>
        <w:tc>
          <w:tcPr>
            <w:tcW w:w="1841" w:type="dxa"/>
            <w:gridSpan w:val="2"/>
            <w:tcBorders>
              <w:top w:val="single" w:color="000000" w:sz="4" w:space="0"/>
              <w:bottom w:val="single" w:color="000000" w:sz="4" w:space="0"/>
            </w:tcBorders>
            <w:shd w:val="clear" w:color="auto" w:fill="auto"/>
            <w:vAlign w:val="center"/>
          </w:tcPr>
          <w:p w14:paraId="3FFCCC2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3654" w:type="dxa"/>
            <w:gridSpan w:val="4"/>
            <w:tcBorders>
              <w:top w:val="single" w:color="000000" w:sz="4" w:space="0"/>
              <w:bottom w:val="single" w:color="000000" w:sz="4" w:space="0"/>
            </w:tcBorders>
            <w:shd w:val="clear" w:color="auto" w:fill="auto"/>
            <w:vAlign w:val="center"/>
          </w:tcPr>
          <w:p w14:paraId="003DE77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332" w:type="dxa"/>
            <w:gridSpan w:val="2"/>
            <w:tcBorders>
              <w:top w:val="single" w:color="000000" w:sz="4" w:space="0"/>
              <w:bottom w:val="single" w:color="000000" w:sz="4" w:space="0"/>
            </w:tcBorders>
            <w:shd w:val="clear" w:color="auto" w:fill="auto"/>
            <w:vAlign w:val="center"/>
          </w:tcPr>
          <w:p w14:paraId="5757E2C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2086" w:type="dxa"/>
            <w:gridSpan w:val="2"/>
            <w:tcBorders>
              <w:top w:val="single" w:color="000000" w:sz="4" w:space="0"/>
              <w:bottom w:val="single" w:color="000000" w:sz="4" w:space="0"/>
            </w:tcBorders>
            <w:shd w:val="clear" w:color="auto" w:fill="auto"/>
            <w:vAlign w:val="center"/>
          </w:tcPr>
          <w:p w14:paraId="24D49BC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78D714A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73" w:hRule="atLeast"/>
        </w:trPr>
        <w:tc>
          <w:tcPr>
            <w:tcW w:w="1841" w:type="dxa"/>
            <w:gridSpan w:val="2"/>
            <w:vMerge w:val="restart"/>
            <w:tcBorders>
              <w:top w:val="single" w:color="000000" w:sz="4" w:space="0"/>
              <w:bottom w:val="single" w:color="000000" w:sz="4" w:space="0"/>
            </w:tcBorders>
            <w:shd w:val="clear" w:color="auto" w:fill="auto"/>
            <w:vAlign w:val="center"/>
          </w:tcPr>
          <w:p w14:paraId="5E53FE1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318" w:type="dxa"/>
            <w:gridSpan w:val="2"/>
            <w:tcBorders>
              <w:top w:val="single" w:color="000000" w:sz="4" w:space="0"/>
              <w:bottom w:val="single" w:color="000000" w:sz="4" w:space="0"/>
            </w:tcBorders>
            <w:shd w:val="clear" w:color="auto" w:fill="auto"/>
            <w:vAlign w:val="center"/>
          </w:tcPr>
          <w:p w14:paraId="1E2CD42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336" w:type="dxa"/>
            <w:gridSpan w:val="2"/>
            <w:tcBorders>
              <w:top w:val="single" w:color="000000" w:sz="4" w:space="0"/>
              <w:bottom w:val="single" w:color="000000" w:sz="4" w:space="0"/>
            </w:tcBorders>
            <w:shd w:val="clear" w:color="auto" w:fill="auto"/>
            <w:vAlign w:val="center"/>
          </w:tcPr>
          <w:p w14:paraId="4F7DB5F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42,300</w:t>
            </w:r>
          </w:p>
        </w:tc>
        <w:tc>
          <w:tcPr>
            <w:tcW w:w="2332" w:type="dxa"/>
            <w:gridSpan w:val="2"/>
            <w:tcBorders>
              <w:top w:val="single" w:color="000000" w:sz="4" w:space="0"/>
              <w:bottom w:val="single" w:color="000000" w:sz="4" w:space="0"/>
            </w:tcBorders>
            <w:shd w:val="clear" w:color="auto" w:fill="auto"/>
            <w:vAlign w:val="center"/>
          </w:tcPr>
          <w:p w14:paraId="2885B03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2086" w:type="dxa"/>
            <w:gridSpan w:val="2"/>
            <w:tcBorders>
              <w:top w:val="single" w:color="000000" w:sz="4" w:space="0"/>
              <w:bottom w:val="single" w:color="000000" w:sz="4" w:space="0"/>
            </w:tcBorders>
            <w:shd w:val="clear" w:color="auto" w:fill="auto"/>
            <w:vAlign w:val="center"/>
          </w:tcPr>
          <w:p w14:paraId="53A0D92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14,100</w:t>
            </w:r>
          </w:p>
        </w:tc>
      </w:tr>
      <w:tr w14:paraId="640F18C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93" w:hRule="atLeast"/>
        </w:trPr>
        <w:tc>
          <w:tcPr>
            <w:tcW w:w="1841" w:type="dxa"/>
            <w:gridSpan w:val="2"/>
            <w:vMerge w:val="continue"/>
            <w:tcBorders>
              <w:top w:val="single" w:color="000000" w:sz="4" w:space="0"/>
              <w:bottom w:val="single" w:color="000000" w:sz="4" w:space="0"/>
            </w:tcBorders>
            <w:shd w:val="clear" w:color="auto" w:fill="auto"/>
            <w:vAlign w:val="center"/>
          </w:tcPr>
          <w:p w14:paraId="7F0E0E3A">
            <w:pPr>
              <w:jc w:val="center"/>
              <w:rPr>
                <w:rFonts w:hint="eastAsia" w:ascii="仿宋_GB2312" w:hAnsi="仿宋_GB2312" w:eastAsia="仿宋_GB2312" w:cs="仿宋_GB2312"/>
                <w:i w:val="0"/>
                <w:color w:val="000000"/>
                <w:sz w:val="18"/>
                <w:szCs w:val="18"/>
                <w:u w:val="none"/>
              </w:rPr>
            </w:pPr>
          </w:p>
        </w:tc>
        <w:tc>
          <w:tcPr>
            <w:tcW w:w="2318" w:type="dxa"/>
            <w:gridSpan w:val="2"/>
            <w:tcBorders>
              <w:top w:val="single" w:color="000000" w:sz="4" w:space="0"/>
              <w:bottom w:val="single" w:color="000000" w:sz="4" w:space="0"/>
            </w:tcBorders>
            <w:shd w:val="clear" w:color="auto" w:fill="auto"/>
            <w:vAlign w:val="center"/>
          </w:tcPr>
          <w:p w14:paraId="4D69E66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336" w:type="dxa"/>
            <w:gridSpan w:val="2"/>
            <w:tcBorders>
              <w:top w:val="single" w:color="000000" w:sz="4" w:space="0"/>
              <w:bottom w:val="single" w:color="000000" w:sz="4" w:space="0"/>
            </w:tcBorders>
            <w:shd w:val="clear" w:color="auto" w:fill="auto"/>
            <w:vAlign w:val="center"/>
          </w:tcPr>
          <w:p w14:paraId="180AAE5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32" w:type="dxa"/>
            <w:gridSpan w:val="2"/>
            <w:tcBorders>
              <w:top w:val="single" w:color="000000" w:sz="4" w:space="0"/>
              <w:bottom w:val="single" w:color="000000" w:sz="4" w:space="0"/>
            </w:tcBorders>
            <w:shd w:val="clear" w:color="auto" w:fill="auto"/>
            <w:vAlign w:val="center"/>
          </w:tcPr>
          <w:p w14:paraId="2636D60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2086" w:type="dxa"/>
            <w:gridSpan w:val="2"/>
            <w:tcBorders>
              <w:top w:val="single" w:color="000000" w:sz="4" w:space="0"/>
              <w:bottom w:val="single" w:color="000000" w:sz="4" w:space="0"/>
            </w:tcBorders>
            <w:shd w:val="clear" w:color="auto" w:fill="auto"/>
            <w:vAlign w:val="center"/>
          </w:tcPr>
          <w:p w14:paraId="5150E39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371C5C0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18" w:hRule="atLeast"/>
        </w:trPr>
        <w:tc>
          <w:tcPr>
            <w:tcW w:w="1841" w:type="dxa"/>
            <w:gridSpan w:val="2"/>
            <w:vMerge w:val="continue"/>
            <w:tcBorders>
              <w:top w:val="single" w:color="000000" w:sz="4" w:space="0"/>
              <w:bottom w:val="single" w:color="000000" w:sz="4" w:space="0"/>
            </w:tcBorders>
            <w:shd w:val="clear" w:color="auto" w:fill="auto"/>
            <w:vAlign w:val="center"/>
          </w:tcPr>
          <w:p w14:paraId="3EE57A30">
            <w:pPr>
              <w:jc w:val="center"/>
              <w:rPr>
                <w:rFonts w:hint="eastAsia" w:ascii="仿宋_GB2312" w:hAnsi="仿宋_GB2312" w:eastAsia="仿宋_GB2312" w:cs="仿宋_GB2312"/>
                <w:i w:val="0"/>
                <w:color w:val="000000"/>
                <w:sz w:val="18"/>
                <w:szCs w:val="18"/>
                <w:u w:val="none"/>
              </w:rPr>
            </w:pPr>
          </w:p>
        </w:tc>
        <w:tc>
          <w:tcPr>
            <w:tcW w:w="2318" w:type="dxa"/>
            <w:gridSpan w:val="2"/>
            <w:tcBorders>
              <w:top w:val="single" w:color="000000" w:sz="4" w:space="0"/>
              <w:bottom w:val="single" w:color="000000" w:sz="4" w:space="0"/>
            </w:tcBorders>
            <w:shd w:val="clear" w:color="auto" w:fill="auto"/>
            <w:vAlign w:val="center"/>
          </w:tcPr>
          <w:p w14:paraId="6252128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336" w:type="dxa"/>
            <w:gridSpan w:val="2"/>
            <w:tcBorders>
              <w:top w:val="single" w:color="000000" w:sz="4" w:space="0"/>
              <w:bottom w:val="single" w:color="000000" w:sz="4" w:space="0"/>
            </w:tcBorders>
            <w:shd w:val="clear" w:color="auto" w:fill="auto"/>
            <w:vAlign w:val="center"/>
          </w:tcPr>
          <w:p w14:paraId="70C00F5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32" w:type="dxa"/>
            <w:gridSpan w:val="2"/>
            <w:tcBorders>
              <w:top w:val="single" w:color="000000" w:sz="4" w:space="0"/>
              <w:bottom w:val="single" w:color="000000" w:sz="4" w:space="0"/>
            </w:tcBorders>
            <w:shd w:val="clear" w:color="auto" w:fill="auto"/>
            <w:vAlign w:val="center"/>
          </w:tcPr>
          <w:p w14:paraId="3160730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2086" w:type="dxa"/>
            <w:gridSpan w:val="2"/>
            <w:tcBorders>
              <w:top w:val="single" w:color="000000" w:sz="4" w:space="0"/>
              <w:bottom w:val="single" w:color="000000" w:sz="4" w:space="0"/>
            </w:tcBorders>
            <w:shd w:val="clear" w:color="auto" w:fill="auto"/>
            <w:vAlign w:val="center"/>
          </w:tcPr>
          <w:p w14:paraId="4DF8746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6C735121">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1" w:hRule="atLeast"/>
        </w:trPr>
        <w:tc>
          <w:tcPr>
            <w:tcW w:w="1841" w:type="dxa"/>
            <w:gridSpan w:val="2"/>
            <w:vMerge w:val="continue"/>
            <w:tcBorders>
              <w:top w:val="single" w:color="000000" w:sz="4" w:space="0"/>
              <w:bottom w:val="single" w:color="000000" w:sz="4" w:space="0"/>
            </w:tcBorders>
            <w:shd w:val="clear" w:color="auto" w:fill="auto"/>
            <w:vAlign w:val="center"/>
          </w:tcPr>
          <w:p w14:paraId="44F2C1BD">
            <w:pPr>
              <w:jc w:val="center"/>
              <w:rPr>
                <w:rFonts w:hint="eastAsia" w:ascii="仿宋_GB2312" w:hAnsi="仿宋_GB2312" w:eastAsia="仿宋_GB2312" w:cs="仿宋_GB2312"/>
                <w:i w:val="0"/>
                <w:color w:val="000000"/>
                <w:sz w:val="18"/>
                <w:szCs w:val="18"/>
                <w:u w:val="none"/>
              </w:rPr>
            </w:pPr>
          </w:p>
        </w:tc>
        <w:tc>
          <w:tcPr>
            <w:tcW w:w="2318" w:type="dxa"/>
            <w:gridSpan w:val="2"/>
            <w:tcBorders>
              <w:top w:val="single" w:color="000000" w:sz="4" w:space="0"/>
              <w:bottom w:val="single" w:color="000000" w:sz="4" w:space="0"/>
            </w:tcBorders>
            <w:shd w:val="clear" w:color="auto" w:fill="auto"/>
            <w:vAlign w:val="center"/>
          </w:tcPr>
          <w:p w14:paraId="07E0F82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336" w:type="dxa"/>
            <w:gridSpan w:val="2"/>
            <w:tcBorders>
              <w:top w:val="single" w:color="000000" w:sz="4" w:space="0"/>
              <w:bottom w:val="single" w:color="000000" w:sz="4" w:space="0"/>
            </w:tcBorders>
            <w:shd w:val="clear" w:color="auto" w:fill="auto"/>
            <w:vAlign w:val="center"/>
          </w:tcPr>
          <w:p w14:paraId="021690A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42,300</w:t>
            </w:r>
          </w:p>
        </w:tc>
        <w:tc>
          <w:tcPr>
            <w:tcW w:w="2332" w:type="dxa"/>
            <w:gridSpan w:val="2"/>
            <w:tcBorders>
              <w:top w:val="single" w:color="000000" w:sz="4" w:space="0"/>
              <w:bottom w:val="single" w:color="000000" w:sz="4" w:space="0"/>
            </w:tcBorders>
            <w:shd w:val="clear" w:color="auto" w:fill="auto"/>
            <w:vAlign w:val="center"/>
          </w:tcPr>
          <w:p w14:paraId="1D86185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2086" w:type="dxa"/>
            <w:gridSpan w:val="2"/>
            <w:tcBorders>
              <w:top w:val="single" w:color="000000" w:sz="4" w:space="0"/>
              <w:bottom w:val="single" w:color="000000" w:sz="4" w:space="0"/>
            </w:tcBorders>
            <w:shd w:val="clear" w:color="auto" w:fill="auto"/>
            <w:vAlign w:val="center"/>
          </w:tcPr>
          <w:p w14:paraId="67B15D8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14,100</w:t>
            </w:r>
          </w:p>
        </w:tc>
      </w:tr>
      <w:tr w14:paraId="143350DE">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06" w:hRule="atLeast"/>
        </w:trPr>
        <w:tc>
          <w:tcPr>
            <w:tcW w:w="1841" w:type="dxa"/>
            <w:gridSpan w:val="2"/>
            <w:vMerge w:val="continue"/>
            <w:tcBorders>
              <w:top w:val="single" w:color="000000" w:sz="4" w:space="0"/>
              <w:bottom w:val="single" w:color="000000" w:sz="4" w:space="0"/>
            </w:tcBorders>
            <w:shd w:val="clear" w:color="auto" w:fill="auto"/>
            <w:vAlign w:val="center"/>
          </w:tcPr>
          <w:p w14:paraId="248382C2">
            <w:pPr>
              <w:jc w:val="center"/>
              <w:rPr>
                <w:rFonts w:hint="eastAsia" w:ascii="仿宋_GB2312" w:hAnsi="仿宋_GB2312" w:eastAsia="仿宋_GB2312" w:cs="仿宋_GB2312"/>
                <w:i w:val="0"/>
                <w:color w:val="000000"/>
                <w:sz w:val="18"/>
                <w:szCs w:val="18"/>
                <w:u w:val="none"/>
              </w:rPr>
            </w:pPr>
          </w:p>
        </w:tc>
        <w:tc>
          <w:tcPr>
            <w:tcW w:w="2318" w:type="dxa"/>
            <w:gridSpan w:val="2"/>
            <w:tcBorders>
              <w:top w:val="single" w:color="000000" w:sz="4" w:space="0"/>
              <w:bottom w:val="single" w:color="000000" w:sz="4" w:space="0"/>
            </w:tcBorders>
            <w:shd w:val="clear" w:color="auto" w:fill="auto"/>
            <w:vAlign w:val="center"/>
          </w:tcPr>
          <w:p w14:paraId="611E2FD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336" w:type="dxa"/>
            <w:gridSpan w:val="2"/>
            <w:tcBorders>
              <w:top w:val="single" w:color="000000" w:sz="4" w:space="0"/>
              <w:bottom w:val="single" w:color="000000" w:sz="4" w:space="0"/>
            </w:tcBorders>
            <w:shd w:val="clear" w:color="auto" w:fill="auto"/>
            <w:vAlign w:val="center"/>
          </w:tcPr>
          <w:p w14:paraId="5DC6120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32" w:type="dxa"/>
            <w:gridSpan w:val="2"/>
            <w:tcBorders>
              <w:top w:val="single" w:color="000000" w:sz="4" w:space="0"/>
              <w:bottom w:val="single" w:color="000000" w:sz="4" w:space="0"/>
            </w:tcBorders>
            <w:shd w:val="clear" w:color="auto" w:fill="auto"/>
            <w:vAlign w:val="center"/>
          </w:tcPr>
          <w:p w14:paraId="1FB8C59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2086" w:type="dxa"/>
            <w:gridSpan w:val="2"/>
            <w:tcBorders>
              <w:top w:val="single" w:color="000000" w:sz="4" w:space="0"/>
              <w:bottom w:val="single" w:color="000000" w:sz="4" w:space="0"/>
            </w:tcBorders>
            <w:shd w:val="clear" w:color="auto" w:fill="auto"/>
            <w:vAlign w:val="center"/>
          </w:tcPr>
          <w:p w14:paraId="2E554AA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7DAE2A7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36" w:hRule="atLeast"/>
        </w:trPr>
        <w:tc>
          <w:tcPr>
            <w:tcW w:w="1841" w:type="dxa"/>
            <w:gridSpan w:val="2"/>
            <w:vMerge w:val="continue"/>
            <w:tcBorders>
              <w:top w:val="single" w:color="000000" w:sz="4" w:space="0"/>
              <w:bottom w:val="single" w:color="000000" w:sz="4" w:space="0"/>
            </w:tcBorders>
            <w:shd w:val="clear" w:color="auto" w:fill="auto"/>
            <w:vAlign w:val="center"/>
          </w:tcPr>
          <w:p w14:paraId="66AF7751">
            <w:pPr>
              <w:jc w:val="center"/>
              <w:rPr>
                <w:rFonts w:hint="eastAsia" w:ascii="仿宋_GB2312" w:hAnsi="仿宋_GB2312" w:eastAsia="仿宋_GB2312" w:cs="仿宋_GB2312"/>
                <w:i w:val="0"/>
                <w:color w:val="000000"/>
                <w:sz w:val="18"/>
                <w:szCs w:val="18"/>
                <w:u w:val="none"/>
              </w:rPr>
            </w:pPr>
          </w:p>
        </w:tc>
        <w:tc>
          <w:tcPr>
            <w:tcW w:w="2318" w:type="dxa"/>
            <w:gridSpan w:val="2"/>
            <w:tcBorders>
              <w:top w:val="single" w:color="000000" w:sz="4" w:space="0"/>
              <w:bottom w:val="single" w:color="000000" w:sz="4" w:space="0"/>
            </w:tcBorders>
            <w:shd w:val="clear" w:color="auto" w:fill="auto"/>
            <w:vAlign w:val="center"/>
          </w:tcPr>
          <w:p w14:paraId="278314C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336" w:type="dxa"/>
            <w:gridSpan w:val="2"/>
            <w:tcBorders>
              <w:top w:val="single" w:color="000000" w:sz="4" w:space="0"/>
              <w:bottom w:val="single" w:color="000000" w:sz="4" w:space="0"/>
            </w:tcBorders>
            <w:shd w:val="clear" w:color="auto" w:fill="auto"/>
            <w:vAlign w:val="center"/>
          </w:tcPr>
          <w:p w14:paraId="07C94AAA">
            <w:pPr>
              <w:jc w:val="center"/>
              <w:rPr>
                <w:rFonts w:hint="eastAsia" w:ascii="仿宋_GB2312" w:hAnsi="仿宋_GB2312" w:eastAsia="仿宋_GB2312" w:cs="仿宋_GB2312"/>
                <w:i w:val="0"/>
                <w:color w:val="000000"/>
                <w:sz w:val="18"/>
                <w:szCs w:val="18"/>
                <w:u w:val="none"/>
              </w:rPr>
            </w:pPr>
          </w:p>
        </w:tc>
        <w:tc>
          <w:tcPr>
            <w:tcW w:w="2332" w:type="dxa"/>
            <w:gridSpan w:val="2"/>
            <w:tcBorders>
              <w:top w:val="single" w:color="000000" w:sz="4" w:space="0"/>
              <w:bottom w:val="single" w:color="000000" w:sz="4" w:space="0"/>
            </w:tcBorders>
            <w:shd w:val="clear" w:color="auto" w:fill="auto"/>
            <w:vAlign w:val="center"/>
          </w:tcPr>
          <w:p w14:paraId="2456A30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2086" w:type="dxa"/>
            <w:gridSpan w:val="2"/>
            <w:tcBorders>
              <w:top w:val="single" w:color="000000" w:sz="4" w:space="0"/>
              <w:bottom w:val="single" w:color="000000" w:sz="4" w:space="0"/>
            </w:tcBorders>
            <w:shd w:val="clear" w:color="auto" w:fill="auto"/>
            <w:vAlign w:val="center"/>
          </w:tcPr>
          <w:p w14:paraId="4E10D41F">
            <w:pPr>
              <w:jc w:val="center"/>
              <w:rPr>
                <w:rFonts w:hint="eastAsia" w:ascii="仿宋_GB2312" w:hAnsi="仿宋_GB2312" w:eastAsia="仿宋_GB2312" w:cs="仿宋_GB2312"/>
                <w:i w:val="0"/>
                <w:color w:val="000000"/>
                <w:sz w:val="18"/>
                <w:szCs w:val="18"/>
                <w:u w:val="none"/>
              </w:rPr>
            </w:pPr>
          </w:p>
        </w:tc>
      </w:tr>
      <w:tr w14:paraId="00A3171D">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54" w:hRule="atLeast"/>
        </w:trPr>
        <w:tc>
          <w:tcPr>
            <w:tcW w:w="1841" w:type="dxa"/>
            <w:gridSpan w:val="2"/>
            <w:tcBorders>
              <w:top w:val="single" w:color="000000" w:sz="4" w:space="0"/>
              <w:bottom w:val="single" w:color="000000" w:sz="4" w:space="0"/>
            </w:tcBorders>
            <w:shd w:val="clear" w:color="auto" w:fill="auto"/>
            <w:vAlign w:val="center"/>
          </w:tcPr>
          <w:p w14:paraId="3E2A5CA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072" w:type="dxa"/>
            <w:gridSpan w:val="8"/>
            <w:tcBorders>
              <w:top w:val="single" w:color="000000" w:sz="4" w:space="0"/>
              <w:bottom w:val="single" w:color="000000" w:sz="4" w:space="0"/>
            </w:tcBorders>
            <w:shd w:val="clear" w:color="auto" w:fill="auto"/>
            <w:vAlign w:val="center"/>
          </w:tcPr>
          <w:p w14:paraId="320D131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单位运转经费，保证本单位正常运转</w:t>
            </w:r>
          </w:p>
        </w:tc>
      </w:tr>
      <w:tr w14:paraId="4EE5790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30" w:hRule="atLeast"/>
        </w:trPr>
        <w:tc>
          <w:tcPr>
            <w:tcW w:w="1841" w:type="dxa"/>
            <w:gridSpan w:val="2"/>
            <w:tcBorders>
              <w:top w:val="single" w:color="000000" w:sz="4" w:space="0"/>
              <w:bottom w:val="single" w:color="000000" w:sz="4" w:space="0"/>
            </w:tcBorders>
            <w:shd w:val="clear" w:color="auto" w:fill="auto"/>
            <w:vAlign w:val="center"/>
          </w:tcPr>
          <w:p w14:paraId="7823DFE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072" w:type="dxa"/>
            <w:gridSpan w:val="8"/>
            <w:tcBorders>
              <w:top w:val="single" w:color="000000" w:sz="4" w:space="0"/>
              <w:bottom w:val="single" w:color="000000" w:sz="4" w:space="0"/>
            </w:tcBorders>
            <w:shd w:val="clear" w:color="auto" w:fill="auto"/>
            <w:vAlign w:val="center"/>
          </w:tcPr>
          <w:p w14:paraId="0AEC22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文瀛湖办公楼党政群机关水电物业测算表</w:t>
            </w:r>
          </w:p>
        </w:tc>
      </w:tr>
      <w:tr w14:paraId="553F3FBE">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16" w:hRule="atLeast"/>
        </w:trPr>
        <w:tc>
          <w:tcPr>
            <w:tcW w:w="1841" w:type="dxa"/>
            <w:gridSpan w:val="2"/>
            <w:tcBorders>
              <w:top w:val="single" w:color="000000" w:sz="4" w:space="0"/>
              <w:bottom w:val="single" w:color="000000" w:sz="4" w:space="0"/>
            </w:tcBorders>
            <w:shd w:val="clear" w:color="auto" w:fill="auto"/>
            <w:vAlign w:val="center"/>
          </w:tcPr>
          <w:p w14:paraId="31CC710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072" w:type="dxa"/>
            <w:gridSpan w:val="8"/>
            <w:tcBorders>
              <w:top w:val="single" w:color="000000" w:sz="4" w:space="0"/>
              <w:bottom w:val="single" w:color="000000" w:sz="4" w:space="0"/>
            </w:tcBorders>
            <w:shd w:val="clear" w:color="auto" w:fill="auto"/>
            <w:vAlign w:val="center"/>
          </w:tcPr>
          <w:p w14:paraId="71B5B74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单位运转经费，保证本单位正常运转</w:t>
            </w:r>
          </w:p>
        </w:tc>
      </w:tr>
      <w:tr w14:paraId="17E1FDFA">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88" w:hRule="atLeast"/>
        </w:trPr>
        <w:tc>
          <w:tcPr>
            <w:tcW w:w="1841" w:type="dxa"/>
            <w:gridSpan w:val="2"/>
            <w:tcBorders>
              <w:top w:val="single" w:color="000000" w:sz="4" w:space="0"/>
              <w:bottom w:val="single" w:color="000000" w:sz="4" w:space="0"/>
            </w:tcBorders>
            <w:shd w:val="clear" w:color="auto" w:fill="auto"/>
            <w:vAlign w:val="center"/>
          </w:tcPr>
          <w:p w14:paraId="0025F8F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072" w:type="dxa"/>
            <w:gridSpan w:val="8"/>
            <w:tcBorders>
              <w:top w:val="single" w:color="000000" w:sz="4" w:space="0"/>
              <w:bottom w:val="single" w:color="000000" w:sz="4" w:space="0"/>
            </w:tcBorders>
            <w:shd w:val="clear" w:color="auto" w:fill="auto"/>
            <w:vAlign w:val="center"/>
          </w:tcPr>
          <w:p w14:paraId="582D6BA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《中华人民共和国预算法》</w:t>
            </w:r>
          </w:p>
        </w:tc>
      </w:tr>
      <w:tr w14:paraId="42A0B5D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56" w:hRule="atLeast"/>
        </w:trPr>
        <w:tc>
          <w:tcPr>
            <w:tcW w:w="1841" w:type="dxa"/>
            <w:gridSpan w:val="2"/>
            <w:tcBorders>
              <w:top w:val="single" w:color="000000" w:sz="4" w:space="0"/>
              <w:bottom w:val="single" w:color="000000" w:sz="4" w:space="0"/>
            </w:tcBorders>
            <w:shd w:val="clear" w:color="auto" w:fill="auto"/>
            <w:vAlign w:val="center"/>
          </w:tcPr>
          <w:p w14:paraId="4EA969B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072" w:type="dxa"/>
            <w:gridSpan w:val="8"/>
            <w:tcBorders>
              <w:top w:val="single" w:color="000000" w:sz="4" w:space="0"/>
              <w:bottom w:val="single" w:color="000000" w:sz="4" w:space="0"/>
            </w:tcBorders>
            <w:shd w:val="clear" w:color="auto" w:fill="auto"/>
            <w:vAlign w:val="center"/>
          </w:tcPr>
          <w:p w14:paraId="7FBFB2A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单位运转经费，保证2022年度本单位正常运转</w:t>
            </w:r>
          </w:p>
        </w:tc>
      </w:tr>
      <w:tr w14:paraId="44CAC27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16" w:hRule="atLeast"/>
        </w:trPr>
        <w:tc>
          <w:tcPr>
            <w:tcW w:w="5495" w:type="dxa"/>
            <w:gridSpan w:val="6"/>
            <w:tcBorders>
              <w:top w:val="single" w:color="000000" w:sz="4" w:space="0"/>
              <w:bottom w:val="single" w:color="000000" w:sz="4" w:space="0"/>
            </w:tcBorders>
            <w:shd w:val="clear" w:color="auto" w:fill="auto"/>
            <w:vAlign w:val="center"/>
          </w:tcPr>
          <w:p w14:paraId="2A142A7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418" w:type="dxa"/>
            <w:gridSpan w:val="4"/>
            <w:tcBorders>
              <w:top w:val="single" w:color="000000" w:sz="4" w:space="0"/>
              <w:bottom w:val="single" w:color="000000" w:sz="4" w:space="0"/>
            </w:tcBorders>
            <w:shd w:val="clear" w:color="auto" w:fill="auto"/>
            <w:vAlign w:val="center"/>
          </w:tcPr>
          <w:p w14:paraId="12D3533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21B35F31">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33" w:hRule="atLeast"/>
        </w:trPr>
        <w:tc>
          <w:tcPr>
            <w:tcW w:w="968" w:type="dxa"/>
            <w:tcBorders>
              <w:top w:val="single" w:color="000000" w:sz="4" w:space="0"/>
              <w:bottom w:val="single" w:color="000000" w:sz="4" w:space="0"/>
            </w:tcBorders>
            <w:shd w:val="clear" w:color="auto" w:fill="auto"/>
            <w:noWrap/>
            <w:vAlign w:val="center"/>
          </w:tcPr>
          <w:p w14:paraId="182FAC0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527" w:type="dxa"/>
            <w:gridSpan w:val="5"/>
            <w:tcBorders>
              <w:top w:val="single" w:color="000000" w:sz="4" w:space="0"/>
              <w:bottom w:val="single" w:color="000000" w:sz="4" w:space="0"/>
            </w:tcBorders>
            <w:shd w:val="clear" w:color="auto" w:fill="auto"/>
            <w:vAlign w:val="center"/>
          </w:tcPr>
          <w:p w14:paraId="4657919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单位运转经费，保证2022年度本单位正常运转</w:t>
            </w:r>
          </w:p>
        </w:tc>
        <w:tc>
          <w:tcPr>
            <w:tcW w:w="4418" w:type="dxa"/>
            <w:gridSpan w:val="4"/>
            <w:tcBorders>
              <w:top w:val="single" w:color="000000" w:sz="4" w:space="0"/>
              <w:bottom w:val="single" w:color="000000" w:sz="4" w:space="0"/>
            </w:tcBorders>
            <w:shd w:val="clear" w:color="auto" w:fill="auto"/>
            <w:vAlign w:val="center"/>
          </w:tcPr>
          <w:p w14:paraId="6C44DC5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单位运转经费，保证2022年度本单位正常运转</w:t>
            </w:r>
          </w:p>
        </w:tc>
      </w:tr>
      <w:tr w14:paraId="065202F9">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88" w:hRule="atLeast"/>
        </w:trPr>
        <w:tc>
          <w:tcPr>
            <w:tcW w:w="968" w:type="dxa"/>
            <w:vMerge w:val="restart"/>
            <w:tcBorders>
              <w:top w:val="single" w:color="000000" w:sz="4" w:space="0"/>
              <w:bottom w:val="single" w:color="000000" w:sz="4" w:space="0"/>
            </w:tcBorders>
            <w:shd w:val="clear" w:color="auto" w:fill="auto"/>
            <w:textDirection w:val="tbRlV"/>
            <w:vAlign w:val="center"/>
          </w:tcPr>
          <w:p w14:paraId="2BE1320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绩效指标</w:t>
            </w:r>
          </w:p>
        </w:tc>
        <w:tc>
          <w:tcPr>
            <w:tcW w:w="873" w:type="dxa"/>
            <w:tcBorders>
              <w:top w:val="single" w:color="000000" w:sz="4" w:space="0"/>
              <w:bottom w:val="single" w:color="000000" w:sz="4" w:space="0"/>
            </w:tcBorders>
            <w:shd w:val="clear" w:color="auto" w:fill="auto"/>
            <w:vAlign w:val="center"/>
          </w:tcPr>
          <w:p w14:paraId="68775D1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363" w:type="dxa"/>
            <w:tcBorders>
              <w:top w:val="single" w:color="000000" w:sz="4" w:space="0"/>
              <w:bottom w:val="single" w:color="000000" w:sz="4" w:space="0"/>
            </w:tcBorders>
            <w:shd w:val="clear" w:color="auto" w:fill="auto"/>
            <w:vAlign w:val="center"/>
          </w:tcPr>
          <w:p w14:paraId="4EB1864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418" w:type="dxa"/>
            <w:gridSpan w:val="2"/>
            <w:tcBorders>
              <w:top w:val="single" w:color="000000" w:sz="4" w:space="0"/>
              <w:bottom w:val="single" w:color="000000" w:sz="4" w:space="0"/>
            </w:tcBorders>
            <w:shd w:val="clear" w:color="auto" w:fill="auto"/>
            <w:vAlign w:val="center"/>
          </w:tcPr>
          <w:p w14:paraId="28B3A76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873" w:type="dxa"/>
            <w:tcBorders>
              <w:top w:val="single" w:color="000000" w:sz="4" w:space="0"/>
              <w:bottom w:val="single" w:color="000000" w:sz="4" w:space="0"/>
            </w:tcBorders>
            <w:shd w:val="clear" w:color="auto" w:fill="auto"/>
            <w:vAlign w:val="center"/>
          </w:tcPr>
          <w:p w14:paraId="7DEF05F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705" w:type="dxa"/>
            <w:tcBorders>
              <w:top w:val="single" w:color="000000" w:sz="4" w:space="0"/>
              <w:bottom w:val="single" w:color="000000" w:sz="4" w:space="0"/>
            </w:tcBorders>
            <w:shd w:val="clear" w:color="auto" w:fill="auto"/>
            <w:vAlign w:val="center"/>
          </w:tcPr>
          <w:p w14:paraId="0D532C90">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二级指标</w:t>
            </w:r>
            <w:r>
              <w:rPr>
                <w:rFonts w:hint="eastAsia" w:ascii="仿宋_GB2312" w:hAnsi="仿宋_GB2312" w:eastAsia="仿宋_GB2312" w:cs="仿宋_GB2312"/>
                <w:i w:val="0"/>
                <w:color w:val="000000"/>
                <w:kern w:val="0"/>
                <w:sz w:val="18"/>
                <w:szCs w:val="18"/>
                <w:u w:val="none"/>
                <w:lang w:val="en-US" w:eastAsia="zh-CN" w:bidi="ar"/>
              </w:rPr>
              <w:tab/>
            </w:r>
          </w:p>
        </w:tc>
        <w:tc>
          <w:tcPr>
            <w:tcW w:w="1704" w:type="dxa"/>
            <w:gridSpan w:val="2"/>
            <w:tcBorders>
              <w:top w:val="single" w:color="000000" w:sz="4" w:space="0"/>
              <w:bottom w:val="single" w:color="000000" w:sz="4" w:space="0"/>
            </w:tcBorders>
            <w:shd w:val="clear" w:color="auto" w:fill="auto"/>
            <w:vAlign w:val="center"/>
          </w:tcPr>
          <w:p w14:paraId="748F2B17">
            <w:pPr>
              <w:keepNext w:val="0"/>
              <w:keepLines w:val="0"/>
              <w:widowControl/>
              <w:suppressLineNumbers w:val="0"/>
              <w:jc w:val="left"/>
              <w:textAlignment w:val="center"/>
              <w:rPr>
                <w:rFonts w:hint="eastAsia" w:ascii="仿宋_GB2312" w:hAnsi="仿宋_GB2312" w:eastAsia="仿宋_GB2312" w:cs="仿宋_GB2312"/>
                <w:i w:val="0"/>
                <w:color w:val="000000"/>
                <w:kern w:val="0"/>
                <w:sz w:val="18"/>
                <w:szCs w:val="18"/>
                <w:u w:val="none"/>
                <w:lang w:val="en-US" w:eastAsia="zh-CN" w:bidi="ar"/>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1009" w:type="dxa"/>
            <w:tcBorders>
              <w:top w:val="single" w:color="000000" w:sz="4" w:space="0"/>
              <w:bottom w:val="single" w:color="000000" w:sz="4" w:space="0"/>
            </w:tcBorders>
            <w:shd w:val="clear" w:color="auto" w:fill="auto"/>
            <w:vAlign w:val="center"/>
          </w:tcPr>
          <w:p w14:paraId="7DD61CE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2908891F">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88" w:hRule="atLeast"/>
        </w:trPr>
        <w:tc>
          <w:tcPr>
            <w:tcW w:w="968" w:type="dxa"/>
            <w:vMerge w:val="continue"/>
            <w:tcBorders>
              <w:top w:val="single" w:color="000000" w:sz="4" w:space="0"/>
              <w:bottom w:val="single" w:color="000000" w:sz="4" w:space="0"/>
            </w:tcBorders>
            <w:shd w:val="clear" w:color="auto" w:fill="auto"/>
            <w:textDirection w:val="tbRlV"/>
            <w:vAlign w:val="center"/>
          </w:tcPr>
          <w:p w14:paraId="6B494E49">
            <w:pPr>
              <w:rPr>
                <w:rFonts w:hint="eastAsia" w:ascii="仿宋_GB2312" w:hAnsi="仿宋_GB2312" w:eastAsia="仿宋_GB2312" w:cs="仿宋_GB2312"/>
                <w:i w:val="0"/>
                <w:color w:val="000000"/>
                <w:sz w:val="18"/>
                <w:szCs w:val="18"/>
                <w:u w:val="none"/>
              </w:rPr>
            </w:pPr>
          </w:p>
        </w:tc>
        <w:tc>
          <w:tcPr>
            <w:tcW w:w="873" w:type="dxa"/>
            <w:vMerge w:val="restart"/>
            <w:tcBorders>
              <w:top w:val="single" w:color="000000" w:sz="4" w:space="0"/>
              <w:bottom w:val="single" w:color="000000" w:sz="4" w:space="0"/>
            </w:tcBorders>
            <w:shd w:val="clear" w:color="auto" w:fill="FFFFFF"/>
            <w:noWrap/>
            <w:vAlign w:val="center"/>
          </w:tcPr>
          <w:p w14:paraId="080CA14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363" w:type="dxa"/>
            <w:tcBorders>
              <w:top w:val="single" w:color="000000" w:sz="4" w:space="0"/>
              <w:bottom w:val="single" w:color="000000" w:sz="4" w:space="0"/>
            </w:tcBorders>
            <w:shd w:val="clear" w:color="auto" w:fill="FFFFFF"/>
            <w:noWrap/>
            <w:vAlign w:val="center"/>
          </w:tcPr>
          <w:p w14:paraId="3417F75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418" w:type="dxa"/>
            <w:gridSpan w:val="2"/>
            <w:tcBorders>
              <w:top w:val="single" w:color="000000" w:sz="4" w:space="0"/>
              <w:bottom w:val="single" w:color="000000" w:sz="4" w:space="0"/>
            </w:tcBorders>
            <w:shd w:val="clear" w:color="auto" w:fill="FFFFFF"/>
            <w:noWrap/>
            <w:vAlign w:val="center"/>
          </w:tcPr>
          <w:p w14:paraId="7E00234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873" w:type="dxa"/>
            <w:tcBorders>
              <w:top w:val="single" w:color="000000" w:sz="4" w:space="0"/>
              <w:bottom w:val="single" w:color="000000" w:sz="4" w:space="0"/>
            </w:tcBorders>
            <w:shd w:val="clear" w:color="auto" w:fill="FFFFFF"/>
            <w:noWrap/>
            <w:vAlign w:val="center"/>
          </w:tcPr>
          <w:p w14:paraId="3901831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705" w:type="dxa"/>
            <w:tcBorders>
              <w:top w:val="single" w:color="000000" w:sz="4" w:space="0"/>
              <w:bottom w:val="single" w:color="000000" w:sz="4" w:space="0"/>
            </w:tcBorders>
            <w:shd w:val="clear" w:color="auto" w:fill="FFFFFF"/>
            <w:noWrap/>
            <w:vAlign w:val="center"/>
          </w:tcPr>
          <w:p w14:paraId="1E610C89">
            <w:pPr>
              <w:keepNext w:val="0"/>
              <w:keepLines w:val="0"/>
              <w:widowControl/>
              <w:suppressLineNumbers w:val="0"/>
              <w:jc w:val="left"/>
              <w:textAlignment w:val="center"/>
              <w:rPr>
                <w:rFonts w:hint="eastAsia" w:ascii="仿宋_GB2312" w:hAnsi="仿宋_GB2312" w:eastAsia="仿宋_GB2312" w:cs="仿宋_GB2312"/>
                <w:i w:val="0"/>
                <w:color w:val="333333"/>
                <w:kern w:val="2"/>
                <w:sz w:val="18"/>
                <w:szCs w:val="18"/>
                <w:u w:val="none"/>
                <w:lang w:val="en-US" w:eastAsia="zh-CN" w:bidi="ar-SA"/>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704" w:type="dxa"/>
            <w:gridSpan w:val="2"/>
            <w:tcBorders>
              <w:top w:val="single" w:color="000000" w:sz="4" w:space="0"/>
              <w:bottom w:val="single" w:color="000000" w:sz="4" w:space="0"/>
            </w:tcBorders>
            <w:shd w:val="clear" w:color="auto" w:fill="FFFFFF"/>
            <w:noWrap/>
            <w:vAlign w:val="center"/>
          </w:tcPr>
          <w:p w14:paraId="297A39C0">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1009" w:type="dxa"/>
            <w:tcBorders>
              <w:top w:val="single" w:color="000000" w:sz="4" w:space="0"/>
              <w:bottom w:val="single" w:color="000000" w:sz="4" w:space="0"/>
            </w:tcBorders>
            <w:shd w:val="clear" w:color="auto" w:fill="FFFFFF"/>
            <w:noWrap/>
            <w:vAlign w:val="center"/>
          </w:tcPr>
          <w:p w14:paraId="19D7961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0C39525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4" w:hRule="atLeast"/>
        </w:trPr>
        <w:tc>
          <w:tcPr>
            <w:tcW w:w="968" w:type="dxa"/>
            <w:vMerge w:val="continue"/>
            <w:tcBorders>
              <w:top w:val="single" w:color="000000" w:sz="4" w:space="0"/>
              <w:bottom w:val="single" w:color="000000" w:sz="4" w:space="0"/>
            </w:tcBorders>
            <w:shd w:val="clear" w:color="auto" w:fill="auto"/>
            <w:textDirection w:val="tbRlV"/>
            <w:vAlign w:val="center"/>
          </w:tcPr>
          <w:p w14:paraId="0BBA1D28">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bottom w:val="single" w:color="000000" w:sz="4" w:space="0"/>
            </w:tcBorders>
            <w:shd w:val="clear" w:color="auto" w:fill="FFFFFF"/>
            <w:noWrap/>
            <w:vAlign w:val="center"/>
          </w:tcPr>
          <w:p w14:paraId="6E961C73">
            <w:pPr>
              <w:rPr>
                <w:rFonts w:hint="eastAsia" w:ascii="仿宋_GB2312" w:hAnsi="仿宋_GB2312" w:eastAsia="仿宋_GB2312" w:cs="仿宋_GB2312"/>
                <w:i w:val="0"/>
                <w:color w:val="333333"/>
                <w:sz w:val="18"/>
                <w:szCs w:val="18"/>
                <w:u w:val="none"/>
              </w:rPr>
            </w:pPr>
          </w:p>
        </w:tc>
        <w:tc>
          <w:tcPr>
            <w:tcW w:w="1363" w:type="dxa"/>
            <w:tcBorders>
              <w:top w:val="single" w:color="000000" w:sz="4" w:space="0"/>
              <w:bottom w:val="single" w:color="000000" w:sz="4" w:space="0"/>
            </w:tcBorders>
            <w:shd w:val="clear" w:color="auto" w:fill="FFFFFF"/>
            <w:noWrap/>
            <w:vAlign w:val="center"/>
          </w:tcPr>
          <w:p w14:paraId="1A46371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418" w:type="dxa"/>
            <w:gridSpan w:val="2"/>
            <w:tcBorders>
              <w:top w:val="single" w:color="000000" w:sz="4" w:space="0"/>
              <w:bottom w:val="single" w:color="000000" w:sz="4" w:space="0"/>
            </w:tcBorders>
            <w:shd w:val="clear" w:color="auto" w:fill="FFFFFF"/>
            <w:noWrap/>
            <w:vAlign w:val="center"/>
          </w:tcPr>
          <w:p w14:paraId="297F2BF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873" w:type="dxa"/>
            <w:tcBorders>
              <w:top w:val="single" w:color="000000" w:sz="4" w:space="0"/>
              <w:bottom w:val="single" w:color="000000" w:sz="4" w:space="0"/>
            </w:tcBorders>
            <w:shd w:val="clear" w:color="auto" w:fill="FFFFFF"/>
            <w:noWrap/>
            <w:vAlign w:val="center"/>
          </w:tcPr>
          <w:p w14:paraId="3D58D2E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 xml:space="preserve">≥100% </w:t>
            </w:r>
          </w:p>
        </w:tc>
        <w:tc>
          <w:tcPr>
            <w:tcW w:w="1705" w:type="dxa"/>
            <w:tcBorders>
              <w:top w:val="single" w:color="000000" w:sz="4" w:space="0"/>
              <w:bottom w:val="single" w:color="000000" w:sz="4" w:space="0"/>
            </w:tcBorders>
            <w:shd w:val="clear" w:color="auto" w:fill="FFFFFF"/>
            <w:noWrap/>
            <w:vAlign w:val="center"/>
          </w:tcPr>
          <w:p w14:paraId="2129BE26">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704" w:type="dxa"/>
            <w:gridSpan w:val="2"/>
            <w:tcBorders>
              <w:top w:val="single" w:color="000000" w:sz="4" w:space="0"/>
              <w:bottom w:val="single" w:color="000000" w:sz="4" w:space="0"/>
            </w:tcBorders>
            <w:shd w:val="clear" w:color="auto" w:fill="FFFFFF"/>
            <w:noWrap/>
            <w:vAlign w:val="center"/>
          </w:tcPr>
          <w:p w14:paraId="64BFB85B">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1009" w:type="dxa"/>
            <w:tcBorders>
              <w:top w:val="single" w:color="000000" w:sz="4" w:space="0"/>
              <w:bottom w:val="single" w:color="000000" w:sz="4" w:space="0"/>
            </w:tcBorders>
            <w:shd w:val="clear" w:color="auto" w:fill="FFFFFF"/>
            <w:noWrap/>
            <w:vAlign w:val="center"/>
          </w:tcPr>
          <w:p w14:paraId="15E27A7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 xml:space="preserve">≥100% </w:t>
            </w:r>
          </w:p>
        </w:tc>
      </w:tr>
      <w:tr w14:paraId="3811C8A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69" w:hRule="atLeast"/>
        </w:trPr>
        <w:tc>
          <w:tcPr>
            <w:tcW w:w="968" w:type="dxa"/>
            <w:vMerge w:val="continue"/>
            <w:tcBorders>
              <w:top w:val="single" w:color="000000" w:sz="4" w:space="0"/>
              <w:bottom w:val="single" w:color="000000" w:sz="4" w:space="0"/>
            </w:tcBorders>
            <w:shd w:val="clear" w:color="auto" w:fill="auto"/>
            <w:textDirection w:val="tbRlV"/>
            <w:vAlign w:val="center"/>
          </w:tcPr>
          <w:p w14:paraId="4B63605B">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bottom w:val="single" w:color="000000" w:sz="4" w:space="0"/>
            </w:tcBorders>
            <w:shd w:val="clear" w:color="auto" w:fill="FFFFFF"/>
            <w:noWrap/>
            <w:vAlign w:val="center"/>
          </w:tcPr>
          <w:p w14:paraId="201527C4">
            <w:pPr>
              <w:rPr>
                <w:rFonts w:hint="eastAsia" w:ascii="仿宋_GB2312" w:hAnsi="仿宋_GB2312" w:eastAsia="仿宋_GB2312" w:cs="仿宋_GB2312"/>
                <w:i w:val="0"/>
                <w:color w:val="333333"/>
                <w:sz w:val="18"/>
                <w:szCs w:val="18"/>
                <w:u w:val="none"/>
              </w:rPr>
            </w:pPr>
          </w:p>
        </w:tc>
        <w:tc>
          <w:tcPr>
            <w:tcW w:w="1363" w:type="dxa"/>
            <w:tcBorders>
              <w:top w:val="single" w:color="000000" w:sz="4" w:space="0"/>
              <w:bottom w:val="single" w:color="000000" w:sz="4" w:space="0"/>
            </w:tcBorders>
            <w:shd w:val="clear" w:color="auto" w:fill="FFFFFF"/>
            <w:noWrap/>
            <w:vAlign w:val="center"/>
          </w:tcPr>
          <w:p w14:paraId="31AE345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418" w:type="dxa"/>
            <w:gridSpan w:val="2"/>
            <w:tcBorders>
              <w:top w:val="single" w:color="000000" w:sz="4" w:space="0"/>
              <w:bottom w:val="single" w:color="000000" w:sz="4" w:space="0"/>
            </w:tcBorders>
            <w:shd w:val="clear" w:color="auto" w:fill="FFFFFF"/>
            <w:noWrap/>
            <w:vAlign w:val="center"/>
          </w:tcPr>
          <w:p w14:paraId="2286F49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873" w:type="dxa"/>
            <w:tcBorders>
              <w:top w:val="single" w:color="000000" w:sz="4" w:space="0"/>
              <w:bottom w:val="single" w:color="000000" w:sz="4" w:space="0"/>
            </w:tcBorders>
            <w:shd w:val="clear" w:color="auto" w:fill="FFFFFF"/>
            <w:noWrap/>
            <w:vAlign w:val="center"/>
          </w:tcPr>
          <w:p w14:paraId="0855D19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705" w:type="dxa"/>
            <w:tcBorders>
              <w:top w:val="single" w:color="000000" w:sz="4" w:space="0"/>
              <w:bottom w:val="single" w:color="000000" w:sz="4" w:space="0"/>
            </w:tcBorders>
            <w:shd w:val="clear" w:color="auto" w:fill="FFFFFF"/>
            <w:noWrap/>
            <w:vAlign w:val="center"/>
          </w:tcPr>
          <w:p w14:paraId="27CD7C70">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704" w:type="dxa"/>
            <w:gridSpan w:val="2"/>
            <w:tcBorders>
              <w:top w:val="single" w:color="000000" w:sz="4" w:space="0"/>
              <w:bottom w:val="single" w:color="000000" w:sz="4" w:space="0"/>
            </w:tcBorders>
            <w:shd w:val="clear" w:color="auto" w:fill="FFFFFF"/>
            <w:noWrap/>
            <w:vAlign w:val="center"/>
          </w:tcPr>
          <w:p w14:paraId="53BB4181">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1009" w:type="dxa"/>
            <w:tcBorders>
              <w:top w:val="single" w:color="000000" w:sz="4" w:space="0"/>
              <w:bottom w:val="single" w:color="000000" w:sz="4" w:space="0"/>
            </w:tcBorders>
            <w:shd w:val="clear" w:color="auto" w:fill="FFFFFF"/>
            <w:noWrap/>
            <w:vAlign w:val="center"/>
          </w:tcPr>
          <w:p w14:paraId="4D39A06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4519B590">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10" w:hRule="atLeast"/>
        </w:trPr>
        <w:tc>
          <w:tcPr>
            <w:tcW w:w="968" w:type="dxa"/>
            <w:vMerge w:val="continue"/>
            <w:tcBorders>
              <w:top w:val="single" w:color="000000" w:sz="4" w:space="0"/>
              <w:bottom w:val="single" w:color="000000" w:sz="4" w:space="0"/>
            </w:tcBorders>
            <w:shd w:val="clear" w:color="auto" w:fill="auto"/>
            <w:textDirection w:val="tbRlV"/>
            <w:vAlign w:val="center"/>
          </w:tcPr>
          <w:p w14:paraId="1BDB68FC">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bottom w:val="single" w:color="000000" w:sz="4" w:space="0"/>
            </w:tcBorders>
            <w:shd w:val="clear" w:color="auto" w:fill="FFFFFF"/>
            <w:noWrap/>
            <w:vAlign w:val="center"/>
          </w:tcPr>
          <w:p w14:paraId="7B63D0B4">
            <w:pPr>
              <w:rPr>
                <w:rFonts w:hint="eastAsia" w:ascii="仿宋_GB2312" w:hAnsi="仿宋_GB2312" w:eastAsia="仿宋_GB2312" w:cs="仿宋_GB2312"/>
                <w:i w:val="0"/>
                <w:color w:val="333333"/>
                <w:sz w:val="18"/>
                <w:szCs w:val="18"/>
                <w:u w:val="none"/>
              </w:rPr>
            </w:pPr>
          </w:p>
        </w:tc>
        <w:tc>
          <w:tcPr>
            <w:tcW w:w="1363" w:type="dxa"/>
            <w:tcBorders>
              <w:top w:val="single" w:color="000000" w:sz="4" w:space="0"/>
              <w:bottom w:val="single" w:color="000000" w:sz="4" w:space="0"/>
            </w:tcBorders>
            <w:shd w:val="clear" w:color="auto" w:fill="FFFFFF"/>
            <w:noWrap/>
            <w:vAlign w:val="center"/>
          </w:tcPr>
          <w:p w14:paraId="6C2D3EB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418" w:type="dxa"/>
            <w:gridSpan w:val="2"/>
            <w:tcBorders>
              <w:top w:val="single" w:color="000000" w:sz="4" w:space="0"/>
              <w:bottom w:val="single" w:color="000000" w:sz="4" w:space="0"/>
            </w:tcBorders>
            <w:shd w:val="clear" w:color="auto" w:fill="FFFFFF"/>
            <w:noWrap/>
            <w:vAlign w:val="center"/>
          </w:tcPr>
          <w:p w14:paraId="0EB7300D">
            <w:pPr>
              <w:rPr>
                <w:rFonts w:hint="eastAsia" w:ascii="仿宋_GB2312" w:hAnsi="仿宋_GB2312" w:eastAsia="仿宋_GB2312" w:cs="仿宋_GB2312"/>
                <w:i w:val="0"/>
                <w:color w:val="333333"/>
                <w:sz w:val="18"/>
                <w:szCs w:val="18"/>
                <w:u w:val="none"/>
              </w:rPr>
            </w:pPr>
          </w:p>
        </w:tc>
        <w:tc>
          <w:tcPr>
            <w:tcW w:w="873" w:type="dxa"/>
            <w:tcBorders>
              <w:top w:val="single" w:color="000000" w:sz="4" w:space="0"/>
              <w:bottom w:val="single" w:color="000000" w:sz="4" w:space="0"/>
            </w:tcBorders>
            <w:shd w:val="clear" w:color="auto" w:fill="FFFFFF"/>
            <w:noWrap/>
            <w:vAlign w:val="center"/>
          </w:tcPr>
          <w:p w14:paraId="6CAAF79B">
            <w:pPr>
              <w:rPr>
                <w:rFonts w:hint="eastAsia" w:ascii="仿宋_GB2312" w:hAnsi="仿宋_GB2312" w:eastAsia="仿宋_GB2312" w:cs="仿宋_GB2312"/>
                <w:i w:val="0"/>
                <w:color w:val="333333"/>
                <w:sz w:val="18"/>
                <w:szCs w:val="18"/>
                <w:u w:val="none"/>
              </w:rPr>
            </w:pPr>
          </w:p>
        </w:tc>
        <w:tc>
          <w:tcPr>
            <w:tcW w:w="1705" w:type="dxa"/>
            <w:tcBorders>
              <w:top w:val="single" w:color="000000" w:sz="4" w:space="0"/>
              <w:bottom w:val="single" w:color="000000" w:sz="4" w:space="0"/>
            </w:tcBorders>
            <w:shd w:val="clear" w:color="auto" w:fill="FFFFFF"/>
            <w:noWrap/>
            <w:vAlign w:val="center"/>
          </w:tcPr>
          <w:p w14:paraId="16E62BE6">
            <w:pP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704" w:type="dxa"/>
            <w:gridSpan w:val="2"/>
            <w:tcBorders>
              <w:top w:val="single" w:color="000000" w:sz="4" w:space="0"/>
              <w:bottom w:val="single" w:color="000000" w:sz="4" w:space="0"/>
            </w:tcBorders>
            <w:shd w:val="clear" w:color="auto" w:fill="FFFFFF"/>
            <w:noWrap/>
            <w:vAlign w:val="center"/>
          </w:tcPr>
          <w:p w14:paraId="15DA318F">
            <w:pPr>
              <w:rPr>
                <w:rFonts w:hint="eastAsia" w:ascii="仿宋_GB2312" w:hAnsi="仿宋_GB2312" w:eastAsia="仿宋_GB2312" w:cs="仿宋_GB2312"/>
                <w:i w:val="0"/>
                <w:color w:val="333333"/>
                <w:kern w:val="0"/>
                <w:sz w:val="18"/>
                <w:szCs w:val="18"/>
                <w:u w:val="none"/>
                <w:lang w:val="en-US" w:eastAsia="zh-CN" w:bidi="ar"/>
              </w:rPr>
            </w:pPr>
          </w:p>
        </w:tc>
        <w:tc>
          <w:tcPr>
            <w:tcW w:w="1009" w:type="dxa"/>
            <w:tcBorders>
              <w:top w:val="single" w:color="000000" w:sz="4" w:space="0"/>
              <w:bottom w:val="single" w:color="000000" w:sz="4" w:space="0"/>
            </w:tcBorders>
            <w:shd w:val="clear" w:color="auto" w:fill="FFFFFF"/>
            <w:noWrap/>
            <w:vAlign w:val="center"/>
          </w:tcPr>
          <w:p w14:paraId="26FFBED9">
            <w:pPr>
              <w:rPr>
                <w:rFonts w:hint="eastAsia" w:ascii="仿宋_GB2312" w:hAnsi="仿宋_GB2312" w:eastAsia="仿宋_GB2312" w:cs="仿宋_GB2312"/>
                <w:i w:val="0"/>
                <w:color w:val="333333"/>
                <w:sz w:val="18"/>
                <w:szCs w:val="18"/>
                <w:u w:val="none"/>
              </w:rPr>
            </w:pPr>
          </w:p>
        </w:tc>
      </w:tr>
      <w:tr w14:paraId="63876BA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4" w:hRule="atLeast"/>
        </w:trPr>
        <w:tc>
          <w:tcPr>
            <w:tcW w:w="968" w:type="dxa"/>
            <w:vMerge w:val="continue"/>
            <w:tcBorders>
              <w:top w:val="single" w:color="000000" w:sz="4" w:space="0"/>
              <w:bottom w:val="single" w:color="000000" w:sz="4" w:space="0"/>
            </w:tcBorders>
            <w:shd w:val="clear" w:color="auto" w:fill="auto"/>
            <w:textDirection w:val="tbRlV"/>
            <w:vAlign w:val="center"/>
          </w:tcPr>
          <w:p w14:paraId="046C1533">
            <w:pPr>
              <w:rPr>
                <w:rFonts w:hint="eastAsia" w:ascii="仿宋_GB2312" w:hAnsi="仿宋_GB2312" w:eastAsia="仿宋_GB2312" w:cs="仿宋_GB2312"/>
                <w:i w:val="0"/>
                <w:color w:val="000000"/>
                <w:sz w:val="18"/>
                <w:szCs w:val="18"/>
                <w:u w:val="none"/>
              </w:rPr>
            </w:pPr>
          </w:p>
        </w:tc>
        <w:tc>
          <w:tcPr>
            <w:tcW w:w="873" w:type="dxa"/>
            <w:vMerge w:val="restart"/>
            <w:tcBorders>
              <w:top w:val="single" w:color="000000" w:sz="4" w:space="0"/>
              <w:bottom w:val="single" w:color="000000" w:sz="4" w:space="0"/>
            </w:tcBorders>
            <w:shd w:val="clear" w:color="auto" w:fill="FFFFFF"/>
            <w:noWrap/>
            <w:vAlign w:val="center"/>
          </w:tcPr>
          <w:p w14:paraId="540E9D1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363" w:type="dxa"/>
            <w:tcBorders>
              <w:top w:val="single" w:color="000000" w:sz="4" w:space="0"/>
              <w:bottom w:val="single" w:color="000000" w:sz="4" w:space="0"/>
            </w:tcBorders>
            <w:shd w:val="clear" w:color="auto" w:fill="FFFFFF"/>
            <w:noWrap/>
            <w:vAlign w:val="center"/>
          </w:tcPr>
          <w:p w14:paraId="61FC3DF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418" w:type="dxa"/>
            <w:gridSpan w:val="2"/>
            <w:tcBorders>
              <w:top w:val="single" w:color="000000" w:sz="4" w:space="0"/>
              <w:bottom w:val="single" w:color="000000" w:sz="4" w:space="0"/>
            </w:tcBorders>
            <w:shd w:val="clear" w:color="auto" w:fill="FFFFFF"/>
            <w:noWrap/>
            <w:vAlign w:val="center"/>
          </w:tcPr>
          <w:p w14:paraId="123C0965">
            <w:pPr>
              <w:rPr>
                <w:rFonts w:hint="eastAsia" w:ascii="仿宋_GB2312" w:hAnsi="仿宋_GB2312" w:eastAsia="仿宋_GB2312" w:cs="仿宋_GB2312"/>
                <w:i w:val="0"/>
                <w:color w:val="333333"/>
                <w:sz w:val="18"/>
                <w:szCs w:val="18"/>
                <w:u w:val="none"/>
              </w:rPr>
            </w:pPr>
          </w:p>
        </w:tc>
        <w:tc>
          <w:tcPr>
            <w:tcW w:w="873" w:type="dxa"/>
            <w:tcBorders>
              <w:top w:val="single" w:color="000000" w:sz="4" w:space="0"/>
              <w:bottom w:val="single" w:color="000000" w:sz="4" w:space="0"/>
            </w:tcBorders>
            <w:shd w:val="clear" w:color="auto" w:fill="FFFFFF"/>
            <w:noWrap/>
            <w:vAlign w:val="center"/>
          </w:tcPr>
          <w:p w14:paraId="3F7B2740">
            <w:pPr>
              <w:rPr>
                <w:rFonts w:hint="eastAsia" w:ascii="仿宋_GB2312" w:hAnsi="仿宋_GB2312" w:eastAsia="仿宋_GB2312" w:cs="仿宋_GB2312"/>
                <w:i w:val="0"/>
                <w:color w:val="333333"/>
                <w:sz w:val="18"/>
                <w:szCs w:val="18"/>
                <w:u w:val="none"/>
              </w:rPr>
            </w:pPr>
          </w:p>
        </w:tc>
        <w:tc>
          <w:tcPr>
            <w:tcW w:w="1705" w:type="dxa"/>
            <w:tcBorders>
              <w:top w:val="single" w:color="000000" w:sz="4" w:space="0"/>
              <w:bottom w:val="single" w:color="000000" w:sz="4" w:space="0"/>
            </w:tcBorders>
            <w:shd w:val="clear" w:color="auto" w:fill="FFFFFF"/>
            <w:noWrap/>
            <w:vAlign w:val="center"/>
          </w:tcPr>
          <w:p w14:paraId="4FC22469">
            <w:pP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704" w:type="dxa"/>
            <w:gridSpan w:val="2"/>
            <w:tcBorders>
              <w:top w:val="single" w:color="000000" w:sz="4" w:space="0"/>
              <w:bottom w:val="single" w:color="000000" w:sz="4" w:space="0"/>
            </w:tcBorders>
            <w:shd w:val="clear" w:color="auto" w:fill="FFFFFF"/>
            <w:noWrap/>
            <w:vAlign w:val="center"/>
          </w:tcPr>
          <w:p w14:paraId="4151E4DF">
            <w:pPr>
              <w:rPr>
                <w:rFonts w:hint="eastAsia" w:ascii="仿宋_GB2312" w:hAnsi="仿宋_GB2312" w:eastAsia="仿宋_GB2312" w:cs="仿宋_GB2312"/>
                <w:i w:val="0"/>
                <w:color w:val="333333"/>
                <w:kern w:val="0"/>
                <w:sz w:val="18"/>
                <w:szCs w:val="18"/>
                <w:u w:val="none"/>
                <w:lang w:val="en-US" w:eastAsia="zh-CN" w:bidi="ar"/>
              </w:rPr>
            </w:pPr>
          </w:p>
        </w:tc>
        <w:tc>
          <w:tcPr>
            <w:tcW w:w="1009" w:type="dxa"/>
            <w:tcBorders>
              <w:top w:val="single" w:color="000000" w:sz="4" w:space="0"/>
              <w:bottom w:val="single" w:color="000000" w:sz="4" w:space="0"/>
            </w:tcBorders>
            <w:shd w:val="clear" w:color="auto" w:fill="FFFFFF"/>
            <w:noWrap/>
            <w:vAlign w:val="center"/>
          </w:tcPr>
          <w:p w14:paraId="10F8413C">
            <w:pPr>
              <w:rPr>
                <w:rFonts w:hint="eastAsia" w:ascii="仿宋_GB2312" w:hAnsi="仿宋_GB2312" w:eastAsia="仿宋_GB2312" w:cs="仿宋_GB2312"/>
                <w:i w:val="0"/>
                <w:color w:val="333333"/>
                <w:sz w:val="18"/>
                <w:szCs w:val="18"/>
                <w:u w:val="none"/>
              </w:rPr>
            </w:pPr>
          </w:p>
        </w:tc>
      </w:tr>
      <w:tr w14:paraId="7109843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56" w:hRule="atLeast"/>
        </w:trPr>
        <w:tc>
          <w:tcPr>
            <w:tcW w:w="968" w:type="dxa"/>
            <w:vMerge w:val="continue"/>
            <w:tcBorders>
              <w:top w:val="single" w:color="000000" w:sz="4" w:space="0"/>
              <w:bottom w:val="single" w:color="000000" w:sz="4" w:space="0"/>
            </w:tcBorders>
            <w:shd w:val="clear" w:color="auto" w:fill="auto"/>
            <w:textDirection w:val="tbRlV"/>
            <w:vAlign w:val="center"/>
          </w:tcPr>
          <w:p w14:paraId="25620845">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bottom w:val="single" w:color="000000" w:sz="4" w:space="0"/>
            </w:tcBorders>
            <w:shd w:val="clear" w:color="auto" w:fill="FFFFFF"/>
            <w:noWrap/>
            <w:vAlign w:val="center"/>
          </w:tcPr>
          <w:p w14:paraId="38AB83FD">
            <w:pPr>
              <w:rPr>
                <w:rFonts w:hint="eastAsia" w:ascii="仿宋_GB2312" w:hAnsi="仿宋_GB2312" w:eastAsia="仿宋_GB2312" w:cs="仿宋_GB2312"/>
                <w:i w:val="0"/>
                <w:color w:val="333333"/>
                <w:sz w:val="18"/>
                <w:szCs w:val="18"/>
                <w:u w:val="none"/>
              </w:rPr>
            </w:pPr>
          </w:p>
        </w:tc>
        <w:tc>
          <w:tcPr>
            <w:tcW w:w="1363" w:type="dxa"/>
            <w:tcBorders>
              <w:top w:val="single" w:color="000000" w:sz="4" w:space="0"/>
              <w:bottom w:val="single" w:color="000000" w:sz="4" w:space="0"/>
            </w:tcBorders>
            <w:shd w:val="clear" w:color="auto" w:fill="FFFFFF"/>
            <w:noWrap/>
            <w:vAlign w:val="center"/>
          </w:tcPr>
          <w:p w14:paraId="50D7423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418" w:type="dxa"/>
            <w:gridSpan w:val="2"/>
            <w:tcBorders>
              <w:top w:val="single" w:color="000000" w:sz="4" w:space="0"/>
              <w:bottom w:val="single" w:color="000000" w:sz="4" w:space="0"/>
            </w:tcBorders>
            <w:shd w:val="clear" w:color="auto" w:fill="FFFFFF"/>
            <w:noWrap/>
            <w:vAlign w:val="center"/>
          </w:tcPr>
          <w:p w14:paraId="787F31C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873" w:type="dxa"/>
            <w:tcBorders>
              <w:top w:val="single" w:color="000000" w:sz="4" w:space="0"/>
              <w:bottom w:val="single" w:color="000000" w:sz="4" w:space="0"/>
            </w:tcBorders>
            <w:shd w:val="clear" w:color="auto" w:fill="FFFFFF"/>
            <w:noWrap/>
            <w:vAlign w:val="center"/>
          </w:tcPr>
          <w:p w14:paraId="0E318AA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705" w:type="dxa"/>
            <w:tcBorders>
              <w:top w:val="single" w:color="000000" w:sz="4" w:space="0"/>
              <w:bottom w:val="single" w:color="000000" w:sz="4" w:space="0"/>
            </w:tcBorders>
            <w:shd w:val="clear" w:color="auto" w:fill="FFFFFF"/>
            <w:noWrap/>
            <w:vAlign w:val="center"/>
          </w:tcPr>
          <w:p w14:paraId="0026B134">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704" w:type="dxa"/>
            <w:gridSpan w:val="2"/>
            <w:tcBorders>
              <w:top w:val="single" w:color="000000" w:sz="4" w:space="0"/>
              <w:bottom w:val="single" w:color="000000" w:sz="4" w:space="0"/>
            </w:tcBorders>
            <w:shd w:val="clear" w:color="auto" w:fill="FFFFFF"/>
            <w:noWrap/>
            <w:vAlign w:val="center"/>
          </w:tcPr>
          <w:p w14:paraId="23DAACCE">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1009" w:type="dxa"/>
            <w:tcBorders>
              <w:top w:val="single" w:color="000000" w:sz="4" w:space="0"/>
              <w:bottom w:val="single" w:color="000000" w:sz="4" w:space="0"/>
            </w:tcBorders>
            <w:shd w:val="clear" w:color="auto" w:fill="FFFFFF"/>
            <w:noWrap/>
            <w:vAlign w:val="center"/>
          </w:tcPr>
          <w:p w14:paraId="282B5DF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28D19E0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4" w:hRule="atLeast"/>
        </w:trPr>
        <w:tc>
          <w:tcPr>
            <w:tcW w:w="968" w:type="dxa"/>
            <w:vMerge w:val="continue"/>
            <w:tcBorders>
              <w:top w:val="single" w:color="000000" w:sz="4" w:space="0"/>
              <w:bottom w:val="single" w:color="000000" w:sz="4" w:space="0"/>
            </w:tcBorders>
            <w:shd w:val="clear" w:color="auto" w:fill="auto"/>
            <w:textDirection w:val="tbRlV"/>
            <w:vAlign w:val="center"/>
          </w:tcPr>
          <w:p w14:paraId="4E9BFE6B">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bottom w:val="single" w:color="000000" w:sz="4" w:space="0"/>
            </w:tcBorders>
            <w:shd w:val="clear" w:color="auto" w:fill="FFFFFF"/>
            <w:noWrap/>
            <w:vAlign w:val="center"/>
          </w:tcPr>
          <w:p w14:paraId="1C4D22C4">
            <w:pPr>
              <w:rPr>
                <w:rFonts w:hint="eastAsia" w:ascii="仿宋_GB2312" w:hAnsi="仿宋_GB2312" w:eastAsia="仿宋_GB2312" w:cs="仿宋_GB2312"/>
                <w:i w:val="0"/>
                <w:color w:val="333333"/>
                <w:sz w:val="18"/>
                <w:szCs w:val="18"/>
                <w:u w:val="none"/>
              </w:rPr>
            </w:pPr>
          </w:p>
        </w:tc>
        <w:tc>
          <w:tcPr>
            <w:tcW w:w="1363" w:type="dxa"/>
            <w:tcBorders>
              <w:top w:val="single" w:color="000000" w:sz="4" w:space="0"/>
              <w:bottom w:val="single" w:color="000000" w:sz="4" w:space="0"/>
            </w:tcBorders>
            <w:shd w:val="clear" w:color="auto" w:fill="FFFFFF"/>
            <w:noWrap/>
            <w:vAlign w:val="center"/>
          </w:tcPr>
          <w:p w14:paraId="0F7BD8C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418" w:type="dxa"/>
            <w:gridSpan w:val="2"/>
            <w:tcBorders>
              <w:top w:val="single" w:color="000000" w:sz="4" w:space="0"/>
              <w:bottom w:val="single" w:color="000000" w:sz="4" w:space="0"/>
            </w:tcBorders>
            <w:shd w:val="clear" w:color="auto" w:fill="FFFFFF"/>
            <w:noWrap/>
            <w:vAlign w:val="center"/>
          </w:tcPr>
          <w:p w14:paraId="06E17DF4">
            <w:pPr>
              <w:rPr>
                <w:rFonts w:hint="eastAsia" w:ascii="仿宋_GB2312" w:hAnsi="仿宋_GB2312" w:eastAsia="仿宋_GB2312" w:cs="仿宋_GB2312"/>
                <w:i w:val="0"/>
                <w:color w:val="333333"/>
                <w:sz w:val="18"/>
                <w:szCs w:val="18"/>
                <w:u w:val="none"/>
              </w:rPr>
            </w:pPr>
          </w:p>
        </w:tc>
        <w:tc>
          <w:tcPr>
            <w:tcW w:w="873" w:type="dxa"/>
            <w:tcBorders>
              <w:top w:val="single" w:color="000000" w:sz="4" w:space="0"/>
              <w:bottom w:val="single" w:color="000000" w:sz="4" w:space="0"/>
            </w:tcBorders>
            <w:shd w:val="clear" w:color="auto" w:fill="FFFFFF"/>
            <w:noWrap/>
            <w:vAlign w:val="center"/>
          </w:tcPr>
          <w:p w14:paraId="61F2CA82">
            <w:pPr>
              <w:rPr>
                <w:rFonts w:hint="eastAsia" w:ascii="仿宋_GB2312" w:hAnsi="仿宋_GB2312" w:eastAsia="仿宋_GB2312" w:cs="仿宋_GB2312"/>
                <w:i w:val="0"/>
                <w:color w:val="333333"/>
                <w:sz w:val="18"/>
                <w:szCs w:val="18"/>
                <w:u w:val="none"/>
              </w:rPr>
            </w:pPr>
          </w:p>
        </w:tc>
        <w:tc>
          <w:tcPr>
            <w:tcW w:w="1705" w:type="dxa"/>
            <w:tcBorders>
              <w:top w:val="single" w:color="000000" w:sz="4" w:space="0"/>
              <w:bottom w:val="single" w:color="000000" w:sz="4" w:space="0"/>
            </w:tcBorders>
            <w:shd w:val="clear" w:color="auto" w:fill="FFFFFF"/>
            <w:noWrap/>
            <w:vAlign w:val="center"/>
          </w:tcPr>
          <w:p w14:paraId="67955B59">
            <w:pP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704" w:type="dxa"/>
            <w:gridSpan w:val="2"/>
            <w:tcBorders>
              <w:top w:val="single" w:color="000000" w:sz="4" w:space="0"/>
              <w:bottom w:val="single" w:color="000000" w:sz="4" w:space="0"/>
            </w:tcBorders>
            <w:shd w:val="clear" w:color="auto" w:fill="FFFFFF"/>
            <w:noWrap/>
            <w:vAlign w:val="center"/>
          </w:tcPr>
          <w:p w14:paraId="391A5B29">
            <w:pPr>
              <w:rPr>
                <w:rFonts w:hint="eastAsia" w:ascii="仿宋_GB2312" w:hAnsi="仿宋_GB2312" w:eastAsia="仿宋_GB2312" w:cs="仿宋_GB2312"/>
                <w:i w:val="0"/>
                <w:color w:val="333333"/>
                <w:kern w:val="0"/>
                <w:sz w:val="18"/>
                <w:szCs w:val="18"/>
                <w:u w:val="none"/>
                <w:lang w:val="en-US" w:eastAsia="zh-CN" w:bidi="ar"/>
              </w:rPr>
            </w:pPr>
          </w:p>
        </w:tc>
        <w:tc>
          <w:tcPr>
            <w:tcW w:w="1009" w:type="dxa"/>
            <w:tcBorders>
              <w:top w:val="single" w:color="000000" w:sz="4" w:space="0"/>
              <w:bottom w:val="single" w:color="000000" w:sz="4" w:space="0"/>
            </w:tcBorders>
            <w:shd w:val="clear" w:color="auto" w:fill="FFFFFF"/>
            <w:noWrap/>
            <w:vAlign w:val="center"/>
          </w:tcPr>
          <w:p w14:paraId="49339489">
            <w:pPr>
              <w:rPr>
                <w:rFonts w:hint="eastAsia" w:ascii="仿宋_GB2312" w:hAnsi="仿宋_GB2312" w:eastAsia="仿宋_GB2312" w:cs="仿宋_GB2312"/>
                <w:i w:val="0"/>
                <w:color w:val="333333"/>
                <w:sz w:val="18"/>
                <w:szCs w:val="18"/>
                <w:u w:val="none"/>
              </w:rPr>
            </w:pPr>
          </w:p>
        </w:tc>
      </w:tr>
      <w:tr w14:paraId="733BB8B2">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42" w:hRule="atLeast"/>
        </w:trPr>
        <w:tc>
          <w:tcPr>
            <w:tcW w:w="968" w:type="dxa"/>
            <w:vMerge w:val="continue"/>
            <w:tcBorders>
              <w:top w:val="single" w:color="000000" w:sz="4" w:space="0"/>
              <w:bottom w:val="single" w:color="000000" w:sz="4" w:space="0"/>
            </w:tcBorders>
            <w:shd w:val="clear" w:color="auto" w:fill="auto"/>
            <w:textDirection w:val="tbRlV"/>
            <w:vAlign w:val="center"/>
          </w:tcPr>
          <w:p w14:paraId="0D20A586">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bottom w:val="single" w:color="000000" w:sz="4" w:space="0"/>
            </w:tcBorders>
            <w:shd w:val="clear" w:color="auto" w:fill="FFFFFF"/>
            <w:noWrap/>
            <w:vAlign w:val="center"/>
          </w:tcPr>
          <w:p w14:paraId="52902532">
            <w:pPr>
              <w:rPr>
                <w:rFonts w:hint="eastAsia" w:ascii="仿宋_GB2312" w:hAnsi="仿宋_GB2312" w:eastAsia="仿宋_GB2312" w:cs="仿宋_GB2312"/>
                <w:i w:val="0"/>
                <w:color w:val="333333"/>
                <w:sz w:val="18"/>
                <w:szCs w:val="18"/>
                <w:u w:val="none"/>
              </w:rPr>
            </w:pPr>
          </w:p>
        </w:tc>
        <w:tc>
          <w:tcPr>
            <w:tcW w:w="1363" w:type="dxa"/>
            <w:tcBorders>
              <w:top w:val="single" w:color="000000" w:sz="4" w:space="0"/>
              <w:bottom w:val="single" w:color="000000" w:sz="4" w:space="0"/>
            </w:tcBorders>
            <w:shd w:val="clear" w:color="auto" w:fill="FFFFFF"/>
            <w:noWrap/>
            <w:vAlign w:val="center"/>
          </w:tcPr>
          <w:p w14:paraId="21DB75A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418" w:type="dxa"/>
            <w:gridSpan w:val="2"/>
            <w:tcBorders>
              <w:top w:val="single" w:color="000000" w:sz="4" w:space="0"/>
              <w:bottom w:val="single" w:color="000000" w:sz="4" w:space="0"/>
            </w:tcBorders>
            <w:shd w:val="clear" w:color="auto" w:fill="FFFFFF"/>
            <w:noWrap/>
            <w:vAlign w:val="center"/>
          </w:tcPr>
          <w:p w14:paraId="26245DF8">
            <w:pPr>
              <w:rPr>
                <w:rFonts w:hint="eastAsia" w:ascii="仿宋_GB2312" w:hAnsi="仿宋_GB2312" w:eastAsia="仿宋_GB2312" w:cs="仿宋_GB2312"/>
                <w:i w:val="0"/>
                <w:color w:val="333333"/>
                <w:sz w:val="18"/>
                <w:szCs w:val="18"/>
                <w:u w:val="none"/>
              </w:rPr>
            </w:pPr>
          </w:p>
        </w:tc>
        <w:tc>
          <w:tcPr>
            <w:tcW w:w="873" w:type="dxa"/>
            <w:tcBorders>
              <w:top w:val="single" w:color="000000" w:sz="4" w:space="0"/>
              <w:bottom w:val="single" w:color="000000" w:sz="4" w:space="0"/>
            </w:tcBorders>
            <w:shd w:val="clear" w:color="auto" w:fill="FFFFFF"/>
            <w:noWrap/>
            <w:vAlign w:val="center"/>
          </w:tcPr>
          <w:p w14:paraId="005F0DAB">
            <w:pPr>
              <w:rPr>
                <w:rFonts w:hint="eastAsia" w:ascii="仿宋_GB2312" w:hAnsi="仿宋_GB2312" w:eastAsia="仿宋_GB2312" w:cs="仿宋_GB2312"/>
                <w:i w:val="0"/>
                <w:color w:val="333333"/>
                <w:sz w:val="18"/>
                <w:szCs w:val="18"/>
                <w:u w:val="none"/>
              </w:rPr>
            </w:pPr>
          </w:p>
        </w:tc>
        <w:tc>
          <w:tcPr>
            <w:tcW w:w="1705" w:type="dxa"/>
            <w:tcBorders>
              <w:top w:val="single" w:color="000000" w:sz="4" w:space="0"/>
              <w:bottom w:val="single" w:color="000000" w:sz="4" w:space="0"/>
            </w:tcBorders>
            <w:shd w:val="clear" w:color="auto" w:fill="FFFFFF"/>
            <w:noWrap/>
            <w:vAlign w:val="center"/>
          </w:tcPr>
          <w:p w14:paraId="08CBD13B">
            <w:pP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704" w:type="dxa"/>
            <w:gridSpan w:val="2"/>
            <w:tcBorders>
              <w:top w:val="single" w:color="000000" w:sz="4" w:space="0"/>
              <w:bottom w:val="single" w:color="000000" w:sz="4" w:space="0"/>
            </w:tcBorders>
            <w:shd w:val="clear" w:color="auto" w:fill="FFFFFF"/>
            <w:noWrap/>
            <w:vAlign w:val="center"/>
          </w:tcPr>
          <w:p w14:paraId="163CD4EA">
            <w:pPr>
              <w:rPr>
                <w:rFonts w:hint="eastAsia" w:ascii="仿宋_GB2312" w:hAnsi="仿宋_GB2312" w:eastAsia="仿宋_GB2312" w:cs="仿宋_GB2312"/>
                <w:i w:val="0"/>
                <w:color w:val="333333"/>
                <w:kern w:val="0"/>
                <w:sz w:val="18"/>
                <w:szCs w:val="18"/>
                <w:u w:val="none"/>
                <w:lang w:val="en-US" w:eastAsia="zh-CN" w:bidi="ar"/>
              </w:rPr>
            </w:pPr>
          </w:p>
        </w:tc>
        <w:tc>
          <w:tcPr>
            <w:tcW w:w="1009" w:type="dxa"/>
            <w:tcBorders>
              <w:top w:val="single" w:color="000000" w:sz="4" w:space="0"/>
              <w:bottom w:val="single" w:color="000000" w:sz="4" w:space="0"/>
            </w:tcBorders>
            <w:shd w:val="clear" w:color="auto" w:fill="FFFFFF"/>
            <w:noWrap/>
            <w:vAlign w:val="center"/>
          </w:tcPr>
          <w:p w14:paraId="4A3545C6">
            <w:pPr>
              <w:rPr>
                <w:rFonts w:hint="eastAsia" w:ascii="仿宋_GB2312" w:hAnsi="仿宋_GB2312" w:eastAsia="仿宋_GB2312" w:cs="仿宋_GB2312"/>
                <w:i w:val="0"/>
                <w:color w:val="333333"/>
                <w:sz w:val="18"/>
                <w:szCs w:val="18"/>
                <w:u w:val="none"/>
              </w:rPr>
            </w:pPr>
          </w:p>
        </w:tc>
      </w:tr>
      <w:tr w14:paraId="5B7ABD5D">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13" w:hRule="atLeast"/>
        </w:trPr>
        <w:tc>
          <w:tcPr>
            <w:tcW w:w="968" w:type="dxa"/>
            <w:vMerge w:val="continue"/>
            <w:tcBorders>
              <w:top w:val="single" w:color="000000" w:sz="4" w:space="0"/>
            </w:tcBorders>
            <w:shd w:val="clear" w:color="auto" w:fill="auto"/>
            <w:textDirection w:val="tbRlV"/>
            <w:vAlign w:val="center"/>
          </w:tcPr>
          <w:p w14:paraId="04E040AD">
            <w:pPr>
              <w:rPr>
                <w:rFonts w:hint="eastAsia" w:ascii="仿宋_GB2312" w:hAnsi="仿宋_GB2312" w:eastAsia="仿宋_GB2312" w:cs="仿宋_GB2312"/>
                <w:i w:val="0"/>
                <w:color w:val="000000"/>
                <w:sz w:val="18"/>
                <w:szCs w:val="18"/>
                <w:u w:val="none"/>
              </w:rPr>
            </w:pPr>
          </w:p>
        </w:tc>
        <w:tc>
          <w:tcPr>
            <w:tcW w:w="873" w:type="dxa"/>
            <w:tcBorders>
              <w:top w:val="single" w:color="000000" w:sz="4" w:space="0"/>
            </w:tcBorders>
            <w:shd w:val="clear" w:color="auto" w:fill="FFFFFF"/>
            <w:noWrap/>
            <w:vAlign w:val="center"/>
          </w:tcPr>
          <w:p w14:paraId="2DE0357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363" w:type="dxa"/>
            <w:tcBorders>
              <w:top w:val="single" w:color="000000" w:sz="4" w:space="0"/>
            </w:tcBorders>
            <w:shd w:val="clear" w:color="auto" w:fill="FFFFFF"/>
            <w:noWrap/>
            <w:vAlign w:val="center"/>
          </w:tcPr>
          <w:p w14:paraId="68B47FE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418" w:type="dxa"/>
            <w:gridSpan w:val="2"/>
            <w:tcBorders>
              <w:top w:val="single" w:color="000000" w:sz="4" w:space="0"/>
            </w:tcBorders>
            <w:shd w:val="clear" w:color="auto" w:fill="FFFFFF"/>
            <w:noWrap/>
            <w:vAlign w:val="center"/>
          </w:tcPr>
          <w:p w14:paraId="7E3F890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873" w:type="dxa"/>
            <w:tcBorders>
              <w:top w:val="single" w:color="000000" w:sz="4" w:space="0"/>
            </w:tcBorders>
            <w:shd w:val="clear" w:color="auto" w:fill="FFFFFF"/>
            <w:noWrap/>
            <w:vAlign w:val="center"/>
          </w:tcPr>
          <w:p w14:paraId="1C8BBAC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705" w:type="dxa"/>
            <w:tcBorders>
              <w:top w:val="single" w:color="000000" w:sz="4" w:space="0"/>
            </w:tcBorders>
            <w:shd w:val="clear" w:color="auto" w:fill="FFFFFF"/>
            <w:noWrap/>
            <w:vAlign w:val="center"/>
          </w:tcPr>
          <w:p w14:paraId="1CCA425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p w14:paraId="07817A4B">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p>
        </w:tc>
        <w:tc>
          <w:tcPr>
            <w:tcW w:w="1704" w:type="dxa"/>
            <w:gridSpan w:val="2"/>
            <w:tcBorders>
              <w:top w:val="single" w:color="000000" w:sz="4" w:space="0"/>
            </w:tcBorders>
            <w:shd w:val="clear" w:color="auto" w:fill="FFFFFF"/>
            <w:noWrap/>
            <w:vAlign w:val="center"/>
          </w:tcPr>
          <w:p w14:paraId="3B0C5DB6">
            <w:pPr>
              <w:keepNext w:val="0"/>
              <w:keepLines w:val="0"/>
              <w:widowControl/>
              <w:suppressLineNumbers w:val="0"/>
              <w:jc w:val="left"/>
              <w:textAlignment w:val="center"/>
              <w:rPr>
                <w:rFonts w:hint="eastAsia" w:ascii="仿宋_GB2312" w:hAnsi="仿宋_GB2312" w:eastAsia="仿宋_GB2312" w:cs="仿宋_GB2312"/>
                <w:i w:val="0"/>
                <w:color w:val="333333"/>
                <w:kern w:val="0"/>
                <w:sz w:val="18"/>
                <w:szCs w:val="18"/>
                <w:u w:val="none"/>
                <w:lang w:val="en-US" w:eastAsia="zh-CN" w:bidi="ar"/>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1009" w:type="dxa"/>
            <w:tcBorders>
              <w:top w:val="single" w:color="000000" w:sz="4" w:space="0"/>
            </w:tcBorders>
            <w:shd w:val="clear" w:color="auto" w:fill="FFFFFF"/>
            <w:noWrap/>
            <w:vAlign w:val="center"/>
          </w:tcPr>
          <w:p w14:paraId="1062815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5CDECF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0"/>
          <w:sz w:val="32"/>
          <w:szCs w:val="32"/>
        </w:rPr>
      </w:pPr>
    </w:p>
    <w:tbl>
      <w:tblPr>
        <w:tblStyle w:val="15"/>
        <w:tblW w:w="9913" w:type="dxa"/>
        <w:tblInd w:w="-600" w:type="dxa"/>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Layout w:type="fixed"/>
        <w:tblCellMar>
          <w:top w:w="0" w:type="dxa"/>
          <w:left w:w="108" w:type="dxa"/>
          <w:bottom w:w="0" w:type="dxa"/>
          <w:right w:w="108" w:type="dxa"/>
        </w:tblCellMar>
      </w:tblPr>
      <w:tblGrid>
        <w:gridCol w:w="954"/>
        <w:gridCol w:w="627"/>
        <w:gridCol w:w="1528"/>
        <w:gridCol w:w="1029"/>
        <w:gridCol w:w="593"/>
        <w:gridCol w:w="791"/>
        <w:gridCol w:w="1746"/>
        <w:gridCol w:w="872"/>
        <w:gridCol w:w="996"/>
        <w:gridCol w:w="777"/>
      </w:tblGrid>
      <w:tr w14:paraId="25080672">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shd w:val="clear" w:color="auto" w:fill="auto"/>
          <w:tblCellMar>
            <w:top w:w="0" w:type="dxa"/>
            <w:left w:w="108" w:type="dxa"/>
            <w:bottom w:w="0" w:type="dxa"/>
            <w:right w:w="108" w:type="dxa"/>
          </w:tblCellMar>
        </w:tblPrEx>
        <w:trPr>
          <w:trHeight w:val="358" w:hRule="atLeast"/>
        </w:trPr>
        <w:tc>
          <w:tcPr>
            <w:tcW w:w="9913" w:type="dxa"/>
            <w:gridSpan w:val="10"/>
            <w:tcBorders>
              <w:bottom w:val="single" w:color="000000" w:sz="4" w:space="0"/>
            </w:tcBorders>
            <w:shd w:val="clear" w:color="auto" w:fill="auto"/>
            <w:vAlign w:val="center"/>
          </w:tcPr>
          <w:p w14:paraId="41456298">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山西省省级预算部门（单位）项目支出绩效目标申报表</w:t>
            </w:r>
          </w:p>
        </w:tc>
      </w:tr>
      <w:tr w14:paraId="679D750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266" w:hRule="atLeast"/>
        </w:trPr>
        <w:tc>
          <w:tcPr>
            <w:tcW w:w="9913" w:type="dxa"/>
            <w:gridSpan w:val="10"/>
            <w:tcBorders>
              <w:top w:val="single" w:color="000000" w:sz="4" w:space="0"/>
              <w:bottom w:val="single" w:color="000000" w:sz="4" w:space="0"/>
            </w:tcBorders>
            <w:shd w:val="clear" w:color="auto" w:fill="auto"/>
            <w:vAlign w:val="top"/>
          </w:tcPr>
          <w:p w14:paraId="73941F9A">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6818E6A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43" w:hRule="atLeast"/>
        </w:trPr>
        <w:tc>
          <w:tcPr>
            <w:tcW w:w="1581" w:type="dxa"/>
            <w:gridSpan w:val="2"/>
            <w:tcBorders>
              <w:top w:val="single" w:color="000000" w:sz="4" w:space="0"/>
              <w:bottom w:val="single" w:color="000000" w:sz="4" w:space="0"/>
            </w:tcBorders>
            <w:shd w:val="clear" w:color="auto" w:fill="auto"/>
            <w:vAlign w:val="center"/>
          </w:tcPr>
          <w:p w14:paraId="32F2BCB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332" w:type="dxa"/>
            <w:gridSpan w:val="8"/>
            <w:tcBorders>
              <w:top w:val="single" w:color="000000" w:sz="4" w:space="0"/>
              <w:bottom w:val="single" w:color="000000" w:sz="4" w:space="0"/>
            </w:tcBorders>
            <w:shd w:val="clear" w:color="auto" w:fill="auto"/>
            <w:vAlign w:val="center"/>
          </w:tcPr>
          <w:p w14:paraId="69D71EE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J专项业务工作经费</w:t>
            </w:r>
          </w:p>
        </w:tc>
      </w:tr>
      <w:tr w14:paraId="4D28B5A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86" w:hRule="atLeast"/>
        </w:trPr>
        <w:tc>
          <w:tcPr>
            <w:tcW w:w="1581" w:type="dxa"/>
            <w:gridSpan w:val="2"/>
            <w:tcBorders>
              <w:top w:val="single" w:color="000000" w:sz="4" w:space="0"/>
              <w:bottom w:val="single" w:color="000000" w:sz="4" w:space="0"/>
            </w:tcBorders>
            <w:shd w:val="clear" w:color="auto" w:fill="auto"/>
            <w:vAlign w:val="center"/>
          </w:tcPr>
          <w:p w14:paraId="06655B2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3941" w:type="dxa"/>
            <w:gridSpan w:val="4"/>
            <w:tcBorders>
              <w:top w:val="single" w:color="000000" w:sz="4" w:space="0"/>
              <w:bottom w:val="single" w:color="000000" w:sz="4" w:space="0"/>
            </w:tcBorders>
            <w:shd w:val="clear" w:color="auto" w:fill="auto"/>
            <w:vAlign w:val="center"/>
          </w:tcPr>
          <w:p w14:paraId="1391817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618" w:type="dxa"/>
            <w:gridSpan w:val="2"/>
            <w:tcBorders>
              <w:top w:val="single" w:color="000000" w:sz="4" w:space="0"/>
              <w:bottom w:val="single" w:color="000000" w:sz="4" w:space="0"/>
            </w:tcBorders>
            <w:shd w:val="clear" w:color="auto" w:fill="auto"/>
            <w:vAlign w:val="center"/>
          </w:tcPr>
          <w:p w14:paraId="2F83C30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1773" w:type="dxa"/>
            <w:gridSpan w:val="2"/>
            <w:tcBorders>
              <w:top w:val="single" w:color="000000" w:sz="4" w:space="0"/>
              <w:bottom w:val="single" w:color="000000" w:sz="4" w:space="0"/>
            </w:tcBorders>
            <w:shd w:val="clear" w:color="auto" w:fill="auto"/>
            <w:vAlign w:val="center"/>
          </w:tcPr>
          <w:p w14:paraId="7041C43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大同市乡村振兴局</w:t>
            </w:r>
          </w:p>
        </w:tc>
      </w:tr>
      <w:tr w14:paraId="34EE04E9">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73" w:hRule="atLeast"/>
        </w:trPr>
        <w:tc>
          <w:tcPr>
            <w:tcW w:w="1581" w:type="dxa"/>
            <w:gridSpan w:val="2"/>
            <w:tcBorders>
              <w:top w:val="single" w:color="000000" w:sz="4" w:space="0"/>
              <w:bottom w:val="single" w:color="000000" w:sz="4" w:space="0"/>
            </w:tcBorders>
            <w:shd w:val="clear" w:color="auto" w:fill="auto"/>
            <w:vAlign w:val="center"/>
          </w:tcPr>
          <w:p w14:paraId="619B807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3941" w:type="dxa"/>
            <w:gridSpan w:val="4"/>
            <w:tcBorders>
              <w:top w:val="single" w:color="000000" w:sz="4" w:space="0"/>
              <w:bottom w:val="single" w:color="000000" w:sz="4" w:space="0"/>
            </w:tcBorders>
            <w:shd w:val="clear" w:color="auto" w:fill="auto"/>
            <w:vAlign w:val="center"/>
          </w:tcPr>
          <w:p w14:paraId="72DE9C8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618" w:type="dxa"/>
            <w:gridSpan w:val="2"/>
            <w:tcBorders>
              <w:top w:val="single" w:color="000000" w:sz="4" w:space="0"/>
              <w:bottom w:val="single" w:color="000000" w:sz="4" w:space="0"/>
            </w:tcBorders>
            <w:shd w:val="clear" w:color="auto" w:fill="auto"/>
            <w:vAlign w:val="center"/>
          </w:tcPr>
          <w:p w14:paraId="4F255B5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1773" w:type="dxa"/>
            <w:gridSpan w:val="2"/>
            <w:tcBorders>
              <w:top w:val="single" w:color="000000" w:sz="4" w:space="0"/>
              <w:bottom w:val="single" w:color="000000" w:sz="4" w:space="0"/>
            </w:tcBorders>
            <w:shd w:val="clear" w:color="auto" w:fill="auto"/>
            <w:vAlign w:val="center"/>
          </w:tcPr>
          <w:p w14:paraId="0B69105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1932E8F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41" w:hRule="atLeast"/>
        </w:trPr>
        <w:tc>
          <w:tcPr>
            <w:tcW w:w="1581" w:type="dxa"/>
            <w:gridSpan w:val="2"/>
            <w:vMerge w:val="restart"/>
            <w:tcBorders>
              <w:top w:val="single" w:color="000000" w:sz="4" w:space="0"/>
              <w:bottom w:val="single" w:color="000000" w:sz="4" w:space="0"/>
            </w:tcBorders>
            <w:shd w:val="clear" w:color="auto" w:fill="auto"/>
            <w:vAlign w:val="center"/>
          </w:tcPr>
          <w:p w14:paraId="1478E7D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557" w:type="dxa"/>
            <w:gridSpan w:val="2"/>
            <w:tcBorders>
              <w:top w:val="single" w:color="000000" w:sz="4" w:space="0"/>
              <w:bottom w:val="single" w:color="000000" w:sz="4" w:space="0"/>
            </w:tcBorders>
            <w:shd w:val="clear" w:color="auto" w:fill="auto"/>
            <w:vAlign w:val="center"/>
          </w:tcPr>
          <w:p w14:paraId="05E8C32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384" w:type="dxa"/>
            <w:gridSpan w:val="2"/>
            <w:tcBorders>
              <w:top w:val="single" w:color="000000" w:sz="4" w:space="0"/>
              <w:bottom w:val="single" w:color="000000" w:sz="4" w:space="0"/>
            </w:tcBorders>
            <w:shd w:val="clear" w:color="auto" w:fill="auto"/>
            <w:vAlign w:val="center"/>
          </w:tcPr>
          <w:p w14:paraId="370D9F6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495,000</w:t>
            </w:r>
          </w:p>
        </w:tc>
        <w:tc>
          <w:tcPr>
            <w:tcW w:w="2618" w:type="dxa"/>
            <w:gridSpan w:val="2"/>
            <w:tcBorders>
              <w:top w:val="single" w:color="000000" w:sz="4" w:space="0"/>
              <w:bottom w:val="single" w:color="000000" w:sz="4" w:space="0"/>
            </w:tcBorders>
            <w:shd w:val="clear" w:color="auto" w:fill="auto"/>
            <w:vAlign w:val="center"/>
          </w:tcPr>
          <w:p w14:paraId="1559D6C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1773" w:type="dxa"/>
            <w:gridSpan w:val="2"/>
            <w:tcBorders>
              <w:top w:val="single" w:color="000000" w:sz="4" w:space="0"/>
              <w:bottom w:val="single" w:color="000000" w:sz="4" w:space="0"/>
            </w:tcBorders>
            <w:shd w:val="clear" w:color="auto" w:fill="auto"/>
            <w:vAlign w:val="center"/>
          </w:tcPr>
          <w:p w14:paraId="6CFE569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165,000</w:t>
            </w:r>
          </w:p>
        </w:tc>
      </w:tr>
      <w:tr w14:paraId="55BE983B">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17" w:hRule="atLeast"/>
        </w:trPr>
        <w:tc>
          <w:tcPr>
            <w:tcW w:w="1581" w:type="dxa"/>
            <w:gridSpan w:val="2"/>
            <w:vMerge w:val="continue"/>
            <w:tcBorders>
              <w:top w:val="single" w:color="000000" w:sz="4" w:space="0"/>
              <w:bottom w:val="single" w:color="000000" w:sz="4" w:space="0"/>
            </w:tcBorders>
            <w:shd w:val="clear" w:color="auto" w:fill="auto"/>
            <w:vAlign w:val="center"/>
          </w:tcPr>
          <w:p w14:paraId="1CE0BCB7">
            <w:pPr>
              <w:jc w:val="center"/>
              <w:rPr>
                <w:rFonts w:hint="eastAsia" w:ascii="仿宋_GB2312" w:hAnsi="仿宋_GB2312" w:eastAsia="仿宋_GB2312" w:cs="仿宋_GB2312"/>
                <w:i w:val="0"/>
                <w:color w:val="000000"/>
                <w:sz w:val="18"/>
                <w:szCs w:val="18"/>
                <w:u w:val="none"/>
              </w:rPr>
            </w:pPr>
          </w:p>
        </w:tc>
        <w:tc>
          <w:tcPr>
            <w:tcW w:w="2557" w:type="dxa"/>
            <w:gridSpan w:val="2"/>
            <w:tcBorders>
              <w:top w:val="single" w:color="000000" w:sz="4" w:space="0"/>
              <w:bottom w:val="single" w:color="000000" w:sz="4" w:space="0"/>
            </w:tcBorders>
            <w:shd w:val="clear" w:color="auto" w:fill="auto"/>
            <w:vAlign w:val="center"/>
          </w:tcPr>
          <w:p w14:paraId="45D0474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384" w:type="dxa"/>
            <w:gridSpan w:val="2"/>
            <w:tcBorders>
              <w:top w:val="single" w:color="000000" w:sz="4" w:space="0"/>
              <w:bottom w:val="single" w:color="000000" w:sz="4" w:space="0"/>
            </w:tcBorders>
            <w:shd w:val="clear" w:color="auto" w:fill="auto"/>
            <w:vAlign w:val="center"/>
          </w:tcPr>
          <w:p w14:paraId="2D530E8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618" w:type="dxa"/>
            <w:gridSpan w:val="2"/>
            <w:tcBorders>
              <w:top w:val="single" w:color="000000" w:sz="4" w:space="0"/>
              <w:bottom w:val="single" w:color="000000" w:sz="4" w:space="0"/>
            </w:tcBorders>
            <w:shd w:val="clear" w:color="auto" w:fill="auto"/>
            <w:vAlign w:val="center"/>
          </w:tcPr>
          <w:p w14:paraId="01BF845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773" w:type="dxa"/>
            <w:gridSpan w:val="2"/>
            <w:tcBorders>
              <w:top w:val="single" w:color="000000" w:sz="4" w:space="0"/>
              <w:bottom w:val="single" w:color="000000" w:sz="4" w:space="0"/>
            </w:tcBorders>
            <w:shd w:val="clear" w:color="auto" w:fill="auto"/>
            <w:vAlign w:val="center"/>
          </w:tcPr>
          <w:p w14:paraId="6369DEC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2898DC99">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7" w:hRule="atLeast"/>
        </w:trPr>
        <w:tc>
          <w:tcPr>
            <w:tcW w:w="1581" w:type="dxa"/>
            <w:gridSpan w:val="2"/>
            <w:vMerge w:val="continue"/>
            <w:tcBorders>
              <w:top w:val="single" w:color="000000" w:sz="4" w:space="0"/>
              <w:bottom w:val="single" w:color="000000" w:sz="4" w:space="0"/>
            </w:tcBorders>
            <w:shd w:val="clear" w:color="auto" w:fill="auto"/>
            <w:vAlign w:val="center"/>
          </w:tcPr>
          <w:p w14:paraId="36B9AF1A">
            <w:pPr>
              <w:jc w:val="center"/>
              <w:rPr>
                <w:rFonts w:hint="eastAsia" w:ascii="仿宋_GB2312" w:hAnsi="仿宋_GB2312" w:eastAsia="仿宋_GB2312" w:cs="仿宋_GB2312"/>
                <w:i w:val="0"/>
                <w:color w:val="000000"/>
                <w:sz w:val="18"/>
                <w:szCs w:val="18"/>
                <w:u w:val="none"/>
              </w:rPr>
            </w:pPr>
          </w:p>
        </w:tc>
        <w:tc>
          <w:tcPr>
            <w:tcW w:w="2557" w:type="dxa"/>
            <w:gridSpan w:val="2"/>
            <w:tcBorders>
              <w:top w:val="single" w:color="000000" w:sz="4" w:space="0"/>
              <w:bottom w:val="single" w:color="000000" w:sz="4" w:space="0"/>
            </w:tcBorders>
            <w:shd w:val="clear" w:color="auto" w:fill="auto"/>
            <w:vAlign w:val="center"/>
          </w:tcPr>
          <w:p w14:paraId="7BA9C8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384" w:type="dxa"/>
            <w:gridSpan w:val="2"/>
            <w:tcBorders>
              <w:top w:val="single" w:color="000000" w:sz="4" w:space="0"/>
              <w:bottom w:val="single" w:color="000000" w:sz="4" w:space="0"/>
            </w:tcBorders>
            <w:shd w:val="clear" w:color="auto" w:fill="auto"/>
            <w:vAlign w:val="center"/>
          </w:tcPr>
          <w:p w14:paraId="60DD0D0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618" w:type="dxa"/>
            <w:gridSpan w:val="2"/>
            <w:tcBorders>
              <w:top w:val="single" w:color="000000" w:sz="4" w:space="0"/>
              <w:bottom w:val="single" w:color="000000" w:sz="4" w:space="0"/>
            </w:tcBorders>
            <w:shd w:val="clear" w:color="auto" w:fill="auto"/>
            <w:vAlign w:val="center"/>
          </w:tcPr>
          <w:p w14:paraId="6C7C6C5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773" w:type="dxa"/>
            <w:gridSpan w:val="2"/>
            <w:tcBorders>
              <w:top w:val="single" w:color="000000" w:sz="4" w:space="0"/>
              <w:bottom w:val="single" w:color="000000" w:sz="4" w:space="0"/>
            </w:tcBorders>
            <w:shd w:val="clear" w:color="auto" w:fill="auto"/>
            <w:vAlign w:val="center"/>
          </w:tcPr>
          <w:p w14:paraId="6BAECC1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4630D738">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60" w:hRule="atLeast"/>
        </w:trPr>
        <w:tc>
          <w:tcPr>
            <w:tcW w:w="1581" w:type="dxa"/>
            <w:gridSpan w:val="2"/>
            <w:vMerge w:val="continue"/>
            <w:tcBorders>
              <w:top w:val="single" w:color="000000" w:sz="4" w:space="0"/>
              <w:bottom w:val="single" w:color="000000" w:sz="4" w:space="0"/>
            </w:tcBorders>
            <w:shd w:val="clear" w:color="auto" w:fill="auto"/>
            <w:vAlign w:val="center"/>
          </w:tcPr>
          <w:p w14:paraId="0A259367">
            <w:pPr>
              <w:jc w:val="center"/>
              <w:rPr>
                <w:rFonts w:hint="eastAsia" w:ascii="仿宋_GB2312" w:hAnsi="仿宋_GB2312" w:eastAsia="仿宋_GB2312" w:cs="仿宋_GB2312"/>
                <w:i w:val="0"/>
                <w:color w:val="000000"/>
                <w:sz w:val="18"/>
                <w:szCs w:val="18"/>
                <w:u w:val="none"/>
              </w:rPr>
            </w:pPr>
          </w:p>
        </w:tc>
        <w:tc>
          <w:tcPr>
            <w:tcW w:w="2557" w:type="dxa"/>
            <w:gridSpan w:val="2"/>
            <w:tcBorders>
              <w:top w:val="single" w:color="000000" w:sz="4" w:space="0"/>
              <w:bottom w:val="single" w:color="000000" w:sz="4" w:space="0"/>
            </w:tcBorders>
            <w:shd w:val="clear" w:color="auto" w:fill="auto"/>
            <w:vAlign w:val="center"/>
          </w:tcPr>
          <w:p w14:paraId="5A851A9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384" w:type="dxa"/>
            <w:gridSpan w:val="2"/>
            <w:tcBorders>
              <w:top w:val="single" w:color="000000" w:sz="4" w:space="0"/>
              <w:bottom w:val="single" w:color="000000" w:sz="4" w:space="0"/>
            </w:tcBorders>
            <w:shd w:val="clear" w:color="auto" w:fill="auto"/>
            <w:vAlign w:val="center"/>
          </w:tcPr>
          <w:p w14:paraId="5A0AC62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495,000</w:t>
            </w:r>
          </w:p>
        </w:tc>
        <w:tc>
          <w:tcPr>
            <w:tcW w:w="2618" w:type="dxa"/>
            <w:gridSpan w:val="2"/>
            <w:tcBorders>
              <w:top w:val="single" w:color="000000" w:sz="4" w:space="0"/>
              <w:bottom w:val="single" w:color="000000" w:sz="4" w:space="0"/>
            </w:tcBorders>
            <w:shd w:val="clear" w:color="auto" w:fill="auto"/>
            <w:vAlign w:val="center"/>
          </w:tcPr>
          <w:p w14:paraId="59EFE4A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773" w:type="dxa"/>
            <w:gridSpan w:val="2"/>
            <w:tcBorders>
              <w:top w:val="single" w:color="000000" w:sz="4" w:space="0"/>
              <w:bottom w:val="single" w:color="000000" w:sz="4" w:space="0"/>
            </w:tcBorders>
            <w:shd w:val="clear" w:color="auto" w:fill="auto"/>
            <w:vAlign w:val="center"/>
          </w:tcPr>
          <w:p w14:paraId="56B2700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165,000</w:t>
            </w:r>
          </w:p>
        </w:tc>
      </w:tr>
      <w:tr w14:paraId="4D77A9F5">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27" w:hRule="atLeast"/>
        </w:trPr>
        <w:tc>
          <w:tcPr>
            <w:tcW w:w="1581" w:type="dxa"/>
            <w:gridSpan w:val="2"/>
            <w:vMerge w:val="continue"/>
            <w:tcBorders>
              <w:top w:val="single" w:color="000000" w:sz="4" w:space="0"/>
              <w:bottom w:val="single" w:color="000000" w:sz="4" w:space="0"/>
            </w:tcBorders>
            <w:shd w:val="clear" w:color="auto" w:fill="auto"/>
            <w:vAlign w:val="center"/>
          </w:tcPr>
          <w:p w14:paraId="3E5A4E12">
            <w:pPr>
              <w:jc w:val="center"/>
              <w:rPr>
                <w:rFonts w:hint="eastAsia" w:ascii="仿宋_GB2312" w:hAnsi="仿宋_GB2312" w:eastAsia="仿宋_GB2312" w:cs="仿宋_GB2312"/>
                <w:i w:val="0"/>
                <w:color w:val="000000"/>
                <w:sz w:val="18"/>
                <w:szCs w:val="18"/>
                <w:u w:val="none"/>
              </w:rPr>
            </w:pPr>
          </w:p>
        </w:tc>
        <w:tc>
          <w:tcPr>
            <w:tcW w:w="2557" w:type="dxa"/>
            <w:gridSpan w:val="2"/>
            <w:tcBorders>
              <w:top w:val="single" w:color="000000" w:sz="4" w:space="0"/>
              <w:bottom w:val="single" w:color="000000" w:sz="4" w:space="0"/>
            </w:tcBorders>
            <w:shd w:val="clear" w:color="auto" w:fill="auto"/>
            <w:vAlign w:val="center"/>
          </w:tcPr>
          <w:p w14:paraId="4314E0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384" w:type="dxa"/>
            <w:gridSpan w:val="2"/>
            <w:tcBorders>
              <w:top w:val="single" w:color="000000" w:sz="4" w:space="0"/>
              <w:bottom w:val="single" w:color="000000" w:sz="4" w:space="0"/>
            </w:tcBorders>
            <w:shd w:val="clear" w:color="auto" w:fill="auto"/>
            <w:vAlign w:val="center"/>
          </w:tcPr>
          <w:p w14:paraId="5DF6FEF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618" w:type="dxa"/>
            <w:gridSpan w:val="2"/>
            <w:tcBorders>
              <w:top w:val="single" w:color="000000" w:sz="4" w:space="0"/>
              <w:bottom w:val="single" w:color="000000" w:sz="4" w:space="0"/>
            </w:tcBorders>
            <w:shd w:val="clear" w:color="auto" w:fill="auto"/>
            <w:vAlign w:val="center"/>
          </w:tcPr>
          <w:p w14:paraId="732D2EC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773" w:type="dxa"/>
            <w:gridSpan w:val="2"/>
            <w:tcBorders>
              <w:top w:val="single" w:color="000000" w:sz="4" w:space="0"/>
              <w:bottom w:val="single" w:color="000000" w:sz="4" w:space="0"/>
            </w:tcBorders>
            <w:shd w:val="clear" w:color="auto" w:fill="auto"/>
            <w:vAlign w:val="center"/>
          </w:tcPr>
          <w:p w14:paraId="10A1A76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5CC7EAF0">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14" w:hRule="atLeast"/>
        </w:trPr>
        <w:tc>
          <w:tcPr>
            <w:tcW w:w="1581" w:type="dxa"/>
            <w:gridSpan w:val="2"/>
            <w:vMerge w:val="continue"/>
            <w:tcBorders>
              <w:top w:val="single" w:color="000000" w:sz="4" w:space="0"/>
              <w:bottom w:val="single" w:color="000000" w:sz="4" w:space="0"/>
            </w:tcBorders>
            <w:shd w:val="clear" w:color="auto" w:fill="auto"/>
            <w:vAlign w:val="center"/>
          </w:tcPr>
          <w:p w14:paraId="3CF0F929">
            <w:pPr>
              <w:jc w:val="center"/>
              <w:rPr>
                <w:rFonts w:hint="eastAsia" w:ascii="仿宋_GB2312" w:hAnsi="仿宋_GB2312" w:eastAsia="仿宋_GB2312" w:cs="仿宋_GB2312"/>
                <w:i w:val="0"/>
                <w:color w:val="000000"/>
                <w:sz w:val="18"/>
                <w:szCs w:val="18"/>
                <w:u w:val="none"/>
              </w:rPr>
            </w:pPr>
          </w:p>
        </w:tc>
        <w:tc>
          <w:tcPr>
            <w:tcW w:w="2557" w:type="dxa"/>
            <w:gridSpan w:val="2"/>
            <w:tcBorders>
              <w:top w:val="single" w:color="000000" w:sz="4" w:space="0"/>
              <w:bottom w:val="single" w:color="000000" w:sz="4" w:space="0"/>
            </w:tcBorders>
            <w:shd w:val="clear" w:color="auto" w:fill="auto"/>
            <w:vAlign w:val="center"/>
          </w:tcPr>
          <w:p w14:paraId="6BD5517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384" w:type="dxa"/>
            <w:gridSpan w:val="2"/>
            <w:tcBorders>
              <w:top w:val="single" w:color="000000" w:sz="4" w:space="0"/>
              <w:bottom w:val="single" w:color="000000" w:sz="4" w:space="0"/>
            </w:tcBorders>
            <w:shd w:val="clear" w:color="auto" w:fill="auto"/>
            <w:vAlign w:val="center"/>
          </w:tcPr>
          <w:p w14:paraId="28A52020">
            <w:pPr>
              <w:jc w:val="center"/>
              <w:rPr>
                <w:rFonts w:hint="eastAsia" w:ascii="仿宋_GB2312" w:hAnsi="仿宋_GB2312" w:eastAsia="仿宋_GB2312" w:cs="仿宋_GB2312"/>
                <w:i w:val="0"/>
                <w:color w:val="000000"/>
                <w:sz w:val="18"/>
                <w:szCs w:val="18"/>
                <w:u w:val="none"/>
              </w:rPr>
            </w:pPr>
          </w:p>
        </w:tc>
        <w:tc>
          <w:tcPr>
            <w:tcW w:w="2618" w:type="dxa"/>
            <w:gridSpan w:val="2"/>
            <w:tcBorders>
              <w:top w:val="single" w:color="000000" w:sz="4" w:space="0"/>
              <w:bottom w:val="single" w:color="000000" w:sz="4" w:space="0"/>
            </w:tcBorders>
            <w:shd w:val="clear" w:color="auto" w:fill="auto"/>
            <w:vAlign w:val="center"/>
          </w:tcPr>
          <w:p w14:paraId="301B3B5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773" w:type="dxa"/>
            <w:gridSpan w:val="2"/>
            <w:tcBorders>
              <w:top w:val="single" w:color="000000" w:sz="4" w:space="0"/>
              <w:bottom w:val="single" w:color="000000" w:sz="4" w:space="0"/>
            </w:tcBorders>
            <w:shd w:val="clear" w:color="auto" w:fill="auto"/>
            <w:vAlign w:val="center"/>
          </w:tcPr>
          <w:p w14:paraId="706C1049">
            <w:pPr>
              <w:jc w:val="center"/>
              <w:rPr>
                <w:rFonts w:hint="eastAsia" w:ascii="仿宋_GB2312" w:hAnsi="仿宋_GB2312" w:eastAsia="仿宋_GB2312" w:cs="仿宋_GB2312"/>
                <w:i w:val="0"/>
                <w:color w:val="000000"/>
                <w:sz w:val="18"/>
                <w:szCs w:val="18"/>
                <w:u w:val="none"/>
              </w:rPr>
            </w:pPr>
          </w:p>
        </w:tc>
      </w:tr>
      <w:tr w14:paraId="0373FB11">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634" w:hRule="atLeast"/>
        </w:trPr>
        <w:tc>
          <w:tcPr>
            <w:tcW w:w="1581" w:type="dxa"/>
            <w:gridSpan w:val="2"/>
            <w:tcBorders>
              <w:top w:val="single" w:color="000000" w:sz="4" w:space="0"/>
              <w:bottom w:val="single" w:color="000000" w:sz="4" w:space="0"/>
            </w:tcBorders>
            <w:shd w:val="clear" w:color="auto" w:fill="auto"/>
            <w:vAlign w:val="center"/>
          </w:tcPr>
          <w:p w14:paraId="3D31EC0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332" w:type="dxa"/>
            <w:gridSpan w:val="8"/>
            <w:tcBorders>
              <w:top w:val="single" w:color="000000" w:sz="4" w:space="0"/>
              <w:bottom w:val="single" w:color="000000" w:sz="4" w:space="0"/>
            </w:tcBorders>
            <w:shd w:val="clear" w:color="auto" w:fill="auto"/>
            <w:vAlign w:val="center"/>
          </w:tcPr>
          <w:p w14:paraId="6D5F6DB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保障正常机构运转、日常办公经费支出。主要用于办公费、差旅费、印刷费、邮电费、委托业务费、宣传费等支出</w:t>
            </w:r>
          </w:p>
        </w:tc>
      </w:tr>
      <w:tr w14:paraId="1A8B7C4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56" w:hRule="atLeast"/>
        </w:trPr>
        <w:tc>
          <w:tcPr>
            <w:tcW w:w="1581" w:type="dxa"/>
            <w:gridSpan w:val="2"/>
            <w:tcBorders>
              <w:top w:val="single" w:color="000000" w:sz="4" w:space="0"/>
              <w:bottom w:val="single" w:color="000000" w:sz="4" w:space="0"/>
            </w:tcBorders>
            <w:shd w:val="clear" w:color="auto" w:fill="auto"/>
            <w:vAlign w:val="center"/>
          </w:tcPr>
          <w:p w14:paraId="5A27249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332" w:type="dxa"/>
            <w:gridSpan w:val="8"/>
            <w:tcBorders>
              <w:top w:val="single" w:color="000000" w:sz="4" w:space="0"/>
              <w:bottom w:val="single" w:color="000000" w:sz="4" w:space="0"/>
            </w:tcBorders>
            <w:shd w:val="clear" w:color="auto" w:fill="auto"/>
            <w:vAlign w:val="center"/>
          </w:tcPr>
          <w:p w14:paraId="635F8BD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2021年年初预算</w:t>
            </w:r>
          </w:p>
        </w:tc>
      </w:tr>
      <w:tr w14:paraId="6148760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34" w:hRule="atLeast"/>
        </w:trPr>
        <w:tc>
          <w:tcPr>
            <w:tcW w:w="1581" w:type="dxa"/>
            <w:gridSpan w:val="2"/>
            <w:tcBorders>
              <w:top w:val="single" w:color="000000" w:sz="4" w:space="0"/>
              <w:bottom w:val="single" w:color="000000" w:sz="4" w:space="0"/>
            </w:tcBorders>
            <w:shd w:val="clear" w:color="auto" w:fill="auto"/>
            <w:vAlign w:val="center"/>
          </w:tcPr>
          <w:p w14:paraId="4D5E88E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332" w:type="dxa"/>
            <w:gridSpan w:val="8"/>
            <w:tcBorders>
              <w:top w:val="single" w:color="000000" w:sz="4" w:space="0"/>
              <w:bottom w:val="single" w:color="000000" w:sz="4" w:space="0"/>
            </w:tcBorders>
            <w:shd w:val="clear" w:color="auto" w:fill="auto"/>
            <w:vAlign w:val="center"/>
          </w:tcPr>
          <w:p w14:paraId="6C7A2E9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保障机构正常运转</w:t>
            </w:r>
          </w:p>
        </w:tc>
      </w:tr>
      <w:tr w14:paraId="35C8626E">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616" w:hRule="atLeast"/>
        </w:trPr>
        <w:tc>
          <w:tcPr>
            <w:tcW w:w="1581" w:type="dxa"/>
            <w:gridSpan w:val="2"/>
            <w:tcBorders>
              <w:top w:val="single" w:color="000000" w:sz="4" w:space="0"/>
              <w:bottom w:val="single" w:color="000000" w:sz="4" w:space="0"/>
            </w:tcBorders>
            <w:shd w:val="clear" w:color="auto" w:fill="auto"/>
            <w:vAlign w:val="center"/>
          </w:tcPr>
          <w:p w14:paraId="75F2E4C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332" w:type="dxa"/>
            <w:gridSpan w:val="8"/>
            <w:tcBorders>
              <w:top w:val="single" w:color="000000" w:sz="4" w:space="0"/>
              <w:bottom w:val="single" w:color="000000" w:sz="4" w:space="0"/>
            </w:tcBorders>
            <w:shd w:val="clear" w:color="auto" w:fill="auto"/>
            <w:vAlign w:val="center"/>
          </w:tcPr>
          <w:p w14:paraId="7EF5F09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《中华人民共和国会计法》、《中华人民共和国预算法》</w:t>
            </w:r>
          </w:p>
        </w:tc>
      </w:tr>
      <w:tr w14:paraId="50D2517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48" w:hRule="atLeast"/>
        </w:trPr>
        <w:tc>
          <w:tcPr>
            <w:tcW w:w="1581" w:type="dxa"/>
            <w:gridSpan w:val="2"/>
            <w:tcBorders>
              <w:top w:val="single" w:color="000000" w:sz="4" w:space="0"/>
              <w:bottom w:val="single" w:color="000000" w:sz="4" w:space="0"/>
            </w:tcBorders>
            <w:shd w:val="clear" w:color="auto" w:fill="auto"/>
            <w:vAlign w:val="center"/>
          </w:tcPr>
          <w:p w14:paraId="7190983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332" w:type="dxa"/>
            <w:gridSpan w:val="8"/>
            <w:tcBorders>
              <w:top w:val="single" w:color="000000" w:sz="4" w:space="0"/>
              <w:bottom w:val="single" w:color="000000" w:sz="4" w:space="0"/>
            </w:tcBorders>
            <w:shd w:val="clear" w:color="auto" w:fill="auto"/>
            <w:vAlign w:val="center"/>
          </w:tcPr>
          <w:p w14:paraId="792F443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2022年1月1日-2022年12月31日单位日常工作开展</w:t>
            </w:r>
          </w:p>
        </w:tc>
      </w:tr>
      <w:tr w14:paraId="277CE7B1">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15" w:hRule="atLeast"/>
        </w:trPr>
        <w:tc>
          <w:tcPr>
            <w:tcW w:w="5522" w:type="dxa"/>
            <w:gridSpan w:val="6"/>
            <w:tcBorders>
              <w:top w:val="single" w:color="000000" w:sz="4" w:space="0"/>
              <w:bottom w:val="single" w:color="000000" w:sz="4" w:space="0"/>
            </w:tcBorders>
            <w:shd w:val="clear" w:color="auto" w:fill="auto"/>
            <w:vAlign w:val="center"/>
          </w:tcPr>
          <w:p w14:paraId="164128A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391" w:type="dxa"/>
            <w:gridSpan w:val="4"/>
            <w:tcBorders>
              <w:top w:val="single" w:color="000000" w:sz="4" w:space="0"/>
              <w:bottom w:val="single" w:color="000000" w:sz="4" w:space="0"/>
            </w:tcBorders>
            <w:shd w:val="clear" w:color="auto" w:fill="auto"/>
            <w:vAlign w:val="center"/>
          </w:tcPr>
          <w:p w14:paraId="48C376E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0CFD619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51" w:hRule="atLeast"/>
        </w:trPr>
        <w:tc>
          <w:tcPr>
            <w:tcW w:w="954" w:type="dxa"/>
            <w:tcBorders>
              <w:top w:val="single" w:color="000000" w:sz="4" w:space="0"/>
              <w:bottom w:val="single" w:color="000000" w:sz="4" w:space="0"/>
            </w:tcBorders>
            <w:shd w:val="clear" w:color="auto" w:fill="auto"/>
            <w:noWrap/>
            <w:vAlign w:val="center"/>
          </w:tcPr>
          <w:p w14:paraId="12FAEA5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568" w:type="dxa"/>
            <w:gridSpan w:val="5"/>
            <w:tcBorders>
              <w:top w:val="single" w:color="000000" w:sz="4" w:space="0"/>
              <w:bottom w:val="single" w:color="000000" w:sz="4" w:space="0"/>
            </w:tcBorders>
            <w:shd w:val="clear" w:color="auto" w:fill="auto"/>
            <w:vAlign w:val="center"/>
          </w:tcPr>
          <w:p w14:paraId="76C3350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保障正常机构运转，日常办公经费支出</w:t>
            </w:r>
          </w:p>
        </w:tc>
        <w:tc>
          <w:tcPr>
            <w:tcW w:w="4391" w:type="dxa"/>
            <w:gridSpan w:val="4"/>
            <w:tcBorders>
              <w:top w:val="single" w:color="000000" w:sz="4" w:space="0"/>
              <w:bottom w:val="single" w:color="000000" w:sz="4" w:space="0"/>
            </w:tcBorders>
            <w:shd w:val="clear" w:color="auto" w:fill="auto"/>
            <w:vAlign w:val="center"/>
          </w:tcPr>
          <w:p w14:paraId="39FD4A4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保障机构正常运转，日常办公经费支出</w:t>
            </w:r>
          </w:p>
        </w:tc>
      </w:tr>
      <w:tr w14:paraId="40900B73">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30" w:hRule="atLeast"/>
        </w:trPr>
        <w:tc>
          <w:tcPr>
            <w:tcW w:w="954" w:type="dxa"/>
            <w:vMerge w:val="restart"/>
            <w:tcBorders>
              <w:top w:val="single" w:color="000000" w:sz="4" w:space="0"/>
              <w:bottom w:val="single" w:color="000000" w:sz="4" w:space="0"/>
            </w:tcBorders>
            <w:shd w:val="clear" w:color="auto" w:fill="auto"/>
            <w:textDirection w:val="tbRlV"/>
            <w:vAlign w:val="center"/>
          </w:tcPr>
          <w:p w14:paraId="16B8F98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绩效指标</w:t>
            </w:r>
          </w:p>
        </w:tc>
        <w:tc>
          <w:tcPr>
            <w:tcW w:w="627" w:type="dxa"/>
            <w:tcBorders>
              <w:top w:val="single" w:color="000000" w:sz="4" w:space="0"/>
              <w:bottom w:val="single" w:color="000000" w:sz="4" w:space="0"/>
            </w:tcBorders>
            <w:shd w:val="clear" w:color="auto" w:fill="auto"/>
            <w:vAlign w:val="center"/>
          </w:tcPr>
          <w:p w14:paraId="03492F8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528" w:type="dxa"/>
            <w:tcBorders>
              <w:top w:val="single" w:color="000000" w:sz="4" w:space="0"/>
              <w:bottom w:val="single" w:color="000000" w:sz="4" w:space="0"/>
            </w:tcBorders>
            <w:shd w:val="clear" w:color="auto" w:fill="auto"/>
            <w:vAlign w:val="center"/>
          </w:tcPr>
          <w:p w14:paraId="1A6FF91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622" w:type="dxa"/>
            <w:gridSpan w:val="2"/>
            <w:tcBorders>
              <w:top w:val="single" w:color="000000" w:sz="4" w:space="0"/>
              <w:bottom w:val="single" w:color="000000" w:sz="4" w:space="0"/>
            </w:tcBorders>
            <w:shd w:val="clear" w:color="auto" w:fill="auto"/>
            <w:vAlign w:val="center"/>
          </w:tcPr>
          <w:p w14:paraId="4C3EF46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791" w:type="dxa"/>
            <w:tcBorders>
              <w:top w:val="single" w:color="000000" w:sz="4" w:space="0"/>
              <w:bottom w:val="single" w:color="000000" w:sz="4" w:space="0"/>
            </w:tcBorders>
            <w:shd w:val="clear" w:color="auto" w:fill="auto"/>
            <w:vAlign w:val="center"/>
          </w:tcPr>
          <w:p w14:paraId="520412B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746" w:type="dxa"/>
            <w:tcBorders>
              <w:top w:val="single" w:color="000000" w:sz="4" w:space="0"/>
              <w:bottom w:val="single" w:color="000000" w:sz="4" w:space="0"/>
            </w:tcBorders>
            <w:shd w:val="clear" w:color="auto" w:fill="auto"/>
            <w:vAlign w:val="center"/>
          </w:tcPr>
          <w:p w14:paraId="465AB76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868" w:type="dxa"/>
            <w:gridSpan w:val="2"/>
            <w:tcBorders>
              <w:top w:val="single" w:color="000000" w:sz="4" w:space="0"/>
              <w:bottom w:val="single" w:color="000000" w:sz="4" w:space="0"/>
            </w:tcBorders>
            <w:shd w:val="clear" w:color="auto" w:fill="auto"/>
            <w:vAlign w:val="center"/>
          </w:tcPr>
          <w:p w14:paraId="58E1CA1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777" w:type="dxa"/>
            <w:tcBorders>
              <w:top w:val="single" w:color="000000" w:sz="4" w:space="0"/>
              <w:bottom w:val="single" w:color="000000" w:sz="4" w:space="0"/>
            </w:tcBorders>
            <w:shd w:val="clear" w:color="auto" w:fill="auto"/>
            <w:vAlign w:val="center"/>
          </w:tcPr>
          <w:p w14:paraId="07B01F0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24801C14">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09" w:hRule="atLeast"/>
        </w:trPr>
        <w:tc>
          <w:tcPr>
            <w:tcW w:w="954" w:type="dxa"/>
            <w:vMerge w:val="continue"/>
            <w:tcBorders>
              <w:top w:val="single" w:color="000000" w:sz="4" w:space="0"/>
              <w:bottom w:val="single" w:color="000000" w:sz="4" w:space="0"/>
            </w:tcBorders>
            <w:shd w:val="clear" w:color="auto" w:fill="auto"/>
            <w:textDirection w:val="tbRlV"/>
            <w:vAlign w:val="center"/>
          </w:tcPr>
          <w:p w14:paraId="6153969F">
            <w:pPr>
              <w:rPr>
                <w:rFonts w:hint="eastAsia" w:ascii="仿宋_GB2312" w:hAnsi="仿宋_GB2312" w:eastAsia="仿宋_GB2312" w:cs="仿宋_GB2312"/>
                <w:i w:val="0"/>
                <w:color w:val="000000"/>
                <w:sz w:val="18"/>
                <w:szCs w:val="18"/>
                <w:u w:val="none"/>
              </w:rPr>
            </w:pPr>
          </w:p>
        </w:tc>
        <w:tc>
          <w:tcPr>
            <w:tcW w:w="627" w:type="dxa"/>
            <w:vMerge w:val="restart"/>
            <w:tcBorders>
              <w:top w:val="single" w:color="000000" w:sz="4" w:space="0"/>
              <w:bottom w:val="single" w:color="000000" w:sz="4" w:space="0"/>
            </w:tcBorders>
            <w:shd w:val="clear" w:color="auto" w:fill="FFFFFF"/>
            <w:noWrap/>
            <w:vAlign w:val="center"/>
          </w:tcPr>
          <w:p w14:paraId="5F320DD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528" w:type="dxa"/>
            <w:tcBorders>
              <w:top w:val="single" w:color="000000" w:sz="4" w:space="0"/>
              <w:bottom w:val="single" w:color="000000" w:sz="4" w:space="0"/>
            </w:tcBorders>
            <w:shd w:val="clear" w:color="auto" w:fill="FFFFFF"/>
            <w:noWrap/>
            <w:vAlign w:val="center"/>
          </w:tcPr>
          <w:p w14:paraId="3461EC3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622" w:type="dxa"/>
            <w:gridSpan w:val="2"/>
            <w:tcBorders>
              <w:top w:val="single" w:color="000000" w:sz="4" w:space="0"/>
              <w:bottom w:val="single" w:color="000000" w:sz="4" w:space="0"/>
            </w:tcBorders>
            <w:shd w:val="clear" w:color="auto" w:fill="FFFFFF"/>
            <w:noWrap/>
            <w:vAlign w:val="center"/>
          </w:tcPr>
          <w:p w14:paraId="07B3343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791" w:type="dxa"/>
            <w:tcBorders>
              <w:top w:val="single" w:color="000000" w:sz="4" w:space="0"/>
              <w:bottom w:val="single" w:color="000000" w:sz="4" w:space="0"/>
            </w:tcBorders>
            <w:shd w:val="clear" w:color="auto" w:fill="FFFFFF"/>
            <w:noWrap/>
            <w:vAlign w:val="center"/>
          </w:tcPr>
          <w:p w14:paraId="03BD41E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746" w:type="dxa"/>
            <w:tcBorders>
              <w:top w:val="single" w:color="000000" w:sz="4" w:space="0"/>
              <w:bottom w:val="single" w:color="000000" w:sz="4" w:space="0"/>
            </w:tcBorders>
            <w:shd w:val="clear" w:color="auto" w:fill="FFFFFF"/>
            <w:noWrap/>
            <w:vAlign w:val="center"/>
          </w:tcPr>
          <w:p w14:paraId="5E81904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868" w:type="dxa"/>
            <w:gridSpan w:val="2"/>
            <w:tcBorders>
              <w:top w:val="single" w:color="000000" w:sz="4" w:space="0"/>
              <w:bottom w:val="single" w:color="000000" w:sz="4" w:space="0"/>
            </w:tcBorders>
            <w:shd w:val="clear" w:color="auto" w:fill="FFFFFF"/>
            <w:noWrap/>
            <w:vAlign w:val="center"/>
          </w:tcPr>
          <w:p w14:paraId="518FDFF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777" w:type="dxa"/>
            <w:tcBorders>
              <w:top w:val="single" w:color="000000" w:sz="4" w:space="0"/>
              <w:bottom w:val="single" w:color="000000" w:sz="4" w:space="0"/>
            </w:tcBorders>
            <w:shd w:val="clear" w:color="auto" w:fill="FFFFFF"/>
            <w:noWrap/>
            <w:vAlign w:val="center"/>
          </w:tcPr>
          <w:p w14:paraId="52EBCF6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54A973A0">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68" w:hRule="atLeast"/>
        </w:trPr>
        <w:tc>
          <w:tcPr>
            <w:tcW w:w="954" w:type="dxa"/>
            <w:vMerge w:val="continue"/>
            <w:tcBorders>
              <w:top w:val="single" w:color="000000" w:sz="4" w:space="0"/>
              <w:bottom w:val="single" w:color="000000" w:sz="4" w:space="0"/>
            </w:tcBorders>
            <w:shd w:val="clear" w:color="auto" w:fill="auto"/>
            <w:textDirection w:val="tbRlV"/>
            <w:vAlign w:val="center"/>
          </w:tcPr>
          <w:p w14:paraId="17F13A3A">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bottom w:val="single" w:color="000000" w:sz="4" w:space="0"/>
            </w:tcBorders>
            <w:shd w:val="clear" w:color="auto" w:fill="FFFFFF"/>
            <w:noWrap/>
            <w:vAlign w:val="center"/>
          </w:tcPr>
          <w:p w14:paraId="7D8156C7">
            <w:pPr>
              <w:rPr>
                <w:rFonts w:hint="eastAsia" w:ascii="仿宋_GB2312" w:hAnsi="仿宋_GB2312" w:eastAsia="仿宋_GB2312" w:cs="仿宋_GB2312"/>
                <w:i w:val="0"/>
                <w:color w:val="333333"/>
                <w:sz w:val="18"/>
                <w:szCs w:val="18"/>
                <w:u w:val="none"/>
              </w:rPr>
            </w:pPr>
          </w:p>
        </w:tc>
        <w:tc>
          <w:tcPr>
            <w:tcW w:w="1528" w:type="dxa"/>
            <w:tcBorders>
              <w:top w:val="single" w:color="000000" w:sz="4" w:space="0"/>
              <w:bottom w:val="single" w:color="000000" w:sz="4" w:space="0"/>
            </w:tcBorders>
            <w:shd w:val="clear" w:color="auto" w:fill="FFFFFF"/>
            <w:noWrap/>
            <w:vAlign w:val="center"/>
          </w:tcPr>
          <w:p w14:paraId="6B5F43B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622" w:type="dxa"/>
            <w:gridSpan w:val="2"/>
            <w:tcBorders>
              <w:top w:val="single" w:color="000000" w:sz="4" w:space="0"/>
              <w:bottom w:val="single" w:color="000000" w:sz="4" w:space="0"/>
            </w:tcBorders>
            <w:shd w:val="clear" w:color="auto" w:fill="FFFFFF"/>
            <w:noWrap/>
            <w:vAlign w:val="center"/>
          </w:tcPr>
          <w:p w14:paraId="705E64C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791" w:type="dxa"/>
            <w:tcBorders>
              <w:top w:val="single" w:color="000000" w:sz="4" w:space="0"/>
              <w:bottom w:val="single" w:color="000000" w:sz="4" w:space="0"/>
            </w:tcBorders>
            <w:shd w:val="clear" w:color="auto" w:fill="FFFFFF"/>
            <w:noWrap/>
            <w:vAlign w:val="center"/>
          </w:tcPr>
          <w:p w14:paraId="33F0E75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 xml:space="preserve">≥100% </w:t>
            </w:r>
          </w:p>
        </w:tc>
        <w:tc>
          <w:tcPr>
            <w:tcW w:w="1746" w:type="dxa"/>
            <w:tcBorders>
              <w:top w:val="single" w:color="000000" w:sz="4" w:space="0"/>
              <w:bottom w:val="single" w:color="000000" w:sz="4" w:space="0"/>
            </w:tcBorders>
            <w:shd w:val="clear" w:color="auto" w:fill="FFFFFF"/>
            <w:noWrap/>
            <w:vAlign w:val="center"/>
          </w:tcPr>
          <w:p w14:paraId="00F659F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868" w:type="dxa"/>
            <w:gridSpan w:val="2"/>
            <w:tcBorders>
              <w:top w:val="single" w:color="000000" w:sz="4" w:space="0"/>
              <w:bottom w:val="single" w:color="000000" w:sz="4" w:space="0"/>
            </w:tcBorders>
            <w:shd w:val="clear" w:color="auto" w:fill="FFFFFF"/>
            <w:noWrap/>
            <w:vAlign w:val="center"/>
          </w:tcPr>
          <w:p w14:paraId="6EBF607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777" w:type="dxa"/>
            <w:tcBorders>
              <w:top w:val="single" w:color="000000" w:sz="4" w:space="0"/>
              <w:bottom w:val="single" w:color="000000" w:sz="4" w:space="0"/>
            </w:tcBorders>
            <w:shd w:val="clear" w:color="auto" w:fill="FFFFFF"/>
            <w:noWrap/>
            <w:vAlign w:val="center"/>
          </w:tcPr>
          <w:p w14:paraId="183D138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 xml:space="preserve">≥100% </w:t>
            </w:r>
          </w:p>
        </w:tc>
      </w:tr>
      <w:tr w14:paraId="5D06C702">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83" w:hRule="atLeast"/>
        </w:trPr>
        <w:tc>
          <w:tcPr>
            <w:tcW w:w="954" w:type="dxa"/>
            <w:vMerge w:val="continue"/>
            <w:tcBorders>
              <w:top w:val="single" w:color="000000" w:sz="4" w:space="0"/>
              <w:bottom w:val="single" w:color="000000" w:sz="4" w:space="0"/>
            </w:tcBorders>
            <w:shd w:val="clear" w:color="auto" w:fill="auto"/>
            <w:textDirection w:val="tbRlV"/>
            <w:vAlign w:val="center"/>
          </w:tcPr>
          <w:p w14:paraId="0283C632">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bottom w:val="single" w:color="000000" w:sz="4" w:space="0"/>
            </w:tcBorders>
            <w:shd w:val="clear" w:color="auto" w:fill="FFFFFF"/>
            <w:noWrap/>
            <w:vAlign w:val="center"/>
          </w:tcPr>
          <w:p w14:paraId="073682E4">
            <w:pPr>
              <w:rPr>
                <w:rFonts w:hint="eastAsia" w:ascii="仿宋_GB2312" w:hAnsi="仿宋_GB2312" w:eastAsia="仿宋_GB2312" w:cs="仿宋_GB2312"/>
                <w:i w:val="0"/>
                <w:color w:val="333333"/>
                <w:sz w:val="18"/>
                <w:szCs w:val="18"/>
                <w:u w:val="none"/>
              </w:rPr>
            </w:pPr>
          </w:p>
        </w:tc>
        <w:tc>
          <w:tcPr>
            <w:tcW w:w="1528" w:type="dxa"/>
            <w:tcBorders>
              <w:top w:val="single" w:color="000000" w:sz="4" w:space="0"/>
              <w:bottom w:val="single" w:color="000000" w:sz="4" w:space="0"/>
            </w:tcBorders>
            <w:shd w:val="clear" w:color="auto" w:fill="FFFFFF"/>
            <w:noWrap/>
            <w:vAlign w:val="center"/>
          </w:tcPr>
          <w:p w14:paraId="2AE1C93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622" w:type="dxa"/>
            <w:gridSpan w:val="2"/>
            <w:tcBorders>
              <w:top w:val="single" w:color="000000" w:sz="4" w:space="0"/>
              <w:bottom w:val="single" w:color="000000" w:sz="4" w:space="0"/>
            </w:tcBorders>
            <w:shd w:val="clear" w:color="auto" w:fill="FFFFFF"/>
            <w:noWrap/>
            <w:vAlign w:val="center"/>
          </w:tcPr>
          <w:p w14:paraId="21E2A25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791" w:type="dxa"/>
            <w:tcBorders>
              <w:top w:val="single" w:color="000000" w:sz="4" w:space="0"/>
              <w:bottom w:val="single" w:color="000000" w:sz="4" w:space="0"/>
            </w:tcBorders>
            <w:shd w:val="clear" w:color="auto" w:fill="FFFFFF"/>
            <w:noWrap/>
            <w:vAlign w:val="center"/>
          </w:tcPr>
          <w:p w14:paraId="7AC2018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746" w:type="dxa"/>
            <w:tcBorders>
              <w:top w:val="single" w:color="000000" w:sz="4" w:space="0"/>
              <w:bottom w:val="single" w:color="000000" w:sz="4" w:space="0"/>
            </w:tcBorders>
            <w:shd w:val="clear" w:color="auto" w:fill="FFFFFF"/>
            <w:noWrap/>
            <w:vAlign w:val="center"/>
          </w:tcPr>
          <w:p w14:paraId="7C42122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868" w:type="dxa"/>
            <w:gridSpan w:val="2"/>
            <w:tcBorders>
              <w:top w:val="single" w:color="000000" w:sz="4" w:space="0"/>
              <w:bottom w:val="single" w:color="000000" w:sz="4" w:space="0"/>
            </w:tcBorders>
            <w:shd w:val="clear" w:color="auto" w:fill="FFFFFF"/>
            <w:noWrap/>
            <w:vAlign w:val="center"/>
          </w:tcPr>
          <w:p w14:paraId="169374E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777" w:type="dxa"/>
            <w:tcBorders>
              <w:top w:val="single" w:color="000000" w:sz="4" w:space="0"/>
              <w:bottom w:val="single" w:color="000000" w:sz="4" w:space="0"/>
            </w:tcBorders>
            <w:shd w:val="clear" w:color="auto" w:fill="FFFFFF"/>
            <w:noWrap/>
            <w:vAlign w:val="center"/>
          </w:tcPr>
          <w:p w14:paraId="2AE565E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3F195ACA">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41" w:hRule="atLeast"/>
        </w:trPr>
        <w:tc>
          <w:tcPr>
            <w:tcW w:w="954" w:type="dxa"/>
            <w:vMerge w:val="continue"/>
            <w:tcBorders>
              <w:top w:val="single" w:color="000000" w:sz="4" w:space="0"/>
              <w:bottom w:val="single" w:color="000000" w:sz="4" w:space="0"/>
            </w:tcBorders>
            <w:shd w:val="clear" w:color="auto" w:fill="auto"/>
            <w:textDirection w:val="tbRlV"/>
            <w:vAlign w:val="center"/>
          </w:tcPr>
          <w:p w14:paraId="54831756">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bottom w:val="single" w:color="000000" w:sz="4" w:space="0"/>
            </w:tcBorders>
            <w:shd w:val="clear" w:color="auto" w:fill="FFFFFF"/>
            <w:noWrap/>
            <w:vAlign w:val="center"/>
          </w:tcPr>
          <w:p w14:paraId="16FA59A9">
            <w:pPr>
              <w:rPr>
                <w:rFonts w:hint="eastAsia" w:ascii="仿宋_GB2312" w:hAnsi="仿宋_GB2312" w:eastAsia="仿宋_GB2312" w:cs="仿宋_GB2312"/>
                <w:i w:val="0"/>
                <w:color w:val="333333"/>
                <w:sz w:val="18"/>
                <w:szCs w:val="18"/>
                <w:u w:val="none"/>
              </w:rPr>
            </w:pPr>
          </w:p>
        </w:tc>
        <w:tc>
          <w:tcPr>
            <w:tcW w:w="1528" w:type="dxa"/>
            <w:tcBorders>
              <w:top w:val="single" w:color="000000" w:sz="4" w:space="0"/>
              <w:bottom w:val="single" w:color="000000" w:sz="4" w:space="0"/>
            </w:tcBorders>
            <w:shd w:val="clear" w:color="auto" w:fill="FFFFFF"/>
            <w:noWrap/>
            <w:vAlign w:val="center"/>
          </w:tcPr>
          <w:p w14:paraId="65F4FAD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622" w:type="dxa"/>
            <w:gridSpan w:val="2"/>
            <w:tcBorders>
              <w:top w:val="single" w:color="000000" w:sz="4" w:space="0"/>
              <w:bottom w:val="single" w:color="000000" w:sz="4" w:space="0"/>
            </w:tcBorders>
            <w:shd w:val="clear" w:color="auto" w:fill="FFFFFF"/>
            <w:noWrap/>
            <w:vAlign w:val="center"/>
          </w:tcPr>
          <w:p w14:paraId="0A26D773">
            <w:pPr>
              <w:rPr>
                <w:rFonts w:hint="eastAsia" w:ascii="仿宋_GB2312" w:hAnsi="仿宋_GB2312" w:eastAsia="仿宋_GB2312" w:cs="仿宋_GB2312"/>
                <w:i w:val="0"/>
                <w:color w:val="333333"/>
                <w:sz w:val="18"/>
                <w:szCs w:val="18"/>
                <w:u w:val="none"/>
              </w:rPr>
            </w:pPr>
          </w:p>
        </w:tc>
        <w:tc>
          <w:tcPr>
            <w:tcW w:w="791" w:type="dxa"/>
            <w:tcBorders>
              <w:top w:val="single" w:color="000000" w:sz="4" w:space="0"/>
              <w:bottom w:val="single" w:color="000000" w:sz="4" w:space="0"/>
            </w:tcBorders>
            <w:shd w:val="clear" w:color="auto" w:fill="FFFFFF"/>
            <w:noWrap/>
            <w:vAlign w:val="center"/>
          </w:tcPr>
          <w:p w14:paraId="368F20FC">
            <w:pPr>
              <w:rPr>
                <w:rFonts w:hint="eastAsia" w:ascii="仿宋_GB2312" w:hAnsi="仿宋_GB2312" w:eastAsia="仿宋_GB2312" w:cs="仿宋_GB2312"/>
                <w:i w:val="0"/>
                <w:color w:val="333333"/>
                <w:sz w:val="18"/>
                <w:szCs w:val="18"/>
                <w:u w:val="none"/>
              </w:rPr>
            </w:pPr>
          </w:p>
        </w:tc>
        <w:tc>
          <w:tcPr>
            <w:tcW w:w="1746" w:type="dxa"/>
            <w:tcBorders>
              <w:top w:val="single" w:color="000000" w:sz="4" w:space="0"/>
              <w:bottom w:val="single" w:color="000000" w:sz="4" w:space="0"/>
            </w:tcBorders>
            <w:shd w:val="clear" w:color="auto" w:fill="FFFFFF"/>
            <w:noWrap/>
            <w:vAlign w:val="center"/>
          </w:tcPr>
          <w:p w14:paraId="1565293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868" w:type="dxa"/>
            <w:gridSpan w:val="2"/>
            <w:tcBorders>
              <w:top w:val="single" w:color="000000" w:sz="4" w:space="0"/>
              <w:bottom w:val="single" w:color="000000" w:sz="4" w:space="0"/>
            </w:tcBorders>
            <w:shd w:val="clear" w:color="auto" w:fill="FFFFFF"/>
            <w:noWrap/>
            <w:vAlign w:val="center"/>
          </w:tcPr>
          <w:p w14:paraId="0411BAFA">
            <w:pPr>
              <w:rPr>
                <w:rFonts w:hint="eastAsia" w:ascii="仿宋_GB2312" w:hAnsi="仿宋_GB2312" w:eastAsia="仿宋_GB2312" w:cs="仿宋_GB2312"/>
                <w:i w:val="0"/>
                <w:color w:val="333333"/>
                <w:sz w:val="18"/>
                <w:szCs w:val="18"/>
                <w:u w:val="none"/>
              </w:rPr>
            </w:pPr>
          </w:p>
        </w:tc>
        <w:tc>
          <w:tcPr>
            <w:tcW w:w="777" w:type="dxa"/>
            <w:tcBorders>
              <w:top w:val="single" w:color="000000" w:sz="4" w:space="0"/>
              <w:bottom w:val="single" w:color="000000" w:sz="4" w:space="0"/>
            </w:tcBorders>
            <w:shd w:val="clear" w:color="auto" w:fill="FFFFFF"/>
            <w:noWrap/>
            <w:vAlign w:val="center"/>
          </w:tcPr>
          <w:p w14:paraId="0D3BD024">
            <w:pPr>
              <w:rPr>
                <w:rFonts w:hint="eastAsia" w:ascii="仿宋_GB2312" w:hAnsi="仿宋_GB2312" w:eastAsia="仿宋_GB2312" w:cs="仿宋_GB2312"/>
                <w:i w:val="0"/>
                <w:color w:val="333333"/>
                <w:sz w:val="18"/>
                <w:szCs w:val="18"/>
                <w:u w:val="none"/>
              </w:rPr>
            </w:pPr>
          </w:p>
        </w:tc>
      </w:tr>
      <w:tr w14:paraId="2F7B71F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382" w:hRule="atLeast"/>
        </w:trPr>
        <w:tc>
          <w:tcPr>
            <w:tcW w:w="954" w:type="dxa"/>
            <w:vMerge w:val="continue"/>
            <w:tcBorders>
              <w:top w:val="single" w:color="000000" w:sz="4" w:space="0"/>
              <w:bottom w:val="single" w:color="000000" w:sz="4" w:space="0"/>
            </w:tcBorders>
            <w:shd w:val="clear" w:color="auto" w:fill="auto"/>
            <w:textDirection w:val="tbRlV"/>
            <w:vAlign w:val="center"/>
          </w:tcPr>
          <w:p w14:paraId="78572F13">
            <w:pPr>
              <w:rPr>
                <w:rFonts w:hint="eastAsia" w:ascii="仿宋_GB2312" w:hAnsi="仿宋_GB2312" w:eastAsia="仿宋_GB2312" w:cs="仿宋_GB2312"/>
                <w:i w:val="0"/>
                <w:color w:val="000000"/>
                <w:sz w:val="18"/>
                <w:szCs w:val="18"/>
                <w:u w:val="none"/>
              </w:rPr>
            </w:pPr>
          </w:p>
        </w:tc>
        <w:tc>
          <w:tcPr>
            <w:tcW w:w="627" w:type="dxa"/>
            <w:vMerge w:val="restart"/>
            <w:tcBorders>
              <w:top w:val="single" w:color="000000" w:sz="4" w:space="0"/>
              <w:bottom w:val="single" w:color="000000" w:sz="4" w:space="0"/>
            </w:tcBorders>
            <w:shd w:val="clear" w:color="auto" w:fill="FFFFFF"/>
            <w:noWrap/>
            <w:vAlign w:val="center"/>
          </w:tcPr>
          <w:p w14:paraId="7715EFA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528" w:type="dxa"/>
            <w:tcBorders>
              <w:top w:val="single" w:color="000000" w:sz="4" w:space="0"/>
              <w:bottom w:val="single" w:color="000000" w:sz="4" w:space="0"/>
            </w:tcBorders>
            <w:shd w:val="clear" w:color="auto" w:fill="FFFFFF"/>
            <w:noWrap/>
            <w:vAlign w:val="center"/>
          </w:tcPr>
          <w:p w14:paraId="6B4A6B6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622" w:type="dxa"/>
            <w:gridSpan w:val="2"/>
            <w:tcBorders>
              <w:top w:val="single" w:color="000000" w:sz="4" w:space="0"/>
              <w:bottom w:val="single" w:color="000000" w:sz="4" w:space="0"/>
            </w:tcBorders>
            <w:shd w:val="clear" w:color="auto" w:fill="FFFFFF"/>
            <w:noWrap/>
            <w:vAlign w:val="center"/>
          </w:tcPr>
          <w:p w14:paraId="5934BDA1">
            <w:pPr>
              <w:rPr>
                <w:rFonts w:hint="eastAsia" w:ascii="仿宋_GB2312" w:hAnsi="仿宋_GB2312" w:eastAsia="仿宋_GB2312" w:cs="仿宋_GB2312"/>
                <w:i w:val="0"/>
                <w:color w:val="333333"/>
                <w:sz w:val="18"/>
                <w:szCs w:val="18"/>
                <w:u w:val="none"/>
              </w:rPr>
            </w:pPr>
          </w:p>
        </w:tc>
        <w:tc>
          <w:tcPr>
            <w:tcW w:w="791" w:type="dxa"/>
            <w:tcBorders>
              <w:top w:val="single" w:color="000000" w:sz="4" w:space="0"/>
              <w:bottom w:val="single" w:color="000000" w:sz="4" w:space="0"/>
            </w:tcBorders>
            <w:shd w:val="clear" w:color="auto" w:fill="FFFFFF"/>
            <w:noWrap/>
            <w:vAlign w:val="center"/>
          </w:tcPr>
          <w:p w14:paraId="244C03CE">
            <w:pPr>
              <w:rPr>
                <w:rFonts w:hint="eastAsia" w:ascii="仿宋_GB2312" w:hAnsi="仿宋_GB2312" w:eastAsia="仿宋_GB2312" w:cs="仿宋_GB2312"/>
                <w:i w:val="0"/>
                <w:color w:val="333333"/>
                <w:sz w:val="18"/>
                <w:szCs w:val="18"/>
                <w:u w:val="none"/>
              </w:rPr>
            </w:pPr>
          </w:p>
        </w:tc>
        <w:tc>
          <w:tcPr>
            <w:tcW w:w="1746" w:type="dxa"/>
            <w:tcBorders>
              <w:top w:val="single" w:color="000000" w:sz="4" w:space="0"/>
              <w:bottom w:val="single" w:color="000000" w:sz="4" w:space="0"/>
            </w:tcBorders>
            <w:shd w:val="clear" w:color="auto" w:fill="FFFFFF"/>
            <w:noWrap/>
            <w:vAlign w:val="center"/>
          </w:tcPr>
          <w:p w14:paraId="4E6CCF0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868" w:type="dxa"/>
            <w:gridSpan w:val="2"/>
            <w:tcBorders>
              <w:top w:val="single" w:color="000000" w:sz="4" w:space="0"/>
              <w:bottom w:val="single" w:color="000000" w:sz="4" w:space="0"/>
            </w:tcBorders>
            <w:shd w:val="clear" w:color="auto" w:fill="FFFFFF"/>
            <w:noWrap/>
            <w:vAlign w:val="center"/>
          </w:tcPr>
          <w:p w14:paraId="022F0627">
            <w:pPr>
              <w:rPr>
                <w:rFonts w:hint="eastAsia" w:ascii="仿宋_GB2312" w:hAnsi="仿宋_GB2312" w:eastAsia="仿宋_GB2312" w:cs="仿宋_GB2312"/>
                <w:i w:val="0"/>
                <w:color w:val="333333"/>
                <w:sz w:val="18"/>
                <w:szCs w:val="18"/>
                <w:u w:val="none"/>
              </w:rPr>
            </w:pPr>
          </w:p>
        </w:tc>
        <w:tc>
          <w:tcPr>
            <w:tcW w:w="777" w:type="dxa"/>
            <w:tcBorders>
              <w:top w:val="single" w:color="000000" w:sz="4" w:space="0"/>
              <w:bottom w:val="single" w:color="000000" w:sz="4" w:space="0"/>
            </w:tcBorders>
            <w:shd w:val="clear" w:color="auto" w:fill="FFFFFF"/>
            <w:noWrap/>
            <w:vAlign w:val="center"/>
          </w:tcPr>
          <w:p w14:paraId="6134704A">
            <w:pPr>
              <w:rPr>
                <w:rFonts w:hint="eastAsia" w:ascii="仿宋_GB2312" w:hAnsi="仿宋_GB2312" w:eastAsia="仿宋_GB2312" w:cs="仿宋_GB2312"/>
                <w:i w:val="0"/>
                <w:color w:val="333333"/>
                <w:sz w:val="18"/>
                <w:szCs w:val="18"/>
                <w:u w:val="none"/>
              </w:rPr>
            </w:pPr>
          </w:p>
        </w:tc>
      </w:tr>
      <w:tr w14:paraId="64835766">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556" w:hRule="atLeast"/>
        </w:trPr>
        <w:tc>
          <w:tcPr>
            <w:tcW w:w="954" w:type="dxa"/>
            <w:vMerge w:val="continue"/>
            <w:tcBorders>
              <w:top w:val="single" w:color="000000" w:sz="4" w:space="0"/>
              <w:bottom w:val="single" w:color="000000" w:sz="4" w:space="0"/>
            </w:tcBorders>
            <w:shd w:val="clear" w:color="auto" w:fill="auto"/>
            <w:textDirection w:val="tbRlV"/>
            <w:vAlign w:val="center"/>
          </w:tcPr>
          <w:p w14:paraId="5AA0874C">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bottom w:val="single" w:color="000000" w:sz="4" w:space="0"/>
            </w:tcBorders>
            <w:shd w:val="clear" w:color="auto" w:fill="FFFFFF"/>
            <w:noWrap/>
            <w:vAlign w:val="center"/>
          </w:tcPr>
          <w:p w14:paraId="7CCC10D8">
            <w:pPr>
              <w:rPr>
                <w:rFonts w:hint="eastAsia" w:ascii="仿宋_GB2312" w:hAnsi="仿宋_GB2312" w:eastAsia="仿宋_GB2312" w:cs="仿宋_GB2312"/>
                <w:i w:val="0"/>
                <w:color w:val="333333"/>
                <w:sz w:val="18"/>
                <w:szCs w:val="18"/>
                <w:u w:val="none"/>
              </w:rPr>
            </w:pPr>
          </w:p>
        </w:tc>
        <w:tc>
          <w:tcPr>
            <w:tcW w:w="1528" w:type="dxa"/>
            <w:tcBorders>
              <w:top w:val="single" w:color="000000" w:sz="4" w:space="0"/>
              <w:bottom w:val="single" w:color="000000" w:sz="4" w:space="0"/>
            </w:tcBorders>
            <w:shd w:val="clear" w:color="auto" w:fill="FFFFFF"/>
            <w:noWrap/>
            <w:vAlign w:val="center"/>
          </w:tcPr>
          <w:p w14:paraId="1BA2A82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622" w:type="dxa"/>
            <w:gridSpan w:val="2"/>
            <w:tcBorders>
              <w:top w:val="single" w:color="000000" w:sz="4" w:space="0"/>
              <w:bottom w:val="single" w:color="000000" w:sz="4" w:space="0"/>
            </w:tcBorders>
            <w:shd w:val="clear" w:color="auto" w:fill="FFFFFF"/>
            <w:noWrap/>
            <w:vAlign w:val="center"/>
          </w:tcPr>
          <w:p w14:paraId="6BF4BBB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791" w:type="dxa"/>
            <w:tcBorders>
              <w:top w:val="single" w:color="000000" w:sz="4" w:space="0"/>
              <w:bottom w:val="single" w:color="000000" w:sz="4" w:space="0"/>
            </w:tcBorders>
            <w:shd w:val="clear" w:color="auto" w:fill="FFFFFF"/>
            <w:noWrap/>
            <w:vAlign w:val="center"/>
          </w:tcPr>
          <w:p w14:paraId="5A259B0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746" w:type="dxa"/>
            <w:tcBorders>
              <w:top w:val="single" w:color="000000" w:sz="4" w:space="0"/>
              <w:bottom w:val="single" w:color="000000" w:sz="4" w:space="0"/>
            </w:tcBorders>
            <w:shd w:val="clear" w:color="auto" w:fill="FFFFFF"/>
            <w:noWrap/>
            <w:vAlign w:val="center"/>
          </w:tcPr>
          <w:p w14:paraId="30BC014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868" w:type="dxa"/>
            <w:gridSpan w:val="2"/>
            <w:tcBorders>
              <w:top w:val="single" w:color="000000" w:sz="4" w:space="0"/>
              <w:bottom w:val="single" w:color="000000" w:sz="4" w:space="0"/>
            </w:tcBorders>
            <w:shd w:val="clear" w:color="auto" w:fill="FFFFFF"/>
            <w:noWrap/>
            <w:vAlign w:val="center"/>
          </w:tcPr>
          <w:p w14:paraId="2393511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777" w:type="dxa"/>
            <w:tcBorders>
              <w:top w:val="single" w:color="000000" w:sz="4" w:space="0"/>
              <w:bottom w:val="single" w:color="000000" w:sz="4" w:space="0"/>
            </w:tcBorders>
            <w:shd w:val="clear" w:color="auto" w:fill="FFFFFF"/>
            <w:noWrap/>
            <w:vAlign w:val="center"/>
          </w:tcPr>
          <w:p w14:paraId="05DC43A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1BD885F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37" w:hRule="atLeast"/>
        </w:trPr>
        <w:tc>
          <w:tcPr>
            <w:tcW w:w="954" w:type="dxa"/>
            <w:vMerge w:val="continue"/>
            <w:tcBorders>
              <w:top w:val="single" w:color="000000" w:sz="4" w:space="0"/>
              <w:bottom w:val="single" w:color="000000" w:sz="4" w:space="0"/>
            </w:tcBorders>
            <w:shd w:val="clear" w:color="auto" w:fill="auto"/>
            <w:textDirection w:val="tbRlV"/>
            <w:vAlign w:val="center"/>
          </w:tcPr>
          <w:p w14:paraId="62115C67">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bottom w:val="single" w:color="000000" w:sz="4" w:space="0"/>
            </w:tcBorders>
            <w:shd w:val="clear" w:color="auto" w:fill="FFFFFF"/>
            <w:noWrap/>
            <w:vAlign w:val="center"/>
          </w:tcPr>
          <w:p w14:paraId="0E10A372">
            <w:pPr>
              <w:rPr>
                <w:rFonts w:hint="eastAsia" w:ascii="仿宋_GB2312" w:hAnsi="仿宋_GB2312" w:eastAsia="仿宋_GB2312" w:cs="仿宋_GB2312"/>
                <w:i w:val="0"/>
                <w:color w:val="333333"/>
                <w:sz w:val="18"/>
                <w:szCs w:val="18"/>
                <w:u w:val="none"/>
              </w:rPr>
            </w:pPr>
          </w:p>
        </w:tc>
        <w:tc>
          <w:tcPr>
            <w:tcW w:w="1528" w:type="dxa"/>
            <w:tcBorders>
              <w:top w:val="single" w:color="000000" w:sz="4" w:space="0"/>
              <w:bottom w:val="single" w:color="000000" w:sz="4" w:space="0"/>
            </w:tcBorders>
            <w:shd w:val="clear" w:color="auto" w:fill="FFFFFF"/>
            <w:noWrap/>
            <w:vAlign w:val="center"/>
          </w:tcPr>
          <w:p w14:paraId="39B1744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622" w:type="dxa"/>
            <w:gridSpan w:val="2"/>
            <w:tcBorders>
              <w:top w:val="single" w:color="000000" w:sz="4" w:space="0"/>
              <w:bottom w:val="single" w:color="000000" w:sz="4" w:space="0"/>
            </w:tcBorders>
            <w:shd w:val="clear" w:color="auto" w:fill="FFFFFF"/>
            <w:noWrap/>
            <w:vAlign w:val="center"/>
          </w:tcPr>
          <w:p w14:paraId="31DEA4B3">
            <w:pPr>
              <w:rPr>
                <w:rFonts w:hint="eastAsia" w:ascii="仿宋_GB2312" w:hAnsi="仿宋_GB2312" w:eastAsia="仿宋_GB2312" w:cs="仿宋_GB2312"/>
                <w:i w:val="0"/>
                <w:color w:val="333333"/>
                <w:sz w:val="18"/>
                <w:szCs w:val="18"/>
                <w:u w:val="none"/>
              </w:rPr>
            </w:pPr>
          </w:p>
        </w:tc>
        <w:tc>
          <w:tcPr>
            <w:tcW w:w="791" w:type="dxa"/>
            <w:tcBorders>
              <w:top w:val="single" w:color="000000" w:sz="4" w:space="0"/>
              <w:bottom w:val="single" w:color="000000" w:sz="4" w:space="0"/>
            </w:tcBorders>
            <w:shd w:val="clear" w:color="auto" w:fill="FFFFFF"/>
            <w:noWrap/>
            <w:vAlign w:val="center"/>
          </w:tcPr>
          <w:p w14:paraId="126E69F6">
            <w:pPr>
              <w:rPr>
                <w:rFonts w:hint="eastAsia" w:ascii="仿宋_GB2312" w:hAnsi="仿宋_GB2312" w:eastAsia="仿宋_GB2312" w:cs="仿宋_GB2312"/>
                <w:i w:val="0"/>
                <w:color w:val="333333"/>
                <w:sz w:val="18"/>
                <w:szCs w:val="18"/>
                <w:u w:val="none"/>
              </w:rPr>
            </w:pPr>
          </w:p>
        </w:tc>
        <w:tc>
          <w:tcPr>
            <w:tcW w:w="1746" w:type="dxa"/>
            <w:tcBorders>
              <w:top w:val="single" w:color="000000" w:sz="4" w:space="0"/>
              <w:bottom w:val="single" w:color="000000" w:sz="4" w:space="0"/>
            </w:tcBorders>
            <w:shd w:val="clear" w:color="auto" w:fill="FFFFFF"/>
            <w:noWrap/>
            <w:vAlign w:val="center"/>
          </w:tcPr>
          <w:p w14:paraId="0A7E266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868" w:type="dxa"/>
            <w:gridSpan w:val="2"/>
            <w:tcBorders>
              <w:top w:val="single" w:color="000000" w:sz="4" w:space="0"/>
              <w:bottom w:val="single" w:color="000000" w:sz="4" w:space="0"/>
            </w:tcBorders>
            <w:shd w:val="clear" w:color="auto" w:fill="FFFFFF"/>
            <w:noWrap/>
            <w:vAlign w:val="center"/>
          </w:tcPr>
          <w:p w14:paraId="223AFAB3">
            <w:pPr>
              <w:rPr>
                <w:rFonts w:hint="eastAsia" w:ascii="仿宋_GB2312" w:hAnsi="仿宋_GB2312" w:eastAsia="仿宋_GB2312" w:cs="仿宋_GB2312"/>
                <w:i w:val="0"/>
                <w:color w:val="333333"/>
                <w:sz w:val="18"/>
                <w:szCs w:val="18"/>
                <w:u w:val="none"/>
              </w:rPr>
            </w:pPr>
          </w:p>
        </w:tc>
        <w:tc>
          <w:tcPr>
            <w:tcW w:w="777" w:type="dxa"/>
            <w:tcBorders>
              <w:top w:val="single" w:color="000000" w:sz="4" w:space="0"/>
              <w:bottom w:val="single" w:color="000000" w:sz="4" w:space="0"/>
            </w:tcBorders>
            <w:shd w:val="clear" w:color="auto" w:fill="FFFFFF"/>
            <w:noWrap/>
            <w:vAlign w:val="center"/>
          </w:tcPr>
          <w:p w14:paraId="44B9C522">
            <w:pPr>
              <w:rPr>
                <w:rFonts w:hint="eastAsia" w:ascii="仿宋_GB2312" w:hAnsi="仿宋_GB2312" w:eastAsia="仿宋_GB2312" w:cs="仿宋_GB2312"/>
                <w:i w:val="0"/>
                <w:color w:val="333333"/>
                <w:sz w:val="18"/>
                <w:szCs w:val="18"/>
                <w:u w:val="none"/>
              </w:rPr>
            </w:pPr>
          </w:p>
        </w:tc>
      </w:tr>
      <w:tr w14:paraId="30FA340C">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437" w:hRule="atLeast"/>
        </w:trPr>
        <w:tc>
          <w:tcPr>
            <w:tcW w:w="954" w:type="dxa"/>
            <w:vMerge w:val="continue"/>
            <w:tcBorders>
              <w:top w:val="single" w:color="000000" w:sz="4" w:space="0"/>
              <w:bottom w:val="single" w:color="000000" w:sz="4" w:space="0"/>
            </w:tcBorders>
            <w:shd w:val="clear" w:color="auto" w:fill="auto"/>
            <w:textDirection w:val="tbRlV"/>
            <w:vAlign w:val="center"/>
          </w:tcPr>
          <w:p w14:paraId="42025A85">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bottom w:val="single" w:color="000000" w:sz="4" w:space="0"/>
            </w:tcBorders>
            <w:shd w:val="clear" w:color="auto" w:fill="FFFFFF"/>
            <w:noWrap/>
            <w:vAlign w:val="center"/>
          </w:tcPr>
          <w:p w14:paraId="078D755B">
            <w:pPr>
              <w:rPr>
                <w:rFonts w:hint="eastAsia" w:ascii="仿宋_GB2312" w:hAnsi="仿宋_GB2312" w:eastAsia="仿宋_GB2312" w:cs="仿宋_GB2312"/>
                <w:i w:val="0"/>
                <w:color w:val="333333"/>
                <w:sz w:val="18"/>
                <w:szCs w:val="18"/>
                <w:u w:val="none"/>
              </w:rPr>
            </w:pPr>
          </w:p>
        </w:tc>
        <w:tc>
          <w:tcPr>
            <w:tcW w:w="1528" w:type="dxa"/>
            <w:tcBorders>
              <w:top w:val="single" w:color="000000" w:sz="4" w:space="0"/>
              <w:bottom w:val="single" w:color="000000" w:sz="4" w:space="0"/>
            </w:tcBorders>
            <w:shd w:val="clear" w:color="auto" w:fill="FFFFFF"/>
            <w:noWrap/>
            <w:vAlign w:val="center"/>
          </w:tcPr>
          <w:p w14:paraId="41DFA50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622" w:type="dxa"/>
            <w:gridSpan w:val="2"/>
            <w:tcBorders>
              <w:top w:val="single" w:color="000000" w:sz="4" w:space="0"/>
              <w:bottom w:val="single" w:color="000000" w:sz="4" w:space="0"/>
            </w:tcBorders>
            <w:shd w:val="clear" w:color="auto" w:fill="FFFFFF"/>
            <w:noWrap/>
            <w:vAlign w:val="center"/>
          </w:tcPr>
          <w:p w14:paraId="272F440D">
            <w:pPr>
              <w:rPr>
                <w:rFonts w:hint="eastAsia" w:ascii="仿宋_GB2312" w:hAnsi="仿宋_GB2312" w:eastAsia="仿宋_GB2312" w:cs="仿宋_GB2312"/>
                <w:i w:val="0"/>
                <w:color w:val="333333"/>
                <w:sz w:val="18"/>
                <w:szCs w:val="18"/>
                <w:u w:val="none"/>
              </w:rPr>
            </w:pPr>
          </w:p>
        </w:tc>
        <w:tc>
          <w:tcPr>
            <w:tcW w:w="791" w:type="dxa"/>
            <w:tcBorders>
              <w:top w:val="single" w:color="000000" w:sz="4" w:space="0"/>
              <w:bottom w:val="single" w:color="000000" w:sz="4" w:space="0"/>
            </w:tcBorders>
            <w:shd w:val="clear" w:color="auto" w:fill="FFFFFF"/>
            <w:noWrap/>
            <w:vAlign w:val="center"/>
          </w:tcPr>
          <w:p w14:paraId="5CCDEEE2">
            <w:pPr>
              <w:rPr>
                <w:rFonts w:hint="eastAsia" w:ascii="仿宋_GB2312" w:hAnsi="仿宋_GB2312" w:eastAsia="仿宋_GB2312" w:cs="仿宋_GB2312"/>
                <w:i w:val="0"/>
                <w:color w:val="333333"/>
                <w:sz w:val="18"/>
                <w:szCs w:val="18"/>
                <w:u w:val="none"/>
              </w:rPr>
            </w:pPr>
          </w:p>
        </w:tc>
        <w:tc>
          <w:tcPr>
            <w:tcW w:w="1746" w:type="dxa"/>
            <w:tcBorders>
              <w:top w:val="single" w:color="000000" w:sz="4" w:space="0"/>
              <w:bottom w:val="single" w:color="000000" w:sz="4" w:space="0"/>
            </w:tcBorders>
            <w:shd w:val="clear" w:color="auto" w:fill="FFFFFF"/>
            <w:noWrap/>
            <w:vAlign w:val="center"/>
          </w:tcPr>
          <w:p w14:paraId="4F1D0C3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868" w:type="dxa"/>
            <w:gridSpan w:val="2"/>
            <w:tcBorders>
              <w:top w:val="single" w:color="000000" w:sz="4" w:space="0"/>
              <w:bottom w:val="single" w:color="000000" w:sz="4" w:space="0"/>
            </w:tcBorders>
            <w:shd w:val="clear" w:color="auto" w:fill="FFFFFF"/>
            <w:noWrap/>
            <w:vAlign w:val="center"/>
          </w:tcPr>
          <w:p w14:paraId="62216E2E">
            <w:pPr>
              <w:rPr>
                <w:rFonts w:hint="eastAsia" w:ascii="仿宋_GB2312" w:hAnsi="仿宋_GB2312" w:eastAsia="仿宋_GB2312" w:cs="仿宋_GB2312"/>
                <w:i w:val="0"/>
                <w:color w:val="333333"/>
                <w:sz w:val="18"/>
                <w:szCs w:val="18"/>
                <w:u w:val="none"/>
              </w:rPr>
            </w:pPr>
          </w:p>
        </w:tc>
        <w:tc>
          <w:tcPr>
            <w:tcW w:w="777" w:type="dxa"/>
            <w:tcBorders>
              <w:top w:val="single" w:color="000000" w:sz="4" w:space="0"/>
              <w:bottom w:val="single" w:color="000000" w:sz="4" w:space="0"/>
            </w:tcBorders>
            <w:shd w:val="clear" w:color="auto" w:fill="FFFFFF"/>
            <w:noWrap/>
            <w:vAlign w:val="center"/>
          </w:tcPr>
          <w:p w14:paraId="2B9663DB">
            <w:pPr>
              <w:rPr>
                <w:rFonts w:hint="eastAsia" w:ascii="仿宋_GB2312" w:hAnsi="仿宋_GB2312" w:eastAsia="仿宋_GB2312" w:cs="仿宋_GB2312"/>
                <w:i w:val="0"/>
                <w:color w:val="333333"/>
                <w:sz w:val="18"/>
                <w:szCs w:val="18"/>
                <w:u w:val="none"/>
              </w:rPr>
            </w:pPr>
          </w:p>
        </w:tc>
      </w:tr>
      <w:tr w14:paraId="27AFC717">
        <w:tblPrEx>
          <w:tblBorders>
            <w:top w:val="single" w:color="000000" w:sz="4" w:space="0"/>
            <w:left w:val="single" w:color="000000" w:sz="4" w:space="0"/>
            <w:bottom w:val="single" w:color="000000" w:sz="4" w:space="0"/>
            <w:right w:val="single" w:color="000000" w:sz="4" w:space="0"/>
            <w:insideH w:val="none" w:color="auto" w:sz="0" w:space="0"/>
            <w:insideV w:val="single" w:color="000000" w:sz="4" w:space="0"/>
          </w:tblBorders>
          <w:tblCellMar>
            <w:top w:w="0" w:type="dxa"/>
            <w:left w:w="108" w:type="dxa"/>
            <w:bottom w:w="0" w:type="dxa"/>
            <w:right w:w="108" w:type="dxa"/>
          </w:tblCellMar>
        </w:tblPrEx>
        <w:trPr>
          <w:trHeight w:val="854" w:hRule="atLeast"/>
        </w:trPr>
        <w:tc>
          <w:tcPr>
            <w:tcW w:w="954" w:type="dxa"/>
            <w:vMerge w:val="continue"/>
            <w:tcBorders>
              <w:top w:val="single" w:color="000000" w:sz="4" w:space="0"/>
            </w:tcBorders>
            <w:shd w:val="clear" w:color="auto" w:fill="auto"/>
            <w:textDirection w:val="tbRlV"/>
            <w:vAlign w:val="center"/>
          </w:tcPr>
          <w:p w14:paraId="27AE1874">
            <w:pPr>
              <w:rPr>
                <w:rFonts w:hint="eastAsia" w:ascii="仿宋_GB2312" w:hAnsi="仿宋_GB2312" w:eastAsia="仿宋_GB2312" w:cs="仿宋_GB2312"/>
                <w:i w:val="0"/>
                <w:color w:val="000000"/>
                <w:sz w:val="18"/>
                <w:szCs w:val="18"/>
                <w:u w:val="none"/>
              </w:rPr>
            </w:pPr>
          </w:p>
        </w:tc>
        <w:tc>
          <w:tcPr>
            <w:tcW w:w="627" w:type="dxa"/>
            <w:tcBorders>
              <w:top w:val="single" w:color="000000" w:sz="4" w:space="0"/>
            </w:tcBorders>
            <w:shd w:val="clear" w:color="auto" w:fill="FFFFFF"/>
            <w:noWrap/>
            <w:vAlign w:val="center"/>
          </w:tcPr>
          <w:p w14:paraId="0A7AD53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528" w:type="dxa"/>
            <w:tcBorders>
              <w:top w:val="single" w:color="000000" w:sz="4" w:space="0"/>
            </w:tcBorders>
            <w:shd w:val="clear" w:color="auto" w:fill="FFFFFF"/>
            <w:noWrap/>
            <w:vAlign w:val="center"/>
          </w:tcPr>
          <w:p w14:paraId="26DD60E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622" w:type="dxa"/>
            <w:gridSpan w:val="2"/>
            <w:tcBorders>
              <w:top w:val="single" w:color="000000" w:sz="4" w:space="0"/>
            </w:tcBorders>
            <w:shd w:val="clear" w:color="auto" w:fill="FFFFFF"/>
            <w:noWrap/>
            <w:vAlign w:val="center"/>
          </w:tcPr>
          <w:p w14:paraId="69055E5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791" w:type="dxa"/>
            <w:tcBorders>
              <w:top w:val="single" w:color="000000" w:sz="4" w:space="0"/>
            </w:tcBorders>
            <w:shd w:val="clear" w:color="auto" w:fill="FFFFFF"/>
            <w:noWrap/>
            <w:vAlign w:val="center"/>
          </w:tcPr>
          <w:p w14:paraId="01C47D7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746" w:type="dxa"/>
            <w:tcBorders>
              <w:top w:val="single" w:color="000000" w:sz="4" w:space="0"/>
            </w:tcBorders>
            <w:shd w:val="clear" w:color="auto" w:fill="FFFFFF"/>
            <w:noWrap/>
            <w:vAlign w:val="center"/>
          </w:tcPr>
          <w:p w14:paraId="352DB98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868" w:type="dxa"/>
            <w:gridSpan w:val="2"/>
            <w:tcBorders>
              <w:top w:val="single" w:color="000000" w:sz="4" w:space="0"/>
            </w:tcBorders>
            <w:shd w:val="clear" w:color="auto" w:fill="FFFFFF"/>
            <w:noWrap/>
            <w:vAlign w:val="center"/>
          </w:tcPr>
          <w:p w14:paraId="0C393FD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777" w:type="dxa"/>
            <w:tcBorders>
              <w:top w:val="single" w:color="000000" w:sz="4" w:space="0"/>
            </w:tcBorders>
            <w:shd w:val="clear" w:color="auto" w:fill="FFFFFF"/>
            <w:noWrap/>
            <w:vAlign w:val="center"/>
          </w:tcPr>
          <w:p w14:paraId="741114D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4E944E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eastAsia="zh-CN"/>
        </w:rPr>
      </w:pPr>
      <w:r>
        <w:rPr>
          <w:rFonts w:hint="eastAsia" w:ascii="汉仪书宋二S" w:hAnsi="汉仪书宋二S" w:eastAsia="汉仪书宋二S" w:cs="汉仪书宋二S"/>
          <w:kern w:val="0"/>
          <w:sz w:val="32"/>
          <w:szCs w:val="32"/>
          <w:lang w:eastAsia="zh-CN"/>
        </w:rPr>
        <w:t>③</w:t>
      </w:r>
      <w:r>
        <w:rPr>
          <w:rFonts w:hint="eastAsia" w:ascii="仿宋_GB2312" w:hAnsi="仿宋_GB2312" w:eastAsia="仿宋_GB2312" w:cs="仿宋_GB2312"/>
          <w:kern w:val="0"/>
          <w:sz w:val="32"/>
          <w:szCs w:val="32"/>
          <w:lang w:eastAsia="zh-CN"/>
        </w:rPr>
        <w:t>残疾人就业保障金</w:t>
      </w:r>
    </w:p>
    <w:tbl>
      <w:tblPr>
        <w:tblStyle w:val="15"/>
        <w:tblW w:w="9900" w:type="dxa"/>
        <w:tblInd w:w="-58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1"/>
        <w:gridCol w:w="627"/>
        <w:gridCol w:w="1528"/>
        <w:gridCol w:w="695"/>
        <w:gridCol w:w="791"/>
        <w:gridCol w:w="1112"/>
        <w:gridCol w:w="1315"/>
        <w:gridCol w:w="1078"/>
        <w:gridCol w:w="450"/>
        <w:gridCol w:w="1363"/>
      </w:tblGrid>
      <w:tr w14:paraId="5561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A25BB44">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山西省省级预算部门（单位）项目支出绩效目标申报表</w:t>
            </w:r>
          </w:p>
        </w:tc>
      </w:tr>
      <w:tr w14:paraId="558E4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trPr>
        <w:tc>
          <w:tcPr>
            <w:tcW w:w="9900" w:type="dxa"/>
            <w:gridSpan w:val="10"/>
            <w:tcBorders>
              <w:top w:val="single" w:color="000000" w:sz="4" w:space="0"/>
              <w:left w:val="single" w:color="000000" w:sz="4" w:space="0"/>
              <w:bottom w:val="single" w:color="000000" w:sz="4" w:space="0"/>
              <w:right w:val="single" w:color="000000" w:sz="4" w:space="0"/>
            </w:tcBorders>
            <w:shd w:val="clear" w:color="auto" w:fill="auto"/>
            <w:vAlign w:val="top"/>
          </w:tcPr>
          <w:p w14:paraId="04F6E853">
            <w:pPr>
              <w:keepNext w:val="0"/>
              <w:keepLines w:val="0"/>
              <w:widowControl/>
              <w:suppressLineNumbers w:val="0"/>
              <w:jc w:val="center"/>
              <w:textAlignment w:val="top"/>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638C1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5688E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6BE33D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J残疾人就业保障金</w:t>
            </w:r>
          </w:p>
        </w:tc>
      </w:tr>
      <w:tr w14:paraId="2226B8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E1D55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4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B4AED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37561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11A6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大同市乡村振兴局</w:t>
            </w:r>
          </w:p>
        </w:tc>
      </w:tr>
      <w:tr w14:paraId="57E13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0FF7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412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860D1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7772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14EE3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71A90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156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8FD4B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7403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1FA74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45,000</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B7048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51D1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15,000</w:t>
            </w:r>
          </w:p>
        </w:tc>
      </w:tr>
      <w:tr w14:paraId="21A2D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4" w:hRule="atLeast"/>
        </w:trPr>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80081">
            <w:pPr>
              <w:jc w:val="center"/>
              <w:rPr>
                <w:rFonts w:hint="eastAsia" w:ascii="仿宋_GB2312" w:hAnsi="仿宋_GB2312" w:eastAsia="仿宋_GB2312" w:cs="仿宋_GB2312"/>
                <w:i w:val="0"/>
                <w:color w:val="000000"/>
                <w:sz w:val="18"/>
                <w:szCs w:val="18"/>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5E1D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D81F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6807D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47DD2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6CCC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 w:hRule="atLeast"/>
        </w:trPr>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47A441">
            <w:pPr>
              <w:jc w:val="center"/>
              <w:rPr>
                <w:rFonts w:hint="eastAsia" w:ascii="仿宋_GB2312" w:hAnsi="仿宋_GB2312" w:eastAsia="仿宋_GB2312" w:cs="仿宋_GB2312"/>
                <w:i w:val="0"/>
                <w:color w:val="000000"/>
                <w:sz w:val="18"/>
                <w:szCs w:val="18"/>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01A8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27A00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63075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07B2A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3A4FA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D6177">
            <w:pPr>
              <w:jc w:val="center"/>
              <w:rPr>
                <w:rFonts w:hint="eastAsia" w:ascii="仿宋_GB2312" w:hAnsi="仿宋_GB2312" w:eastAsia="仿宋_GB2312" w:cs="仿宋_GB2312"/>
                <w:i w:val="0"/>
                <w:color w:val="000000"/>
                <w:sz w:val="18"/>
                <w:szCs w:val="18"/>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6AC9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98EEF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45,000</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3346E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847E5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15,000</w:t>
            </w:r>
          </w:p>
        </w:tc>
      </w:tr>
      <w:tr w14:paraId="198C99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F9293">
            <w:pPr>
              <w:jc w:val="center"/>
              <w:rPr>
                <w:rFonts w:hint="eastAsia" w:ascii="仿宋_GB2312" w:hAnsi="仿宋_GB2312" w:eastAsia="仿宋_GB2312" w:cs="仿宋_GB2312"/>
                <w:i w:val="0"/>
                <w:color w:val="000000"/>
                <w:sz w:val="18"/>
                <w:szCs w:val="18"/>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A5B1B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68EA4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84968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A6696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21502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7" w:hRule="atLeast"/>
        </w:trPr>
        <w:tc>
          <w:tcPr>
            <w:tcW w:w="156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3A6A0C">
            <w:pPr>
              <w:jc w:val="center"/>
              <w:rPr>
                <w:rFonts w:hint="eastAsia" w:ascii="仿宋_GB2312" w:hAnsi="仿宋_GB2312" w:eastAsia="仿宋_GB2312" w:cs="仿宋_GB2312"/>
                <w:i w:val="0"/>
                <w:color w:val="000000"/>
                <w:sz w:val="18"/>
                <w:szCs w:val="18"/>
                <w:u w:val="none"/>
              </w:rPr>
            </w:pPr>
          </w:p>
        </w:tc>
        <w:tc>
          <w:tcPr>
            <w:tcW w:w="22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CAA13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9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D7AEC7">
            <w:pPr>
              <w:jc w:val="center"/>
              <w:rPr>
                <w:rFonts w:hint="eastAsia" w:ascii="仿宋_GB2312" w:hAnsi="仿宋_GB2312" w:eastAsia="仿宋_GB2312" w:cs="仿宋_GB2312"/>
                <w:i w:val="0"/>
                <w:color w:val="000000"/>
                <w:sz w:val="18"/>
                <w:szCs w:val="18"/>
                <w:u w:val="none"/>
              </w:rPr>
            </w:pPr>
          </w:p>
        </w:tc>
        <w:tc>
          <w:tcPr>
            <w:tcW w:w="239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CA25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8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E120B">
            <w:pPr>
              <w:jc w:val="center"/>
              <w:rPr>
                <w:rFonts w:hint="eastAsia" w:ascii="仿宋_GB2312" w:hAnsi="仿宋_GB2312" w:eastAsia="仿宋_GB2312" w:cs="仿宋_GB2312"/>
                <w:i w:val="0"/>
                <w:color w:val="000000"/>
                <w:sz w:val="18"/>
                <w:szCs w:val="18"/>
                <w:u w:val="none"/>
              </w:rPr>
            </w:pPr>
          </w:p>
        </w:tc>
      </w:tr>
      <w:tr w14:paraId="2BEF6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194B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4A1DF1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残疾人就业保障金简称残保金，是指在实施分散按比例安排残疾人就业的地区，凡安排残疾人达不到省、自治区、直辖市人民政府规定比例的机关、团体、企业、事业单位和城乡集体经济组织，根据地方有关法规的规定，按照年度差额人数和上年度本地区职工平均工资计算缴纳用于残疾人就业的专项资金。</w:t>
            </w:r>
          </w:p>
        </w:tc>
      </w:tr>
      <w:tr w14:paraId="1489D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704B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61C18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《中华人民共和国残疾人保障法》、《全省残疾人就业保障金征收使用管理实施办法》</w:t>
            </w:r>
          </w:p>
        </w:tc>
      </w:tr>
      <w:tr w14:paraId="4FDB68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2"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3DA1F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9236B2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缴纳保障金是用人单位履行按比例安排残疾人就业义务的一种代偿形式，是让用人单位平等地履行应尽责任和义务。收费不是目的，目的是引导、鼓励和督促用人单位尽可能多安排残疾人就业，使有能力的残疾人实现就业，参与社会生活，更好地保障残疾人权益。保证残疾人就业等合法权益。</w:t>
            </w:r>
          </w:p>
        </w:tc>
      </w:tr>
      <w:tr w14:paraId="57A58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38BF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E40F06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《中华人民共和国残疾人保障法》、《残疾人就业保障金征收使用管理办法》（财税﹝2021﹞72号）、《全省残疾人就业保障金征收使用管理实施办法》</w:t>
            </w:r>
          </w:p>
        </w:tc>
      </w:tr>
      <w:tr w14:paraId="5E8D5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 w:hRule="atLeast"/>
        </w:trPr>
        <w:tc>
          <w:tcPr>
            <w:tcW w:w="15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94E6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E296D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2022年1月1日-2022年12月31日，缴纳残疾人就业保障金</w:t>
            </w:r>
          </w:p>
        </w:tc>
      </w:tr>
      <w:tr w14:paraId="76598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569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4B47A2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AB492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038D1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2" w:hRule="atLeast"/>
        </w:trPr>
        <w:tc>
          <w:tcPr>
            <w:tcW w:w="9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4817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75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57C125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通过该项目的实施，支持残疾人的就业情况，使残疾人参与社会生活，更好的保障残疾人权益</w:t>
            </w:r>
          </w:p>
        </w:tc>
        <w:tc>
          <w:tcPr>
            <w:tcW w:w="420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301C4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通过该项目的实施，支持残疾人的就业情况，使残疾人参与社会生活，更好的保障残疾人权益</w:t>
            </w:r>
          </w:p>
        </w:tc>
      </w:tr>
      <w:tr w14:paraId="78F40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6" w:hRule="atLeast"/>
        </w:trPr>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014389C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绩效指标</w:t>
            </w:r>
          </w:p>
        </w:tc>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8BEB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5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077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91A8D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1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8FF2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EED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50021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E13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0C533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52643A1">
            <w:pPr>
              <w:rPr>
                <w:rFonts w:hint="eastAsia" w:ascii="仿宋_GB2312" w:hAnsi="仿宋_GB2312" w:eastAsia="仿宋_GB2312" w:cs="仿宋_GB2312"/>
                <w:i w:val="0"/>
                <w:color w:val="000000"/>
                <w:sz w:val="18"/>
                <w:szCs w:val="18"/>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30001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58B9F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74551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42061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EC8C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0DF00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D8A357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2800A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1583B139">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89A806">
            <w:pPr>
              <w:rPr>
                <w:rFonts w:hint="eastAsia" w:ascii="仿宋_GB2312" w:hAnsi="仿宋_GB2312" w:eastAsia="仿宋_GB2312" w:cs="仿宋_GB2312"/>
                <w:i w:val="0"/>
                <w:color w:val="333333"/>
                <w:sz w:val="18"/>
                <w:szCs w:val="18"/>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F09F0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D239B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825EC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BD97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05B42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C844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5AF25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6950891A">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E1DFA8">
            <w:pPr>
              <w:rPr>
                <w:rFonts w:hint="eastAsia" w:ascii="仿宋_GB2312" w:hAnsi="仿宋_GB2312" w:eastAsia="仿宋_GB2312" w:cs="仿宋_GB2312"/>
                <w:i w:val="0"/>
                <w:color w:val="333333"/>
                <w:sz w:val="18"/>
                <w:szCs w:val="18"/>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EEAB7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00B92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64DE5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E210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DC3D7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AE46F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2CE2A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07D0A83">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0D76A4">
            <w:pPr>
              <w:rPr>
                <w:rFonts w:hint="eastAsia" w:ascii="仿宋_GB2312" w:hAnsi="仿宋_GB2312" w:eastAsia="仿宋_GB2312" w:cs="仿宋_GB2312"/>
                <w:i w:val="0"/>
                <w:color w:val="333333"/>
                <w:sz w:val="18"/>
                <w:szCs w:val="18"/>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5CDC2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1E0ED75">
            <w:pPr>
              <w:rPr>
                <w:rFonts w:hint="eastAsia" w:ascii="仿宋_GB2312" w:hAnsi="仿宋_GB2312" w:eastAsia="仿宋_GB2312" w:cs="仿宋_GB2312"/>
                <w:i w:val="0"/>
                <w:color w:val="333333"/>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18358F">
            <w:pPr>
              <w:rPr>
                <w:rFonts w:hint="eastAsia" w:ascii="仿宋_GB2312" w:hAnsi="仿宋_GB2312" w:eastAsia="仿宋_GB2312" w:cs="仿宋_GB2312"/>
                <w:i w:val="0"/>
                <w:color w:val="333333"/>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F952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52108">
            <w:pPr>
              <w:rPr>
                <w:rFonts w:hint="eastAsia" w:ascii="仿宋_GB2312" w:hAnsi="仿宋_GB2312" w:eastAsia="仿宋_GB2312" w:cs="仿宋_GB2312"/>
                <w:i w:val="0"/>
                <w:color w:val="333333"/>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6B4D72">
            <w:pPr>
              <w:rPr>
                <w:rFonts w:hint="eastAsia" w:ascii="仿宋_GB2312" w:hAnsi="仿宋_GB2312" w:eastAsia="仿宋_GB2312" w:cs="仿宋_GB2312"/>
                <w:i w:val="0"/>
                <w:color w:val="333333"/>
                <w:sz w:val="18"/>
                <w:szCs w:val="18"/>
                <w:u w:val="none"/>
              </w:rPr>
            </w:pPr>
          </w:p>
        </w:tc>
      </w:tr>
      <w:tr w14:paraId="28332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4E348BC1">
            <w:pPr>
              <w:rPr>
                <w:rFonts w:hint="eastAsia" w:ascii="仿宋_GB2312" w:hAnsi="仿宋_GB2312" w:eastAsia="仿宋_GB2312" w:cs="仿宋_GB2312"/>
                <w:i w:val="0"/>
                <w:color w:val="000000"/>
                <w:sz w:val="18"/>
                <w:szCs w:val="18"/>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5993A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14BF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6B73D">
            <w:pPr>
              <w:rPr>
                <w:rFonts w:hint="eastAsia" w:ascii="仿宋_GB2312" w:hAnsi="仿宋_GB2312" w:eastAsia="仿宋_GB2312" w:cs="仿宋_GB2312"/>
                <w:i w:val="0"/>
                <w:color w:val="333333"/>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31AF40">
            <w:pPr>
              <w:rPr>
                <w:rFonts w:hint="eastAsia" w:ascii="仿宋_GB2312" w:hAnsi="仿宋_GB2312" w:eastAsia="仿宋_GB2312" w:cs="仿宋_GB2312"/>
                <w:i w:val="0"/>
                <w:color w:val="333333"/>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8C519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7FD551">
            <w:pPr>
              <w:rPr>
                <w:rFonts w:hint="eastAsia" w:ascii="仿宋_GB2312" w:hAnsi="仿宋_GB2312" w:eastAsia="仿宋_GB2312" w:cs="仿宋_GB2312"/>
                <w:i w:val="0"/>
                <w:color w:val="333333"/>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A026D4">
            <w:pPr>
              <w:rPr>
                <w:rFonts w:hint="eastAsia" w:ascii="仿宋_GB2312" w:hAnsi="仿宋_GB2312" w:eastAsia="仿宋_GB2312" w:cs="仿宋_GB2312"/>
                <w:i w:val="0"/>
                <w:color w:val="333333"/>
                <w:sz w:val="18"/>
                <w:szCs w:val="18"/>
                <w:u w:val="none"/>
              </w:rPr>
            </w:pPr>
          </w:p>
        </w:tc>
      </w:tr>
      <w:tr w14:paraId="06658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5733B3FD">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2DDFD5">
            <w:pPr>
              <w:rPr>
                <w:rFonts w:hint="eastAsia" w:ascii="仿宋_GB2312" w:hAnsi="仿宋_GB2312" w:eastAsia="仿宋_GB2312" w:cs="仿宋_GB2312"/>
                <w:i w:val="0"/>
                <w:color w:val="333333"/>
                <w:sz w:val="18"/>
                <w:szCs w:val="18"/>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7C2B0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D012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保障残疾人就业等合法权益</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D4A343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D0D22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9063F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保障残疾人就业等合法权益</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710ED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127B4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38B3995B">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E2473C">
            <w:pPr>
              <w:rPr>
                <w:rFonts w:hint="eastAsia" w:ascii="仿宋_GB2312" w:hAnsi="仿宋_GB2312" w:eastAsia="仿宋_GB2312" w:cs="仿宋_GB2312"/>
                <w:i w:val="0"/>
                <w:color w:val="333333"/>
                <w:sz w:val="18"/>
                <w:szCs w:val="18"/>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39E14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1DDF24">
            <w:pPr>
              <w:rPr>
                <w:rFonts w:hint="eastAsia" w:ascii="仿宋_GB2312" w:hAnsi="仿宋_GB2312" w:eastAsia="仿宋_GB2312" w:cs="仿宋_GB2312"/>
                <w:i w:val="0"/>
                <w:color w:val="333333"/>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BA2608">
            <w:pPr>
              <w:rPr>
                <w:rFonts w:hint="eastAsia" w:ascii="仿宋_GB2312" w:hAnsi="仿宋_GB2312" w:eastAsia="仿宋_GB2312" w:cs="仿宋_GB2312"/>
                <w:i w:val="0"/>
                <w:color w:val="333333"/>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EB5C4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7331B9">
            <w:pPr>
              <w:rPr>
                <w:rFonts w:hint="eastAsia" w:ascii="仿宋_GB2312" w:hAnsi="仿宋_GB2312" w:eastAsia="仿宋_GB2312" w:cs="仿宋_GB2312"/>
                <w:i w:val="0"/>
                <w:color w:val="333333"/>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C8330C">
            <w:pPr>
              <w:rPr>
                <w:rFonts w:hint="eastAsia" w:ascii="仿宋_GB2312" w:hAnsi="仿宋_GB2312" w:eastAsia="仿宋_GB2312" w:cs="仿宋_GB2312"/>
                <w:i w:val="0"/>
                <w:color w:val="333333"/>
                <w:sz w:val="18"/>
                <w:szCs w:val="18"/>
                <w:u w:val="none"/>
              </w:rPr>
            </w:pPr>
          </w:p>
        </w:tc>
      </w:tr>
      <w:tr w14:paraId="159B4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05A5835">
            <w:pPr>
              <w:rPr>
                <w:rFonts w:hint="eastAsia" w:ascii="仿宋_GB2312" w:hAnsi="仿宋_GB2312" w:eastAsia="仿宋_GB2312" w:cs="仿宋_GB2312"/>
                <w:i w:val="0"/>
                <w:color w:val="000000"/>
                <w:sz w:val="18"/>
                <w:szCs w:val="18"/>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EDDB62">
            <w:pPr>
              <w:rPr>
                <w:rFonts w:hint="eastAsia" w:ascii="仿宋_GB2312" w:hAnsi="仿宋_GB2312" w:eastAsia="仿宋_GB2312" w:cs="仿宋_GB2312"/>
                <w:i w:val="0"/>
                <w:color w:val="333333"/>
                <w:sz w:val="18"/>
                <w:szCs w:val="18"/>
                <w:u w:val="none"/>
              </w:rPr>
            </w:pP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F343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5746E70">
            <w:pPr>
              <w:rPr>
                <w:rFonts w:hint="eastAsia" w:ascii="仿宋_GB2312" w:hAnsi="仿宋_GB2312" w:eastAsia="仿宋_GB2312" w:cs="仿宋_GB2312"/>
                <w:i w:val="0"/>
                <w:color w:val="333333"/>
                <w:sz w:val="18"/>
                <w:szCs w:val="18"/>
                <w:u w:val="none"/>
              </w:rPr>
            </w:pP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8C325B">
            <w:pPr>
              <w:rPr>
                <w:rFonts w:hint="eastAsia" w:ascii="仿宋_GB2312" w:hAnsi="仿宋_GB2312" w:eastAsia="仿宋_GB2312" w:cs="仿宋_GB2312"/>
                <w:i w:val="0"/>
                <w:color w:val="333333"/>
                <w:sz w:val="18"/>
                <w:szCs w:val="18"/>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490A1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474BD9">
            <w:pPr>
              <w:rPr>
                <w:rFonts w:hint="eastAsia" w:ascii="仿宋_GB2312" w:hAnsi="仿宋_GB2312" w:eastAsia="仿宋_GB2312" w:cs="仿宋_GB2312"/>
                <w:i w:val="0"/>
                <w:color w:val="333333"/>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C2C62">
            <w:pPr>
              <w:rPr>
                <w:rFonts w:hint="eastAsia" w:ascii="仿宋_GB2312" w:hAnsi="仿宋_GB2312" w:eastAsia="仿宋_GB2312" w:cs="仿宋_GB2312"/>
                <w:i w:val="0"/>
                <w:color w:val="333333"/>
                <w:sz w:val="18"/>
                <w:szCs w:val="18"/>
                <w:u w:val="none"/>
              </w:rPr>
            </w:pPr>
          </w:p>
        </w:tc>
      </w:tr>
      <w:tr w14:paraId="392546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2" w:hRule="atLeast"/>
        </w:trPr>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textDirection w:val="tbRlV"/>
            <w:vAlign w:val="center"/>
          </w:tcPr>
          <w:p w14:paraId="22CCDF71">
            <w:pPr>
              <w:rPr>
                <w:rFonts w:hint="eastAsia" w:ascii="仿宋_GB2312" w:hAnsi="仿宋_GB2312" w:eastAsia="仿宋_GB2312" w:cs="仿宋_GB2312"/>
                <w:i w:val="0"/>
                <w:color w:val="000000"/>
                <w:sz w:val="18"/>
                <w:szCs w:val="18"/>
                <w:u w:val="none"/>
              </w:rPr>
            </w:pPr>
          </w:p>
        </w:tc>
        <w:tc>
          <w:tcPr>
            <w:tcW w:w="6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75ED1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52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D2A68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48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C7B6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11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9A1D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3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E425D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528"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22ACA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C0547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2A9CFD78">
      <w:pPr>
        <w:pStyle w:val="2"/>
        <w:keepNext w:val="0"/>
        <w:keepLines w:val="0"/>
        <w:pageBreakBefore w:val="0"/>
        <w:widowControl w:val="0"/>
        <w:kinsoku/>
        <w:wordWrap/>
        <w:overflowPunct/>
        <w:topLinePunct w:val="0"/>
        <w:autoSpaceDE/>
        <w:autoSpaceDN/>
        <w:bidi w:val="0"/>
        <w:adjustRightInd/>
        <w:snapToGrid/>
        <w:spacing w:line="560" w:lineRule="exact"/>
        <w:ind w:firstLine="320" w:firstLineChars="1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（2）扶贫开发中心</w:t>
      </w:r>
    </w:p>
    <w:p w14:paraId="5A4DDCD8">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val="en-US" w:eastAsia="zh-CN"/>
        </w:rPr>
      </w:pPr>
      <w:bookmarkStart w:id="0" w:name="_Toc1949437105_WPSOffice_Level3"/>
      <w:r>
        <w:rPr>
          <w:rFonts w:hint="eastAsia" w:ascii="东文宋体" w:hAnsi="东文宋体" w:eastAsia="东文宋体" w:cs="东文宋体"/>
          <w:kern w:val="0"/>
          <w:sz w:val="32"/>
          <w:szCs w:val="32"/>
          <w:lang w:val="en-US" w:eastAsia="zh-CN"/>
        </w:rPr>
        <w:t>①</w:t>
      </w:r>
      <w:r>
        <w:rPr>
          <w:rFonts w:hint="eastAsia" w:ascii="仿宋_GB2312" w:hAnsi="仿宋_GB2312" w:eastAsia="仿宋_GB2312" w:cs="仿宋_GB2312"/>
          <w:kern w:val="0"/>
          <w:sz w:val="32"/>
          <w:szCs w:val="32"/>
          <w:lang w:val="en-US" w:eastAsia="zh-CN"/>
        </w:rPr>
        <w:t>专项业务工作经费</w:t>
      </w:r>
      <w:bookmarkEnd w:id="0"/>
    </w:p>
    <w:tbl>
      <w:tblPr>
        <w:tblStyle w:val="15"/>
        <w:tblW w:w="9900" w:type="dxa"/>
        <w:tblInd w:w="-58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8"/>
        <w:gridCol w:w="886"/>
        <w:gridCol w:w="1295"/>
        <w:gridCol w:w="1582"/>
        <w:gridCol w:w="396"/>
        <w:gridCol w:w="763"/>
        <w:gridCol w:w="1487"/>
        <w:gridCol w:w="900"/>
        <w:gridCol w:w="1172"/>
        <w:gridCol w:w="791"/>
      </w:tblGrid>
      <w:tr w14:paraId="27A24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 w:hRule="atLeast"/>
        </w:trPr>
        <w:tc>
          <w:tcPr>
            <w:tcW w:w="9900" w:type="dxa"/>
            <w:gridSpan w:val="10"/>
            <w:tcBorders>
              <w:top w:val="single" w:color="auto" w:sz="4" w:space="0"/>
              <w:left w:val="single" w:color="auto" w:sz="4" w:space="0"/>
              <w:bottom w:val="single" w:color="auto" w:sz="4" w:space="0"/>
              <w:right w:val="single" w:color="auto" w:sz="4" w:space="0"/>
            </w:tcBorders>
            <w:noWrap w:val="0"/>
            <w:vAlign w:val="center"/>
          </w:tcPr>
          <w:p w14:paraId="52FA7901">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bCs w:val="0"/>
                <w:i w:val="0"/>
                <w:color w:val="000000"/>
                <w:kern w:val="0"/>
                <w:sz w:val="18"/>
                <w:szCs w:val="18"/>
                <w:u w:val="none"/>
                <w:lang w:val="en-US" w:eastAsia="zh-CN" w:bidi="ar"/>
              </w:rPr>
              <w:t>山西省省级预算部门（单位）项目支出绩效目标申报表</w:t>
            </w:r>
          </w:p>
        </w:tc>
      </w:tr>
      <w:tr w14:paraId="1D300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9900" w:type="dxa"/>
            <w:gridSpan w:val="10"/>
            <w:tcBorders>
              <w:top w:val="single" w:color="auto" w:sz="4" w:space="0"/>
              <w:left w:val="single" w:color="auto" w:sz="4" w:space="0"/>
              <w:bottom w:val="single" w:color="auto" w:sz="4" w:space="0"/>
              <w:right w:val="single" w:color="auto" w:sz="4" w:space="0"/>
            </w:tcBorders>
            <w:noWrap w:val="0"/>
            <w:vAlign w:val="center"/>
          </w:tcPr>
          <w:p w14:paraId="3C7AF60E">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29F94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14" w:type="dxa"/>
            <w:gridSpan w:val="2"/>
            <w:tcBorders>
              <w:top w:val="single" w:color="auto" w:sz="4" w:space="0"/>
              <w:left w:val="single" w:color="auto" w:sz="4" w:space="0"/>
              <w:bottom w:val="single" w:color="auto" w:sz="4" w:space="0"/>
              <w:right w:val="single" w:color="000000" w:sz="4" w:space="0"/>
            </w:tcBorders>
            <w:noWrap w:val="0"/>
            <w:vAlign w:val="center"/>
          </w:tcPr>
          <w:p w14:paraId="33DF28E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386" w:type="dxa"/>
            <w:gridSpan w:val="8"/>
            <w:tcBorders>
              <w:top w:val="single" w:color="auto" w:sz="4" w:space="0"/>
              <w:left w:val="single" w:color="000000" w:sz="4" w:space="0"/>
              <w:bottom w:val="single" w:color="auto" w:sz="4" w:space="0"/>
              <w:right w:val="single" w:color="auto" w:sz="4" w:space="0"/>
            </w:tcBorders>
            <w:noWrap w:val="0"/>
            <w:vAlign w:val="center"/>
          </w:tcPr>
          <w:p w14:paraId="0BDFD0E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J专项业务工作经费</w:t>
            </w:r>
          </w:p>
        </w:tc>
      </w:tr>
      <w:tr w14:paraId="4EC5B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14" w:type="dxa"/>
            <w:gridSpan w:val="2"/>
            <w:tcBorders>
              <w:top w:val="single" w:color="auto" w:sz="4" w:space="0"/>
              <w:left w:val="single" w:color="auto" w:sz="4" w:space="0"/>
              <w:bottom w:val="single" w:color="auto" w:sz="4" w:space="0"/>
              <w:right w:val="single" w:color="000000" w:sz="4" w:space="0"/>
            </w:tcBorders>
            <w:noWrap w:val="0"/>
            <w:vAlign w:val="center"/>
          </w:tcPr>
          <w:p w14:paraId="1315A4D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4036" w:type="dxa"/>
            <w:gridSpan w:val="4"/>
            <w:tcBorders>
              <w:top w:val="single" w:color="auto" w:sz="4" w:space="0"/>
              <w:left w:val="single" w:color="000000" w:sz="4" w:space="0"/>
              <w:bottom w:val="single" w:color="auto" w:sz="4" w:space="0"/>
              <w:right w:val="single" w:color="000000" w:sz="4" w:space="0"/>
            </w:tcBorders>
            <w:noWrap w:val="0"/>
            <w:vAlign w:val="center"/>
          </w:tcPr>
          <w:p w14:paraId="79E536C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387" w:type="dxa"/>
            <w:gridSpan w:val="2"/>
            <w:tcBorders>
              <w:top w:val="single" w:color="auto" w:sz="4" w:space="0"/>
              <w:left w:val="single" w:color="000000" w:sz="4" w:space="0"/>
              <w:bottom w:val="single" w:color="auto" w:sz="4" w:space="0"/>
              <w:right w:val="single" w:color="000000" w:sz="4" w:space="0"/>
            </w:tcBorders>
            <w:noWrap w:val="0"/>
            <w:vAlign w:val="center"/>
          </w:tcPr>
          <w:p w14:paraId="4E34077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1963" w:type="dxa"/>
            <w:gridSpan w:val="2"/>
            <w:tcBorders>
              <w:top w:val="single" w:color="auto" w:sz="4" w:space="0"/>
              <w:left w:val="single" w:color="000000" w:sz="4" w:space="0"/>
              <w:bottom w:val="single" w:color="auto" w:sz="4" w:space="0"/>
              <w:right w:val="single" w:color="auto" w:sz="4" w:space="0"/>
            </w:tcBorders>
            <w:noWrap w:val="0"/>
            <w:vAlign w:val="center"/>
          </w:tcPr>
          <w:p w14:paraId="7ED0EF2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大同市扶贫开发中心</w:t>
            </w:r>
          </w:p>
        </w:tc>
      </w:tr>
      <w:tr w14:paraId="0C83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14" w:type="dxa"/>
            <w:gridSpan w:val="2"/>
            <w:tcBorders>
              <w:top w:val="single" w:color="auto" w:sz="4" w:space="0"/>
              <w:left w:val="single" w:color="auto" w:sz="4" w:space="0"/>
              <w:bottom w:val="single" w:color="auto" w:sz="4" w:space="0"/>
              <w:right w:val="single" w:color="000000" w:sz="4" w:space="0"/>
            </w:tcBorders>
            <w:noWrap w:val="0"/>
            <w:vAlign w:val="center"/>
          </w:tcPr>
          <w:p w14:paraId="799BA6D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4036" w:type="dxa"/>
            <w:gridSpan w:val="4"/>
            <w:tcBorders>
              <w:top w:val="single" w:color="auto" w:sz="4" w:space="0"/>
              <w:left w:val="single" w:color="000000" w:sz="4" w:space="0"/>
              <w:bottom w:val="single" w:color="auto" w:sz="4" w:space="0"/>
              <w:right w:val="single" w:color="000000" w:sz="4" w:space="0"/>
            </w:tcBorders>
            <w:noWrap w:val="0"/>
            <w:vAlign w:val="center"/>
          </w:tcPr>
          <w:p w14:paraId="47E386B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387" w:type="dxa"/>
            <w:gridSpan w:val="2"/>
            <w:tcBorders>
              <w:top w:val="single" w:color="auto" w:sz="4" w:space="0"/>
              <w:left w:val="single" w:color="000000" w:sz="4" w:space="0"/>
              <w:bottom w:val="single" w:color="auto" w:sz="4" w:space="0"/>
              <w:right w:val="single" w:color="000000" w:sz="4" w:space="0"/>
            </w:tcBorders>
            <w:noWrap w:val="0"/>
            <w:vAlign w:val="center"/>
          </w:tcPr>
          <w:p w14:paraId="1FD02F7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1963" w:type="dxa"/>
            <w:gridSpan w:val="2"/>
            <w:tcBorders>
              <w:top w:val="single" w:color="auto" w:sz="4" w:space="0"/>
              <w:left w:val="single" w:color="000000" w:sz="4" w:space="0"/>
              <w:bottom w:val="single" w:color="auto" w:sz="4" w:space="0"/>
              <w:right w:val="single" w:color="auto" w:sz="4" w:space="0"/>
            </w:tcBorders>
            <w:noWrap w:val="0"/>
            <w:vAlign w:val="center"/>
          </w:tcPr>
          <w:p w14:paraId="6BE24CF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34847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6" w:hRule="atLeast"/>
        </w:trPr>
        <w:tc>
          <w:tcPr>
            <w:tcW w:w="1514" w:type="dxa"/>
            <w:gridSpan w:val="2"/>
            <w:vMerge w:val="restart"/>
            <w:tcBorders>
              <w:top w:val="single" w:color="auto" w:sz="4" w:space="0"/>
              <w:left w:val="single" w:color="auto" w:sz="4" w:space="0"/>
              <w:bottom w:val="single" w:color="auto" w:sz="4" w:space="0"/>
              <w:right w:val="single" w:color="000000" w:sz="4" w:space="0"/>
            </w:tcBorders>
            <w:noWrap w:val="0"/>
            <w:vAlign w:val="center"/>
          </w:tcPr>
          <w:p w14:paraId="4306464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877" w:type="dxa"/>
            <w:gridSpan w:val="2"/>
            <w:tcBorders>
              <w:top w:val="single" w:color="auto" w:sz="4" w:space="0"/>
              <w:left w:val="single" w:color="000000" w:sz="4" w:space="0"/>
              <w:bottom w:val="single" w:color="auto" w:sz="4" w:space="0"/>
              <w:right w:val="single" w:color="000000" w:sz="4" w:space="0"/>
            </w:tcBorders>
            <w:noWrap w:val="0"/>
            <w:vAlign w:val="center"/>
          </w:tcPr>
          <w:p w14:paraId="4795D3B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159" w:type="dxa"/>
            <w:gridSpan w:val="2"/>
            <w:tcBorders>
              <w:top w:val="single" w:color="auto" w:sz="4" w:space="0"/>
              <w:left w:val="single" w:color="000000" w:sz="4" w:space="0"/>
              <w:bottom w:val="single" w:color="auto" w:sz="4" w:space="0"/>
              <w:right w:val="single" w:color="000000" w:sz="4" w:space="0"/>
            </w:tcBorders>
            <w:noWrap w:val="0"/>
            <w:vAlign w:val="center"/>
          </w:tcPr>
          <w:p w14:paraId="6EBABEF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354,450</w:t>
            </w:r>
          </w:p>
        </w:tc>
        <w:tc>
          <w:tcPr>
            <w:tcW w:w="2387" w:type="dxa"/>
            <w:gridSpan w:val="2"/>
            <w:tcBorders>
              <w:top w:val="single" w:color="auto" w:sz="4" w:space="0"/>
              <w:left w:val="single" w:color="000000" w:sz="4" w:space="0"/>
              <w:bottom w:val="single" w:color="auto" w:sz="4" w:space="0"/>
              <w:right w:val="single" w:color="000000" w:sz="4" w:space="0"/>
            </w:tcBorders>
            <w:noWrap w:val="0"/>
            <w:vAlign w:val="center"/>
          </w:tcPr>
          <w:p w14:paraId="621780C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1963" w:type="dxa"/>
            <w:gridSpan w:val="2"/>
            <w:tcBorders>
              <w:top w:val="single" w:color="auto" w:sz="4" w:space="0"/>
              <w:left w:val="single" w:color="000000" w:sz="4" w:space="0"/>
              <w:bottom w:val="single" w:color="auto" w:sz="4" w:space="0"/>
              <w:right w:val="single" w:color="auto" w:sz="4" w:space="0"/>
            </w:tcBorders>
            <w:noWrap w:val="0"/>
            <w:vAlign w:val="center"/>
          </w:tcPr>
          <w:p w14:paraId="63EB130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118,150</w:t>
            </w:r>
          </w:p>
        </w:tc>
      </w:tr>
      <w:tr w14:paraId="0022A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514"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038A36E8">
            <w:pPr>
              <w:jc w:val="center"/>
              <w:rPr>
                <w:rFonts w:hint="eastAsia" w:ascii="仿宋_GB2312" w:hAnsi="仿宋_GB2312" w:eastAsia="仿宋_GB2312" w:cs="仿宋_GB2312"/>
                <w:i w:val="0"/>
                <w:color w:val="000000"/>
                <w:sz w:val="18"/>
                <w:szCs w:val="18"/>
                <w:u w:val="none"/>
              </w:rPr>
            </w:pPr>
          </w:p>
        </w:tc>
        <w:tc>
          <w:tcPr>
            <w:tcW w:w="2877" w:type="dxa"/>
            <w:gridSpan w:val="2"/>
            <w:tcBorders>
              <w:top w:val="single" w:color="auto" w:sz="4" w:space="0"/>
              <w:left w:val="single" w:color="000000" w:sz="4" w:space="0"/>
              <w:bottom w:val="single" w:color="auto" w:sz="4" w:space="0"/>
              <w:right w:val="single" w:color="000000" w:sz="4" w:space="0"/>
            </w:tcBorders>
            <w:noWrap w:val="0"/>
            <w:vAlign w:val="center"/>
          </w:tcPr>
          <w:p w14:paraId="24829D1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159" w:type="dxa"/>
            <w:gridSpan w:val="2"/>
            <w:tcBorders>
              <w:top w:val="single" w:color="auto" w:sz="4" w:space="0"/>
              <w:left w:val="single" w:color="000000" w:sz="4" w:space="0"/>
              <w:bottom w:val="single" w:color="auto" w:sz="4" w:space="0"/>
              <w:right w:val="single" w:color="000000" w:sz="4" w:space="0"/>
            </w:tcBorders>
            <w:noWrap w:val="0"/>
            <w:vAlign w:val="center"/>
          </w:tcPr>
          <w:p w14:paraId="4816347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87" w:type="dxa"/>
            <w:gridSpan w:val="2"/>
            <w:tcBorders>
              <w:top w:val="single" w:color="auto" w:sz="4" w:space="0"/>
              <w:left w:val="single" w:color="000000" w:sz="4" w:space="0"/>
              <w:bottom w:val="single" w:color="auto" w:sz="4" w:space="0"/>
              <w:right w:val="single" w:color="000000" w:sz="4" w:space="0"/>
            </w:tcBorders>
            <w:noWrap w:val="0"/>
            <w:vAlign w:val="center"/>
          </w:tcPr>
          <w:p w14:paraId="66C013A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963" w:type="dxa"/>
            <w:gridSpan w:val="2"/>
            <w:tcBorders>
              <w:top w:val="single" w:color="auto" w:sz="4" w:space="0"/>
              <w:left w:val="single" w:color="000000" w:sz="4" w:space="0"/>
              <w:bottom w:val="single" w:color="auto" w:sz="4" w:space="0"/>
              <w:right w:val="single" w:color="auto" w:sz="4" w:space="0"/>
            </w:tcBorders>
            <w:noWrap w:val="0"/>
            <w:vAlign w:val="center"/>
          </w:tcPr>
          <w:p w14:paraId="7725193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2D406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514"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44430D5F">
            <w:pPr>
              <w:jc w:val="center"/>
              <w:rPr>
                <w:rFonts w:hint="eastAsia" w:ascii="仿宋_GB2312" w:hAnsi="仿宋_GB2312" w:eastAsia="仿宋_GB2312" w:cs="仿宋_GB2312"/>
                <w:i w:val="0"/>
                <w:color w:val="000000"/>
                <w:sz w:val="18"/>
                <w:szCs w:val="18"/>
                <w:u w:val="none"/>
              </w:rPr>
            </w:pPr>
          </w:p>
        </w:tc>
        <w:tc>
          <w:tcPr>
            <w:tcW w:w="2877" w:type="dxa"/>
            <w:gridSpan w:val="2"/>
            <w:tcBorders>
              <w:top w:val="single" w:color="auto" w:sz="4" w:space="0"/>
              <w:left w:val="single" w:color="000000" w:sz="4" w:space="0"/>
              <w:bottom w:val="single" w:color="auto" w:sz="4" w:space="0"/>
              <w:right w:val="single" w:color="000000" w:sz="4" w:space="0"/>
            </w:tcBorders>
            <w:noWrap w:val="0"/>
            <w:vAlign w:val="center"/>
          </w:tcPr>
          <w:p w14:paraId="5B48BC9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159" w:type="dxa"/>
            <w:gridSpan w:val="2"/>
            <w:tcBorders>
              <w:top w:val="single" w:color="auto" w:sz="4" w:space="0"/>
              <w:left w:val="single" w:color="000000" w:sz="4" w:space="0"/>
              <w:bottom w:val="single" w:color="auto" w:sz="4" w:space="0"/>
              <w:right w:val="single" w:color="000000" w:sz="4" w:space="0"/>
            </w:tcBorders>
            <w:noWrap w:val="0"/>
            <w:vAlign w:val="center"/>
          </w:tcPr>
          <w:p w14:paraId="40319FE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87" w:type="dxa"/>
            <w:gridSpan w:val="2"/>
            <w:tcBorders>
              <w:top w:val="single" w:color="auto" w:sz="4" w:space="0"/>
              <w:left w:val="single" w:color="000000" w:sz="4" w:space="0"/>
              <w:bottom w:val="single" w:color="auto" w:sz="4" w:space="0"/>
              <w:right w:val="single" w:color="000000" w:sz="4" w:space="0"/>
            </w:tcBorders>
            <w:noWrap w:val="0"/>
            <w:vAlign w:val="center"/>
          </w:tcPr>
          <w:p w14:paraId="3A47B0C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963" w:type="dxa"/>
            <w:gridSpan w:val="2"/>
            <w:tcBorders>
              <w:top w:val="single" w:color="auto" w:sz="4" w:space="0"/>
              <w:left w:val="single" w:color="000000" w:sz="4" w:space="0"/>
              <w:bottom w:val="single" w:color="auto" w:sz="4" w:space="0"/>
              <w:right w:val="single" w:color="auto" w:sz="4" w:space="0"/>
            </w:tcBorders>
            <w:noWrap w:val="0"/>
            <w:vAlign w:val="center"/>
          </w:tcPr>
          <w:p w14:paraId="24F7F00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0A33C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514"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66005287">
            <w:pPr>
              <w:jc w:val="center"/>
              <w:rPr>
                <w:rFonts w:hint="eastAsia" w:ascii="仿宋_GB2312" w:hAnsi="仿宋_GB2312" w:eastAsia="仿宋_GB2312" w:cs="仿宋_GB2312"/>
                <w:i w:val="0"/>
                <w:color w:val="000000"/>
                <w:sz w:val="18"/>
                <w:szCs w:val="18"/>
                <w:u w:val="none"/>
              </w:rPr>
            </w:pPr>
          </w:p>
        </w:tc>
        <w:tc>
          <w:tcPr>
            <w:tcW w:w="2877" w:type="dxa"/>
            <w:gridSpan w:val="2"/>
            <w:tcBorders>
              <w:top w:val="single" w:color="auto" w:sz="4" w:space="0"/>
              <w:left w:val="single" w:color="000000" w:sz="4" w:space="0"/>
              <w:bottom w:val="single" w:color="auto" w:sz="4" w:space="0"/>
              <w:right w:val="single" w:color="000000" w:sz="4" w:space="0"/>
            </w:tcBorders>
            <w:noWrap w:val="0"/>
            <w:vAlign w:val="center"/>
          </w:tcPr>
          <w:p w14:paraId="21B2352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159" w:type="dxa"/>
            <w:gridSpan w:val="2"/>
            <w:tcBorders>
              <w:top w:val="single" w:color="auto" w:sz="4" w:space="0"/>
              <w:left w:val="single" w:color="000000" w:sz="4" w:space="0"/>
              <w:bottom w:val="single" w:color="auto" w:sz="4" w:space="0"/>
              <w:right w:val="single" w:color="000000" w:sz="4" w:space="0"/>
            </w:tcBorders>
            <w:noWrap w:val="0"/>
            <w:vAlign w:val="center"/>
          </w:tcPr>
          <w:p w14:paraId="3D1EECE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354,450</w:t>
            </w:r>
          </w:p>
        </w:tc>
        <w:tc>
          <w:tcPr>
            <w:tcW w:w="2387" w:type="dxa"/>
            <w:gridSpan w:val="2"/>
            <w:tcBorders>
              <w:top w:val="single" w:color="auto" w:sz="4" w:space="0"/>
              <w:left w:val="single" w:color="000000" w:sz="4" w:space="0"/>
              <w:bottom w:val="single" w:color="auto" w:sz="4" w:space="0"/>
              <w:right w:val="single" w:color="000000" w:sz="4" w:space="0"/>
            </w:tcBorders>
            <w:noWrap w:val="0"/>
            <w:vAlign w:val="center"/>
          </w:tcPr>
          <w:p w14:paraId="6B4F29F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963" w:type="dxa"/>
            <w:gridSpan w:val="2"/>
            <w:tcBorders>
              <w:top w:val="single" w:color="auto" w:sz="4" w:space="0"/>
              <w:left w:val="single" w:color="000000" w:sz="4" w:space="0"/>
              <w:bottom w:val="single" w:color="auto" w:sz="4" w:space="0"/>
              <w:right w:val="single" w:color="auto" w:sz="4" w:space="0"/>
            </w:tcBorders>
            <w:noWrap w:val="0"/>
            <w:vAlign w:val="center"/>
          </w:tcPr>
          <w:p w14:paraId="32035D3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118,150</w:t>
            </w:r>
          </w:p>
        </w:tc>
      </w:tr>
      <w:tr w14:paraId="486C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14"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1B05362D">
            <w:pPr>
              <w:jc w:val="center"/>
              <w:rPr>
                <w:rFonts w:hint="eastAsia" w:ascii="仿宋_GB2312" w:hAnsi="仿宋_GB2312" w:eastAsia="仿宋_GB2312" w:cs="仿宋_GB2312"/>
                <w:i w:val="0"/>
                <w:color w:val="000000"/>
                <w:sz w:val="18"/>
                <w:szCs w:val="18"/>
                <w:u w:val="none"/>
              </w:rPr>
            </w:pPr>
          </w:p>
        </w:tc>
        <w:tc>
          <w:tcPr>
            <w:tcW w:w="2877" w:type="dxa"/>
            <w:gridSpan w:val="2"/>
            <w:tcBorders>
              <w:top w:val="single" w:color="auto" w:sz="4" w:space="0"/>
              <w:left w:val="single" w:color="000000" w:sz="4" w:space="0"/>
              <w:bottom w:val="single" w:color="auto" w:sz="4" w:space="0"/>
              <w:right w:val="single" w:color="000000" w:sz="4" w:space="0"/>
            </w:tcBorders>
            <w:noWrap w:val="0"/>
            <w:vAlign w:val="center"/>
          </w:tcPr>
          <w:p w14:paraId="61B2B7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159" w:type="dxa"/>
            <w:gridSpan w:val="2"/>
            <w:tcBorders>
              <w:top w:val="single" w:color="auto" w:sz="4" w:space="0"/>
              <w:left w:val="single" w:color="000000" w:sz="4" w:space="0"/>
              <w:bottom w:val="single" w:color="auto" w:sz="4" w:space="0"/>
              <w:right w:val="single" w:color="000000" w:sz="4" w:space="0"/>
            </w:tcBorders>
            <w:noWrap w:val="0"/>
            <w:vAlign w:val="center"/>
          </w:tcPr>
          <w:p w14:paraId="79B2D87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387" w:type="dxa"/>
            <w:gridSpan w:val="2"/>
            <w:tcBorders>
              <w:top w:val="single" w:color="auto" w:sz="4" w:space="0"/>
              <w:left w:val="single" w:color="000000" w:sz="4" w:space="0"/>
              <w:bottom w:val="single" w:color="auto" w:sz="4" w:space="0"/>
              <w:right w:val="single" w:color="000000" w:sz="4" w:space="0"/>
            </w:tcBorders>
            <w:noWrap w:val="0"/>
            <w:vAlign w:val="center"/>
          </w:tcPr>
          <w:p w14:paraId="45DB72F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963" w:type="dxa"/>
            <w:gridSpan w:val="2"/>
            <w:tcBorders>
              <w:top w:val="single" w:color="auto" w:sz="4" w:space="0"/>
              <w:left w:val="single" w:color="000000" w:sz="4" w:space="0"/>
              <w:bottom w:val="single" w:color="auto" w:sz="4" w:space="0"/>
              <w:right w:val="single" w:color="auto" w:sz="4" w:space="0"/>
            </w:tcBorders>
            <w:noWrap w:val="0"/>
            <w:vAlign w:val="center"/>
          </w:tcPr>
          <w:p w14:paraId="70A5C6C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0C043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rPr>
        <w:tc>
          <w:tcPr>
            <w:tcW w:w="1514" w:type="dxa"/>
            <w:gridSpan w:val="2"/>
            <w:vMerge w:val="continue"/>
            <w:tcBorders>
              <w:top w:val="single" w:color="auto" w:sz="4" w:space="0"/>
              <w:left w:val="single" w:color="auto" w:sz="4" w:space="0"/>
              <w:bottom w:val="single" w:color="auto" w:sz="4" w:space="0"/>
              <w:right w:val="single" w:color="000000" w:sz="4" w:space="0"/>
            </w:tcBorders>
            <w:noWrap w:val="0"/>
            <w:vAlign w:val="center"/>
          </w:tcPr>
          <w:p w14:paraId="7A9835C6">
            <w:pPr>
              <w:jc w:val="center"/>
              <w:rPr>
                <w:rFonts w:hint="eastAsia" w:ascii="仿宋_GB2312" w:hAnsi="仿宋_GB2312" w:eastAsia="仿宋_GB2312" w:cs="仿宋_GB2312"/>
                <w:i w:val="0"/>
                <w:color w:val="000000"/>
                <w:sz w:val="18"/>
                <w:szCs w:val="18"/>
                <w:u w:val="none"/>
              </w:rPr>
            </w:pPr>
          </w:p>
        </w:tc>
        <w:tc>
          <w:tcPr>
            <w:tcW w:w="2877" w:type="dxa"/>
            <w:gridSpan w:val="2"/>
            <w:tcBorders>
              <w:top w:val="single" w:color="auto" w:sz="4" w:space="0"/>
              <w:left w:val="single" w:color="000000" w:sz="4" w:space="0"/>
              <w:bottom w:val="single" w:color="auto" w:sz="4" w:space="0"/>
              <w:right w:val="single" w:color="000000" w:sz="4" w:space="0"/>
            </w:tcBorders>
            <w:noWrap w:val="0"/>
            <w:vAlign w:val="center"/>
          </w:tcPr>
          <w:p w14:paraId="701941D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159" w:type="dxa"/>
            <w:gridSpan w:val="2"/>
            <w:tcBorders>
              <w:top w:val="single" w:color="auto" w:sz="4" w:space="0"/>
              <w:left w:val="single" w:color="000000" w:sz="4" w:space="0"/>
              <w:bottom w:val="single" w:color="auto" w:sz="4" w:space="0"/>
              <w:right w:val="single" w:color="000000" w:sz="4" w:space="0"/>
            </w:tcBorders>
            <w:noWrap w:val="0"/>
            <w:vAlign w:val="center"/>
          </w:tcPr>
          <w:p w14:paraId="675C20A6">
            <w:pPr>
              <w:jc w:val="center"/>
              <w:rPr>
                <w:rFonts w:hint="eastAsia" w:ascii="仿宋_GB2312" w:hAnsi="仿宋_GB2312" w:eastAsia="仿宋_GB2312" w:cs="仿宋_GB2312"/>
                <w:i w:val="0"/>
                <w:color w:val="000000"/>
                <w:sz w:val="18"/>
                <w:szCs w:val="18"/>
                <w:u w:val="none"/>
              </w:rPr>
            </w:pPr>
          </w:p>
        </w:tc>
        <w:tc>
          <w:tcPr>
            <w:tcW w:w="2387" w:type="dxa"/>
            <w:gridSpan w:val="2"/>
            <w:tcBorders>
              <w:top w:val="single" w:color="auto" w:sz="4" w:space="0"/>
              <w:left w:val="single" w:color="000000" w:sz="4" w:space="0"/>
              <w:bottom w:val="single" w:color="auto" w:sz="4" w:space="0"/>
              <w:right w:val="single" w:color="000000" w:sz="4" w:space="0"/>
            </w:tcBorders>
            <w:noWrap w:val="0"/>
            <w:vAlign w:val="center"/>
          </w:tcPr>
          <w:p w14:paraId="33F52C8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963" w:type="dxa"/>
            <w:gridSpan w:val="2"/>
            <w:tcBorders>
              <w:top w:val="single" w:color="auto" w:sz="4" w:space="0"/>
              <w:left w:val="single" w:color="000000" w:sz="4" w:space="0"/>
              <w:bottom w:val="single" w:color="auto" w:sz="4" w:space="0"/>
              <w:right w:val="single" w:color="auto" w:sz="4" w:space="0"/>
            </w:tcBorders>
            <w:noWrap w:val="0"/>
            <w:vAlign w:val="center"/>
          </w:tcPr>
          <w:p w14:paraId="3A24ED1A">
            <w:pPr>
              <w:jc w:val="center"/>
              <w:rPr>
                <w:rFonts w:hint="eastAsia" w:ascii="仿宋_GB2312" w:hAnsi="仿宋_GB2312" w:eastAsia="仿宋_GB2312" w:cs="仿宋_GB2312"/>
                <w:i w:val="0"/>
                <w:color w:val="000000"/>
                <w:sz w:val="18"/>
                <w:szCs w:val="18"/>
                <w:u w:val="none"/>
              </w:rPr>
            </w:pPr>
          </w:p>
        </w:tc>
      </w:tr>
      <w:tr w14:paraId="00EE6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14" w:type="dxa"/>
            <w:gridSpan w:val="2"/>
            <w:tcBorders>
              <w:top w:val="single" w:color="auto" w:sz="4" w:space="0"/>
              <w:left w:val="single" w:color="auto" w:sz="4" w:space="0"/>
              <w:bottom w:val="single" w:color="auto" w:sz="4" w:space="0"/>
              <w:right w:val="single" w:color="000000" w:sz="4" w:space="0"/>
            </w:tcBorders>
            <w:noWrap w:val="0"/>
            <w:vAlign w:val="center"/>
          </w:tcPr>
          <w:p w14:paraId="3186810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386" w:type="dxa"/>
            <w:gridSpan w:val="8"/>
            <w:tcBorders>
              <w:top w:val="single" w:color="auto" w:sz="4" w:space="0"/>
              <w:left w:val="single" w:color="000000" w:sz="4" w:space="0"/>
              <w:bottom w:val="single" w:color="auto" w:sz="4" w:space="0"/>
              <w:right w:val="single" w:color="auto" w:sz="4" w:space="0"/>
            </w:tcBorders>
            <w:noWrap w:val="0"/>
            <w:vAlign w:val="center"/>
          </w:tcPr>
          <w:p w14:paraId="485AEFF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专项业务工作经费用于日常办公、业务活动方面的经常性开支，包括办公费、差旅费、宣传费等</w:t>
            </w:r>
          </w:p>
        </w:tc>
      </w:tr>
      <w:tr w14:paraId="1E327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14" w:type="dxa"/>
            <w:gridSpan w:val="2"/>
            <w:tcBorders>
              <w:top w:val="single" w:color="auto" w:sz="4" w:space="0"/>
              <w:left w:val="single" w:color="auto" w:sz="4" w:space="0"/>
              <w:bottom w:val="single" w:color="auto" w:sz="4" w:space="0"/>
              <w:right w:val="single" w:color="000000" w:sz="4" w:space="0"/>
            </w:tcBorders>
            <w:noWrap w:val="0"/>
            <w:vAlign w:val="center"/>
          </w:tcPr>
          <w:p w14:paraId="57901E6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386" w:type="dxa"/>
            <w:gridSpan w:val="8"/>
            <w:tcBorders>
              <w:top w:val="single" w:color="auto" w:sz="4" w:space="0"/>
              <w:left w:val="single" w:color="000000" w:sz="4" w:space="0"/>
              <w:bottom w:val="single" w:color="auto" w:sz="4" w:space="0"/>
              <w:right w:val="single" w:color="auto" w:sz="4" w:space="0"/>
            </w:tcBorders>
            <w:noWrap w:val="0"/>
            <w:vAlign w:val="center"/>
          </w:tcPr>
          <w:p w14:paraId="6E0F169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专项业务工作经费，保障部门日常工作的开展，保障单位行使管理职能的发挥</w:t>
            </w:r>
          </w:p>
        </w:tc>
      </w:tr>
      <w:tr w14:paraId="252981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14" w:type="dxa"/>
            <w:gridSpan w:val="2"/>
            <w:tcBorders>
              <w:top w:val="single" w:color="auto" w:sz="4" w:space="0"/>
              <w:left w:val="single" w:color="auto" w:sz="4" w:space="0"/>
              <w:bottom w:val="single" w:color="auto" w:sz="4" w:space="0"/>
              <w:right w:val="single" w:color="000000" w:sz="4" w:space="0"/>
            </w:tcBorders>
            <w:noWrap w:val="0"/>
            <w:vAlign w:val="center"/>
          </w:tcPr>
          <w:p w14:paraId="6B51044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386" w:type="dxa"/>
            <w:gridSpan w:val="8"/>
            <w:tcBorders>
              <w:top w:val="single" w:color="auto" w:sz="4" w:space="0"/>
              <w:left w:val="single" w:color="000000" w:sz="4" w:space="0"/>
              <w:bottom w:val="single" w:color="auto" w:sz="4" w:space="0"/>
              <w:right w:val="single" w:color="auto" w:sz="4" w:space="0"/>
            </w:tcBorders>
            <w:noWrap w:val="0"/>
            <w:vAlign w:val="center"/>
          </w:tcPr>
          <w:p w14:paraId="44AAE1C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专项业务工作经费，保障部门日常工作的开展，保障单位行使管理职能的发挥</w:t>
            </w:r>
          </w:p>
        </w:tc>
      </w:tr>
      <w:tr w14:paraId="7BFF79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1514" w:type="dxa"/>
            <w:gridSpan w:val="2"/>
            <w:tcBorders>
              <w:top w:val="single" w:color="auto" w:sz="4" w:space="0"/>
              <w:left w:val="single" w:color="auto" w:sz="4" w:space="0"/>
              <w:bottom w:val="single" w:color="auto" w:sz="4" w:space="0"/>
              <w:right w:val="single" w:color="000000" w:sz="4" w:space="0"/>
            </w:tcBorders>
            <w:noWrap w:val="0"/>
            <w:vAlign w:val="center"/>
          </w:tcPr>
          <w:p w14:paraId="42E672B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386" w:type="dxa"/>
            <w:gridSpan w:val="8"/>
            <w:tcBorders>
              <w:top w:val="single" w:color="auto" w:sz="4" w:space="0"/>
              <w:left w:val="single" w:color="000000" w:sz="4" w:space="0"/>
              <w:bottom w:val="single" w:color="auto" w:sz="4" w:space="0"/>
              <w:right w:val="single" w:color="auto" w:sz="4" w:space="0"/>
            </w:tcBorders>
            <w:noWrap w:val="0"/>
            <w:vAlign w:val="center"/>
          </w:tcPr>
          <w:p w14:paraId="6A32250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《中华人民共和国预算法》、《中华人民共和国会计法》、《大同市扶贫办财务管理制度》</w:t>
            </w:r>
          </w:p>
        </w:tc>
      </w:tr>
      <w:tr w14:paraId="105E0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14" w:type="dxa"/>
            <w:gridSpan w:val="2"/>
            <w:tcBorders>
              <w:top w:val="single" w:color="auto" w:sz="4" w:space="0"/>
              <w:left w:val="single" w:color="auto" w:sz="4" w:space="0"/>
              <w:bottom w:val="single" w:color="auto" w:sz="4" w:space="0"/>
              <w:right w:val="single" w:color="000000" w:sz="4" w:space="0"/>
            </w:tcBorders>
            <w:noWrap w:val="0"/>
            <w:vAlign w:val="center"/>
          </w:tcPr>
          <w:p w14:paraId="696E3AD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386" w:type="dxa"/>
            <w:gridSpan w:val="8"/>
            <w:tcBorders>
              <w:top w:val="single" w:color="auto" w:sz="4" w:space="0"/>
              <w:left w:val="single" w:color="000000" w:sz="4" w:space="0"/>
              <w:bottom w:val="single" w:color="auto" w:sz="4" w:space="0"/>
              <w:right w:val="single" w:color="auto" w:sz="4" w:space="0"/>
            </w:tcBorders>
            <w:noWrap w:val="0"/>
            <w:vAlign w:val="center"/>
          </w:tcPr>
          <w:p w14:paraId="0F3192A0">
            <w:pPr>
              <w:keepNext w:val="0"/>
              <w:keepLines w:val="0"/>
              <w:widowControl/>
              <w:suppressLineNumbers w:val="0"/>
              <w:jc w:val="left"/>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2022年1月31日-2022年12月31日</w:t>
            </w:r>
          </w:p>
        </w:tc>
      </w:tr>
      <w:tr w14:paraId="7708C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5550" w:type="dxa"/>
            <w:gridSpan w:val="6"/>
            <w:tcBorders>
              <w:top w:val="single" w:color="auto" w:sz="4" w:space="0"/>
              <w:left w:val="single" w:color="auto" w:sz="4" w:space="0"/>
              <w:bottom w:val="single" w:color="auto" w:sz="4" w:space="0"/>
              <w:right w:val="single" w:color="000000" w:sz="4" w:space="0"/>
            </w:tcBorders>
            <w:noWrap w:val="0"/>
            <w:vAlign w:val="center"/>
          </w:tcPr>
          <w:p w14:paraId="13928FB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350" w:type="dxa"/>
            <w:gridSpan w:val="4"/>
            <w:tcBorders>
              <w:top w:val="single" w:color="auto" w:sz="4" w:space="0"/>
              <w:left w:val="single" w:color="000000" w:sz="4" w:space="0"/>
              <w:bottom w:val="single" w:color="auto" w:sz="4" w:space="0"/>
              <w:right w:val="single" w:color="auto" w:sz="4" w:space="0"/>
            </w:tcBorders>
            <w:noWrap w:val="0"/>
            <w:vAlign w:val="center"/>
          </w:tcPr>
          <w:p w14:paraId="2FF32AE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4CC9E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9" w:hRule="atLeast"/>
        </w:trPr>
        <w:tc>
          <w:tcPr>
            <w:tcW w:w="628" w:type="dxa"/>
            <w:tcBorders>
              <w:top w:val="single" w:color="auto" w:sz="4" w:space="0"/>
              <w:left w:val="single" w:color="auto" w:sz="4" w:space="0"/>
              <w:bottom w:val="single" w:color="auto" w:sz="4" w:space="0"/>
              <w:right w:val="single" w:color="000000" w:sz="4" w:space="0"/>
            </w:tcBorders>
            <w:noWrap/>
            <w:vAlign w:val="center"/>
          </w:tcPr>
          <w:p w14:paraId="25AAEC4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922" w:type="dxa"/>
            <w:gridSpan w:val="5"/>
            <w:tcBorders>
              <w:top w:val="single" w:color="auto" w:sz="4" w:space="0"/>
              <w:left w:val="single" w:color="000000" w:sz="4" w:space="0"/>
              <w:bottom w:val="single" w:color="auto" w:sz="4" w:space="0"/>
              <w:right w:val="single" w:color="000000" w:sz="4" w:space="0"/>
            </w:tcBorders>
            <w:noWrap w:val="0"/>
            <w:vAlign w:val="center"/>
          </w:tcPr>
          <w:p w14:paraId="27A777D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专项业务工作经费用于日常办公、业务活动方面的经常性开支，目的为了保障部门日常工作的开展，保障单位行使管理职能的发挥</w:t>
            </w:r>
          </w:p>
        </w:tc>
        <w:tc>
          <w:tcPr>
            <w:tcW w:w="4350" w:type="dxa"/>
            <w:gridSpan w:val="4"/>
            <w:tcBorders>
              <w:top w:val="single" w:color="auto" w:sz="4" w:space="0"/>
              <w:left w:val="single" w:color="000000" w:sz="4" w:space="0"/>
              <w:bottom w:val="single" w:color="auto" w:sz="4" w:space="0"/>
              <w:right w:val="single" w:color="auto" w:sz="4" w:space="0"/>
            </w:tcBorders>
            <w:noWrap w:val="0"/>
            <w:vAlign w:val="center"/>
          </w:tcPr>
          <w:p w14:paraId="2940B4C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专项业务工作经费用于日常办公，业务活动方面的经常性开支，目的为了保障部门日常工作的开展，保障单位行使管理职能的发挥</w:t>
            </w:r>
          </w:p>
        </w:tc>
      </w:tr>
      <w:tr w14:paraId="03E2B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8" w:type="dxa"/>
            <w:vMerge w:val="restart"/>
            <w:tcBorders>
              <w:top w:val="single" w:color="auto" w:sz="4" w:space="0"/>
              <w:left w:val="single" w:color="auto" w:sz="4" w:space="0"/>
              <w:bottom w:val="single" w:color="auto" w:sz="4" w:space="0"/>
              <w:right w:val="single" w:color="000000" w:sz="4" w:space="0"/>
            </w:tcBorders>
            <w:noWrap w:val="0"/>
            <w:textDirection w:val="tbRlV"/>
            <w:vAlign w:val="center"/>
          </w:tcPr>
          <w:p w14:paraId="2595105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绩效指标</w:t>
            </w:r>
          </w:p>
        </w:tc>
        <w:tc>
          <w:tcPr>
            <w:tcW w:w="886" w:type="dxa"/>
            <w:tcBorders>
              <w:top w:val="single" w:color="auto" w:sz="4" w:space="0"/>
              <w:left w:val="single" w:color="000000" w:sz="4" w:space="0"/>
              <w:bottom w:val="single" w:color="auto" w:sz="4" w:space="0"/>
              <w:right w:val="single" w:color="000000" w:sz="4" w:space="0"/>
            </w:tcBorders>
            <w:noWrap w:val="0"/>
            <w:vAlign w:val="center"/>
          </w:tcPr>
          <w:p w14:paraId="1955174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295" w:type="dxa"/>
            <w:tcBorders>
              <w:top w:val="single" w:color="auto" w:sz="4" w:space="0"/>
              <w:left w:val="single" w:color="000000" w:sz="4" w:space="0"/>
              <w:bottom w:val="single" w:color="auto" w:sz="4" w:space="0"/>
              <w:right w:val="single" w:color="000000" w:sz="4" w:space="0"/>
            </w:tcBorders>
            <w:noWrap w:val="0"/>
            <w:vAlign w:val="center"/>
          </w:tcPr>
          <w:p w14:paraId="041A71A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978" w:type="dxa"/>
            <w:gridSpan w:val="2"/>
            <w:tcBorders>
              <w:top w:val="single" w:color="auto" w:sz="4" w:space="0"/>
              <w:left w:val="single" w:color="000000" w:sz="4" w:space="0"/>
              <w:bottom w:val="single" w:color="auto" w:sz="4" w:space="0"/>
              <w:right w:val="single" w:color="000000" w:sz="4" w:space="0"/>
            </w:tcBorders>
            <w:noWrap w:val="0"/>
            <w:vAlign w:val="center"/>
          </w:tcPr>
          <w:p w14:paraId="3676CF8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763" w:type="dxa"/>
            <w:tcBorders>
              <w:top w:val="single" w:color="auto" w:sz="4" w:space="0"/>
              <w:left w:val="single" w:color="000000" w:sz="4" w:space="0"/>
              <w:bottom w:val="single" w:color="auto" w:sz="4" w:space="0"/>
              <w:right w:val="single" w:color="000000" w:sz="4" w:space="0"/>
            </w:tcBorders>
            <w:noWrap w:val="0"/>
            <w:vAlign w:val="center"/>
          </w:tcPr>
          <w:p w14:paraId="5BDE861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487" w:type="dxa"/>
            <w:tcBorders>
              <w:top w:val="single" w:color="auto" w:sz="4" w:space="0"/>
              <w:left w:val="single" w:color="000000" w:sz="4" w:space="0"/>
              <w:bottom w:val="single" w:color="auto" w:sz="4" w:space="0"/>
              <w:right w:val="single" w:color="000000" w:sz="4" w:space="0"/>
            </w:tcBorders>
            <w:noWrap w:val="0"/>
            <w:vAlign w:val="center"/>
          </w:tcPr>
          <w:p w14:paraId="709A80B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2072" w:type="dxa"/>
            <w:gridSpan w:val="2"/>
            <w:tcBorders>
              <w:top w:val="single" w:color="auto" w:sz="4" w:space="0"/>
              <w:left w:val="single" w:color="000000" w:sz="4" w:space="0"/>
              <w:bottom w:val="single" w:color="auto" w:sz="4" w:space="0"/>
              <w:right w:val="single" w:color="000000" w:sz="4" w:space="0"/>
            </w:tcBorders>
            <w:noWrap w:val="0"/>
            <w:vAlign w:val="center"/>
          </w:tcPr>
          <w:p w14:paraId="55D14E0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791" w:type="dxa"/>
            <w:tcBorders>
              <w:top w:val="single" w:color="auto" w:sz="4" w:space="0"/>
              <w:left w:val="single" w:color="000000" w:sz="4" w:space="0"/>
              <w:bottom w:val="single" w:color="auto" w:sz="4" w:space="0"/>
              <w:right w:val="single" w:color="auto" w:sz="4" w:space="0"/>
            </w:tcBorders>
            <w:noWrap w:val="0"/>
            <w:vAlign w:val="center"/>
          </w:tcPr>
          <w:p w14:paraId="53E1055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18A04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66AA8DC3">
            <w:pPr>
              <w:rPr>
                <w:rFonts w:hint="eastAsia" w:ascii="仿宋_GB2312" w:hAnsi="仿宋_GB2312" w:eastAsia="仿宋_GB2312" w:cs="仿宋_GB2312"/>
                <w:i w:val="0"/>
                <w:color w:val="000000"/>
                <w:sz w:val="18"/>
                <w:szCs w:val="18"/>
                <w:u w:val="none"/>
              </w:rPr>
            </w:pPr>
          </w:p>
        </w:tc>
        <w:tc>
          <w:tcPr>
            <w:tcW w:w="886" w:type="dxa"/>
            <w:vMerge w:val="restart"/>
            <w:tcBorders>
              <w:top w:val="single" w:color="auto" w:sz="4" w:space="0"/>
              <w:left w:val="single" w:color="000000" w:sz="4" w:space="0"/>
              <w:bottom w:val="single" w:color="auto" w:sz="4" w:space="0"/>
              <w:right w:val="single" w:color="000000" w:sz="4" w:space="0"/>
            </w:tcBorders>
            <w:shd w:val="clear" w:color="auto" w:fill="FFFFFF"/>
            <w:noWrap/>
            <w:vAlign w:val="center"/>
          </w:tcPr>
          <w:p w14:paraId="16CFC46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0A43F5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2A958B1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053C04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7CA6A2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30838A4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3FD889A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751B05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5BD85318">
            <w:pPr>
              <w:rPr>
                <w:rFonts w:hint="eastAsia" w:ascii="仿宋_GB2312" w:hAnsi="仿宋_GB2312" w:eastAsia="仿宋_GB2312" w:cs="仿宋_GB2312"/>
                <w:i w:val="0"/>
                <w:color w:val="000000"/>
                <w:sz w:val="18"/>
                <w:szCs w:val="18"/>
                <w:u w:val="none"/>
              </w:rPr>
            </w:pPr>
          </w:p>
        </w:tc>
        <w:tc>
          <w:tcPr>
            <w:tcW w:w="886"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5618A4CA">
            <w:pPr>
              <w:rPr>
                <w:rFonts w:hint="eastAsia" w:ascii="仿宋_GB2312" w:hAnsi="仿宋_GB2312" w:eastAsia="仿宋_GB2312" w:cs="仿宋_GB2312"/>
                <w:i w:val="0"/>
                <w:color w:val="333333"/>
                <w:sz w:val="18"/>
                <w:szCs w:val="18"/>
                <w:u w:val="none"/>
              </w:rPr>
            </w:pP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405D3D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512C871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379578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2400D1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52CAF5E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7966E10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080F5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05D322A1">
            <w:pPr>
              <w:rPr>
                <w:rFonts w:hint="eastAsia" w:ascii="仿宋_GB2312" w:hAnsi="仿宋_GB2312" w:eastAsia="仿宋_GB2312" w:cs="仿宋_GB2312"/>
                <w:i w:val="0"/>
                <w:color w:val="000000"/>
                <w:sz w:val="18"/>
                <w:szCs w:val="18"/>
                <w:u w:val="none"/>
              </w:rPr>
            </w:pPr>
          </w:p>
        </w:tc>
        <w:tc>
          <w:tcPr>
            <w:tcW w:w="886"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44C075F8">
            <w:pPr>
              <w:rPr>
                <w:rFonts w:hint="eastAsia" w:ascii="仿宋_GB2312" w:hAnsi="仿宋_GB2312" w:eastAsia="仿宋_GB2312" w:cs="仿宋_GB2312"/>
                <w:i w:val="0"/>
                <w:color w:val="333333"/>
                <w:sz w:val="18"/>
                <w:szCs w:val="18"/>
                <w:u w:val="none"/>
              </w:rPr>
            </w:pP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9583FB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2B39B05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E68628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91C6A2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070A171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501E6A9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4C46C0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3"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7529E78F">
            <w:pPr>
              <w:rPr>
                <w:rFonts w:hint="eastAsia" w:ascii="仿宋_GB2312" w:hAnsi="仿宋_GB2312" w:eastAsia="仿宋_GB2312" w:cs="仿宋_GB2312"/>
                <w:i w:val="0"/>
                <w:color w:val="000000"/>
                <w:sz w:val="18"/>
                <w:szCs w:val="18"/>
                <w:u w:val="none"/>
              </w:rPr>
            </w:pPr>
          </w:p>
        </w:tc>
        <w:tc>
          <w:tcPr>
            <w:tcW w:w="886"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470C206F">
            <w:pPr>
              <w:rPr>
                <w:rFonts w:hint="eastAsia" w:ascii="仿宋_GB2312" w:hAnsi="仿宋_GB2312" w:eastAsia="仿宋_GB2312" w:cs="仿宋_GB2312"/>
                <w:i w:val="0"/>
                <w:color w:val="333333"/>
                <w:sz w:val="18"/>
                <w:szCs w:val="18"/>
                <w:u w:val="none"/>
              </w:rPr>
            </w:pP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3DF2D6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07600C9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40475F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CE09ED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35EA4B7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11EF7D2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77AF5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5614EAD7">
            <w:pPr>
              <w:rPr>
                <w:rFonts w:hint="eastAsia" w:ascii="仿宋_GB2312" w:hAnsi="仿宋_GB2312" w:eastAsia="仿宋_GB2312" w:cs="仿宋_GB2312"/>
                <w:i w:val="0"/>
                <w:color w:val="000000"/>
                <w:sz w:val="18"/>
                <w:szCs w:val="18"/>
                <w:u w:val="none"/>
              </w:rPr>
            </w:pPr>
          </w:p>
        </w:tc>
        <w:tc>
          <w:tcPr>
            <w:tcW w:w="886" w:type="dxa"/>
            <w:vMerge w:val="restart"/>
            <w:tcBorders>
              <w:top w:val="single" w:color="auto" w:sz="4" w:space="0"/>
              <w:left w:val="single" w:color="000000" w:sz="4" w:space="0"/>
              <w:bottom w:val="single" w:color="auto" w:sz="4" w:space="0"/>
              <w:right w:val="single" w:color="000000" w:sz="4" w:space="0"/>
            </w:tcBorders>
            <w:shd w:val="clear" w:color="auto" w:fill="FFFFFF"/>
            <w:noWrap/>
            <w:vAlign w:val="center"/>
          </w:tcPr>
          <w:p w14:paraId="57B97F5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8FABC1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67D8A0DE">
            <w:pPr>
              <w:rPr>
                <w:rFonts w:hint="eastAsia" w:ascii="仿宋_GB2312" w:hAnsi="仿宋_GB2312" w:eastAsia="仿宋_GB2312" w:cs="仿宋_GB2312"/>
                <w:i w:val="0"/>
                <w:color w:val="333333"/>
                <w:sz w:val="18"/>
                <w:szCs w:val="18"/>
                <w:u w:val="none"/>
              </w:rPr>
            </w:pP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BF28BA3">
            <w:pPr>
              <w:rPr>
                <w:rFonts w:hint="eastAsia" w:ascii="仿宋_GB2312" w:hAnsi="仿宋_GB2312" w:eastAsia="仿宋_GB2312" w:cs="仿宋_GB2312"/>
                <w:i w:val="0"/>
                <w:color w:val="333333"/>
                <w:sz w:val="18"/>
                <w:szCs w:val="18"/>
                <w:u w:val="none"/>
              </w:rPr>
            </w:pP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B030F7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690DFCC8">
            <w:pPr>
              <w:rPr>
                <w:rFonts w:hint="eastAsia" w:ascii="仿宋_GB2312" w:hAnsi="仿宋_GB2312" w:eastAsia="仿宋_GB2312" w:cs="仿宋_GB2312"/>
                <w:i w:val="0"/>
                <w:color w:val="333333"/>
                <w:sz w:val="18"/>
                <w:szCs w:val="18"/>
                <w:u w:val="none"/>
              </w:rPr>
            </w:pP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530AAEFA">
            <w:pPr>
              <w:rPr>
                <w:rFonts w:hint="eastAsia" w:ascii="仿宋_GB2312" w:hAnsi="仿宋_GB2312" w:eastAsia="仿宋_GB2312" w:cs="仿宋_GB2312"/>
                <w:i w:val="0"/>
                <w:color w:val="333333"/>
                <w:sz w:val="18"/>
                <w:szCs w:val="18"/>
                <w:u w:val="none"/>
              </w:rPr>
            </w:pPr>
          </w:p>
        </w:tc>
      </w:tr>
      <w:tr w14:paraId="34CD1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6"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0E53B4BC">
            <w:pPr>
              <w:rPr>
                <w:rFonts w:hint="eastAsia" w:ascii="仿宋_GB2312" w:hAnsi="仿宋_GB2312" w:eastAsia="仿宋_GB2312" w:cs="仿宋_GB2312"/>
                <w:i w:val="0"/>
                <w:color w:val="000000"/>
                <w:sz w:val="18"/>
                <w:szCs w:val="18"/>
                <w:u w:val="none"/>
              </w:rPr>
            </w:pPr>
          </w:p>
        </w:tc>
        <w:tc>
          <w:tcPr>
            <w:tcW w:w="886"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46BEB10A">
            <w:pPr>
              <w:rPr>
                <w:rFonts w:hint="eastAsia" w:ascii="仿宋_GB2312" w:hAnsi="仿宋_GB2312" w:eastAsia="仿宋_GB2312" w:cs="仿宋_GB2312"/>
                <w:i w:val="0"/>
                <w:color w:val="333333"/>
                <w:sz w:val="18"/>
                <w:szCs w:val="18"/>
                <w:u w:val="none"/>
              </w:rPr>
            </w:pP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28815C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18D9260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702005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保值</w:t>
            </w: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E84084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3789BC6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06C100E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保值</w:t>
            </w:r>
          </w:p>
        </w:tc>
      </w:tr>
      <w:tr w14:paraId="2615E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1D447E02">
            <w:pPr>
              <w:rPr>
                <w:rFonts w:hint="eastAsia" w:ascii="仿宋_GB2312" w:hAnsi="仿宋_GB2312" w:eastAsia="仿宋_GB2312" w:cs="仿宋_GB2312"/>
                <w:i w:val="0"/>
                <w:color w:val="000000"/>
                <w:sz w:val="18"/>
                <w:szCs w:val="18"/>
                <w:u w:val="none"/>
              </w:rPr>
            </w:pPr>
          </w:p>
        </w:tc>
        <w:tc>
          <w:tcPr>
            <w:tcW w:w="886"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33303AEB">
            <w:pPr>
              <w:rPr>
                <w:rFonts w:hint="eastAsia" w:ascii="仿宋_GB2312" w:hAnsi="仿宋_GB2312" w:eastAsia="仿宋_GB2312" w:cs="仿宋_GB2312"/>
                <w:i w:val="0"/>
                <w:color w:val="333333"/>
                <w:sz w:val="18"/>
                <w:szCs w:val="18"/>
                <w:u w:val="none"/>
              </w:rPr>
            </w:pP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014AF6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1E521F11">
            <w:pPr>
              <w:rPr>
                <w:rFonts w:hint="eastAsia" w:ascii="仿宋_GB2312" w:hAnsi="仿宋_GB2312" w:eastAsia="仿宋_GB2312" w:cs="仿宋_GB2312"/>
                <w:i w:val="0"/>
                <w:color w:val="333333"/>
                <w:sz w:val="18"/>
                <w:szCs w:val="18"/>
                <w:u w:val="none"/>
              </w:rPr>
            </w:pP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1D5B450">
            <w:pPr>
              <w:rPr>
                <w:rFonts w:hint="eastAsia" w:ascii="仿宋_GB2312" w:hAnsi="仿宋_GB2312" w:eastAsia="仿宋_GB2312" w:cs="仿宋_GB2312"/>
                <w:i w:val="0"/>
                <w:color w:val="333333"/>
                <w:sz w:val="18"/>
                <w:szCs w:val="18"/>
                <w:u w:val="none"/>
              </w:rPr>
            </w:pP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6C9C25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07C38FCD">
            <w:pPr>
              <w:rPr>
                <w:rFonts w:hint="eastAsia" w:ascii="仿宋_GB2312" w:hAnsi="仿宋_GB2312" w:eastAsia="仿宋_GB2312" w:cs="仿宋_GB2312"/>
                <w:i w:val="0"/>
                <w:color w:val="333333"/>
                <w:sz w:val="18"/>
                <w:szCs w:val="18"/>
                <w:u w:val="none"/>
              </w:rPr>
            </w:pP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13C3FF96">
            <w:pPr>
              <w:rPr>
                <w:rFonts w:hint="eastAsia" w:ascii="仿宋_GB2312" w:hAnsi="仿宋_GB2312" w:eastAsia="仿宋_GB2312" w:cs="仿宋_GB2312"/>
                <w:i w:val="0"/>
                <w:color w:val="333333"/>
                <w:sz w:val="18"/>
                <w:szCs w:val="18"/>
                <w:u w:val="none"/>
              </w:rPr>
            </w:pPr>
          </w:p>
        </w:tc>
      </w:tr>
      <w:tr w14:paraId="69D53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14FEFE82">
            <w:pPr>
              <w:rPr>
                <w:rFonts w:hint="eastAsia" w:ascii="仿宋_GB2312" w:hAnsi="仿宋_GB2312" w:eastAsia="仿宋_GB2312" w:cs="仿宋_GB2312"/>
                <w:i w:val="0"/>
                <w:color w:val="000000"/>
                <w:sz w:val="18"/>
                <w:szCs w:val="18"/>
                <w:u w:val="none"/>
              </w:rPr>
            </w:pPr>
          </w:p>
        </w:tc>
        <w:tc>
          <w:tcPr>
            <w:tcW w:w="886" w:type="dxa"/>
            <w:vMerge w:val="continue"/>
            <w:tcBorders>
              <w:top w:val="single" w:color="auto" w:sz="4" w:space="0"/>
              <w:left w:val="single" w:color="000000" w:sz="4" w:space="0"/>
              <w:bottom w:val="single" w:color="auto" w:sz="4" w:space="0"/>
              <w:right w:val="single" w:color="000000" w:sz="4" w:space="0"/>
            </w:tcBorders>
            <w:shd w:val="clear" w:color="auto" w:fill="FFFFFF"/>
            <w:noWrap/>
            <w:vAlign w:val="center"/>
          </w:tcPr>
          <w:p w14:paraId="2E290C05">
            <w:pPr>
              <w:rPr>
                <w:rFonts w:hint="eastAsia" w:ascii="仿宋_GB2312" w:hAnsi="仿宋_GB2312" w:eastAsia="仿宋_GB2312" w:cs="仿宋_GB2312"/>
                <w:i w:val="0"/>
                <w:color w:val="333333"/>
                <w:sz w:val="18"/>
                <w:szCs w:val="18"/>
                <w:u w:val="none"/>
              </w:rPr>
            </w:pP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1AC360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6DC2D11C">
            <w:pPr>
              <w:rPr>
                <w:rFonts w:hint="eastAsia" w:ascii="仿宋_GB2312" w:hAnsi="仿宋_GB2312" w:eastAsia="仿宋_GB2312" w:cs="仿宋_GB2312"/>
                <w:i w:val="0"/>
                <w:color w:val="333333"/>
                <w:sz w:val="18"/>
                <w:szCs w:val="18"/>
                <w:u w:val="none"/>
              </w:rPr>
            </w:pP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0FC648C">
            <w:pPr>
              <w:rPr>
                <w:rFonts w:hint="eastAsia" w:ascii="仿宋_GB2312" w:hAnsi="仿宋_GB2312" w:eastAsia="仿宋_GB2312" w:cs="仿宋_GB2312"/>
                <w:i w:val="0"/>
                <w:color w:val="333333"/>
                <w:sz w:val="18"/>
                <w:szCs w:val="18"/>
                <w:u w:val="none"/>
              </w:rPr>
            </w:pP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B1D5AA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3A51B54C">
            <w:pPr>
              <w:rPr>
                <w:rFonts w:hint="eastAsia" w:ascii="仿宋_GB2312" w:hAnsi="仿宋_GB2312" w:eastAsia="仿宋_GB2312" w:cs="仿宋_GB2312"/>
                <w:i w:val="0"/>
                <w:color w:val="333333"/>
                <w:sz w:val="18"/>
                <w:szCs w:val="18"/>
                <w:u w:val="none"/>
              </w:rPr>
            </w:pP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17A1BFA4">
            <w:pPr>
              <w:rPr>
                <w:rFonts w:hint="eastAsia" w:ascii="仿宋_GB2312" w:hAnsi="仿宋_GB2312" w:eastAsia="仿宋_GB2312" w:cs="仿宋_GB2312"/>
                <w:i w:val="0"/>
                <w:color w:val="333333"/>
                <w:sz w:val="18"/>
                <w:szCs w:val="18"/>
                <w:u w:val="none"/>
              </w:rPr>
            </w:pPr>
          </w:p>
        </w:tc>
      </w:tr>
      <w:tr w14:paraId="7E717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628" w:type="dxa"/>
            <w:vMerge w:val="continue"/>
            <w:tcBorders>
              <w:top w:val="single" w:color="auto" w:sz="4" w:space="0"/>
              <w:left w:val="single" w:color="auto" w:sz="4" w:space="0"/>
              <w:bottom w:val="single" w:color="auto" w:sz="4" w:space="0"/>
              <w:right w:val="single" w:color="000000" w:sz="4" w:space="0"/>
            </w:tcBorders>
            <w:shd w:val="clear" w:color="auto" w:fill="auto"/>
            <w:noWrap w:val="0"/>
            <w:textDirection w:val="tbRlV"/>
            <w:vAlign w:val="center"/>
          </w:tcPr>
          <w:p w14:paraId="7EF46A07">
            <w:pPr>
              <w:rPr>
                <w:rFonts w:hint="eastAsia" w:ascii="仿宋_GB2312" w:hAnsi="仿宋_GB2312" w:eastAsia="仿宋_GB2312" w:cs="仿宋_GB2312"/>
                <w:i w:val="0"/>
                <w:color w:val="000000"/>
                <w:sz w:val="18"/>
                <w:szCs w:val="18"/>
                <w:u w:val="none"/>
              </w:rPr>
            </w:pPr>
          </w:p>
        </w:tc>
        <w:tc>
          <w:tcPr>
            <w:tcW w:w="886"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9E5900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295"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F045AD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978"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2C86693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763"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7426E0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487"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D7BE13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2072" w:type="dxa"/>
            <w:gridSpan w:val="2"/>
            <w:tcBorders>
              <w:top w:val="single" w:color="auto" w:sz="4" w:space="0"/>
              <w:left w:val="single" w:color="000000" w:sz="4" w:space="0"/>
              <w:bottom w:val="single" w:color="auto" w:sz="4" w:space="0"/>
              <w:right w:val="single" w:color="000000" w:sz="4" w:space="0"/>
            </w:tcBorders>
            <w:shd w:val="clear" w:color="auto" w:fill="FFFFFF"/>
            <w:noWrap/>
            <w:vAlign w:val="center"/>
          </w:tcPr>
          <w:p w14:paraId="102018E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791" w:type="dxa"/>
            <w:tcBorders>
              <w:top w:val="single" w:color="auto" w:sz="4" w:space="0"/>
              <w:left w:val="single" w:color="000000" w:sz="4" w:space="0"/>
              <w:bottom w:val="single" w:color="auto" w:sz="4" w:space="0"/>
              <w:right w:val="single" w:color="auto" w:sz="4" w:space="0"/>
            </w:tcBorders>
            <w:shd w:val="clear" w:color="auto" w:fill="FFFFFF"/>
            <w:noWrap/>
            <w:vAlign w:val="center"/>
          </w:tcPr>
          <w:p w14:paraId="40E2D7B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2995A7A2">
      <w:pPr>
        <w:pStyle w:val="3"/>
        <w:numPr>
          <w:ilvl w:val="0"/>
          <w:numId w:val="0"/>
        </w:numPr>
        <w:ind w:firstLine="640"/>
        <w:rPr>
          <w:rFonts w:hint="default" w:ascii="仿宋_GB2312" w:hAnsi="仿宋_GB2312" w:eastAsia="仿宋_GB2312" w:cs="仿宋_GB2312"/>
          <w:kern w:val="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tbl>
      <w:tblPr>
        <w:tblStyle w:val="15"/>
        <w:tblW w:w="9887" w:type="dxa"/>
        <w:tblInd w:w="-55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2"/>
        <w:gridCol w:w="873"/>
        <w:gridCol w:w="1364"/>
        <w:gridCol w:w="1268"/>
        <w:gridCol w:w="368"/>
        <w:gridCol w:w="927"/>
        <w:gridCol w:w="1609"/>
        <w:gridCol w:w="900"/>
        <w:gridCol w:w="1064"/>
        <w:gridCol w:w="832"/>
      </w:tblGrid>
      <w:tr w14:paraId="63287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8" w:hRule="atLeast"/>
        </w:trPr>
        <w:tc>
          <w:tcPr>
            <w:tcW w:w="9887" w:type="dxa"/>
            <w:gridSpan w:val="10"/>
            <w:tcBorders>
              <w:top w:val="single" w:color="auto" w:sz="4" w:space="0"/>
              <w:left w:val="single" w:color="auto" w:sz="4" w:space="0"/>
              <w:bottom w:val="single" w:color="auto" w:sz="4" w:space="0"/>
              <w:right w:val="single" w:color="auto" w:sz="4" w:space="0"/>
            </w:tcBorders>
            <w:noWrap w:val="0"/>
            <w:vAlign w:val="center"/>
          </w:tcPr>
          <w:p w14:paraId="78A86C56">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bCs w:val="0"/>
                <w:i w:val="0"/>
                <w:color w:val="000000"/>
                <w:kern w:val="0"/>
                <w:sz w:val="18"/>
                <w:szCs w:val="18"/>
                <w:u w:val="none"/>
                <w:lang w:val="en-US" w:eastAsia="zh-CN" w:bidi="ar"/>
              </w:rPr>
              <w:t>山西省省级预算部门（单位）项目支出绩效目标申报表</w:t>
            </w:r>
          </w:p>
        </w:tc>
      </w:tr>
      <w:tr w14:paraId="3D17D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9887" w:type="dxa"/>
            <w:gridSpan w:val="10"/>
            <w:tcBorders>
              <w:top w:val="single" w:color="auto" w:sz="4" w:space="0"/>
              <w:left w:val="single" w:color="auto" w:sz="4" w:space="0"/>
              <w:bottom w:val="single" w:color="auto" w:sz="4" w:space="0"/>
              <w:right w:val="single" w:color="auto" w:sz="4" w:space="0"/>
            </w:tcBorders>
            <w:noWrap w:val="0"/>
            <w:vAlign w:val="center"/>
          </w:tcPr>
          <w:p w14:paraId="5FED2C42">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4D575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555" w:type="dxa"/>
            <w:gridSpan w:val="2"/>
            <w:tcBorders>
              <w:top w:val="single" w:color="auto" w:sz="4" w:space="0"/>
              <w:left w:val="single" w:color="000000" w:sz="4" w:space="0"/>
              <w:bottom w:val="single" w:color="000000" w:sz="4" w:space="0"/>
              <w:right w:val="single" w:color="000000" w:sz="4" w:space="0"/>
            </w:tcBorders>
            <w:noWrap w:val="0"/>
            <w:vAlign w:val="center"/>
          </w:tcPr>
          <w:p w14:paraId="4FCF23D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332" w:type="dxa"/>
            <w:gridSpan w:val="8"/>
            <w:tcBorders>
              <w:top w:val="single" w:color="auto" w:sz="4" w:space="0"/>
              <w:left w:val="single" w:color="000000" w:sz="4" w:space="0"/>
              <w:bottom w:val="single" w:color="000000" w:sz="4" w:space="0"/>
              <w:right w:val="single" w:color="000000" w:sz="4" w:space="0"/>
            </w:tcBorders>
            <w:noWrap w:val="0"/>
            <w:vAlign w:val="center"/>
          </w:tcPr>
          <w:p w14:paraId="26206D7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J专项业务工作经费</w:t>
            </w:r>
          </w:p>
        </w:tc>
      </w:tr>
      <w:tr w14:paraId="64D51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60A261E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3927" w:type="dxa"/>
            <w:gridSpan w:val="4"/>
            <w:tcBorders>
              <w:top w:val="single" w:color="000000" w:sz="4" w:space="0"/>
              <w:left w:val="single" w:color="000000" w:sz="4" w:space="0"/>
              <w:bottom w:val="single" w:color="000000" w:sz="4" w:space="0"/>
              <w:right w:val="single" w:color="000000" w:sz="4" w:space="0"/>
            </w:tcBorders>
            <w:noWrap w:val="0"/>
            <w:vAlign w:val="center"/>
          </w:tcPr>
          <w:p w14:paraId="7B58B37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14:paraId="4DF7E7C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2F28629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大同市扶贫开发中心</w:t>
            </w:r>
          </w:p>
        </w:tc>
      </w:tr>
      <w:tr w14:paraId="3E0E1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3BC6276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3927" w:type="dxa"/>
            <w:gridSpan w:val="4"/>
            <w:tcBorders>
              <w:top w:val="single" w:color="000000" w:sz="4" w:space="0"/>
              <w:left w:val="single" w:color="000000" w:sz="4" w:space="0"/>
              <w:bottom w:val="single" w:color="000000" w:sz="4" w:space="0"/>
              <w:right w:val="single" w:color="000000" w:sz="4" w:space="0"/>
            </w:tcBorders>
            <w:noWrap w:val="0"/>
            <w:vAlign w:val="center"/>
          </w:tcPr>
          <w:p w14:paraId="0ECDE42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14:paraId="5F18F8D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074D7DD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1AF12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555"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55E73A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14:paraId="3F1EF5D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295" w:type="dxa"/>
            <w:gridSpan w:val="2"/>
            <w:tcBorders>
              <w:top w:val="single" w:color="000000" w:sz="4" w:space="0"/>
              <w:left w:val="single" w:color="000000" w:sz="4" w:space="0"/>
              <w:bottom w:val="single" w:color="000000" w:sz="4" w:space="0"/>
              <w:right w:val="single" w:color="000000" w:sz="4" w:space="0"/>
            </w:tcBorders>
            <w:noWrap w:val="0"/>
            <w:vAlign w:val="center"/>
          </w:tcPr>
          <w:p w14:paraId="18DF8DE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75,000</w:t>
            </w: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14:paraId="48D6EF4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30A3BD7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25,000</w:t>
            </w:r>
          </w:p>
        </w:tc>
      </w:tr>
      <w:tr w14:paraId="0F7C6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6" w:hRule="atLeast"/>
        </w:trPr>
        <w:tc>
          <w:tcPr>
            <w:tcW w:w="15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56E4064">
            <w:pPr>
              <w:jc w:val="center"/>
              <w:rPr>
                <w:rFonts w:hint="eastAsia" w:ascii="仿宋_GB2312" w:hAnsi="仿宋_GB2312" w:eastAsia="仿宋_GB2312" w:cs="仿宋_GB2312"/>
                <w:i w:val="0"/>
                <w:color w:val="000000"/>
                <w:sz w:val="18"/>
                <w:szCs w:val="18"/>
                <w:u w:val="none"/>
              </w:rPr>
            </w:pP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14:paraId="755DF0F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295" w:type="dxa"/>
            <w:gridSpan w:val="2"/>
            <w:tcBorders>
              <w:top w:val="single" w:color="000000" w:sz="4" w:space="0"/>
              <w:left w:val="single" w:color="000000" w:sz="4" w:space="0"/>
              <w:bottom w:val="single" w:color="000000" w:sz="4" w:space="0"/>
              <w:right w:val="single" w:color="000000" w:sz="4" w:space="0"/>
            </w:tcBorders>
            <w:noWrap w:val="0"/>
            <w:vAlign w:val="center"/>
          </w:tcPr>
          <w:p w14:paraId="59A944F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14:paraId="723CEF9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691C09F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25C76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5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D33AE2">
            <w:pPr>
              <w:jc w:val="center"/>
              <w:rPr>
                <w:rFonts w:hint="eastAsia" w:ascii="仿宋_GB2312" w:hAnsi="仿宋_GB2312" w:eastAsia="仿宋_GB2312" w:cs="仿宋_GB2312"/>
                <w:i w:val="0"/>
                <w:color w:val="000000"/>
                <w:sz w:val="18"/>
                <w:szCs w:val="18"/>
                <w:u w:val="none"/>
              </w:rPr>
            </w:pP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14:paraId="2E50D94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295" w:type="dxa"/>
            <w:gridSpan w:val="2"/>
            <w:tcBorders>
              <w:top w:val="single" w:color="000000" w:sz="4" w:space="0"/>
              <w:left w:val="single" w:color="000000" w:sz="4" w:space="0"/>
              <w:bottom w:val="single" w:color="000000" w:sz="4" w:space="0"/>
              <w:right w:val="single" w:color="000000" w:sz="4" w:space="0"/>
            </w:tcBorders>
            <w:noWrap w:val="0"/>
            <w:vAlign w:val="center"/>
          </w:tcPr>
          <w:p w14:paraId="0ED7344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14:paraId="4E808B7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36E93C6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4F03D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3" w:hRule="atLeast"/>
        </w:trPr>
        <w:tc>
          <w:tcPr>
            <w:tcW w:w="15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FAFF8B8">
            <w:pPr>
              <w:jc w:val="center"/>
              <w:rPr>
                <w:rFonts w:hint="eastAsia" w:ascii="仿宋_GB2312" w:hAnsi="仿宋_GB2312" w:eastAsia="仿宋_GB2312" w:cs="仿宋_GB2312"/>
                <w:i w:val="0"/>
                <w:color w:val="000000"/>
                <w:sz w:val="18"/>
                <w:szCs w:val="18"/>
                <w:u w:val="none"/>
              </w:rPr>
            </w:pP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14:paraId="48D05BE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295" w:type="dxa"/>
            <w:gridSpan w:val="2"/>
            <w:tcBorders>
              <w:top w:val="single" w:color="000000" w:sz="4" w:space="0"/>
              <w:left w:val="single" w:color="000000" w:sz="4" w:space="0"/>
              <w:bottom w:val="single" w:color="000000" w:sz="4" w:space="0"/>
              <w:right w:val="single" w:color="000000" w:sz="4" w:space="0"/>
            </w:tcBorders>
            <w:noWrap w:val="0"/>
            <w:vAlign w:val="center"/>
          </w:tcPr>
          <w:p w14:paraId="4C91901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75,000</w:t>
            </w: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14:paraId="6B5FD42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5756E91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25,000</w:t>
            </w:r>
          </w:p>
        </w:tc>
      </w:tr>
      <w:tr w14:paraId="429BE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5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B5F51AE">
            <w:pPr>
              <w:jc w:val="center"/>
              <w:rPr>
                <w:rFonts w:hint="eastAsia" w:ascii="仿宋_GB2312" w:hAnsi="仿宋_GB2312" w:eastAsia="仿宋_GB2312" w:cs="仿宋_GB2312"/>
                <w:i w:val="0"/>
                <w:color w:val="000000"/>
                <w:sz w:val="18"/>
                <w:szCs w:val="18"/>
                <w:u w:val="none"/>
              </w:rPr>
            </w:pP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14:paraId="0AAF1CF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295" w:type="dxa"/>
            <w:gridSpan w:val="2"/>
            <w:tcBorders>
              <w:top w:val="single" w:color="000000" w:sz="4" w:space="0"/>
              <w:left w:val="single" w:color="000000" w:sz="4" w:space="0"/>
              <w:bottom w:val="single" w:color="000000" w:sz="4" w:space="0"/>
              <w:right w:val="single" w:color="000000" w:sz="4" w:space="0"/>
            </w:tcBorders>
            <w:noWrap w:val="0"/>
            <w:vAlign w:val="center"/>
          </w:tcPr>
          <w:p w14:paraId="7263CBF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14:paraId="1B2A5528">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443BF6E8">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14DE6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trPr>
        <w:tc>
          <w:tcPr>
            <w:tcW w:w="1555"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90B667">
            <w:pPr>
              <w:jc w:val="center"/>
              <w:rPr>
                <w:rFonts w:hint="eastAsia" w:ascii="仿宋_GB2312" w:hAnsi="仿宋_GB2312" w:eastAsia="仿宋_GB2312" w:cs="仿宋_GB2312"/>
                <w:i w:val="0"/>
                <w:color w:val="000000"/>
                <w:sz w:val="18"/>
                <w:szCs w:val="18"/>
                <w:u w:val="none"/>
              </w:rPr>
            </w:pPr>
          </w:p>
        </w:tc>
        <w:tc>
          <w:tcPr>
            <w:tcW w:w="2632" w:type="dxa"/>
            <w:gridSpan w:val="2"/>
            <w:tcBorders>
              <w:top w:val="single" w:color="000000" w:sz="4" w:space="0"/>
              <w:left w:val="single" w:color="000000" w:sz="4" w:space="0"/>
              <w:bottom w:val="single" w:color="000000" w:sz="4" w:space="0"/>
              <w:right w:val="single" w:color="000000" w:sz="4" w:space="0"/>
            </w:tcBorders>
            <w:noWrap w:val="0"/>
            <w:vAlign w:val="center"/>
          </w:tcPr>
          <w:p w14:paraId="1C3568D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295" w:type="dxa"/>
            <w:gridSpan w:val="2"/>
            <w:tcBorders>
              <w:top w:val="single" w:color="000000" w:sz="4" w:space="0"/>
              <w:left w:val="single" w:color="000000" w:sz="4" w:space="0"/>
              <w:bottom w:val="single" w:color="000000" w:sz="4" w:space="0"/>
              <w:right w:val="single" w:color="000000" w:sz="4" w:space="0"/>
            </w:tcBorders>
            <w:noWrap w:val="0"/>
            <w:vAlign w:val="center"/>
          </w:tcPr>
          <w:p w14:paraId="751F3BF7">
            <w:pPr>
              <w:jc w:val="center"/>
              <w:rPr>
                <w:rFonts w:hint="eastAsia" w:ascii="仿宋_GB2312" w:hAnsi="仿宋_GB2312" w:eastAsia="仿宋_GB2312" w:cs="仿宋_GB2312"/>
                <w:i w:val="0"/>
                <w:color w:val="000000"/>
                <w:sz w:val="18"/>
                <w:szCs w:val="18"/>
                <w:u w:val="none"/>
              </w:rPr>
            </w:pPr>
          </w:p>
        </w:tc>
        <w:tc>
          <w:tcPr>
            <w:tcW w:w="2509" w:type="dxa"/>
            <w:gridSpan w:val="2"/>
            <w:tcBorders>
              <w:top w:val="single" w:color="000000" w:sz="4" w:space="0"/>
              <w:left w:val="single" w:color="000000" w:sz="4" w:space="0"/>
              <w:bottom w:val="single" w:color="000000" w:sz="4" w:space="0"/>
              <w:right w:val="single" w:color="000000" w:sz="4" w:space="0"/>
            </w:tcBorders>
            <w:noWrap w:val="0"/>
            <w:vAlign w:val="center"/>
          </w:tcPr>
          <w:p w14:paraId="630F0C7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896" w:type="dxa"/>
            <w:gridSpan w:val="2"/>
            <w:tcBorders>
              <w:top w:val="single" w:color="000000" w:sz="4" w:space="0"/>
              <w:left w:val="single" w:color="000000" w:sz="4" w:space="0"/>
              <w:bottom w:val="single" w:color="000000" w:sz="4" w:space="0"/>
              <w:right w:val="single" w:color="000000" w:sz="4" w:space="0"/>
            </w:tcBorders>
            <w:noWrap w:val="0"/>
            <w:vAlign w:val="center"/>
          </w:tcPr>
          <w:p w14:paraId="6C4F38BB">
            <w:pPr>
              <w:jc w:val="center"/>
              <w:rPr>
                <w:rFonts w:hint="eastAsia" w:ascii="仿宋_GB2312" w:hAnsi="仿宋_GB2312" w:eastAsia="仿宋_GB2312" w:cs="仿宋_GB2312"/>
                <w:i w:val="0"/>
                <w:color w:val="000000"/>
                <w:sz w:val="18"/>
                <w:szCs w:val="18"/>
                <w:u w:val="none"/>
              </w:rPr>
            </w:pPr>
          </w:p>
        </w:tc>
      </w:tr>
      <w:tr w14:paraId="476C8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299432A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332" w:type="dxa"/>
            <w:gridSpan w:val="8"/>
            <w:tcBorders>
              <w:top w:val="single" w:color="000000" w:sz="4" w:space="0"/>
              <w:left w:val="single" w:color="000000" w:sz="4" w:space="0"/>
              <w:bottom w:val="single" w:color="000000" w:sz="4" w:space="0"/>
              <w:right w:val="single" w:color="000000" w:sz="4" w:space="0"/>
            </w:tcBorders>
            <w:noWrap w:val="0"/>
            <w:vAlign w:val="center"/>
          </w:tcPr>
          <w:p w14:paraId="53F8657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会议（培训）项目用于日常办公、业务活动方面的会议、培训需求</w:t>
            </w:r>
          </w:p>
        </w:tc>
      </w:tr>
      <w:tr w14:paraId="646F3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5BCEF65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332" w:type="dxa"/>
            <w:gridSpan w:val="8"/>
            <w:tcBorders>
              <w:top w:val="single" w:color="000000" w:sz="4" w:space="0"/>
              <w:left w:val="single" w:color="000000" w:sz="4" w:space="0"/>
              <w:bottom w:val="single" w:color="000000" w:sz="4" w:space="0"/>
              <w:right w:val="single" w:color="000000" w:sz="4" w:space="0"/>
            </w:tcBorders>
            <w:noWrap w:val="0"/>
            <w:vAlign w:val="center"/>
          </w:tcPr>
          <w:p w14:paraId="768F107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会议（培训）费保障部门工作的开展，保障单位行使管理职能的发挥</w:t>
            </w:r>
          </w:p>
        </w:tc>
      </w:tr>
      <w:tr w14:paraId="05D8B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6EBE84C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332" w:type="dxa"/>
            <w:gridSpan w:val="8"/>
            <w:tcBorders>
              <w:top w:val="single" w:color="000000" w:sz="4" w:space="0"/>
              <w:left w:val="single" w:color="000000" w:sz="4" w:space="0"/>
              <w:bottom w:val="single" w:color="000000" w:sz="4" w:space="0"/>
              <w:right w:val="single" w:color="000000" w:sz="4" w:space="0"/>
            </w:tcBorders>
            <w:noWrap w:val="0"/>
            <w:vAlign w:val="center"/>
          </w:tcPr>
          <w:p w14:paraId="6A71E4C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会议（培训）费保障部门工作的开展，保障单位行使管理职能的发挥</w:t>
            </w:r>
          </w:p>
        </w:tc>
      </w:tr>
      <w:tr w14:paraId="72066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trPr>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590D2B5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332" w:type="dxa"/>
            <w:gridSpan w:val="8"/>
            <w:tcBorders>
              <w:top w:val="single" w:color="000000" w:sz="4" w:space="0"/>
              <w:left w:val="single" w:color="000000" w:sz="4" w:space="0"/>
              <w:bottom w:val="single" w:color="000000" w:sz="4" w:space="0"/>
              <w:right w:val="single" w:color="000000" w:sz="4" w:space="0"/>
            </w:tcBorders>
            <w:noWrap w:val="0"/>
            <w:vAlign w:val="center"/>
          </w:tcPr>
          <w:p w14:paraId="14C0C21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《中华人民共和国预算法》、《中华人民共和国会计法》、《大同市扶贫办财务管理制度》</w:t>
            </w:r>
          </w:p>
        </w:tc>
      </w:tr>
      <w:tr w14:paraId="1515A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6" w:hRule="atLeast"/>
        </w:trPr>
        <w:tc>
          <w:tcPr>
            <w:tcW w:w="1555" w:type="dxa"/>
            <w:gridSpan w:val="2"/>
            <w:tcBorders>
              <w:top w:val="single" w:color="000000" w:sz="4" w:space="0"/>
              <w:left w:val="single" w:color="000000" w:sz="4" w:space="0"/>
              <w:bottom w:val="single" w:color="000000" w:sz="4" w:space="0"/>
              <w:right w:val="single" w:color="000000" w:sz="4" w:space="0"/>
            </w:tcBorders>
            <w:noWrap w:val="0"/>
            <w:vAlign w:val="center"/>
          </w:tcPr>
          <w:p w14:paraId="4C9E1C2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332" w:type="dxa"/>
            <w:gridSpan w:val="8"/>
            <w:tcBorders>
              <w:top w:val="single" w:color="000000" w:sz="4" w:space="0"/>
              <w:left w:val="single" w:color="000000" w:sz="4" w:space="0"/>
              <w:bottom w:val="single" w:color="000000" w:sz="4" w:space="0"/>
              <w:right w:val="single" w:color="000000" w:sz="4" w:space="0"/>
            </w:tcBorders>
            <w:noWrap w:val="0"/>
            <w:vAlign w:val="center"/>
          </w:tcPr>
          <w:p w14:paraId="684B0174">
            <w:pPr>
              <w:keepNext w:val="0"/>
              <w:keepLines w:val="0"/>
              <w:widowControl/>
              <w:suppressLineNumbers w:val="0"/>
              <w:jc w:val="left"/>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2022年1月31日-2022年12月31日</w:t>
            </w:r>
          </w:p>
        </w:tc>
      </w:tr>
      <w:tr w14:paraId="3FD50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1" w:hRule="atLeast"/>
        </w:trPr>
        <w:tc>
          <w:tcPr>
            <w:tcW w:w="5482" w:type="dxa"/>
            <w:gridSpan w:val="6"/>
            <w:tcBorders>
              <w:top w:val="single" w:color="000000" w:sz="4" w:space="0"/>
              <w:left w:val="single" w:color="000000" w:sz="4" w:space="0"/>
              <w:bottom w:val="single" w:color="000000" w:sz="4" w:space="0"/>
              <w:right w:val="single" w:color="000000" w:sz="4" w:space="0"/>
            </w:tcBorders>
            <w:noWrap w:val="0"/>
            <w:vAlign w:val="center"/>
          </w:tcPr>
          <w:p w14:paraId="7DB3F9B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405" w:type="dxa"/>
            <w:gridSpan w:val="4"/>
            <w:tcBorders>
              <w:top w:val="single" w:color="000000" w:sz="4" w:space="0"/>
              <w:left w:val="single" w:color="000000" w:sz="4" w:space="0"/>
              <w:bottom w:val="single" w:color="000000" w:sz="4" w:space="0"/>
              <w:right w:val="single" w:color="000000" w:sz="4" w:space="0"/>
            </w:tcBorders>
            <w:noWrap w:val="0"/>
            <w:vAlign w:val="center"/>
          </w:tcPr>
          <w:p w14:paraId="658447D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2AE4B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82" w:type="dxa"/>
            <w:tcBorders>
              <w:top w:val="single" w:color="000000" w:sz="4" w:space="0"/>
              <w:left w:val="single" w:color="000000" w:sz="4" w:space="0"/>
              <w:bottom w:val="single" w:color="000000" w:sz="4" w:space="0"/>
              <w:right w:val="single" w:color="000000" w:sz="4" w:space="0"/>
            </w:tcBorders>
            <w:noWrap/>
            <w:vAlign w:val="center"/>
          </w:tcPr>
          <w:p w14:paraId="40B584B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4800" w:type="dxa"/>
            <w:gridSpan w:val="5"/>
            <w:tcBorders>
              <w:top w:val="single" w:color="000000" w:sz="4" w:space="0"/>
              <w:left w:val="single" w:color="000000" w:sz="4" w:space="0"/>
              <w:bottom w:val="single" w:color="000000" w:sz="4" w:space="0"/>
              <w:right w:val="single" w:color="000000" w:sz="4" w:space="0"/>
            </w:tcBorders>
            <w:noWrap w:val="0"/>
            <w:vAlign w:val="center"/>
          </w:tcPr>
          <w:p w14:paraId="12B8D29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会议（培训）项目用于日常办公、业务活动方面的开支，目的为了保障部门日常工作的开展，保障单位行使管理职能的发挥</w:t>
            </w:r>
          </w:p>
        </w:tc>
        <w:tc>
          <w:tcPr>
            <w:tcW w:w="4405" w:type="dxa"/>
            <w:gridSpan w:val="4"/>
            <w:tcBorders>
              <w:top w:val="single" w:color="000000" w:sz="4" w:space="0"/>
              <w:left w:val="single" w:color="000000" w:sz="4" w:space="0"/>
              <w:bottom w:val="single" w:color="000000" w:sz="4" w:space="0"/>
              <w:right w:val="single" w:color="000000" w:sz="4" w:space="0"/>
            </w:tcBorders>
            <w:noWrap w:val="0"/>
            <w:vAlign w:val="center"/>
          </w:tcPr>
          <w:p w14:paraId="7BB4D0F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会议（培训）项目用于日常办公，业务活动方面的开支，目的为了保障部门日常工作的开展，保障单位行使管理职能的发挥</w:t>
            </w:r>
          </w:p>
        </w:tc>
      </w:tr>
      <w:tr w14:paraId="1BA8E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82" w:type="dxa"/>
            <w:vMerge w:val="restart"/>
            <w:tcBorders>
              <w:top w:val="single" w:color="000000" w:sz="4" w:space="0"/>
              <w:left w:val="single" w:color="000000" w:sz="4" w:space="0"/>
              <w:bottom w:val="nil"/>
              <w:right w:val="single" w:color="000000" w:sz="4" w:space="0"/>
            </w:tcBorders>
            <w:noWrap w:val="0"/>
            <w:textDirection w:val="tbRlV"/>
            <w:vAlign w:val="center"/>
          </w:tcPr>
          <w:p w14:paraId="4A0C8D5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绩效指标</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5F8D5A5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364" w:type="dxa"/>
            <w:tcBorders>
              <w:top w:val="single" w:color="000000" w:sz="4" w:space="0"/>
              <w:left w:val="single" w:color="000000" w:sz="4" w:space="0"/>
              <w:bottom w:val="single" w:color="000000" w:sz="4" w:space="0"/>
              <w:right w:val="single" w:color="000000" w:sz="4" w:space="0"/>
            </w:tcBorders>
            <w:noWrap w:val="0"/>
            <w:vAlign w:val="center"/>
          </w:tcPr>
          <w:p w14:paraId="38481DF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636" w:type="dxa"/>
            <w:gridSpan w:val="2"/>
            <w:tcBorders>
              <w:top w:val="single" w:color="000000" w:sz="4" w:space="0"/>
              <w:left w:val="single" w:color="000000" w:sz="4" w:space="0"/>
              <w:bottom w:val="single" w:color="000000" w:sz="4" w:space="0"/>
              <w:right w:val="single" w:color="000000" w:sz="4" w:space="0"/>
            </w:tcBorders>
            <w:noWrap w:val="0"/>
            <w:vAlign w:val="center"/>
          </w:tcPr>
          <w:p w14:paraId="40F2DB7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927" w:type="dxa"/>
            <w:tcBorders>
              <w:top w:val="single" w:color="000000" w:sz="4" w:space="0"/>
              <w:left w:val="single" w:color="000000" w:sz="4" w:space="0"/>
              <w:bottom w:val="single" w:color="000000" w:sz="4" w:space="0"/>
              <w:right w:val="single" w:color="000000" w:sz="4" w:space="0"/>
            </w:tcBorders>
            <w:noWrap w:val="0"/>
            <w:vAlign w:val="center"/>
          </w:tcPr>
          <w:p w14:paraId="0D41273B">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609" w:type="dxa"/>
            <w:tcBorders>
              <w:top w:val="single" w:color="000000" w:sz="4" w:space="0"/>
              <w:left w:val="single" w:color="000000" w:sz="4" w:space="0"/>
              <w:bottom w:val="single" w:color="000000" w:sz="4" w:space="0"/>
              <w:right w:val="single" w:color="000000" w:sz="4" w:space="0"/>
            </w:tcBorders>
            <w:noWrap w:val="0"/>
            <w:vAlign w:val="center"/>
          </w:tcPr>
          <w:p w14:paraId="32EC6EA7">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964" w:type="dxa"/>
            <w:gridSpan w:val="2"/>
            <w:tcBorders>
              <w:top w:val="single" w:color="000000" w:sz="4" w:space="0"/>
              <w:left w:val="single" w:color="000000" w:sz="4" w:space="0"/>
              <w:bottom w:val="single" w:color="000000" w:sz="4" w:space="0"/>
              <w:right w:val="single" w:color="000000" w:sz="4" w:space="0"/>
            </w:tcBorders>
            <w:noWrap w:val="0"/>
            <w:vAlign w:val="center"/>
          </w:tcPr>
          <w:p w14:paraId="17B8E891">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832" w:type="dxa"/>
            <w:tcBorders>
              <w:top w:val="single" w:color="000000" w:sz="4" w:space="0"/>
              <w:left w:val="single" w:color="000000" w:sz="4" w:space="0"/>
              <w:bottom w:val="single" w:color="000000" w:sz="4" w:space="0"/>
              <w:right w:val="single" w:color="000000" w:sz="4" w:space="0"/>
            </w:tcBorders>
            <w:noWrap w:val="0"/>
            <w:vAlign w:val="center"/>
          </w:tcPr>
          <w:p w14:paraId="0A519C3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6BE51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682"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3B3B86B2">
            <w:pPr>
              <w:rPr>
                <w:rFonts w:hint="eastAsia" w:ascii="仿宋_GB2312" w:hAnsi="仿宋_GB2312" w:eastAsia="仿宋_GB2312" w:cs="仿宋_GB2312"/>
                <w:i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1DE9C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CBDDA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EFC55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1024F5">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CCD97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68B8F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6D0BEC">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65A97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3" w:hRule="atLeast"/>
        </w:trPr>
        <w:tc>
          <w:tcPr>
            <w:tcW w:w="682"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3B3FC38C">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5863A5">
            <w:pPr>
              <w:rPr>
                <w:rFonts w:hint="eastAsia" w:ascii="仿宋_GB2312" w:hAnsi="仿宋_GB2312" w:eastAsia="仿宋_GB2312" w:cs="仿宋_GB2312"/>
                <w:i w:val="0"/>
                <w:color w:val="333333"/>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228E8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83031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9B722E">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DE1F8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5D9E2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FF37903">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119E3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682"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357A8422">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EA614">
            <w:pPr>
              <w:rPr>
                <w:rFonts w:hint="eastAsia" w:ascii="仿宋_GB2312" w:hAnsi="仿宋_GB2312" w:eastAsia="仿宋_GB2312" w:cs="仿宋_GB2312"/>
                <w:i w:val="0"/>
                <w:color w:val="333333"/>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33414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5F701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1F7954">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81FA0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BC86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B2E233">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7AE2E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682"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7E09535B">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D7C5B6">
            <w:pPr>
              <w:rPr>
                <w:rFonts w:hint="eastAsia" w:ascii="仿宋_GB2312" w:hAnsi="仿宋_GB2312" w:eastAsia="仿宋_GB2312" w:cs="仿宋_GB2312"/>
                <w:i w:val="0"/>
                <w:color w:val="333333"/>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80DE2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20B798">
            <w:pPr>
              <w:rPr>
                <w:rFonts w:hint="eastAsia" w:ascii="仿宋_GB2312" w:hAnsi="仿宋_GB2312" w:eastAsia="仿宋_GB2312" w:cs="仿宋_GB2312"/>
                <w:i w:val="0"/>
                <w:color w:val="333333"/>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2F9FD7">
            <w:pPr>
              <w:jc w:val="center"/>
              <w:rPr>
                <w:rFonts w:hint="eastAsia" w:ascii="仿宋_GB2312" w:hAnsi="仿宋_GB2312" w:eastAsia="仿宋_GB2312" w:cs="仿宋_GB2312"/>
                <w:i w:val="0"/>
                <w:color w:val="333333"/>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7A033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2C27E57">
            <w:pPr>
              <w:rPr>
                <w:rFonts w:hint="eastAsia" w:ascii="仿宋_GB2312" w:hAnsi="仿宋_GB2312" w:eastAsia="仿宋_GB2312" w:cs="仿宋_GB2312"/>
                <w:i w:val="0"/>
                <w:color w:val="333333"/>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81DBCA0">
            <w:pPr>
              <w:jc w:val="center"/>
              <w:rPr>
                <w:rFonts w:hint="eastAsia" w:ascii="仿宋_GB2312" w:hAnsi="仿宋_GB2312" w:eastAsia="仿宋_GB2312" w:cs="仿宋_GB2312"/>
                <w:i w:val="0"/>
                <w:color w:val="333333"/>
                <w:sz w:val="18"/>
                <w:szCs w:val="18"/>
                <w:u w:val="none"/>
              </w:rPr>
            </w:pPr>
          </w:p>
        </w:tc>
      </w:tr>
      <w:tr w14:paraId="41E40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422FEA1A">
            <w:pPr>
              <w:rPr>
                <w:rFonts w:hint="eastAsia" w:ascii="仿宋_GB2312" w:hAnsi="仿宋_GB2312" w:eastAsia="仿宋_GB2312" w:cs="仿宋_GB2312"/>
                <w:i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16164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72B593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3F32DE5">
            <w:pPr>
              <w:rPr>
                <w:rFonts w:hint="eastAsia" w:ascii="仿宋_GB2312" w:hAnsi="仿宋_GB2312" w:eastAsia="仿宋_GB2312" w:cs="仿宋_GB2312"/>
                <w:i w:val="0"/>
                <w:color w:val="333333"/>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71EEA0">
            <w:pPr>
              <w:jc w:val="center"/>
              <w:rPr>
                <w:rFonts w:hint="eastAsia" w:ascii="仿宋_GB2312" w:hAnsi="仿宋_GB2312" w:eastAsia="仿宋_GB2312" w:cs="仿宋_GB2312"/>
                <w:i w:val="0"/>
                <w:color w:val="333333"/>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1C950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547924F">
            <w:pPr>
              <w:rPr>
                <w:rFonts w:hint="eastAsia" w:ascii="仿宋_GB2312" w:hAnsi="仿宋_GB2312" w:eastAsia="仿宋_GB2312" w:cs="仿宋_GB2312"/>
                <w:i w:val="0"/>
                <w:color w:val="333333"/>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FE8E56">
            <w:pPr>
              <w:jc w:val="center"/>
              <w:rPr>
                <w:rFonts w:hint="eastAsia" w:ascii="仿宋_GB2312" w:hAnsi="仿宋_GB2312" w:eastAsia="仿宋_GB2312" w:cs="仿宋_GB2312"/>
                <w:i w:val="0"/>
                <w:color w:val="333333"/>
                <w:sz w:val="18"/>
                <w:szCs w:val="18"/>
                <w:u w:val="none"/>
              </w:rPr>
            </w:pPr>
          </w:p>
        </w:tc>
      </w:tr>
      <w:tr w14:paraId="6CFD7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1" w:hRule="atLeast"/>
        </w:trPr>
        <w:tc>
          <w:tcPr>
            <w:tcW w:w="682"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7C892C1F">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7D00F7">
            <w:pPr>
              <w:rPr>
                <w:rFonts w:hint="eastAsia" w:ascii="仿宋_GB2312" w:hAnsi="仿宋_GB2312" w:eastAsia="仿宋_GB2312" w:cs="仿宋_GB2312"/>
                <w:i w:val="0"/>
                <w:color w:val="333333"/>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6E6F38">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29C19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9EBC5AF">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08C22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D5F60A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保障日常工作正常运转</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96A6AA3">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6E872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682"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20602D16">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0DBB7D">
            <w:pPr>
              <w:rPr>
                <w:rFonts w:hint="eastAsia" w:ascii="仿宋_GB2312" w:hAnsi="仿宋_GB2312" w:eastAsia="仿宋_GB2312" w:cs="仿宋_GB2312"/>
                <w:i w:val="0"/>
                <w:color w:val="333333"/>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F7BC3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8945C">
            <w:pPr>
              <w:rPr>
                <w:rFonts w:hint="eastAsia" w:ascii="仿宋_GB2312" w:hAnsi="仿宋_GB2312" w:eastAsia="仿宋_GB2312" w:cs="仿宋_GB2312"/>
                <w:i w:val="0"/>
                <w:color w:val="333333"/>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8EEAFD">
            <w:pPr>
              <w:jc w:val="center"/>
              <w:rPr>
                <w:rFonts w:hint="eastAsia" w:ascii="仿宋_GB2312" w:hAnsi="仿宋_GB2312" w:eastAsia="仿宋_GB2312" w:cs="仿宋_GB2312"/>
                <w:i w:val="0"/>
                <w:color w:val="333333"/>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EC515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7DB51C">
            <w:pPr>
              <w:rPr>
                <w:rFonts w:hint="eastAsia" w:ascii="仿宋_GB2312" w:hAnsi="仿宋_GB2312" w:eastAsia="仿宋_GB2312" w:cs="仿宋_GB2312"/>
                <w:i w:val="0"/>
                <w:color w:val="333333"/>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4F80AA">
            <w:pPr>
              <w:jc w:val="center"/>
              <w:rPr>
                <w:rFonts w:hint="eastAsia" w:ascii="仿宋_GB2312" w:hAnsi="仿宋_GB2312" w:eastAsia="仿宋_GB2312" w:cs="仿宋_GB2312"/>
                <w:i w:val="0"/>
                <w:color w:val="333333"/>
                <w:sz w:val="18"/>
                <w:szCs w:val="18"/>
                <w:u w:val="none"/>
              </w:rPr>
            </w:pPr>
          </w:p>
        </w:tc>
      </w:tr>
      <w:tr w14:paraId="35BAE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82"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4C2FCB50">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0825D2">
            <w:pPr>
              <w:rPr>
                <w:rFonts w:hint="eastAsia" w:ascii="仿宋_GB2312" w:hAnsi="仿宋_GB2312" w:eastAsia="仿宋_GB2312" w:cs="仿宋_GB2312"/>
                <w:i w:val="0"/>
                <w:color w:val="333333"/>
                <w:sz w:val="18"/>
                <w:szCs w:val="18"/>
                <w:u w:val="none"/>
              </w:rPr>
            </w:pP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A9435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258AC7">
            <w:pPr>
              <w:rPr>
                <w:rFonts w:hint="eastAsia" w:ascii="仿宋_GB2312" w:hAnsi="仿宋_GB2312" w:eastAsia="仿宋_GB2312" w:cs="仿宋_GB2312"/>
                <w:i w:val="0"/>
                <w:color w:val="333333"/>
                <w:sz w:val="18"/>
                <w:szCs w:val="18"/>
                <w:u w:val="none"/>
              </w:rPr>
            </w:pP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C9DD0D">
            <w:pPr>
              <w:jc w:val="center"/>
              <w:rPr>
                <w:rFonts w:hint="eastAsia" w:ascii="仿宋_GB2312" w:hAnsi="仿宋_GB2312" w:eastAsia="仿宋_GB2312" w:cs="仿宋_GB2312"/>
                <w:i w:val="0"/>
                <w:color w:val="333333"/>
                <w:sz w:val="18"/>
                <w:szCs w:val="18"/>
                <w:u w:val="none"/>
              </w:rPr>
            </w:pP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EDDEC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877B2C">
            <w:pPr>
              <w:rPr>
                <w:rFonts w:hint="eastAsia" w:ascii="仿宋_GB2312" w:hAnsi="仿宋_GB2312" w:eastAsia="仿宋_GB2312" w:cs="仿宋_GB2312"/>
                <w:i w:val="0"/>
                <w:color w:val="333333"/>
                <w:sz w:val="18"/>
                <w:szCs w:val="18"/>
                <w:u w:val="none"/>
              </w:rPr>
            </w:pP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4E582D">
            <w:pPr>
              <w:jc w:val="center"/>
              <w:rPr>
                <w:rFonts w:hint="eastAsia" w:ascii="仿宋_GB2312" w:hAnsi="仿宋_GB2312" w:eastAsia="仿宋_GB2312" w:cs="仿宋_GB2312"/>
                <w:i w:val="0"/>
                <w:color w:val="333333"/>
                <w:sz w:val="18"/>
                <w:szCs w:val="18"/>
                <w:u w:val="none"/>
              </w:rPr>
            </w:pPr>
          </w:p>
        </w:tc>
      </w:tr>
      <w:tr w14:paraId="490EBF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82" w:type="dxa"/>
            <w:vMerge w:val="continue"/>
            <w:tcBorders>
              <w:top w:val="single" w:color="000000" w:sz="4" w:space="0"/>
              <w:left w:val="single" w:color="000000" w:sz="4" w:space="0"/>
              <w:bottom w:val="single" w:color="auto" w:sz="4" w:space="0"/>
              <w:right w:val="single" w:color="000000" w:sz="4" w:space="0"/>
            </w:tcBorders>
            <w:shd w:val="clear" w:color="auto" w:fill="auto"/>
            <w:noWrap w:val="0"/>
            <w:textDirection w:val="tbRlV"/>
            <w:vAlign w:val="center"/>
          </w:tcPr>
          <w:p w14:paraId="4482C146">
            <w:pPr>
              <w:rPr>
                <w:rFonts w:hint="eastAsia" w:ascii="仿宋_GB2312" w:hAnsi="仿宋_GB2312" w:eastAsia="仿宋_GB2312" w:cs="仿宋_GB2312"/>
                <w:i w:val="0"/>
                <w:color w:val="000000"/>
                <w:sz w:val="18"/>
                <w:szCs w:val="18"/>
                <w:u w:val="none"/>
              </w:rPr>
            </w:pPr>
          </w:p>
        </w:tc>
        <w:tc>
          <w:tcPr>
            <w:tcW w:w="87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2FF49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364"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B3A0A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636"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5DD0C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92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275089">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688E72">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964"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9A7FB0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83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CC37B1">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3D2EEFA1">
      <w:pPr>
        <w:pStyle w:val="3"/>
        <w:numPr>
          <w:ilvl w:val="0"/>
          <w:numId w:val="0"/>
        </w:numPr>
        <w:ind w:firstLine="640"/>
        <w:rPr>
          <w:rFonts w:hint="default" w:ascii="仿宋_GB2312" w:hAnsi="仿宋_GB2312" w:eastAsia="仿宋_GB2312" w:cs="仿宋_GB2312"/>
          <w:kern w:val="0"/>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129BFBD2">
      <w:pPr>
        <w:pStyle w:val="3"/>
        <w:numPr>
          <w:ilvl w:val="0"/>
          <w:numId w:val="0"/>
        </w:numPr>
        <w:rPr>
          <w:rFonts w:hint="eastAsia" w:ascii="仿宋_GB2312" w:hAnsi="仿宋_GB2312" w:eastAsia="仿宋_GB2312" w:cs="仿宋_GB2312"/>
          <w:kern w:val="0"/>
          <w:sz w:val="32"/>
          <w:szCs w:val="32"/>
          <w:lang w:val="en-US" w:eastAsia="zh-CN"/>
        </w:rPr>
      </w:pPr>
      <w:bookmarkStart w:id="1" w:name="_Toc390202660_WPSOffice_Level3"/>
      <w:r>
        <w:rPr>
          <w:rFonts w:hint="eastAsia" w:ascii="汉仪书宋二S" w:hAnsi="汉仪书宋二S" w:eastAsia="汉仪书宋二S" w:cs="汉仪书宋二S"/>
          <w:kern w:val="0"/>
          <w:sz w:val="32"/>
          <w:szCs w:val="32"/>
          <w:lang w:val="en-US" w:eastAsia="zh-CN"/>
        </w:rPr>
        <w:t>②</w:t>
      </w:r>
      <w:r>
        <w:rPr>
          <w:rFonts w:hint="eastAsia" w:ascii="仿宋_GB2312" w:hAnsi="仿宋_GB2312" w:eastAsia="仿宋_GB2312" w:cs="仿宋_GB2312"/>
          <w:kern w:val="0"/>
          <w:sz w:val="32"/>
          <w:szCs w:val="32"/>
          <w:lang w:val="en-US" w:eastAsia="zh-CN"/>
        </w:rPr>
        <w:t>残疾人就业保障金</w:t>
      </w:r>
      <w:bookmarkEnd w:id="1"/>
    </w:p>
    <w:tbl>
      <w:tblPr>
        <w:tblStyle w:val="15"/>
        <w:tblW w:w="9900" w:type="dxa"/>
        <w:tblInd w:w="-57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9"/>
        <w:gridCol w:w="873"/>
        <w:gridCol w:w="1309"/>
        <w:gridCol w:w="1159"/>
        <w:gridCol w:w="791"/>
        <w:gridCol w:w="891"/>
        <w:gridCol w:w="1468"/>
        <w:gridCol w:w="750"/>
        <w:gridCol w:w="1159"/>
        <w:gridCol w:w="791"/>
      </w:tblGrid>
      <w:tr w14:paraId="5D552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00" w:type="dxa"/>
            <w:gridSpan w:val="10"/>
            <w:tcBorders>
              <w:top w:val="single" w:color="auto" w:sz="4" w:space="0"/>
              <w:left w:val="single" w:color="auto" w:sz="4" w:space="0"/>
              <w:bottom w:val="single" w:color="auto" w:sz="4" w:space="0"/>
              <w:right w:val="single" w:color="auto" w:sz="4" w:space="0"/>
            </w:tcBorders>
            <w:noWrap w:val="0"/>
            <w:vAlign w:val="center"/>
          </w:tcPr>
          <w:p w14:paraId="25BD1351">
            <w:pPr>
              <w:keepNext w:val="0"/>
              <w:keepLines w:val="0"/>
              <w:widowControl/>
              <w:suppressLineNumbers w:val="0"/>
              <w:jc w:val="center"/>
              <w:textAlignment w:val="center"/>
              <w:rPr>
                <w:rFonts w:hint="eastAsia" w:ascii="仿宋_GB2312" w:hAnsi="仿宋_GB2312" w:eastAsia="仿宋_GB2312" w:cs="仿宋_GB2312"/>
                <w:b/>
                <w:i w:val="0"/>
                <w:color w:val="000000"/>
                <w:sz w:val="18"/>
                <w:szCs w:val="18"/>
                <w:u w:val="none"/>
              </w:rPr>
            </w:pPr>
            <w:r>
              <w:rPr>
                <w:rFonts w:hint="eastAsia" w:ascii="仿宋_GB2312" w:hAnsi="仿宋_GB2312" w:eastAsia="仿宋_GB2312" w:cs="仿宋_GB2312"/>
                <w:b/>
                <w:i w:val="0"/>
                <w:color w:val="000000"/>
                <w:kern w:val="0"/>
                <w:sz w:val="18"/>
                <w:szCs w:val="18"/>
                <w:u w:val="none"/>
                <w:lang w:val="en-US" w:eastAsia="zh-CN" w:bidi="ar"/>
              </w:rPr>
              <w:t>山西省省级预算部门（单位）项目支出绩效目标申报表</w:t>
            </w:r>
          </w:p>
        </w:tc>
      </w:tr>
      <w:tr w14:paraId="06D2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9900" w:type="dxa"/>
            <w:gridSpan w:val="10"/>
            <w:tcBorders>
              <w:top w:val="single" w:color="auto" w:sz="4" w:space="0"/>
              <w:left w:val="single" w:color="auto" w:sz="4" w:space="0"/>
              <w:bottom w:val="single" w:color="auto" w:sz="4" w:space="0"/>
              <w:right w:val="single" w:color="auto" w:sz="4" w:space="0"/>
            </w:tcBorders>
            <w:noWrap w:val="0"/>
            <w:vAlign w:val="center"/>
          </w:tcPr>
          <w:p w14:paraId="0B05B0EC">
            <w:pPr>
              <w:jc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（2022年度）</w:t>
            </w:r>
          </w:p>
        </w:tc>
      </w:tr>
      <w:tr w14:paraId="781B1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tcBorders>
              <w:top w:val="single" w:color="auto" w:sz="4" w:space="0"/>
              <w:left w:val="single" w:color="000000" w:sz="4" w:space="0"/>
              <w:bottom w:val="single" w:color="000000" w:sz="4" w:space="0"/>
              <w:right w:val="single" w:color="000000" w:sz="4" w:space="0"/>
            </w:tcBorders>
            <w:noWrap w:val="0"/>
            <w:vAlign w:val="center"/>
          </w:tcPr>
          <w:p w14:paraId="5F453BCF">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项目名称</w:t>
            </w:r>
          </w:p>
        </w:tc>
        <w:tc>
          <w:tcPr>
            <w:tcW w:w="8318" w:type="dxa"/>
            <w:gridSpan w:val="8"/>
            <w:tcBorders>
              <w:top w:val="single" w:color="auto" w:sz="4" w:space="0"/>
              <w:left w:val="single" w:color="000000" w:sz="4" w:space="0"/>
              <w:bottom w:val="single" w:color="000000" w:sz="4" w:space="0"/>
              <w:right w:val="single" w:color="000000" w:sz="4" w:space="0"/>
            </w:tcBorders>
            <w:noWrap w:val="0"/>
            <w:vAlign w:val="center"/>
          </w:tcPr>
          <w:p w14:paraId="4F75016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J残疾人就业保障金</w:t>
            </w:r>
          </w:p>
        </w:tc>
      </w:tr>
      <w:tr w14:paraId="33FFB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62B3548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主管部门及代码</w:t>
            </w:r>
          </w:p>
        </w:tc>
        <w:tc>
          <w:tcPr>
            <w:tcW w:w="4150" w:type="dxa"/>
            <w:gridSpan w:val="4"/>
            <w:tcBorders>
              <w:top w:val="single" w:color="000000" w:sz="4" w:space="0"/>
              <w:left w:val="single" w:color="000000" w:sz="4" w:space="0"/>
              <w:bottom w:val="single" w:color="000000" w:sz="4" w:space="0"/>
              <w:right w:val="single" w:color="000000" w:sz="4" w:space="0"/>
            </w:tcBorders>
            <w:noWrap w:val="0"/>
            <w:vAlign w:val="center"/>
          </w:tcPr>
          <w:p w14:paraId="2081CDA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108-大同市乡村振兴局[部门]</w:t>
            </w: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14:paraId="0EDBF639">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实施单位</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553F44D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大同市扶贫开发中心</w:t>
            </w:r>
          </w:p>
        </w:tc>
      </w:tr>
      <w:tr w14:paraId="210A3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42A6D15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项目属性</w:t>
            </w:r>
          </w:p>
        </w:tc>
        <w:tc>
          <w:tcPr>
            <w:tcW w:w="4150" w:type="dxa"/>
            <w:gridSpan w:val="4"/>
            <w:tcBorders>
              <w:top w:val="single" w:color="000000" w:sz="4" w:space="0"/>
              <w:left w:val="single" w:color="000000" w:sz="4" w:space="0"/>
              <w:bottom w:val="single" w:color="000000" w:sz="4" w:space="0"/>
              <w:right w:val="single" w:color="000000" w:sz="4" w:space="0"/>
            </w:tcBorders>
            <w:noWrap w:val="0"/>
            <w:vAlign w:val="center"/>
          </w:tcPr>
          <w:p w14:paraId="0BCD1196">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经常性项目（长期开展）</w:t>
            </w: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14:paraId="11DACD3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项目期</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2BD4109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3年</w:t>
            </w:r>
          </w:p>
        </w:tc>
      </w:tr>
      <w:tr w14:paraId="04D95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671BD7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项目资金</w:t>
            </w:r>
            <w:r>
              <w:rPr>
                <w:rFonts w:hint="eastAsia" w:ascii="仿宋_GB2312" w:hAnsi="仿宋_GB2312" w:eastAsia="仿宋_GB2312" w:cs="仿宋_GB2312"/>
                <w:i w:val="0"/>
                <w:color w:val="000000"/>
                <w:kern w:val="0"/>
                <w:sz w:val="18"/>
                <w:szCs w:val="18"/>
                <w:u w:val="none"/>
                <w:lang w:val="en-US" w:eastAsia="zh-CN" w:bidi="ar"/>
              </w:rPr>
              <w:br w:type="textWrapping"/>
            </w:r>
            <w:r>
              <w:rPr>
                <w:rFonts w:hint="eastAsia" w:ascii="仿宋_GB2312" w:hAnsi="仿宋_GB2312" w:eastAsia="仿宋_GB2312" w:cs="仿宋_GB2312"/>
                <w:i w:val="0"/>
                <w:color w:val="000000"/>
                <w:kern w:val="0"/>
                <w:sz w:val="18"/>
                <w:szCs w:val="18"/>
                <w:u w:val="none"/>
                <w:lang w:val="en-US" w:eastAsia="zh-CN" w:bidi="ar"/>
              </w:rPr>
              <w:t>（元）</w:t>
            </w: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14:paraId="7A96188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实施期资金总额：</w:t>
            </w:r>
          </w:p>
        </w:tc>
        <w:tc>
          <w:tcPr>
            <w:tcW w:w="1682" w:type="dxa"/>
            <w:gridSpan w:val="2"/>
            <w:tcBorders>
              <w:top w:val="single" w:color="000000" w:sz="4" w:space="0"/>
              <w:left w:val="single" w:color="000000" w:sz="4" w:space="0"/>
              <w:bottom w:val="single" w:color="000000" w:sz="4" w:space="0"/>
              <w:right w:val="single" w:color="000000" w:sz="4" w:space="0"/>
            </w:tcBorders>
            <w:noWrap w:val="0"/>
            <w:vAlign w:val="center"/>
          </w:tcPr>
          <w:p w14:paraId="65F0795A">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20,550</w:t>
            </w: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14:paraId="033235B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年度资金总额：</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339522B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6,850</w:t>
            </w:r>
          </w:p>
        </w:tc>
      </w:tr>
      <w:tr w14:paraId="4C4804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2B0E42">
            <w:pPr>
              <w:jc w:val="center"/>
              <w:rPr>
                <w:rFonts w:hint="eastAsia" w:ascii="仿宋_GB2312" w:hAnsi="仿宋_GB2312" w:eastAsia="仿宋_GB2312" w:cs="仿宋_GB2312"/>
                <w:i w:val="0"/>
                <w:color w:val="000000"/>
                <w:sz w:val="18"/>
                <w:szCs w:val="18"/>
                <w:u w:val="none"/>
              </w:rPr>
            </w:pP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14:paraId="39F75264">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682" w:type="dxa"/>
            <w:gridSpan w:val="2"/>
            <w:tcBorders>
              <w:top w:val="single" w:color="000000" w:sz="4" w:space="0"/>
              <w:left w:val="single" w:color="000000" w:sz="4" w:space="0"/>
              <w:bottom w:val="single" w:color="000000" w:sz="4" w:space="0"/>
              <w:right w:val="single" w:color="000000" w:sz="4" w:space="0"/>
            </w:tcBorders>
            <w:noWrap w:val="0"/>
            <w:vAlign w:val="center"/>
          </w:tcPr>
          <w:p w14:paraId="66A885C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14:paraId="0B7DED9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其中：中央财政资金</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35E94647">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08B20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0AC9792">
            <w:pPr>
              <w:jc w:val="center"/>
              <w:rPr>
                <w:rFonts w:hint="eastAsia" w:ascii="仿宋_GB2312" w:hAnsi="仿宋_GB2312" w:eastAsia="仿宋_GB2312" w:cs="仿宋_GB2312"/>
                <w:i w:val="0"/>
                <w:color w:val="000000"/>
                <w:sz w:val="18"/>
                <w:szCs w:val="18"/>
                <w:u w:val="none"/>
              </w:rPr>
            </w:pP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14:paraId="0768AAC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682" w:type="dxa"/>
            <w:gridSpan w:val="2"/>
            <w:tcBorders>
              <w:top w:val="single" w:color="000000" w:sz="4" w:space="0"/>
              <w:left w:val="single" w:color="000000" w:sz="4" w:space="0"/>
              <w:bottom w:val="single" w:color="000000" w:sz="4" w:space="0"/>
              <w:right w:val="single" w:color="000000" w:sz="4" w:space="0"/>
            </w:tcBorders>
            <w:noWrap w:val="0"/>
            <w:vAlign w:val="center"/>
          </w:tcPr>
          <w:p w14:paraId="1DE0142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14:paraId="7FABB39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省级财政资金</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3C09D8F4">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18EDC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3FCE7C7">
            <w:pPr>
              <w:jc w:val="center"/>
              <w:rPr>
                <w:rFonts w:hint="eastAsia" w:ascii="仿宋_GB2312" w:hAnsi="仿宋_GB2312" w:eastAsia="仿宋_GB2312" w:cs="仿宋_GB2312"/>
                <w:i w:val="0"/>
                <w:color w:val="000000"/>
                <w:sz w:val="18"/>
                <w:szCs w:val="18"/>
                <w:u w:val="none"/>
              </w:rPr>
            </w:pP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14:paraId="6069D83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682" w:type="dxa"/>
            <w:gridSpan w:val="2"/>
            <w:tcBorders>
              <w:top w:val="single" w:color="000000" w:sz="4" w:space="0"/>
              <w:left w:val="single" w:color="000000" w:sz="4" w:space="0"/>
              <w:bottom w:val="single" w:color="000000" w:sz="4" w:space="0"/>
              <w:right w:val="single" w:color="000000" w:sz="4" w:space="0"/>
            </w:tcBorders>
            <w:noWrap w:val="0"/>
            <w:vAlign w:val="center"/>
          </w:tcPr>
          <w:p w14:paraId="4430BA82">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20,550</w:t>
            </w: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14:paraId="3A1EFE1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市县（区）财政资金</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537B39D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6,850</w:t>
            </w:r>
          </w:p>
        </w:tc>
      </w:tr>
      <w:tr w14:paraId="7EBA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8DA64BC">
            <w:pPr>
              <w:jc w:val="center"/>
              <w:rPr>
                <w:rFonts w:hint="eastAsia" w:ascii="仿宋_GB2312" w:hAnsi="仿宋_GB2312" w:eastAsia="仿宋_GB2312" w:cs="仿宋_GB2312"/>
                <w:i w:val="0"/>
                <w:color w:val="000000"/>
                <w:sz w:val="18"/>
                <w:szCs w:val="18"/>
                <w:u w:val="none"/>
              </w:rPr>
            </w:pP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14:paraId="4E4F2CA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682" w:type="dxa"/>
            <w:gridSpan w:val="2"/>
            <w:tcBorders>
              <w:top w:val="single" w:color="000000" w:sz="4" w:space="0"/>
              <w:left w:val="single" w:color="000000" w:sz="4" w:space="0"/>
              <w:bottom w:val="single" w:color="000000" w:sz="4" w:space="0"/>
              <w:right w:val="single" w:color="000000" w:sz="4" w:space="0"/>
            </w:tcBorders>
            <w:noWrap w:val="0"/>
            <w:vAlign w:val="center"/>
          </w:tcPr>
          <w:p w14:paraId="00A3C5EE">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14:paraId="0B80E32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单位自筹</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774F908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0</w:t>
            </w:r>
          </w:p>
        </w:tc>
      </w:tr>
      <w:tr w14:paraId="0A699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9631AB">
            <w:pPr>
              <w:jc w:val="center"/>
              <w:rPr>
                <w:rFonts w:hint="eastAsia" w:ascii="仿宋_GB2312" w:hAnsi="仿宋_GB2312" w:eastAsia="仿宋_GB2312" w:cs="仿宋_GB2312"/>
                <w:i w:val="0"/>
                <w:color w:val="000000"/>
                <w:sz w:val="18"/>
                <w:szCs w:val="18"/>
                <w:u w:val="none"/>
              </w:rPr>
            </w:pPr>
          </w:p>
        </w:tc>
        <w:tc>
          <w:tcPr>
            <w:tcW w:w="2468" w:type="dxa"/>
            <w:gridSpan w:val="2"/>
            <w:tcBorders>
              <w:top w:val="single" w:color="000000" w:sz="4" w:space="0"/>
              <w:left w:val="single" w:color="000000" w:sz="4" w:space="0"/>
              <w:bottom w:val="single" w:color="000000" w:sz="4" w:space="0"/>
              <w:right w:val="single" w:color="000000" w:sz="4" w:space="0"/>
            </w:tcBorders>
            <w:noWrap w:val="0"/>
            <w:vAlign w:val="center"/>
          </w:tcPr>
          <w:p w14:paraId="4F1D160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682" w:type="dxa"/>
            <w:gridSpan w:val="2"/>
            <w:tcBorders>
              <w:top w:val="single" w:color="000000" w:sz="4" w:space="0"/>
              <w:left w:val="single" w:color="000000" w:sz="4" w:space="0"/>
              <w:bottom w:val="single" w:color="000000" w:sz="4" w:space="0"/>
              <w:right w:val="single" w:color="000000" w:sz="4" w:space="0"/>
            </w:tcBorders>
            <w:noWrap w:val="0"/>
            <w:vAlign w:val="center"/>
          </w:tcPr>
          <w:p w14:paraId="26F20B2D">
            <w:pPr>
              <w:jc w:val="center"/>
              <w:rPr>
                <w:rFonts w:hint="eastAsia" w:ascii="仿宋_GB2312" w:hAnsi="仿宋_GB2312" w:eastAsia="仿宋_GB2312" w:cs="仿宋_GB2312"/>
                <w:i w:val="0"/>
                <w:color w:val="000000"/>
                <w:sz w:val="18"/>
                <w:szCs w:val="18"/>
                <w:u w:val="none"/>
              </w:rPr>
            </w:pPr>
          </w:p>
        </w:tc>
        <w:tc>
          <w:tcPr>
            <w:tcW w:w="2218" w:type="dxa"/>
            <w:gridSpan w:val="2"/>
            <w:tcBorders>
              <w:top w:val="single" w:color="000000" w:sz="4" w:space="0"/>
              <w:left w:val="single" w:color="000000" w:sz="4" w:space="0"/>
              <w:bottom w:val="single" w:color="000000" w:sz="4" w:space="0"/>
              <w:right w:val="single" w:color="000000" w:sz="4" w:space="0"/>
            </w:tcBorders>
            <w:noWrap w:val="0"/>
            <w:vAlign w:val="center"/>
          </w:tcPr>
          <w:p w14:paraId="0E1AEA22">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其他资金</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70F85164">
            <w:pPr>
              <w:jc w:val="center"/>
              <w:rPr>
                <w:rFonts w:hint="eastAsia" w:ascii="仿宋_GB2312" w:hAnsi="仿宋_GB2312" w:eastAsia="仿宋_GB2312" w:cs="仿宋_GB2312"/>
                <w:i w:val="0"/>
                <w:color w:val="000000"/>
                <w:sz w:val="18"/>
                <w:szCs w:val="18"/>
                <w:u w:val="none"/>
              </w:rPr>
            </w:pPr>
          </w:p>
        </w:tc>
      </w:tr>
      <w:tr w14:paraId="431F8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035A79E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项目概况</w:t>
            </w:r>
          </w:p>
        </w:tc>
        <w:tc>
          <w:tcPr>
            <w:tcW w:w="8318" w:type="dxa"/>
            <w:gridSpan w:val="8"/>
            <w:tcBorders>
              <w:top w:val="single" w:color="000000" w:sz="4" w:space="0"/>
              <w:left w:val="single" w:color="000000" w:sz="4" w:space="0"/>
              <w:bottom w:val="single" w:color="000000" w:sz="4" w:space="0"/>
              <w:right w:val="single" w:color="000000" w:sz="4" w:space="0"/>
            </w:tcBorders>
            <w:noWrap w:val="0"/>
            <w:vAlign w:val="center"/>
          </w:tcPr>
          <w:p w14:paraId="1C606F60">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残疾人就业 保障金简称残保金，是指在实施分散按比例安排残疾人就业的地区，凡安排残疾人达不到省、自治区、直辖市人民政府规定比例的机关，团体，企业，事业单位和城乡集团经济组织，根据地方有关法规的规定，按照年度差额人数和上年度本地区职工年平均工资计算缴纳用于残疾人就业的专项金额</w:t>
            </w:r>
          </w:p>
        </w:tc>
      </w:tr>
      <w:tr w14:paraId="431E7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4D02C8CB">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立项依据</w:t>
            </w:r>
          </w:p>
        </w:tc>
        <w:tc>
          <w:tcPr>
            <w:tcW w:w="8318" w:type="dxa"/>
            <w:gridSpan w:val="8"/>
            <w:tcBorders>
              <w:top w:val="single" w:color="000000" w:sz="4" w:space="0"/>
              <w:left w:val="single" w:color="000000" w:sz="4" w:space="0"/>
              <w:bottom w:val="single" w:color="000000" w:sz="4" w:space="0"/>
              <w:right w:val="single" w:color="000000" w:sz="4" w:space="0"/>
            </w:tcBorders>
            <w:noWrap w:val="0"/>
            <w:vAlign w:val="center"/>
          </w:tcPr>
          <w:p w14:paraId="7F064C3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《中华人民共和国残疾人保障法》《全省残疾人就业保障金征收使用管理实施办法》</w:t>
            </w:r>
          </w:p>
        </w:tc>
      </w:tr>
      <w:tr w14:paraId="7D58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2CBCDEA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项目设立必要性</w:t>
            </w:r>
          </w:p>
        </w:tc>
        <w:tc>
          <w:tcPr>
            <w:tcW w:w="8318" w:type="dxa"/>
            <w:gridSpan w:val="8"/>
            <w:tcBorders>
              <w:top w:val="single" w:color="000000" w:sz="4" w:space="0"/>
              <w:left w:val="single" w:color="000000" w:sz="4" w:space="0"/>
              <w:bottom w:val="single" w:color="000000" w:sz="4" w:space="0"/>
              <w:right w:val="single" w:color="000000" w:sz="4" w:space="0"/>
            </w:tcBorders>
            <w:noWrap w:val="0"/>
            <w:vAlign w:val="center"/>
          </w:tcPr>
          <w:p w14:paraId="58C825D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缴纳保障金是用人单位履行按比例安排残疾人就业义务的一种代偿形式，是让用人单位平等地履行应尽责任和义务，收费不是目的，目的是引导、鼓励和督促用人单位尽可能多安排残疾人就业，使有能力的残疾人实现就业，参与社会生活，更好地保障残疾人权益。保证残疾人就业等合法权益。</w:t>
            </w:r>
          </w:p>
        </w:tc>
      </w:tr>
      <w:tr w14:paraId="4C6B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48BC26FD">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保证项目实施的制度、措施</w:t>
            </w:r>
          </w:p>
        </w:tc>
        <w:tc>
          <w:tcPr>
            <w:tcW w:w="8318" w:type="dxa"/>
            <w:gridSpan w:val="8"/>
            <w:tcBorders>
              <w:top w:val="single" w:color="000000" w:sz="4" w:space="0"/>
              <w:left w:val="single" w:color="000000" w:sz="4" w:space="0"/>
              <w:bottom w:val="single" w:color="000000" w:sz="4" w:space="0"/>
              <w:right w:val="single" w:color="000000" w:sz="4" w:space="0"/>
            </w:tcBorders>
            <w:noWrap w:val="0"/>
            <w:vAlign w:val="center"/>
          </w:tcPr>
          <w:p w14:paraId="2E29FE9E">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《中华人民共和国残疾人保障法》、《残疾人就业保障金征收使用管理办法》（财税【2015】72号）、《全省残疾人就业保障</w:t>
            </w:r>
            <w:bookmarkStart w:id="2" w:name="_GoBack"/>
            <w:bookmarkEnd w:id="2"/>
            <w:r>
              <w:rPr>
                <w:rFonts w:hint="eastAsia" w:ascii="仿宋_GB2312" w:hAnsi="仿宋_GB2312" w:eastAsia="仿宋_GB2312" w:cs="仿宋_GB2312"/>
                <w:i w:val="0"/>
                <w:color w:val="000000"/>
                <w:kern w:val="0"/>
                <w:sz w:val="18"/>
                <w:szCs w:val="18"/>
                <w:u w:val="none"/>
                <w:lang w:val="en-US" w:eastAsia="zh-CN" w:bidi="ar"/>
              </w:rPr>
              <w:t>金征收使用管理实施办法》</w:t>
            </w:r>
          </w:p>
        </w:tc>
      </w:tr>
      <w:tr w14:paraId="7CE0B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trPr>
        <w:tc>
          <w:tcPr>
            <w:tcW w:w="1582" w:type="dxa"/>
            <w:gridSpan w:val="2"/>
            <w:tcBorders>
              <w:top w:val="single" w:color="000000" w:sz="4" w:space="0"/>
              <w:left w:val="single" w:color="000000" w:sz="4" w:space="0"/>
              <w:bottom w:val="single" w:color="000000" w:sz="4" w:space="0"/>
              <w:right w:val="single" w:color="000000" w:sz="4" w:space="0"/>
            </w:tcBorders>
            <w:noWrap w:val="0"/>
            <w:vAlign w:val="center"/>
          </w:tcPr>
          <w:p w14:paraId="07654E65">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项目实施计划</w:t>
            </w:r>
          </w:p>
        </w:tc>
        <w:tc>
          <w:tcPr>
            <w:tcW w:w="8318" w:type="dxa"/>
            <w:gridSpan w:val="8"/>
            <w:tcBorders>
              <w:top w:val="single" w:color="000000" w:sz="4" w:space="0"/>
              <w:left w:val="single" w:color="000000" w:sz="4" w:space="0"/>
              <w:bottom w:val="single" w:color="000000" w:sz="4" w:space="0"/>
              <w:right w:val="single" w:color="000000" w:sz="4" w:space="0"/>
            </w:tcBorders>
            <w:noWrap w:val="0"/>
            <w:vAlign w:val="center"/>
          </w:tcPr>
          <w:p w14:paraId="1A5E00DD">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2022年1月1日--2022年12月31日，缴纳残疾人就业保障金</w:t>
            </w:r>
          </w:p>
        </w:tc>
      </w:tr>
      <w:tr w14:paraId="7EE7F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32" w:type="dxa"/>
            <w:gridSpan w:val="6"/>
            <w:tcBorders>
              <w:top w:val="single" w:color="000000" w:sz="4" w:space="0"/>
              <w:left w:val="single" w:color="000000" w:sz="4" w:space="0"/>
              <w:bottom w:val="single" w:color="000000" w:sz="4" w:space="0"/>
              <w:right w:val="single" w:color="000000" w:sz="4" w:space="0"/>
            </w:tcBorders>
            <w:noWrap w:val="0"/>
            <w:vAlign w:val="center"/>
          </w:tcPr>
          <w:p w14:paraId="0E6B625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实施期目标</w:t>
            </w:r>
          </w:p>
        </w:tc>
        <w:tc>
          <w:tcPr>
            <w:tcW w:w="4168" w:type="dxa"/>
            <w:gridSpan w:val="4"/>
            <w:tcBorders>
              <w:top w:val="single" w:color="000000" w:sz="4" w:space="0"/>
              <w:left w:val="single" w:color="000000" w:sz="4" w:space="0"/>
              <w:bottom w:val="single" w:color="000000" w:sz="4" w:space="0"/>
              <w:right w:val="single" w:color="000000" w:sz="4" w:space="0"/>
            </w:tcBorders>
            <w:noWrap w:val="0"/>
            <w:vAlign w:val="center"/>
          </w:tcPr>
          <w:p w14:paraId="4DF42D01">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年度目标</w:t>
            </w:r>
          </w:p>
        </w:tc>
      </w:tr>
      <w:tr w14:paraId="52C2A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tcBorders>
              <w:top w:val="single" w:color="000000" w:sz="4" w:space="0"/>
              <w:left w:val="single" w:color="000000" w:sz="4" w:space="0"/>
              <w:bottom w:val="single" w:color="000000" w:sz="4" w:space="0"/>
              <w:right w:val="single" w:color="000000" w:sz="4" w:space="0"/>
            </w:tcBorders>
            <w:noWrap/>
            <w:vAlign w:val="center"/>
          </w:tcPr>
          <w:p w14:paraId="192B086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总体目标</w:t>
            </w:r>
          </w:p>
        </w:tc>
        <w:tc>
          <w:tcPr>
            <w:tcW w:w="5023" w:type="dxa"/>
            <w:gridSpan w:val="5"/>
            <w:tcBorders>
              <w:top w:val="single" w:color="000000" w:sz="4" w:space="0"/>
              <w:left w:val="single" w:color="000000" w:sz="4" w:space="0"/>
              <w:bottom w:val="single" w:color="000000" w:sz="4" w:space="0"/>
              <w:right w:val="single" w:color="000000" w:sz="4" w:space="0"/>
            </w:tcBorders>
            <w:noWrap w:val="0"/>
            <w:vAlign w:val="center"/>
          </w:tcPr>
          <w:p w14:paraId="403C4ADC">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通过该项目的实施，支持残疾人的就业情况，使残疾人参与社会生活，更好的保障残疾人权益。</w:t>
            </w:r>
          </w:p>
        </w:tc>
        <w:tc>
          <w:tcPr>
            <w:tcW w:w="4168" w:type="dxa"/>
            <w:gridSpan w:val="4"/>
            <w:tcBorders>
              <w:top w:val="single" w:color="000000" w:sz="4" w:space="0"/>
              <w:left w:val="single" w:color="000000" w:sz="4" w:space="0"/>
              <w:bottom w:val="single" w:color="000000" w:sz="4" w:space="0"/>
              <w:right w:val="single" w:color="000000" w:sz="4" w:space="0"/>
            </w:tcBorders>
            <w:noWrap w:val="0"/>
            <w:vAlign w:val="center"/>
          </w:tcPr>
          <w:p w14:paraId="787C3F80">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通过该项目的实施，支持残疾人的就业情况，使残疾人参与社会生活，更好的保障残疾人权益</w:t>
            </w:r>
          </w:p>
        </w:tc>
      </w:tr>
      <w:tr w14:paraId="5B57D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vMerge w:val="restart"/>
            <w:tcBorders>
              <w:top w:val="single" w:color="000000" w:sz="4" w:space="0"/>
              <w:left w:val="single" w:color="000000" w:sz="4" w:space="0"/>
              <w:bottom w:val="nil"/>
              <w:right w:val="single" w:color="000000" w:sz="4" w:space="0"/>
            </w:tcBorders>
            <w:noWrap w:val="0"/>
            <w:textDirection w:val="tbRlV"/>
            <w:vAlign w:val="center"/>
          </w:tcPr>
          <w:p w14:paraId="5523A42A">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 xml:space="preserve">                           绩效指标</w:t>
            </w:r>
          </w:p>
        </w:tc>
        <w:tc>
          <w:tcPr>
            <w:tcW w:w="873" w:type="dxa"/>
            <w:tcBorders>
              <w:top w:val="single" w:color="000000" w:sz="4" w:space="0"/>
              <w:left w:val="single" w:color="000000" w:sz="4" w:space="0"/>
              <w:bottom w:val="single" w:color="000000" w:sz="4" w:space="0"/>
              <w:right w:val="single" w:color="000000" w:sz="4" w:space="0"/>
            </w:tcBorders>
            <w:noWrap w:val="0"/>
            <w:vAlign w:val="center"/>
          </w:tcPr>
          <w:p w14:paraId="1780AD73">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一级指标</w:t>
            </w:r>
          </w:p>
        </w:tc>
        <w:tc>
          <w:tcPr>
            <w:tcW w:w="1309" w:type="dxa"/>
            <w:tcBorders>
              <w:top w:val="single" w:color="000000" w:sz="4" w:space="0"/>
              <w:left w:val="single" w:color="000000" w:sz="4" w:space="0"/>
              <w:bottom w:val="single" w:color="000000" w:sz="4" w:space="0"/>
              <w:right w:val="single" w:color="000000" w:sz="4" w:space="0"/>
            </w:tcBorders>
            <w:noWrap w:val="0"/>
            <w:vAlign w:val="center"/>
          </w:tcPr>
          <w:p w14:paraId="37EA4C46">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950" w:type="dxa"/>
            <w:gridSpan w:val="2"/>
            <w:tcBorders>
              <w:top w:val="single" w:color="000000" w:sz="4" w:space="0"/>
              <w:left w:val="single" w:color="000000" w:sz="4" w:space="0"/>
              <w:bottom w:val="single" w:color="000000" w:sz="4" w:space="0"/>
              <w:right w:val="single" w:color="000000" w:sz="4" w:space="0"/>
            </w:tcBorders>
            <w:noWrap w:val="0"/>
            <w:vAlign w:val="center"/>
          </w:tcPr>
          <w:p w14:paraId="32A4FB45">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891" w:type="dxa"/>
            <w:tcBorders>
              <w:top w:val="single" w:color="000000" w:sz="4" w:space="0"/>
              <w:left w:val="single" w:color="000000" w:sz="4" w:space="0"/>
              <w:bottom w:val="single" w:color="000000" w:sz="4" w:space="0"/>
              <w:right w:val="single" w:color="000000" w:sz="4" w:space="0"/>
            </w:tcBorders>
            <w:noWrap w:val="0"/>
            <w:vAlign w:val="center"/>
          </w:tcPr>
          <w:p w14:paraId="45F66EC9">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c>
          <w:tcPr>
            <w:tcW w:w="1468" w:type="dxa"/>
            <w:tcBorders>
              <w:top w:val="single" w:color="000000" w:sz="4" w:space="0"/>
              <w:left w:val="single" w:color="000000" w:sz="4" w:space="0"/>
              <w:bottom w:val="single" w:color="000000" w:sz="4" w:space="0"/>
              <w:right w:val="single" w:color="000000" w:sz="4" w:space="0"/>
            </w:tcBorders>
            <w:noWrap w:val="0"/>
            <w:vAlign w:val="center"/>
          </w:tcPr>
          <w:p w14:paraId="14CF79CF">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二级指标</w:t>
            </w:r>
          </w:p>
        </w:tc>
        <w:tc>
          <w:tcPr>
            <w:tcW w:w="1909" w:type="dxa"/>
            <w:gridSpan w:val="2"/>
            <w:tcBorders>
              <w:top w:val="single" w:color="000000" w:sz="4" w:space="0"/>
              <w:left w:val="single" w:color="000000" w:sz="4" w:space="0"/>
              <w:bottom w:val="single" w:color="000000" w:sz="4" w:space="0"/>
              <w:right w:val="single" w:color="000000" w:sz="4" w:space="0"/>
            </w:tcBorders>
            <w:noWrap w:val="0"/>
            <w:vAlign w:val="center"/>
          </w:tcPr>
          <w:p w14:paraId="326FC49C">
            <w:pPr>
              <w:keepNext w:val="0"/>
              <w:keepLines w:val="0"/>
              <w:widowControl/>
              <w:suppressLineNumbers w:val="0"/>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三级指标</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14:paraId="35435393">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指标值</w:t>
            </w:r>
          </w:p>
        </w:tc>
      </w:tr>
      <w:tr w14:paraId="71707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709"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1EF5D10B">
            <w:pPr>
              <w:rPr>
                <w:rFonts w:hint="eastAsia" w:ascii="仿宋_GB2312" w:hAnsi="仿宋_GB2312" w:eastAsia="仿宋_GB2312" w:cs="仿宋_GB2312"/>
                <w:i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BE02C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产出指标</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A05C2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BCF644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D835E1">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D8A6B">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数量指标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267BB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日常工作完成率</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7F2CD6">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621A8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709"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0F37C2BA">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F9F9D3">
            <w:pPr>
              <w:rPr>
                <w:rFonts w:hint="eastAsia" w:ascii="仿宋_GB2312" w:hAnsi="仿宋_GB2312" w:eastAsia="仿宋_GB2312" w:cs="仿宋_GB2312"/>
                <w:i w:val="0"/>
                <w:color w:val="333333"/>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BF9BB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E6D67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3D329B">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661FE7">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质量指标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189B4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拨款达标率</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B2E569">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100%</w:t>
            </w:r>
          </w:p>
        </w:tc>
      </w:tr>
      <w:tr w14:paraId="2C908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709"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388C57B0">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E3130DD">
            <w:pPr>
              <w:rPr>
                <w:rFonts w:hint="eastAsia" w:ascii="仿宋_GB2312" w:hAnsi="仿宋_GB2312" w:eastAsia="仿宋_GB2312" w:cs="仿宋_GB2312"/>
                <w:i w:val="0"/>
                <w:color w:val="333333"/>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D3EFAD">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48797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481CAD7">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4990DE">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时效指标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5201D7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工作完成及时性</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492740">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及时</w:t>
            </w:r>
          </w:p>
        </w:tc>
      </w:tr>
      <w:tr w14:paraId="5B8AA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trPr>
        <w:tc>
          <w:tcPr>
            <w:tcW w:w="709"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2B667A35">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861DE21">
            <w:pPr>
              <w:rPr>
                <w:rFonts w:hint="eastAsia" w:ascii="仿宋_GB2312" w:hAnsi="仿宋_GB2312" w:eastAsia="仿宋_GB2312" w:cs="仿宋_GB2312"/>
                <w:i w:val="0"/>
                <w:color w:val="333333"/>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963D8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F327E">
            <w:pPr>
              <w:rPr>
                <w:rFonts w:hint="eastAsia" w:ascii="仿宋_GB2312" w:hAnsi="仿宋_GB2312" w:eastAsia="仿宋_GB2312" w:cs="仿宋_GB2312"/>
                <w:i w:val="0"/>
                <w:color w:val="333333"/>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CC571AF">
            <w:pPr>
              <w:jc w:val="center"/>
              <w:rPr>
                <w:rFonts w:hint="eastAsia" w:ascii="仿宋_GB2312" w:hAnsi="仿宋_GB2312" w:eastAsia="仿宋_GB2312" w:cs="仿宋_GB2312"/>
                <w:i w:val="0"/>
                <w:color w:val="333333"/>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6E9895">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成本指标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A56E2E">
            <w:pPr>
              <w:rPr>
                <w:rFonts w:hint="eastAsia" w:ascii="仿宋_GB2312" w:hAnsi="仿宋_GB2312" w:eastAsia="仿宋_GB2312" w:cs="仿宋_GB2312"/>
                <w:i w:val="0"/>
                <w:color w:val="333333"/>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48E210">
            <w:pPr>
              <w:jc w:val="center"/>
              <w:rPr>
                <w:rFonts w:hint="eastAsia" w:ascii="仿宋_GB2312" w:hAnsi="仿宋_GB2312" w:eastAsia="仿宋_GB2312" w:cs="仿宋_GB2312"/>
                <w:i w:val="0"/>
                <w:color w:val="333333"/>
                <w:sz w:val="18"/>
                <w:szCs w:val="18"/>
                <w:u w:val="none"/>
              </w:rPr>
            </w:pPr>
          </w:p>
        </w:tc>
      </w:tr>
      <w:tr w14:paraId="6F0A7A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7E1C8C66">
            <w:pPr>
              <w:rPr>
                <w:rFonts w:hint="eastAsia" w:ascii="仿宋_GB2312" w:hAnsi="仿宋_GB2312" w:eastAsia="仿宋_GB2312" w:cs="仿宋_GB2312"/>
                <w:i w:val="0"/>
                <w:color w:val="000000"/>
                <w:sz w:val="18"/>
                <w:szCs w:val="18"/>
                <w:u w:val="none"/>
              </w:rPr>
            </w:pPr>
          </w:p>
        </w:tc>
        <w:tc>
          <w:tcPr>
            <w:tcW w:w="873" w:type="dxa"/>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C4AFCB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效益指标</w:t>
            </w: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6996FD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B6CF1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保障残疾人就业等合法权益</w:t>
            </w: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EF403">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B4141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经济效益指标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97918C">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保障残疾人就业等合法权益</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651D6">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保障</w:t>
            </w:r>
          </w:p>
        </w:tc>
      </w:tr>
      <w:tr w14:paraId="47878A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09"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52179630">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FF492C6">
            <w:pPr>
              <w:rPr>
                <w:rFonts w:hint="eastAsia" w:ascii="仿宋_GB2312" w:hAnsi="仿宋_GB2312" w:eastAsia="仿宋_GB2312" w:cs="仿宋_GB2312"/>
                <w:i w:val="0"/>
                <w:color w:val="333333"/>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31E8B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934F2F">
            <w:pPr>
              <w:rPr>
                <w:rFonts w:hint="eastAsia" w:ascii="仿宋_GB2312" w:hAnsi="仿宋_GB2312" w:eastAsia="仿宋_GB2312" w:cs="仿宋_GB2312"/>
                <w:i w:val="0"/>
                <w:color w:val="333333"/>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D4D919">
            <w:pPr>
              <w:jc w:val="center"/>
              <w:rPr>
                <w:rFonts w:hint="eastAsia" w:ascii="仿宋_GB2312" w:hAnsi="仿宋_GB2312" w:eastAsia="仿宋_GB2312" w:cs="仿宋_GB2312"/>
                <w:i w:val="0"/>
                <w:color w:val="333333"/>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B978CB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社会效益指标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9C5B88E">
            <w:pPr>
              <w:rPr>
                <w:rFonts w:hint="eastAsia" w:ascii="仿宋_GB2312" w:hAnsi="仿宋_GB2312" w:eastAsia="仿宋_GB2312" w:cs="仿宋_GB2312"/>
                <w:i w:val="0"/>
                <w:color w:val="333333"/>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F592E9">
            <w:pPr>
              <w:jc w:val="center"/>
              <w:rPr>
                <w:rFonts w:hint="eastAsia" w:ascii="仿宋_GB2312" w:hAnsi="仿宋_GB2312" w:eastAsia="仿宋_GB2312" w:cs="仿宋_GB2312"/>
                <w:i w:val="0"/>
                <w:color w:val="333333"/>
                <w:sz w:val="18"/>
                <w:szCs w:val="18"/>
                <w:u w:val="none"/>
              </w:rPr>
            </w:pPr>
          </w:p>
        </w:tc>
      </w:tr>
      <w:tr w14:paraId="16A4F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7CBE247A">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92E982">
            <w:pPr>
              <w:rPr>
                <w:rFonts w:hint="eastAsia" w:ascii="仿宋_GB2312" w:hAnsi="仿宋_GB2312" w:eastAsia="仿宋_GB2312" w:cs="仿宋_GB2312"/>
                <w:i w:val="0"/>
                <w:color w:val="333333"/>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997821">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88DA586">
            <w:pPr>
              <w:rPr>
                <w:rFonts w:hint="eastAsia" w:ascii="仿宋_GB2312" w:hAnsi="仿宋_GB2312" w:eastAsia="仿宋_GB2312" w:cs="仿宋_GB2312"/>
                <w:i w:val="0"/>
                <w:color w:val="333333"/>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6862AA">
            <w:pPr>
              <w:jc w:val="center"/>
              <w:rPr>
                <w:rFonts w:hint="eastAsia" w:ascii="仿宋_GB2312" w:hAnsi="仿宋_GB2312" w:eastAsia="仿宋_GB2312" w:cs="仿宋_GB2312"/>
                <w:i w:val="0"/>
                <w:color w:val="333333"/>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005CCD3">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生态效益指标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CC570B3">
            <w:pPr>
              <w:rPr>
                <w:rFonts w:hint="eastAsia" w:ascii="仿宋_GB2312" w:hAnsi="仿宋_GB2312" w:eastAsia="仿宋_GB2312" w:cs="仿宋_GB2312"/>
                <w:i w:val="0"/>
                <w:color w:val="333333"/>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428005">
            <w:pPr>
              <w:jc w:val="center"/>
              <w:rPr>
                <w:rFonts w:hint="eastAsia" w:ascii="仿宋_GB2312" w:hAnsi="仿宋_GB2312" w:eastAsia="仿宋_GB2312" w:cs="仿宋_GB2312"/>
                <w:i w:val="0"/>
                <w:color w:val="333333"/>
                <w:sz w:val="18"/>
                <w:szCs w:val="18"/>
                <w:u w:val="none"/>
              </w:rPr>
            </w:pPr>
          </w:p>
        </w:tc>
      </w:tr>
      <w:tr w14:paraId="52B6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vMerge w:val="continue"/>
            <w:tcBorders>
              <w:top w:val="single" w:color="000000" w:sz="4" w:space="0"/>
              <w:left w:val="single" w:color="000000" w:sz="4" w:space="0"/>
              <w:bottom w:val="nil"/>
              <w:right w:val="single" w:color="000000" w:sz="4" w:space="0"/>
            </w:tcBorders>
            <w:shd w:val="clear" w:color="auto" w:fill="auto"/>
            <w:noWrap w:val="0"/>
            <w:textDirection w:val="tbRlV"/>
            <w:vAlign w:val="center"/>
          </w:tcPr>
          <w:p w14:paraId="56823EC4">
            <w:pPr>
              <w:rPr>
                <w:rFonts w:hint="eastAsia" w:ascii="仿宋_GB2312" w:hAnsi="仿宋_GB2312" w:eastAsia="仿宋_GB2312" w:cs="仿宋_GB2312"/>
                <w:i w:val="0"/>
                <w:color w:val="000000"/>
                <w:sz w:val="18"/>
                <w:szCs w:val="18"/>
                <w:u w:val="none"/>
              </w:rPr>
            </w:pPr>
          </w:p>
        </w:tc>
        <w:tc>
          <w:tcPr>
            <w:tcW w:w="873" w:type="dxa"/>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A70DCE">
            <w:pPr>
              <w:rPr>
                <w:rFonts w:hint="eastAsia" w:ascii="仿宋_GB2312" w:hAnsi="仿宋_GB2312" w:eastAsia="仿宋_GB2312" w:cs="仿宋_GB2312"/>
                <w:i w:val="0"/>
                <w:color w:val="333333"/>
                <w:sz w:val="18"/>
                <w:szCs w:val="18"/>
                <w:u w:val="none"/>
              </w:rPr>
            </w:pPr>
          </w:p>
        </w:tc>
        <w:tc>
          <w:tcPr>
            <w:tcW w:w="130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1CB0B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95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BF7B5A1">
            <w:pPr>
              <w:rPr>
                <w:rFonts w:hint="eastAsia" w:ascii="仿宋_GB2312" w:hAnsi="仿宋_GB2312" w:eastAsia="仿宋_GB2312" w:cs="仿宋_GB2312"/>
                <w:i w:val="0"/>
                <w:color w:val="333333"/>
                <w:sz w:val="18"/>
                <w:szCs w:val="18"/>
                <w:u w:val="none"/>
              </w:rPr>
            </w:pPr>
          </w:p>
        </w:tc>
        <w:tc>
          <w:tcPr>
            <w:tcW w:w="8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770B27">
            <w:pPr>
              <w:jc w:val="center"/>
              <w:rPr>
                <w:rFonts w:hint="eastAsia" w:ascii="仿宋_GB2312" w:hAnsi="仿宋_GB2312" w:eastAsia="仿宋_GB2312" w:cs="仿宋_GB2312"/>
                <w:i w:val="0"/>
                <w:color w:val="333333"/>
                <w:sz w:val="18"/>
                <w:szCs w:val="18"/>
                <w:u w:val="none"/>
              </w:rPr>
            </w:pPr>
          </w:p>
        </w:tc>
        <w:tc>
          <w:tcPr>
            <w:tcW w:w="146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756CB36">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可持续影响指标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F71681">
            <w:pPr>
              <w:rPr>
                <w:rFonts w:hint="eastAsia" w:ascii="仿宋_GB2312" w:hAnsi="仿宋_GB2312" w:eastAsia="仿宋_GB2312" w:cs="仿宋_GB2312"/>
                <w:i w:val="0"/>
                <w:color w:val="333333"/>
                <w:sz w:val="18"/>
                <w:szCs w:val="18"/>
                <w:u w:val="none"/>
              </w:rPr>
            </w:pP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DD5A136">
            <w:pPr>
              <w:jc w:val="center"/>
              <w:rPr>
                <w:rFonts w:hint="eastAsia" w:ascii="仿宋_GB2312" w:hAnsi="仿宋_GB2312" w:eastAsia="仿宋_GB2312" w:cs="仿宋_GB2312"/>
                <w:i w:val="0"/>
                <w:color w:val="333333"/>
                <w:sz w:val="18"/>
                <w:szCs w:val="18"/>
                <w:u w:val="none"/>
              </w:rPr>
            </w:pPr>
          </w:p>
        </w:tc>
      </w:tr>
      <w:tr w14:paraId="3A846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09" w:type="dxa"/>
            <w:vMerge w:val="continue"/>
            <w:tcBorders>
              <w:top w:val="single" w:color="000000" w:sz="4" w:space="0"/>
              <w:left w:val="single" w:color="000000" w:sz="4" w:space="0"/>
              <w:bottom w:val="single" w:color="auto" w:sz="4" w:space="0"/>
              <w:right w:val="single" w:color="000000" w:sz="4" w:space="0"/>
            </w:tcBorders>
            <w:shd w:val="clear" w:color="auto" w:fill="auto"/>
            <w:noWrap w:val="0"/>
            <w:textDirection w:val="tbRlV"/>
            <w:vAlign w:val="center"/>
          </w:tcPr>
          <w:p w14:paraId="23F739B5">
            <w:pPr>
              <w:rPr>
                <w:rFonts w:hint="eastAsia" w:ascii="仿宋_GB2312" w:hAnsi="仿宋_GB2312" w:eastAsia="仿宋_GB2312" w:cs="仿宋_GB2312"/>
                <w:i w:val="0"/>
                <w:color w:val="000000"/>
                <w:sz w:val="18"/>
                <w:szCs w:val="18"/>
                <w:u w:val="none"/>
              </w:rPr>
            </w:pPr>
          </w:p>
        </w:tc>
        <w:tc>
          <w:tcPr>
            <w:tcW w:w="873"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545DDB19">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满意度指标</w:t>
            </w:r>
          </w:p>
        </w:tc>
        <w:tc>
          <w:tcPr>
            <w:tcW w:w="1309"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2ACED14A">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950" w:type="dxa"/>
            <w:gridSpan w:val="2"/>
            <w:tcBorders>
              <w:top w:val="single" w:color="000000" w:sz="4" w:space="0"/>
              <w:left w:val="single" w:color="000000" w:sz="4" w:space="0"/>
              <w:bottom w:val="single" w:color="auto" w:sz="4" w:space="0"/>
              <w:right w:val="single" w:color="000000" w:sz="4" w:space="0"/>
            </w:tcBorders>
            <w:shd w:val="clear" w:color="auto" w:fill="FFFFFF"/>
            <w:noWrap/>
            <w:vAlign w:val="center"/>
          </w:tcPr>
          <w:p w14:paraId="1C847C24">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891"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4BC4E1EE">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c>
          <w:tcPr>
            <w:tcW w:w="1468" w:type="dxa"/>
            <w:tcBorders>
              <w:top w:val="single" w:color="000000" w:sz="4" w:space="0"/>
              <w:left w:val="single" w:color="000000" w:sz="4" w:space="0"/>
              <w:bottom w:val="single" w:color="auto" w:sz="4" w:space="0"/>
              <w:right w:val="single" w:color="000000" w:sz="4" w:space="0"/>
            </w:tcBorders>
            <w:shd w:val="clear" w:color="auto" w:fill="FFFFFF"/>
            <w:noWrap/>
            <w:vAlign w:val="center"/>
          </w:tcPr>
          <w:p w14:paraId="6A0CE270">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服务对象满意度指标</w:t>
            </w:r>
          </w:p>
        </w:tc>
        <w:tc>
          <w:tcPr>
            <w:tcW w:w="1909"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B422DF">
            <w:pPr>
              <w:keepNext w:val="0"/>
              <w:keepLines w:val="0"/>
              <w:widowControl/>
              <w:suppressLineNumbers w:val="0"/>
              <w:jc w:val="left"/>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相关利益者满意度</w:t>
            </w:r>
          </w:p>
        </w:tc>
        <w:tc>
          <w:tcPr>
            <w:tcW w:w="79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0005243">
            <w:pPr>
              <w:keepNext w:val="0"/>
              <w:keepLines w:val="0"/>
              <w:widowControl/>
              <w:suppressLineNumbers w:val="0"/>
              <w:jc w:val="center"/>
              <w:textAlignment w:val="center"/>
              <w:rPr>
                <w:rFonts w:hint="eastAsia" w:ascii="仿宋_GB2312" w:hAnsi="仿宋_GB2312" w:eastAsia="仿宋_GB2312" w:cs="仿宋_GB2312"/>
                <w:i w:val="0"/>
                <w:color w:val="333333"/>
                <w:sz w:val="18"/>
                <w:szCs w:val="18"/>
                <w:u w:val="none"/>
              </w:rPr>
            </w:pPr>
            <w:r>
              <w:rPr>
                <w:rFonts w:hint="eastAsia" w:ascii="仿宋_GB2312" w:hAnsi="仿宋_GB2312" w:eastAsia="仿宋_GB2312" w:cs="仿宋_GB2312"/>
                <w:i w:val="0"/>
                <w:color w:val="333333"/>
                <w:kern w:val="0"/>
                <w:sz w:val="18"/>
                <w:szCs w:val="18"/>
                <w:u w:val="none"/>
                <w:lang w:val="en-US" w:eastAsia="zh-CN" w:bidi="ar"/>
              </w:rPr>
              <w:t>≥98%</w:t>
            </w:r>
          </w:p>
        </w:tc>
      </w:tr>
    </w:tbl>
    <w:p w14:paraId="4A7BB25F">
      <w:pPr>
        <w:keepNext w:val="0"/>
        <w:keepLines w:val="0"/>
        <w:pageBreakBefore w:val="0"/>
        <w:kinsoku/>
        <w:wordWrap/>
        <w:overflowPunct/>
        <w:topLinePunct w:val="0"/>
        <w:autoSpaceDE/>
        <w:autoSpaceDN/>
        <w:bidi w:val="0"/>
        <w:adjustRightInd/>
        <w:spacing w:line="560" w:lineRule="exact"/>
        <w:ind w:firstLine="640" w:firstLineChars="200"/>
        <w:textAlignment w:val="auto"/>
        <w:rPr>
          <w:rFonts w:hint="eastAsia" w:ascii="黑体" w:hAnsi="黑体" w:eastAsia="黑体" w:cs="黑体"/>
          <w:kern w:val="0"/>
          <w:sz w:val="32"/>
          <w:szCs w:val="32"/>
        </w:rPr>
      </w:pPr>
      <w:r>
        <w:rPr>
          <w:rFonts w:hint="eastAsia" w:ascii="黑体" w:hAnsi="黑体" w:eastAsia="黑体" w:cs="黑体"/>
          <w:kern w:val="0"/>
          <w:sz w:val="32"/>
          <w:szCs w:val="32"/>
        </w:rPr>
        <w:t>六、国有资产占有情况说明</w:t>
      </w:r>
    </w:p>
    <w:p w14:paraId="41D7E5E9">
      <w:pPr>
        <w:keepNext w:val="0"/>
        <w:keepLines w:val="0"/>
        <w:pageBreakBefore w:val="0"/>
        <w:widowControl/>
        <w:tabs>
          <w:tab w:val="center" w:pos="4121"/>
        </w:tabs>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1</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车辆情况</w:t>
      </w:r>
    </w:p>
    <w:p w14:paraId="412EEF1E">
      <w:pPr>
        <w:keepNext w:val="0"/>
        <w:keepLines w:val="0"/>
        <w:pageBreakBefore w:val="0"/>
        <w:widowControl/>
        <w:tabs>
          <w:tab w:val="center" w:pos="4121"/>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公务用车制度改革后，我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实有公务用车1辆。</w:t>
      </w:r>
    </w:p>
    <w:p w14:paraId="299D7571">
      <w:pPr>
        <w:keepNext w:val="0"/>
        <w:keepLines w:val="0"/>
        <w:pageBreakBefore w:val="0"/>
        <w:widowControl/>
        <w:tabs>
          <w:tab w:val="center" w:pos="4121"/>
        </w:tabs>
        <w:kinsoku/>
        <w:wordWrap/>
        <w:overflowPunct/>
        <w:topLinePunct w:val="0"/>
        <w:autoSpaceDE/>
        <w:autoSpaceDN/>
        <w:bidi w:val="0"/>
        <w:adjustRightInd/>
        <w:snapToGrid w:val="0"/>
        <w:spacing w:line="560" w:lineRule="exact"/>
        <w:ind w:firstLine="627" w:firstLineChars="196"/>
        <w:jc w:val="left"/>
        <w:textAlignment w:val="auto"/>
        <w:rPr>
          <w:rFonts w:hint="eastAsia" w:ascii="楷体" w:hAnsi="楷体" w:eastAsia="楷体" w:cs="楷体"/>
          <w:kern w:val="0"/>
          <w:sz w:val="32"/>
          <w:szCs w:val="32"/>
        </w:rPr>
      </w:pPr>
      <w:r>
        <w:rPr>
          <w:rFonts w:hint="eastAsia" w:ascii="楷体" w:hAnsi="楷体" w:eastAsia="楷体" w:cs="楷体"/>
          <w:bCs/>
          <w:kern w:val="0"/>
          <w:sz w:val="32"/>
          <w:szCs w:val="32"/>
        </w:rPr>
        <w:t>2</w:t>
      </w:r>
      <w:r>
        <w:rPr>
          <w:rFonts w:hint="eastAsia" w:ascii="楷体" w:hAnsi="楷体" w:eastAsia="楷体" w:cs="楷体"/>
          <w:bCs/>
          <w:kern w:val="0"/>
          <w:sz w:val="32"/>
          <w:szCs w:val="32"/>
          <w:lang w:eastAsia="zh-CN"/>
        </w:rPr>
        <w:t>、</w:t>
      </w:r>
      <w:r>
        <w:rPr>
          <w:rFonts w:hint="eastAsia" w:ascii="楷体" w:hAnsi="楷体" w:eastAsia="楷体" w:cs="楷体"/>
          <w:bCs/>
          <w:kern w:val="0"/>
          <w:sz w:val="32"/>
          <w:szCs w:val="32"/>
        </w:rPr>
        <w:t>房屋</w:t>
      </w:r>
      <w:r>
        <w:rPr>
          <w:rFonts w:hint="eastAsia" w:ascii="楷体" w:hAnsi="楷体" w:eastAsia="楷体" w:cs="楷体"/>
          <w:kern w:val="0"/>
          <w:sz w:val="32"/>
          <w:szCs w:val="32"/>
        </w:rPr>
        <w:t>情况</w:t>
      </w:r>
    </w:p>
    <w:p w14:paraId="6895B93B">
      <w:pPr>
        <w:keepNext w:val="0"/>
        <w:keepLines w:val="0"/>
        <w:pageBreakBefore w:val="0"/>
        <w:widowControl/>
        <w:tabs>
          <w:tab w:val="center" w:pos="4121"/>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办公用房面积277平方米。</w:t>
      </w:r>
    </w:p>
    <w:p w14:paraId="43037278">
      <w:pPr>
        <w:keepNext w:val="0"/>
        <w:keepLines w:val="0"/>
        <w:pageBreakBefore w:val="0"/>
        <w:widowControl/>
        <w:tabs>
          <w:tab w:val="center" w:pos="4121"/>
        </w:tabs>
        <w:kinsoku/>
        <w:wordWrap/>
        <w:overflowPunct/>
        <w:topLinePunct w:val="0"/>
        <w:autoSpaceDE/>
        <w:autoSpaceDN/>
        <w:bidi w:val="0"/>
        <w:adjustRightInd/>
        <w:snapToGrid w:val="0"/>
        <w:spacing w:line="560" w:lineRule="exact"/>
        <w:ind w:firstLine="640" w:firstLineChars="200"/>
        <w:jc w:val="left"/>
        <w:textAlignment w:val="auto"/>
        <w:rPr>
          <w:rFonts w:hint="eastAsia" w:ascii="楷体" w:hAnsi="楷体" w:eastAsia="楷体" w:cs="楷体"/>
          <w:kern w:val="0"/>
          <w:sz w:val="32"/>
          <w:szCs w:val="32"/>
        </w:rPr>
      </w:pPr>
      <w:r>
        <w:rPr>
          <w:rFonts w:hint="eastAsia" w:ascii="楷体" w:hAnsi="楷体" w:eastAsia="楷体" w:cs="楷体"/>
          <w:kern w:val="0"/>
          <w:sz w:val="32"/>
          <w:szCs w:val="32"/>
        </w:rPr>
        <w:t>3</w:t>
      </w:r>
      <w:r>
        <w:rPr>
          <w:rFonts w:hint="eastAsia" w:ascii="楷体" w:hAnsi="楷体" w:eastAsia="楷体" w:cs="楷体"/>
          <w:kern w:val="0"/>
          <w:sz w:val="32"/>
          <w:szCs w:val="32"/>
          <w:lang w:eastAsia="zh-CN"/>
        </w:rPr>
        <w:t>、</w:t>
      </w:r>
      <w:r>
        <w:rPr>
          <w:rFonts w:hint="eastAsia" w:ascii="楷体" w:hAnsi="楷体" w:eastAsia="楷体" w:cs="楷体"/>
          <w:kern w:val="0"/>
          <w:sz w:val="32"/>
          <w:szCs w:val="32"/>
        </w:rPr>
        <w:t>其他国有资产占有情况说明</w:t>
      </w:r>
    </w:p>
    <w:p w14:paraId="7D65BCFF">
      <w:pPr>
        <w:keepNext w:val="0"/>
        <w:keepLines w:val="0"/>
        <w:pageBreakBefore w:val="0"/>
        <w:widowControl/>
        <w:tabs>
          <w:tab w:val="center" w:pos="4121"/>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无单位价值50万元以上的通用设备；无单位价值100万元以上的专用设备。</w:t>
      </w:r>
    </w:p>
    <w:p w14:paraId="70810E27">
      <w:pPr>
        <w:keepNext w:val="0"/>
        <w:keepLines w:val="0"/>
        <w:pageBreakBefore w:val="0"/>
        <w:widowControl/>
        <w:tabs>
          <w:tab w:val="center" w:pos="4121"/>
        </w:tabs>
        <w:kinsoku/>
        <w:wordWrap/>
        <w:overflowPunct/>
        <w:topLinePunct w:val="0"/>
        <w:autoSpaceDE/>
        <w:autoSpaceDN/>
        <w:bidi w:val="0"/>
        <w:adjustRightInd/>
        <w:snapToGrid w:val="0"/>
        <w:spacing w:line="560" w:lineRule="exact"/>
        <w:ind w:firstLine="640" w:firstLineChars="200"/>
        <w:jc w:val="left"/>
        <w:textAlignment w:val="auto"/>
        <w:rPr>
          <w:rFonts w:hint="eastAsia" w:ascii="黑体" w:hAnsi="黑体" w:eastAsia="黑体" w:cs="黑体"/>
          <w:bCs/>
          <w:kern w:val="0"/>
          <w:sz w:val="32"/>
          <w:szCs w:val="32"/>
        </w:rPr>
      </w:pPr>
      <w:r>
        <w:rPr>
          <w:rFonts w:hint="eastAsia" w:ascii="黑体" w:hAnsi="黑体" w:eastAsia="黑体" w:cs="黑体"/>
          <w:kern w:val="0"/>
          <w:sz w:val="32"/>
          <w:szCs w:val="32"/>
        </w:rPr>
        <w:t>七、</w:t>
      </w:r>
      <w:r>
        <w:rPr>
          <w:rFonts w:hint="eastAsia" w:ascii="黑体" w:hAnsi="黑体" w:eastAsia="黑体" w:cs="黑体"/>
          <w:bCs/>
          <w:kern w:val="0"/>
          <w:sz w:val="32"/>
          <w:szCs w:val="32"/>
        </w:rPr>
        <w:t>政府购买服务指导性目录</w:t>
      </w:r>
    </w:p>
    <w:p w14:paraId="282BA4EE">
      <w:pPr>
        <w:keepNext w:val="0"/>
        <w:keepLines w:val="0"/>
        <w:pageBreakBefore w:val="0"/>
        <w:widowControl/>
        <w:tabs>
          <w:tab w:val="center" w:pos="4121"/>
        </w:tabs>
        <w:kinsoku/>
        <w:wordWrap/>
        <w:overflowPunct/>
        <w:topLinePunct w:val="0"/>
        <w:autoSpaceDE/>
        <w:autoSpaceDN/>
        <w:bidi w:val="0"/>
        <w:adjustRightInd/>
        <w:snapToGrid w:val="0"/>
        <w:spacing w:line="560" w:lineRule="exact"/>
        <w:ind w:firstLine="640" w:firstLineChars="200"/>
        <w:jc w:val="left"/>
        <w:textAlignment w:val="auto"/>
        <w:rPr>
          <w:rFonts w:hint="eastAsia" w:ascii="仿宋_GB2312" w:hAnsi="仿宋_GB2312" w:eastAsia="仿宋_GB2312" w:cs="仿宋_GB2312"/>
          <w:kern w:val="0"/>
          <w:sz w:val="32"/>
          <w:szCs w:val="32"/>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kern w:val="0"/>
          <w:sz w:val="32"/>
          <w:szCs w:val="32"/>
        </w:rPr>
        <w:t>我</w:t>
      </w:r>
      <w:r>
        <w:rPr>
          <w:rFonts w:hint="eastAsia" w:ascii="仿宋_GB2312" w:hAnsi="仿宋_GB2312" w:eastAsia="仿宋_GB2312" w:cs="仿宋_GB2312"/>
          <w:kern w:val="0"/>
          <w:sz w:val="32"/>
          <w:szCs w:val="32"/>
          <w:lang w:eastAsia="zh-CN"/>
        </w:rPr>
        <w:t>部门</w:t>
      </w:r>
      <w:r>
        <w:rPr>
          <w:rFonts w:hint="eastAsia" w:ascii="仿宋_GB2312" w:hAnsi="仿宋_GB2312" w:eastAsia="仿宋_GB2312" w:cs="仿宋_GB2312"/>
          <w:kern w:val="0"/>
          <w:sz w:val="32"/>
          <w:szCs w:val="32"/>
        </w:rPr>
        <w:t>目前暂无政府购买服务项目，故没有制定政府购买服务指导性目录</w:t>
      </w:r>
      <w:r>
        <w:rPr>
          <w:rFonts w:hint="eastAsia" w:ascii="仿宋_GB2312" w:hAnsi="仿宋_GB2312" w:eastAsia="仿宋_GB2312" w:cs="仿宋_GB2312"/>
          <w:kern w:val="0"/>
          <w:sz w:val="32"/>
          <w:szCs w:val="32"/>
          <w:lang w:eastAsia="zh-CN"/>
        </w:rPr>
        <w:t>。</w:t>
      </w:r>
    </w:p>
    <w:p w14:paraId="66BEF7CF">
      <w:pPr>
        <w:keepNext w:val="0"/>
        <w:keepLines w:val="0"/>
        <w:pageBreakBefore w:val="0"/>
        <w:kinsoku/>
        <w:wordWrap/>
        <w:overflowPunct/>
        <w:topLinePunct w:val="0"/>
        <w:autoSpaceDE/>
        <w:autoSpaceDN/>
        <w:bidi w:val="0"/>
        <w:adjustRightInd/>
        <w:spacing w:line="640" w:lineRule="exact"/>
        <w:jc w:val="center"/>
        <w:textAlignment w:val="auto"/>
        <w:rPr>
          <w:rFonts w:hint="eastAsia" w:ascii="黑体" w:hAnsi="黑体" w:eastAsia="黑体" w:cs="黑体"/>
          <w:kern w:val="0"/>
          <w:sz w:val="32"/>
          <w:szCs w:val="32"/>
        </w:rPr>
      </w:pPr>
      <w:r>
        <w:rPr>
          <w:rFonts w:hint="eastAsia" w:ascii="黑体" w:hAnsi="黑体" w:eastAsia="黑体" w:cs="黑体"/>
          <w:kern w:val="0"/>
          <w:sz w:val="32"/>
          <w:szCs w:val="32"/>
        </w:rPr>
        <w:t>第四部分   名词解释</w:t>
      </w:r>
    </w:p>
    <w:p w14:paraId="35C809B8">
      <w:pPr>
        <w:pStyle w:val="14"/>
        <w:keepNext w:val="0"/>
        <w:keepLines w:val="0"/>
        <w:pageBreakBefore w:val="0"/>
        <w:widowControl/>
        <w:kinsoku/>
        <w:wordWrap/>
        <w:overflowPunct/>
        <w:topLinePunct w:val="0"/>
        <w:autoSpaceDE/>
        <w:autoSpaceDN/>
        <w:bidi w:val="0"/>
        <w:adjustRightInd/>
        <w:snapToGrid w:val="0"/>
        <w:spacing w:line="640" w:lineRule="exact"/>
        <w:ind w:firstLine="641"/>
        <w:textAlignment w:val="auto"/>
        <w:rPr>
          <w:rFonts w:hint="eastAsia" w:ascii="仿宋" w:hAnsi="仿宋" w:eastAsia="仿宋" w:cs="仿宋"/>
          <w:sz w:val="32"/>
          <w:szCs w:val="32"/>
        </w:rPr>
      </w:pPr>
    </w:p>
    <w:p w14:paraId="3455BC0A">
      <w:pPr>
        <w:pStyle w:val="14"/>
        <w:keepNext w:val="0"/>
        <w:keepLines w:val="0"/>
        <w:pageBreakBefore w:val="0"/>
        <w:widowControl/>
        <w:kinsoku/>
        <w:wordWrap/>
        <w:overflowPunct/>
        <w:topLinePunct w:val="0"/>
        <w:autoSpaceDE/>
        <w:autoSpaceDN/>
        <w:bidi w:val="0"/>
        <w:adjustRightInd/>
        <w:snapToGrid w:val="0"/>
        <w:spacing w:line="560" w:lineRule="exact"/>
        <w:ind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一、基本支出：</w:t>
      </w:r>
      <w:r>
        <w:rPr>
          <w:rFonts w:hint="eastAsia" w:ascii="仿宋_GB2312" w:hAnsi="仿宋_GB2312" w:eastAsia="仿宋_GB2312" w:cs="仿宋_GB2312"/>
          <w:sz w:val="32"/>
          <w:szCs w:val="32"/>
        </w:rPr>
        <w:t>指为保障机构正常运转、完成日常工作任务而发生的人员支出和公用支出。</w:t>
      </w:r>
    </w:p>
    <w:p w14:paraId="1DEC8B3F">
      <w:pPr>
        <w:pStyle w:val="14"/>
        <w:keepNext w:val="0"/>
        <w:keepLines w:val="0"/>
        <w:pageBreakBefore w:val="0"/>
        <w:widowControl/>
        <w:kinsoku/>
        <w:wordWrap/>
        <w:overflowPunct/>
        <w:topLinePunct w:val="0"/>
        <w:autoSpaceDE/>
        <w:autoSpaceDN/>
        <w:bidi w:val="0"/>
        <w:adjustRightInd/>
        <w:snapToGrid w:val="0"/>
        <w:spacing w:line="560" w:lineRule="exact"/>
        <w:ind w:firstLine="646"/>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二、项目支出：</w:t>
      </w:r>
      <w:r>
        <w:rPr>
          <w:rFonts w:hint="eastAsia" w:ascii="仿宋_GB2312" w:hAnsi="仿宋_GB2312" w:eastAsia="仿宋_GB2312" w:cs="仿宋_GB2312"/>
          <w:sz w:val="32"/>
          <w:szCs w:val="32"/>
        </w:rPr>
        <w:t>指在基本支出之外为完成特定行政任务和事业发展目标所发生的支出。</w:t>
      </w:r>
    </w:p>
    <w:p w14:paraId="2B02D3A3">
      <w:pPr>
        <w:pStyle w:val="14"/>
        <w:keepNext w:val="0"/>
        <w:keepLines w:val="0"/>
        <w:pageBreakBefore w:val="0"/>
        <w:widowControl/>
        <w:kinsoku/>
        <w:wordWrap/>
        <w:overflowPunct/>
        <w:topLinePunct w:val="0"/>
        <w:autoSpaceDE/>
        <w:autoSpaceDN/>
        <w:bidi w:val="0"/>
        <w:adjustRightInd/>
        <w:snapToGrid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三、“三公”经费：</w:t>
      </w:r>
      <w:r>
        <w:rPr>
          <w:rFonts w:hint="eastAsia" w:ascii="仿宋_GB2312" w:hAnsi="仿宋_GB2312" w:eastAsia="仿宋_GB2312" w:cs="仿宋_GB2312"/>
          <w:sz w:val="32"/>
          <w:szCs w:val="32"/>
        </w:rPr>
        <w:t>指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14:paraId="63F0F8AD">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四、机关运行经费：</w:t>
      </w:r>
      <w:r>
        <w:rPr>
          <w:rFonts w:hint="eastAsia" w:ascii="仿宋_GB2312" w:hAnsi="仿宋_GB2312" w:eastAsia="仿宋_GB2312" w:cs="仿宋_GB2312"/>
          <w:sz w:val="32"/>
          <w:szCs w:val="32"/>
        </w:rPr>
        <w:t>指行政单位和参照公务员法管理的事业单位使用一般公共预算安排的基本支出中的日常公用经费。</w:t>
      </w:r>
    </w:p>
    <w:p w14:paraId="7FC7AFB8">
      <w:pPr>
        <w:keepNext w:val="0"/>
        <w:keepLines w:val="0"/>
        <w:pageBreakBefore w:val="0"/>
        <w:kinsoku/>
        <w:wordWrap/>
        <w:overflowPunct/>
        <w:topLinePunct w:val="0"/>
        <w:autoSpaceDE/>
        <w:autoSpaceDN/>
        <w:bidi w:val="0"/>
        <w:adjustRightInd/>
        <w:spacing w:line="560" w:lineRule="exact"/>
        <w:ind w:firstLine="5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五、政府购买服务：</w:t>
      </w:r>
      <w:r>
        <w:rPr>
          <w:rFonts w:hint="eastAsia" w:ascii="仿宋_GB2312" w:hAnsi="仿宋_GB2312" w:eastAsia="仿宋_GB2312" w:cs="仿宋_GB2312"/>
          <w:sz w:val="32"/>
          <w:szCs w:val="32"/>
        </w:rPr>
        <w:t>根据我国现行政策规定，政府购买服务，是指政府按照一定的方式和程序，把属于政府职责范围且适合通过市场化方式提供的服务事项，交由符合条件的社会力量和事业单位承担，并根据服务数量和质量等向其支付费用的行为。政府购买服务是一种契约化的公共服务提供方式，具有权责清晰、结果导向、灵活高效等特点。</w:t>
      </w:r>
    </w:p>
    <w:p w14:paraId="0F6AEC0F">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六、一般公共预算:</w:t>
      </w:r>
      <w:r>
        <w:rPr>
          <w:rFonts w:hint="eastAsia" w:ascii="仿宋_GB2312" w:hAnsi="仿宋_GB2312" w:eastAsia="仿宋_GB2312" w:cs="仿宋_GB2312"/>
          <w:sz w:val="32"/>
          <w:szCs w:val="32"/>
        </w:rPr>
        <w:t>是指以税收为主体的财政收入,安排用于保障和改善民生、推动经济社会发展、维护国家安全、维持国家机构正常运转等方面的收支预算。</w:t>
      </w:r>
    </w:p>
    <w:p w14:paraId="426384BF">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七、政府性基金预算:</w:t>
      </w:r>
      <w:r>
        <w:rPr>
          <w:rFonts w:hint="eastAsia" w:ascii="仿宋_GB2312" w:hAnsi="仿宋_GB2312" w:eastAsia="仿宋_GB2312" w:cs="仿宋_GB2312"/>
          <w:sz w:val="32"/>
          <w:szCs w:val="32"/>
        </w:rPr>
        <w:t>是对依照法律、行政法规的规定在一定期限内向特定对象征收、收取或者以其他方式筹集的资金,专项用于特定公共事业发展的收支预算。</w:t>
      </w:r>
    </w:p>
    <w:p w14:paraId="141C24D0">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八、国有资本经营预算:</w:t>
      </w:r>
      <w:r>
        <w:rPr>
          <w:rFonts w:hint="eastAsia" w:ascii="仿宋_GB2312" w:hAnsi="仿宋_GB2312" w:eastAsia="仿宋_GB2312" w:cs="仿宋_GB2312"/>
          <w:sz w:val="32"/>
          <w:szCs w:val="32"/>
        </w:rPr>
        <w:t>是对国有资本收益作出支出安排的收支预算。</w:t>
      </w:r>
    </w:p>
    <w:p w14:paraId="58D2A429">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九、财政专户管理资金:</w:t>
      </w:r>
      <w:r>
        <w:rPr>
          <w:rFonts w:hint="eastAsia" w:ascii="仿宋_GB2312" w:hAnsi="仿宋_GB2312" w:eastAsia="仿宋_GB2312" w:cs="仿宋_GB2312"/>
          <w:sz w:val="32"/>
          <w:szCs w:val="32"/>
        </w:rPr>
        <w:t>专指教育收费,包括目前在财政专户管理的高中以上学费、住宿费,高校委托培养费,党校收费,教育考试考务费,函大、电大、夜大及短训班培训费等。</w:t>
      </w:r>
    </w:p>
    <w:p w14:paraId="27437D3B">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十、单位资金:</w:t>
      </w:r>
      <w:r>
        <w:rPr>
          <w:rFonts w:hint="eastAsia" w:ascii="仿宋_GB2312" w:hAnsi="仿宋_GB2312" w:eastAsia="仿宋_GB2312" w:cs="仿宋_GB2312"/>
          <w:sz w:val="32"/>
          <w:szCs w:val="32"/>
        </w:rPr>
        <w:t>是指除政府预算资金和财政专户管理资金以外的资金,包括事业收入、事业单位经营收入、上级补助收入、附属单位上缴收入、其他收入。</w:t>
      </w:r>
    </w:p>
    <w:p w14:paraId="33177CE0">
      <w:pPr>
        <w:keepNext w:val="0"/>
        <w:keepLines w:val="0"/>
        <w:pageBreakBefore w:val="0"/>
        <w:kinsoku/>
        <w:wordWrap/>
        <w:overflowPunct/>
        <w:topLinePunct w:val="0"/>
        <w:autoSpaceDE/>
        <w:autoSpaceDN/>
        <w:bidi w:val="0"/>
        <w:adjustRightInd/>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十一、上年结转:</w:t>
      </w:r>
      <w:r>
        <w:rPr>
          <w:rFonts w:hint="eastAsia" w:ascii="仿宋_GB2312" w:hAnsi="仿宋_GB2312" w:eastAsia="仿宋_GB2312" w:cs="仿宋_GB2312"/>
          <w:sz w:val="32"/>
          <w:szCs w:val="32"/>
        </w:rPr>
        <w:t>指以前年度预算安排、结转到本年仍按原规定用途继续使用的资金。</w:t>
      </w:r>
    </w:p>
    <w:p w14:paraId="7664621D">
      <w:pPr>
        <w:pStyle w:val="6"/>
        <w:ind w:left="0" w:leftChars="0" w:firstLine="0" w:firstLineChars="0"/>
        <w:rPr>
          <w:rFonts w:hint="eastAsia"/>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5648E73-8CA2-4E7E-8849-4A235EA6BC7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2" w:fontKey="{C13137F1-7D57-43A2-83B8-CA8A311D5C4A}"/>
  </w:font>
  <w:font w:name="仿宋_GB2312">
    <w:panose1 w:val="02010609030101010101"/>
    <w:charset w:val="86"/>
    <w:family w:val="auto"/>
    <w:pitch w:val="default"/>
    <w:sig w:usb0="00000001" w:usb1="080E0000" w:usb2="00000000" w:usb3="00000000" w:csb0="00040000" w:csb1="00000000"/>
    <w:embedRegular r:id="rId3" w:fontKey="{9643B7E9-374D-44EF-9B24-751B47A19CEC}"/>
  </w:font>
  <w:font w:name="汉仪中秀体简">
    <w:altName w:val="Segoe Print"/>
    <w:panose1 w:val="00000000000000000000"/>
    <w:charset w:val="00"/>
    <w:family w:val="auto"/>
    <w:pitch w:val="default"/>
    <w:sig w:usb0="00000000" w:usb1="00000000" w:usb2="00000000" w:usb3="00000000" w:csb0="00000000" w:csb1="00000000"/>
    <w:embedRegular r:id="rId4" w:fontKey="{AA326A7D-C898-48E9-BD75-718897ADAD6B}"/>
  </w:font>
  <w:font w:name="URW Bookman">
    <w:altName w:val="Segoe Print"/>
    <w:panose1 w:val="00000400000000000000"/>
    <w:charset w:val="00"/>
    <w:family w:val="auto"/>
    <w:pitch w:val="default"/>
    <w:sig w:usb0="00000000" w:usb1="00000000" w:usb2="00000000" w:usb3="00000000" w:csb0="6000009F" w:csb1="00000000"/>
  </w:font>
  <w:font w:name="方正小标宋简体">
    <w:panose1 w:val="02000000000000000000"/>
    <w:charset w:val="86"/>
    <w:family w:val="auto"/>
    <w:pitch w:val="default"/>
    <w:sig w:usb0="00000001" w:usb1="080E0000" w:usb2="00000000" w:usb3="00000000" w:csb0="00040000" w:csb1="00000000"/>
    <w:embedRegular r:id="rId5" w:fontKey="{7B69EEC7-01FB-4C30-B2B1-4E8D7857D93C}"/>
  </w:font>
  <w:font w:name="楷体">
    <w:panose1 w:val="02010609060101010101"/>
    <w:charset w:val="86"/>
    <w:family w:val="auto"/>
    <w:pitch w:val="default"/>
    <w:sig w:usb0="800002BF" w:usb1="38CF7CFA" w:usb2="00000016" w:usb3="00000000" w:csb0="00040001" w:csb1="00000000"/>
    <w:embedRegular r:id="rId6" w:fontKey="{1ED797AC-2A0C-485B-B744-7B2A6E0B61FB}"/>
  </w:font>
  <w:font w:name="汉仪书宋二S">
    <w:altName w:val="宋体"/>
    <w:panose1 w:val="00000000000000000000"/>
    <w:charset w:val="00"/>
    <w:family w:val="auto"/>
    <w:pitch w:val="default"/>
    <w:sig w:usb0="00000000" w:usb1="00000000" w:usb2="00000000" w:usb3="00000000" w:csb0="00000000" w:csb1="00000000"/>
    <w:embedRegular r:id="rId7" w:fontKey="{417A01A8-A3DB-4DE9-A15D-7EB451AA9533}"/>
  </w:font>
  <w:font w:name="方正书宋_GBK">
    <w:altName w:val="微软雅黑"/>
    <w:panose1 w:val="02000000000000000000"/>
    <w:charset w:val="86"/>
    <w:family w:val="auto"/>
    <w:pitch w:val="default"/>
    <w:sig w:usb0="00000000" w:usb1="00000000" w:usb2="00000000" w:usb3="00000000" w:csb0="00040000" w:csb1="00000000"/>
  </w:font>
  <w:font w:name="东文宋体">
    <w:altName w:val="宋体"/>
    <w:panose1 w:val="00000000000000000000"/>
    <w:charset w:val="00"/>
    <w:family w:val="auto"/>
    <w:pitch w:val="default"/>
    <w:sig w:usb0="00000000" w:usb1="00000000" w:usb2="00000000" w:usb3="00000000" w:csb0="00000000" w:csb1="00000000"/>
    <w:embedRegular r:id="rId8" w:fontKey="{2785F976-93E1-4EBF-9A99-39873671771A}"/>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56618"/>
      <w:docPartObj>
        <w:docPartGallery w:val="autotext"/>
      </w:docPartObj>
    </w:sdtPr>
    <w:sdtContent>
      <w:p w14:paraId="42E098AC">
        <w:pPr>
          <w:pStyle w:val="10"/>
          <w:jc w:val="center"/>
        </w:pPr>
        <w:r>
          <w:fldChar w:fldCharType="begin"/>
        </w:r>
        <w:r>
          <w:instrText xml:space="preserve"> PAGE   \* MERGEFORMAT </w:instrText>
        </w:r>
        <w:r>
          <w:fldChar w:fldCharType="separate"/>
        </w:r>
        <w:r>
          <w:rPr>
            <w:lang w:val="zh-CN"/>
          </w:rPr>
          <w:t>20</w:t>
        </w:r>
        <w:r>
          <w:rPr>
            <w:lang w:val="zh-CN"/>
          </w:rPr>
          <w:fldChar w:fldCharType="end"/>
        </w:r>
      </w:p>
    </w:sdtContent>
  </w:sdt>
  <w:p w14:paraId="41FB580C">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D5CFD">
    <w:pPr>
      <w:pStyle w:val="10"/>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3C1980"/>
    <w:rsid w:val="00014AF5"/>
    <w:rsid w:val="000237DB"/>
    <w:rsid w:val="0007548F"/>
    <w:rsid w:val="00076142"/>
    <w:rsid w:val="000835BA"/>
    <w:rsid w:val="000904B6"/>
    <w:rsid w:val="000A7CB5"/>
    <w:rsid w:val="0013157E"/>
    <w:rsid w:val="00131C2E"/>
    <w:rsid w:val="00176614"/>
    <w:rsid w:val="00183DC1"/>
    <w:rsid w:val="001A10DD"/>
    <w:rsid w:val="001C19E8"/>
    <w:rsid w:val="001C78CD"/>
    <w:rsid w:val="0021322B"/>
    <w:rsid w:val="00290E69"/>
    <w:rsid w:val="002966B0"/>
    <w:rsid w:val="002B2D6A"/>
    <w:rsid w:val="002B4A4D"/>
    <w:rsid w:val="002C50A6"/>
    <w:rsid w:val="002E7A98"/>
    <w:rsid w:val="00300404"/>
    <w:rsid w:val="00300BE7"/>
    <w:rsid w:val="003267D4"/>
    <w:rsid w:val="00347513"/>
    <w:rsid w:val="003C1980"/>
    <w:rsid w:val="003D6813"/>
    <w:rsid w:val="003E6F67"/>
    <w:rsid w:val="00402EE9"/>
    <w:rsid w:val="004041A6"/>
    <w:rsid w:val="0041557D"/>
    <w:rsid w:val="00433C24"/>
    <w:rsid w:val="00456E71"/>
    <w:rsid w:val="00477775"/>
    <w:rsid w:val="00495B00"/>
    <w:rsid w:val="004C0347"/>
    <w:rsid w:val="00532DBC"/>
    <w:rsid w:val="00541121"/>
    <w:rsid w:val="00574D80"/>
    <w:rsid w:val="00597D9B"/>
    <w:rsid w:val="005E317E"/>
    <w:rsid w:val="00613336"/>
    <w:rsid w:val="00666D8B"/>
    <w:rsid w:val="00692026"/>
    <w:rsid w:val="006B2870"/>
    <w:rsid w:val="006C54DC"/>
    <w:rsid w:val="006E3C91"/>
    <w:rsid w:val="0071240B"/>
    <w:rsid w:val="00712D8E"/>
    <w:rsid w:val="007171E7"/>
    <w:rsid w:val="00734535"/>
    <w:rsid w:val="007422B7"/>
    <w:rsid w:val="0075179C"/>
    <w:rsid w:val="007652B5"/>
    <w:rsid w:val="007F1B6D"/>
    <w:rsid w:val="00815807"/>
    <w:rsid w:val="00816B0E"/>
    <w:rsid w:val="00817553"/>
    <w:rsid w:val="00817BC5"/>
    <w:rsid w:val="00820C4D"/>
    <w:rsid w:val="00896E9E"/>
    <w:rsid w:val="008D34ED"/>
    <w:rsid w:val="008D6FE2"/>
    <w:rsid w:val="008F1EA3"/>
    <w:rsid w:val="00901091"/>
    <w:rsid w:val="009352DF"/>
    <w:rsid w:val="00942573"/>
    <w:rsid w:val="009517AA"/>
    <w:rsid w:val="009538B8"/>
    <w:rsid w:val="009815F2"/>
    <w:rsid w:val="009853FA"/>
    <w:rsid w:val="009A5D4D"/>
    <w:rsid w:val="009B22DC"/>
    <w:rsid w:val="009C28BF"/>
    <w:rsid w:val="009D1E55"/>
    <w:rsid w:val="00A44757"/>
    <w:rsid w:val="00A65AF7"/>
    <w:rsid w:val="00AC6522"/>
    <w:rsid w:val="00AE6DEE"/>
    <w:rsid w:val="00B06406"/>
    <w:rsid w:val="00B5368D"/>
    <w:rsid w:val="00B852D6"/>
    <w:rsid w:val="00B865B4"/>
    <w:rsid w:val="00B9524B"/>
    <w:rsid w:val="00BC546F"/>
    <w:rsid w:val="00BC5F29"/>
    <w:rsid w:val="00C13465"/>
    <w:rsid w:val="00C479A0"/>
    <w:rsid w:val="00C549AB"/>
    <w:rsid w:val="00C92CB6"/>
    <w:rsid w:val="00CC6070"/>
    <w:rsid w:val="00CD38F4"/>
    <w:rsid w:val="00CF565D"/>
    <w:rsid w:val="00D059D8"/>
    <w:rsid w:val="00D844CC"/>
    <w:rsid w:val="00DA3475"/>
    <w:rsid w:val="00DD6BDA"/>
    <w:rsid w:val="00E10A34"/>
    <w:rsid w:val="00E252DA"/>
    <w:rsid w:val="00E60732"/>
    <w:rsid w:val="00E76DC7"/>
    <w:rsid w:val="00ED42AF"/>
    <w:rsid w:val="00EE3421"/>
    <w:rsid w:val="00EF3A23"/>
    <w:rsid w:val="00F20744"/>
    <w:rsid w:val="00F2314D"/>
    <w:rsid w:val="00F55BDC"/>
    <w:rsid w:val="00F93BF8"/>
    <w:rsid w:val="00FE0956"/>
    <w:rsid w:val="00FF0A34"/>
    <w:rsid w:val="00FF599A"/>
    <w:rsid w:val="01B3278C"/>
    <w:rsid w:val="029C58DB"/>
    <w:rsid w:val="03502819"/>
    <w:rsid w:val="037A76DC"/>
    <w:rsid w:val="04FB6B4A"/>
    <w:rsid w:val="06AB3AA8"/>
    <w:rsid w:val="06E406B7"/>
    <w:rsid w:val="07254FB4"/>
    <w:rsid w:val="07D84C6D"/>
    <w:rsid w:val="07FF7883"/>
    <w:rsid w:val="085A624C"/>
    <w:rsid w:val="08AC406A"/>
    <w:rsid w:val="0913D42F"/>
    <w:rsid w:val="09C47DC3"/>
    <w:rsid w:val="0BB7298F"/>
    <w:rsid w:val="0BEF3D57"/>
    <w:rsid w:val="0C5C0882"/>
    <w:rsid w:val="0CAA140D"/>
    <w:rsid w:val="0CD310F4"/>
    <w:rsid w:val="0CFEE604"/>
    <w:rsid w:val="0D0E3759"/>
    <w:rsid w:val="0DB02852"/>
    <w:rsid w:val="0DF4FC0A"/>
    <w:rsid w:val="0DF94865"/>
    <w:rsid w:val="0DFF6440"/>
    <w:rsid w:val="0E9F65F9"/>
    <w:rsid w:val="0EFE713A"/>
    <w:rsid w:val="0F7A9932"/>
    <w:rsid w:val="0FCF85EF"/>
    <w:rsid w:val="0FE5E60A"/>
    <w:rsid w:val="0FFF2911"/>
    <w:rsid w:val="10110D3C"/>
    <w:rsid w:val="10CFCEC0"/>
    <w:rsid w:val="11DFB26D"/>
    <w:rsid w:val="11EBC209"/>
    <w:rsid w:val="12436F32"/>
    <w:rsid w:val="136E7B20"/>
    <w:rsid w:val="13A80E16"/>
    <w:rsid w:val="13FD28EA"/>
    <w:rsid w:val="13FEBF6E"/>
    <w:rsid w:val="146F265A"/>
    <w:rsid w:val="14B622C7"/>
    <w:rsid w:val="14D43766"/>
    <w:rsid w:val="151E6C0A"/>
    <w:rsid w:val="15241FC7"/>
    <w:rsid w:val="15783244"/>
    <w:rsid w:val="15F9E217"/>
    <w:rsid w:val="16BDB08C"/>
    <w:rsid w:val="16EB8D7C"/>
    <w:rsid w:val="173B1DD7"/>
    <w:rsid w:val="173D16B1"/>
    <w:rsid w:val="17AF2A92"/>
    <w:rsid w:val="18AE48C7"/>
    <w:rsid w:val="1AFC5DD9"/>
    <w:rsid w:val="1BAC6553"/>
    <w:rsid w:val="1C468D9E"/>
    <w:rsid w:val="1CFF0882"/>
    <w:rsid w:val="1D8A17B9"/>
    <w:rsid w:val="1D8E7300"/>
    <w:rsid w:val="1DBDF158"/>
    <w:rsid w:val="1DBE5A5C"/>
    <w:rsid w:val="1DFF33B7"/>
    <w:rsid w:val="1E4B534E"/>
    <w:rsid w:val="1EDF981F"/>
    <w:rsid w:val="1EF74D46"/>
    <w:rsid w:val="1F7A015C"/>
    <w:rsid w:val="1FBF1B4D"/>
    <w:rsid w:val="1FE04BF1"/>
    <w:rsid w:val="1FEF5ED4"/>
    <w:rsid w:val="1FF13F5C"/>
    <w:rsid w:val="1FFBE2DF"/>
    <w:rsid w:val="1FFF72CB"/>
    <w:rsid w:val="1FFFABF0"/>
    <w:rsid w:val="20F63B5C"/>
    <w:rsid w:val="21695CA8"/>
    <w:rsid w:val="2199009A"/>
    <w:rsid w:val="21AF3B3F"/>
    <w:rsid w:val="21DB5BC6"/>
    <w:rsid w:val="23349143"/>
    <w:rsid w:val="23E35820"/>
    <w:rsid w:val="243976CF"/>
    <w:rsid w:val="24561EA5"/>
    <w:rsid w:val="245A554E"/>
    <w:rsid w:val="24FC1F7F"/>
    <w:rsid w:val="25FF37DB"/>
    <w:rsid w:val="2647514F"/>
    <w:rsid w:val="265797E0"/>
    <w:rsid w:val="26630169"/>
    <w:rsid w:val="26757945"/>
    <w:rsid w:val="27243D51"/>
    <w:rsid w:val="2733EF05"/>
    <w:rsid w:val="27385831"/>
    <w:rsid w:val="276C360A"/>
    <w:rsid w:val="277EEF1B"/>
    <w:rsid w:val="27DF4736"/>
    <w:rsid w:val="27E168B4"/>
    <w:rsid w:val="28C17A6A"/>
    <w:rsid w:val="28F87053"/>
    <w:rsid w:val="29520E75"/>
    <w:rsid w:val="29551ACA"/>
    <w:rsid w:val="29702FE1"/>
    <w:rsid w:val="298F75B0"/>
    <w:rsid w:val="29DEC473"/>
    <w:rsid w:val="2A5138C6"/>
    <w:rsid w:val="2A7C82C6"/>
    <w:rsid w:val="2B807886"/>
    <w:rsid w:val="2BA906FA"/>
    <w:rsid w:val="2BFFA3EF"/>
    <w:rsid w:val="2CE24173"/>
    <w:rsid w:val="2CF78B35"/>
    <w:rsid w:val="2CFBB832"/>
    <w:rsid w:val="2DD9805E"/>
    <w:rsid w:val="2DFB8822"/>
    <w:rsid w:val="2E677FB1"/>
    <w:rsid w:val="2E8948AD"/>
    <w:rsid w:val="2EB86367"/>
    <w:rsid w:val="2EF253F2"/>
    <w:rsid w:val="2EF61849"/>
    <w:rsid w:val="2EFB15E8"/>
    <w:rsid w:val="2F5BD7E6"/>
    <w:rsid w:val="2F6FFC7B"/>
    <w:rsid w:val="2FA1251B"/>
    <w:rsid w:val="2FA7BF51"/>
    <w:rsid w:val="2FB01F9E"/>
    <w:rsid w:val="2FB1FBA6"/>
    <w:rsid w:val="2FBF1F9F"/>
    <w:rsid w:val="2FBF5397"/>
    <w:rsid w:val="2FD76CFB"/>
    <w:rsid w:val="2FF74A9E"/>
    <w:rsid w:val="306952E9"/>
    <w:rsid w:val="309EA46B"/>
    <w:rsid w:val="30A94CA0"/>
    <w:rsid w:val="31B1304B"/>
    <w:rsid w:val="31DFAA81"/>
    <w:rsid w:val="31FEEED0"/>
    <w:rsid w:val="33737462"/>
    <w:rsid w:val="33F73308"/>
    <w:rsid w:val="35397622"/>
    <w:rsid w:val="356A34E5"/>
    <w:rsid w:val="357FA834"/>
    <w:rsid w:val="369F667E"/>
    <w:rsid w:val="36ABC64D"/>
    <w:rsid w:val="36B3577B"/>
    <w:rsid w:val="36EB6FF7"/>
    <w:rsid w:val="376B5CD4"/>
    <w:rsid w:val="376BE209"/>
    <w:rsid w:val="37A7E459"/>
    <w:rsid w:val="37AEC4F3"/>
    <w:rsid w:val="37D4E908"/>
    <w:rsid w:val="37F7B13C"/>
    <w:rsid w:val="37FC9FBF"/>
    <w:rsid w:val="387D7280"/>
    <w:rsid w:val="39454544"/>
    <w:rsid w:val="39576002"/>
    <w:rsid w:val="39BE27A8"/>
    <w:rsid w:val="3A7509E1"/>
    <w:rsid w:val="3AD6556F"/>
    <w:rsid w:val="3ADF677E"/>
    <w:rsid w:val="3AF0A0C6"/>
    <w:rsid w:val="3AF92B75"/>
    <w:rsid w:val="3B9F1436"/>
    <w:rsid w:val="3BBF66CD"/>
    <w:rsid w:val="3BF35C00"/>
    <w:rsid w:val="3BF7AB5F"/>
    <w:rsid w:val="3BFE7D92"/>
    <w:rsid w:val="3BFF5953"/>
    <w:rsid w:val="3C1F3A2D"/>
    <w:rsid w:val="3C5F31C1"/>
    <w:rsid w:val="3C67B837"/>
    <w:rsid w:val="3C752A61"/>
    <w:rsid w:val="3C7FF265"/>
    <w:rsid w:val="3CB50885"/>
    <w:rsid w:val="3CF7B554"/>
    <w:rsid w:val="3D7E2805"/>
    <w:rsid w:val="3DAED0D3"/>
    <w:rsid w:val="3DB3FED9"/>
    <w:rsid w:val="3DCB538F"/>
    <w:rsid w:val="3DD872FF"/>
    <w:rsid w:val="3DEDD09A"/>
    <w:rsid w:val="3DFF79E3"/>
    <w:rsid w:val="3DFF935A"/>
    <w:rsid w:val="3DFFE10A"/>
    <w:rsid w:val="3E0D7B17"/>
    <w:rsid w:val="3E4FCDFD"/>
    <w:rsid w:val="3EA45D23"/>
    <w:rsid w:val="3EDFA003"/>
    <w:rsid w:val="3EF9A436"/>
    <w:rsid w:val="3EFB4385"/>
    <w:rsid w:val="3EFD226B"/>
    <w:rsid w:val="3EFE3B5E"/>
    <w:rsid w:val="3EFEA28D"/>
    <w:rsid w:val="3F3F272B"/>
    <w:rsid w:val="3F4A8C16"/>
    <w:rsid w:val="3F4C1047"/>
    <w:rsid w:val="3F6727BB"/>
    <w:rsid w:val="3F738776"/>
    <w:rsid w:val="3F7BFF0F"/>
    <w:rsid w:val="3F900707"/>
    <w:rsid w:val="3F9EFFBE"/>
    <w:rsid w:val="3FBDF526"/>
    <w:rsid w:val="3FBF0796"/>
    <w:rsid w:val="3FBF84BD"/>
    <w:rsid w:val="3FC5C0D6"/>
    <w:rsid w:val="3FDB2BF6"/>
    <w:rsid w:val="3FED537A"/>
    <w:rsid w:val="3FEF356E"/>
    <w:rsid w:val="3FEF76E3"/>
    <w:rsid w:val="3FF75962"/>
    <w:rsid w:val="3FFB7F7F"/>
    <w:rsid w:val="3FFD9D39"/>
    <w:rsid w:val="3FFDC0CD"/>
    <w:rsid w:val="3FFF4676"/>
    <w:rsid w:val="3FFF518D"/>
    <w:rsid w:val="3FFF8F54"/>
    <w:rsid w:val="3FFFA8D8"/>
    <w:rsid w:val="3FFFCAE1"/>
    <w:rsid w:val="3FFFD1CA"/>
    <w:rsid w:val="40106BAC"/>
    <w:rsid w:val="40153200"/>
    <w:rsid w:val="40421364"/>
    <w:rsid w:val="408B6D9D"/>
    <w:rsid w:val="40E43780"/>
    <w:rsid w:val="40F711DD"/>
    <w:rsid w:val="445B262C"/>
    <w:rsid w:val="44CA51E0"/>
    <w:rsid w:val="44DF3FE4"/>
    <w:rsid w:val="44F83C0D"/>
    <w:rsid w:val="467F02F1"/>
    <w:rsid w:val="4737D9E2"/>
    <w:rsid w:val="47DFBCC4"/>
    <w:rsid w:val="47FF1215"/>
    <w:rsid w:val="483A221F"/>
    <w:rsid w:val="48C418C1"/>
    <w:rsid w:val="49787C70"/>
    <w:rsid w:val="49791348"/>
    <w:rsid w:val="4A0F4234"/>
    <w:rsid w:val="4CAF25CA"/>
    <w:rsid w:val="4CB8222F"/>
    <w:rsid w:val="4CFE1233"/>
    <w:rsid w:val="4D5F9816"/>
    <w:rsid w:val="4DB75879"/>
    <w:rsid w:val="4DBF2F9D"/>
    <w:rsid w:val="4DE773F7"/>
    <w:rsid w:val="4DF2387E"/>
    <w:rsid w:val="4DF725A9"/>
    <w:rsid w:val="4DFF449A"/>
    <w:rsid w:val="4DFF8D80"/>
    <w:rsid w:val="4E0817C2"/>
    <w:rsid w:val="4E75056B"/>
    <w:rsid w:val="4EBE467C"/>
    <w:rsid w:val="4ED7326A"/>
    <w:rsid w:val="4ED9768E"/>
    <w:rsid w:val="4EEF6B2D"/>
    <w:rsid w:val="4F0E5422"/>
    <w:rsid w:val="4F84085D"/>
    <w:rsid w:val="4F87CD76"/>
    <w:rsid w:val="4FAA132B"/>
    <w:rsid w:val="4FDE4390"/>
    <w:rsid w:val="4FE7B861"/>
    <w:rsid w:val="4FFD377C"/>
    <w:rsid w:val="4FFEA69D"/>
    <w:rsid w:val="50C606F0"/>
    <w:rsid w:val="512311F5"/>
    <w:rsid w:val="51EE081B"/>
    <w:rsid w:val="51F33917"/>
    <w:rsid w:val="527C260F"/>
    <w:rsid w:val="52811EC7"/>
    <w:rsid w:val="52AC2D67"/>
    <w:rsid w:val="5353027D"/>
    <w:rsid w:val="537FFE58"/>
    <w:rsid w:val="53C02E44"/>
    <w:rsid w:val="53EA5AB3"/>
    <w:rsid w:val="54FD5AB7"/>
    <w:rsid w:val="54FFEE09"/>
    <w:rsid w:val="55F45E08"/>
    <w:rsid w:val="55F5D1F1"/>
    <w:rsid w:val="55FEB9EC"/>
    <w:rsid w:val="560A66D1"/>
    <w:rsid w:val="5669188F"/>
    <w:rsid w:val="56CC2927"/>
    <w:rsid w:val="576E1953"/>
    <w:rsid w:val="577F362C"/>
    <w:rsid w:val="57BEE43E"/>
    <w:rsid w:val="57CFE8B2"/>
    <w:rsid w:val="57E7F0FA"/>
    <w:rsid w:val="57FBB90F"/>
    <w:rsid w:val="57FF1A6D"/>
    <w:rsid w:val="57FF6721"/>
    <w:rsid w:val="58FB6C2E"/>
    <w:rsid w:val="58FD776C"/>
    <w:rsid w:val="597FFEE2"/>
    <w:rsid w:val="59857058"/>
    <w:rsid w:val="59944B12"/>
    <w:rsid w:val="59C9481D"/>
    <w:rsid w:val="59CA0588"/>
    <w:rsid w:val="5A6B0EBC"/>
    <w:rsid w:val="5A954A70"/>
    <w:rsid w:val="5AB314EF"/>
    <w:rsid w:val="5B2E58C2"/>
    <w:rsid w:val="5B6B36A1"/>
    <w:rsid w:val="5B8915FC"/>
    <w:rsid w:val="5BB7E19B"/>
    <w:rsid w:val="5C3F34D4"/>
    <w:rsid w:val="5C4872A4"/>
    <w:rsid w:val="5CF42FB0"/>
    <w:rsid w:val="5D292EBB"/>
    <w:rsid w:val="5D43133C"/>
    <w:rsid w:val="5D7BE8B3"/>
    <w:rsid w:val="5D7E2A5C"/>
    <w:rsid w:val="5DB43C43"/>
    <w:rsid w:val="5DB757FB"/>
    <w:rsid w:val="5DC729FF"/>
    <w:rsid w:val="5DD76D9D"/>
    <w:rsid w:val="5DE45A90"/>
    <w:rsid w:val="5DEF2CDD"/>
    <w:rsid w:val="5DFBA49A"/>
    <w:rsid w:val="5DFDF125"/>
    <w:rsid w:val="5DFEA8BD"/>
    <w:rsid w:val="5E2A4803"/>
    <w:rsid w:val="5E5F9F6E"/>
    <w:rsid w:val="5E7F2D46"/>
    <w:rsid w:val="5ECFEEE0"/>
    <w:rsid w:val="5ED829C4"/>
    <w:rsid w:val="5EEDD63D"/>
    <w:rsid w:val="5EEF6152"/>
    <w:rsid w:val="5EF41967"/>
    <w:rsid w:val="5EF7F9F8"/>
    <w:rsid w:val="5EFDD171"/>
    <w:rsid w:val="5F37B30A"/>
    <w:rsid w:val="5F4DA188"/>
    <w:rsid w:val="5F4FE50B"/>
    <w:rsid w:val="5F5EDD70"/>
    <w:rsid w:val="5F5FD79A"/>
    <w:rsid w:val="5F6DE884"/>
    <w:rsid w:val="5F739ECD"/>
    <w:rsid w:val="5F7D6BA8"/>
    <w:rsid w:val="5F7F25B7"/>
    <w:rsid w:val="5F831C15"/>
    <w:rsid w:val="5F9F6336"/>
    <w:rsid w:val="5F9FC820"/>
    <w:rsid w:val="5FA35CA4"/>
    <w:rsid w:val="5FB1B604"/>
    <w:rsid w:val="5FBBD4B5"/>
    <w:rsid w:val="5FC91C83"/>
    <w:rsid w:val="5FD0BCEE"/>
    <w:rsid w:val="5FDF5905"/>
    <w:rsid w:val="5FE711AA"/>
    <w:rsid w:val="5FEF64EB"/>
    <w:rsid w:val="5FEF6E4A"/>
    <w:rsid w:val="5FF3B6CB"/>
    <w:rsid w:val="5FF635BF"/>
    <w:rsid w:val="5FF70E18"/>
    <w:rsid w:val="5FF7EE71"/>
    <w:rsid w:val="5FF83401"/>
    <w:rsid w:val="5FFB9D84"/>
    <w:rsid w:val="5FFBC4CA"/>
    <w:rsid w:val="5FFD23E7"/>
    <w:rsid w:val="5FFD9326"/>
    <w:rsid w:val="5FFE9B82"/>
    <w:rsid w:val="5FFF6F8C"/>
    <w:rsid w:val="5FFFA33A"/>
    <w:rsid w:val="5FFFAFE5"/>
    <w:rsid w:val="5FFFF9E9"/>
    <w:rsid w:val="60FECC35"/>
    <w:rsid w:val="61043585"/>
    <w:rsid w:val="61CC5AB0"/>
    <w:rsid w:val="623C69FE"/>
    <w:rsid w:val="62557A22"/>
    <w:rsid w:val="62EB90C0"/>
    <w:rsid w:val="62F30EAB"/>
    <w:rsid w:val="62FB051A"/>
    <w:rsid w:val="635C6A50"/>
    <w:rsid w:val="638B30C8"/>
    <w:rsid w:val="63CB63BC"/>
    <w:rsid w:val="63FA6DC8"/>
    <w:rsid w:val="647D4A38"/>
    <w:rsid w:val="656165B5"/>
    <w:rsid w:val="65A96B59"/>
    <w:rsid w:val="65AD7A68"/>
    <w:rsid w:val="65EF2C9A"/>
    <w:rsid w:val="663FDA8D"/>
    <w:rsid w:val="667F1348"/>
    <w:rsid w:val="66A24B7A"/>
    <w:rsid w:val="66DF8ED9"/>
    <w:rsid w:val="66E5F5F7"/>
    <w:rsid w:val="673B4B77"/>
    <w:rsid w:val="67696902"/>
    <w:rsid w:val="67785A76"/>
    <w:rsid w:val="677DC6B6"/>
    <w:rsid w:val="6797607D"/>
    <w:rsid w:val="67CFE527"/>
    <w:rsid w:val="67D84DFA"/>
    <w:rsid w:val="67FEE83E"/>
    <w:rsid w:val="67FEF65A"/>
    <w:rsid w:val="68705477"/>
    <w:rsid w:val="68FE6622"/>
    <w:rsid w:val="695261ED"/>
    <w:rsid w:val="699D2091"/>
    <w:rsid w:val="69B90C3C"/>
    <w:rsid w:val="69DE37BD"/>
    <w:rsid w:val="69FF3F30"/>
    <w:rsid w:val="6A0671BA"/>
    <w:rsid w:val="6B577CA8"/>
    <w:rsid w:val="6B6BE5FA"/>
    <w:rsid w:val="6B6CF87A"/>
    <w:rsid w:val="6B97505B"/>
    <w:rsid w:val="6B9F6953"/>
    <w:rsid w:val="6B9FE2E5"/>
    <w:rsid w:val="6BB3263F"/>
    <w:rsid w:val="6BBFFD15"/>
    <w:rsid w:val="6BDFDBDC"/>
    <w:rsid w:val="6BEC4C1C"/>
    <w:rsid w:val="6BED443D"/>
    <w:rsid w:val="6BF736BE"/>
    <w:rsid w:val="6BFA86E7"/>
    <w:rsid w:val="6BFB6632"/>
    <w:rsid w:val="6BFE58BB"/>
    <w:rsid w:val="6C515745"/>
    <w:rsid w:val="6CB6CC1A"/>
    <w:rsid w:val="6CF76892"/>
    <w:rsid w:val="6CFD680D"/>
    <w:rsid w:val="6D5FBFC3"/>
    <w:rsid w:val="6D754150"/>
    <w:rsid w:val="6D84158D"/>
    <w:rsid w:val="6D8D6EE5"/>
    <w:rsid w:val="6DDF2093"/>
    <w:rsid w:val="6DDFB909"/>
    <w:rsid w:val="6DED4822"/>
    <w:rsid w:val="6DF87E1C"/>
    <w:rsid w:val="6DFF2A40"/>
    <w:rsid w:val="6E788A34"/>
    <w:rsid w:val="6E942815"/>
    <w:rsid w:val="6EAC7B54"/>
    <w:rsid w:val="6EAEA944"/>
    <w:rsid w:val="6EBDBBE4"/>
    <w:rsid w:val="6EBF5D97"/>
    <w:rsid w:val="6EF42C29"/>
    <w:rsid w:val="6EFB5604"/>
    <w:rsid w:val="6EFBD375"/>
    <w:rsid w:val="6F17F0FF"/>
    <w:rsid w:val="6F3D1B35"/>
    <w:rsid w:val="6F558D48"/>
    <w:rsid w:val="6FA17AE8"/>
    <w:rsid w:val="6FB0523B"/>
    <w:rsid w:val="6FBC64C1"/>
    <w:rsid w:val="6FBF5FC7"/>
    <w:rsid w:val="6FBF6EFA"/>
    <w:rsid w:val="6FBFF3FD"/>
    <w:rsid w:val="6FC52CA1"/>
    <w:rsid w:val="6FCFCC74"/>
    <w:rsid w:val="6FDAF13B"/>
    <w:rsid w:val="6FDF21B2"/>
    <w:rsid w:val="6FDFA5AE"/>
    <w:rsid w:val="6FED8ABF"/>
    <w:rsid w:val="6FEF47A7"/>
    <w:rsid w:val="6FEF9EDD"/>
    <w:rsid w:val="6FF38E02"/>
    <w:rsid w:val="6FF83773"/>
    <w:rsid w:val="6FFD2BFE"/>
    <w:rsid w:val="6FFE7C93"/>
    <w:rsid w:val="6FFF9102"/>
    <w:rsid w:val="71648D4D"/>
    <w:rsid w:val="71785C45"/>
    <w:rsid w:val="71FA202D"/>
    <w:rsid w:val="72FE2DE5"/>
    <w:rsid w:val="72FE93EF"/>
    <w:rsid w:val="730F4F8F"/>
    <w:rsid w:val="733A9C70"/>
    <w:rsid w:val="733F4A26"/>
    <w:rsid w:val="734D569C"/>
    <w:rsid w:val="73731641"/>
    <w:rsid w:val="73ED2A4F"/>
    <w:rsid w:val="73F7243C"/>
    <w:rsid w:val="73FD1740"/>
    <w:rsid w:val="741F51C1"/>
    <w:rsid w:val="742DE5DB"/>
    <w:rsid w:val="74B518A1"/>
    <w:rsid w:val="74DF596B"/>
    <w:rsid w:val="74E11ECD"/>
    <w:rsid w:val="74FAE0CE"/>
    <w:rsid w:val="75030E80"/>
    <w:rsid w:val="751616D0"/>
    <w:rsid w:val="7522018F"/>
    <w:rsid w:val="75327713"/>
    <w:rsid w:val="753CF99E"/>
    <w:rsid w:val="753FA37E"/>
    <w:rsid w:val="754D6FC1"/>
    <w:rsid w:val="757ED107"/>
    <w:rsid w:val="757F1FE2"/>
    <w:rsid w:val="757F776B"/>
    <w:rsid w:val="757F9C97"/>
    <w:rsid w:val="75D2E397"/>
    <w:rsid w:val="75DFE3D0"/>
    <w:rsid w:val="75EB7277"/>
    <w:rsid w:val="75ED8326"/>
    <w:rsid w:val="75F64886"/>
    <w:rsid w:val="75FB85BA"/>
    <w:rsid w:val="75FB9BAA"/>
    <w:rsid w:val="75FFAED8"/>
    <w:rsid w:val="76646AFE"/>
    <w:rsid w:val="767BCBAE"/>
    <w:rsid w:val="767CE8AB"/>
    <w:rsid w:val="76A41980"/>
    <w:rsid w:val="76BE52B1"/>
    <w:rsid w:val="77243958"/>
    <w:rsid w:val="772EA1F1"/>
    <w:rsid w:val="773F858D"/>
    <w:rsid w:val="775EA12D"/>
    <w:rsid w:val="777D51DF"/>
    <w:rsid w:val="777F321E"/>
    <w:rsid w:val="777FFD35"/>
    <w:rsid w:val="77BE8C74"/>
    <w:rsid w:val="77C529F6"/>
    <w:rsid w:val="77C77354"/>
    <w:rsid w:val="77E26F5A"/>
    <w:rsid w:val="77E7A747"/>
    <w:rsid w:val="77ED67AE"/>
    <w:rsid w:val="77F248C2"/>
    <w:rsid w:val="77F737FA"/>
    <w:rsid w:val="77F7D411"/>
    <w:rsid w:val="77F7F154"/>
    <w:rsid w:val="77FC10D1"/>
    <w:rsid w:val="77FDD2A7"/>
    <w:rsid w:val="77FE6714"/>
    <w:rsid w:val="77FF6112"/>
    <w:rsid w:val="77FFA313"/>
    <w:rsid w:val="78310AD4"/>
    <w:rsid w:val="78B10638"/>
    <w:rsid w:val="78EFFF7B"/>
    <w:rsid w:val="7961760C"/>
    <w:rsid w:val="796C5FAC"/>
    <w:rsid w:val="797D3525"/>
    <w:rsid w:val="79C74B31"/>
    <w:rsid w:val="79F7731D"/>
    <w:rsid w:val="79FDC05F"/>
    <w:rsid w:val="79FF9EDD"/>
    <w:rsid w:val="7A1E6E95"/>
    <w:rsid w:val="7A4A1E6D"/>
    <w:rsid w:val="7ACEA803"/>
    <w:rsid w:val="7ADE21C4"/>
    <w:rsid w:val="7AEF05C6"/>
    <w:rsid w:val="7AFB4667"/>
    <w:rsid w:val="7AFBC7A8"/>
    <w:rsid w:val="7AFE23EA"/>
    <w:rsid w:val="7AFFC805"/>
    <w:rsid w:val="7B2E6549"/>
    <w:rsid w:val="7BBAE5F0"/>
    <w:rsid w:val="7BBFD6AC"/>
    <w:rsid w:val="7BD8B5A2"/>
    <w:rsid w:val="7BDF2968"/>
    <w:rsid w:val="7BE30760"/>
    <w:rsid w:val="7BE53A89"/>
    <w:rsid w:val="7BEF4AA7"/>
    <w:rsid w:val="7BEF879D"/>
    <w:rsid w:val="7BF3E955"/>
    <w:rsid w:val="7BFB493C"/>
    <w:rsid w:val="7BFBE801"/>
    <w:rsid w:val="7BFBEEEE"/>
    <w:rsid w:val="7BFFDF07"/>
    <w:rsid w:val="7BFFE601"/>
    <w:rsid w:val="7C323F50"/>
    <w:rsid w:val="7C968EF0"/>
    <w:rsid w:val="7CCCBB58"/>
    <w:rsid w:val="7CD7213C"/>
    <w:rsid w:val="7CDA7DE0"/>
    <w:rsid w:val="7CF67A18"/>
    <w:rsid w:val="7CFF8216"/>
    <w:rsid w:val="7D1F213A"/>
    <w:rsid w:val="7D1F2907"/>
    <w:rsid w:val="7D3608F0"/>
    <w:rsid w:val="7D396327"/>
    <w:rsid w:val="7D3B0CEF"/>
    <w:rsid w:val="7D65C064"/>
    <w:rsid w:val="7D742DE6"/>
    <w:rsid w:val="7D7DEABF"/>
    <w:rsid w:val="7D7FF2F6"/>
    <w:rsid w:val="7D8B3B08"/>
    <w:rsid w:val="7D9DB403"/>
    <w:rsid w:val="7DAB2300"/>
    <w:rsid w:val="7DB5C2C1"/>
    <w:rsid w:val="7DBA12CB"/>
    <w:rsid w:val="7DBBB9C6"/>
    <w:rsid w:val="7DBD7B0B"/>
    <w:rsid w:val="7DBEEC35"/>
    <w:rsid w:val="7DCE396E"/>
    <w:rsid w:val="7DD236B2"/>
    <w:rsid w:val="7DD77B7B"/>
    <w:rsid w:val="7DE31F21"/>
    <w:rsid w:val="7DF3BFB9"/>
    <w:rsid w:val="7DF605CD"/>
    <w:rsid w:val="7DFFF0C1"/>
    <w:rsid w:val="7E6C10BB"/>
    <w:rsid w:val="7E71F20D"/>
    <w:rsid w:val="7E79FAE4"/>
    <w:rsid w:val="7E7B26BC"/>
    <w:rsid w:val="7E7E9ED6"/>
    <w:rsid w:val="7EA7BC34"/>
    <w:rsid w:val="7EB64FD6"/>
    <w:rsid w:val="7EB7417E"/>
    <w:rsid w:val="7EBE7ABB"/>
    <w:rsid w:val="7EBF2B6A"/>
    <w:rsid w:val="7EBFF9E1"/>
    <w:rsid w:val="7ED7A9E4"/>
    <w:rsid w:val="7EDD2341"/>
    <w:rsid w:val="7EDF1309"/>
    <w:rsid w:val="7EDFF3BB"/>
    <w:rsid w:val="7EED4627"/>
    <w:rsid w:val="7EF4F723"/>
    <w:rsid w:val="7EF70E81"/>
    <w:rsid w:val="7EF7F783"/>
    <w:rsid w:val="7EFD05E8"/>
    <w:rsid w:val="7EFD5ABA"/>
    <w:rsid w:val="7EFD6DA9"/>
    <w:rsid w:val="7EFE3779"/>
    <w:rsid w:val="7EFE643F"/>
    <w:rsid w:val="7EFED095"/>
    <w:rsid w:val="7EFFE53B"/>
    <w:rsid w:val="7F17D71A"/>
    <w:rsid w:val="7F1A5747"/>
    <w:rsid w:val="7F1C4094"/>
    <w:rsid w:val="7F3E9767"/>
    <w:rsid w:val="7F3F17C5"/>
    <w:rsid w:val="7F4DE927"/>
    <w:rsid w:val="7F4E4C70"/>
    <w:rsid w:val="7F5563C2"/>
    <w:rsid w:val="7F5B1277"/>
    <w:rsid w:val="7F5BC5C4"/>
    <w:rsid w:val="7F5FCE09"/>
    <w:rsid w:val="7F67219A"/>
    <w:rsid w:val="7F6D9DE6"/>
    <w:rsid w:val="7F719A5C"/>
    <w:rsid w:val="7F772AEE"/>
    <w:rsid w:val="7F778DA4"/>
    <w:rsid w:val="7F782407"/>
    <w:rsid w:val="7F79156E"/>
    <w:rsid w:val="7F7DC8A2"/>
    <w:rsid w:val="7F7F46F1"/>
    <w:rsid w:val="7F9E05AA"/>
    <w:rsid w:val="7FA73DEF"/>
    <w:rsid w:val="7FB3974E"/>
    <w:rsid w:val="7FBB9363"/>
    <w:rsid w:val="7FBD2447"/>
    <w:rsid w:val="7FBDE464"/>
    <w:rsid w:val="7FD57A3D"/>
    <w:rsid w:val="7FD5F1D9"/>
    <w:rsid w:val="7FD71ACC"/>
    <w:rsid w:val="7FD7F5DD"/>
    <w:rsid w:val="7FD7FDDF"/>
    <w:rsid w:val="7FE26221"/>
    <w:rsid w:val="7FE69319"/>
    <w:rsid w:val="7FEDD7D1"/>
    <w:rsid w:val="7FEE1DB5"/>
    <w:rsid w:val="7FEE3C0B"/>
    <w:rsid w:val="7FEE4C4E"/>
    <w:rsid w:val="7FEE7067"/>
    <w:rsid w:val="7FEF23F4"/>
    <w:rsid w:val="7FEF40D8"/>
    <w:rsid w:val="7FEF9034"/>
    <w:rsid w:val="7FEFF222"/>
    <w:rsid w:val="7FF75737"/>
    <w:rsid w:val="7FF7F0F2"/>
    <w:rsid w:val="7FFA957B"/>
    <w:rsid w:val="7FFBF156"/>
    <w:rsid w:val="7FFD8BAA"/>
    <w:rsid w:val="7FFD9A88"/>
    <w:rsid w:val="7FFF2EC8"/>
    <w:rsid w:val="7FFFCAF4"/>
    <w:rsid w:val="7FFFD77E"/>
    <w:rsid w:val="87FD91E0"/>
    <w:rsid w:val="8EEC306A"/>
    <w:rsid w:val="8F9F1477"/>
    <w:rsid w:val="8FDBD324"/>
    <w:rsid w:val="917DA16D"/>
    <w:rsid w:val="93FDA591"/>
    <w:rsid w:val="96A57693"/>
    <w:rsid w:val="973D6075"/>
    <w:rsid w:val="97B8E40E"/>
    <w:rsid w:val="97FEEFBD"/>
    <w:rsid w:val="9AF5D011"/>
    <w:rsid w:val="9BABC119"/>
    <w:rsid w:val="9C85AF6B"/>
    <w:rsid w:val="9D752A71"/>
    <w:rsid w:val="9DED8A31"/>
    <w:rsid w:val="9DEFBBF4"/>
    <w:rsid w:val="9DFD98C9"/>
    <w:rsid w:val="9E4D9393"/>
    <w:rsid w:val="9E4E73C5"/>
    <w:rsid w:val="9EB339F3"/>
    <w:rsid w:val="9EEDF819"/>
    <w:rsid w:val="9EF7868A"/>
    <w:rsid w:val="9EFA6406"/>
    <w:rsid w:val="9EFFFC19"/>
    <w:rsid w:val="9F5C12DF"/>
    <w:rsid w:val="9F796073"/>
    <w:rsid w:val="9F7EE174"/>
    <w:rsid w:val="9F7FE0BB"/>
    <w:rsid w:val="9F8D8B7E"/>
    <w:rsid w:val="9FB71B16"/>
    <w:rsid w:val="9FB79233"/>
    <w:rsid w:val="9FBEFA95"/>
    <w:rsid w:val="9FEF39BC"/>
    <w:rsid w:val="9FF76924"/>
    <w:rsid w:val="9FFA3A52"/>
    <w:rsid w:val="A3AFAB0B"/>
    <w:rsid w:val="A5F388A1"/>
    <w:rsid w:val="A673D447"/>
    <w:rsid w:val="A67D1CE2"/>
    <w:rsid w:val="A67F0A4C"/>
    <w:rsid w:val="A7FBDDD6"/>
    <w:rsid w:val="A7FF5FE7"/>
    <w:rsid w:val="A957D853"/>
    <w:rsid w:val="A9EF97E1"/>
    <w:rsid w:val="AA6CAFD1"/>
    <w:rsid w:val="ACF3FF80"/>
    <w:rsid w:val="ADBD3412"/>
    <w:rsid w:val="ADFB1B03"/>
    <w:rsid w:val="AE6062D2"/>
    <w:rsid w:val="AEF57D27"/>
    <w:rsid w:val="AEFB83A8"/>
    <w:rsid w:val="AF5B5FFD"/>
    <w:rsid w:val="AF72959C"/>
    <w:rsid w:val="AF7F0151"/>
    <w:rsid w:val="AF9F7D2A"/>
    <w:rsid w:val="AFAD7D6D"/>
    <w:rsid w:val="AFBF3EBD"/>
    <w:rsid w:val="AFBF9CB6"/>
    <w:rsid w:val="AFE3E655"/>
    <w:rsid w:val="AFEE5708"/>
    <w:rsid w:val="AFFAE973"/>
    <w:rsid w:val="AFFF69D2"/>
    <w:rsid w:val="B29BCC2B"/>
    <w:rsid w:val="B3777BA9"/>
    <w:rsid w:val="B3F974A2"/>
    <w:rsid w:val="B5DF2882"/>
    <w:rsid w:val="B5FA49A9"/>
    <w:rsid w:val="B5FE4E7D"/>
    <w:rsid w:val="B6FB64DA"/>
    <w:rsid w:val="B6FF853C"/>
    <w:rsid w:val="B73D4B33"/>
    <w:rsid w:val="B75728D6"/>
    <w:rsid w:val="B75E25F5"/>
    <w:rsid w:val="B7790E58"/>
    <w:rsid w:val="B7E0B033"/>
    <w:rsid w:val="B7EB98C4"/>
    <w:rsid w:val="B7EF1311"/>
    <w:rsid w:val="B8E97778"/>
    <w:rsid w:val="B9CD8059"/>
    <w:rsid w:val="B9EF319A"/>
    <w:rsid w:val="B9FFB0DB"/>
    <w:rsid w:val="BAFAB99F"/>
    <w:rsid w:val="BB7F52D0"/>
    <w:rsid w:val="BBDD4D36"/>
    <w:rsid w:val="BBDFF8DC"/>
    <w:rsid w:val="BBFBE05C"/>
    <w:rsid w:val="BBFDD82F"/>
    <w:rsid w:val="BBFF0BB4"/>
    <w:rsid w:val="BC0FAF36"/>
    <w:rsid w:val="BC7E8FDD"/>
    <w:rsid w:val="BCFF65D6"/>
    <w:rsid w:val="BD3F276E"/>
    <w:rsid w:val="BD3FD08E"/>
    <w:rsid w:val="BD75D308"/>
    <w:rsid w:val="BD7AC9FB"/>
    <w:rsid w:val="BD7CA227"/>
    <w:rsid w:val="BD7E9EDE"/>
    <w:rsid w:val="BD991714"/>
    <w:rsid w:val="BDB7283A"/>
    <w:rsid w:val="BDB7CF4B"/>
    <w:rsid w:val="BDDFF352"/>
    <w:rsid w:val="BDF79D29"/>
    <w:rsid w:val="BDF7BA3D"/>
    <w:rsid w:val="BDFF7D9B"/>
    <w:rsid w:val="BE7FDE7B"/>
    <w:rsid w:val="BEDB781E"/>
    <w:rsid w:val="BEF7F526"/>
    <w:rsid w:val="BEF91033"/>
    <w:rsid w:val="BEFB9B14"/>
    <w:rsid w:val="BEFFA699"/>
    <w:rsid w:val="BF2D50E8"/>
    <w:rsid w:val="BF396038"/>
    <w:rsid w:val="BF672102"/>
    <w:rsid w:val="BF7C7B95"/>
    <w:rsid w:val="BF7D8F31"/>
    <w:rsid w:val="BF7E23BE"/>
    <w:rsid w:val="BF7F7FC0"/>
    <w:rsid w:val="BF9BECE6"/>
    <w:rsid w:val="BF9DB32B"/>
    <w:rsid w:val="BF9E72B5"/>
    <w:rsid w:val="BFB6D1DC"/>
    <w:rsid w:val="BFC76AB6"/>
    <w:rsid w:val="BFCD411E"/>
    <w:rsid w:val="BFDB639D"/>
    <w:rsid w:val="BFDBA5B6"/>
    <w:rsid w:val="BFF92C8A"/>
    <w:rsid w:val="BFFB1164"/>
    <w:rsid w:val="BFFB5670"/>
    <w:rsid w:val="BFFC76C9"/>
    <w:rsid w:val="BFFD270F"/>
    <w:rsid w:val="BFFD46E8"/>
    <w:rsid w:val="BFFF7C29"/>
    <w:rsid w:val="BFFFD12E"/>
    <w:rsid w:val="BFFFD30F"/>
    <w:rsid w:val="BFFFD855"/>
    <w:rsid w:val="C36D3406"/>
    <w:rsid w:val="C37A92E1"/>
    <w:rsid w:val="C3B7991C"/>
    <w:rsid w:val="C43F84DD"/>
    <w:rsid w:val="C6F79E98"/>
    <w:rsid w:val="C7DD4FD5"/>
    <w:rsid w:val="C7FBB0D4"/>
    <w:rsid w:val="C8FF2760"/>
    <w:rsid w:val="CA2EB785"/>
    <w:rsid w:val="CC9F2C43"/>
    <w:rsid w:val="CDA7B11B"/>
    <w:rsid w:val="CDD9167F"/>
    <w:rsid w:val="CDDE0B5E"/>
    <w:rsid w:val="CDFF1A68"/>
    <w:rsid w:val="CE5C433D"/>
    <w:rsid w:val="CEB887F3"/>
    <w:rsid w:val="CEEAB542"/>
    <w:rsid w:val="CEF0E4BB"/>
    <w:rsid w:val="CFBB78E0"/>
    <w:rsid w:val="CFBDED19"/>
    <w:rsid w:val="CFBE295D"/>
    <w:rsid w:val="CFEDC1F3"/>
    <w:rsid w:val="CFEEBA23"/>
    <w:rsid w:val="CFF3DCAA"/>
    <w:rsid w:val="CFF90DA4"/>
    <w:rsid w:val="CFFD1C40"/>
    <w:rsid w:val="CFFE11AA"/>
    <w:rsid w:val="CFFF8B4A"/>
    <w:rsid w:val="D26F7B4D"/>
    <w:rsid w:val="D33E6EB8"/>
    <w:rsid w:val="D3664CC1"/>
    <w:rsid w:val="D36FE8A4"/>
    <w:rsid w:val="D379627C"/>
    <w:rsid w:val="D38B98B5"/>
    <w:rsid w:val="D3AF9AD8"/>
    <w:rsid w:val="D3AFAAE8"/>
    <w:rsid w:val="D3F9FCFC"/>
    <w:rsid w:val="D3FBB1DE"/>
    <w:rsid w:val="D4FD8793"/>
    <w:rsid w:val="D5DC8FE5"/>
    <w:rsid w:val="D639BB6B"/>
    <w:rsid w:val="D6B2A2AC"/>
    <w:rsid w:val="D6FDE9FC"/>
    <w:rsid w:val="D71519D2"/>
    <w:rsid w:val="D73F6922"/>
    <w:rsid w:val="D767FA01"/>
    <w:rsid w:val="D77965D3"/>
    <w:rsid w:val="D79F448D"/>
    <w:rsid w:val="D7DF0E1E"/>
    <w:rsid w:val="D7DF18A8"/>
    <w:rsid w:val="D7EF1AC9"/>
    <w:rsid w:val="D86F06A0"/>
    <w:rsid w:val="D8FF3093"/>
    <w:rsid w:val="D9234409"/>
    <w:rsid w:val="DA57B8B9"/>
    <w:rsid w:val="DADE3ACA"/>
    <w:rsid w:val="DB3F86C6"/>
    <w:rsid w:val="DB9F6536"/>
    <w:rsid w:val="DBB94559"/>
    <w:rsid w:val="DBC51934"/>
    <w:rsid w:val="DBDB6F4D"/>
    <w:rsid w:val="DBE5F721"/>
    <w:rsid w:val="DC53019D"/>
    <w:rsid w:val="DC7FC23E"/>
    <w:rsid w:val="DCBBFF3F"/>
    <w:rsid w:val="DCFCADED"/>
    <w:rsid w:val="DD77B4DB"/>
    <w:rsid w:val="DDAEEAF4"/>
    <w:rsid w:val="DDBB4747"/>
    <w:rsid w:val="DDBDE58E"/>
    <w:rsid w:val="DDCF439F"/>
    <w:rsid w:val="DE4F446D"/>
    <w:rsid w:val="DE5B4B17"/>
    <w:rsid w:val="DE6FF5E8"/>
    <w:rsid w:val="DE7B266B"/>
    <w:rsid w:val="DEA1A9E2"/>
    <w:rsid w:val="DEA7A957"/>
    <w:rsid w:val="DEB7DF38"/>
    <w:rsid w:val="DED71B34"/>
    <w:rsid w:val="DEE8172C"/>
    <w:rsid w:val="DEFE4357"/>
    <w:rsid w:val="DF296613"/>
    <w:rsid w:val="DF3B1063"/>
    <w:rsid w:val="DF5FD48D"/>
    <w:rsid w:val="DF77E3AA"/>
    <w:rsid w:val="DF7F329C"/>
    <w:rsid w:val="DF7FCEC8"/>
    <w:rsid w:val="DF8E7E0F"/>
    <w:rsid w:val="DF9F09FC"/>
    <w:rsid w:val="DFA7F5BD"/>
    <w:rsid w:val="DFAFD543"/>
    <w:rsid w:val="DFBF110B"/>
    <w:rsid w:val="DFCE56C3"/>
    <w:rsid w:val="DFD62B87"/>
    <w:rsid w:val="DFD7214A"/>
    <w:rsid w:val="DFDB7ED2"/>
    <w:rsid w:val="DFDBC30C"/>
    <w:rsid w:val="DFDE4E40"/>
    <w:rsid w:val="DFDFD3B1"/>
    <w:rsid w:val="DFEF0430"/>
    <w:rsid w:val="DFEF1035"/>
    <w:rsid w:val="DFF57370"/>
    <w:rsid w:val="DFF59373"/>
    <w:rsid w:val="DFFB5681"/>
    <w:rsid w:val="DFFBB330"/>
    <w:rsid w:val="DFFD2013"/>
    <w:rsid w:val="DFFDB218"/>
    <w:rsid w:val="DFFE9B4E"/>
    <w:rsid w:val="DFFFFB38"/>
    <w:rsid w:val="E1521377"/>
    <w:rsid w:val="E1FFEE8A"/>
    <w:rsid w:val="E2C52B44"/>
    <w:rsid w:val="E2FF063D"/>
    <w:rsid w:val="E3FC6659"/>
    <w:rsid w:val="E5DF820A"/>
    <w:rsid w:val="E5FF6AD5"/>
    <w:rsid w:val="E5FFF72E"/>
    <w:rsid w:val="E62E9FE4"/>
    <w:rsid w:val="E647713D"/>
    <w:rsid w:val="E6FD103C"/>
    <w:rsid w:val="E74F3AB9"/>
    <w:rsid w:val="E77FCA0D"/>
    <w:rsid w:val="E7BFC791"/>
    <w:rsid w:val="E7DB7B05"/>
    <w:rsid w:val="E7DBEA50"/>
    <w:rsid w:val="E7FB7C6B"/>
    <w:rsid w:val="E7FBCCC1"/>
    <w:rsid w:val="E7FFCB35"/>
    <w:rsid w:val="E7FFFFA5"/>
    <w:rsid w:val="E9F7CCB3"/>
    <w:rsid w:val="E9FCCFB2"/>
    <w:rsid w:val="EA274BB4"/>
    <w:rsid w:val="EA8F549C"/>
    <w:rsid w:val="EB37D46C"/>
    <w:rsid w:val="EB6FC653"/>
    <w:rsid w:val="EB9E11C7"/>
    <w:rsid w:val="EBB3F4CB"/>
    <w:rsid w:val="EBBBF25D"/>
    <w:rsid w:val="EBEF01E6"/>
    <w:rsid w:val="EBFD251C"/>
    <w:rsid w:val="EBFE53AE"/>
    <w:rsid w:val="EC7D2C6A"/>
    <w:rsid w:val="ECF72670"/>
    <w:rsid w:val="ECFE9E2C"/>
    <w:rsid w:val="ED4B03FF"/>
    <w:rsid w:val="ED7BE44F"/>
    <w:rsid w:val="ED9DFD3B"/>
    <w:rsid w:val="EDD7DF97"/>
    <w:rsid w:val="EDDF998A"/>
    <w:rsid w:val="EDFA021A"/>
    <w:rsid w:val="EDFFEA0C"/>
    <w:rsid w:val="EE3DBAF0"/>
    <w:rsid w:val="EE3E3739"/>
    <w:rsid w:val="EE4B9420"/>
    <w:rsid w:val="EE7952B9"/>
    <w:rsid w:val="EE7D78E6"/>
    <w:rsid w:val="EEAD99F3"/>
    <w:rsid w:val="EEB798DD"/>
    <w:rsid w:val="EEBB9453"/>
    <w:rsid w:val="EECCDB41"/>
    <w:rsid w:val="EEDFB686"/>
    <w:rsid w:val="EEF425A4"/>
    <w:rsid w:val="EEF905CD"/>
    <w:rsid w:val="EEFD3DA6"/>
    <w:rsid w:val="EEFF8758"/>
    <w:rsid w:val="EF1B413B"/>
    <w:rsid w:val="EF1D31CD"/>
    <w:rsid w:val="EF1EB29D"/>
    <w:rsid w:val="EF37375A"/>
    <w:rsid w:val="EF4FAC02"/>
    <w:rsid w:val="EF5799BF"/>
    <w:rsid w:val="EF57E567"/>
    <w:rsid w:val="EF582110"/>
    <w:rsid w:val="EF652425"/>
    <w:rsid w:val="EF676A3E"/>
    <w:rsid w:val="EF6F9F2F"/>
    <w:rsid w:val="EF77F471"/>
    <w:rsid w:val="EF7ED72A"/>
    <w:rsid w:val="EF7F0D57"/>
    <w:rsid w:val="EF9794C6"/>
    <w:rsid w:val="EF9E6CF6"/>
    <w:rsid w:val="EF9F8025"/>
    <w:rsid w:val="EFADD349"/>
    <w:rsid w:val="EFAEA63B"/>
    <w:rsid w:val="EFD66413"/>
    <w:rsid w:val="EFDE8BDB"/>
    <w:rsid w:val="EFDE90AF"/>
    <w:rsid w:val="EFDF2E05"/>
    <w:rsid w:val="EFDF5CC6"/>
    <w:rsid w:val="EFDF8C66"/>
    <w:rsid w:val="EFE96B18"/>
    <w:rsid w:val="EFEE83AC"/>
    <w:rsid w:val="EFF56C84"/>
    <w:rsid w:val="EFF68375"/>
    <w:rsid w:val="EFF79F95"/>
    <w:rsid w:val="EFF7BA4C"/>
    <w:rsid w:val="EFFA9663"/>
    <w:rsid w:val="EFFB2FEF"/>
    <w:rsid w:val="EFFC0968"/>
    <w:rsid w:val="EFFC127C"/>
    <w:rsid w:val="EFFD3195"/>
    <w:rsid w:val="EFFEE895"/>
    <w:rsid w:val="EFFF1AA7"/>
    <w:rsid w:val="EFFFA085"/>
    <w:rsid w:val="EFFFEC67"/>
    <w:rsid w:val="F17D69FF"/>
    <w:rsid w:val="F1DEBE19"/>
    <w:rsid w:val="F1F55E52"/>
    <w:rsid w:val="F1FFCC50"/>
    <w:rsid w:val="F29FB881"/>
    <w:rsid w:val="F2DF9FA6"/>
    <w:rsid w:val="F2F05791"/>
    <w:rsid w:val="F2FCF1E8"/>
    <w:rsid w:val="F2FF3C5D"/>
    <w:rsid w:val="F376FD37"/>
    <w:rsid w:val="F379E1DC"/>
    <w:rsid w:val="F3A55F58"/>
    <w:rsid w:val="F3BE7343"/>
    <w:rsid w:val="F3BF0E9C"/>
    <w:rsid w:val="F3BF73E2"/>
    <w:rsid w:val="F3BF9BFD"/>
    <w:rsid w:val="F3E98FB6"/>
    <w:rsid w:val="F3F05EB4"/>
    <w:rsid w:val="F3F6708C"/>
    <w:rsid w:val="F3F97664"/>
    <w:rsid w:val="F3FAF396"/>
    <w:rsid w:val="F3FB39EA"/>
    <w:rsid w:val="F3FC97B8"/>
    <w:rsid w:val="F3FED9A1"/>
    <w:rsid w:val="F3FF0A7E"/>
    <w:rsid w:val="F3FFE4B0"/>
    <w:rsid w:val="F4FE8053"/>
    <w:rsid w:val="F556DFF9"/>
    <w:rsid w:val="F5761538"/>
    <w:rsid w:val="F57F949F"/>
    <w:rsid w:val="F57FBED4"/>
    <w:rsid w:val="F59F0BD5"/>
    <w:rsid w:val="F5AF7CB0"/>
    <w:rsid w:val="F5B3FA92"/>
    <w:rsid w:val="F5B7F593"/>
    <w:rsid w:val="F5CBFE9C"/>
    <w:rsid w:val="F5CD9EF2"/>
    <w:rsid w:val="F5DDBA32"/>
    <w:rsid w:val="F5DFB864"/>
    <w:rsid w:val="F5ECF2B7"/>
    <w:rsid w:val="F5FA689A"/>
    <w:rsid w:val="F5FC8D1F"/>
    <w:rsid w:val="F5FF8266"/>
    <w:rsid w:val="F5FFBA4F"/>
    <w:rsid w:val="F5FFD7A6"/>
    <w:rsid w:val="F67A24F6"/>
    <w:rsid w:val="F67F169C"/>
    <w:rsid w:val="F6BB4C30"/>
    <w:rsid w:val="F6BF7883"/>
    <w:rsid w:val="F6C9C2EB"/>
    <w:rsid w:val="F6D7C19E"/>
    <w:rsid w:val="F6D99737"/>
    <w:rsid w:val="F6E5697A"/>
    <w:rsid w:val="F6F5BED0"/>
    <w:rsid w:val="F6FB26F4"/>
    <w:rsid w:val="F6FB8614"/>
    <w:rsid w:val="F6FD7AB2"/>
    <w:rsid w:val="F6FEFD46"/>
    <w:rsid w:val="F6FFB802"/>
    <w:rsid w:val="F71E8D62"/>
    <w:rsid w:val="F73D824A"/>
    <w:rsid w:val="F74E7891"/>
    <w:rsid w:val="F79C3C23"/>
    <w:rsid w:val="F7B510F9"/>
    <w:rsid w:val="F7B76EEE"/>
    <w:rsid w:val="F7D3C9AC"/>
    <w:rsid w:val="F7EF2DFE"/>
    <w:rsid w:val="F7EFB98C"/>
    <w:rsid w:val="F7F76113"/>
    <w:rsid w:val="F7F7B475"/>
    <w:rsid w:val="F7F7C823"/>
    <w:rsid w:val="F7F99932"/>
    <w:rsid w:val="F7FDCEA7"/>
    <w:rsid w:val="F7FEAF17"/>
    <w:rsid w:val="F7FF4C90"/>
    <w:rsid w:val="F7FF6385"/>
    <w:rsid w:val="F7FFC359"/>
    <w:rsid w:val="F87D1AAB"/>
    <w:rsid w:val="F8EE1A7B"/>
    <w:rsid w:val="F8F9EF03"/>
    <w:rsid w:val="F96E6CD7"/>
    <w:rsid w:val="F9AF18A3"/>
    <w:rsid w:val="F9D36BC5"/>
    <w:rsid w:val="F9DEDD76"/>
    <w:rsid w:val="F9E56B8A"/>
    <w:rsid w:val="F9EB9D07"/>
    <w:rsid w:val="F9F9E689"/>
    <w:rsid w:val="F9FE51E8"/>
    <w:rsid w:val="F9FF6F81"/>
    <w:rsid w:val="F9FF703F"/>
    <w:rsid w:val="F9FF704E"/>
    <w:rsid w:val="FA1F349A"/>
    <w:rsid w:val="FA5FFDDA"/>
    <w:rsid w:val="FA7B7FBA"/>
    <w:rsid w:val="FA7E63F9"/>
    <w:rsid w:val="FA9BC160"/>
    <w:rsid w:val="FAB1134B"/>
    <w:rsid w:val="FADBDF61"/>
    <w:rsid w:val="FADD8E1D"/>
    <w:rsid w:val="FADF413C"/>
    <w:rsid w:val="FAF5E6FB"/>
    <w:rsid w:val="FAF78681"/>
    <w:rsid w:val="FB0B79B3"/>
    <w:rsid w:val="FB1BC57D"/>
    <w:rsid w:val="FB774AD1"/>
    <w:rsid w:val="FB7B4FEA"/>
    <w:rsid w:val="FB8E0516"/>
    <w:rsid w:val="FBAFF638"/>
    <w:rsid w:val="FBB4D025"/>
    <w:rsid w:val="FBBE4265"/>
    <w:rsid w:val="FBBFB69F"/>
    <w:rsid w:val="FBCFC69F"/>
    <w:rsid w:val="FBD5135D"/>
    <w:rsid w:val="FBDB402A"/>
    <w:rsid w:val="FBE74D99"/>
    <w:rsid w:val="FBEB1F27"/>
    <w:rsid w:val="FBEDAFF7"/>
    <w:rsid w:val="FBF114EF"/>
    <w:rsid w:val="FBF7132F"/>
    <w:rsid w:val="FBF799DB"/>
    <w:rsid w:val="FBFDBA48"/>
    <w:rsid w:val="FBFED7F5"/>
    <w:rsid w:val="FBFF2E08"/>
    <w:rsid w:val="FBFF4E08"/>
    <w:rsid w:val="FBFF8B41"/>
    <w:rsid w:val="FBFFDFD4"/>
    <w:rsid w:val="FBFFE035"/>
    <w:rsid w:val="FC0B7155"/>
    <w:rsid w:val="FC7F56CF"/>
    <w:rsid w:val="FC9F9788"/>
    <w:rsid w:val="FCABA8D1"/>
    <w:rsid w:val="FCB77DCA"/>
    <w:rsid w:val="FCE58396"/>
    <w:rsid w:val="FD5D417B"/>
    <w:rsid w:val="FD6D554A"/>
    <w:rsid w:val="FD76CB9E"/>
    <w:rsid w:val="FD76EBC0"/>
    <w:rsid w:val="FD790C80"/>
    <w:rsid w:val="FD791F0D"/>
    <w:rsid w:val="FD7FD662"/>
    <w:rsid w:val="FD8F69FC"/>
    <w:rsid w:val="FD9B9D92"/>
    <w:rsid w:val="FDBE57A6"/>
    <w:rsid w:val="FDDB3719"/>
    <w:rsid w:val="FDDE3A5E"/>
    <w:rsid w:val="FDDFD279"/>
    <w:rsid w:val="FDF5D2F3"/>
    <w:rsid w:val="FDFB4B99"/>
    <w:rsid w:val="FDFBBE56"/>
    <w:rsid w:val="FDFD7D68"/>
    <w:rsid w:val="FDFE2580"/>
    <w:rsid w:val="FDFF302C"/>
    <w:rsid w:val="FDFF36CA"/>
    <w:rsid w:val="FDFF73CE"/>
    <w:rsid w:val="FDFF8B68"/>
    <w:rsid w:val="FDFFECF5"/>
    <w:rsid w:val="FE35225A"/>
    <w:rsid w:val="FE566BA7"/>
    <w:rsid w:val="FE56FCE9"/>
    <w:rsid w:val="FE8DFF37"/>
    <w:rsid w:val="FE8F33F3"/>
    <w:rsid w:val="FE951B1F"/>
    <w:rsid w:val="FEBAD585"/>
    <w:rsid w:val="FEBD3486"/>
    <w:rsid w:val="FEBDDC97"/>
    <w:rsid w:val="FECDE0FC"/>
    <w:rsid w:val="FED602FD"/>
    <w:rsid w:val="FED94CBC"/>
    <w:rsid w:val="FEDF35F1"/>
    <w:rsid w:val="FEDF7E78"/>
    <w:rsid w:val="FEEAE991"/>
    <w:rsid w:val="FEEB7983"/>
    <w:rsid w:val="FEEE497B"/>
    <w:rsid w:val="FEF3DCFD"/>
    <w:rsid w:val="FEF7A45F"/>
    <w:rsid w:val="FEF94BB9"/>
    <w:rsid w:val="FEFB1ECF"/>
    <w:rsid w:val="FEFBC739"/>
    <w:rsid w:val="FEFBEE61"/>
    <w:rsid w:val="FEFF2BA5"/>
    <w:rsid w:val="FEFF3404"/>
    <w:rsid w:val="FEFF3690"/>
    <w:rsid w:val="FEFF443C"/>
    <w:rsid w:val="FEFF73B5"/>
    <w:rsid w:val="FEFFDC65"/>
    <w:rsid w:val="FF0F8963"/>
    <w:rsid w:val="FF16D767"/>
    <w:rsid w:val="FF1F770E"/>
    <w:rsid w:val="FF1F86BE"/>
    <w:rsid w:val="FF26B6F1"/>
    <w:rsid w:val="FF4DFD4F"/>
    <w:rsid w:val="FF4F8FC6"/>
    <w:rsid w:val="FF661658"/>
    <w:rsid w:val="FF6ED4A2"/>
    <w:rsid w:val="FF6FE27D"/>
    <w:rsid w:val="FF73C123"/>
    <w:rsid w:val="FF73E2E7"/>
    <w:rsid w:val="FF7BD57B"/>
    <w:rsid w:val="FF7D9584"/>
    <w:rsid w:val="FF7E7685"/>
    <w:rsid w:val="FF7F36A4"/>
    <w:rsid w:val="FF934E50"/>
    <w:rsid w:val="FF9B01EB"/>
    <w:rsid w:val="FF9BB577"/>
    <w:rsid w:val="FF9F0F60"/>
    <w:rsid w:val="FF9F6C25"/>
    <w:rsid w:val="FFA72D36"/>
    <w:rsid w:val="FFA7F952"/>
    <w:rsid w:val="FFAA4918"/>
    <w:rsid w:val="FFAB04C1"/>
    <w:rsid w:val="FFAB0612"/>
    <w:rsid w:val="FFB79B0B"/>
    <w:rsid w:val="FFBB5486"/>
    <w:rsid w:val="FFBB5CB9"/>
    <w:rsid w:val="FFBBF343"/>
    <w:rsid w:val="FFBF5A75"/>
    <w:rsid w:val="FFBFA3A3"/>
    <w:rsid w:val="FFC32B71"/>
    <w:rsid w:val="FFC5905C"/>
    <w:rsid w:val="FFCB523D"/>
    <w:rsid w:val="FFCF63B9"/>
    <w:rsid w:val="FFD9D7F4"/>
    <w:rsid w:val="FFDB1553"/>
    <w:rsid w:val="FFDD7248"/>
    <w:rsid w:val="FFDDE5A9"/>
    <w:rsid w:val="FFE3E6FB"/>
    <w:rsid w:val="FFE77252"/>
    <w:rsid w:val="FFEB9DA7"/>
    <w:rsid w:val="FFEB9DD7"/>
    <w:rsid w:val="FFEEF4D5"/>
    <w:rsid w:val="FFEF3E32"/>
    <w:rsid w:val="FFEFCF6B"/>
    <w:rsid w:val="FFEFF2CB"/>
    <w:rsid w:val="FFF0B71E"/>
    <w:rsid w:val="FFF619CB"/>
    <w:rsid w:val="FFF6D382"/>
    <w:rsid w:val="FFF7AAB3"/>
    <w:rsid w:val="FFF7B0E1"/>
    <w:rsid w:val="FFF8045A"/>
    <w:rsid w:val="FFF9209B"/>
    <w:rsid w:val="FFF93BB3"/>
    <w:rsid w:val="FFFA1310"/>
    <w:rsid w:val="FFFB25C0"/>
    <w:rsid w:val="FFFB7CB5"/>
    <w:rsid w:val="FFFD33BD"/>
    <w:rsid w:val="FFFD3AFA"/>
    <w:rsid w:val="FFFD594F"/>
    <w:rsid w:val="FFFD613B"/>
    <w:rsid w:val="FFFDCCAB"/>
    <w:rsid w:val="FFFE93ED"/>
    <w:rsid w:val="FFFF0F61"/>
    <w:rsid w:val="FFFF41B2"/>
    <w:rsid w:val="FFFF47AB"/>
    <w:rsid w:val="FFFF55B3"/>
    <w:rsid w:val="FFFF7175"/>
    <w:rsid w:val="FFFFA978"/>
    <w:rsid w:val="FFFFB708"/>
    <w:rsid w:val="FFFFE4BD"/>
    <w:rsid w:val="FFFFE9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3"/>
    <w:unhideWhenUsed/>
    <w:qFormat/>
    <w:uiPriority w:val="0"/>
    <w:rPr>
      <w:rFonts w:ascii="Cambria" w:hAnsi="Cambria" w:eastAsia="仿宋"/>
      <w:kern w:val="0"/>
    </w:rPr>
  </w:style>
  <w:style w:type="paragraph" w:styleId="3">
    <w:name w:val="Body Text Indent 2"/>
    <w:basedOn w:val="1"/>
    <w:qFormat/>
    <w:uiPriority w:val="0"/>
    <w:pPr>
      <w:spacing w:after="120" w:afterLines="0" w:afterAutospacing="0" w:line="480" w:lineRule="auto"/>
      <w:ind w:left="420" w:leftChars="200"/>
    </w:pPr>
  </w:style>
  <w:style w:type="paragraph" w:styleId="5">
    <w:name w:val="Body Text"/>
    <w:basedOn w:val="1"/>
    <w:next w:val="6"/>
    <w:qFormat/>
    <w:uiPriority w:val="0"/>
    <w:pPr>
      <w:spacing w:before="0" w:after="140" w:line="276" w:lineRule="auto"/>
    </w:pPr>
  </w:style>
  <w:style w:type="paragraph" w:styleId="6">
    <w:name w:val="Body Text First Indent 2"/>
    <w:basedOn w:val="7"/>
    <w:next w:val="5"/>
    <w:unhideWhenUsed/>
    <w:qFormat/>
    <w:uiPriority w:val="99"/>
    <w:pPr>
      <w:ind w:firstLine="420" w:firstLineChars="200"/>
    </w:pPr>
    <w:rPr>
      <w:rFonts w:ascii="Times New Roman" w:hAnsi="Times New Roman" w:eastAsia="宋体" w:cs="Times New Roman"/>
      <w:lang w:val="en-US" w:eastAsia="zh-CN" w:bidi="ar-SA"/>
    </w:rPr>
  </w:style>
  <w:style w:type="paragraph" w:styleId="7">
    <w:name w:val="Body Text Indent"/>
    <w:basedOn w:val="1"/>
    <w:next w:val="6"/>
    <w:unhideWhenUsed/>
    <w:qFormat/>
    <w:uiPriority w:val="99"/>
    <w:pPr>
      <w:ind w:left="420" w:leftChars="200"/>
    </w:pPr>
  </w:style>
  <w:style w:type="paragraph" w:styleId="8">
    <w:name w:val="toc 3"/>
    <w:basedOn w:val="1"/>
    <w:next w:val="1"/>
    <w:semiHidden/>
    <w:unhideWhenUsed/>
    <w:qFormat/>
    <w:uiPriority w:val="39"/>
    <w:pPr>
      <w:widowControl/>
      <w:spacing w:after="100" w:line="276" w:lineRule="auto"/>
      <w:ind w:left="440"/>
      <w:jc w:val="left"/>
    </w:pPr>
    <w:rPr>
      <w:kern w:val="0"/>
      <w:sz w:val="22"/>
    </w:rPr>
  </w:style>
  <w:style w:type="paragraph" w:styleId="9">
    <w:name w:val="Balloon Text"/>
    <w:basedOn w:val="1"/>
    <w:link w:val="20"/>
    <w:semiHidden/>
    <w:unhideWhenUsed/>
    <w:qFormat/>
    <w:uiPriority w:val="99"/>
    <w:rPr>
      <w:sz w:val="18"/>
      <w:szCs w:val="18"/>
    </w:rPr>
  </w:style>
  <w:style w:type="paragraph" w:styleId="10">
    <w:name w:val="footer"/>
    <w:basedOn w:val="1"/>
    <w:link w:val="18"/>
    <w:unhideWhenUsed/>
    <w:qFormat/>
    <w:uiPriority w:val="99"/>
    <w:pPr>
      <w:tabs>
        <w:tab w:val="center" w:pos="4153"/>
        <w:tab w:val="right" w:pos="8306"/>
      </w:tabs>
      <w:snapToGrid w:val="0"/>
      <w:jc w:val="left"/>
    </w:pPr>
    <w:rPr>
      <w:sz w:val="18"/>
      <w:szCs w:val="18"/>
    </w:rPr>
  </w:style>
  <w:style w:type="paragraph" w:styleId="11">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semiHidden/>
    <w:unhideWhenUsed/>
    <w:qFormat/>
    <w:uiPriority w:val="39"/>
    <w:pPr>
      <w:widowControl/>
      <w:spacing w:after="100" w:line="276" w:lineRule="auto"/>
      <w:jc w:val="left"/>
    </w:pPr>
    <w:rPr>
      <w:kern w:val="0"/>
      <w:sz w:val="22"/>
    </w:rPr>
  </w:style>
  <w:style w:type="paragraph" w:styleId="13">
    <w:name w:val="toc 2"/>
    <w:basedOn w:val="1"/>
    <w:next w:val="1"/>
    <w:semiHidden/>
    <w:unhideWhenUsed/>
    <w:qFormat/>
    <w:uiPriority w:val="39"/>
    <w:pPr>
      <w:widowControl/>
      <w:spacing w:after="100" w:line="276" w:lineRule="auto"/>
      <w:ind w:left="220"/>
      <w:jc w:val="left"/>
    </w:pPr>
    <w:rPr>
      <w:kern w:val="0"/>
      <w:sz w:val="22"/>
    </w:rPr>
  </w:style>
  <w:style w:type="paragraph" w:styleId="14">
    <w:name w:val="Normal (Web)"/>
    <w:basedOn w:val="1"/>
    <w:qFormat/>
    <w:uiPriority w:val="0"/>
    <w:rPr>
      <w:rFonts w:ascii="Calibri" w:hAnsi="Calibri" w:eastAsia="宋体" w:cs="Times New Roman"/>
      <w:sz w:val="24"/>
      <w:szCs w:val="24"/>
    </w:rPr>
  </w:style>
  <w:style w:type="character" w:customStyle="1" w:styleId="17">
    <w:name w:val="页眉 Char"/>
    <w:basedOn w:val="16"/>
    <w:link w:val="11"/>
    <w:qFormat/>
    <w:uiPriority w:val="99"/>
    <w:rPr>
      <w:sz w:val="18"/>
      <w:szCs w:val="18"/>
    </w:rPr>
  </w:style>
  <w:style w:type="character" w:customStyle="1" w:styleId="18">
    <w:name w:val="页脚 Char"/>
    <w:basedOn w:val="16"/>
    <w:link w:val="10"/>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框文本 Char"/>
    <w:basedOn w:val="16"/>
    <w:link w:val="9"/>
    <w:semiHidden/>
    <w:qFormat/>
    <w:uiPriority w:val="99"/>
    <w:rPr>
      <w:sz w:val="18"/>
      <w:szCs w:val="18"/>
    </w:rPr>
  </w:style>
  <w:style w:type="character" w:customStyle="1" w:styleId="21">
    <w:name w:val="标题 1 Char"/>
    <w:basedOn w:val="16"/>
    <w:link w:val="4"/>
    <w:qFormat/>
    <w:uiPriority w:val="9"/>
    <w:rPr>
      <w:b/>
      <w:bCs/>
      <w:kern w:val="44"/>
      <w:sz w:val="44"/>
      <w:szCs w:val="44"/>
    </w:rPr>
  </w:style>
  <w:style w:type="paragraph" w:customStyle="1" w:styleId="22">
    <w:name w:val="TOC Heading"/>
    <w:basedOn w:val="4"/>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3">
    <w:name w:val="font41"/>
    <w:basedOn w:val="16"/>
    <w:qFormat/>
    <w:uiPriority w:val="0"/>
    <w:rPr>
      <w:rFonts w:hint="eastAsia" w:ascii="仿宋_GB2312" w:eastAsia="仿宋_GB2312" w:cs="仿宋_GB2312"/>
      <w:color w:val="000000"/>
      <w:sz w:val="22"/>
      <w:szCs w:val="22"/>
      <w:u w:val="none"/>
    </w:rPr>
  </w:style>
  <w:style w:type="character" w:customStyle="1" w:styleId="24">
    <w:name w:val="font31"/>
    <w:basedOn w:val="16"/>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2053"/>
    <customShpInfo spid="_x0000_s2054"/>
    <customShpInfo spid="_x0000_s2055"/>
    <customShpInfo spid="_x0000_s2052"/>
    <customShpInfo spid="_x0000_s2056"/>
    <customShpInfo spid="_x0000_s2057"/>
    <customShpInfo spid="_x0000_s2058"/>
    <customShpInfo spid="_x0000_s2059"/>
    <customShpInfo spid="_x0000_s2060"/>
    <customShpInfo spid="_x0000_s2061"/>
    <customShpInfo spid="_x0000_s2051"/>
    <customShpInfo spid="_x0000_s2062"/>
    <customShpInfo spid="_x0000_s2063"/>
    <customShpInfo spid="_x0000_s2064"/>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13541</Words>
  <Characters>15921</Characters>
  <Lines>68</Lines>
  <Paragraphs>19</Paragraphs>
  <TotalTime>6</TotalTime>
  <ScaleCrop>false</ScaleCrop>
  <LinksUpToDate>false</LinksUpToDate>
  <CharactersWithSpaces>16597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2019-03-27T10:45:00Z</dcterms:created>
  <dc:creator>john</dc:creator>
  <cp:lastModifiedBy>穆晓慧</cp:lastModifiedBy>
  <cp:lastPrinted>2022-03-18T01:51:00Z</cp:lastPrinted>
  <dcterms:modified xsi:type="dcterms:W3CDTF">2026-07-03T01:02:04Z</dcterms:modified>
  <cp:revision>201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eyJoZGlkIjoiODRiYjRlMWNlZjNlODliMWQ5NTI0ZjQwZTRhZWM5ZDgiLCJ1c2VySWQiOiI3MzgzMTE2NDYifQ==</vt:lpwstr>
  </property>
  <property fmtid="{D5CDD505-2E9C-101B-9397-08002B2CF9AE}" pid="4" name="ICV">
    <vt:lpwstr>CAD32F16CF01421A82DB792AC6466E42_12</vt:lpwstr>
  </property>
</Properties>
</file>