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中宋" w:hAnsi="华文中宋" w:eastAsia="华文中宋" w:cs="华文中宋"/>
          <w:color w:val="000000"/>
          <w:kern w:val="0"/>
          <w:sz w:val="34"/>
          <w:szCs w:val="34"/>
          <w:lang w:bidi="ar"/>
        </w:rPr>
      </w:pPr>
    </w:p>
    <w:p>
      <w:pPr>
        <w:widowControl/>
        <w:jc w:val="left"/>
        <w:rPr>
          <w:rFonts w:ascii="华文中宋" w:hAnsi="华文中宋" w:eastAsia="华文中宋" w:cs="华文中宋"/>
          <w:color w:val="000000"/>
          <w:kern w:val="0"/>
          <w:sz w:val="34"/>
          <w:szCs w:val="34"/>
          <w:lang w:bidi="ar"/>
        </w:rPr>
      </w:pPr>
    </w:p>
    <w:p>
      <w:pPr>
        <w:widowControl/>
        <w:jc w:val="left"/>
        <w:rPr>
          <w:rFonts w:ascii="华文中宋" w:hAnsi="华文中宋" w:eastAsia="华文中宋" w:cs="华文中宋"/>
          <w:color w:val="000000"/>
          <w:kern w:val="0"/>
          <w:sz w:val="34"/>
          <w:szCs w:val="34"/>
          <w:lang w:bidi="ar"/>
        </w:rPr>
      </w:pPr>
    </w:p>
    <w:p>
      <w:pPr>
        <w:widowControl/>
        <w:jc w:val="center"/>
        <w:rPr>
          <w:rFonts w:ascii="华文中宋" w:hAnsi="华文中宋" w:eastAsia="华文中宋" w:cs="华文中宋"/>
          <w:color w:val="000000"/>
          <w:kern w:val="0"/>
          <w:sz w:val="34"/>
          <w:szCs w:val="34"/>
          <w:lang w:bidi="ar"/>
        </w:rPr>
      </w:pPr>
      <w:r>
        <w:rPr>
          <w:rFonts w:ascii="华文中宋" w:hAnsi="华文中宋" w:eastAsia="华文中宋" w:cs="华文中宋"/>
          <w:color w:val="000000"/>
          <w:kern w:val="0"/>
          <w:sz w:val="34"/>
          <w:szCs w:val="34"/>
          <w:lang w:bidi="ar"/>
        </w:rPr>
        <w:t xml:space="preserve">大 同 市 </w:t>
      </w:r>
      <w:r>
        <w:rPr>
          <w:rFonts w:hint="eastAsia" w:ascii="华文中宋" w:hAnsi="华文中宋" w:eastAsia="华文中宋" w:cs="华文中宋"/>
          <w:color w:val="000000"/>
          <w:kern w:val="0"/>
          <w:sz w:val="34"/>
          <w:szCs w:val="34"/>
          <w:lang w:bidi="ar"/>
        </w:rPr>
        <w:t>救 灾 物 资 储 备 中 心</w:t>
      </w:r>
    </w:p>
    <w:p>
      <w:pPr>
        <w:widowControl/>
        <w:jc w:val="left"/>
        <w:rPr>
          <w:rFonts w:ascii="华文中宋" w:hAnsi="华文中宋" w:eastAsia="华文中宋" w:cs="华文中宋"/>
          <w:color w:val="000000"/>
          <w:kern w:val="0"/>
          <w:sz w:val="34"/>
          <w:szCs w:val="34"/>
          <w:lang w:bidi="ar"/>
        </w:rPr>
      </w:pPr>
    </w:p>
    <w:p>
      <w:pPr>
        <w:widowControl/>
        <w:jc w:val="left"/>
        <w:rPr>
          <w:rFonts w:ascii="华文中宋" w:hAnsi="华文中宋" w:eastAsia="华文中宋" w:cs="华文中宋"/>
          <w:color w:val="000000"/>
          <w:kern w:val="0"/>
          <w:sz w:val="34"/>
          <w:szCs w:val="34"/>
          <w:lang w:bidi="ar"/>
        </w:rPr>
      </w:pPr>
    </w:p>
    <w:p>
      <w:pPr>
        <w:widowControl/>
        <w:jc w:val="center"/>
      </w:pPr>
      <w:r>
        <w:rPr>
          <w:rFonts w:ascii="华文中宋" w:hAnsi="华文中宋" w:eastAsia="华文中宋" w:cs="华文中宋"/>
          <w:color w:val="000000"/>
          <w:kern w:val="0"/>
          <w:sz w:val="34"/>
          <w:szCs w:val="34"/>
          <w:lang w:bidi="ar"/>
        </w:rPr>
        <w:t xml:space="preserve">2 0 2 </w:t>
      </w:r>
      <w:r>
        <w:rPr>
          <w:rFonts w:hint="eastAsia" w:ascii="华文中宋" w:hAnsi="华文中宋" w:eastAsia="华文中宋" w:cs="华文中宋"/>
          <w:color w:val="000000"/>
          <w:kern w:val="0"/>
          <w:sz w:val="34"/>
          <w:szCs w:val="34"/>
          <w:lang w:bidi="ar"/>
        </w:rPr>
        <w:t>2</w:t>
      </w:r>
      <w:r>
        <w:rPr>
          <w:rFonts w:ascii="华文中宋" w:hAnsi="华文中宋" w:eastAsia="华文中宋" w:cs="华文中宋"/>
          <w:color w:val="000000"/>
          <w:kern w:val="0"/>
          <w:sz w:val="34"/>
          <w:szCs w:val="34"/>
          <w:lang w:bidi="ar"/>
        </w:rPr>
        <w:t xml:space="preserve"> 年 度 单 位 预 算 公 开</w:t>
      </w:r>
    </w:p>
    <w:p/>
    <w:p/>
    <w:p/>
    <w:p/>
    <w:p/>
    <w:p/>
    <w:p/>
    <w:p/>
    <w:p/>
    <w:p/>
    <w:p/>
    <w:p/>
    <w:p/>
    <w:p/>
    <w:p/>
    <w:p/>
    <w:p/>
    <w:p/>
    <w:p/>
    <w:p/>
    <w:p/>
    <w:p/>
    <w:p>
      <w:pPr>
        <w:widowControl/>
        <w:jc w:val="both"/>
        <w:rPr>
          <w:rFonts w:ascii="仿宋" w:hAnsi="仿宋" w:eastAsia="仿宋" w:cs="仿宋"/>
          <w:b/>
          <w:bCs/>
          <w:color w:val="000000"/>
          <w:kern w:val="0"/>
          <w:sz w:val="44"/>
          <w:szCs w:val="44"/>
          <w:lang w:bidi="ar"/>
        </w:rPr>
        <w:sectPr>
          <w:pgSz w:w="11906" w:h="16838"/>
          <w:pgMar w:top="1440" w:right="1463" w:bottom="1440" w:left="1576"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pPr>
        <w:widowControl/>
        <w:jc w:val="center"/>
      </w:pPr>
      <w:r>
        <w:rPr>
          <w:rFonts w:ascii="仿宋" w:hAnsi="仿宋" w:eastAsia="仿宋" w:cs="仿宋"/>
          <w:b/>
          <w:bCs/>
          <w:color w:val="000000"/>
          <w:kern w:val="0"/>
          <w:sz w:val="44"/>
          <w:szCs w:val="44"/>
          <w:lang w:bidi="ar"/>
        </w:rPr>
        <w:t>目 录</w:t>
      </w:r>
    </w:p>
    <w:p>
      <w:pPr>
        <w:widowControl/>
        <w:jc w:val="left"/>
      </w:pPr>
      <w:r>
        <w:rPr>
          <w:rFonts w:hint="eastAsia" w:ascii="仿宋" w:hAnsi="仿宋" w:eastAsia="仿宋" w:cs="仿宋"/>
          <w:b/>
          <w:bCs/>
          <w:color w:val="000000"/>
          <w:kern w:val="0"/>
          <w:sz w:val="26"/>
          <w:szCs w:val="26"/>
          <w:lang w:bidi="ar"/>
        </w:rPr>
        <w:t>第一部分 概况</w:t>
      </w:r>
      <w:r>
        <w:rPr>
          <w:rFonts w:hint="eastAsia" w:ascii="仿宋" w:hAnsi="仿宋" w:eastAsia="仿宋" w:cs="仿宋"/>
          <w:color w:val="000000"/>
          <w:kern w:val="0"/>
          <w:sz w:val="26"/>
          <w:szCs w:val="26"/>
          <w:lang w:bidi="ar"/>
        </w:rPr>
        <w:t xml:space="preserve"> .....................................................</w:t>
      </w:r>
      <w:r>
        <w:rPr>
          <w:rFonts w:hint="eastAsia" w:ascii="仿宋" w:hAnsi="仿宋" w:eastAsia="仿宋" w:cs="仿宋"/>
          <w:b/>
          <w:bCs/>
          <w:color w:val="000000"/>
          <w:kern w:val="0"/>
          <w:sz w:val="26"/>
          <w:szCs w:val="26"/>
          <w:lang w:bidi="ar"/>
        </w:rPr>
        <w:t>1</w:t>
      </w:r>
      <w:r>
        <w:rPr>
          <w:rFonts w:hint="eastAsia" w:ascii="仿宋" w:hAnsi="仿宋" w:eastAsia="仿宋" w:cs="仿宋"/>
          <w:color w:val="000000"/>
          <w:kern w:val="0"/>
          <w:sz w:val="26"/>
          <w:szCs w:val="26"/>
          <w:lang w:bidi="ar"/>
        </w:rPr>
        <w:t xml:space="preserve"> </w:t>
      </w:r>
    </w:p>
    <w:p>
      <w:pPr>
        <w:widowControl/>
        <w:ind w:firstLine="520" w:firstLineChars="200"/>
        <w:jc w:val="left"/>
      </w:pPr>
      <w:r>
        <w:rPr>
          <w:rFonts w:hint="eastAsia" w:ascii="仿宋" w:hAnsi="仿宋" w:eastAsia="仿宋" w:cs="仿宋"/>
          <w:color w:val="000000"/>
          <w:kern w:val="0"/>
          <w:sz w:val="26"/>
          <w:szCs w:val="26"/>
          <w:lang w:bidi="ar"/>
        </w:rPr>
        <w:t xml:space="preserve">一、本单位职责 ................................................1 </w:t>
      </w:r>
    </w:p>
    <w:p>
      <w:pPr>
        <w:widowControl/>
        <w:ind w:firstLine="520" w:firstLineChars="200"/>
        <w:jc w:val="left"/>
      </w:pPr>
      <w:r>
        <w:rPr>
          <w:rFonts w:hint="eastAsia" w:ascii="仿宋" w:hAnsi="仿宋" w:eastAsia="仿宋" w:cs="仿宋"/>
          <w:color w:val="000000"/>
          <w:kern w:val="0"/>
          <w:sz w:val="26"/>
          <w:szCs w:val="26"/>
          <w:lang w:bidi="ar"/>
        </w:rPr>
        <w:t xml:space="preserve">二、机构设置情况 ..............................................1 </w:t>
      </w:r>
    </w:p>
    <w:p>
      <w:pPr>
        <w:widowControl/>
        <w:jc w:val="left"/>
      </w:pPr>
      <w:r>
        <w:rPr>
          <w:rFonts w:hint="eastAsia" w:ascii="仿宋" w:hAnsi="仿宋" w:eastAsia="仿宋" w:cs="仿宋"/>
          <w:b/>
          <w:bCs/>
          <w:color w:val="000000"/>
          <w:kern w:val="0"/>
          <w:sz w:val="26"/>
          <w:szCs w:val="26"/>
          <w:lang w:bidi="ar"/>
        </w:rPr>
        <w:t>第二部分 202</w:t>
      </w:r>
      <w:r>
        <w:rPr>
          <w:rFonts w:hint="eastAsia" w:ascii="仿宋" w:hAnsi="仿宋" w:eastAsia="仿宋" w:cs="仿宋"/>
          <w:b/>
          <w:bCs/>
          <w:color w:val="000000"/>
          <w:kern w:val="0"/>
          <w:sz w:val="26"/>
          <w:szCs w:val="26"/>
          <w:lang w:val="en-US" w:eastAsia="zh-CN" w:bidi="ar"/>
        </w:rPr>
        <w:t>2</w:t>
      </w:r>
      <w:r>
        <w:rPr>
          <w:rFonts w:hint="eastAsia" w:ascii="仿宋" w:hAnsi="仿宋" w:eastAsia="仿宋" w:cs="仿宋"/>
          <w:b/>
          <w:bCs/>
          <w:color w:val="000000"/>
          <w:kern w:val="0"/>
          <w:sz w:val="26"/>
          <w:szCs w:val="26"/>
          <w:lang w:bidi="ar"/>
        </w:rPr>
        <w:t xml:space="preserve">年单位预算报表 </w:t>
      </w:r>
      <w:r>
        <w:rPr>
          <w:rFonts w:hint="eastAsia" w:ascii="仿宋" w:hAnsi="仿宋" w:eastAsia="仿宋" w:cs="仿宋"/>
          <w:color w:val="000000"/>
          <w:kern w:val="0"/>
          <w:sz w:val="26"/>
          <w:szCs w:val="26"/>
          <w:lang w:bidi="ar"/>
        </w:rPr>
        <w:t>......................................</w:t>
      </w:r>
      <w:r>
        <w:rPr>
          <w:rFonts w:hint="eastAsia" w:ascii="仿宋" w:hAnsi="仿宋" w:eastAsia="仿宋" w:cs="仿宋"/>
          <w:b/>
          <w:bCs/>
          <w:color w:val="000000"/>
          <w:kern w:val="0"/>
          <w:sz w:val="26"/>
          <w:szCs w:val="26"/>
          <w:lang w:bidi="ar"/>
        </w:rPr>
        <w:t xml:space="preserve">2 </w:t>
      </w:r>
    </w:p>
    <w:p>
      <w:pPr>
        <w:widowControl/>
        <w:ind w:firstLine="520" w:firstLineChars="200"/>
        <w:jc w:val="left"/>
      </w:pPr>
      <w:r>
        <w:rPr>
          <w:rFonts w:hint="eastAsia" w:ascii="仿宋" w:hAnsi="仿宋" w:eastAsia="仿宋" w:cs="仿宋"/>
          <w:color w:val="000000"/>
          <w:kern w:val="0"/>
          <w:sz w:val="26"/>
          <w:szCs w:val="26"/>
          <w:lang w:bidi="ar"/>
        </w:rPr>
        <w:t xml:space="preserve">2022年预算收支总表 ...........................................2 </w:t>
      </w:r>
    </w:p>
    <w:p>
      <w:pPr>
        <w:widowControl/>
        <w:ind w:firstLine="520" w:firstLineChars="200"/>
        <w:jc w:val="left"/>
      </w:pPr>
      <w:r>
        <w:rPr>
          <w:rFonts w:hint="eastAsia" w:ascii="仿宋" w:hAnsi="仿宋" w:eastAsia="仿宋" w:cs="仿宋"/>
          <w:color w:val="000000"/>
          <w:kern w:val="0"/>
          <w:sz w:val="26"/>
          <w:szCs w:val="26"/>
          <w:lang w:bidi="ar"/>
        </w:rPr>
        <w:t xml:space="preserve">2022年预算收入总表 ...........................................4 </w:t>
      </w:r>
    </w:p>
    <w:p>
      <w:pPr>
        <w:widowControl/>
        <w:ind w:firstLine="520" w:firstLineChars="200"/>
        <w:jc w:val="left"/>
      </w:pPr>
      <w:r>
        <w:rPr>
          <w:rFonts w:hint="eastAsia" w:ascii="仿宋" w:hAnsi="仿宋" w:eastAsia="仿宋" w:cs="仿宋"/>
          <w:color w:val="000000"/>
          <w:kern w:val="0"/>
          <w:sz w:val="26"/>
          <w:szCs w:val="26"/>
          <w:lang w:bidi="ar"/>
        </w:rPr>
        <w:t xml:space="preserve">2022年预算支出总表 ...........................................5 </w:t>
      </w:r>
    </w:p>
    <w:p>
      <w:pPr>
        <w:widowControl/>
        <w:ind w:firstLine="520" w:firstLineChars="200"/>
        <w:jc w:val="left"/>
      </w:pPr>
      <w:r>
        <w:rPr>
          <w:rFonts w:hint="eastAsia" w:ascii="仿宋" w:hAnsi="仿宋" w:eastAsia="仿宋" w:cs="仿宋"/>
          <w:color w:val="000000"/>
          <w:kern w:val="0"/>
          <w:sz w:val="26"/>
          <w:szCs w:val="26"/>
          <w:lang w:bidi="ar"/>
        </w:rPr>
        <w:t xml:space="preserve">2022年财政拨款收支总表 .......................................6 </w:t>
      </w:r>
    </w:p>
    <w:p>
      <w:pPr>
        <w:widowControl/>
        <w:ind w:firstLine="520" w:firstLineChars="200"/>
        <w:jc w:val="left"/>
      </w:pPr>
      <w:r>
        <w:rPr>
          <w:rFonts w:hint="eastAsia" w:ascii="仿宋" w:hAnsi="仿宋" w:eastAsia="仿宋" w:cs="仿宋"/>
          <w:color w:val="000000"/>
          <w:kern w:val="0"/>
          <w:sz w:val="26"/>
          <w:szCs w:val="26"/>
          <w:lang w:bidi="ar"/>
        </w:rPr>
        <w:t xml:space="preserve">2022年一般公共预算支出预算表（不含上年结转）..................8 </w:t>
      </w:r>
    </w:p>
    <w:p>
      <w:pPr>
        <w:widowControl/>
        <w:ind w:firstLine="520" w:firstLineChars="200"/>
        <w:jc w:val="left"/>
      </w:pPr>
      <w:r>
        <w:rPr>
          <w:rFonts w:hint="eastAsia" w:ascii="仿宋" w:hAnsi="仿宋" w:eastAsia="仿宋" w:cs="仿宋"/>
          <w:color w:val="000000"/>
          <w:kern w:val="0"/>
          <w:sz w:val="26"/>
          <w:szCs w:val="26"/>
          <w:lang w:bidi="ar"/>
        </w:rPr>
        <w:t xml:space="preserve">2022年一般公共预算安排基本支出分经济科目表（不含上年结转）... 9 </w:t>
      </w:r>
    </w:p>
    <w:p>
      <w:pPr>
        <w:widowControl/>
        <w:ind w:firstLine="520" w:firstLineChars="200"/>
        <w:jc w:val="left"/>
      </w:pPr>
      <w:r>
        <w:rPr>
          <w:rFonts w:hint="eastAsia" w:ascii="仿宋" w:hAnsi="仿宋" w:eastAsia="仿宋" w:cs="仿宋"/>
          <w:color w:val="000000"/>
          <w:kern w:val="0"/>
          <w:sz w:val="26"/>
          <w:szCs w:val="26"/>
          <w:lang w:bidi="ar"/>
        </w:rPr>
        <w:t xml:space="preserve">2022年政府性基金预算收入表（不含上年结转）...................10 </w:t>
      </w:r>
    </w:p>
    <w:p>
      <w:pPr>
        <w:widowControl/>
        <w:ind w:firstLine="520" w:firstLineChars="200"/>
        <w:jc w:val="left"/>
      </w:pPr>
      <w:r>
        <w:rPr>
          <w:rFonts w:hint="eastAsia" w:ascii="仿宋" w:hAnsi="仿宋" w:eastAsia="仿宋" w:cs="仿宋"/>
          <w:color w:val="000000"/>
          <w:kern w:val="0"/>
          <w:sz w:val="26"/>
          <w:szCs w:val="26"/>
          <w:lang w:bidi="ar"/>
        </w:rPr>
        <w:t xml:space="preserve">2022年政府性基金预算支出表（不含上年结转）...................11 </w:t>
      </w:r>
    </w:p>
    <w:p>
      <w:pPr>
        <w:widowControl/>
        <w:ind w:firstLine="520" w:firstLineChars="200"/>
        <w:jc w:val="left"/>
      </w:pPr>
      <w:r>
        <w:rPr>
          <w:rFonts w:hint="eastAsia" w:ascii="仿宋" w:hAnsi="仿宋" w:eastAsia="仿宋" w:cs="仿宋"/>
          <w:color w:val="000000"/>
          <w:kern w:val="0"/>
          <w:sz w:val="26"/>
          <w:szCs w:val="26"/>
          <w:lang w:bidi="ar"/>
        </w:rPr>
        <w:t xml:space="preserve">2022年国有资本经营预算收支预算表（不含上年结转）.............12 </w:t>
      </w:r>
    </w:p>
    <w:p>
      <w:pPr>
        <w:widowControl/>
        <w:ind w:firstLine="520" w:firstLineChars="200"/>
        <w:jc w:val="left"/>
      </w:pPr>
      <w:r>
        <w:rPr>
          <w:rFonts w:hint="eastAsia" w:ascii="仿宋" w:hAnsi="仿宋" w:eastAsia="仿宋" w:cs="仿宋"/>
          <w:color w:val="000000"/>
          <w:kern w:val="0"/>
          <w:sz w:val="26"/>
          <w:szCs w:val="26"/>
          <w:lang w:bidi="ar"/>
        </w:rPr>
        <w:t xml:space="preserve">2022年一般公共预算“三公”经费支出预算表 ....................13 </w:t>
      </w:r>
    </w:p>
    <w:p>
      <w:pPr>
        <w:widowControl/>
        <w:ind w:firstLine="520" w:firstLineChars="200"/>
        <w:jc w:val="left"/>
      </w:pPr>
      <w:r>
        <w:rPr>
          <w:rFonts w:hint="eastAsia" w:ascii="仿宋" w:hAnsi="仿宋" w:eastAsia="仿宋" w:cs="仿宋"/>
          <w:color w:val="000000"/>
          <w:kern w:val="0"/>
          <w:sz w:val="26"/>
          <w:szCs w:val="26"/>
          <w:lang w:bidi="ar"/>
        </w:rPr>
        <w:t xml:space="preserve">2022年机关运行经费预算财政拨款情况统计表 ....................14 </w:t>
      </w:r>
    </w:p>
    <w:p>
      <w:pPr>
        <w:widowControl/>
        <w:ind w:firstLine="520" w:firstLineChars="200"/>
        <w:jc w:val="left"/>
      </w:pPr>
      <w:r>
        <w:rPr>
          <w:rFonts w:hint="eastAsia" w:ascii="仿宋" w:hAnsi="仿宋" w:eastAsia="仿宋" w:cs="仿宋"/>
          <w:color w:val="000000"/>
          <w:kern w:val="0"/>
          <w:sz w:val="26"/>
          <w:szCs w:val="26"/>
          <w:lang w:bidi="ar"/>
        </w:rPr>
        <w:t xml:space="preserve">2022年项目支出预算表（本年预算）.............................15 </w:t>
      </w:r>
    </w:p>
    <w:p>
      <w:pPr>
        <w:widowControl/>
        <w:ind w:firstLine="520" w:firstLineChars="200"/>
        <w:jc w:val="left"/>
      </w:pPr>
      <w:r>
        <w:rPr>
          <w:rFonts w:hint="eastAsia" w:ascii="仿宋" w:hAnsi="仿宋" w:eastAsia="仿宋" w:cs="仿宋"/>
          <w:color w:val="000000"/>
          <w:kern w:val="0"/>
          <w:sz w:val="26"/>
          <w:szCs w:val="26"/>
          <w:lang w:bidi="ar"/>
        </w:rPr>
        <w:t xml:space="preserve">2022年项目支出预算表（上年结转) .............................16 </w:t>
      </w:r>
    </w:p>
    <w:p>
      <w:pPr>
        <w:widowControl/>
        <w:jc w:val="left"/>
      </w:pPr>
      <w:r>
        <w:rPr>
          <w:rFonts w:hint="eastAsia" w:ascii="仿宋" w:hAnsi="仿宋" w:eastAsia="仿宋" w:cs="仿宋"/>
          <w:b/>
          <w:bCs/>
          <w:color w:val="000000"/>
          <w:kern w:val="0"/>
          <w:sz w:val="26"/>
          <w:szCs w:val="26"/>
          <w:lang w:bidi="ar"/>
        </w:rPr>
        <w:t>第三部分 202</w:t>
      </w:r>
      <w:r>
        <w:rPr>
          <w:rFonts w:hint="eastAsia" w:ascii="仿宋" w:hAnsi="仿宋" w:eastAsia="仿宋" w:cs="仿宋"/>
          <w:b/>
          <w:bCs/>
          <w:color w:val="000000"/>
          <w:kern w:val="0"/>
          <w:sz w:val="26"/>
          <w:szCs w:val="26"/>
          <w:lang w:val="en-US" w:eastAsia="zh-CN" w:bidi="ar"/>
        </w:rPr>
        <w:t>2</w:t>
      </w:r>
      <w:r>
        <w:rPr>
          <w:rFonts w:hint="eastAsia" w:ascii="仿宋" w:hAnsi="仿宋" w:eastAsia="仿宋" w:cs="仿宋"/>
          <w:b/>
          <w:bCs/>
          <w:color w:val="000000"/>
          <w:kern w:val="0"/>
          <w:sz w:val="26"/>
          <w:szCs w:val="26"/>
          <w:lang w:bidi="ar"/>
        </w:rPr>
        <w:t xml:space="preserve">年度单位预算情况说明 </w:t>
      </w:r>
      <w:r>
        <w:rPr>
          <w:rFonts w:hint="eastAsia" w:ascii="仿宋" w:hAnsi="仿宋" w:eastAsia="仿宋" w:cs="仿宋"/>
          <w:color w:val="000000"/>
          <w:kern w:val="0"/>
          <w:sz w:val="26"/>
          <w:szCs w:val="26"/>
          <w:lang w:bidi="ar"/>
        </w:rPr>
        <w:t>...............................</w:t>
      </w:r>
      <w:r>
        <w:rPr>
          <w:rFonts w:hint="eastAsia" w:ascii="仿宋" w:hAnsi="仿宋" w:eastAsia="仿宋" w:cs="仿宋"/>
          <w:b/>
          <w:bCs/>
          <w:color w:val="000000"/>
          <w:kern w:val="0"/>
          <w:sz w:val="26"/>
          <w:szCs w:val="26"/>
          <w:lang w:bidi="ar"/>
        </w:rPr>
        <w:t xml:space="preserve">17 </w:t>
      </w:r>
    </w:p>
    <w:p>
      <w:pPr>
        <w:widowControl/>
        <w:ind w:firstLine="520" w:firstLineChars="200"/>
        <w:jc w:val="left"/>
      </w:pPr>
      <w:r>
        <w:rPr>
          <w:rFonts w:hint="eastAsia" w:ascii="仿宋" w:hAnsi="仿宋" w:eastAsia="仿宋" w:cs="仿宋"/>
          <w:color w:val="000000"/>
          <w:kern w:val="0"/>
          <w:sz w:val="26"/>
          <w:szCs w:val="26"/>
          <w:lang w:bidi="ar"/>
        </w:rPr>
        <w:t xml:space="preserve">一、单位预算收支数据变动情况及原因............................17 </w:t>
      </w:r>
    </w:p>
    <w:p>
      <w:pPr>
        <w:widowControl/>
        <w:ind w:firstLine="520" w:firstLineChars="200"/>
        <w:jc w:val="left"/>
      </w:pPr>
      <w:r>
        <w:rPr>
          <w:rFonts w:hint="eastAsia" w:ascii="仿宋" w:hAnsi="仿宋" w:eastAsia="仿宋" w:cs="仿宋"/>
          <w:color w:val="000000"/>
          <w:kern w:val="0"/>
          <w:sz w:val="26"/>
          <w:szCs w:val="26"/>
          <w:lang w:bidi="ar"/>
        </w:rPr>
        <w:t xml:space="preserve">二、收入预算情况说明 .........................................17 </w:t>
      </w:r>
    </w:p>
    <w:p>
      <w:pPr>
        <w:widowControl/>
        <w:ind w:firstLine="520" w:firstLineChars="200"/>
        <w:jc w:val="left"/>
      </w:pPr>
      <w:r>
        <w:rPr>
          <w:rFonts w:hint="eastAsia" w:ascii="仿宋" w:hAnsi="仿宋" w:eastAsia="仿宋" w:cs="仿宋"/>
          <w:color w:val="000000"/>
          <w:kern w:val="0"/>
          <w:sz w:val="26"/>
          <w:szCs w:val="26"/>
          <w:lang w:bidi="ar"/>
        </w:rPr>
        <w:t xml:space="preserve">三、支出预算情况说明 .........................................17 </w:t>
      </w:r>
    </w:p>
    <w:p>
      <w:pPr>
        <w:widowControl/>
        <w:ind w:firstLine="520" w:firstLineChars="200"/>
        <w:jc w:val="left"/>
        <w:rPr>
          <w:rFonts w:ascii="仿宋" w:hAnsi="仿宋" w:eastAsia="仿宋" w:cs="仿宋"/>
          <w:color w:val="000000"/>
          <w:kern w:val="0"/>
          <w:sz w:val="26"/>
          <w:szCs w:val="26"/>
          <w:lang w:bidi="ar"/>
        </w:rPr>
        <w:sectPr>
          <w:footerReference r:id="rId3" w:type="default"/>
          <w:pgSz w:w="11906" w:h="16838"/>
          <w:pgMar w:top="1440" w:right="1463" w:bottom="1440" w:left="1576"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ind w:firstLine="520" w:firstLineChars="200"/>
        <w:jc w:val="left"/>
      </w:pPr>
      <w:r>
        <w:rPr>
          <w:rFonts w:hint="eastAsia" w:ascii="仿宋" w:hAnsi="仿宋" w:eastAsia="仿宋" w:cs="仿宋"/>
          <w:color w:val="000000"/>
          <w:kern w:val="0"/>
          <w:sz w:val="26"/>
          <w:szCs w:val="26"/>
          <w:lang w:bidi="ar"/>
        </w:rPr>
        <w:t xml:space="preserve">四、财政拨款收支预算总体情况说明 ............................17 </w:t>
      </w:r>
    </w:p>
    <w:p>
      <w:pPr>
        <w:widowControl/>
        <w:ind w:firstLine="520" w:firstLineChars="200"/>
        <w:jc w:val="left"/>
      </w:pPr>
      <w:r>
        <w:rPr>
          <w:rFonts w:hint="eastAsia" w:ascii="仿宋" w:hAnsi="仿宋" w:eastAsia="仿宋" w:cs="仿宋"/>
          <w:color w:val="000000"/>
          <w:kern w:val="0"/>
          <w:sz w:val="26"/>
          <w:szCs w:val="26"/>
          <w:lang w:bidi="ar"/>
        </w:rPr>
        <w:t xml:space="preserve">五、一般公共预算支出情况说明  ...............................17 </w:t>
      </w:r>
    </w:p>
    <w:p>
      <w:pPr>
        <w:widowControl/>
        <w:ind w:firstLine="520" w:firstLineChars="200"/>
        <w:jc w:val="left"/>
      </w:pPr>
      <w:r>
        <w:rPr>
          <w:rFonts w:hint="eastAsia" w:ascii="仿宋" w:hAnsi="仿宋" w:eastAsia="仿宋" w:cs="仿宋"/>
          <w:color w:val="000000"/>
          <w:kern w:val="0"/>
          <w:sz w:val="26"/>
          <w:szCs w:val="26"/>
          <w:lang w:bidi="ar"/>
        </w:rPr>
        <w:t>六、一般公共预算基本支出情况说明 ............................17</w:t>
      </w:r>
    </w:p>
    <w:p>
      <w:pPr>
        <w:widowControl/>
        <w:ind w:firstLine="520" w:firstLineChars="200"/>
        <w:jc w:val="left"/>
      </w:pPr>
      <w:r>
        <w:rPr>
          <w:rFonts w:hint="eastAsia" w:ascii="仿宋" w:hAnsi="仿宋" w:eastAsia="仿宋" w:cs="仿宋"/>
          <w:color w:val="000000"/>
          <w:kern w:val="0"/>
          <w:sz w:val="26"/>
          <w:szCs w:val="26"/>
          <w:lang w:bidi="ar"/>
        </w:rPr>
        <w:t xml:space="preserve">七、“三公”经费增减变动原因说明 ............................18 </w:t>
      </w:r>
    </w:p>
    <w:p>
      <w:pPr>
        <w:widowControl/>
        <w:ind w:firstLine="520" w:firstLineChars="200"/>
        <w:jc w:val="left"/>
      </w:pPr>
      <w:r>
        <w:rPr>
          <w:rFonts w:hint="eastAsia" w:ascii="仿宋" w:hAnsi="仿宋" w:eastAsia="仿宋" w:cs="仿宋"/>
          <w:color w:val="000000"/>
          <w:kern w:val="0"/>
          <w:sz w:val="26"/>
          <w:szCs w:val="26"/>
          <w:lang w:bidi="ar"/>
        </w:rPr>
        <w:t xml:space="preserve">八、机关运行经费增减变动原因说明 ............................18 </w:t>
      </w:r>
    </w:p>
    <w:p>
      <w:pPr>
        <w:widowControl/>
        <w:ind w:firstLine="520" w:firstLineChars="200"/>
        <w:jc w:val="left"/>
      </w:pPr>
      <w:r>
        <w:rPr>
          <w:rFonts w:hint="eastAsia" w:ascii="仿宋" w:hAnsi="仿宋" w:eastAsia="仿宋" w:cs="仿宋"/>
          <w:color w:val="000000"/>
          <w:kern w:val="0"/>
          <w:sz w:val="26"/>
          <w:szCs w:val="26"/>
          <w:lang w:bidi="ar"/>
        </w:rPr>
        <w:t xml:space="preserve">九、政府采购情况 ............................................18 </w:t>
      </w:r>
    </w:p>
    <w:p>
      <w:pPr>
        <w:widowControl/>
        <w:ind w:firstLine="520" w:firstLineChars="200"/>
        <w:jc w:val="left"/>
      </w:pPr>
      <w:r>
        <w:rPr>
          <w:rFonts w:hint="eastAsia" w:ascii="仿宋" w:hAnsi="仿宋" w:eastAsia="仿宋" w:cs="仿宋"/>
          <w:color w:val="000000"/>
          <w:kern w:val="0"/>
          <w:sz w:val="26"/>
          <w:szCs w:val="26"/>
          <w:lang w:bidi="ar"/>
        </w:rPr>
        <w:t xml:space="preserve">十、绩效管理情况 ............................................18 </w:t>
      </w:r>
    </w:p>
    <w:p>
      <w:pPr>
        <w:widowControl/>
        <w:ind w:firstLine="520" w:firstLineChars="200"/>
        <w:jc w:val="left"/>
        <w:rPr>
          <w:rFonts w:hint="default" w:eastAsia="仿宋"/>
          <w:lang w:val="en-US" w:eastAsia="zh-CN"/>
        </w:rPr>
      </w:pPr>
      <w:r>
        <w:rPr>
          <w:rFonts w:hint="eastAsia" w:ascii="仿宋" w:hAnsi="仿宋" w:eastAsia="仿宋" w:cs="仿宋"/>
          <w:color w:val="000000"/>
          <w:kern w:val="0"/>
          <w:sz w:val="26"/>
          <w:szCs w:val="26"/>
          <w:lang w:bidi="ar"/>
        </w:rPr>
        <w:t>十一、国有资产占有使用情况 ..................................</w:t>
      </w:r>
      <w:r>
        <w:rPr>
          <w:rFonts w:hint="eastAsia" w:ascii="仿宋" w:hAnsi="仿宋" w:eastAsia="仿宋" w:cs="仿宋"/>
          <w:color w:val="000000"/>
          <w:kern w:val="0"/>
          <w:sz w:val="26"/>
          <w:szCs w:val="26"/>
          <w:lang w:val="en-US" w:eastAsia="zh-CN" w:bidi="ar"/>
        </w:rPr>
        <w:t>34</w:t>
      </w:r>
    </w:p>
    <w:p>
      <w:pPr>
        <w:widowControl/>
        <w:ind w:firstLine="520" w:firstLineChars="200"/>
        <w:jc w:val="left"/>
      </w:pPr>
      <w:r>
        <w:rPr>
          <w:rFonts w:hint="eastAsia" w:ascii="仿宋" w:hAnsi="仿宋" w:eastAsia="仿宋" w:cs="仿宋"/>
          <w:color w:val="000000"/>
          <w:kern w:val="0"/>
          <w:sz w:val="26"/>
          <w:szCs w:val="26"/>
          <w:lang w:bidi="ar"/>
        </w:rPr>
        <w:t>十二、其他说明 ..............................................</w:t>
      </w:r>
      <w:r>
        <w:rPr>
          <w:rFonts w:hint="eastAsia" w:ascii="仿宋" w:hAnsi="仿宋" w:eastAsia="仿宋" w:cs="仿宋"/>
          <w:color w:val="000000"/>
          <w:kern w:val="0"/>
          <w:sz w:val="26"/>
          <w:szCs w:val="26"/>
          <w:lang w:val="en-US" w:eastAsia="zh-CN" w:bidi="ar"/>
        </w:rPr>
        <w:t>35</w:t>
      </w:r>
      <w:r>
        <w:rPr>
          <w:rFonts w:hint="eastAsia" w:ascii="仿宋" w:hAnsi="仿宋" w:eastAsia="仿宋" w:cs="仿宋"/>
          <w:color w:val="000000"/>
          <w:kern w:val="0"/>
          <w:sz w:val="26"/>
          <w:szCs w:val="26"/>
          <w:lang w:bidi="ar"/>
        </w:rPr>
        <w:t xml:space="preserve"> </w:t>
      </w:r>
    </w:p>
    <w:p>
      <w:pPr>
        <w:widowControl/>
        <w:ind w:firstLine="1040" w:firstLineChars="400"/>
        <w:jc w:val="left"/>
      </w:pPr>
      <w:r>
        <w:rPr>
          <w:rFonts w:hint="eastAsia" w:ascii="仿宋" w:hAnsi="仿宋" w:eastAsia="仿宋" w:cs="仿宋"/>
          <w:color w:val="000000"/>
          <w:kern w:val="0"/>
          <w:sz w:val="26"/>
          <w:szCs w:val="26"/>
          <w:lang w:bidi="ar"/>
        </w:rPr>
        <w:t>（一）政府购买服务指导性目录.............................</w:t>
      </w:r>
      <w:r>
        <w:rPr>
          <w:rFonts w:hint="eastAsia" w:ascii="仿宋" w:hAnsi="仿宋" w:eastAsia="仿宋" w:cs="仿宋"/>
          <w:color w:val="000000"/>
          <w:kern w:val="0"/>
          <w:sz w:val="26"/>
          <w:szCs w:val="26"/>
          <w:lang w:val="en-US" w:eastAsia="zh-CN" w:bidi="ar"/>
        </w:rPr>
        <w:t>35</w:t>
      </w:r>
      <w:r>
        <w:rPr>
          <w:rFonts w:hint="eastAsia" w:ascii="仿宋" w:hAnsi="仿宋" w:eastAsia="仿宋" w:cs="仿宋"/>
          <w:color w:val="000000"/>
          <w:kern w:val="0"/>
          <w:sz w:val="26"/>
          <w:szCs w:val="26"/>
          <w:lang w:bidi="ar"/>
        </w:rPr>
        <w:t xml:space="preserve"> </w:t>
      </w:r>
    </w:p>
    <w:p>
      <w:pPr>
        <w:widowControl/>
        <w:ind w:firstLine="1040" w:firstLineChars="400"/>
        <w:jc w:val="left"/>
      </w:pPr>
      <w:r>
        <w:rPr>
          <w:rFonts w:hint="eastAsia" w:ascii="仿宋" w:hAnsi="仿宋" w:eastAsia="仿宋" w:cs="仿宋"/>
          <w:color w:val="000000"/>
          <w:kern w:val="0"/>
          <w:sz w:val="26"/>
          <w:szCs w:val="26"/>
          <w:lang w:bidi="ar"/>
        </w:rPr>
        <w:t>（二）其他 ..............................................</w:t>
      </w:r>
      <w:r>
        <w:rPr>
          <w:rFonts w:hint="eastAsia" w:ascii="仿宋" w:hAnsi="仿宋" w:eastAsia="仿宋" w:cs="仿宋"/>
          <w:color w:val="000000"/>
          <w:kern w:val="0"/>
          <w:sz w:val="26"/>
          <w:szCs w:val="26"/>
          <w:lang w:val="en-US" w:eastAsia="zh-CN" w:bidi="ar"/>
        </w:rPr>
        <w:t>35</w:t>
      </w:r>
      <w:r>
        <w:rPr>
          <w:rFonts w:hint="eastAsia" w:ascii="仿宋" w:hAnsi="仿宋" w:eastAsia="仿宋" w:cs="仿宋"/>
          <w:color w:val="000000"/>
          <w:kern w:val="0"/>
          <w:sz w:val="26"/>
          <w:szCs w:val="26"/>
          <w:lang w:bidi="ar"/>
        </w:rPr>
        <w:t xml:space="preserve"> </w:t>
      </w:r>
    </w:p>
    <w:p>
      <w:pPr>
        <w:widowControl/>
        <w:jc w:val="left"/>
        <w:rPr>
          <w:rFonts w:hint="default"/>
          <w:lang w:val="en-US"/>
        </w:rPr>
      </w:pPr>
      <w:r>
        <w:rPr>
          <w:rFonts w:hint="eastAsia" w:ascii="仿宋" w:hAnsi="仿宋" w:eastAsia="仿宋" w:cs="仿宋"/>
          <w:b/>
          <w:bCs/>
          <w:color w:val="000000"/>
          <w:kern w:val="0"/>
          <w:sz w:val="26"/>
          <w:szCs w:val="26"/>
          <w:lang w:bidi="ar"/>
        </w:rPr>
        <w:t xml:space="preserve">第四部分 名词解释 </w:t>
      </w:r>
      <w:r>
        <w:rPr>
          <w:rFonts w:hint="eastAsia" w:ascii="仿宋" w:hAnsi="仿宋" w:eastAsia="仿宋" w:cs="仿宋"/>
          <w:color w:val="000000"/>
          <w:kern w:val="0"/>
          <w:sz w:val="26"/>
          <w:szCs w:val="26"/>
          <w:lang w:bidi="ar"/>
        </w:rPr>
        <w:t>...............................................</w:t>
      </w:r>
      <w:r>
        <w:rPr>
          <w:rFonts w:hint="eastAsia" w:ascii="仿宋" w:hAnsi="仿宋" w:eastAsia="仿宋" w:cs="仿宋"/>
          <w:b/>
          <w:bCs/>
          <w:color w:val="000000"/>
          <w:kern w:val="0"/>
          <w:sz w:val="26"/>
          <w:szCs w:val="26"/>
          <w:lang w:val="en-US" w:eastAsia="zh-CN" w:bidi="ar"/>
        </w:rPr>
        <w:t>35</w:t>
      </w:r>
    </w:p>
    <w:p/>
    <w:p/>
    <w:p/>
    <w:p/>
    <w:p/>
    <w:p/>
    <w:p/>
    <w:p/>
    <w:p/>
    <w:p/>
    <w:p/>
    <w:p/>
    <w:p/>
    <w:p/>
    <w:p/>
    <w:p/>
    <w:p/>
    <w:p/>
    <w:p/>
    <w:p/>
    <w:p>
      <w:pPr>
        <w:widowControl/>
        <w:numPr>
          <w:ilvl w:val="0"/>
          <w:numId w:val="1"/>
        </w:numPr>
        <w:jc w:val="center"/>
        <w:rPr>
          <w:rFonts w:ascii="黑体" w:hAnsi="宋体" w:eastAsia="黑体" w:cs="黑体"/>
          <w:color w:val="000000"/>
          <w:kern w:val="0"/>
          <w:sz w:val="25"/>
          <w:szCs w:val="25"/>
          <w:lang w:bidi="ar"/>
        </w:rPr>
        <w:sectPr>
          <w:footerReference r:id="rId4" w:type="default"/>
          <w:pgSz w:w="11906" w:h="16838"/>
          <w:pgMar w:top="1440" w:right="1463" w:bottom="1440" w:left="1576"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numPr>
          <w:ilvl w:val="0"/>
          <w:numId w:val="1"/>
        </w:numPr>
        <w:jc w:val="center"/>
        <w:rPr>
          <w:rFonts w:ascii="黑体" w:hAnsi="宋体" w:eastAsia="黑体" w:cs="黑体"/>
          <w:color w:val="000000"/>
          <w:kern w:val="0"/>
          <w:sz w:val="25"/>
          <w:szCs w:val="25"/>
          <w:lang w:bidi="ar"/>
        </w:rPr>
      </w:pPr>
      <w:r>
        <w:rPr>
          <w:rFonts w:hint="eastAsia" w:ascii="黑体" w:hAnsi="宋体" w:eastAsia="黑体" w:cs="黑体"/>
          <w:color w:val="000000"/>
          <w:kern w:val="0"/>
          <w:sz w:val="25"/>
          <w:szCs w:val="25"/>
          <w:lang w:bidi="ar"/>
        </w:rPr>
        <w:t>概  况</w:t>
      </w:r>
    </w:p>
    <w:p>
      <w:pPr>
        <w:widowControl/>
        <w:jc w:val="left"/>
        <w:rPr>
          <w:rFonts w:ascii="黑体" w:hAnsi="宋体" w:eastAsia="黑体" w:cs="黑体"/>
          <w:color w:val="000000"/>
          <w:kern w:val="0"/>
          <w:sz w:val="25"/>
          <w:szCs w:val="25"/>
          <w:lang w:bidi="ar"/>
        </w:rPr>
      </w:pPr>
    </w:p>
    <w:p>
      <w:pPr>
        <w:widowControl/>
        <w:jc w:val="left"/>
      </w:pPr>
      <w:r>
        <w:rPr>
          <w:rFonts w:ascii="黑体" w:hAnsi="宋体" w:eastAsia="黑体" w:cs="黑体"/>
          <w:color w:val="000000"/>
          <w:kern w:val="0"/>
          <w:sz w:val="25"/>
          <w:szCs w:val="25"/>
          <w:lang w:bidi="ar"/>
        </w:rPr>
        <w:t xml:space="preserve">一、本单位职责 </w:t>
      </w:r>
    </w:p>
    <w:p>
      <w:pPr>
        <w:widowControl/>
        <w:ind w:firstLine="500" w:firstLineChars="200"/>
        <w:jc w:val="left"/>
        <w:rPr>
          <w:rFonts w:hint="eastAsia" w:eastAsia="仿宋"/>
          <w:lang w:eastAsia="zh-CN"/>
        </w:rPr>
      </w:pPr>
      <w:r>
        <w:rPr>
          <w:rFonts w:hint="eastAsia" w:ascii="仿宋" w:hAnsi="仿宋" w:eastAsia="仿宋" w:cs="仿宋"/>
          <w:color w:val="000000"/>
          <w:kern w:val="0"/>
          <w:sz w:val="25"/>
          <w:szCs w:val="25"/>
          <w:lang w:bidi="ar"/>
        </w:rPr>
        <w:t>我单位主要</w:t>
      </w:r>
      <w:r>
        <w:rPr>
          <w:rFonts w:hint="eastAsia" w:ascii="仿宋" w:hAnsi="仿宋" w:eastAsia="仿宋" w:cs="仿宋"/>
          <w:color w:val="000000"/>
          <w:kern w:val="0"/>
          <w:sz w:val="25"/>
          <w:szCs w:val="25"/>
          <w:lang w:eastAsia="zh-CN" w:bidi="ar"/>
        </w:rPr>
        <w:t>承担全市重大自然灾害和突发公共事件中受灾群众基本生活物资保障任务；负责大同市应急救灾物资的收储、调拨和日常管理工作；承办社会救灾捐赠工作。</w:t>
      </w:r>
    </w:p>
    <w:p>
      <w:pPr>
        <w:widowControl/>
        <w:jc w:val="left"/>
      </w:pPr>
      <w:r>
        <w:rPr>
          <w:rFonts w:hint="eastAsia" w:ascii="黑体" w:hAnsi="宋体" w:eastAsia="黑体" w:cs="黑体"/>
          <w:color w:val="000000"/>
          <w:kern w:val="0"/>
          <w:sz w:val="25"/>
          <w:szCs w:val="25"/>
          <w:lang w:bidi="ar"/>
        </w:rPr>
        <w:t xml:space="preserve">二、机构设置情况 </w:t>
      </w:r>
    </w:p>
    <w:p>
      <w:pPr>
        <w:widowControl/>
        <w:ind w:firstLine="500" w:firstLineChars="200"/>
        <w:rPr>
          <w:rFonts w:ascii="黑体" w:hAnsi="宋体" w:eastAsia="黑体" w:cs="黑体"/>
          <w:b/>
          <w:bCs/>
          <w:color w:val="000000"/>
          <w:kern w:val="0"/>
          <w:sz w:val="25"/>
          <w:szCs w:val="25"/>
          <w:lang w:bidi="ar"/>
        </w:rPr>
      </w:pPr>
      <w:r>
        <w:rPr>
          <w:rFonts w:hint="eastAsia" w:ascii="仿宋" w:hAnsi="仿宋" w:eastAsia="仿宋" w:cs="仿宋"/>
          <w:color w:val="000000"/>
          <w:kern w:val="0"/>
          <w:sz w:val="25"/>
          <w:szCs w:val="25"/>
          <w:lang w:bidi="ar"/>
        </w:rPr>
        <w:t>根据职责，我单位内部设有综合办公室、物资管理办公室、财务办公室、人事及党建办公室。</w:t>
      </w: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numPr>
          <w:ilvl w:val="0"/>
          <w:numId w:val="1"/>
        </w:numPr>
        <w:jc w:val="center"/>
        <w:rPr>
          <w:rFonts w:ascii="黑体" w:hAnsi="宋体" w:eastAsia="黑体" w:cs="黑体"/>
          <w:color w:val="000000"/>
          <w:kern w:val="0"/>
          <w:sz w:val="25"/>
          <w:szCs w:val="25"/>
          <w:lang w:bidi="ar"/>
        </w:rPr>
      </w:pPr>
      <w:r>
        <w:rPr>
          <w:rFonts w:hint="eastAsia" w:ascii="黑体" w:hAnsi="宋体" w:eastAsia="黑体" w:cs="黑体"/>
          <w:color w:val="000000"/>
          <w:kern w:val="0"/>
          <w:sz w:val="25"/>
          <w:szCs w:val="25"/>
          <w:lang w:bidi="ar"/>
        </w:rPr>
        <w:t xml:space="preserve"> 2022年单位预算报表</w:t>
      </w:r>
    </w:p>
    <w:tbl>
      <w:tblPr>
        <w:tblStyle w:val="7"/>
        <w:tblpPr w:leftFromText="180" w:rightFromText="180" w:vertAnchor="text" w:horzAnchor="page" w:tblpX="1542" w:tblpY="653"/>
        <w:tblOverlap w:val="never"/>
        <w:tblW w:w="90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1308"/>
        <w:gridCol w:w="2193"/>
        <w:gridCol w:w="1199"/>
        <w:gridCol w:w="1175"/>
        <w:gridCol w:w="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6"/>
            <w:tcBorders>
              <w:top w:val="nil"/>
              <w:left w:val="nil"/>
              <w:bottom w:val="nil"/>
              <w:right w:val="nil"/>
            </w:tcBorders>
          </w:tcPr>
          <w:p>
            <w:pPr>
              <w:spacing w:before="95" w:line="219" w:lineRule="auto"/>
              <w:ind w:left="3431"/>
              <w:rPr>
                <w:rFonts w:ascii="宋体" w:hAnsi="宋体" w:eastAsia="宋体" w:cs="宋体"/>
                <w:sz w:val="24"/>
              </w:rPr>
            </w:pPr>
            <w:r>
              <w:rPr>
                <w:rFonts w:ascii="宋体" w:hAnsi="宋体" w:eastAsia="宋体" w:cs="宋体"/>
                <w:color w:val="212529"/>
                <w:spacing w:val="-2"/>
                <w:sz w:val="24"/>
              </w:rPr>
              <w:t>202</w:t>
            </w:r>
            <w:r>
              <w:rPr>
                <w:rFonts w:hint="eastAsia" w:ascii="宋体" w:hAnsi="宋体" w:eastAsia="宋体" w:cs="宋体"/>
                <w:color w:val="212529"/>
                <w:spacing w:val="-2"/>
                <w:sz w:val="24"/>
              </w:rPr>
              <w:t>2</w:t>
            </w:r>
            <w:r>
              <w:rPr>
                <w:rFonts w:ascii="宋体" w:hAnsi="宋体" w:eastAsia="宋体" w:cs="宋体"/>
                <w:color w:val="212529"/>
                <w:spacing w:val="-1"/>
                <w:sz w:val="24"/>
              </w:rPr>
              <w:t>年预算收支总表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111" w:type="dxa"/>
            <w:gridSpan w:val="5"/>
            <w:tcBorders>
              <w:top w:val="nil"/>
              <w:left w:val="nil"/>
              <w:bottom w:val="single" w:color="000000" w:sz="4" w:space="0"/>
              <w:right w:val="nil"/>
            </w:tcBorders>
          </w:tcPr>
          <w:p>
            <w:pPr>
              <w:spacing w:before="131" w:line="227" w:lineRule="auto"/>
              <w:ind w:left="11"/>
              <w:rPr>
                <w:rFonts w:ascii="宋体" w:hAnsi="宋体" w:eastAsia="宋体" w:cs="宋体"/>
                <w:sz w:val="15"/>
                <w:szCs w:val="15"/>
              </w:rPr>
            </w:pPr>
          </w:p>
        </w:tc>
        <w:tc>
          <w:tcPr>
            <w:tcW w:w="905" w:type="dxa"/>
            <w:tcBorders>
              <w:top w:val="nil"/>
              <w:left w:val="nil"/>
              <w:bottom w:val="single" w:color="000000" w:sz="4" w:space="0"/>
              <w:right w:val="nil"/>
            </w:tcBorders>
          </w:tcPr>
          <w:p>
            <w:pPr>
              <w:spacing w:before="131" w:line="227" w:lineRule="auto"/>
              <w:ind w:left="123"/>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544" w:type="dxa"/>
            <w:gridSpan w:val="2"/>
            <w:tcBorders>
              <w:top w:val="single" w:color="000000" w:sz="4" w:space="0"/>
              <w:left w:val="single" w:color="000000" w:sz="4" w:space="0"/>
              <w:right w:val="single" w:color="000000" w:sz="4" w:space="0"/>
            </w:tcBorders>
          </w:tcPr>
          <w:p>
            <w:pPr>
              <w:spacing w:before="111" w:line="219" w:lineRule="auto"/>
              <w:ind w:left="1527"/>
              <w:rPr>
                <w:rFonts w:ascii="宋体" w:hAnsi="宋体" w:eastAsia="宋体" w:cs="宋体"/>
                <w:sz w:val="18"/>
                <w:szCs w:val="18"/>
              </w:rPr>
            </w:pPr>
            <w:r>
              <w:rPr>
                <w:rFonts w:ascii="宋体" w:hAnsi="宋体" w:eastAsia="宋体" w:cs="宋体"/>
                <w:color w:val="212529"/>
                <w:spacing w:val="-8"/>
                <w:sz w:val="18"/>
                <w:szCs w:val="18"/>
              </w:rPr>
              <w:t>收</w:t>
            </w:r>
            <w:r>
              <w:rPr>
                <w:rFonts w:ascii="宋体" w:hAnsi="宋体" w:eastAsia="宋体" w:cs="宋体"/>
                <w:color w:val="212529"/>
                <w:spacing w:val="-7"/>
                <w:sz w:val="18"/>
                <w:szCs w:val="18"/>
              </w:rPr>
              <w:t>入</w:t>
            </w:r>
          </w:p>
        </w:tc>
        <w:tc>
          <w:tcPr>
            <w:tcW w:w="5472" w:type="dxa"/>
            <w:gridSpan w:val="4"/>
            <w:tcBorders>
              <w:top w:val="single" w:color="000000" w:sz="4" w:space="0"/>
              <w:left w:val="single" w:color="000000" w:sz="4" w:space="0"/>
              <w:right w:val="single" w:color="000000" w:sz="4" w:space="0"/>
            </w:tcBorders>
          </w:tcPr>
          <w:p>
            <w:pPr>
              <w:spacing w:before="110" w:line="220" w:lineRule="auto"/>
              <w:ind w:left="2618"/>
              <w:rPr>
                <w:rFonts w:ascii="宋体" w:hAnsi="宋体" w:eastAsia="宋体" w:cs="宋体"/>
                <w:sz w:val="18"/>
                <w:szCs w:val="18"/>
              </w:rPr>
            </w:pP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spacing w:before="112" w:line="220" w:lineRule="auto"/>
              <w:ind w:left="936"/>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308" w:type="dxa"/>
            <w:tcBorders>
              <w:left w:val="single" w:color="000000" w:sz="4" w:space="0"/>
              <w:right w:val="single" w:color="000000" w:sz="4" w:space="0"/>
            </w:tcBorders>
          </w:tcPr>
          <w:p>
            <w:pPr>
              <w:spacing w:before="112" w:line="219" w:lineRule="auto"/>
              <w:ind w:left="313"/>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rPr>
              <w:t>2</w:t>
            </w:r>
            <w:r>
              <w:rPr>
                <w:rFonts w:ascii="宋体" w:hAnsi="宋体" w:eastAsia="宋体" w:cs="宋体"/>
                <w:color w:val="212529"/>
                <w:spacing w:val="-2"/>
                <w:sz w:val="18"/>
                <w:szCs w:val="18"/>
              </w:rPr>
              <w:t>年</w:t>
            </w:r>
          </w:p>
        </w:tc>
        <w:tc>
          <w:tcPr>
            <w:tcW w:w="2193" w:type="dxa"/>
            <w:tcBorders>
              <w:left w:val="single" w:color="000000" w:sz="4" w:space="0"/>
              <w:right w:val="single" w:color="000000" w:sz="4" w:space="0"/>
            </w:tcBorders>
          </w:tcPr>
          <w:p>
            <w:pPr>
              <w:spacing w:before="112" w:line="220" w:lineRule="auto"/>
              <w:ind w:left="982"/>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199" w:type="dxa"/>
            <w:tcBorders>
              <w:left w:val="single" w:color="000000" w:sz="4" w:space="0"/>
              <w:right w:val="single" w:color="000000" w:sz="4" w:space="0"/>
            </w:tcBorders>
          </w:tcPr>
          <w:p>
            <w:pPr>
              <w:spacing w:before="112" w:line="219" w:lineRule="auto"/>
              <w:ind w:left="149"/>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rPr>
              <w:t>2</w:t>
            </w:r>
            <w:r>
              <w:rPr>
                <w:rFonts w:ascii="宋体" w:hAnsi="宋体" w:eastAsia="宋体" w:cs="宋体"/>
                <w:color w:val="212529"/>
                <w:spacing w:val="-1"/>
                <w:sz w:val="18"/>
                <w:szCs w:val="18"/>
              </w:rPr>
              <w:t>年合计</w:t>
            </w:r>
          </w:p>
        </w:tc>
        <w:tc>
          <w:tcPr>
            <w:tcW w:w="1175" w:type="dxa"/>
            <w:tcBorders>
              <w:left w:val="single" w:color="000000" w:sz="4" w:space="0"/>
              <w:right w:val="single" w:color="000000" w:sz="4" w:space="0"/>
            </w:tcBorders>
          </w:tcPr>
          <w:p>
            <w:pPr>
              <w:spacing w:before="112" w:line="219" w:lineRule="auto"/>
              <w:ind w:left="58"/>
              <w:rPr>
                <w:rFonts w:ascii="宋体" w:hAnsi="宋体" w:eastAsia="宋体" w:cs="宋体"/>
                <w:sz w:val="18"/>
                <w:szCs w:val="18"/>
              </w:rPr>
            </w:pPr>
            <w:r>
              <w:rPr>
                <w:rFonts w:ascii="宋体" w:hAnsi="宋体" w:eastAsia="宋体" w:cs="宋体"/>
                <w:color w:val="212529"/>
                <w:spacing w:val="-5"/>
                <w:sz w:val="18"/>
                <w:szCs w:val="18"/>
              </w:rPr>
              <w:t>当</w:t>
            </w:r>
            <w:r>
              <w:rPr>
                <w:rFonts w:ascii="宋体" w:hAnsi="宋体" w:eastAsia="宋体" w:cs="宋体"/>
                <w:color w:val="212529"/>
                <w:spacing w:val="-3"/>
                <w:sz w:val="18"/>
                <w:szCs w:val="18"/>
              </w:rPr>
              <w:t>年预算安排</w:t>
            </w:r>
          </w:p>
        </w:tc>
        <w:tc>
          <w:tcPr>
            <w:tcW w:w="905" w:type="dxa"/>
            <w:tcBorders>
              <w:left w:val="single" w:color="000000" w:sz="4" w:space="0"/>
              <w:right w:val="single" w:color="000000" w:sz="4" w:space="0"/>
            </w:tcBorders>
          </w:tcPr>
          <w:p>
            <w:pPr>
              <w:spacing w:before="3" w:line="217" w:lineRule="auto"/>
              <w:ind w:left="273" w:right="92" w:hanging="182"/>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r>
              <w:rPr>
                <w:rFonts w:ascii="宋体" w:hAnsi="宋体" w:eastAsia="宋体" w:cs="宋体"/>
                <w:color w:val="212529"/>
                <w:sz w:val="18"/>
                <w:szCs w:val="18"/>
              </w:rPr>
              <w:t xml:space="preserve"> </w:t>
            </w:r>
            <w:r>
              <w:rPr>
                <w:rFonts w:ascii="宋体" w:hAnsi="宋体" w:eastAsia="宋体" w:cs="宋体"/>
                <w:color w:val="212529"/>
                <w:spacing w:val="-6"/>
                <w:sz w:val="18"/>
                <w:szCs w:val="18"/>
              </w:rPr>
              <w:t>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236" w:type="dxa"/>
            <w:tcBorders>
              <w:left w:val="single" w:color="000000" w:sz="4" w:space="0"/>
              <w:right w:val="single" w:color="000000" w:sz="4" w:space="0"/>
            </w:tcBorders>
          </w:tcPr>
          <w:p>
            <w:pPr>
              <w:spacing w:before="112" w:line="300" w:lineRule="exact"/>
              <w:ind w:left="11"/>
              <w:rPr>
                <w:rFonts w:ascii="宋体" w:hAnsi="宋体" w:eastAsia="宋体" w:cs="宋体"/>
                <w:sz w:val="18"/>
                <w:szCs w:val="18"/>
              </w:rPr>
            </w:pPr>
            <w:r>
              <w:rPr>
                <w:rFonts w:ascii="宋体" w:hAnsi="宋体" w:eastAsia="宋体" w:cs="宋体"/>
                <w:color w:val="212529"/>
                <w:spacing w:val="-2"/>
                <w:position w:val="1"/>
                <w:sz w:val="18"/>
                <w:szCs w:val="18"/>
              </w:rPr>
              <w:t>一、一</w:t>
            </w:r>
            <w:r>
              <w:rPr>
                <w:rFonts w:ascii="宋体" w:hAnsi="宋体" w:eastAsia="宋体" w:cs="宋体"/>
                <w:color w:val="212529"/>
                <w:spacing w:val="-1"/>
                <w:position w:val="1"/>
                <w:sz w:val="18"/>
                <w:szCs w:val="18"/>
              </w:rPr>
              <w:t>般公共预算</w:t>
            </w:r>
          </w:p>
        </w:tc>
        <w:tc>
          <w:tcPr>
            <w:tcW w:w="1308" w:type="dxa"/>
            <w:tcBorders>
              <w:left w:val="single" w:color="000000" w:sz="4" w:space="0"/>
              <w:right w:val="single" w:color="000000" w:sz="4" w:space="0"/>
            </w:tcBorders>
          </w:tcPr>
          <w:p>
            <w:pPr>
              <w:spacing w:before="140" w:line="185" w:lineRule="auto"/>
              <w:ind w:left="630"/>
              <w:rPr>
                <w:rFonts w:ascii="宋体" w:hAnsi="宋体" w:eastAsia="宋体" w:cs="宋体"/>
                <w:sz w:val="18"/>
                <w:szCs w:val="18"/>
              </w:rPr>
            </w:pPr>
            <w:r>
              <w:rPr>
                <w:rFonts w:hint="eastAsia" w:ascii="宋体" w:hAnsi="宋体" w:eastAsia="宋体" w:cs="宋体"/>
                <w:sz w:val="18"/>
                <w:szCs w:val="18"/>
              </w:rPr>
              <w:t>831.81</w:t>
            </w:r>
          </w:p>
        </w:tc>
        <w:tc>
          <w:tcPr>
            <w:tcW w:w="2193" w:type="dxa"/>
            <w:tcBorders>
              <w:left w:val="single" w:color="000000" w:sz="4" w:space="0"/>
              <w:right w:val="single" w:color="000000" w:sz="4" w:space="0"/>
            </w:tcBorders>
          </w:tcPr>
          <w:p>
            <w:pPr>
              <w:spacing w:before="112" w:line="300" w:lineRule="exact"/>
              <w:ind w:left="9"/>
              <w:rPr>
                <w:rFonts w:ascii="宋体" w:hAnsi="宋体" w:eastAsia="宋体" w:cs="宋体"/>
                <w:sz w:val="18"/>
                <w:szCs w:val="18"/>
              </w:rPr>
            </w:pPr>
            <w:r>
              <w:rPr>
                <w:rFonts w:ascii="宋体" w:hAnsi="宋体" w:eastAsia="宋体" w:cs="宋体"/>
                <w:color w:val="212529"/>
                <w:spacing w:val="-2"/>
                <w:position w:val="1"/>
                <w:sz w:val="18"/>
                <w:szCs w:val="18"/>
              </w:rPr>
              <w:t>一</w:t>
            </w:r>
            <w:r>
              <w:rPr>
                <w:rFonts w:ascii="宋体" w:hAnsi="宋体" w:eastAsia="宋体" w:cs="宋体"/>
                <w:color w:val="212529"/>
                <w:spacing w:val="-1"/>
                <w:position w:val="1"/>
                <w:sz w:val="18"/>
                <w:szCs w:val="18"/>
              </w:rPr>
              <w:t>、一般公共服务支出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spacing w:before="113" w:line="237" w:lineRule="exact"/>
              <w:ind w:left="11"/>
              <w:rPr>
                <w:rFonts w:ascii="宋体" w:hAnsi="宋体" w:eastAsia="宋体" w:cs="宋体"/>
                <w:sz w:val="18"/>
                <w:szCs w:val="18"/>
              </w:rPr>
            </w:pPr>
            <w:r>
              <w:rPr>
                <w:rFonts w:ascii="宋体" w:hAnsi="宋体" w:eastAsia="宋体" w:cs="宋体"/>
                <w:color w:val="212529"/>
                <w:spacing w:val="-2"/>
                <w:position w:val="1"/>
                <w:sz w:val="18"/>
                <w:szCs w:val="18"/>
              </w:rPr>
              <w:t>二、</w:t>
            </w:r>
            <w:r>
              <w:rPr>
                <w:rFonts w:ascii="宋体" w:hAnsi="宋体" w:eastAsia="宋体" w:cs="宋体"/>
                <w:color w:val="212529"/>
                <w:spacing w:val="-1"/>
                <w:position w:val="1"/>
                <w:sz w:val="18"/>
                <w:szCs w:val="18"/>
              </w:rPr>
              <w:t>政府性基金预算</w:t>
            </w: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37" w:lineRule="exact"/>
              <w:ind w:left="9"/>
              <w:rPr>
                <w:rFonts w:ascii="宋体" w:hAnsi="宋体" w:eastAsia="宋体" w:cs="宋体"/>
                <w:sz w:val="18"/>
                <w:szCs w:val="18"/>
              </w:rPr>
            </w:pPr>
            <w:r>
              <w:rPr>
                <w:rFonts w:ascii="宋体" w:hAnsi="宋体" w:eastAsia="宋体" w:cs="宋体"/>
                <w:color w:val="212529"/>
                <w:spacing w:val="-2"/>
                <w:position w:val="1"/>
                <w:sz w:val="18"/>
                <w:szCs w:val="18"/>
              </w:rPr>
              <w:t>二、外交支出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spacing w:before="112" w:line="237" w:lineRule="auto"/>
              <w:ind w:left="9"/>
              <w:rPr>
                <w:rFonts w:ascii="宋体" w:hAnsi="宋体" w:eastAsia="宋体" w:cs="宋体"/>
                <w:sz w:val="18"/>
                <w:szCs w:val="18"/>
              </w:rPr>
            </w:pPr>
            <w:r>
              <w:rPr>
                <w:rFonts w:ascii="宋体" w:hAnsi="宋体" w:eastAsia="宋体" w:cs="宋体"/>
                <w:color w:val="212529"/>
                <w:spacing w:val="-1"/>
                <w:sz w:val="18"/>
                <w:szCs w:val="18"/>
              </w:rPr>
              <w:t>三、国有资本经营</w:t>
            </w:r>
            <w:r>
              <w:rPr>
                <w:rFonts w:ascii="宋体" w:hAnsi="宋体" w:eastAsia="宋体" w:cs="宋体"/>
                <w:color w:val="212529"/>
                <w:sz w:val="18"/>
                <w:szCs w:val="18"/>
              </w:rPr>
              <w:t>预算</w:t>
            </w: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2" w:line="237" w:lineRule="auto"/>
              <w:ind w:left="6"/>
              <w:rPr>
                <w:rFonts w:ascii="宋体" w:hAnsi="宋体" w:eastAsia="宋体" w:cs="宋体"/>
                <w:sz w:val="18"/>
                <w:szCs w:val="18"/>
              </w:rPr>
            </w:pPr>
            <w:r>
              <w:rPr>
                <w:rFonts w:ascii="宋体" w:hAnsi="宋体" w:eastAsia="宋体" w:cs="宋体"/>
                <w:color w:val="212529"/>
                <w:spacing w:val="-2"/>
                <w:sz w:val="18"/>
                <w:szCs w:val="18"/>
              </w:rPr>
              <w:t>三、国</w:t>
            </w:r>
            <w:r>
              <w:rPr>
                <w:rFonts w:ascii="宋体" w:hAnsi="宋体" w:eastAsia="宋体" w:cs="宋体"/>
                <w:color w:val="212529"/>
                <w:spacing w:val="-1"/>
                <w:sz w:val="18"/>
                <w:szCs w:val="18"/>
              </w:rPr>
              <w:t>防支出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spacing w:before="113" w:line="222" w:lineRule="auto"/>
              <w:ind w:left="25"/>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财</w:t>
            </w:r>
            <w:r>
              <w:rPr>
                <w:rFonts w:ascii="宋体" w:hAnsi="宋体" w:eastAsia="宋体" w:cs="宋体"/>
                <w:color w:val="212529"/>
                <w:spacing w:val="-2"/>
                <w:sz w:val="18"/>
                <w:szCs w:val="18"/>
              </w:rPr>
              <w:t>政专户管理资金</w:t>
            </w: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22" w:lineRule="auto"/>
              <w:ind w:left="23"/>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、公共安全支出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spacing w:before="113" w:line="229" w:lineRule="auto"/>
              <w:ind w:left="11"/>
              <w:rPr>
                <w:rFonts w:ascii="宋体" w:hAnsi="宋体" w:eastAsia="宋体" w:cs="宋体"/>
                <w:sz w:val="18"/>
                <w:szCs w:val="18"/>
              </w:rPr>
            </w:pPr>
            <w:r>
              <w:rPr>
                <w:rFonts w:ascii="宋体" w:hAnsi="宋体" w:eastAsia="宋体" w:cs="宋体"/>
                <w:color w:val="212529"/>
                <w:spacing w:val="-2"/>
                <w:sz w:val="18"/>
                <w:szCs w:val="18"/>
              </w:rPr>
              <w:t>五、单位资金</w:t>
            </w: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29" w:lineRule="auto"/>
              <w:ind w:left="9"/>
              <w:rPr>
                <w:rFonts w:ascii="宋体" w:hAnsi="宋体" w:eastAsia="宋体" w:cs="宋体"/>
                <w:sz w:val="18"/>
                <w:szCs w:val="18"/>
              </w:rPr>
            </w:pPr>
            <w:r>
              <w:rPr>
                <w:rFonts w:ascii="宋体" w:hAnsi="宋体" w:eastAsia="宋体" w:cs="宋体"/>
                <w:color w:val="212529"/>
                <w:spacing w:val="-2"/>
                <w:sz w:val="18"/>
                <w:szCs w:val="18"/>
              </w:rPr>
              <w:t>五、教育支出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24" w:lineRule="auto"/>
              <w:ind w:left="8"/>
              <w:rPr>
                <w:rFonts w:ascii="宋体" w:hAnsi="宋体" w:eastAsia="宋体" w:cs="宋体"/>
                <w:sz w:val="18"/>
                <w:szCs w:val="18"/>
              </w:rPr>
            </w:pPr>
            <w:r>
              <w:rPr>
                <w:rFonts w:ascii="宋体" w:hAnsi="宋体" w:eastAsia="宋体" w:cs="宋体"/>
                <w:color w:val="212529"/>
                <w:spacing w:val="-2"/>
                <w:sz w:val="18"/>
                <w:szCs w:val="18"/>
              </w:rPr>
              <w:t>六、</w:t>
            </w:r>
            <w:r>
              <w:rPr>
                <w:rFonts w:ascii="宋体" w:hAnsi="宋体" w:eastAsia="宋体" w:cs="宋体"/>
                <w:color w:val="212529"/>
                <w:spacing w:val="-1"/>
                <w:sz w:val="18"/>
                <w:szCs w:val="18"/>
              </w:rPr>
              <w:t>科学技术支出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5" w:line="216" w:lineRule="auto"/>
              <w:ind w:left="22" w:right="156" w:hanging="16"/>
              <w:rPr>
                <w:rFonts w:ascii="宋体" w:hAnsi="宋体" w:eastAsia="宋体" w:cs="宋体"/>
                <w:sz w:val="18"/>
                <w:szCs w:val="18"/>
              </w:rPr>
            </w:pPr>
            <w:r>
              <w:rPr>
                <w:rFonts w:ascii="宋体" w:hAnsi="宋体" w:eastAsia="宋体" w:cs="宋体"/>
                <w:color w:val="212529"/>
                <w:spacing w:val="-1"/>
                <w:sz w:val="18"/>
                <w:szCs w:val="18"/>
              </w:rPr>
              <w:t>七、文化旅游体育</w:t>
            </w:r>
            <w:r>
              <w:rPr>
                <w:rFonts w:ascii="宋体" w:hAnsi="宋体" w:eastAsia="宋体" w:cs="宋体"/>
                <w:color w:val="212529"/>
                <w:sz w:val="18"/>
                <w:szCs w:val="18"/>
              </w:rPr>
              <w:t>与传媒支 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20" w:lineRule="auto"/>
              <w:ind w:left="9"/>
              <w:rPr>
                <w:rFonts w:ascii="宋体" w:hAnsi="宋体" w:eastAsia="宋体" w:cs="宋体"/>
                <w:sz w:val="18"/>
                <w:szCs w:val="18"/>
              </w:rPr>
            </w:pPr>
            <w:r>
              <w:rPr>
                <w:rFonts w:ascii="宋体" w:hAnsi="宋体" w:eastAsia="宋体" w:cs="宋体"/>
                <w:color w:val="212529"/>
                <w:spacing w:val="-1"/>
                <w:sz w:val="18"/>
                <w:szCs w:val="18"/>
              </w:rPr>
              <w:t>八、社会保障和就业支出</w:t>
            </w:r>
          </w:p>
        </w:tc>
        <w:tc>
          <w:tcPr>
            <w:tcW w:w="1199" w:type="dxa"/>
            <w:tcBorders>
              <w:left w:val="single" w:color="000000" w:sz="4" w:space="0"/>
              <w:right w:val="single" w:color="000000" w:sz="4" w:space="0"/>
            </w:tcBorders>
          </w:tcPr>
          <w:p>
            <w:pPr>
              <w:spacing w:before="141" w:line="193" w:lineRule="auto"/>
              <w:ind w:left="658"/>
              <w:rPr>
                <w:rFonts w:ascii="宋体" w:hAnsi="宋体" w:eastAsia="宋体" w:cs="宋体"/>
                <w:sz w:val="17"/>
                <w:szCs w:val="17"/>
              </w:rPr>
            </w:pPr>
            <w:r>
              <w:rPr>
                <w:rFonts w:hint="eastAsia" w:ascii="宋体" w:hAnsi="宋体" w:eastAsia="宋体" w:cs="宋体"/>
                <w:sz w:val="17"/>
                <w:szCs w:val="17"/>
              </w:rPr>
              <w:t>14.60</w:t>
            </w:r>
          </w:p>
        </w:tc>
        <w:tc>
          <w:tcPr>
            <w:tcW w:w="1175" w:type="dxa"/>
            <w:tcBorders>
              <w:left w:val="single" w:color="000000" w:sz="4" w:space="0"/>
              <w:right w:val="single" w:color="000000" w:sz="4" w:space="0"/>
            </w:tcBorders>
          </w:tcPr>
          <w:p>
            <w:pPr>
              <w:spacing w:before="141" w:line="193" w:lineRule="auto"/>
              <w:ind w:left="634" w:leftChars="302"/>
              <w:rPr>
                <w:rFonts w:ascii="宋体" w:hAnsi="宋体" w:eastAsia="宋体" w:cs="宋体"/>
                <w:sz w:val="17"/>
                <w:szCs w:val="17"/>
              </w:rPr>
            </w:pPr>
            <w:r>
              <w:rPr>
                <w:rFonts w:hint="eastAsia" w:ascii="宋体" w:hAnsi="宋体" w:eastAsia="宋体" w:cs="宋体"/>
                <w:sz w:val="17"/>
                <w:szCs w:val="17"/>
              </w:rPr>
              <w:t>14.60</w:t>
            </w: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2" w:lineRule="auto"/>
              <w:ind w:left="11"/>
              <w:rPr>
                <w:rFonts w:ascii="宋体" w:hAnsi="宋体" w:eastAsia="宋体" w:cs="宋体"/>
                <w:sz w:val="18"/>
                <w:szCs w:val="18"/>
              </w:rPr>
            </w:pPr>
            <w:r>
              <w:rPr>
                <w:rFonts w:ascii="宋体" w:hAnsi="宋体" w:eastAsia="宋体" w:cs="宋体"/>
                <w:color w:val="212529"/>
                <w:spacing w:val="-2"/>
                <w:sz w:val="18"/>
                <w:szCs w:val="18"/>
              </w:rPr>
              <w:t>九、社</w:t>
            </w:r>
            <w:r>
              <w:rPr>
                <w:rFonts w:ascii="宋体" w:hAnsi="宋体" w:eastAsia="宋体" w:cs="宋体"/>
                <w:color w:val="212529"/>
                <w:spacing w:val="-1"/>
                <w:sz w:val="18"/>
                <w:szCs w:val="18"/>
              </w:rPr>
              <w:t>会保险基金支出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3" w:line="221" w:lineRule="auto"/>
              <w:ind w:left="7"/>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、卫生健康支出</w:t>
            </w:r>
          </w:p>
        </w:tc>
        <w:tc>
          <w:tcPr>
            <w:tcW w:w="1199" w:type="dxa"/>
            <w:tcBorders>
              <w:left w:val="single" w:color="000000" w:sz="4" w:space="0"/>
              <w:right w:val="single" w:color="000000" w:sz="4" w:space="0"/>
            </w:tcBorders>
          </w:tcPr>
          <w:p>
            <w:pPr>
              <w:spacing w:before="142" w:line="192" w:lineRule="auto"/>
              <w:ind w:left="841"/>
              <w:rPr>
                <w:rFonts w:ascii="宋体" w:hAnsi="宋体" w:eastAsia="宋体" w:cs="宋体"/>
                <w:sz w:val="17"/>
                <w:szCs w:val="17"/>
              </w:rPr>
            </w:pPr>
            <w:r>
              <w:rPr>
                <w:rFonts w:hint="eastAsia" w:ascii="宋体" w:hAnsi="宋体" w:eastAsia="宋体" w:cs="宋体"/>
                <w:sz w:val="17"/>
                <w:szCs w:val="17"/>
              </w:rPr>
              <w:t>4.66</w:t>
            </w:r>
          </w:p>
        </w:tc>
        <w:tc>
          <w:tcPr>
            <w:tcW w:w="1175" w:type="dxa"/>
            <w:tcBorders>
              <w:left w:val="single" w:color="000000" w:sz="4" w:space="0"/>
              <w:right w:val="single" w:color="000000" w:sz="4" w:space="0"/>
            </w:tcBorders>
          </w:tcPr>
          <w:p>
            <w:pPr>
              <w:spacing w:before="142" w:line="192" w:lineRule="auto"/>
              <w:ind w:left="818"/>
              <w:rPr>
                <w:rFonts w:ascii="宋体" w:hAnsi="宋体" w:eastAsia="宋体" w:cs="宋体"/>
                <w:sz w:val="17"/>
                <w:szCs w:val="17"/>
              </w:rPr>
            </w:pPr>
            <w:r>
              <w:rPr>
                <w:rFonts w:hint="eastAsia" w:ascii="宋体" w:hAnsi="宋体" w:eastAsia="宋体" w:cs="宋体"/>
                <w:sz w:val="17"/>
                <w:szCs w:val="17"/>
              </w:rPr>
              <w:t>4.66</w:t>
            </w: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十一、节能环保支出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十二、城乡社区支出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三、农林水支出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十四、交通运输支出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5" w:line="216" w:lineRule="auto"/>
              <w:ind w:left="7" w:right="156"/>
              <w:rPr>
                <w:rFonts w:ascii="宋体" w:hAnsi="宋体" w:eastAsia="宋体" w:cs="宋体"/>
                <w:sz w:val="18"/>
                <w:szCs w:val="18"/>
              </w:rPr>
            </w:pPr>
            <w:r>
              <w:rPr>
                <w:rFonts w:ascii="宋体" w:hAnsi="宋体" w:eastAsia="宋体" w:cs="宋体"/>
                <w:color w:val="212529"/>
                <w:spacing w:val="-1"/>
                <w:sz w:val="18"/>
                <w:szCs w:val="18"/>
              </w:rPr>
              <w:t>十五、资源勘探工业</w:t>
            </w:r>
            <w:r>
              <w:rPr>
                <w:rFonts w:ascii="宋体" w:hAnsi="宋体" w:eastAsia="宋体" w:cs="宋体"/>
                <w:color w:val="212529"/>
                <w:sz w:val="18"/>
                <w:szCs w:val="18"/>
              </w:rPr>
              <w:t xml:space="preserve">信息等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1"/>
                <w:sz w:val="18"/>
                <w:szCs w:val="18"/>
              </w:rPr>
              <w:t>十六、商业服务业等</w:t>
            </w:r>
            <w:r>
              <w:rPr>
                <w:rFonts w:ascii="宋体" w:hAnsi="宋体" w:eastAsia="宋体" w:cs="宋体"/>
                <w:color w:val="212529"/>
                <w:sz w:val="18"/>
                <w:szCs w:val="18"/>
              </w:rPr>
              <w:t>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4" w:line="221" w:lineRule="auto"/>
              <w:ind w:left="7"/>
              <w:rPr>
                <w:rFonts w:ascii="宋体" w:hAnsi="宋体" w:eastAsia="宋体" w:cs="宋体"/>
                <w:sz w:val="18"/>
                <w:szCs w:val="18"/>
              </w:rPr>
            </w:pPr>
            <w:r>
              <w:rPr>
                <w:rFonts w:ascii="宋体" w:hAnsi="宋体" w:eastAsia="宋体" w:cs="宋体"/>
                <w:color w:val="212529"/>
                <w:spacing w:val="-2"/>
                <w:sz w:val="18"/>
                <w:szCs w:val="18"/>
              </w:rPr>
              <w:t>十七</w:t>
            </w:r>
            <w:r>
              <w:rPr>
                <w:rFonts w:ascii="宋体" w:hAnsi="宋体" w:eastAsia="宋体" w:cs="宋体"/>
                <w:color w:val="212529"/>
                <w:spacing w:val="-1"/>
                <w:sz w:val="18"/>
                <w:szCs w:val="18"/>
              </w:rPr>
              <w:t>、金融支出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0" w:lineRule="auto"/>
              <w:ind w:left="7"/>
              <w:rPr>
                <w:rFonts w:ascii="宋体" w:hAnsi="宋体" w:eastAsia="宋体" w:cs="宋体"/>
                <w:sz w:val="18"/>
                <w:szCs w:val="18"/>
              </w:rPr>
            </w:pPr>
            <w:r>
              <w:rPr>
                <w:rFonts w:ascii="宋体" w:hAnsi="宋体" w:eastAsia="宋体" w:cs="宋体"/>
                <w:color w:val="212529"/>
                <w:spacing w:val="-1"/>
                <w:sz w:val="18"/>
                <w:szCs w:val="18"/>
              </w:rPr>
              <w:t>十八、援助其他地区</w:t>
            </w:r>
            <w:r>
              <w:rPr>
                <w:rFonts w:ascii="宋体" w:hAnsi="宋体" w:eastAsia="宋体" w:cs="宋体"/>
                <w:color w:val="212529"/>
                <w:sz w:val="18"/>
                <w:szCs w:val="18"/>
              </w:rPr>
              <w:t>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7" w:line="215" w:lineRule="auto"/>
              <w:ind w:left="7" w:right="156"/>
              <w:rPr>
                <w:rFonts w:ascii="宋体" w:hAnsi="宋体" w:eastAsia="宋体" w:cs="宋体"/>
                <w:sz w:val="18"/>
                <w:szCs w:val="18"/>
              </w:rPr>
            </w:pPr>
            <w:r>
              <w:rPr>
                <w:rFonts w:ascii="宋体" w:hAnsi="宋体" w:eastAsia="宋体" w:cs="宋体"/>
                <w:color w:val="212529"/>
                <w:spacing w:val="-14"/>
                <w:sz w:val="18"/>
                <w:szCs w:val="18"/>
              </w:rPr>
              <w:t>十</w:t>
            </w:r>
            <w:r>
              <w:rPr>
                <w:rFonts w:ascii="宋体" w:hAnsi="宋体" w:eastAsia="宋体" w:cs="宋体"/>
                <w:color w:val="212529"/>
                <w:spacing w:val="-8"/>
                <w:sz w:val="18"/>
                <w:szCs w:val="18"/>
              </w:rPr>
              <w:t>九</w:t>
            </w:r>
            <w:r>
              <w:rPr>
                <w:rFonts w:ascii="宋体" w:hAnsi="宋体" w:eastAsia="宋体" w:cs="宋体"/>
                <w:color w:val="212529"/>
                <w:spacing w:val="-7"/>
                <w:sz w:val="18"/>
                <w:szCs w:val="18"/>
              </w:rPr>
              <w:t>、 自然资源海洋气象等</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、住房保障支出</w:t>
            </w:r>
          </w:p>
        </w:tc>
        <w:tc>
          <w:tcPr>
            <w:tcW w:w="1199" w:type="dxa"/>
            <w:tcBorders>
              <w:left w:val="single" w:color="000000" w:sz="4" w:space="0"/>
              <w:right w:val="single" w:color="000000" w:sz="4"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10.89</w:t>
            </w:r>
          </w:p>
        </w:tc>
        <w:tc>
          <w:tcPr>
            <w:tcW w:w="1175" w:type="dxa"/>
            <w:tcBorders>
              <w:left w:val="single" w:color="000000" w:sz="4" w:space="0"/>
              <w:right w:val="single" w:color="000000" w:sz="4"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10.89</w:t>
            </w: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1"/>
                <w:sz w:val="18"/>
                <w:szCs w:val="18"/>
              </w:rPr>
              <w:t>二十一、粮油物资储备支</w:t>
            </w:r>
            <w:r>
              <w:rPr>
                <w:rFonts w:ascii="宋体" w:hAnsi="宋体" w:eastAsia="宋体" w:cs="宋体"/>
                <w:color w:val="212529"/>
                <w:sz w:val="18"/>
                <w:szCs w:val="18"/>
              </w:rPr>
              <w:t>出</w:t>
            </w:r>
          </w:p>
        </w:tc>
        <w:tc>
          <w:tcPr>
            <w:tcW w:w="1199" w:type="dxa"/>
            <w:tcBorders>
              <w:left w:val="single" w:color="000000" w:sz="4" w:space="0"/>
              <w:right w:val="single" w:color="000000" w:sz="4"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494.50</w:t>
            </w:r>
          </w:p>
        </w:tc>
        <w:tc>
          <w:tcPr>
            <w:tcW w:w="1175" w:type="dxa"/>
            <w:tcBorders>
              <w:left w:val="single" w:color="000000" w:sz="4" w:space="0"/>
              <w:right w:val="single" w:color="000000" w:sz="4"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494.50</w:t>
            </w: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7" w:line="215" w:lineRule="auto"/>
              <w:ind w:left="7" w:right="156" w:firstLine="2"/>
              <w:rPr>
                <w:rFonts w:ascii="宋体" w:hAnsi="宋体" w:eastAsia="宋体" w:cs="宋体"/>
                <w:sz w:val="18"/>
                <w:szCs w:val="18"/>
              </w:rPr>
            </w:pPr>
            <w:r>
              <w:rPr>
                <w:rFonts w:ascii="宋体" w:hAnsi="宋体" w:eastAsia="宋体" w:cs="宋体"/>
                <w:color w:val="212529"/>
                <w:spacing w:val="-1"/>
                <w:sz w:val="18"/>
                <w:szCs w:val="18"/>
              </w:rPr>
              <w:t>二十二、国有资本经营预</w:t>
            </w:r>
            <w:r>
              <w:rPr>
                <w:rFonts w:ascii="宋体" w:hAnsi="宋体" w:eastAsia="宋体" w:cs="宋体"/>
                <w:color w:val="212529"/>
                <w:sz w:val="18"/>
                <w:szCs w:val="18"/>
              </w:rPr>
              <w:t xml:space="preserve">算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7" w:line="215" w:lineRule="auto"/>
              <w:ind w:left="9" w:right="156"/>
              <w:rPr>
                <w:rFonts w:ascii="宋体" w:hAnsi="宋体" w:eastAsia="宋体" w:cs="宋体"/>
                <w:sz w:val="18"/>
                <w:szCs w:val="18"/>
              </w:rPr>
            </w:pPr>
            <w:r>
              <w:rPr>
                <w:rFonts w:ascii="宋体" w:hAnsi="宋体" w:eastAsia="宋体" w:cs="宋体"/>
                <w:color w:val="212529"/>
                <w:spacing w:val="-1"/>
                <w:sz w:val="18"/>
                <w:szCs w:val="18"/>
              </w:rPr>
              <w:t>二十三、灾害防治及应急</w:t>
            </w:r>
            <w:r>
              <w:rPr>
                <w:rFonts w:ascii="宋体" w:hAnsi="宋体" w:eastAsia="宋体" w:cs="宋体"/>
                <w:color w:val="212529"/>
                <w:sz w:val="18"/>
                <w:szCs w:val="18"/>
              </w:rPr>
              <w:t>管</w:t>
            </w:r>
            <w:r>
              <w:rPr>
                <w:rFonts w:ascii="宋体" w:hAnsi="宋体" w:eastAsia="宋体" w:cs="宋体"/>
                <w:color w:val="212529"/>
                <w:spacing w:val="-5"/>
                <w:sz w:val="18"/>
                <w:szCs w:val="18"/>
              </w:rPr>
              <w:t>理</w:t>
            </w:r>
            <w:r>
              <w:rPr>
                <w:rFonts w:ascii="宋体" w:hAnsi="宋体" w:eastAsia="宋体" w:cs="宋体"/>
                <w:color w:val="212529"/>
                <w:spacing w:val="-3"/>
                <w:sz w:val="18"/>
                <w:szCs w:val="18"/>
              </w:rPr>
              <w:t>支出</w:t>
            </w:r>
          </w:p>
        </w:tc>
        <w:tc>
          <w:tcPr>
            <w:tcW w:w="1199" w:type="dxa"/>
            <w:tcBorders>
              <w:left w:val="single" w:color="000000" w:sz="4" w:space="0"/>
              <w:right w:val="single" w:color="000000" w:sz="4" w:space="0"/>
            </w:tcBorders>
          </w:tcPr>
          <w:p>
            <w:pPr>
              <w:spacing w:before="141" w:line="193" w:lineRule="auto"/>
              <w:ind w:left="658"/>
              <w:rPr>
                <w:rFonts w:ascii="宋体" w:hAnsi="宋体" w:eastAsia="宋体" w:cs="宋体"/>
                <w:sz w:val="17"/>
                <w:szCs w:val="17"/>
              </w:rPr>
            </w:pPr>
            <w:r>
              <w:rPr>
                <w:rFonts w:hint="eastAsia" w:ascii="宋体" w:hAnsi="宋体" w:eastAsia="宋体" w:cs="宋体"/>
                <w:sz w:val="17"/>
                <w:szCs w:val="17"/>
              </w:rPr>
              <w:t>307.16</w:t>
            </w:r>
          </w:p>
        </w:tc>
        <w:tc>
          <w:tcPr>
            <w:tcW w:w="1175" w:type="dxa"/>
            <w:tcBorders>
              <w:left w:val="single" w:color="000000" w:sz="4" w:space="0"/>
              <w:right w:val="single" w:color="000000" w:sz="4" w:space="0"/>
            </w:tcBorders>
          </w:tcPr>
          <w:p>
            <w:pPr>
              <w:spacing w:before="141" w:line="193" w:lineRule="auto"/>
              <w:jc w:val="right"/>
              <w:rPr>
                <w:rFonts w:ascii="宋体" w:hAnsi="宋体" w:eastAsia="宋体" w:cs="宋体"/>
                <w:sz w:val="17"/>
                <w:szCs w:val="17"/>
              </w:rPr>
            </w:pPr>
            <w:r>
              <w:rPr>
                <w:rFonts w:hint="eastAsia" w:ascii="宋体" w:hAnsi="宋体" w:eastAsia="宋体" w:cs="宋体"/>
                <w:sz w:val="17"/>
                <w:szCs w:val="17"/>
              </w:rPr>
              <w:t>307.16</w:t>
            </w: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二十四、</w:t>
            </w:r>
            <w:r>
              <w:rPr>
                <w:rFonts w:ascii="宋体" w:hAnsi="宋体" w:eastAsia="宋体" w:cs="宋体"/>
                <w:color w:val="212529"/>
                <w:spacing w:val="-1"/>
                <w:sz w:val="18"/>
                <w:szCs w:val="18"/>
              </w:rPr>
              <w:t>预备费</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二十五</w:t>
            </w:r>
            <w:r>
              <w:rPr>
                <w:rFonts w:ascii="宋体" w:hAnsi="宋体" w:eastAsia="宋体" w:cs="宋体"/>
                <w:color w:val="212529"/>
                <w:spacing w:val="-1"/>
                <w:sz w:val="18"/>
                <w:szCs w:val="18"/>
              </w:rPr>
              <w:t>、其他支出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六、转移性支出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236" w:type="dxa"/>
            <w:tcBorders>
              <w:left w:val="single" w:color="000000" w:sz="4" w:space="0"/>
              <w:right w:val="single" w:color="000000" w:sz="4" w:space="0"/>
            </w:tcBorders>
          </w:tcPr>
          <w:p>
            <w:pPr>
              <w:rPr>
                <w:rFonts w:ascii="Arial"/>
              </w:rPr>
            </w:pPr>
          </w:p>
        </w:tc>
        <w:tc>
          <w:tcPr>
            <w:tcW w:w="1308" w:type="dxa"/>
            <w:tcBorders>
              <w:left w:val="single" w:color="000000" w:sz="4" w:space="0"/>
              <w:right w:val="single" w:color="000000" w:sz="4" w:space="0"/>
            </w:tcBorders>
          </w:tcPr>
          <w:p>
            <w:pPr>
              <w:rPr>
                <w:rFonts w:ascii="Arial"/>
              </w:rPr>
            </w:pPr>
          </w:p>
        </w:tc>
        <w:tc>
          <w:tcPr>
            <w:tcW w:w="2193" w:type="dxa"/>
            <w:tcBorders>
              <w:left w:val="single" w:color="000000" w:sz="4" w:space="0"/>
              <w:right w:val="single" w:color="000000" w:sz="4" w:space="0"/>
            </w:tcBorders>
          </w:tcPr>
          <w:p>
            <w:pPr>
              <w:spacing w:before="115" w:line="221" w:lineRule="auto"/>
              <w:ind w:left="9"/>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十七、债务还本支出</w:t>
            </w:r>
          </w:p>
        </w:tc>
        <w:tc>
          <w:tcPr>
            <w:tcW w:w="1199"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05" w:type="dxa"/>
            <w:tcBorders>
              <w:left w:val="single" w:color="000000" w:sz="4" w:space="0"/>
              <w:right w:val="single" w:color="000000" w:sz="4" w:space="0"/>
            </w:tcBorders>
          </w:tcPr>
          <w:p>
            <w:pPr>
              <w:rPr>
                <w:rFonts w:ascii="Arial"/>
              </w:rPr>
            </w:pPr>
          </w:p>
        </w:tc>
      </w:tr>
    </w:tbl>
    <w:tbl>
      <w:tblPr>
        <w:tblStyle w:val="7"/>
        <w:tblpPr w:leftFromText="180" w:rightFromText="180" w:vertAnchor="text" w:horzAnchor="page" w:tblpX="1563" w:tblpY="454"/>
        <w:tblOverlap w:val="never"/>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1313"/>
        <w:gridCol w:w="2188"/>
        <w:gridCol w:w="1199"/>
        <w:gridCol w:w="117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236" w:type="dxa"/>
            <w:tcBorders>
              <w:top w:val="single" w:color="000000" w:sz="2" w:space="0"/>
              <w:bottom w:val="single" w:color="000000" w:sz="2" w:space="0"/>
            </w:tcBorders>
          </w:tcPr>
          <w:p>
            <w:pPr>
              <w:rPr>
                <w:rFonts w:ascii="Arial"/>
              </w:rPr>
            </w:pPr>
          </w:p>
        </w:tc>
        <w:tc>
          <w:tcPr>
            <w:tcW w:w="1313" w:type="dxa"/>
            <w:tcBorders>
              <w:top w:val="single" w:color="000000" w:sz="2" w:space="0"/>
              <w:bottom w:val="single" w:color="000000" w:sz="2" w:space="0"/>
            </w:tcBorders>
          </w:tcPr>
          <w:p>
            <w:pPr>
              <w:rPr>
                <w:rFonts w:ascii="Arial"/>
              </w:rPr>
            </w:pPr>
          </w:p>
        </w:tc>
        <w:tc>
          <w:tcPr>
            <w:tcW w:w="2188" w:type="dxa"/>
            <w:tcBorders>
              <w:top w:val="single" w:color="000000" w:sz="2" w:space="0"/>
              <w:bottom w:val="single" w:color="000000" w:sz="2" w:space="0"/>
            </w:tcBorders>
          </w:tcPr>
          <w:p>
            <w:pPr>
              <w:spacing w:before="116" w:line="220" w:lineRule="auto"/>
              <w:ind w:left="9"/>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十八、债务付息支出</w:t>
            </w:r>
          </w:p>
        </w:tc>
        <w:tc>
          <w:tcPr>
            <w:tcW w:w="1199" w:type="dxa"/>
            <w:tcBorders>
              <w:top w:val="single" w:color="000000" w:sz="2" w:space="0"/>
              <w:bottom w:val="single" w:color="000000" w:sz="2" w:space="0"/>
            </w:tcBorders>
          </w:tcPr>
          <w:p>
            <w:pPr>
              <w:rPr>
                <w:rFonts w:ascii="Arial"/>
              </w:rPr>
            </w:pPr>
          </w:p>
        </w:tc>
        <w:tc>
          <w:tcPr>
            <w:tcW w:w="1175" w:type="dxa"/>
            <w:tcBorders>
              <w:top w:val="single" w:color="000000" w:sz="2" w:space="0"/>
              <w:bottom w:val="single" w:color="000000" w:sz="2" w:space="0"/>
            </w:tcBorders>
          </w:tcPr>
          <w:p>
            <w:pPr>
              <w:rPr>
                <w:rFonts w:ascii="Arial"/>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236" w:type="dxa"/>
            <w:tcBorders>
              <w:top w:val="single" w:color="000000" w:sz="2" w:space="0"/>
              <w:bottom w:val="single" w:color="000000" w:sz="2" w:space="0"/>
            </w:tcBorders>
          </w:tcPr>
          <w:p>
            <w:pPr>
              <w:rPr>
                <w:rFonts w:ascii="Arial"/>
              </w:rPr>
            </w:pPr>
          </w:p>
        </w:tc>
        <w:tc>
          <w:tcPr>
            <w:tcW w:w="1313" w:type="dxa"/>
            <w:tcBorders>
              <w:top w:val="single" w:color="000000" w:sz="2" w:space="0"/>
              <w:bottom w:val="single" w:color="000000" w:sz="2" w:space="0"/>
            </w:tcBorders>
          </w:tcPr>
          <w:p>
            <w:pPr>
              <w:rPr>
                <w:rFonts w:ascii="Arial"/>
              </w:rPr>
            </w:pPr>
          </w:p>
        </w:tc>
        <w:tc>
          <w:tcPr>
            <w:tcW w:w="2188" w:type="dxa"/>
            <w:tcBorders>
              <w:top w:val="single" w:color="000000" w:sz="2" w:space="0"/>
              <w:bottom w:val="single" w:color="000000" w:sz="2" w:space="0"/>
            </w:tcBorders>
          </w:tcPr>
          <w:p>
            <w:pPr>
              <w:spacing w:before="111" w:line="221" w:lineRule="auto"/>
              <w:ind w:left="9"/>
              <w:rPr>
                <w:rFonts w:ascii="宋体" w:hAnsi="宋体" w:eastAsia="宋体" w:cs="宋体"/>
                <w:sz w:val="18"/>
                <w:szCs w:val="18"/>
              </w:rPr>
            </w:pPr>
            <w:r>
              <w:rPr>
                <w:rFonts w:ascii="宋体" w:hAnsi="宋体" w:eastAsia="宋体" w:cs="宋体"/>
                <w:color w:val="212529"/>
                <w:spacing w:val="-1"/>
                <w:sz w:val="18"/>
                <w:szCs w:val="18"/>
              </w:rPr>
              <w:t>二十九、债务发行费用支</w:t>
            </w:r>
            <w:r>
              <w:rPr>
                <w:rFonts w:ascii="宋体" w:hAnsi="宋体" w:eastAsia="宋体" w:cs="宋体"/>
                <w:color w:val="212529"/>
                <w:sz w:val="18"/>
                <w:szCs w:val="18"/>
              </w:rPr>
              <w:t>出</w:t>
            </w:r>
          </w:p>
        </w:tc>
        <w:tc>
          <w:tcPr>
            <w:tcW w:w="1199" w:type="dxa"/>
            <w:tcBorders>
              <w:top w:val="single" w:color="000000" w:sz="2" w:space="0"/>
              <w:bottom w:val="single" w:color="000000" w:sz="2" w:space="0"/>
            </w:tcBorders>
          </w:tcPr>
          <w:p>
            <w:pPr>
              <w:rPr>
                <w:rFonts w:ascii="Arial"/>
              </w:rPr>
            </w:pPr>
          </w:p>
        </w:tc>
        <w:tc>
          <w:tcPr>
            <w:tcW w:w="1175" w:type="dxa"/>
            <w:tcBorders>
              <w:top w:val="single" w:color="000000" w:sz="2" w:space="0"/>
              <w:bottom w:val="single" w:color="000000" w:sz="2" w:space="0"/>
            </w:tcBorders>
          </w:tcPr>
          <w:p>
            <w:pPr>
              <w:rPr>
                <w:rFonts w:ascii="Arial"/>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236" w:type="dxa"/>
            <w:tcBorders>
              <w:top w:val="single" w:color="000000" w:sz="2" w:space="0"/>
              <w:bottom w:val="single" w:color="000000" w:sz="2" w:space="0"/>
            </w:tcBorders>
          </w:tcPr>
          <w:p>
            <w:pPr>
              <w:rPr>
                <w:rFonts w:ascii="Arial"/>
              </w:rPr>
            </w:pPr>
          </w:p>
        </w:tc>
        <w:tc>
          <w:tcPr>
            <w:tcW w:w="1313" w:type="dxa"/>
            <w:tcBorders>
              <w:top w:val="single" w:color="000000" w:sz="2" w:space="0"/>
              <w:bottom w:val="single" w:color="000000" w:sz="2" w:space="0"/>
            </w:tcBorders>
          </w:tcPr>
          <w:p>
            <w:pPr>
              <w:rPr>
                <w:rFonts w:ascii="Arial"/>
              </w:rPr>
            </w:pPr>
          </w:p>
        </w:tc>
        <w:tc>
          <w:tcPr>
            <w:tcW w:w="2188" w:type="dxa"/>
            <w:tcBorders>
              <w:top w:val="single" w:color="000000" w:sz="2" w:space="0"/>
              <w:bottom w:val="single" w:color="000000" w:sz="2" w:space="0"/>
            </w:tcBorders>
          </w:tcPr>
          <w:p>
            <w:pPr>
              <w:spacing w:before="4" w:line="216" w:lineRule="auto"/>
              <w:ind w:left="6" w:right="156"/>
              <w:rPr>
                <w:rFonts w:ascii="宋体" w:hAnsi="宋体" w:eastAsia="宋体" w:cs="宋体"/>
                <w:sz w:val="18"/>
                <w:szCs w:val="18"/>
              </w:rPr>
            </w:pPr>
            <w:r>
              <w:rPr>
                <w:rFonts w:ascii="宋体" w:hAnsi="宋体" w:eastAsia="宋体" w:cs="宋体"/>
                <w:color w:val="212529"/>
                <w:spacing w:val="-1"/>
                <w:sz w:val="18"/>
                <w:szCs w:val="18"/>
              </w:rPr>
              <w:t>三十、抗疫特别国</w:t>
            </w:r>
            <w:r>
              <w:rPr>
                <w:rFonts w:ascii="宋体" w:hAnsi="宋体" w:eastAsia="宋体" w:cs="宋体"/>
                <w:color w:val="212529"/>
                <w:sz w:val="18"/>
                <w:szCs w:val="18"/>
              </w:rPr>
              <w:t xml:space="preserve">债安排的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199" w:type="dxa"/>
            <w:tcBorders>
              <w:top w:val="single" w:color="000000" w:sz="2" w:space="0"/>
              <w:bottom w:val="single" w:color="000000" w:sz="2" w:space="0"/>
            </w:tcBorders>
          </w:tcPr>
          <w:p>
            <w:pPr>
              <w:rPr>
                <w:rFonts w:ascii="Arial"/>
              </w:rPr>
            </w:pPr>
          </w:p>
        </w:tc>
        <w:tc>
          <w:tcPr>
            <w:tcW w:w="1175" w:type="dxa"/>
            <w:tcBorders>
              <w:top w:val="single" w:color="000000" w:sz="2" w:space="0"/>
              <w:bottom w:val="single" w:color="000000" w:sz="2" w:space="0"/>
            </w:tcBorders>
          </w:tcPr>
          <w:p>
            <w:pPr>
              <w:rPr>
                <w:rFonts w:ascii="Arial"/>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236" w:type="dxa"/>
            <w:tcBorders>
              <w:top w:val="single" w:color="000000" w:sz="2" w:space="0"/>
              <w:bottom w:val="single" w:color="000000" w:sz="2" w:space="0"/>
            </w:tcBorders>
          </w:tcPr>
          <w:p>
            <w:pPr>
              <w:rPr>
                <w:rFonts w:ascii="Arial"/>
              </w:rPr>
            </w:pPr>
          </w:p>
        </w:tc>
        <w:tc>
          <w:tcPr>
            <w:tcW w:w="1313" w:type="dxa"/>
            <w:tcBorders>
              <w:top w:val="single" w:color="000000" w:sz="2" w:space="0"/>
              <w:bottom w:val="single" w:color="000000" w:sz="2" w:space="0"/>
            </w:tcBorders>
          </w:tcPr>
          <w:p>
            <w:pPr>
              <w:rPr>
                <w:rFonts w:ascii="Arial"/>
              </w:rPr>
            </w:pPr>
          </w:p>
        </w:tc>
        <w:tc>
          <w:tcPr>
            <w:tcW w:w="2188" w:type="dxa"/>
            <w:tcBorders>
              <w:top w:val="single" w:color="000000" w:sz="2" w:space="0"/>
              <w:bottom w:val="single" w:color="000000" w:sz="2" w:space="0"/>
            </w:tcBorders>
          </w:tcPr>
          <w:p>
            <w:pPr>
              <w:rPr>
                <w:rFonts w:ascii="Arial"/>
              </w:rPr>
            </w:pPr>
          </w:p>
        </w:tc>
        <w:tc>
          <w:tcPr>
            <w:tcW w:w="1199" w:type="dxa"/>
            <w:tcBorders>
              <w:top w:val="single" w:color="000000" w:sz="2" w:space="0"/>
              <w:bottom w:val="single" w:color="000000" w:sz="2" w:space="0"/>
            </w:tcBorders>
          </w:tcPr>
          <w:p>
            <w:pPr>
              <w:rPr>
                <w:rFonts w:ascii="Arial"/>
              </w:rPr>
            </w:pPr>
          </w:p>
        </w:tc>
        <w:tc>
          <w:tcPr>
            <w:tcW w:w="1175" w:type="dxa"/>
            <w:tcBorders>
              <w:top w:val="single" w:color="000000" w:sz="2" w:space="0"/>
              <w:bottom w:val="single" w:color="000000" w:sz="2" w:space="0"/>
            </w:tcBorders>
          </w:tcPr>
          <w:p>
            <w:pPr>
              <w:rPr>
                <w:rFonts w:ascii="Arial"/>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236" w:type="dxa"/>
            <w:tcBorders>
              <w:top w:val="single" w:color="000000" w:sz="2" w:space="0"/>
              <w:bottom w:val="single" w:color="000000" w:sz="2" w:space="0"/>
            </w:tcBorders>
          </w:tcPr>
          <w:p>
            <w:pPr>
              <w:spacing w:before="113" w:line="219" w:lineRule="auto"/>
              <w:ind w:left="3"/>
              <w:rPr>
                <w:rFonts w:ascii="宋体" w:hAnsi="宋体" w:eastAsia="宋体" w:cs="宋体"/>
                <w:sz w:val="18"/>
                <w:szCs w:val="18"/>
              </w:rPr>
            </w:pPr>
            <w:r>
              <w:rPr>
                <w:rFonts w:ascii="宋体" w:hAnsi="宋体" w:eastAsia="宋体" w:cs="宋体"/>
                <w:color w:val="212529"/>
                <w:spacing w:val="-2"/>
                <w:sz w:val="18"/>
                <w:szCs w:val="18"/>
              </w:rPr>
              <w:t>本年收</w:t>
            </w:r>
            <w:r>
              <w:rPr>
                <w:rFonts w:ascii="宋体" w:hAnsi="宋体" w:eastAsia="宋体" w:cs="宋体"/>
                <w:color w:val="212529"/>
                <w:spacing w:val="-1"/>
                <w:sz w:val="18"/>
                <w:szCs w:val="18"/>
              </w:rPr>
              <w:t>入合计</w:t>
            </w:r>
          </w:p>
        </w:tc>
        <w:tc>
          <w:tcPr>
            <w:tcW w:w="1313" w:type="dxa"/>
            <w:tcBorders>
              <w:top w:val="single" w:color="000000" w:sz="2" w:space="0"/>
              <w:bottom w:val="single" w:color="000000" w:sz="2" w:space="0"/>
            </w:tcBorders>
          </w:tcPr>
          <w:p>
            <w:pPr>
              <w:spacing w:before="141" w:line="185" w:lineRule="auto"/>
              <w:ind w:left="624"/>
              <w:rPr>
                <w:rFonts w:ascii="宋体" w:hAnsi="宋体" w:eastAsia="宋体" w:cs="宋体"/>
                <w:sz w:val="18"/>
                <w:szCs w:val="18"/>
              </w:rPr>
            </w:pPr>
          </w:p>
        </w:tc>
        <w:tc>
          <w:tcPr>
            <w:tcW w:w="2188" w:type="dxa"/>
            <w:tcBorders>
              <w:top w:val="single" w:color="000000" w:sz="2" w:space="0"/>
              <w:bottom w:val="single" w:color="000000" w:sz="2" w:space="0"/>
            </w:tcBorders>
          </w:tcPr>
          <w:p>
            <w:pPr>
              <w:spacing w:before="113" w:line="219" w:lineRule="auto"/>
              <w:ind w:left="1"/>
              <w:rPr>
                <w:rFonts w:ascii="宋体" w:hAnsi="宋体" w:eastAsia="宋体" w:cs="宋体"/>
                <w:sz w:val="18"/>
                <w:szCs w:val="18"/>
              </w:rPr>
            </w:pPr>
            <w:r>
              <w:rPr>
                <w:rFonts w:ascii="宋体" w:hAnsi="宋体" w:eastAsia="宋体" w:cs="宋体"/>
                <w:color w:val="212529"/>
                <w:spacing w:val="-2"/>
                <w:sz w:val="18"/>
                <w:szCs w:val="18"/>
              </w:rPr>
              <w:t>本年支</w:t>
            </w:r>
            <w:r>
              <w:rPr>
                <w:rFonts w:ascii="宋体" w:hAnsi="宋体" w:eastAsia="宋体" w:cs="宋体"/>
                <w:color w:val="212529"/>
                <w:spacing w:val="-1"/>
                <w:sz w:val="18"/>
                <w:szCs w:val="18"/>
              </w:rPr>
              <w:t>出合计</w:t>
            </w:r>
          </w:p>
        </w:tc>
        <w:tc>
          <w:tcPr>
            <w:tcW w:w="1199" w:type="dxa"/>
            <w:tcBorders>
              <w:top w:val="single" w:color="000000" w:sz="2" w:space="0"/>
              <w:bottom w:val="single" w:color="000000" w:sz="2" w:space="0"/>
            </w:tcBorders>
          </w:tcPr>
          <w:p>
            <w:pPr>
              <w:spacing w:before="141" w:line="185" w:lineRule="auto"/>
              <w:ind w:left="652"/>
              <w:rPr>
                <w:rFonts w:ascii="宋体" w:hAnsi="宋体" w:eastAsia="宋体" w:cs="宋体"/>
                <w:sz w:val="18"/>
                <w:szCs w:val="18"/>
              </w:rPr>
            </w:pPr>
          </w:p>
        </w:tc>
        <w:tc>
          <w:tcPr>
            <w:tcW w:w="1175" w:type="dxa"/>
            <w:tcBorders>
              <w:top w:val="single" w:color="000000" w:sz="2" w:space="0"/>
              <w:bottom w:val="single" w:color="000000" w:sz="2" w:space="0"/>
            </w:tcBorders>
          </w:tcPr>
          <w:p>
            <w:pPr>
              <w:spacing w:before="141" w:line="185" w:lineRule="auto"/>
              <w:ind w:left="629"/>
              <w:rPr>
                <w:rFonts w:ascii="宋体" w:hAnsi="宋体" w:eastAsia="宋体" w:cs="宋体"/>
                <w:sz w:val="18"/>
                <w:szCs w:val="18"/>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236" w:type="dxa"/>
            <w:tcBorders>
              <w:top w:val="single" w:color="000000" w:sz="2" w:space="0"/>
              <w:bottom w:val="single" w:color="000000" w:sz="2" w:space="0"/>
            </w:tcBorders>
          </w:tcPr>
          <w:p>
            <w:pPr>
              <w:spacing w:before="115" w:line="219" w:lineRule="auto"/>
              <w:ind w:left="10"/>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p>
        </w:tc>
        <w:tc>
          <w:tcPr>
            <w:tcW w:w="1313" w:type="dxa"/>
            <w:tcBorders>
              <w:top w:val="single" w:color="000000" w:sz="2" w:space="0"/>
              <w:bottom w:val="single" w:color="000000" w:sz="2" w:space="0"/>
            </w:tcBorders>
          </w:tcPr>
          <w:p>
            <w:pPr>
              <w:rPr>
                <w:rFonts w:ascii="Arial"/>
              </w:rPr>
            </w:pPr>
          </w:p>
        </w:tc>
        <w:tc>
          <w:tcPr>
            <w:tcW w:w="2188" w:type="dxa"/>
            <w:tcBorders>
              <w:top w:val="single" w:color="000000" w:sz="2" w:space="0"/>
              <w:bottom w:val="single" w:color="000000" w:sz="2" w:space="0"/>
            </w:tcBorders>
          </w:tcPr>
          <w:p>
            <w:pPr>
              <w:spacing w:before="115" w:line="219" w:lineRule="auto"/>
              <w:ind w:left="7"/>
              <w:rPr>
                <w:rFonts w:ascii="宋体" w:hAnsi="宋体" w:eastAsia="宋体" w:cs="宋体"/>
                <w:sz w:val="18"/>
                <w:szCs w:val="18"/>
              </w:rPr>
            </w:pPr>
            <w:r>
              <w:rPr>
                <w:rFonts w:ascii="宋体" w:hAnsi="宋体" w:eastAsia="宋体" w:cs="宋体"/>
                <w:color w:val="212529"/>
                <w:spacing w:val="-3"/>
                <w:sz w:val="18"/>
                <w:szCs w:val="18"/>
              </w:rPr>
              <w:t>年</w:t>
            </w:r>
            <w:r>
              <w:rPr>
                <w:rFonts w:ascii="宋体" w:hAnsi="宋体" w:eastAsia="宋体" w:cs="宋体"/>
                <w:color w:val="212529"/>
                <w:spacing w:val="-2"/>
                <w:sz w:val="18"/>
                <w:szCs w:val="18"/>
              </w:rPr>
              <w:t>终结转</w:t>
            </w:r>
          </w:p>
        </w:tc>
        <w:tc>
          <w:tcPr>
            <w:tcW w:w="1199" w:type="dxa"/>
            <w:tcBorders>
              <w:top w:val="single" w:color="000000" w:sz="2" w:space="0"/>
              <w:bottom w:val="single" w:color="000000" w:sz="2" w:space="0"/>
            </w:tcBorders>
          </w:tcPr>
          <w:p>
            <w:pPr>
              <w:rPr>
                <w:rFonts w:ascii="Arial"/>
              </w:rPr>
            </w:pPr>
          </w:p>
        </w:tc>
        <w:tc>
          <w:tcPr>
            <w:tcW w:w="1175" w:type="dxa"/>
            <w:tcBorders>
              <w:top w:val="single" w:color="000000" w:sz="2" w:space="0"/>
              <w:bottom w:val="single" w:color="000000" w:sz="2" w:space="0"/>
            </w:tcBorders>
          </w:tcPr>
          <w:p>
            <w:pPr>
              <w:rPr>
                <w:rFonts w:ascii="Arial"/>
              </w:rPr>
            </w:pPr>
          </w:p>
        </w:tc>
        <w:tc>
          <w:tcPr>
            <w:tcW w:w="905"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236" w:type="dxa"/>
            <w:tcBorders>
              <w:top w:val="single" w:color="000000" w:sz="2" w:space="0"/>
              <w:bottom w:val="single" w:color="000000" w:sz="2" w:space="0"/>
            </w:tcBorders>
          </w:tcPr>
          <w:p>
            <w:pPr>
              <w:spacing w:before="115" w:line="219" w:lineRule="auto"/>
              <w:ind w:left="9"/>
              <w:rPr>
                <w:rFonts w:ascii="宋体" w:hAnsi="宋体" w:eastAsia="宋体" w:cs="宋体"/>
                <w:sz w:val="18"/>
                <w:szCs w:val="18"/>
              </w:rPr>
            </w:pPr>
            <w:r>
              <w:rPr>
                <w:rFonts w:ascii="宋体" w:hAnsi="宋体" w:eastAsia="宋体" w:cs="宋体"/>
                <w:color w:val="212529"/>
                <w:spacing w:val="-6"/>
                <w:sz w:val="18"/>
                <w:szCs w:val="18"/>
              </w:rPr>
              <w:t>收</w:t>
            </w:r>
            <w:r>
              <w:rPr>
                <w:rFonts w:ascii="宋体" w:hAnsi="宋体" w:eastAsia="宋体" w:cs="宋体"/>
                <w:color w:val="212529"/>
                <w:spacing w:val="-3"/>
                <w:sz w:val="18"/>
                <w:szCs w:val="18"/>
              </w:rPr>
              <w:t>入总计</w:t>
            </w:r>
          </w:p>
        </w:tc>
        <w:tc>
          <w:tcPr>
            <w:tcW w:w="1313" w:type="dxa"/>
            <w:tcBorders>
              <w:top w:val="single" w:color="000000" w:sz="2" w:space="0"/>
              <w:bottom w:val="single" w:color="000000" w:sz="2" w:space="0"/>
            </w:tcBorders>
          </w:tcPr>
          <w:p>
            <w:pPr>
              <w:spacing w:before="143" w:line="185" w:lineRule="auto"/>
              <w:ind w:left="624"/>
              <w:rPr>
                <w:rFonts w:ascii="宋体" w:hAnsi="宋体" w:eastAsia="宋体" w:cs="宋体"/>
                <w:sz w:val="18"/>
                <w:szCs w:val="18"/>
              </w:rPr>
            </w:pPr>
            <w:r>
              <w:rPr>
                <w:rFonts w:hint="eastAsia" w:ascii="宋体" w:hAnsi="宋体" w:eastAsia="宋体" w:cs="宋体"/>
                <w:sz w:val="18"/>
                <w:szCs w:val="18"/>
              </w:rPr>
              <w:t>831.81</w:t>
            </w:r>
          </w:p>
        </w:tc>
        <w:tc>
          <w:tcPr>
            <w:tcW w:w="2188" w:type="dxa"/>
            <w:tcBorders>
              <w:top w:val="single" w:color="000000" w:sz="2" w:space="0"/>
              <w:bottom w:val="single" w:color="000000" w:sz="2" w:space="0"/>
            </w:tcBorders>
          </w:tcPr>
          <w:p>
            <w:pPr>
              <w:spacing w:before="115" w:line="220" w:lineRule="auto"/>
              <w:ind w:left="1"/>
              <w:rPr>
                <w:rFonts w:ascii="宋体" w:hAnsi="宋体" w:eastAsia="宋体" w:cs="宋体"/>
                <w:sz w:val="18"/>
                <w:szCs w:val="18"/>
              </w:rPr>
            </w:pPr>
            <w:r>
              <w:rPr>
                <w:rFonts w:ascii="宋体" w:hAnsi="宋体" w:eastAsia="宋体" w:cs="宋体"/>
                <w:color w:val="212529"/>
                <w:spacing w:val="-3"/>
                <w:sz w:val="18"/>
                <w:szCs w:val="18"/>
              </w:rPr>
              <w:t>支</w:t>
            </w:r>
            <w:r>
              <w:rPr>
                <w:rFonts w:ascii="宋体" w:hAnsi="宋体" w:eastAsia="宋体" w:cs="宋体"/>
                <w:color w:val="212529"/>
                <w:spacing w:val="-2"/>
                <w:sz w:val="18"/>
                <w:szCs w:val="18"/>
              </w:rPr>
              <w:t>出总计</w:t>
            </w:r>
          </w:p>
        </w:tc>
        <w:tc>
          <w:tcPr>
            <w:tcW w:w="1199" w:type="dxa"/>
            <w:tcBorders>
              <w:top w:val="single" w:color="000000" w:sz="2" w:space="0"/>
              <w:bottom w:val="single" w:color="000000" w:sz="2"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831.81</w:t>
            </w:r>
          </w:p>
        </w:tc>
        <w:tc>
          <w:tcPr>
            <w:tcW w:w="1175" w:type="dxa"/>
            <w:tcBorders>
              <w:top w:val="single" w:color="000000" w:sz="2" w:space="0"/>
              <w:bottom w:val="single" w:color="000000" w:sz="2" w:space="0"/>
            </w:tcBorders>
          </w:tcPr>
          <w:p>
            <w:pPr>
              <w:spacing w:before="143" w:line="185"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831.81</w:t>
            </w:r>
          </w:p>
        </w:tc>
        <w:tc>
          <w:tcPr>
            <w:tcW w:w="905" w:type="dxa"/>
            <w:tcBorders>
              <w:top w:val="single" w:color="000000" w:sz="2" w:space="0"/>
              <w:bottom w:val="single" w:color="000000" w:sz="2" w:space="0"/>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sectPr>
          <w:footerReference r:id="rId5" w:type="default"/>
          <w:pgSz w:w="11906" w:h="16838"/>
          <w:pgMar w:top="1440" w:right="1463" w:bottom="1440" w:left="1576"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7"/>
        <w:tblpPr w:leftFromText="180" w:rightFromText="180" w:vertAnchor="text" w:horzAnchor="page" w:tblpX="1518" w:tblpY="248"/>
        <w:tblOverlap w:val="never"/>
        <w:tblW w:w="136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2930"/>
        <w:gridCol w:w="1361"/>
        <w:gridCol w:w="1417"/>
        <w:gridCol w:w="1134"/>
        <w:gridCol w:w="1701"/>
        <w:gridCol w:w="1559"/>
        <w:gridCol w:w="1191"/>
        <w:gridCol w:w="1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3637" w:type="dxa"/>
            <w:gridSpan w:val="9"/>
            <w:tcBorders>
              <w:top w:val="nil"/>
              <w:left w:val="single" w:color="000000" w:themeColor="text1" w:sz="2" w:space="0"/>
              <w:bottom w:val="single" w:color="000000" w:themeColor="text1" w:sz="2" w:space="0"/>
              <w:right w:val="single" w:color="000000" w:themeColor="text1" w:sz="2" w:space="0"/>
            </w:tcBorders>
          </w:tcPr>
          <w:p>
            <w:pPr>
              <w:spacing w:before="59" w:line="219" w:lineRule="auto"/>
              <w:ind w:left="5906"/>
              <w:rPr>
                <w:rFonts w:ascii="宋体" w:hAnsi="宋体" w:eastAsia="宋体" w:cs="宋体"/>
                <w:sz w:val="24"/>
              </w:rPr>
            </w:pPr>
            <w:r>
              <w:rPr>
                <w:rFonts w:ascii="宋体" w:hAnsi="宋体" w:eastAsia="宋体" w:cs="宋体"/>
                <w:color w:val="212529"/>
                <w:spacing w:val="-2"/>
                <w:sz w:val="24"/>
              </w:rPr>
              <w:t>20</w:t>
            </w:r>
            <w:r>
              <w:rPr>
                <w:rFonts w:ascii="宋体" w:hAnsi="宋体" w:eastAsia="宋体" w:cs="宋体"/>
                <w:color w:val="212529"/>
                <w:spacing w:val="-1"/>
                <w:sz w:val="24"/>
              </w:rPr>
              <w:t>2</w:t>
            </w:r>
            <w:r>
              <w:rPr>
                <w:rFonts w:hint="eastAsia" w:ascii="宋体" w:hAnsi="宋体" w:eastAsia="宋体" w:cs="宋体"/>
                <w:color w:val="212529"/>
                <w:spacing w:val="-1"/>
                <w:sz w:val="24"/>
              </w:rPr>
              <w:t>2</w:t>
            </w:r>
            <w:r>
              <w:rPr>
                <w:rFonts w:ascii="宋体" w:hAnsi="宋体" w:eastAsia="宋体" w:cs="宋体"/>
                <w:color w:val="212529"/>
                <w:spacing w:val="-1"/>
                <w:sz w:val="24"/>
              </w:rPr>
              <w:t>年预算收入总表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171" w:type="dxa"/>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tcPr>
          <w:p>
            <w:pPr>
              <w:spacing w:before="75" w:line="220" w:lineRule="auto"/>
              <w:ind w:left="2293"/>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8363"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tcPr>
          <w:p>
            <w:pPr>
              <w:spacing w:before="74" w:line="219" w:lineRule="auto"/>
              <w:ind w:left="3579"/>
              <w:rPr>
                <w:rFonts w:ascii="宋体" w:hAnsi="宋体" w:eastAsia="宋体" w:cs="宋体"/>
                <w:sz w:val="18"/>
                <w:szCs w:val="18"/>
              </w:rPr>
            </w:pPr>
            <w:r>
              <w:rPr>
                <w:rFonts w:ascii="宋体" w:hAnsi="宋体" w:eastAsia="宋体" w:cs="宋体"/>
                <w:color w:val="212529"/>
                <w:spacing w:val="-3"/>
                <w:sz w:val="18"/>
                <w:szCs w:val="18"/>
              </w:rPr>
              <w:t>本</w:t>
            </w:r>
            <w:r>
              <w:rPr>
                <w:rFonts w:ascii="宋体" w:hAnsi="宋体" w:eastAsia="宋体" w:cs="宋体"/>
                <w:color w:val="212529"/>
                <w:spacing w:val="-2"/>
                <w:sz w:val="18"/>
                <w:szCs w:val="18"/>
              </w:rPr>
              <w:t>年收入</w:t>
            </w:r>
          </w:p>
        </w:tc>
        <w:tc>
          <w:tcPr>
            <w:tcW w:w="110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tcPr>
          <w:p>
            <w:pPr>
              <w:spacing w:before="279" w:line="219" w:lineRule="auto"/>
              <w:ind w:left="205"/>
              <w:rPr>
                <w:rFonts w:ascii="宋体" w:hAnsi="宋体" w:eastAsia="宋体" w:cs="宋体"/>
                <w:sz w:val="18"/>
                <w:szCs w:val="18"/>
              </w:rPr>
            </w:pPr>
            <w:r>
              <w:rPr>
                <w:rFonts w:ascii="宋体" w:hAnsi="宋体" w:eastAsia="宋体" w:cs="宋体"/>
                <w:color w:val="212529"/>
                <w:spacing w:val="-4"/>
                <w:sz w:val="18"/>
                <w:szCs w:val="18"/>
              </w:rPr>
              <w:t>上</w:t>
            </w:r>
            <w:r>
              <w:rPr>
                <w:rFonts w:ascii="宋体" w:hAnsi="宋体" w:eastAsia="宋体" w:cs="宋体"/>
                <w:color w:val="212529"/>
                <w:spacing w:val="-2"/>
                <w:sz w:val="18"/>
                <w:szCs w:val="18"/>
              </w:rPr>
              <w:t>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41" w:type="dxa"/>
            <w:tcBorders>
              <w:top w:val="single" w:color="000000" w:themeColor="text1" w:sz="2" w:space="0"/>
              <w:left w:val="single" w:color="000000" w:sz="4" w:space="0"/>
              <w:right w:val="single" w:color="000000" w:sz="4" w:space="0"/>
            </w:tcBorders>
          </w:tcPr>
          <w:p>
            <w:pPr>
              <w:spacing w:before="98" w:line="219" w:lineRule="auto"/>
              <w:ind w:left="453"/>
              <w:jc w:val="left"/>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930" w:type="dxa"/>
            <w:tcBorders>
              <w:top w:val="single" w:color="000000" w:themeColor="text1" w:sz="2" w:space="0"/>
              <w:left w:val="single" w:color="000000" w:sz="4" w:space="0"/>
              <w:right w:val="single" w:color="000000" w:sz="4" w:space="0"/>
            </w:tcBorders>
          </w:tcPr>
          <w:p>
            <w:pPr>
              <w:spacing w:before="98" w:line="219" w:lineRule="auto"/>
              <w:ind w:left="1288"/>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361" w:type="dxa"/>
            <w:tcBorders>
              <w:top w:val="single" w:color="000000" w:themeColor="text1" w:sz="2" w:space="0"/>
              <w:left w:val="single" w:color="000000" w:sz="4" w:space="0"/>
              <w:right w:val="single" w:color="000000" w:sz="4" w:space="0"/>
            </w:tcBorders>
          </w:tcPr>
          <w:p>
            <w:pPr>
              <w:spacing w:before="99" w:line="221" w:lineRule="auto"/>
              <w:ind w:left="619"/>
              <w:rPr>
                <w:rFonts w:ascii="宋体" w:hAnsi="宋体" w:eastAsia="宋体" w:cs="宋体"/>
                <w:sz w:val="18"/>
                <w:szCs w:val="18"/>
              </w:rPr>
            </w:pPr>
            <w:r>
              <w:rPr>
                <w:rFonts w:ascii="宋体" w:hAnsi="宋体" w:eastAsia="宋体" w:cs="宋体"/>
                <w:color w:val="212529"/>
                <w:spacing w:val="-5"/>
                <w:sz w:val="18"/>
                <w:szCs w:val="18"/>
              </w:rPr>
              <w:t>合</w:t>
            </w:r>
            <w:r>
              <w:rPr>
                <w:rFonts w:ascii="宋体" w:hAnsi="宋体" w:eastAsia="宋体" w:cs="宋体"/>
                <w:color w:val="212529"/>
                <w:spacing w:val="-4"/>
                <w:sz w:val="18"/>
                <w:szCs w:val="18"/>
              </w:rPr>
              <w:t>计</w:t>
            </w:r>
          </w:p>
        </w:tc>
        <w:tc>
          <w:tcPr>
            <w:tcW w:w="1417" w:type="dxa"/>
            <w:tcBorders>
              <w:top w:val="single" w:color="000000" w:themeColor="text1" w:sz="2" w:space="0"/>
              <w:left w:val="single" w:color="000000" w:sz="4" w:space="0"/>
              <w:right w:val="single" w:color="000000" w:sz="4" w:space="0"/>
            </w:tcBorders>
          </w:tcPr>
          <w:p>
            <w:pPr>
              <w:spacing w:before="99" w:line="219" w:lineRule="auto"/>
              <w:ind w:left="155"/>
              <w:rPr>
                <w:rFonts w:ascii="宋体" w:hAnsi="宋体" w:eastAsia="宋体" w:cs="宋体"/>
                <w:sz w:val="18"/>
                <w:szCs w:val="18"/>
              </w:rPr>
            </w:pPr>
            <w:r>
              <w:rPr>
                <w:rFonts w:ascii="宋体" w:hAnsi="宋体" w:eastAsia="宋体" w:cs="宋体"/>
                <w:color w:val="212529"/>
                <w:spacing w:val="-2"/>
                <w:sz w:val="18"/>
                <w:szCs w:val="18"/>
              </w:rPr>
              <w:t>一般公共预</w:t>
            </w:r>
            <w:r>
              <w:rPr>
                <w:rFonts w:ascii="宋体" w:hAnsi="宋体" w:eastAsia="宋体" w:cs="宋体"/>
                <w:color w:val="212529"/>
                <w:spacing w:val="-1"/>
                <w:sz w:val="18"/>
                <w:szCs w:val="18"/>
              </w:rPr>
              <w:t>算</w:t>
            </w:r>
          </w:p>
        </w:tc>
        <w:tc>
          <w:tcPr>
            <w:tcW w:w="1134" w:type="dxa"/>
            <w:tcBorders>
              <w:top w:val="single" w:color="000000" w:themeColor="text1" w:sz="2" w:space="0"/>
              <w:left w:val="single" w:color="000000" w:sz="4" w:space="0"/>
              <w:right w:val="single" w:color="000000" w:sz="4" w:space="0"/>
            </w:tcBorders>
          </w:tcPr>
          <w:p>
            <w:pPr>
              <w:spacing w:before="98" w:line="219" w:lineRule="auto"/>
              <w:ind w:left="98"/>
              <w:rPr>
                <w:rFonts w:ascii="宋体" w:hAnsi="宋体" w:eastAsia="宋体" w:cs="宋体"/>
                <w:sz w:val="18"/>
                <w:szCs w:val="18"/>
              </w:rPr>
            </w:pPr>
            <w:r>
              <w:rPr>
                <w:rFonts w:ascii="宋体" w:hAnsi="宋体" w:eastAsia="宋体" w:cs="宋体"/>
                <w:color w:val="212529"/>
                <w:spacing w:val="-2"/>
                <w:sz w:val="18"/>
                <w:szCs w:val="18"/>
              </w:rPr>
              <w:t>政府性</w:t>
            </w:r>
            <w:r>
              <w:rPr>
                <w:rFonts w:ascii="宋体" w:hAnsi="宋体" w:eastAsia="宋体" w:cs="宋体"/>
                <w:color w:val="212529"/>
                <w:spacing w:val="-1"/>
                <w:sz w:val="18"/>
                <w:szCs w:val="18"/>
              </w:rPr>
              <w:t>基金</w:t>
            </w:r>
          </w:p>
        </w:tc>
        <w:tc>
          <w:tcPr>
            <w:tcW w:w="1701" w:type="dxa"/>
            <w:tcBorders>
              <w:top w:val="single" w:color="000000" w:themeColor="text1" w:sz="2" w:space="0"/>
              <w:left w:val="single" w:color="000000" w:sz="4" w:space="0"/>
              <w:right w:val="single" w:color="000000" w:sz="4" w:space="0"/>
            </w:tcBorders>
          </w:tcPr>
          <w:p>
            <w:pPr>
              <w:spacing w:before="2" w:line="211" w:lineRule="auto"/>
              <w:ind w:left="587" w:right="47" w:hanging="524"/>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w:t>
            </w:r>
            <w:r>
              <w:rPr>
                <w:rFonts w:ascii="宋体" w:hAnsi="宋体" w:eastAsia="宋体" w:cs="宋体"/>
                <w:color w:val="212529"/>
                <w:spacing w:val="-3"/>
                <w:sz w:val="18"/>
                <w:szCs w:val="18"/>
              </w:rPr>
              <w:t>资本经营预</w:t>
            </w:r>
            <w:r>
              <w:rPr>
                <w:rFonts w:ascii="宋体" w:hAnsi="宋体" w:eastAsia="宋体" w:cs="宋体"/>
                <w:color w:val="212529"/>
                <w:sz w:val="18"/>
                <w:szCs w:val="18"/>
              </w:rPr>
              <w:t>算</w:t>
            </w:r>
          </w:p>
        </w:tc>
        <w:tc>
          <w:tcPr>
            <w:tcW w:w="1559" w:type="dxa"/>
            <w:tcBorders>
              <w:top w:val="single" w:color="000000" w:themeColor="text1" w:sz="2" w:space="0"/>
              <w:left w:val="single" w:color="000000" w:sz="4" w:space="0"/>
              <w:right w:val="single" w:color="000000" w:sz="4" w:space="0"/>
            </w:tcBorders>
          </w:tcPr>
          <w:p>
            <w:pPr>
              <w:spacing w:before="2" w:line="211" w:lineRule="auto"/>
              <w:ind w:left="582" w:right="40" w:hanging="541"/>
              <w:rPr>
                <w:rFonts w:ascii="宋体" w:hAnsi="宋体" w:eastAsia="宋体" w:cs="宋体"/>
                <w:sz w:val="18"/>
                <w:szCs w:val="18"/>
              </w:rPr>
            </w:pPr>
            <w:r>
              <w:rPr>
                <w:rFonts w:ascii="宋体" w:hAnsi="宋体" w:eastAsia="宋体" w:cs="宋体"/>
                <w:color w:val="212529"/>
                <w:spacing w:val="-2"/>
                <w:sz w:val="18"/>
                <w:szCs w:val="18"/>
              </w:rPr>
              <w:t>财政</w:t>
            </w:r>
            <w:r>
              <w:rPr>
                <w:rFonts w:ascii="宋体" w:hAnsi="宋体" w:eastAsia="宋体" w:cs="宋体"/>
                <w:color w:val="212529"/>
                <w:spacing w:val="-1"/>
                <w:sz w:val="18"/>
                <w:szCs w:val="18"/>
              </w:rPr>
              <w:t>专户管理资</w:t>
            </w:r>
            <w:r>
              <w:rPr>
                <w:rFonts w:ascii="宋体" w:hAnsi="宋体" w:eastAsia="宋体" w:cs="宋体"/>
                <w:color w:val="212529"/>
                <w:sz w:val="18"/>
                <w:szCs w:val="18"/>
              </w:rPr>
              <w:t>金</w:t>
            </w:r>
          </w:p>
        </w:tc>
        <w:tc>
          <w:tcPr>
            <w:tcW w:w="1191" w:type="dxa"/>
            <w:tcBorders>
              <w:top w:val="single" w:color="000000" w:themeColor="text1" w:sz="2" w:space="0"/>
              <w:left w:val="single" w:color="000000" w:sz="4" w:space="0"/>
              <w:right w:val="single" w:color="000000" w:sz="4" w:space="0"/>
            </w:tcBorders>
          </w:tcPr>
          <w:p>
            <w:pPr>
              <w:spacing w:before="99" w:line="220" w:lineRule="auto"/>
              <w:ind w:left="181"/>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位资金</w:t>
            </w:r>
          </w:p>
        </w:tc>
        <w:tc>
          <w:tcPr>
            <w:tcW w:w="1103" w:type="dxa"/>
            <w:vMerge w:val="continue"/>
            <w:tcBorders>
              <w:top w:val="single" w:color="000000" w:themeColor="text1" w:sz="2" w:space="0"/>
              <w:left w:val="single" w:color="000000" w:sz="4" w:space="0"/>
              <w:right w:val="single" w:color="000000" w:themeColor="text1" w:sz="2"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171" w:type="dxa"/>
            <w:gridSpan w:val="2"/>
            <w:tcBorders>
              <w:left w:val="single" w:color="000000" w:sz="4" w:space="0"/>
              <w:right w:val="single" w:color="000000" w:sz="4" w:space="0"/>
            </w:tcBorders>
          </w:tcPr>
          <w:p>
            <w:pPr>
              <w:spacing w:before="76" w:line="221" w:lineRule="auto"/>
              <w:ind w:left="2291"/>
              <w:rPr>
                <w:rFonts w:ascii="宋体" w:hAnsi="宋体" w:eastAsia="宋体" w:cs="宋体"/>
                <w:sz w:val="18"/>
                <w:szCs w:val="18"/>
              </w:rPr>
            </w:pPr>
            <w:r>
              <w:rPr>
                <w:rFonts w:ascii="宋体" w:hAnsi="宋体" w:eastAsia="宋体" w:cs="宋体"/>
                <w:color w:val="212529"/>
                <w:spacing w:val="-5"/>
                <w:sz w:val="18"/>
                <w:szCs w:val="18"/>
              </w:rPr>
              <w:t>合</w:t>
            </w:r>
            <w:r>
              <w:rPr>
                <w:rFonts w:ascii="宋体" w:hAnsi="宋体" w:eastAsia="宋体" w:cs="宋体"/>
                <w:color w:val="212529"/>
                <w:spacing w:val="-4"/>
                <w:sz w:val="18"/>
                <w:szCs w:val="18"/>
              </w:rPr>
              <w:t>计</w:t>
            </w:r>
          </w:p>
        </w:tc>
        <w:tc>
          <w:tcPr>
            <w:tcW w:w="1361" w:type="dxa"/>
            <w:tcBorders>
              <w:left w:val="single" w:color="000000" w:sz="4" w:space="0"/>
              <w:right w:val="single" w:color="000000" w:sz="4" w:space="0"/>
            </w:tcBorders>
          </w:tcPr>
          <w:p>
            <w:pPr>
              <w:spacing w:before="104" w:line="185" w:lineRule="auto"/>
              <w:ind w:right="6"/>
              <w:jc w:val="right"/>
              <w:rPr>
                <w:rFonts w:ascii="宋体" w:hAnsi="宋体" w:eastAsia="宋体" w:cs="宋体"/>
                <w:sz w:val="18"/>
                <w:szCs w:val="18"/>
              </w:rPr>
            </w:pPr>
            <w:r>
              <w:rPr>
                <w:rFonts w:hint="eastAsia" w:ascii="宋体" w:hAnsi="宋体" w:eastAsia="宋体" w:cs="宋体"/>
                <w:sz w:val="18"/>
                <w:szCs w:val="18"/>
              </w:rPr>
              <w:t>831.81</w:t>
            </w:r>
          </w:p>
        </w:tc>
        <w:tc>
          <w:tcPr>
            <w:tcW w:w="1417" w:type="dxa"/>
            <w:tcBorders>
              <w:left w:val="single" w:color="000000" w:sz="4" w:space="0"/>
              <w:right w:val="single" w:color="000000" w:sz="4" w:space="0"/>
            </w:tcBorders>
          </w:tcPr>
          <w:p>
            <w:pPr>
              <w:spacing w:before="104" w:line="185" w:lineRule="auto"/>
              <w:ind w:right="6"/>
              <w:jc w:val="right"/>
              <w:rPr>
                <w:rFonts w:ascii="宋体" w:hAnsi="宋体" w:eastAsia="宋体" w:cs="宋体"/>
                <w:sz w:val="18"/>
                <w:szCs w:val="18"/>
              </w:rPr>
            </w:pPr>
            <w:r>
              <w:rPr>
                <w:rFonts w:hint="eastAsia" w:ascii="宋体" w:hAnsi="宋体" w:eastAsia="宋体" w:cs="宋体"/>
                <w:sz w:val="18"/>
                <w:szCs w:val="18"/>
              </w:rPr>
              <w:t>831.81</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41" w:type="dxa"/>
            <w:tcBorders>
              <w:left w:val="single" w:color="000000" w:sz="4" w:space="0"/>
              <w:right w:val="single" w:color="000000" w:sz="4" w:space="0"/>
            </w:tcBorders>
          </w:tcPr>
          <w:p>
            <w:pPr>
              <w:spacing w:before="104"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2930" w:type="dxa"/>
            <w:tcBorders>
              <w:left w:val="single" w:color="000000" w:sz="4" w:space="0"/>
              <w:right w:val="single" w:color="000000" w:sz="4" w:space="0"/>
            </w:tcBorders>
          </w:tcPr>
          <w:p>
            <w:pPr>
              <w:spacing w:before="76" w:line="219" w:lineRule="auto"/>
              <w:ind w:left="5"/>
              <w:rPr>
                <w:rFonts w:ascii="宋体" w:hAnsi="宋体" w:eastAsia="宋体" w:cs="宋体"/>
                <w:sz w:val="18"/>
                <w:szCs w:val="18"/>
              </w:rPr>
            </w:pPr>
            <w:r>
              <w:rPr>
                <w:rFonts w:ascii="宋体" w:hAnsi="宋体" w:eastAsia="宋体" w:cs="宋体"/>
                <w:color w:val="212529"/>
                <w:spacing w:val="-1"/>
                <w:sz w:val="18"/>
                <w:szCs w:val="18"/>
              </w:rPr>
              <w:t>社会保障和就业支出</w:t>
            </w:r>
          </w:p>
        </w:tc>
        <w:tc>
          <w:tcPr>
            <w:tcW w:w="1361" w:type="dxa"/>
            <w:tcBorders>
              <w:left w:val="single" w:color="000000" w:sz="4" w:space="0"/>
              <w:right w:val="single" w:color="000000" w:sz="4" w:space="0"/>
            </w:tcBorders>
          </w:tcPr>
          <w:p>
            <w:pPr>
              <w:spacing w:before="104" w:line="185" w:lineRule="auto"/>
              <w:jc w:val="right"/>
              <w:rPr>
                <w:rFonts w:ascii="宋体" w:hAnsi="宋体" w:eastAsia="宋体" w:cs="宋体"/>
                <w:sz w:val="18"/>
                <w:szCs w:val="18"/>
              </w:rPr>
            </w:pPr>
            <w:r>
              <w:rPr>
                <w:rFonts w:hint="eastAsia" w:ascii="宋体" w:hAnsi="宋体" w:eastAsia="宋体" w:cs="宋体"/>
                <w:sz w:val="18"/>
                <w:szCs w:val="18"/>
              </w:rPr>
              <w:t>14.60</w:t>
            </w:r>
          </w:p>
        </w:tc>
        <w:tc>
          <w:tcPr>
            <w:tcW w:w="1417" w:type="dxa"/>
            <w:tcBorders>
              <w:left w:val="single" w:color="000000" w:sz="4" w:space="0"/>
              <w:right w:val="single" w:color="000000" w:sz="4" w:space="0"/>
            </w:tcBorders>
          </w:tcPr>
          <w:p>
            <w:pPr>
              <w:spacing w:before="104" w:line="185" w:lineRule="auto"/>
              <w:ind w:left="849"/>
              <w:rPr>
                <w:rFonts w:ascii="宋体" w:hAnsi="宋体" w:eastAsia="宋体" w:cs="宋体"/>
                <w:sz w:val="18"/>
                <w:szCs w:val="18"/>
              </w:rPr>
            </w:pPr>
            <w:r>
              <w:rPr>
                <w:rFonts w:hint="eastAsia" w:ascii="宋体" w:hAnsi="宋体" w:eastAsia="宋体" w:cs="宋体"/>
                <w:sz w:val="18"/>
                <w:szCs w:val="18"/>
              </w:rPr>
              <w:t>14.60</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41" w:type="dxa"/>
            <w:tcBorders>
              <w:left w:val="single" w:color="000000" w:sz="4" w:space="0"/>
              <w:right w:val="single" w:color="000000" w:sz="4" w:space="0"/>
            </w:tcBorders>
          </w:tcPr>
          <w:p>
            <w:pPr>
              <w:spacing w:before="104"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2930" w:type="dxa"/>
            <w:tcBorders>
              <w:left w:val="single" w:color="000000" w:sz="4" w:space="0"/>
              <w:right w:val="single" w:color="000000" w:sz="4" w:space="0"/>
            </w:tcBorders>
          </w:tcPr>
          <w:p>
            <w:pPr>
              <w:spacing w:before="77" w:line="219" w:lineRule="auto"/>
              <w:ind w:left="6"/>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361" w:type="dxa"/>
            <w:tcBorders>
              <w:left w:val="single" w:color="000000" w:sz="4" w:space="0"/>
              <w:right w:val="single" w:color="000000" w:sz="4" w:space="0"/>
            </w:tcBorders>
          </w:tcPr>
          <w:p>
            <w:pPr>
              <w:spacing w:before="104" w:line="187" w:lineRule="auto"/>
              <w:ind w:right="6"/>
              <w:jc w:val="right"/>
              <w:rPr>
                <w:rFonts w:ascii="宋体" w:hAnsi="宋体" w:eastAsia="宋体" w:cs="宋体"/>
                <w:sz w:val="18"/>
                <w:szCs w:val="18"/>
              </w:rPr>
            </w:pPr>
            <w:r>
              <w:rPr>
                <w:rFonts w:hint="eastAsia" w:ascii="宋体" w:hAnsi="宋体" w:eastAsia="宋体" w:cs="宋体"/>
                <w:sz w:val="18"/>
                <w:szCs w:val="18"/>
              </w:rPr>
              <w:t>14.60</w:t>
            </w:r>
          </w:p>
        </w:tc>
        <w:tc>
          <w:tcPr>
            <w:tcW w:w="1417" w:type="dxa"/>
            <w:tcBorders>
              <w:left w:val="single" w:color="000000" w:sz="4" w:space="0"/>
              <w:right w:val="single" w:color="000000" w:sz="4" w:space="0"/>
            </w:tcBorders>
          </w:tcPr>
          <w:p>
            <w:pPr>
              <w:spacing w:before="104" w:line="187" w:lineRule="auto"/>
              <w:ind w:left="946"/>
              <w:rPr>
                <w:rFonts w:ascii="宋体" w:hAnsi="宋体" w:eastAsia="宋体" w:cs="宋体"/>
                <w:sz w:val="18"/>
                <w:szCs w:val="18"/>
              </w:rPr>
            </w:pPr>
            <w:r>
              <w:rPr>
                <w:rFonts w:hint="eastAsia" w:ascii="宋体" w:hAnsi="宋体" w:eastAsia="宋体" w:cs="宋体"/>
                <w:sz w:val="18"/>
                <w:szCs w:val="18"/>
              </w:rPr>
              <w:t>14.60</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241"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2930" w:type="dxa"/>
            <w:tcBorders>
              <w:left w:val="single" w:color="000000" w:sz="4" w:space="0"/>
              <w:right w:val="single" w:color="000000" w:sz="4" w:space="0"/>
            </w:tcBorders>
          </w:tcPr>
          <w:p>
            <w:pPr>
              <w:spacing w:before="77" w:line="219" w:lineRule="auto"/>
              <w:ind w:left="3"/>
              <w:rPr>
                <w:rFonts w:ascii="宋体" w:hAnsi="宋体" w:eastAsia="宋体" w:cs="宋体"/>
                <w:sz w:val="18"/>
                <w:szCs w:val="18"/>
              </w:rPr>
            </w:pPr>
            <w:r>
              <w:rPr>
                <w:rFonts w:ascii="宋体" w:hAnsi="宋体" w:eastAsia="宋体" w:cs="宋体"/>
                <w:color w:val="212529"/>
                <w:spacing w:val="-2"/>
                <w:sz w:val="18"/>
                <w:szCs w:val="18"/>
              </w:rPr>
              <w:t>事</w:t>
            </w:r>
            <w:r>
              <w:rPr>
                <w:rFonts w:ascii="宋体" w:hAnsi="宋体" w:eastAsia="宋体" w:cs="宋体"/>
                <w:color w:val="212529"/>
                <w:spacing w:val="-1"/>
                <w:sz w:val="18"/>
                <w:szCs w:val="18"/>
              </w:rPr>
              <w:t>业单位离退休</w:t>
            </w:r>
          </w:p>
        </w:tc>
        <w:tc>
          <w:tcPr>
            <w:tcW w:w="1361" w:type="dxa"/>
            <w:tcBorders>
              <w:left w:val="single" w:color="000000" w:sz="4" w:space="0"/>
              <w:right w:val="single" w:color="000000" w:sz="4" w:space="0"/>
            </w:tcBorders>
          </w:tcPr>
          <w:p>
            <w:pPr>
              <w:spacing w:before="105" w:line="185" w:lineRule="auto"/>
              <w:jc w:val="right"/>
              <w:rPr>
                <w:rFonts w:ascii="宋体" w:hAnsi="宋体" w:eastAsia="宋体" w:cs="宋体"/>
                <w:sz w:val="18"/>
                <w:szCs w:val="18"/>
              </w:rPr>
            </w:pPr>
            <w:r>
              <w:rPr>
                <w:rFonts w:hint="eastAsia" w:ascii="宋体" w:hAnsi="宋体" w:eastAsia="宋体" w:cs="宋体"/>
                <w:sz w:val="18"/>
                <w:szCs w:val="18"/>
              </w:rPr>
              <w:t>3.95</w:t>
            </w:r>
          </w:p>
        </w:tc>
        <w:tc>
          <w:tcPr>
            <w:tcW w:w="1417" w:type="dxa"/>
            <w:tcBorders>
              <w:left w:val="single" w:color="000000" w:sz="4" w:space="0"/>
              <w:right w:val="single" w:color="000000" w:sz="4" w:space="0"/>
            </w:tcBorders>
          </w:tcPr>
          <w:p>
            <w:pPr>
              <w:spacing w:before="105" w:line="185" w:lineRule="auto"/>
              <w:jc w:val="right"/>
              <w:rPr>
                <w:rFonts w:ascii="宋体" w:hAnsi="宋体" w:eastAsia="宋体" w:cs="宋体"/>
                <w:sz w:val="18"/>
                <w:szCs w:val="18"/>
              </w:rPr>
            </w:pPr>
            <w:r>
              <w:rPr>
                <w:rFonts w:hint="eastAsia" w:ascii="宋体" w:hAnsi="宋体" w:eastAsia="宋体" w:cs="宋体"/>
                <w:sz w:val="18"/>
                <w:szCs w:val="18"/>
              </w:rPr>
              <w:t>3.95</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241"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2930" w:type="dxa"/>
            <w:tcBorders>
              <w:left w:val="single" w:color="000000" w:sz="4" w:space="0"/>
              <w:right w:val="single" w:color="000000" w:sz="4" w:space="0"/>
            </w:tcBorders>
          </w:tcPr>
          <w:p>
            <w:pPr>
              <w:spacing w:before="77" w:line="219" w:lineRule="auto"/>
              <w:ind w:left="3"/>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361" w:type="dxa"/>
            <w:tcBorders>
              <w:left w:val="single" w:color="000000" w:sz="4" w:space="0"/>
              <w:right w:val="single" w:color="000000" w:sz="4" w:space="0"/>
            </w:tcBorders>
          </w:tcPr>
          <w:p>
            <w:pPr>
              <w:spacing w:before="104" w:line="187" w:lineRule="auto"/>
              <w:ind w:right="6"/>
              <w:jc w:val="right"/>
              <w:rPr>
                <w:rFonts w:ascii="宋体" w:hAnsi="宋体" w:eastAsia="宋体" w:cs="宋体"/>
                <w:sz w:val="18"/>
                <w:szCs w:val="18"/>
              </w:rPr>
            </w:pPr>
            <w:r>
              <w:rPr>
                <w:rFonts w:hint="eastAsia" w:ascii="宋体" w:hAnsi="宋体" w:eastAsia="宋体" w:cs="宋体"/>
                <w:sz w:val="18"/>
                <w:szCs w:val="18"/>
              </w:rPr>
              <w:t>10.65</w:t>
            </w:r>
          </w:p>
        </w:tc>
        <w:tc>
          <w:tcPr>
            <w:tcW w:w="1417" w:type="dxa"/>
            <w:tcBorders>
              <w:left w:val="single" w:color="000000" w:sz="4" w:space="0"/>
              <w:right w:val="single" w:color="000000" w:sz="4" w:space="0"/>
            </w:tcBorders>
          </w:tcPr>
          <w:p>
            <w:pPr>
              <w:spacing w:before="104" w:line="187" w:lineRule="auto"/>
              <w:ind w:left="946"/>
              <w:rPr>
                <w:rFonts w:ascii="宋体" w:hAnsi="宋体" w:eastAsia="宋体" w:cs="宋体"/>
                <w:sz w:val="18"/>
                <w:szCs w:val="18"/>
              </w:rPr>
            </w:pPr>
            <w:r>
              <w:rPr>
                <w:rFonts w:hint="eastAsia" w:ascii="宋体" w:hAnsi="宋体" w:eastAsia="宋体" w:cs="宋体"/>
                <w:sz w:val="18"/>
                <w:szCs w:val="18"/>
              </w:rPr>
              <w:t>10.65</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1"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2930" w:type="dxa"/>
            <w:tcBorders>
              <w:left w:val="single" w:color="000000" w:sz="4" w:space="0"/>
              <w:right w:val="single" w:color="000000" w:sz="4" w:space="0"/>
            </w:tcBorders>
          </w:tcPr>
          <w:p>
            <w:pPr>
              <w:spacing w:before="78" w:line="219" w:lineRule="auto"/>
              <w:ind w:left="5"/>
              <w:rPr>
                <w:rFonts w:ascii="宋体" w:hAnsi="宋体" w:eastAsia="宋体" w:cs="宋体"/>
                <w:sz w:val="18"/>
                <w:szCs w:val="18"/>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1361"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417"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241"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21011</w:t>
            </w:r>
          </w:p>
        </w:tc>
        <w:tc>
          <w:tcPr>
            <w:tcW w:w="2930" w:type="dxa"/>
            <w:tcBorders>
              <w:left w:val="single" w:color="000000" w:sz="4" w:space="0"/>
              <w:right w:val="single" w:color="000000" w:sz="4" w:space="0"/>
            </w:tcBorders>
          </w:tcPr>
          <w:p>
            <w:pPr>
              <w:spacing w:before="78" w:line="220" w:lineRule="auto"/>
              <w:ind w:left="6"/>
              <w:rPr>
                <w:rFonts w:ascii="宋体" w:hAnsi="宋体" w:eastAsia="宋体" w:cs="宋体"/>
                <w:sz w:val="18"/>
                <w:szCs w:val="18"/>
              </w:rPr>
            </w:pPr>
            <w:r>
              <w:rPr>
                <w:rFonts w:ascii="宋体" w:hAnsi="宋体" w:eastAsia="宋体" w:cs="宋体"/>
                <w:color w:val="212529"/>
                <w:spacing w:val="-2"/>
                <w:sz w:val="18"/>
                <w:szCs w:val="18"/>
              </w:rPr>
              <w:t>行政事</w:t>
            </w:r>
            <w:r>
              <w:rPr>
                <w:rFonts w:ascii="宋体" w:hAnsi="宋体" w:eastAsia="宋体" w:cs="宋体"/>
                <w:color w:val="212529"/>
                <w:spacing w:val="-1"/>
                <w:sz w:val="18"/>
                <w:szCs w:val="18"/>
              </w:rPr>
              <w:t>业单位医疗</w:t>
            </w:r>
          </w:p>
        </w:tc>
        <w:tc>
          <w:tcPr>
            <w:tcW w:w="1361"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417"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1"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2930" w:type="dxa"/>
            <w:tcBorders>
              <w:left w:val="single" w:color="000000" w:sz="4" w:space="0"/>
              <w:right w:val="single" w:color="000000" w:sz="4" w:space="0"/>
            </w:tcBorders>
          </w:tcPr>
          <w:p>
            <w:pPr>
              <w:spacing w:before="78" w:line="220" w:lineRule="auto"/>
              <w:ind w:left="3"/>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单位医疗</w:t>
            </w:r>
          </w:p>
        </w:tc>
        <w:tc>
          <w:tcPr>
            <w:tcW w:w="1361"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417" w:type="dxa"/>
            <w:tcBorders>
              <w:left w:val="single" w:color="000000" w:sz="4" w:space="0"/>
              <w:right w:val="single" w:color="000000" w:sz="4" w:space="0"/>
            </w:tcBorders>
          </w:tcPr>
          <w:p>
            <w:pPr>
              <w:spacing w:before="106"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1" w:type="dxa"/>
            <w:tcBorders>
              <w:left w:val="single" w:color="000000" w:sz="4" w:space="0"/>
              <w:right w:val="single" w:color="000000" w:sz="4" w:space="0"/>
            </w:tcBorders>
          </w:tcPr>
          <w:p>
            <w:pPr>
              <w:spacing w:before="106" w:line="187"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2930" w:type="dxa"/>
            <w:tcBorders>
              <w:left w:val="single" w:color="000000" w:sz="4" w:space="0"/>
              <w:right w:val="single" w:color="000000" w:sz="4" w:space="0"/>
            </w:tcBorders>
          </w:tcPr>
          <w:p>
            <w:pPr>
              <w:spacing w:before="79"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1361" w:type="dxa"/>
            <w:tcBorders>
              <w:left w:val="single" w:color="000000" w:sz="4" w:space="0"/>
              <w:right w:val="single" w:color="000000" w:sz="4" w:space="0"/>
            </w:tcBorders>
          </w:tcPr>
          <w:p>
            <w:pPr>
              <w:spacing w:before="107" w:line="185" w:lineRule="auto"/>
              <w:ind w:right="6"/>
              <w:jc w:val="right"/>
              <w:rPr>
                <w:rFonts w:ascii="宋体" w:hAnsi="宋体" w:eastAsia="宋体" w:cs="宋体"/>
                <w:sz w:val="18"/>
                <w:szCs w:val="18"/>
              </w:rPr>
            </w:pPr>
            <w:r>
              <w:rPr>
                <w:rFonts w:hint="eastAsia" w:ascii="宋体" w:hAnsi="宋体" w:eastAsia="宋体" w:cs="宋体"/>
                <w:sz w:val="18"/>
                <w:szCs w:val="18"/>
              </w:rPr>
              <w:t>10.89</w:t>
            </w:r>
          </w:p>
        </w:tc>
        <w:tc>
          <w:tcPr>
            <w:tcW w:w="1417" w:type="dxa"/>
            <w:tcBorders>
              <w:left w:val="single" w:color="000000" w:sz="4" w:space="0"/>
              <w:right w:val="single" w:color="000000" w:sz="4" w:space="0"/>
            </w:tcBorders>
          </w:tcPr>
          <w:p>
            <w:pPr>
              <w:spacing w:before="107" w:line="185" w:lineRule="auto"/>
              <w:ind w:left="946"/>
              <w:rPr>
                <w:rFonts w:ascii="宋体" w:hAnsi="宋体" w:eastAsia="宋体" w:cs="宋体"/>
                <w:sz w:val="18"/>
                <w:szCs w:val="18"/>
              </w:rPr>
            </w:pPr>
            <w:r>
              <w:rPr>
                <w:rFonts w:hint="eastAsia" w:ascii="宋体" w:hAnsi="宋体" w:eastAsia="宋体" w:cs="宋体"/>
                <w:sz w:val="18"/>
                <w:szCs w:val="18"/>
              </w:rPr>
              <w:t>10.89</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22102</w:t>
            </w:r>
          </w:p>
        </w:tc>
        <w:tc>
          <w:tcPr>
            <w:tcW w:w="2930" w:type="dxa"/>
            <w:tcBorders>
              <w:left w:val="single" w:color="000000" w:sz="4" w:space="0"/>
              <w:right w:val="single" w:color="000000" w:sz="4" w:space="0"/>
            </w:tcBorders>
          </w:tcPr>
          <w:p>
            <w:pPr>
              <w:spacing w:before="79" w:line="219" w:lineRule="auto"/>
              <w:ind w:left="3"/>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1361" w:type="dxa"/>
            <w:tcBorders>
              <w:left w:val="single" w:color="000000" w:sz="4" w:space="0"/>
              <w:right w:val="single" w:color="000000" w:sz="4" w:space="0"/>
            </w:tcBorders>
          </w:tcPr>
          <w:p>
            <w:pPr>
              <w:spacing w:before="107" w:line="185" w:lineRule="auto"/>
              <w:ind w:right="6"/>
              <w:jc w:val="right"/>
              <w:rPr>
                <w:rFonts w:ascii="宋体" w:hAnsi="宋体" w:eastAsia="宋体" w:cs="宋体"/>
                <w:sz w:val="18"/>
                <w:szCs w:val="18"/>
              </w:rPr>
            </w:pPr>
            <w:r>
              <w:rPr>
                <w:rFonts w:hint="eastAsia" w:ascii="宋体" w:hAnsi="宋体" w:eastAsia="宋体" w:cs="宋体"/>
                <w:sz w:val="18"/>
                <w:szCs w:val="18"/>
              </w:rPr>
              <w:t>10.89</w:t>
            </w:r>
          </w:p>
        </w:tc>
        <w:tc>
          <w:tcPr>
            <w:tcW w:w="1417" w:type="dxa"/>
            <w:tcBorders>
              <w:left w:val="single" w:color="000000" w:sz="4" w:space="0"/>
              <w:right w:val="single" w:color="000000" w:sz="4" w:space="0"/>
            </w:tcBorders>
          </w:tcPr>
          <w:p>
            <w:pPr>
              <w:spacing w:before="107" w:line="185" w:lineRule="auto"/>
              <w:ind w:left="946"/>
              <w:rPr>
                <w:rFonts w:ascii="宋体" w:hAnsi="宋体" w:eastAsia="宋体" w:cs="宋体"/>
                <w:sz w:val="18"/>
                <w:szCs w:val="18"/>
              </w:rPr>
            </w:pPr>
            <w:r>
              <w:rPr>
                <w:rFonts w:hint="eastAsia" w:ascii="宋体" w:hAnsi="宋体" w:eastAsia="宋体" w:cs="宋体"/>
                <w:sz w:val="18"/>
                <w:szCs w:val="18"/>
              </w:rPr>
              <w:t>10.89</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2930" w:type="dxa"/>
            <w:tcBorders>
              <w:left w:val="single" w:color="000000" w:sz="4" w:space="0"/>
              <w:right w:val="single" w:color="000000" w:sz="4" w:space="0"/>
            </w:tcBorders>
          </w:tcPr>
          <w:p>
            <w:pPr>
              <w:spacing w:before="79" w:line="220" w:lineRule="auto"/>
              <w:ind w:left="3"/>
              <w:rPr>
                <w:rFonts w:ascii="宋体" w:hAnsi="宋体" w:eastAsia="宋体" w:cs="宋体"/>
                <w:sz w:val="18"/>
                <w:szCs w:val="18"/>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1361" w:type="dxa"/>
            <w:tcBorders>
              <w:left w:val="single" w:color="000000" w:sz="4" w:space="0"/>
              <w:right w:val="single" w:color="000000" w:sz="4" w:space="0"/>
            </w:tcBorders>
          </w:tcPr>
          <w:p>
            <w:pPr>
              <w:spacing w:before="106" w:line="187" w:lineRule="auto"/>
              <w:ind w:right="6"/>
              <w:jc w:val="right"/>
              <w:rPr>
                <w:rFonts w:ascii="宋体" w:hAnsi="宋体" w:eastAsia="宋体" w:cs="宋体"/>
                <w:sz w:val="18"/>
                <w:szCs w:val="18"/>
              </w:rPr>
            </w:pPr>
            <w:r>
              <w:rPr>
                <w:rFonts w:hint="eastAsia" w:ascii="宋体" w:hAnsi="宋体" w:eastAsia="宋体" w:cs="宋体"/>
                <w:sz w:val="18"/>
                <w:szCs w:val="18"/>
              </w:rPr>
              <w:t>9.62</w:t>
            </w:r>
          </w:p>
        </w:tc>
        <w:tc>
          <w:tcPr>
            <w:tcW w:w="1417" w:type="dxa"/>
            <w:tcBorders>
              <w:left w:val="single" w:color="000000" w:sz="4" w:space="0"/>
              <w:right w:val="single" w:color="000000" w:sz="4" w:space="0"/>
            </w:tcBorders>
          </w:tcPr>
          <w:p>
            <w:pPr>
              <w:spacing w:before="106" w:line="187" w:lineRule="auto"/>
              <w:ind w:left="946"/>
              <w:rPr>
                <w:rFonts w:ascii="宋体" w:hAnsi="宋体" w:eastAsia="宋体" w:cs="宋体"/>
                <w:sz w:val="18"/>
                <w:szCs w:val="18"/>
              </w:rPr>
            </w:pPr>
            <w:r>
              <w:rPr>
                <w:rFonts w:hint="eastAsia" w:ascii="宋体" w:hAnsi="宋体" w:eastAsia="宋体" w:cs="宋体"/>
                <w:sz w:val="18"/>
                <w:szCs w:val="18"/>
              </w:rPr>
              <w:t>9.62</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sz w:val="18"/>
                <w:szCs w:val="18"/>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1.27</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1.27</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粮油物资储备支出</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重要商品储备</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2220511</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应急物资储备</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494.50</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灾害防治及应急管理支出</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应急管理事务</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41" w:type="dxa"/>
            <w:tcBorders>
              <w:left w:val="single" w:color="000000" w:sz="4" w:space="0"/>
              <w:right w:val="single" w:color="000000" w:sz="4" w:space="0"/>
            </w:tcBorders>
          </w:tcPr>
          <w:p>
            <w:pPr>
              <w:spacing w:before="107" w:line="185" w:lineRule="auto"/>
              <w:ind w:left="11"/>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2240150</w:t>
            </w:r>
          </w:p>
        </w:tc>
        <w:tc>
          <w:tcPr>
            <w:tcW w:w="2930" w:type="dxa"/>
            <w:tcBorders>
              <w:left w:val="single" w:color="000000" w:sz="4" w:space="0"/>
              <w:right w:val="single" w:color="000000" w:sz="4" w:space="0"/>
            </w:tcBorders>
          </w:tcPr>
          <w:p>
            <w:pPr>
              <w:spacing w:before="80" w:line="219" w:lineRule="auto"/>
              <w:ind w:left="4"/>
              <w:rPr>
                <w:rFonts w:ascii="宋体" w:hAnsi="宋体" w:eastAsia="宋体" w:cs="宋体"/>
                <w:color w:val="212529"/>
                <w:spacing w:val="-3"/>
                <w:sz w:val="18"/>
                <w:szCs w:val="18"/>
              </w:rPr>
            </w:pPr>
            <w:r>
              <w:rPr>
                <w:rFonts w:hint="eastAsia" w:ascii="宋体" w:hAnsi="宋体" w:eastAsia="宋体" w:cs="宋体"/>
                <w:color w:val="212529"/>
                <w:spacing w:val="-3"/>
                <w:sz w:val="18"/>
                <w:szCs w:val="18"/>
              </w:rPr>
              <w:t>事业运行</w:t>
            </w:r>
          </w:p>
        </w:tc>
        <w:tc>
          <w:tcPr>
            <w:tcW w:w="1361"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417" w:type="dxa"/>
            <w:tcBorders>
              <w:left w:val="single" w:color="000000" w:sz="4" w:space="0"/>
              <w:right w:val="single" w:color="000000" w:sz="4" w:space="0"/>
            </w:tcBorders>
          </w:tcPr>
          <w:p>
            <w:pPr>
              <w:spacing w:before="107" w:line="187" w:lineRule="auto"/>
              <w:jc w:val="right"/>
              <w:rPr>
                <w:rFonts w:ascii="宋体" w:hAnsi="宋体" w:eastAsia="宋体" w:cs="宋体"/>
                <w:sz w:val="18"/>
                <w:szCs w:val="18"/>
              </w:rPr>
            </w:pPr>
            <w:r>
              <w:rPr>
                <w:rFonts w:hint="eastAsia" w:ascii="宋体" w:hAnsi="宋体" w:eastAsia="宋体" w:cs="宋体"/>
                <w:sz w:val="18"/>
                <w:szCs w:val="18"/>
              </w:rPr>
              <w:t>307.16</w:t>
            </w:r>
          </w:p>
        </w:tc>
        <w:tc>
          <w:tcPr>
            <w:tcW w:w="1134" w:type="dxa"/>
            <w:tcBorders>
              <w:left w:val="single" w:color="000000" w:sz="4" w:space="0"/>
              <w:right w:val="single" w:color="000000" w:sz="4" w:space="0"/>
            </w:tcBorders>
          </w:tcPr>
          <w:p>
            <w:pPr>
              <w:rPr>
                <w:rFonts w:ascii="Arial"/>
              </w:rPr>
            </w:pPr>
          </w:p>
        </w:tc>
        <w:tc>
          <w:tcPr>
            <w:tcW w:w="1701" w:type="dxa"/>
            <w:tcBorders>
              <w:left w:val="single" w:color="000000" w:sz="4" w:space="0"/>
              <w:right w:val="single" w:color="000000" w:sz="4" w:space="0"/>
            </w:tcBorders>
          </w:tcPr>
          <w:p>
            <w:pPr>
              <w:rPr>
                <w:rFonts w:ascii="Arial"/>
              </w:rPr>
            </w:pPr>
          </w:p>
        </w:tc>
        <w:tc>
          <w:tcPr>
            <w:tcW w:w="1559" w:type="dxa"/>
            <w:tcBorders>
              <w:left w:val="single" w:color="000000" w:sz="4" w:space="0"/>
              <w:right w:val="single" w:color="000000" w:sz="4" w:space="0"/>
            </w:tcBorders>
          </w:tcPr>
          <w:p>
            <w:pPr>
              <w:rPr>
                <w:rFonts w:ascii="Arial"/>
              </w:rPr>
            </w:pPr>
          </w:p>
        </w:tc>
        <w:tc>
          <w:tcPr>
            <w:tcW w:w="1191" w:type="dxa"/>
            <w:tcBorders>
              <w:left w:val="single" w:color="000000" w:sz="4" w:space="0"/>
              <w:right w:val="single" w:color="000000" w:sz="4" w:space="0"/>
            </w:tcBorders>
          </w:tcPr>
          <w:p>
            <w:pPr>
              <w:rPr>
                <w:rFonts w:ascii="Arial"/>
              </w:rPr>
            </w:pPr>
          </w:p>
        </w:tc>
        <w:tc>
          <w:tcPr>
            <w:tcW w:w="1103" w:type="dxa"/>
            <w:tcBorders>
              <w:left w:val="single" w:color="000000" w:sz="4"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sectPr>
          <w:pgSz w:w="16838" w:h="11906" w:orient="landscape"/>
          <w:pgMar w:top="1361" w:right="1440" w:bottom="1361"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9300"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2880"/>
        <w:gridCol w:w="1470"/>
        <w:gridCol w:w="1725"/>
        <w:gridCol w:w="1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300" w:type="dxa"/>
            <w:gridSpan w:val="5"/>
            <w:tcBorders>
              <w:top w:val="nil"/>
              <w:left w:val="nil"/>
              <w:bottom w:val="nil"/>
              <w:right w:val="nil"/>
            </w:tcBorders>
          </w:tcPr>
          <w:p>
            <w:pPr>
              <w:spacing w:before="60" w:line="219" w:lineRule="auto"/>
              <w:ind w:left="3431"/>
              <w:rPr>
                <w:rFonts w:ascii="宋体" w:hAnsi="宋体" w:eastAsia="宋体" w:cs="宋体"/>
                <w:sz w:val="24"/>
              </w:rPr>
            </w:pPr>
            <w:r>
              <w:rPr>
                <w:rFonts w:ascii="宋体" w:hAnsi="宋体" w:eastAsia="宋体" w:cs="宋体"/>
                <w:color w:val="212529"/>
                <w:spacing w:val="-2"/>
                <w:sz w:val="24"/>
              </w:rPr>
              <w:t>202</w:t>
            </w:r>
            <w:r>
              <w:rPr>
                <w:rFonts w:hint="eastAsia" w:ascii="宋体" w:hAnsi="宋体" w:eastAsia="宋体" w:cs="宋体"/>
                <w:color w:val="212529"/>
                <w:spacing w:val="-2"/>
                <w:sz w:val="24"/>
              </w:rPr>
              <w:t>2</w:t>
            </w:r>
            <w:r>
              <w:rPr>
                <w:rFonts w:ascii="宋体" w:hAnsi="宋体" w:eastAsia="宋体" w:cs="宋体"/>
                <w:color w:val="212529"/>
                <w:spacing w:val="-1"/>
                <w:sz w:val="24"/>
              </w:rPr>
              <w:t>年预算支出总表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715" w:type="dxa"/>
            <w:gridSpan w:val="3"/>
            <w:tcBorders>
              <w:top w:val="nil"/>
              <w:left w:val="nil"/>
              <w:bottom w:val="single" w:color="000000" w:themeColor="text1" w:sz="2" w:space="0"/>
              <w:right w:val="nil"/>
            </w:tcBorders>
          </w:tcPr>
          <w:p>
            <w:pPr>
              <w:spacing w:before="96" w:line="227" w:lineRule="auto"/>
              <w:ind w:left="11"/>
              <w:rPr>
                <w:rFonts w:ascii="宋体" w:hAnsi="宋体" w:eastAsia="宋体" w:cs="宋体"/>
                <w:sz w:val="15"/>
                <w:szCs w:val="15"/>
              </w:rPr>
            </w:pPr>
          </w:p>
        </w:tc>
        <w:tc>
          <w:tcPr>
            <w:tcW w:w="1725" w:type="dxa"/>
            <w:tcBorders>
              <w:top w:val="nil"/>
              <w:left w:val="nil"/>
              <w:bottom w:val="single" w:color="000000" w:themeColor="text1" w:sz="2" w:space="0"/>
              <w:right w:val="nil"/>
            </w:tcBorders>
          </w:tcPr>
          <w:p>
            <w:pPr>
              <w:rPr>
                <w:rFonts w:ascii="Arial"/>
              </w:rPr>
            </w:pPr>
          </w:p>
        </w:tc>
        <w:tc>
          <w:tcPr>
            <w:tcW w:w="1860" w:type="dxa"/>
            <w:tcBorders>
              <w:top w:val="nil"/>
              <w:left w:val="nil"/>
              <w:bottom w:val="single" w:color="000000" w:themeColor="text1" w:sz="2" w:space="0"/>
              <w:right w:val="nil"/>
            </w:tcBorders>
          </w:tcPr>
          <w:p>
            <w:pPr>
              <w:spacing w:before="96" w:line="227" w:lineRule="auto"/>
              <w:ind w:left="603"/>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5" w:type="dxa"/>
            <w:gridSpan w:val="2"/>
            <w:tcBorders>
              <w:top w:val="single" w:color="000000" w:themeColor="text1" w:sz="2" w:space="0"/>
              <w:left w:val="single" w:color="000000" w:sz="4" w:space="0"/>
              <w:right w:val="single" w:color="000000" w:sz="4" w:space="0"/>
            </w:tcBorders>
          </w:tcPr>
          <w:p>
            <w:pPr>
              <w:spacing w:before="75" w:line="220" w:lineRule="auto"/>
              <w:ind w:left="2232"/>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5055" w:type="dxa"/>
            <w:gridSpan w:val="3"/>
            <w:tcBorders>
              <w:top w:val="single" w:color="000000" w:themeColor="text1" w:sz="2" w:space="0"/>
              <w:left w:val="single" w:color="000000" w:sz="4" w:space="0"/>
              <w:right w:val="single" w:color="000000" w:sz="4" w:space="0"/>
            </w:tcBorders>
          </w:tcPr>
          <w:p>
            <w:pPr>
              <w:spacing w:before="76" w:line="219" w:lineRule="auto"/>
              <w:ind w:left="1553"/>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1"/>
                <w:sz w:val="18"/>
                <w:szCs w:val="18"/>
              </w:rPr>
              <w:t>2</w:t>
            </w:r>
            <w:r>
              <w:rPr>
                <w:rFonts w:ascii="宋体" w:hAnsi="宋体" w:eastAsia="宋体" w:cs="宋体"/>
                <w:color w:val="212529"/>
                <w:spacing w:val="-1"/>
                <w:sz w:val="18"/>
                <w:szCs w:val="18"/>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65" w:type="dxa"/>
            <w:tcBorders>
              <w:left w:val="single" w:color="000000" w:sz="4" w:space="0"/>
              <w:right w:val="single" w:color="000000" w:sz="4" w:space="0"/>
            </w:tcBorders>
          </w:tcPr>
          <w:p>
            <w:pPr>
              <w:spacing w:before="76" w:line="219" w:lineRule="auto"/>
              <w:ind w:left="537"/>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880" w:type="dxa"/>
            <w:tcBorders>
              <w:left w:val="single" w:color="000000" w:sz="4" w:space="0"/>
              <w:right w:val="single" w:color="000000" w:sz="4" w:space="0"/>
            </w:tcBorders>
          </w:tcPr>
          <w:p>
            <w:pPr>
              <w:spacing w:before="76" w:line="219" w:lineRule="auto"/>
              <w:ind w:left="1145"/>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470" w:type="dxa"/>
            <w:tcBorders>
              <w:left w:val="single" w:color="000000" w:sz="4" w:space="0"/>
              <w:right w:val="single" w:color="000000" w:sz="4" w:space="0"/>
            </w:tcBorders>
          </w:tcPr>
          <w:p>
            <w:pPr>
              <w:spacing w:before="76" w:line="221" w:lineRule="auto"/>
              <w:ind w:left="532"/>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725" w:type="dxa"/>
            <w:tcBorders>
              <w:left w:val="single" w:color="000000" w:sz="4" w:space="0"/>
              <w:right w:val="single" w:color="000000" w:sz="4" w:space="0"/>
            </w:tcBorders>
          </w:tcPr>
          <w:p>
            <w:pPr>
              <w:spacing w:before="76" w:line="219" w:lineRule="auto"/>
              <w:ind w:left="328"/>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860" w:type="dxa"/>
            <w:tcBorders>
              <w:left w:val="single" w:color="000000" w:sz="4" w:space="0"/>
              <w:right w:val="single" w:color="000000" w:sz="4" w:space="0"/>
            </w:tcBorders>
          </w:tcPr>
          <w:p>
            <w:pPr>
              <w:spacing w:before="76" w:line="220" w:lineRule="auto"/>
              <w:ind w:left="333"/>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4245" w:type="dxa"/>
            <w:gridSpan w:val="2"/>
            <w:tcBorders>
              <w:left w:val="single" w:color="000000" w:sz="4" w:space="0"/>
              <w:right w:val="single" w:color="000000" w:sz="4" w:space="0"/>
            </w:tcBorders>
          </w:tcPr>
          <w:p>
            <w:pPr>
              <w:spacing w:before="76" w:line="221" w:lineRule="auto"/>
              <w:ind w:left="223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470" w:type="dxa"/>
            <w:tcBorders>
              <w:left w:val="single" w:color="000000" w:sz="4" w:space="0"/>
              <w:right w:val="single" w:color="000000" w:sz="4" w:space="0"/>
            </w:tcBorders>
          </w:tcPr>
          <w:p>
            <w:pPr>
              <w:spacing w:before="104" w:line="185" w:lineRule="auto"/>
              <w:ind w:left="880"/>
              <w:rPr>
                <w:rFonts w:ascii="宋体" w:hAnsi="宋体" w:eastAsia="宋体" w:cs="宋体"/>
                <w:sz w:val="18"/>
                <w:szCs w:val="18"/>
              </w:rPr>
            </w:pPr>
            <w:r>
              <w:rPr>
                <w:rFonts w:hint="eastAsia" w:ascii="宋体" w:hAnsi="宋体" w:eastAsia="宋体" w:cs="宋体"/>
                <w:sz w:val="18"/>
                <w:szCs w:val="18"/>
              </w:rPr>
              <w:t>831.81</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109.46</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722．35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2880" w:type="dxa"/>
            <w:tcBorders>
              <w:left w:val="single" w:color="000000" w:sz="4" w:space="0"/>
              <w:right w:val="single" w:color="000000" w:sz="4" w:space="0"/>
            </w:tcBorders>
          </w:tcPr>
          <w:p>
            <w:pPr>
              <w:spacing w:before="76" w:line="219" w:lineRule="auto"/>
              <w:ind w:left="6"/>
              <w:rPr>
                <w:rFonts w:ascii="宋体" w:hAnsi="宋体" w:eastAsia="宋体" w:cs="宋体"/>
                <w:sz w:val="18"/>
                <w:szCs w:val="18"/>
              </w:rPr>
            </w:pPr>
            <w:r>
              <w:rPr>
                <w:rFonts w:ascii="宋体" w:hAnsi="宋体" w:eastAsia="宋体" w:cs="宋体"/>
                <w:color w:val="212529"/>
                <w:spacing w:val="-2"/>
                <w:sz w:val="18"/>
                <w:szCs w:val="18"/>
              </w:rPr>
              <w:t>社</w:t>
            </w:r>
            <w:r>
              <w:rPr>
                <w:rFonts w:ascii="宋体" w:hAnsi="宋体" w:eastAsia="宋体" w:cs="宋体"/>
                <w:color w:val="212529"/>
                <w:spacing w:val="-1"/>
                <w:sz w:val="18"/>
                <w:szCs w:val="18"/>
              </w:rPr>
              <w:t>会保障和就业支出</w:t>
            </w:r>
          </w:p>
        </w:tc>
        <w:tc>
          <w:tcPr>
            <w:tcW w:w="1470" w:type="dxa"/>
            <w:tcBorders>
              <w:left w:val="single" w:color="000000" w:sz="4" w:space="0"/>
              <w:right w:val="single" w:color="000000" w:sz="4" w:space="0"/>
            </w:tcBorders>
          </w:tcPr>
          <w:p>
            <w:pPr>
              <w:spacing w:before="106" w:line="185" w:lineRule="auto"/>
              <w:ind w:left="982"/>
              <w:rPr>
                <w:rFonts w:hint="eastAsia" w:ascii="宋体" w:hAnsi="宋体" w:eastAsia="宋体" w:cs="宋体"/>
                <w:sz w:val="18"/>
                <w:szCs w:val="18"/>
              </w:rPr>
            </w:pPr>
            <w:r>
              <w:rPr>
                <w:rFonts w:hint="eastAsia" w:ascii="宋体" w:hAnsi="宋体" w:eastAsia="宋体" w:cs="宋体"/>
                <w:sz w:val="18"/>
                <w:szCs w:val="18"/>
              </w:rPr>
              <w:t>14.60</w:t>
            </w:r>
          </w:p>
        </w:tc>
        <w:tc>
          <w:tcPr>
            <w:tcW w:w="1725" w:type="dxa"/>
            <w:tcBorders>
              <w:left w:val="single" w:color="000000" w:sz="4" w:space="0"/>
              <w:right w:val="single" w:color="000000" w:sz="4" w:space="0"/>
            </w:tcBorders>
          </w:tcPr>
          <w:p>
            <w:pPr>
              <w:spacing w:before="106" w:line="185" w:lineRule="auto"/>
              <w:ind w:left="982"/>
              <w:rPr>
                <w:rFonts w:hint="eastAsia" w:ascii="宋体" w:hAnsi="宋体" w:eastAsia="宋体" w:cs="宋体"/>
                <w:sz w:val="18"/>
                <w:szCs w:val="18"/>
              </w:rPr>
            </w:pPr>
            <w:r>
              <w:rPr>
                <w:rFonts w:hint="eastAsia" w:ascii="宋体" w:hAnsi="宋体" w:eastAsia="宋体" w:cs="宋体"/>
                <w:sz w:val="18"/>
                <w:szCs w:val="18"/>
              </w:rPr>
              <w:t>14.60</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2880" w:type="dxa"/>
            <w:tcBorders>
              <w:left w:val="single" w:color="000000" w:sz="4" w:space="0"/>
              <w:right w:val="single" w:color="000000" w:sz="4" w:space="0"/>
            </w:tcBorders>
          </w:tcPr>
          <w:p>
            <w:pPr>
              <w:spacing w:before="77" w:line="219" w:lineRule="auto"/>
              <w:ind w:left="8"/>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470" w:type="dxa"/>
            <w:tcBorders>
              <w:left w:val="single" w:color="000000" w:sz="4" w:space="0"/>
              <w:right w:val="single" w:color="000000" w:sz="4" w:space="0"/>
            </w:tcBorders>
          </w:tcPr>
          <w:p>
            <w:pPr>
              <w:spacing w:before="106" w:line="185" w:lineRule="auto"/>
              <w:ind w:left="982"/>
              <w:rPr>
                <w:rFonts w:hint="default" w:ascii="宋体" w:hAnsi="宋体" w:eastAsia="宋体" w:cs="宋体"/>
                <w:sz w:val="18"/>
                <w:szCs w:val="18"/>
                <w:lang w:val="en-US" w:eastAsia="zh-CN"/>
              </w:rPr>
            </w:pPr>
            <w:r>
              <w:rPr>
                <w:rFonts w:hint="eastAsia" w:ascii="宋体" w:hAnsi="宋体" w:eastAsia="宋体" w:cs="宋体"/>
                <w:sz w:val="18"/>
                <w:szCs w:val="18"/>
              </w:rPr>
              <w:t>14.</w:t>
            </w:r>
            <w:r>
              <w:rPr>
                <w:rFonts w:hint="eastAsia" w:ascii="宋体" w:hAnsi="宋体" w:eastAsia="宋体" w:cs="宋体"/>
                <w:sz w:val="18"/>
                <w:szCs w:val="18"/>
                <w:lang w:val="en-US" w:eastAsia="zh-CN"/>
              </w:rPr>
              <w:t>60</w:t>
            </w:r>
          </w:p>
        </w:tc>
        <w:tc>
          <w:tcPr>
            <w:tcW w:w="1725" w:type="dxa"/>
            <w:tcBorders>
              <w:left w:val="single" w:color="000000" w:sz="4" w:space="0"/>
              <w:right w:val="single" w:color="000000" w:sz="4" w:space="0"/>
            </w:tcBorders>
          </w:tcPr>
          <w:p>
            <w:pPr>
              <w:spacing w:before="106" w:line="185" w:lineRule="auto"/>
              <w:ind w:left="982"/>
              <w:rPr>
                <w:rFonts w:hint="eastAsia" w:ascii="宋体" w:hAnsi="宋体" w:eastAsia="宋体" w:cs="宋体"/>
                <w:sz w:val="18"/>
                <w:szCs w:val="18"/>
              </w:rPr>
            </w:pPr>
            <w:r>
              <w:rPr>
                <w:rFonts w:hint="eastAsia" w:ascii="宋体" w:hAnsi="宋体" w:eastAsia="宋体" w:cs="宋体"/>
                <w:sz w:val="18"/>
                <w:szCs w:val="18"/>
              </w:rPr>
              <w:t>14.</w:t>
            </w:r>
            <w:r>
              <w:rPr>
                <w:rFonts w:hint="eastAsia" w:ascii="宋体" w:hAnsi="宋体" w:eastAsia="宋体" w:cs="宋体"/>
                <w:sz w:val="18"/>
                <w:szCs w:val="18"/>
                <w:lang w:val="en-US" w:eastAsia="zh-CN"/>
              </w:rPr>
              <w:t>60</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2880" w:type="dxa"/>
            <w:tcBorders>
              <w:left w:val="single" w:color="000000" w:sz="4" w:space="0"/>
              <w:right w:val="single" w:color="000000" w:sz="4" w:space="0"/>
            </w:tcBorders>
          </w:tcPr>
          <w:p>
            <w:pPr>
              <w:spacing w:before="77" w:line="219" w:lineRule="auto"/>
              <w:ind w:left="5"/>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单位离退休</w:t>
            </w:r>
          </w:p>
        </w:tc>
        <w:tc>
          <w:tcPr>
            <w:tcW w:w="1470" w:type="dxa"/>
            <w:tcBorders>
              <w:left w:val="single" w:color="000000" w:sz="4" w:space="0"/>
              <w:right w:val="single" w:color="000000" w:sz="4" w:space="0"/>
            </w:tcBorders>
          </w:tcPr>
          <w:p>
            <w:pPr>
              <w:spacing w:before="105" w:line="192" w:lineRule="auto"/>
              <w:jc w:val="right"/>
              <w:rPr>
                <w:rFonts w:ascii="宋体" w:hAnsi="宋体" w:eastAsia="宋体" w:cs="宋体"/>
                <w:sz w:val="18"/>
                <w:szCs w:val="18"/>
              </w:rPr>
            </w:pPr>
            <w:r>
              <w:rPr>
                <w:rFonts w:hint="eastAsia" w:ascii="宋体" w:hAnsi="宋体" w:eastAsia="宋体" w:cs="宋体"/>
                <w:sz w:val="18"/>
                <w:szCs w:val="18"/>
              </w:rPr>
              <w:t>3.95</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3.95</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2880" w:type="dxa"/>
            <w:tcBorders>
              <w:left w:val="single" w:color="000000" w:sz="4" w:space="0"/>
              <w:right w:val="single" w:color="000000" w:sz="4" w:space="0"/>
            </w:tcBorders>
          </w:tcPr>
          <w:p>
            <w:pPr>
              <w:spacing w:before="76" w:line="219" w:lineRule="auto"/>
              <w:ind w:left="4"/>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470" w:type="dxa"/>
            <w:tcBorders>
              <w:left w:val="single" w:color="000000" w:sz="4" w:space="0"/>
              <w:right w:val="single" w:color="000000" w:sz="4" w:space="0"/>
            </w:tcBorders>
          </w:tcPr>
          <w:p>
            <w:pPr>
              <w:spacing w:before="104" w:line="187" w:lineRule="auto"/>
              <w:ind w:left="982"/>
              <w:rPr>
                <w:rFonts w:ascii="宋体" w:hAnsi="宋体" w:eastAsia="宋体" w:cs="宋体"/>
                <w:sz w:val="18"/>
                <w:szCs w:val="18"/>
              </w:rPr>
            </w:pPr>
            <w:r>
              <w:rPr>
                <w:rFonts w:hint="eastAsia" w:ascii="宋体" w:hAnsi="宋体" w:eastAsia="宋体" w:cs="宋体"/>
                <w:sz w:val="18"/>
                <w:szCs w:val="18"/>
              </w:rPr>
              <w:t>10.65</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10.65</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2880" w:type="dxa"/>
            <w:tcBorders>
              <w:left w:val="single" w:color="000000" w:sz="4" w:space="0"/>
              <w:right w:val="single" w:color="000000" w:sz="4" w:space="0"/>
            </w:tcBorders>
          </w:tcPr>
          <w:p>
            <w:pPr>
              <w:spacing w:before="78" w:line="219" w:lineRule="auto"/>
              <w:ind w:left="6"/>
              <w:rPr>
                <w:rFonts w:ascii="宋体" w:hAnsi="宋体" w:eastAsia="宋体" w:cs="宋体"/>
                <w:sz w:val="18"/>
                <w:szCs w:val="18"/>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1470" w:type="dxa"/>
            <w:tcBorders>
              <w:left w:val="single" w:color="000000" w:sz="4" w:space="0"/>
              <w:right w:val="single" w:color="000000" w:sz="4" w:space="0"/>
            </w:tcBorders>
          </w:tcPr>
          <w:p>
            <w:pPr>
              <w:spacing w:before="106" w:line="192" w:lineRule="auto"/>
              <w:jc w:val="right"/>
              <w:rPr>
                <w:rFonts w:ascii="宋体" w:hAnsi="宋体" w:eastAsia="宋体" w:cs="宋体"/>
                <w:sz w:val="18"/>
                <w:szCs w:val="18"/>
              </w:rPr>
            </w:pPr>
            <w:r>
              <w:rPr>
                <w:rFonts w:hint="eastAsia" w:ascii="宋体" w:hAnsi="宋体" w:eastAsia="宋体" w:cs="宋体"/>
                <w:sz w:val="18"/>
                <w:szCs w:val="18"/>
              </w:rPr>
              <w:t>4.66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4.66</w:t>
            </w:r>
          </w:p>
        </w:tc>
        <w:tc>
          <w:tcPr>
            <w:tcW w:w="1860" w:type="dxa"/>
            <w:tcBorders>
              <w:left w:val="single" w:color="000000" w:sz="4" w:space="0"/>
              <w:right w:val="single" w:color="000000" w:sz="4" w:space="0"/>
            </w:tcBorders>
          </w:tcPr>
          <w:p>
            <w:pPr>
              <w:spacing w:before="106"/>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5" w:line="185" w:lineRule="auto"/>
              <w:ind w:left="11"/>
              <w:rPr>
                <w:rFonts w:ascii="宋体" w:hAnsi="宋体" w:eastAsia="宋体" w:cs="宋体"/>
                <w:sz w:val="18"/>
                <w:szCs w:val="18"/>
              </w:rPr>
            </w:pPr>
            <w:r>
              <w:rPr>
                <w:rFonts w:ascii="宋体" w:hAnsi="宋体" w:eastAsia="宋体" w:cs="宋体"/>
                <w:color w:val="212529"/>
                <w:spacing w:val="-2"/>
                <w:sz w:val="18"/>
                <w:szCs w:val="18"/>
              </w:rPr>
              <w:t>21011</w:t>
            </w:r>
          </w:p>
        </w:tc>
        <w:tc>
          <w:tcPr>
            <w:tcW w:w="2880" w:type="dxa"/>
            <w:tcBorders>
              <w:left w:val="single" w:color="000000" w:sz="4" w:space="0"/>
              <w:right w:val="single" w:color="000000" w:sz="4" w:space="0"/>
            </w:tcBorders>
          </w:tcPr>
          <w:p>
            <w:pPr>
              <w:spacing w:before="78" w:line="220" w:lineRule="auto"/>
              <w:ind w:left="8"/>
              <w:rPr>
                <w:rFonts w:ascii="宋体" w:hAnsi="宋体" w:eastAsia="宋体" w:cs="宋体"/>
                <w:sz w:val="18"/>
                <w:szCs w:val="18"/>
              </w:rPr>
            </w:pPr>
            <w:r>
              <w:rPr>
                <w:rFonts w:ascii="宋体" w:hAnsi="宋体" w:eastAsia="宋体" w:cs="宋体"/>
                <w:color w:val="212529"/>
                <w:spacing w:val="-2"/>
                <w:sz w:val="18"/>
                <w:szCs w:val="18"/>
              </w:rPr>
              <w:t>行政事</w:t>
            </w:r>
            <w:r>
              <w:rPr>
                <w:rFonts w:ascii="宋体" w:hAnsi="宋体" w:eastAsia="宋体" w:cs="宋体"/>
                <w:color w:val="212529"/>
                <w:spacing w:val="-1"/>
                <w:sz w:val="18"/>
                <w:szCs w:val="18"/>
              </w:rPr>
              <w:t>业单位医疗</w:t>
            </w:r>
          </w:p>
        </w:tc>
        <w:tc>
          <w:tcPr>
            <w:tcW w:w="1470" w:type="dxa"/>
            <w:tcBorders>
              <w:left w:val="single" w:color="000000" w:sz="4" w:space="0"/>
              <w:right w:val="single" w:color="000000" w:sz="4" w:space="0"/>
            </w:tcBorders>
          </w:tcPr>
          <w:p>
            <w:pPr>
              <w:spacing w:before="106" w:line="192" w:lineRule="auto"/>
              <w:jc w:val="right"/>
              <w:rPr>
                <w:rFonts w:ascii="宋体" w:hAnsi="宋体" w:eastAsia="宋体" w:cs="宋体"/>
                <w:sz w:val="18"/>
                <w:szCs w:val="18"/>
              </w:rPr>
            </w:pPr>
            <w:r>
              <w:rPr>
                <w:rFonts w:hint="eastAsia" w:ascii="宋体" w:hAnsi="宋体" w:eastAsia="宋体" w:cs="宋体"/>
                <w:sz w:val="18"/>
                <w:szCs w:val="18"/>
              </w:rPr>
              <w:t>4.66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4.66</w:t>
            </w:r>
          </w:p>
        </w:tc>
        <w:tc>
          <w:tcPr>
            <w:tcW w:w="1860" w:type="dxa"/>
            <w:tcBorders>
              <w:left w:val="single" w:color="000000" w:sz="4" w:space="0"/>
              <w:right w:val="single" w:color="000000" w:sz="4" w:space="0"/>
            </w:tcBorders>
          </w:tcPr>
          <w:p>
            <w:pPr>
              <w:spacing w:before="106"/>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2880" w:type="dxa"/>
            <w:tcBorders>
              <w:left w:val="single" w:color="000000" w:sz="4" w:space="0"/>
              <w:right w:val="single" w:color="000000" w:sz="4" w:space="0"/>
            </w:tcBorders>
          </w:tcPr>
          <w:p>
            <w:pPr>
              <w:spacing w:before="78" w:line="220" w:lineRule="auto"/>
              <w:ind w:left="5"/>
              <w:rPr>
                <w:rFonts w:ascii="宋体" w:hAnsi="宋体" w:eastAsia="宋体" w:cs="宋体"/>
                <w:sz w:val="18"/>
                <w:szCs w:val="18"/>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位医疗</w:t>
            </w:r>
          </w:p>
        </w:tc>
        <w:tc>
          <w:tcPr>
            <w:tcW w:w="1470" w:type="dxa"/>
            <w:tcBorders>
              <w:left w:val="single" w:color="000000" w:sz="4" w:space="0"/>
              <w:right w:val="single" w:color="000000" w:sz="4" w:space="0"/>
            </w:tcBorders>
          </w:tcPr>
          <w:p>
            <w:pPr>
              <w:spacing w:before="106" w:line="192" w:lineRule="auto"/>
              <w:jc w:val="right"/>
              <w:rPr>
                <w:rFonts w:ascii="宋体" w:hAnsi="宋体" w:eastAsia="宋体" w:cs="宋体"/>
                <w:sz w:val="18"/>
                <w:szCs w:val="18"/>
              </w:rPr>
            </w:pPr>
            <w:r>
              <w:rPr>
                <w:rFonts w:hint="eastAsia" w:ascii="宋体" w:hAnsi="宋体" w:eastAsia="宋体" w:cs="宋体"/>
                <w:sz w:val="18"/>
                <w:szCs w:val="18"/>
              </w:rPr>
              <w:t>4.66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4.66</w:t>
            </w: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5" w:line="187"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2880" w:type="dxa"/>
            <w:tcBorders>
              <w:left w:val="single" w:color="000000" w:sz="4" w:space="0"/>
              <w:right w:val="single" w:color="000000" w:sz="4" w:space="0"/>
            </w:tcBorders>
          </w:tcPr>
          <w:p>
            <w:pPr>
              <w:spacing w:before="78" w:line="219" w:lineRule="auto"/>
              <w:ind w:left="4"/>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147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10.89</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10.89</w:t>
            </w:r>
          </w:p>
        </w:tc>
        <w:tc>
          <w:tcPr>
            <w:tcW w:w="1860" w:type="dxa"/>
            <w:tcBorders>
              <w:left w:val="single" w:color="000000" w:sz="4" w:space="0"/>
              <w:right w:val="single" w:color="000000" w:sz="4" w:space="0"/>
            </w:tcBorders>
          </w:tcPr>
          <w:p>
            <w:pPr>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22102</w:t>
            </w:r>
          </w:p>
        </w:tc>
        <w:tc>
          <w:tcPr>
            <w:tcW w:w="2880" w:type="dxa"/>
            <w:tcBorders>
              <w:left w:val="single" w:color="000000" w:sz="4" w:space="0"/>
              <w:right w:val="single" w:color="000000" w:sz="4" w:space="0"/>
            </w:tcBorders>
          </w:tcPr>
          <w:p>
            <w:pPr>
              <w:spacing w:before="78" w:line="219" w:lineRule="auto"/>
              <w:ind w:left="4"/>
              <w:rPr>
                <w:rFonts w:ascii="宋体" w:hAnsi="宋体" w:eastAsia="宋体" w:cs="宋体"/>
                <w:sz w:val="18"/>
                <w:szCs w:val="18"/>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147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10.89</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10.89</w:t>
            </w:r>
          </w:p>
        </w:tc>
        <w:tc>
          <w:tcPr>
            <w:tcW w:w="1860" w:type="dxa"/>
            <w:tcBorders>
              <w:left w:val="single" w:color="000000" w:sz="4" w:space="0"/>
              <w:right w:val="single" w:color="000000" w:sz="4" w:space="0"/>
            </w:tcBorders>
          </w:tcPr>
          <w:p>
            <w:pPr>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65"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2880" w:type="dxa"/>
            <w:tcBorders>
              <w:left w:val="single" w:color="000000" w:sz="4" w:space="0"/>
              <w:right w:val="single" w:color="000000" w:sz="4" w:space="0"/>
            </w:tcBorders>
          </w:tcPr>
          <w:p>
            <w:pPr>
              <w:spacing w:before="78" w:line="220" w:lineRule="auto"/>
              <w:ind w:left="4"/>
              <w:rPr>
                <w:rFonts w:ascii="宋体" w:hAnsi="宋体" w:eastAsia="宋体" w:cs="宋体"/>
                <w:sz w:val="18"/>
                <w:szCs w:val="18"/>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1470" w:type="dxa"/>
            <w:tcBorders>
              <w:left w:val="single" w:color="000000" w:sz="4" w:space="0"/>
              <w:right w:val="single" w:color="000000" w:sz="4" w:space="0"/>
            </w:tcBorders>
          </w:tcPr>
          <w:p>
            <w:pPr>
              <w:spacing w:before="105" w:line="187" w:lineRule="auto"/>
              <w:ind w:left="982"/>
              <w:rPr>
                <w:rFonts w:ascii="宋体" w:hAnsi="宋体" w:eastAsia="宋体" w:cs="宋体"/>
                <w:sz w:val="18"/>
                <w:szCs w:val="18"/>
              </w:rPr>
            </w:pPr>
            <w:r>
              <w:rPr>
                <w:rFonts w:hint="eastAsia" w:ascii="宋体" w:hAnsi="宋体" w:eastAsia="宋体" w:cs="宋体"/>
                <w:sz w:val="18"/>
                <w:szCs w:val="18"/>
              </w:rPr>
              <w:t>9.62</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9.62</w:t>
            </w:r>
          </w:p>
        </w:tc>
        <w:tc>
          <w:tcPr>
            <w:tcW w:w="1860"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spacing w:before="106" w:line="185" w:lineRule="auto"/>
              <w:ind w:left="11"/>
              <w:rPr>
                <w:rFonts w:ascii="宋体" w:hAnsi="宋体" w:eastAsia="宋体" w:cs="宋体"/>
                <w:sz w:val="18"/>
                <w:szCs w:val="18"/>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2880" w:type="dxa"/>
            <w:tcBorders>
              <w:left w:val="single" w:color="000000" w:sz="4" w:space="0"/>
              <w:right w:val="single" w:color="000000" w:sz="4" w:space="0"/>
            </w:tcBorders>
          </w:tcPr>
          <w:p>
            <w:pPr>
              <w:spacing w:before="78" w:line="219" w:lineRule="auto"/>
              <w:ind w:left="6"/>
              <w:rPr>
                <w:rFonts w:ascii="宋体" w:hAnsi="宋体" w:eastAsia="宋体" w:cs="宋体"/>
                <w:sz w:val="18"/>
                <w:szCs w:val="18"/>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1.27</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1.27</w:t>
            </w: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粮油物资储备支出</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494.50</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494.5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重要商品储备</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494.50</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494.5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2220511</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应急物资储备</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494.50</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494.5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灾害防治及应急管理支出</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307.16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79.31</w:t>
            </w: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227.85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应急管理事务</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307.16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79.31</w:t>
            </w: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227.85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5"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2240150</w:t>
            </w:r>
          </w:p>
        </w:tc>
        <w:tc>
          <w:tcPr>
            <w:tcW w:w="2880" w:type="dxa"/>
            <w:tcBorders>
              <w:left w:val="single" w:color="000000" w:sz="4" w:space="0"/>
              <w:right w:val="single" w:color="000000" w:sz="4" w:space="0"/>
            </w:tcBorders>
          </w:tcPr>
          <w:p>
            <w:pPr>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事业运行</w:t>
            </w:r>
          </w:p>
        </w:tc>
        <w:tc>
          <w:tcPr>
            <w:tcW w:w="1470" w:type="dxa"/>
            <w:tcBorders>
              <w:left w:val="single" w:color="000000" w:sz="4" w:space="0"/>
              <w:right w:val="single" w:color="000000" w:sz="4" w:space="0"/>
            </w:tcBorders>
          </w:tcPr>
          <w:p>
            <w:pPr>
              <w:spacing w:before="106" w:line="194" w:lineRule="auto"/>
              <w:jc w:val="right"/>
              <w:rPr>
                <w:rFonts w:ascii="宋体" w:hAnsi="宋体" w:eastAsia="宋体" w:cs="宋体"/>
                <w:sz w:val="18"/>
                <w:szCs w:val="18"/>
              </w:rPr>
            </w:pPr>
            <w:r>
              <w:rPr>
                <w:rFonts w:hint="eastAsia" w:ascii="宋体" w:hAnsi="宋体" w:eastAsia="宋体" w:cs="宋体"/>
                <w:sz w:val="18"/>
                <w:szCs w:val="18"/>
              </w:rPr>
              <w:t>307.16</w:t>
            </w:r>
          </w:p>
        </w:tc>
        <w:tc>
          <w:tcPr>
            <w:tcW w:w="1725" w:type="dxa"/>
            <w:tcBorders>
              <w:left w:val="single" w:color="000000" w:sz="4" w:space="0"/>
              <w:right w:val="single" w:color="000000" w:sz="4" w:space="0"/>
            </w:tcBorders>
          </w:tcPr>
          <w:p>
            <w:pPr>
              <w:spacing w:before="106" w:line="185" w:lineRule="auto"/>
              <w:ind w:left="982"/>
              <w:rPr>
                <w:rFonts w:ascii="宋体" w:hAnsi="宋体" w:eastAsia="宋体" w:cs="宋体"/>
                <w:sz w:val="18"/>
                <w:szCs w:val="18"/>
              </w:rPr>
            </w:pPr>
            <w:r>
              <w:rPr>
                <w:rFonts w:hint="eastAsia" w:ascii="宋体" w:hAnsi="宋体" w:eastAsia="宋体" w:cs="宋体"/>
                <w:sz w:val="18"/>
                <w:szCs w:val="18"/>
              </w:rPr>
              <w:t>79.31</w:t>
            </w:r>
          </w:p>
        </w:tc>
        <w:tc>
          <w:tcPr>
            <w:tcW w:w="1860" w:type="dxa"/>
            <w:tcBorders>
              <w:left w:val="single" w:color="000000" w:sz="4" w:space="0"/>
              <w:right w:val="single" w:color="000000" w:sz="4" w:space="0"/>
            </w:tcBorders>
          </w:tcPr>
          <w:p>
            <w:pPr>
              <w:spacing w:line="185" w:lineRule="auto"/>
              <w:ind w:left="982"/>
              <w:rPr>
                <w:rFonts w:ascii="宋体" w:hAnsi="宋体" w:eastAsia="宋体" w:cs="宋体"/>
                <w:sz w:val="18"/>
                <w:szCs w:val="18"/>
              </w:rPr>
            </w:pPr>
            <w:r>
              <w:rPr>
                <w:rFonts w:hint="eastAsia" w:ascii="宋体" w:hAnsi="宋体" w:eastAsia="宋体" w:cs="宋体"/>
                <w:sz w:val="18"/>
                <w:szCs w:val="18"/>
              </w:rPr>
              <w:t>227.85</w:t>
            </w: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6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065"/>
        <w:gridCol w:w="1800"/>
        <w:gridCol w:w="1080"/>
        <w:gridCol w:w="1185"/>
        <w:gridCol w:w="1050"/>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060" w:type="dxa"/>
            <w:gridSpan w:val="7"/>
            <w:tcBorders>
              <w:top w:val="nil"/>
              <w:left w:val="nil"/>
              <w:bottom w:val="nil"/>
              <w:right w:val="nil"/>
            </w:tcBorders>
          </w:tcPr>
          <w:p>
            <w:pPr>
              <w:spacing w:before="95" w:line="219" w:lineRule="auto"/>
              <w:ind w:left="3191"/>
              <w:rPr>
                <w:rFonts w:ascii="宋体" w:hAnsi="宋体" w:eastAsia="宋体" w:cs="宋体"/>
                <w:sz w:val="24"/>
              </w:rPr>
            </w:pPr>
            <w:r>
              <w:rPr>
                <w:rFonts w:ascii="宋体" w:hAnsi="宋体" w:eastAsia="宋体" w:cs="宋体"/>
                <w:color w:val="212529"/>
                <w:spacing w:val="-2"/>
                <w:sz w:val="24"/>
              </w:rPr>
              <w:t>2</w:t>
            </w:r>
            <w:r>
              <w:rPr>
                <w:rFonts w:ascii="宋体" w:hAnsi="宋体" w:eastAsia="宋体" w:cs="宋体"/>
                <w:color w:val="212529"/>
                <w:spacing w:val="-1"/>
                <w:sz w:val="24"/>
              </w:rPr>
              <w:t>02</w:t>
            </w:r>
            <w:r>
              <w:rPr>
                <w:rFonts w:hint="eastAsia" w:ascii="宋体" w:hAnsi="宋体" w:eastAsia="宋体" w:cs="宋体"/>
                <w:color w:val="212529"/>
                <w:spacing w:val="-1"/>
                <w:sz w:val="24"/>
              </w:rPr>
              <w:t>2</w:t>
            </w:r>
            <w:r>
              <w:rPr>
                <w:rFonts w:ascii="宋体" w:hAnsi="宋体" w:eastAsia="宋体" w:cs="宋体"/>
                <w:color w:val="212529"/>
                <w:spacing w:val="-1"/>
                <w:sz w:val="24"/>
              </w:rPr>
              <w:t>年财政拨款收支总表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010" w:type="dxa"/>
            <w:gridSpan w:val="6"/>
            <w:tcBorders>
              <w:top w:val="nil"/>
              <w:left w:val="nil"/>
              <w:bottom w:val="single" w:color="000000" w:themeColor="text1" w:sz="2" w:space="0"/>
              <w:right w:val="nil"/>
            </w:tcBorders>
          </w:tcPr>
          <w:p>
            <w:pPr>
              <w:spacing w:before="131" w:line="227" w:lineRule="auto"/>
              <w:ind w:left="11"/>
              <w:rPr>
                <w:rFonts w:ascii="宋体" w:hAnsi="宋体" w:eastAsia="宋体" w:cs="宋体"/>
                <w:sz w:val="15"/>
                <w:szCs w:val="15"/>
              </w:rPr>
            </w:pPr>
          </w:p>
        </w:tc>
        <w:tc>
          <w:tcPr>
            <w:tcW w:w="1050" w:type="dxa"/>
            <w:tcBorders>
              <w:top w:val="nil"/>
              <w:left w:val="nil"/>
              <w:bottom w:val="single" w:color="000000" w:themeColor="text1" w:sz="2" w:space="0"/>
              <w:right w:val="nil"/>
            </w:tcBorders>
          </w:tcPr>
          <w:p>
            <w:pPr>
              <w:spacing w:before="131" w:line="227" w:lineRule="auto"/>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895" w:type="dxa"/>
            <w:gridSpan w:val="2"/>
            <w:tcBorders>
              <w:top w:val="single" w:color="000000" w:themeColor="text1" w:sz="2" w:space="0"/>
              <w:left w:val="single" w:color="000000" w:sz="4" w:space="0"/>
              <w:right w:val="single" w:color="000000" w:sz="4" w:space="0"/>
            </w:tcBorders>
          </w:tcPr>
          <w:p>
            <w:pPr>
              <w:spacing w:before="111" w:line="219" w:lineRule="auto"/>
              <w:ind w:left="1281"/>
              <w:rPr>
                <w:rFonts w:ascii="宋体" w:hAnsi="宋体" w:eastAsia="宋体" w:cs="宋体"/>
                <w:sz w:val="18"/>
                <w:szCs w:val="18"/>
              </w:rPr>
            </w:pPr>
            <w:r>
              <w:rPr>
                <w:rFonts w:ascii="宋体" w:hAnsi="宋体" w:eastAsia="宋体" w:cs="宋体"/>
                <w:color w:val="212529"/>
                <w:spacing w:val="-8"/>
                <w:sz w:val="18"/>
                <w:szCs w:val="18"/>
              </w:rPr>
              <w:t>收</w:t>
            </w:r>
            <w:r>
              <w:rPr>
                <w:rFonts w:ascii="宋体" w:hAnsi="宋体" w:eastAsia="宋体" w:cs="宋体"/>
                <w:color w:val="212529"/>
                <w:spacing w:val="-7"/>
                <w:sz w:val="18"/>
                <w:szCs w:val="18"/>
              </w:rPr>
              <w:t>入</w:t>
            </w:r>
          </w:p>
        </w:tc>
        <w:tc>
          <w:tcPr>
            <w:tcW w:w="6165" w:type="dxa"/>
            <w:gridSpan w:val="5"/>
            <w:tcBorders>
              <w:top w:val="single" w:color="000000" w:themeColor="text1" w:sz="2" w:space="0"/>
              <w:left w:val="single" w:color="000000" w:sz="4" w:space="0"/>
              <w:right w:val="single" w:color="000000" w:sz="4" w:space="0"/>
            </w:tcBorders>
          </w:tcPr>
          <w:p>
            <w:pPr>
              <w:spacing w:before="110" w:line="220" w:lineRule="auto"/>
              <w:ind w:left="2863"/>
              <w:rPr>
                <w:rFonts w:ascii="宋体" w:hAnsi="宋体" w:eastAsia="宋体" w:cs="宋体"/>
                <w:sz w:val="18"/>
                <w:szCs w:val="18"/>
              </w:rPr>
            </w:pP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vMerge w:val="restart"/>
            <w:tcBorders>
              <w:left w:val="single" w:color="000000" w:sz="4" w:space="0"/>
              <w:bottom w:val="nil"/>
              <w:right w:val="single" w:color="000000" w:sz="4" w:space="0"/>
            </w:tcBorders>
          </w:tcPr>
          <w:p>
            <w:pPr>
              <w:spacing w:line="266" w:lineRule="auto"/>
              <w:rPr>
                <w:rFonts w:ascii="Arial"/>
              </w:rPr>
            </w:pPr>
          </w:p>
          <w:p>
            <w:pPr>
              <w:spacing w:before="59" w:line="220" w:lineRule="auto"/>
              <w:ind w:left="73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065" w:type="dxa"/>
            <w:vMerge w:val="restart"/>
            <w:tcBorders>
              <w:left w:val="single" w:color="000000" w:sz="4" w:space="0"/>
              <w:bottom w:val="nil"/>
              <w:right w:val="single" w:color="000000" w:sz="4" w:space="0"/>
            </w:tcBorders>
          </w:tcPr>
          <w:p>
            <w:pPr>
              <w:spacing w:line="267" w:lineRule="auto"/>
              <w:rPr>
                <w:rFonts w:ascii="Arial"/>
              </w:rPr>
            </w:pPr>
          </w:p>
          <w:p>
            <w:pPr>
              <w:spacing w:before="58" w:line="219" w:lineRule="auto"/>
              <w:ind w:left="354"/>
              <w:rPr>
                <w:rFonts w:ascii="宋体" w:hAnsi="宋体" w:eastAsia="宋体" w:cs="宋体"/>
                <w:sz w:val="18"/>
                <w:szCs w:val="18"/>
              </w:rPr>
            </w:pPr>
            <w:r>
              <w:rPr>
                <w:rFonts w:ascii="宋体" w:hAnsi="宋体" w:eastAsia="宋体" w:cs="宋体"/>
                <w:color w:val="212529"/>
                <w:spacing w:val="-5"/>
                <w:sz w:val="18"/>
                <w:szCs w:val="18"/>
              </w:rPr>
              <w:t>金额</w:t>
            </w:r>
          </w:p>
        </w:tc>
        <w:tc>
          <w:tcPr>
            <w:tcW w:w="1800" w:type="dxa"/>
            <w:vMerge w:val="restart"/>
            <w:tcBorders>
              <w:left w:val="single" w:color="000000" w:sz="4" w:space="0"/>
              <w:bottom w:val="nil"/>
              <w:right w:val="single" w:color="000000" w:sz="4" w:space="0"/>
            </w:tcBorders>
          </w:tcPr>
          <w:p>
            <w:pPr>
              <w:spacing w:line="266" w:lineRule="auto"/>
              <w:rPr>
                <w:rFonts w:ascii="Arial"/>
              </w:rPr>
            </w:pPr>
          </w:p>
          <w:p>
            <w:pPr>
              <w:spacing w:before="59" w:line="220" w:lineRule="auto"/>
              <w:ind w:left="782"/>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4365" w:type="dxa"/>
            <w:gridSpan w:val="4"/>
            <w:tcBorders>
              <w:left w:val="single" w:color="000000" w:sz="4" w:space="0"/>
              <w:right w:val="single" w:color="000000" w:sz="4" w:space="0"/>
            </w:tcBorders>
          </w:tcPr>
          <w:p>
            <w:pPr>
              <w:spacing w:before="111" w:line="219" w:lineRule="auto"/>
              <w:ind w:left="1900"/>
              <w:rPr>
                <w:rFonts w:ascii="宋体" w:hAnsi="宋体" w:eastAsia="宋体" w:cs="宋体"/>
                <w:sz w:val="18"/>
                <w:szCs w:val="18"/>
              </w:rPr>
            </w:pPr>
            <w:r>
              <w:rPr>
                <w:rFonts w:ascii="宋体" w:hAnsi="宋体" w:eastAsia="宋体" w:cs="宋体"/>
                <w:color w:val="212529"/>
                <w:spacing w:val="-5"/>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830" w:type="dxa"/>
            <w:vMerge w:val="continue"/>
            <w:tcBorders>
              <w:top w:val="nil"/>
              <w:left w:val="single" w:color="000000" w:sz="4" w:space="0"/>
              <w:right w:val="single" w:color="000000" w:sz="4" w:space="0"/>
            </w:tcBorders>
          </w:tcPr>
          <w:p>
            <w:pPr>
              <w:rPr>
                <w:rFonts w:ascii="Arial"/>
              </w:rPr>
            </w:pPr>
          </w:p>
        </w:tc>
        <w:tc>
          <w:tcPr>
            <w:tcW w:w="1065" w:type="dxa"/>
            <w:vMerge w:val="continue"/>
            <w:tcBorders>
              <w:top w:val="nil"/>
              <w:left w:val="single" w:color="000000" w:sz="4" w:space="0"/>
              <w:right w:val="single" w:color="000000" w:sz="4" w:space="0"/>
            </w:tcBorders>
          </w:tcPr>
          <w:p>
            <w:pPr>
              <w:rPr>
                <w:rFonts w:ascii="Arial"/>
              </w:rPr>
            </w:pPr>
          </w:p>
        </w:tc>
        <w:tc>
          <w:tcPr>
            <w:tcW w:w="1800" w:type="dxa"/>
            <w:vMerge w:val="continue"/>
            <w:tcBorders>
              <w:top w:val="nil"/>
              <w:left w:val="single" w:color="000000" w:sz="4" w:space="0"/>
              <w:right w:val="single" w:color="000000" w:sz="4" w:space="0"/>
            </w:tcBorders>
          </w:tcPr>
          <w:p>
            <w:pPr>
              <w:rPr>
                <w:rFonts w:ascii="Arial"/>
              </w:rPr>
            </w:pPr>
          </w:p>
        </w:tc>
        <w:tc>
          <w:tcPr>
            <w:tcW w:w="1080" w:type="dxa"/>
            <w:tcBorders>
              <w:left w:val="single" w:color="000000" w:sz="4" w:space="0"/>
              <w:right w:val="single" w:color="000000" w:sz="4" w:space="0"/>
            </w:tcBorders>
          </w:tcPr>
          <w:p>
            <w:pPr>
              <w:spacing w:before="110" w:line="221" w:lineRule="auto"/>
              <w:ind w:left="361"/>
              <w:rPr>
                <w:rFonts w:ascii="宋体" w:hAnsi="宋体" w:eastAsia="宋体" w:cs="宋体"/>
                <w:sz w:val="18"/>
                <w:szCs w:val="18"/>
              </w:rPr>
            </w:pPr>
            <w:r>
              <w:rPr>
                <w:rFonts w:ascii="宋体" w:hAnsi="宋体" w:eastAsia="宋体" w:cs="宋体"/>
                <w:color w:val="212529"/>
                <w:spacing w:val="-8"/>
                <w:sz w:val="18"/>
                <w:szCs w:val="18"/>
              </w:rPr>
              <w:t>小</w:t>
            </w:r>
            <w:r>
              <w:rPr>
                <w:rFonts w:ascii="宋体" w:hAnsi="宋体" w:eastAsia="宋体" w:cs="宋体"/>
                <w:color w:val="212529"/>
                <w:spacing w:val="-6"/>
                <w:sz w:val="18"/>
                <w:szCs w:val="18"/>
              </w:rPr>
              <w:t>计</w:t>
            </w:r>
          </w:p>
        </w:tc>
        <w:tc>
          <w:tcPr>
            <w:tcW w:w="1185" w:type="dxa"/>
            <w:tcBorders>
              <w:left w:val="single" w:color="000000" w:sz="4" w:space="0"/>
              <w:right w:val="single" w:color="000000" w:sz="4" w:space="0"/>
            </w:tcBorders>
          </w:tcPr>
          <w:p>
            <w:pPr>
              <w:spacing w:before="111" w:line="219" w:lineRule="auto"/>
              <w:ind w:left="18"/>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050" w:type="dxa"/>
            <w:tcBorders>
              <w:left w:val="single" w:color="000000" w:sz="4" w:space="0"/>
              <w:right w:val="single" w:color="000000" w:sz="4" w:space="0"/>
            </w:tcBorders>
          </w:tcPr>
          <w:p>
            <w:pPr>
              <w:spacing w:before="3" w:line="217" w:lineRule="auto"/>
              <w:ind w:left="162" w:right="70" w:hanging="92"/>
              <w:rPr>
                <w:rFonts w:ascii="宋体" w:hAnsi="宋体" w:eastAsia="宋体" w:cs="宋体"/>
                <w:sz w:val="18"/>
                <w:szCs w:val="18"/>
              </w:rPr>
            </w:pPr>
            <w:r>
              <w:rPr>
                <w:rFonts w:ascii="宋体" w:hAnsi="宋体" w:eastAsia="宋体" w:cs="宋体"/>
                <w:color w:val="212529"/>
                <w:spacing w:val="-2"/>
                <w:sz w:val="18"/>
                <w:szCs w:val="18"/>
              </w:rPr>
              <w:t>政府性基</w:t>
            </w:r>
            <w:r>
              <w:rPr>
                <w:rFonts w:ascii="宋体" w:hAnsi="宋体" w:eastAsia="宋体" w:cs="宋体"/>
                <w:color w:val="212529"/>
                <w:sz w:val="18"/>
                <w:szCs w:val="18"/>
              </w:rPr>
              <w:t xml:space="preserve"> </w:t>
            </w:r>
            <w:r>
              <w:rPr>
                <w:rFonts w:ascii="宋体" w:hAnsi="宋体" w:eastAsia="宋体" w:cs="宋体"/>
                <w:color w:val="212529"/>
                <w:spacing w:val="-4"/>
                <w:sz w:val="18"/>
                <w:szCs w:val="18"/>
              </w:rPr>
              <w:t>金</w:t>
            </w:r>
            <w:r>
              <w:rPr>
                <w:rFonts w:ascii="宋体" w:hAnsi="宋体" w:eastAsia="宋体" w:cs="宋体"/>
                <w:color w:val="212529"/>
                <w:spacing w:val="-3"/>
                <w:sz w:val="18"/>
                <w:szCs w:val="18"/>
              </w:rPr>
              <w:t>预算</w:t>
            </w:r>
          </w:p>
        </w:tc>
        <w:tc>
          <w:tcPr>
            <w:tcW w:w="1050" w:type="dxa"/>
            <w:tcBorders>
              <w:left w:val="single" w:color="000000" w:sz="4" w:space="0"/>
              <w:right w:val="single" w:color="000000" w:sz="4" w:space="0"/>
            </w:tcBorders>
          </w:tcPr>
          <w:p>
            <w:pPr>
              <w:spacing w:before="3" w:line="217" w:lineRule="auto"/>
              <w:ind w:left="372" w:right="14" w:hanging="343"/>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4"/>
                <w:sz w:val="18"/>
                <w:szCs w:val="18"/>
              </w:rPr>
              <w:t>有资本经营</w:t>
            </w:r>
            <w:r>
              <w:rPr>
                <w:rFonts w:ascii="宋体" w:hAnsi="宋体" w:eastAsia="宋体" w:cs="宋体"/>
                <w:color w:val="212529"/>
                <w:spacing w:val="-5"/>
                <w:sz w:val="18"/>
                <w:szCs w:val="18"/>
              </w:rPr>
              <w:t>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30" w:type="dxa"/>
            <w:tcBorders>
              <w:left w:val="single" w:color="000000" w:sz="4" w:space="0"/>
              <w:right w:val="single" w:color="000000" w:sz="4" w:space="0"/>
            </w:tcBorders>
          </w:tcPr>
          <w:p>
            <w:pPr>
              <w:spacing w:before="111" w:line="300" w:lineRule="exact"/>
              <w:ind w:left="11"/>
              <w:rPr>
                <w:rFonts w:ascii="宋体" w:hAnsi="宋体" w:eastAsia="宋体" w:cs="宋体"/>
                <w:sz w:val="18"/>
                <w:szCs w:val="18"/>
              </w:rPr>
            </w:pPr>
            <w:r>
              <w:rPr>
                <w:rFonts w:ascii="宋体" w:hAnsi="宋体" w:eastAsia="宋体" w:cs="宋体"/>
                <w:color w:val="212529"/>
                <w:spacing w:val="-2"/>
                <w:position w:val="1"/>
                <w:sz w:val="18"/>
                <w:szCs w:val="18"/>
              </w:rPr>
              <w:t>一、一</w:t>
            </w:r>
            <w:r>
              <w:rPr>
                <w:rFonts w:ascii="宋体" w:hAnsi="宋体" w:eastAsia="宋体" w:cs="宋体"/>
                <w:color w:val="212529"/>
                <w:spacing w:val="-1"/>
                <w:position w:val="1"/>
                <w:sz w:val="18"/>
                <w:szCs w:val="18"/>
              </w:rPr>
              <w:t>般公共预算</w:t>
            </w:r>
          </w:p>
        </w:tc>
        <w:tc>
          <w:tcPr>
            <w:tcW w:w="1065" w:type="dxa"/>
            <w:tcBorders>
              <w:left w:val="single" w:color="000000" w:sz="4" w:space="0"/>
              <w:right w:val="single" w:color="000000" w:sz="4" w:space="0"/>
            </w:tcBorders>
          </w:tcPr>
          <w:p>
            <w:pPr>
              <w:spacing w:before="139" w:line="185" w:lineRule="auto"/>
              <w:jc w:val="right"/>
              <w:rPr>
                <w:rFonts w:ascii="宋体" w:hAnsi="宋体" w:eastAsia="宋体" w:cs="宋体"/>
                <w:sz w:val="18"/>
                <w:szCs w:val="18"/>
              </w:rPr>
            </w:pPr>
            <w:r>
              <w:rPr>
                <w:rFonts w:hint="eastAsia" w:ascii="宋体" w:hAnsi="宋体" w:eastAsia="宋体" w:cs="宋体"/>
                <w:sz w:val="18"/>
                <w:szCs w:val="18"/>
              </w:rPr>
              <w:t>831.81</w:t>
            </w:r>
          </w:p>
        </w:tc>
        <w:tc>
          <w:tcPr>
            <w:tcW w:w="1800" w:type="dxa"/>
            <w:tcBorders>
              <w:left w:val="single" w:color="000000" w:sz="4" w:space="0"/>
              <w:right w:val="single" w:color="000000" w:sz="4" w:space="0"/>
            </w:tcBorders>
          </w:tcPr>
          <w:p>
            <w:pPr>
              <w:spacing w:before="111" w:line="300" w:lineRule="exact"/>
              <w:ind w:left="8"/>
              <w:rPr>
                <w:rFonts w:ascii="宋体" w:hAnsi="宋体" w:eastAsia="宋体" w:cs="宋体"/>
                <w:sz w:val="18"/>
                <w:szCs w:val="18"/>
              </w:rPr>
            </w:pPr>
            <w:r>
              <w:rPr>
                <w:rFonts w:ascii="宋体" w:hAnsi="宋体" w:eastAsia="宋体" w:cs="宋体"/>
                <w:color w:val="212529"/>
                <w:spacing w:val="-2"/>
                <w:position w:val="1"/>
                <w:sz w:val="18"/>
                <w:szCs w:val="18"/>
              </w:rPr>
              <w:t>一</w:t>
            </w:r>
            <w:r>
              <w:rPr>
                <w:rFonts w:ascii="宋体" w:hAnsi="宋体" w:eastAsia="宋体" w:cs="宋体"/>
                <w:color w:val="212529"/>
                <w:spacing w:val="-1"/>
                <w:position w:val="1"/>
                <w:sz w:val="18"/>
                <w:szCs w:val="18"/>
              </w:rPr>
              <w:t>、一般公共服务支出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spacing w:before="111" w:line="238" w:lineRule="exact"/>
              <w:ind w:left="11"/>
              <w:rPr>
                <w:rFonts w:ascii="宋体" w:hAnsi="宋体" w:eastAsia="宋体" w:cs="宋体"/>
                <w:sz w:val="18"/>
                <w:szCs w:val="18"/>
              </w:rPr>
            </w:pPr>
            <w:r>
              <w:rPr>
                <w:rFonts w:ascii="宋体" w:hAnsi="宋体" w:eastAsia="宋体" w:cs="宋体"/>
                <w:color w:val="212529"/>
                <w:spacing w:val="-2"/>
                <w:position w:val="1"/>
                <w:sz w:val="18"/>
                <w:szCs w:val="18"/>
              </w:rPr>
              <w:t>二、</w:t>
            </w:r>
            <w:r>
              <w:rPr>
                <w:rFonts w:ascii="宋体" w:hAnsi="宋体" w:eastAsia="宋体" w:cs="宋体"/>
                <w:color w:val="212529"/>
                <w:spacing w:val="-1"/>
                <w:position w:val="1"/>
                <w:sz w:val="18"/>
                <w:szCs w:val="18"/>
              </w:rPr>
              <w:t>政府性基金预算</w:t>
            </w: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1" w:line="238" w:lineRule="exact"/>
              <w:ind w:left="8"/>
              <w:rPr>
                <w:rFonts w:ascii="宋体" w:hAnsi="宋体" w:eastAsia="宋体" w:cs="宋体"/>
                <w:sz w:val="18"/>
                <w:szCs w:val="18"/>
              </w:rPr>
            </w:pPr>
            <w:r>
              <w:rPr>
                <w:rFonts w:ascii="宋体" w:hAnsi="宋体" w:eastAsia="宋体" w:cs="宋体"/>
                <w:color w:val="212529"/>
                <w:spacing w:val="-2"/>
                <w:position w:val="1"/>
                <w:sz w:val="18"/>
                <w:szCs w:val="18"/>
              </w:rPr>
              <w:t>二、外交支出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830" w:type="dxa"/>
            <w:tcBorders>
              <w:left w:val="single" w:color="000000" w:sz="4" w:space="0"/>
              <w:right w:val="single" w:color="000000" w:sz="4" w:space="0"/>
            </w:tcBorders>
          </w:tcPr>
          <w:p>
            <w:pPr>
              <w:spacing w:before="111" w:line="237" w:lineRule="auto"/>
              <w:ind w:left="9"/>
              <w:rPr>
                <w:rFonts w:ascii="宋体" w:hAnsi="宋体" w:eastAsia="宋体" w:cs="宋体"/>
                <w:sz w:val="18"/>
                <w:szCs w:val="18"/>
              </w:rPr>
            </w:pPr>
            <w:r>
              <w:rPr>
                <w:rFonts w:ascii="宋体" w:hAnsi="宋体" w:eastAsia="宋体" w:cs="宋体"/>
                <w:color w:val="212529"/>
                <w:spacing w:val="-1"/>
                <w:sz w:val="18"/>
                <w:szCs w:val="18"/>
              </w:rPr>
              <w:t>三、国有资本经营</w:t>
            </w:r>
            <w:r>
              <w:rPr>
                <w:rFonts w:ascii="宋体" w:hAnsi="宋体" w:eastAsia="宋体" w:cs="宋体"/>
                <w:color w:val="212529"/>
                <w:sz w:val="18"/>
                <w:szCs w:val="18"/>
              </w:rPr>
              <w:t>预算</w:t>
            </w: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1" w:line="237" w:lineRule="auto"/>
              <w:ind w:left="5"/>
              <w:rPr>
                <w:rFonts w:ascii="宋体" w:hAnsi="宋体" w:eastAsia="宋体" w:cs="宋体"/>
                <w:sz w:val="18"/>
                <w:szCs w:val="18"/>
              </w:rPr>
            </w:pPr>
            <w:r>
              <w:rPr>
                <w:rFonts w:ascii="宋体" w:hAnsi="宋体" w:eastAsia="宋体" w:cs="宋体"/>
                <w:color w:val="212529"/>
                <w:spacing w:val="-2"/>
                <w:sz w:val="18"/>
                <w:szCs w:val="18"/>
              </w:rPr>
              <w:t>三、国</w:t>
            </w:r>
            <w:r>
              <w:rPr>
                <w:rFonts w:ascii="宋体" w:hAnsi="宋体" w:eastAsia="宋体" w:cs="宋体"/>
                <w:color w:val="212529"/>
                <w:spacing w:val="-1"/>
                <w:sz w:val="18"/>
                <w:szCs w:val="18"/>
              </w:rPr>
              <w:t>防支出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2" w:line="222" w:lineRule="auto"/>
              <w:ind w:left="22"/>
              <w:rPr>
                <w:rFonts w:ascii="宋体" w:hAnsi="宋体" w:eastAsia="宋体" w:cs="宋体"/>
                <w:sz w:val="18"/>
                <w:szCs w:val="18"/>
              </w:rPr>
            </w:pPr>
            <w:r>
              <w:rPr>
                <w:rFonts w:ascii="宋体" w:hAnsi="宋体" w:eastAsia="宋体" w:cs="宋体"/>
                <w:color w:val="212529"/>
                <w:spacing w:val="-4"/>
                <w:sz w:val="18"/>
                <w:szCs w:val="18"/>
              </w:rPr>
              <w:t>四</w:t>
            </w:r>
            <w:r>
              <w:rPr>
                <w:rFonts w:ascii="宋体" w:hAnsi="宋体" w:eastAsia="宋体" w:cs="宋体"/>
                <w:color w:val="212529"/>
                <w:spacing w:val="-3"/>
                <w:sz w:val="18"/>
                <w:szCs w:val="18"/>
              </w:rPr>
              <w:t>、公共安全支出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9" w:lineRule="auto"/>
              <w:ind w:left="8"/>
              <w:rPr>
                <w:rFonts w:ascii="宋体" w:hAnsi="宋体" w:eastAsia="宋体" w:cs="宋体"/>
                <w:sz w:val="18"/>
                <w:szCs w:val="18"/>
              </w:rPr>
            </w:pPr>
            <w:r>
              <w:rPr>
                <w:rFonts w:ascii="宋体" w:hAnsi="宋体" w:eastAsia="宋体" w:cs="宋体"/>
                <w:color w:val="212529"/>
                <w:spacing w:val="-2"/>
                <w:sz w:val="18"/>
                <w:szCs w:val="18"/>
              </w:rPr>
              <w:t>五、教育支出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2" w:line="224" w:lineRule="auto"/>
              <w:ind w:left="7"/>
              <w:rPr>
                <w:rFonts w:ascii="宋体" w:hAnsi="宋体" w:eastAsia="宋体" w:cs="宋体"/>
                <w:sz w:val="18"/>
                <w:szCs w:val="18"/>
              </w:rPr>
            </w:pPr>
            <w:r>
              <w:rPr>
                <w:rFonts w:ascii="宋体" w:hAnsi="宋体" w:eastAsia="宋体" w:cs="宋体"/>
                <w:color w:val="212529"/>
                <w:spacing w:val="-2"/>
                <w:sz w:val="18"/>
                <w:szCs w:val="18"/>
              </w:rPr>
              <w:t>六、</w:t>
            </w:r>
            <w:r>
              <w:rPr>
                <w:rFonts w:ascii="宋体" w:hAnsi="宋体" w:eastAsia="宋体" w:cs="宋体"/>
                <w:color w:val="212529"/>
                <w:spacing w:val="-1"/>
                <w:sz w:val="18"/>
                <w:szCs w:val="18"/>
              </w:rPr>
              <w:t>科学技术支出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5" w:right="122"/>
              <w:rPr>
                <w:rFonts w:ascii="宋体" w:hAnsi="宋体" w:eastAsia="宋体" w:cs="宋体"/>
                <w:sz w:val="18"/>
                <w:szCs w:val="18"/>
              </w:rPr>
            </w:pPr>
            <w:r>
              <w:rPr>
                <w:rFonts w:ascii="宋体" w:hAnsi="宋体" w:eastAsia="宋体" w:cs="宋体"/>
                <w:color w:val="212529"/>
                <w:spacing w:val="-1"/>
                <w:sz w:val="18"/>
                <w:szCs w:val="18"/>
              </w:rPr>
              <w:t>七、文化旅游体育</w:t>
            </w:r>
            <w:r>
              <w:rPr>
                <w:rFonts w:ascii="宋体" w:hAnsi="宋体" w:eastAsia="宋体" w:cs="宋体"/>
                <w:color w:val="212529"/>
                <w:sz w:val="18"/>
                <w:szCs w:val="18"/>
              </w:rPr>
              <w:t>与传</w:t>
            </w:r>
            <w:r>
              <w:rPr>
                <w:rFonts w:ascii="宋体" w:hAnsi="宋体" w:eastAsia="宋体" w:cs="宋体"/>
                <w:color w:val="212529"/>
                <w:spacing w:val="-4"/>
                <w:sz w:val="18"/>
                <w:szCs w:val="18"/>
              </w:rPr>
              <w:t>媒</w:t>
            </w:r>
            <w:r>
              <w:rPr>
                <w:rFonts w:ascii="宋体" w:hAnsi="宋体" w:eastAsia="宋体" w:cs="宋体"/>
                <w:color w:val="212529"/>
                <w:spacing w:val="-3"/>
                <w:sz w:val="18"/>
                <w:szCs w:val="18"/>
              </w:rPr>
              <w:t>支</w:t>
            </w:r>
            <w:r>
              <w:rPr>
                <w:rFonts w:ascii="宋体" w:hAnsi="宋体" w:eastAsia="宋体" w:cs="宋体"/>
                <w:color w:val="212529"/>
                <w:spacing w:val="-2"/>
                <w:sz w:val="18"/>
                <w:szCs w:val="18"/>
              </w:rPr>
              <w:t>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20" w:right="122" w:hanging="12"/>
              <w:rPr>
                <w:rFonts w:ascii="宋体" w:hAnsi="宋体" w:eastAsia="宋体" w:cs="宋体"/>
                <w:sz w:val="18"/>
                <w:szCs w:val="18"/>
              </w:rPr>
            </w:pPr>
            <w:r>
              <w:rPr>
                <w:rFonts w:ascii="宋体" w:hAnsi="宋体" w:eastAsia="宋体" w:cs="宋体"/>
                <w:color w:val="212529"/>
                <w:spacing w:val="-2"/>
                <w:sz w:val="18"/>
                <w:szCs w:val="18"/>
              </w:rPr>
              <w:t>八</w:t>
            </w:r>
            <w:r>
              <w:rPr>
                <w:rFonts w:ascii="宋体" w:hAnsi="宋体" w:eastAsia="宋体" w:cs="宋体"/>
                <w:color w:val="212529"/>
                <w:spacing w:val="-1"/>
                <w:sz w:val="18"/>
                <w:szCs w:val="18"/>
              </w:rPr>
              <w:t>、社会保障和就业支</w:t>
            </w:r>
            <w:r>
              <w:rPr>
                <w:rFonts w:ascii="宋体" w:hAnsi="宋体" w:eastAsia="宋体" w:cs="宋体"/>
                <w:color w:val="212529"/>
                <w:sz w:val="18"/>
                <w:szCs w:val="18"/>
              </w:rPr>
              <w:t>出</w:t>
            </w:r>
          </w:p>
        </w:tc>
        <w:tc>
          <w:tcPr>
            <w:tcW w:w="1080" w:type="dxa"/>
            <w:tcBorders>
              <w:left w:val="single" w:color="000000" w:sz="4" w:space="0"/>
              <w:right w:val="single" w:color="000000" w:sz="4" w:space="0"/>
            </w:tcBorders>
          </w:tcPr>
          <w:p>
            <w:pPr>
              <w:spacing w:before="140" w:line="185" w:lineRule="auto"/>
              <w:ind w:left="537"/>
              <w:rPr>
                <w:rFonts w:ascii="宋体" w:hAnsi="宋体" w:eastAsia="宋体" w:cs="宋体"/>
                <w:sz w:val="18"/>
                <w:szCs w:val="18"/>
              </w:rPr>
            </w:pPr>
            <w:r>
              <w:rPr>
                <w:rFonts w:hint="eastAsia" w:ascii="宋体" w:hAnsi="宋体" w:eastAsia="宋体" w:cs="宋体"/>
                <w:sz w:val="18"/>
                <w:szCs w:val="18"/>
              </w:rPr>
              <w:t>14.60</w:t>
            </w:r>
          </w:p>
        </w:tc>
        <w:tc>
          <w:tcPr>
            <w:tcW w:w="1185" w:type="dxa"/>
            <w:tcBorders>
              <w:left w:val="single" w:color="000000" w:sz="4" w:space="0"/>
              <w:right w:val="single" w:color="000000" w:sz="4" w:space="0"/>
            </w:tcBorders>
          </w:tcPr>
          <w:p>
            <w:pPr>
              <w:spacing w:before="140" w:line="193" w:lineRule="auto"/>
              <w:ind w:left="574"/>
              <w:rPr>
                <w:rFonts w:ascii="宋体" w:hAnsi="宋体" w:eastAsia="宋体" w:cs="宋体"/>
                <w:sz w:val="17"/>
                <w:szCs w:val="17"/>
              </w:rPr>
            </w:pPr>
            <w:r>
              <w:rPr>
                <w:rFonts w:hint="eastAsia" w:ascii="宋体" w:hAnsi="宋体" w:eastAsia="宋体" w:cs="宋体"/>
                <w:sz w:val="17"/>
                <w:szCs w:val="17"/>
              </w:rPr>
              <w:t>14.60</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2" w:lineRule="auto"/>
              <w:ind w:left="10"/>
              <w:rPr>
                <w:rFonts w:ascii="宋体" w:hAnsi="宋体" w:eastAsia="宋体" w:cs="宋体"/>
                <w:sz w:val="18"/>
                <w:szCs w:val="18"/>
              </w:rPr>
            </w:pPr>
            <w:r>
              <w:rPr>
                <w:rFonts w:ascii="宋体" w:hAnsi="宋体" w:eastAsia="宋体" w:cs="宋体"/>
                <w:color w:val="212529"/>
                <w:spacing w:val="-2"/>
                <w:sz w:val="18"/>
                <w:szCs w:val="18"/>
              </w:rPr>
              <w:t>九、社</w:t>
            </w:r>
            <w:r>
              <w:rPr>
                <w:rFonts w:ascii="宋体" w:hAnsi="宋体" w:eastAsia="宋体" w:cs="宋体"/>
                <w:color w:val="212529"/>
                <w:spacing w:val="-1"/>
                <w:sz w:val="18"/>
                <w:szCs w:val="18"/>
              </w:rPr>
              <w:t>会保险基金支出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、卫生健康支出</w:t>
            </w:r>
          </w:p>
        </w:tc>
        <w:tc>
          <w:tcPr>
            <w:tcW w:w="1080" w:type="dxa"/>
            <w:tcBorders>
              <w:left w:val="single" w:color="000000" w:sz="4" w:space="0"/>
              <w:right w:val="single" w:color="000000" w:sz="4" w:space="0"/>
            </w:tcBorders>
          </w:tcPr>
          <w:p>
            <w:pPr>
              <w:spacing w:before="141" w:line="185" w:lineRule="auto"/>
              <w:jc w:val="right"/>
              <w:rPr>
                <w:rFonts w:ascii="宋体" w:hAnsi="宋体" w:eastAsia="宋体" w:cs="宋体"/>
                <w:sz w:val="18"/>
                <w:szCs w:val="18"/>
              </w:rPr>
            </w:pPr>
            <w:r>
              <w:rPr>
                <w:rFonts w:hint="eastAsia" w:ascii="宋体" w:hAnsi="宋体" w:eastAsia="宋体" w:cs="宋体"/>
                <w:sz w:val="18"/>
                <w:szCs w:val="18"/>
              </w:rPr>
              <w:t>4.66</w:t>
            </w:r>
          </w:p>
        </w:tc>
        <w:tc>
          <w:tcPr>
            <w:tcW w:w="1185" w:type="dxa"/>
            <w:tcBorders>
              <w:left w:val="single" w:color="000000" w:sz="4" w:space="0"/>
              <w:right w:val="single" w:color="000000" w:sz="4" w:space="0"/>
            </w:tcBorders>
          </w:tcPr>
          <w:p>
            <w:pPr>
              <w:spacing w:before="141" w:line="192" w:lineRule="auto"/>
              <w:ind w:left="757"/>
              <w:rPr>
                <w:rFonts w:ascii="宋体" w:hAnsi="宋体" w:eastAsia="宋体" w:cs="宋体"/>
                <w:sz w:val="17"/>
                <w:szCs w:val="17"/>
              </w:rPr>
            </w:pPr>
            <w:r>
              <w:rPr>
                <w:rFonts w:hint="eastAsia" w:ascii="宋体" w:hAnsi="宋体" w:eastAsia="宋体" w:cs="宋体"/>
                <w:sz w:val="17"/>
                <w:szCs w:val="17"/>
              </w:rPr>
              <w:t>4.66</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十一、节能环保支出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十二、城乡社区支出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w:t>
            </w:r>
            <w:r>
              <w:rPr>
                <w:rFonts w:ascii="宋体" w:hAnsi="宋体" w:eastAsia="宋体" w:cs="宋体"/>
                <w:color w:val="212529"/>
                <w:spacing w:val="-1"/>
                <w:sz w:val="18"/>
                <w:szCs w:val="18"/>
              </w:rPr>
              <w:t>三、农林水支出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1"/>
                <w:sz w:val="18"/>
                <w:szCs w:val="18"/>
              </w:rPr>
              <w:t>十四、交通运输支出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13" w:right="122" w:hanging="7"/>
              <w:rPr>
                <w:rFonts w:ascii="宋体" w:hAnsi="宋体" w:eastAsia="宋体" w:cs="宋体"/>
                <w:sz w:val="18"/>
                <w:szCs w:val="18"/>
              </w:rPr>
            </w:pPr>
            <w:r>
              <w:rPr>
                <w:rFonts w:ascii="宋体" w:hAnsi="宋体" w:eastAsia="宋体" w:cs="宋体"/>
                <w:color w:val="212529"/>
                <w:spacing w:val="-1"/>
                <w:sz w:val="18"/>
                <w:szCs w:val="18"/>
              </w:rPr>
              <w:t>十五、资源勘探工业</w:t>
            </w:r>
            <w:r>
              <w:rPr>
                <w:rFonts w:ascii="宋体" w:hAnsi="宋体" w:eastAsia="宋体" w:cs="宋体"/>
                <w:color w:val="212529"/>
                <w:sz w:val="18"/>
                <w:szCs w:val="18"/>
              </w:rPr>
              <w:t xml:space="preserve">信 </w:t>
            </w:r>
            <w:r>
              <w:rPr>
                <w:rFonts w:ascii="宋体" w:hAnsi="宋体" w:eastAsia="宋体" w:cs="宋体"/>
                <w:color w:val="212529"/>
                <w:spacing w:val="-5"/>
                <w:sz w:val="18"/>
                <w:szCs w:val="18"/>
              </w:rPr>
              <w:t>息</w:t>
            </w:r>
            <w:r>
              <w:rPr>
                <w:rFonts w:ascii="宋体" w:hAnsi="宋体" w:eastAsia="宋体" w:cs="宋体"/>
                <w:color w:val="212529"/>
                <w:spacing w:val="-4"/>
                <w:sz w:val="18"/>
                <w:szCs w:val="18"/>
              </w:rPr>
              <w:t>等支出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20" w:right="122" w:hanging="14"/>
              <w:rPr>
                <w:rFonts w:ascii="宋体" w:hAnsi="宋体" w:eastAsia="宋体" w:cs="宋体"/>
                <w:sz w:val="18"/>
                <w:szCs w:val="18"/>
              </w:rPr>
            </w:pPr>
            <w:r>
              <w:rPr>
                <w:rFonts w:ascii="宋体" w:hAnsi="宋体" w:eastAsia="宋体" w:cs="宋体"/>
                <w:color w:val="212529"/>
                <w:spacing w:val="-1"/>
                <w:sz w:val="18"/>
                <w:szCs w:val="18"/>
              </w:rPr>
              <w:t>十六、商业服务业等</w:t>
            </w:r>
            <w:r>
              <w:rPr>
                <w:rFonts w:ascii="宋体" w:hAnsi="宋体" w:eastAsia="宋体" w:cs="宋体"/>
                <w:color w:val="212529"/>
                <w:sz w:val="18"/>
                <w:szCs w:val="18"/>
              </w:rPr>
              <w:t>支 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3" w:line="221" w:lineRule="auto"/>
              <w:ind w:left="6"/>
              <w:rPr>
                <w:rFonts w:ascii="宋体" w:hAnsi="宋体" w:eastAsia="宋体" w:cs="宋体"/>
                <w:sz w:val="18"/>
                <w:szCs w:val="18"/>
              </w:rPr>
            </w:pPr>
            <w:r>
              <w:rPr>
                <w:rFonts w:ascii="宋体" w:hAnsi="宋体" w:eastAsia="宋体" w:cs="宋体"/>
                <w:color w:val="212529"/>
                <w:spacing w:val="-2"/>
                <w:sz w:val="18"/>
                <w:szCs w:val="18"/>
              </w:rPr>
              <w:t>十七</w:t>
            </w:r>
            <w:r>
              <w:rPr>
                <w:rFonts w:ascii="宋体" w:hAnsi="宋体" w:eastAsia="宋体" w:cs="宋体"/>
                <w:color w:val="212529"/>
                <w:spacing w:val="-1"/>
                <w:sz w:val="18"/>
                <w:szCs w:val="18"/>
              </w:rPr>
              <w:t>、金融支出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20" w:right="122" w:hanging="14"/>
              <w:rPr>
                <w:rFonts w:ascii="宋体" w:hAnsi="宋体" w:eastAsia="宋体" w:cs="宋体"/>
                <w:sz w:val="18"/>
                <w:szCs w:val="18"/>
              </w:rPr>
            </w:pPr>
            <w:r>
              <w:rPr>
                <w:rFonts w:ascii="宋体" w:hAnsi="宋体" w:eastAsia="宋体" w:cs="宋体"/>
                <w:color w:val="212529"/>
                <w:spacing w:val="-1"/>
                <w:sz w:val="18"/>
                <w:szCs w:val="18"/>
              </w:rPr>
              <w:t>十八、援助其他地区</w:t>
            </w:r>
            <w:r>
              <w:rPr>
                <w:rFonts w:ascii="宋体" w:hAnsi="宋体" w:eastAsia="宋体" w:cs="宋体"/>
                <w:color w:val="212529"/>
                <w:sz w:val="18"/>
                <w:szCs w:val="18"/>
              </w:rPr>
              <w:t>支 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11" w:right="122" w:hanging="5"/>
              <w:rPr>
                <w:rFonts w:ascii="宋体" w:hAnsi="宋体" w:eastAsia="宋体" w:cs="宋体"/>
                <w:sz w:val="18"/>
                <w:szCs w:val="18"/>
              </w:rPr>
            </w:pPr>
            <w:r>
              <w:rPr>
                <w:rFonts w:ascii="宋体" w:hAnsi="宋体" w:eastAsia="宋体" w:cs="宋体"/>
                <w:color w:val="212529"/>
                <w:spacing w:val="-9"/>
                <w:sz w:val="18"/>
                <w:szCs w:val="18"/>
              </w:rPr>
              <w:t>十九、 自然资源海洋气</w:t>
            </w:r>
            <w:r>
              <w:rPr>
                <w:rFonts w:ascii="宋体" w:hAnsi="宋体" w:eastAsia="宋体" w:cs="宋体"/>
                <w:color w:val="212529"/>
                <w:sz w:val="18"/>
                <w:szCs w:val="18"/>
              </w:rPr>
              <w:t xml:space="preserve"> </w:t>
            </w:r>
            <w:r>
              <w:rPr>
                <w:rFonts w:ascii="宋体" w:hAnsi="宋体" w:eastAsia="宋体" w:cs="宋体"/>
                <w:color w:val="212529"/>
                <w:spacing w:val="-6"/>
                <w:sz w:val="18"/>
                <w:szCs w:val="18"/>
              </w:rPr>
              <w:t>象</w:t>
            </w:r>
            <w:r>
              <w:rPr>
                <w:rFonts w:ascii="宋体" w:hAnsi="宋体" w:eastAsia="宋体" w:cs="宋体"/>
                <w:color w:val="212529"/>
                <w:spacing w:val="-3"/>
                <w:sz w:val="18"/>
                <w:szCs w:val="18"/>
              </w:rPr>
              <w:t>等支出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、住房保障支出</w:t>
            </w:r>
          </w:p>
        </w:tc>
        <w:tc>
          <w:tcPr>
            <w:tcW w:w="1080" w:type="dxa"/>
            <w:tcBorders>
              <w:left w:val="single" w:color="000000" w:sz="4" w:space="0"/>
              <w:right w:val="single" w:color="000000" w:sz="4" w:space="0"/>
            </w:tcBorders>
          </w:tcPr>
          <w:p>
            <w:pPr>
              <w:spacing w:before="142" w:line="185" w:lineRule="auto"/>
              <w:jc w:val="right"/>
              <w:rPr>
                <w:rFonts w:ascii="宋体" w:hAnsi="宋体" w:eastAsia="宋体" w:cs="宋体"/>
                <w:sz w:val="18"/>
                <w:szCs w:val="18"/>
              </w:rPr>
            </w:pPr>
            <w:r>
              <w:rPr>
                <w:rFonts w:hint="eastAsia" w:ascii="宋体" w:hAnsi="宋体" w:eastAsia="宋体" w:cs="宋体"/>
                <w:sz w:val="18"/>
                <w:szCs w:val="18"/>
              </w:rPr>
              <w:t>10.89</w:t>
            </w:r>
          </w:p>
        </w:tc>
        <w:tc>
          <w:tcPr>
            <w:tcW w:w="1185" w:type="dxa"/>
            <w:tcBorders>
              <w:left w:val="single" w:color="000000" w:sz="4" w:space="0"/>
              <w:right w:val="single" w:color="000000" w:sz="4" w:space="0"/>
            </w:tcBorders>
          </w:tcPr>
          <w:p>
            <w:pPr>
              <w:spacing w:before="142" w:line="185" w:lineRule="auto"/>
              <w:ind w:left="671"/>
              <w:rPr>
                <w:rFonts w:ascii="宋体" w:hAnsi="宋体" w:eastAsia="宋体" w:cs="宋体"/>
                <w:sz w:val="18"/>
                <w:szCs w:val="18"/>
              </w:rPr>
            </w:pPr>
            <w:r>
              <w:rPr>
                <w:rFonts w:hint="eastAsia" w:ascii="宋体" w:hAnsi="宋体" w:eastAsia="宋体" w:cs="宋体"/>
                <w:sz w:val="18"/>
                <w:szCs w:val="18"/>
              </w:rPr>
              <w:t>10.89</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6" w:right="122" w:firstLine="2"/>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十一、粮油物资储备</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1080" w:type="dxa"/>
            <w:tcBorders>
              <w:left w:val="single" w:color="000000" w:sz="4" w:space="0"/>
              <w:right w:val="single" w:color="000000" w:sz="4" w:space="0"/>
            </w:tcBorders>
          </w:tcPr>
          <w:p>
            <w:pPr>
              <w:spacing w:before="142" w:line="185" w:lineRule="auto"/>
              <w:jc w:val="right"/>
              <w:rPr>
                <w:rFonts w:ascii="宋体" w:hAnsi="宋体" w:eastAsia="宋体" w:cs="宋体"/>
                <w:sz w:val="18"/>
                <w:szCs w:val="18"/>
              </w:rPr>
            </w:pPr>
            <w:r>
              <w:rPr>
                <w:rFonts w:hint="eastAsia" w:ascii="宋体" w:hAnsi="宋体" w:eastAsia="宋体" w:cs="宋体"/>
                <w:sz w:val="18"/>
                <w:szCs w:val="18"/>
              </w:rPr>
              <w:t>494.50</w:t>
            </w:r>
          </w:p>
        </w:tc>
        <w:tc>
          <w:tcPr>
            <w:tcW w:w="1185" w:type="dxa"/>
            <w:tcBorders>
              <w:left w:val="single" w:color="000000" w:sz="4" w:space="0"/>
              <w:right w:val="single" w:color="000000" w:sz="4" w:space="0"/>
            </w:tcBorders>
          </w:tcPr>
          <w:p>
            <w:pPr>
              <w:spacing w:before="142" w:line="185" w:lineRule="auto"/>
              <w:jc w:val="right"/>
              <w:rPr>
                <w:rFonts w:ascii="宋体" w:hAnsi="宋体" w:eastAsia="宋体" w:cs="宋体"/>
                <w:sz w:val="18"/>
                <w:szCs w:val="18"/>
              </w:rPr>
            </w:pPr>
            <w:r>
              <w:rPr>
                <w:rFonts w:hint="eastAsia" w:ascii="宋体" w:hAnsi="宋体" w:eastAsia="宋体" w:cs="宋体"/>
                <w:sz w:val="18"/>
                <w:szCs w:val="18"/>
              </w:rPr>
              <w:t>494.50</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7" w:right="122" w:firstLine="1"/>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十二、国有资本经营</w:t>
            </w:r>
            <w:r>
              <w:rPr>
                <w:rFonts w:ascii="宋体" w:hAnsi="宋体" w:eastAsia="宋体" w:cs="宋体"/>
                <w:color w:val="212529"/>
                <w:spacing w:val="-4"/>
                <w:sz w:val="18"/>
                <w:szCs w:val="18"/>
              </w:rPr>
              <w:t>预</w:t>
            </w:r>
            <w:r>
              <w:rPr>
                <w:rFonts w:ascii="宋体" w:hAnsi="宋体" w:eastAsia="宋体" w:cs="宋体"/>
                <w:color w:val="212529"/>
                <w:spacing w:val="-2"/>
                <w:sz w:val="18"/>
                <w:szCs w:val="18"/>
              </w:rPr>
              <w:t>算支出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5" w:line="216" w:lineRule="auto"/>
              <w:ind w:left="10" w:right="122" w:hanging="2"/>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十三、灾害防治及应</w:t>
            </w:r>
            <w:r>
              <w:rPr>
                <w:rFonts w:ascii="宋体" w:hAnsi="宋体" w:eastAsia="宋体" w:cs="宋体"/>
                <w:color w:val="212529"/>
                <w:spacing w:val="-4"/>
                <w:sz w:val="18"/>
                <w:szCs w:val="18"/>
              </w:rPr>
              <w:t>急管</w:t>
            </w:r>
            <w:r>
              <w:rPr>
                <w:rFonts w:ascii="宋体" w:hAnsi="宋体" w:eastAsia="宋体" w:cs="宋体"/>
                <w:color w:val="212529"/>
                <w:spacing w:val="-2"/>
                <w:sz w:val="18"/>
                <w:szCs w:val="18"/>
              </w:rPr>
              <w:t>理支出</w:t>
            </w:r>
          </w:p>
        </w:tc>
        <w:tc>
          <w:tcPr>
            <w:tcW w:w="1080" w:type="dxa"/>
            <w:tcBorders>
              <w:left w:val="single" w:color="000000" w:sz="4" w:space="0"/>
              <w:right w:val="single" w:color="000000" w:sz="4" w:space="0"/>
            </w:tcBorders>
          </w:tcPr>
          <w:p>
            <w:pPr>
              <w:spacing w:before="142" w:line="185" w:lineRule="auto"/>
              <w:jc w:val="right"/>
              <w:rPr>
                <w:rFonts w:ascii="宋体" w:hAnsi="宋体" w:eastAsia="宋体" w:cs="宋体"/>
                <w:sz w:val="18"/>
                <w:szCs w:val="18"/>
              </w:rPr>
            </w:pPr>
            <w:r>
              <w:rPr>
                <w:rFonts w:hint="eastAsia" w:ascii="宋体" w:hAnsi="宋体" w:eastAsia="宋体" w:cs="宋体"/>
                <w:sz w:val="18"/>
                <w:szCs w:val="18"/>
              </w:rPr>
              <w:t>307.16</w:t>
            </w:r>
          </w:p>
        </w:tc>
        <w:tc>
          <w:tcPr>
            <w:tcW w:w="1185" w:type="dxa"/>
            <w:tcBorders>
              <w:left w:val="single" w:color="000000" w:sz="4" w:space="0"/>
              <w:right w:val="single" w:color="000000" w:sz="4" w:space="0"/>
            </w:tcBorders>
          </w:tcPr>
          <w:p>
            <w:pPr>
              <w:spacing w:before="142" w:line="185" w:lineRule="auto"/>
              <w:jc w:val="right"/>
              <w:rPr>
                <w:rFonts w:ascii="宋体" w:hAnsi="宋体" w:eastAsia="宋体" w:cs="宋体"/>
                <w:sz w:val="18"/>
                <w:szCs w:val="18"/>
              </w:rPr>
            </w:pPr>
            <w:r>
              <w:rPr>
                <w:rFonts w:hint="eastAsia" w:ascii="宋体" w:hAnsi="宋体" w:eastAsia="宋体" w:cs="宋体"/>
                <w:sz w:val="18"/>
                <w:szCs w:val="18"/>
              </w:rPr>
              <w:t>307.16</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二十四、</w:t>
            </w:r>
            <w:r>
              <w:rPr>
                <w:rFonts w:ascii="宋体" w:hAnsi="宋体" w:eastAsia="宋体" w:cs="宋体"/>
                <w:color w:val="212529"/>
                <w:spacing w:val="-1"/>
                <w:sz w:val="18"/>
                <w:szCs w:val="18"/>
              </w:rPr>
              <w:t>预备费</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二十五</w:t>
            </w:r>
            <w:r>
              <w:rPr>
                <w:rFonts w:ascii="宋体" w:hAnsi="宋体" w:eastAsia="宋体" w:cs="宋体"/>
                <w:color w:val="212529"/>
                <w:spacing w:val="-1"/>
                <w:sz w:val="18"/>
                <w:szCs w:val="18"/>
              </w:rPr>
              <w:t>、其他支出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4" w:line="221" w:lineRule="auto"/>
              <w:ind w:left="8"/>
              <w:rPr>
                <w:rFonts w:ascii="宋体" w:hAnsi="宋体" w:eastAsia="宋体" w:cs="宋体"/>
                <w:sz w:val="18"/>
                <w:szCs w:val="18"/>
              </w:rPr>
            </w:pPr>
            <w:r>
              <w:rPr>
                <w:rFonts w:ascii="宋体" w:hAnsi="宋体" w:eastAsia="宋体" w:cs="宋体"/>
                <w:color w:val="212529"/>
                <w:spacing w:val="-2"/>
                <w:sz w:val="18"/>
                <w:szCs w:val="18"/>
              </w:rPr>
              <w:t>二十</w:t>
            </w:r>
            <w:r>
              <w:rPr>
                <w:rFonts w:ascii="宋体" w:hAnsi="宋体" w:eastAsia="宋体" w:cs="宋体"/>
                <w:color w:val="212529"/>
                <w:spacing w:val="-1"/>
                <w:sz w:val="18"/>
                <w:szCs w:val="18"/>
              </w:rPr>
              <w:t>六、转移性支出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5" w:line="221" w:lineRule="auto"/>
              <w:ind w:left="8"/>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十七、债务还本支出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830" w:type="dxa"/>
            <w:tcBorders>
              <w:left w:val="single" w:color="000000" w:sz="4" w:space="0"/>
              <w:right w:val="single" w:color="000000" w:sz="4" w:space="0"/>
            </w:tcBorders>
          </w:tcPr>
          <w:p>
            <w:pPr>
              <w:rPr>
                <w:rFonts w:ascii="Arial"/>
              </w:rPr>
            </w:pPr>
          </w:p>
        </w:tc>
        <w:tc>
          <w:tcPr>
            <w:tcW w:w="1065" w:type="dxa"/>
            <w:tcBorders>
              <w:left w:val="single" w:color="000000" w:sz="4" w:space="0"/>
              <w:right w:val="single" w:color="000000" w:sz="4" w:space="0"/>
            </w:tcBorders>
          </w:tcPr>
          <w:p>
            <w:pPr>
              <w:rPr>
                <w:rFonts w:ascii="Arial"/>
              </w:rPr>
            </w:pPr>
          </w:p>
        </w:tc>
        <w:tc>
          <w:tcPr>
            <w:tcW w:w="1800" w:type="dxa"/>
            <w:tcBorders>
              <w:left w:val="single" w:color="000000" w:sz="4" w:space="0"/>
              <w:right w:val="single" w:color="000000" w:sz="4" w:space="0"/>
            </w:tcBorders>
          </w:tcPr>
          <w:p>
            <w:pPr>
              <w:spacing w:before="115" w:line="220" w:lineRule="auto"/>
              <w:ind w:left="8"/>
              <w:rPr>
                <w:rFonts w:ascii="宋体" w:hAnsi="宋体" w:eastAsia="宋体" w:cs="宋体"/>
                <w:sz w:val="18"/>
                <w:szCs w:val="18"/>
              </w:rPr>
            </w:pPr>
            <w:r>
              <w:rPr>
                <w:rFonts w:ascii="宋体" w:hAnsi="宋体" w:eastAsia="宋体" w:cs="宋体"/>
                <w:color w:val="212529"/>
                <w:spacing w:val="-2"/>
                <w:sz w:val="18"/>
                <w:szCs w:val="18"/>
              </w:rPr>
              <w:t>二</w:t>
            </w:r>
            <w:r>
              <w:rPr>
                <w:rFonts w:ascii="宋体" w:hAnsi="宋体" w:eastAsia="宋体" w:cs="宋体"/>
                <w:color w:val="212529"/>
                <w:spacing w:val="-1"/>
                <w:sz w:val="18"/>
                <w:szCs w:val="18"/>
              </w:rPr>
              <w:t>十八、债务付息支出</w:t>
            </w:r>
          </w:p>
        </w:tc>
        <w:tc>
          <w:tcPr>
            <w:tcW w:w="1080" w:type="dxa"/>
            <w:tcBorders>
              <w:left w:val="single" w:color="000000" w:sz="4" w:space="0"/>
              <w:right w:val="single" w:color="000000" w:sz="4" w:space="0"/>
            </w:tcBorders>
          </w:tcPr>
          <w:p>
            <w:pPr>
              <w:rPr>
                <w:rFonts w:ascii="Arial"/>
              </w:rPr>
            </w:pPr>
          </w:p>
        </w:tc>
        <w:tc>
          <w:tcPr>
            <w:tcW w:w="1185"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830" w:type="dxa"/>
            <w:tcBorders>
              <w:left w:val="single" w:color="000000" w:sz="4" w:space="0"/>
              <w:right w:val="single" w:color="000000" w:sz="4" w:space="0"/>
            </w:tcBorders>
          </w:tcPr>
          <w:p>
            <w:pPr>
              <w:spacing w:line="360" w:lineRule="auto"/>
              <w:jc w:val="center"/>
              <w:rPr>
                <w:rFonts w:ascii="宋体" w:hAnsi="宋体" w:eastAsia="宋体" w:cs="宋体"/>
                <w:color w:val="212529"/>
                <w:spacing w:val="-1"/>
                <w:sz w:val="18"/>
                <w:szCs w:val="18"/>
              </w:rPr>
            </w:pPr>
            <w:r>
              <w:rPr>
                <w:rFonts w:hint="eastAsia" w:ascii="宋体" w:hAnsi="宋体" w:eastAsia="宋体" w:cs="宋体"/>
                <w:color w:val="212529"/>
                <w:spacing w:val="-1"/>
                <w:sz w:val="18"/>
                <w:szCs w:val="18"/>
              </w:rPr>
              <w:t>本年收入合计</w:t>
            </w:r>
          </w:p>
        </w:tc>
        <w:tc>
          <w:tcPr>
            <w:tcW w:w="1065" w:type="dxa"/>
            <w:tcBorders>
              <w:left w:val="single" w:color="000000" w:sz="4" w:space="0"/>
              <w:right w:val="single" w:color="000000" w:sz="4" w:space="0"/>
            </w:tcBorders>
          </w:tcPr>
          <w:p>
            <w:pPr>
              <w:spacing w:line="360" w:lineRule="auto"/>
              <w:jc w:val="right"/>
              <w:rPr>
                <w:rFonts w:ascii="宋体" w:hAnsi="宋体" w:eastAsia="宋体" w:cs="宋体"/>
                <w:color w:val="212529"/>
                <w:spacing w:val="-1"/>
                <w:sz w:val="18"/>
                <w:szCs w:val="18"/>
              </w:rPr>
            </w:pPr>
            <w:r>
              <w:rPr>
                <w:rFonts w:hint="eastAsia" w:ascii="宋体" w:hAnsi="宋体" w:eastAsia="宋体" w:cs="宋体"/>
                <w:color w:val="212529"/>
                <w:spacing w:val="-1"/>
                <w:sz w:val="18"/>
                <w:szCs w:val="18"/>
              </w:rPr>
              <w:t>831.81</w:t>
            </w:r>
          </w:p>
        </w:tc>
        <w:tc>
          <w:tcPr>
            <w:tcW w:w="1800" w:type="dxa"/>
            <w:tcBorders>
              <w:left w:val="single" w:color="000000" w:sz="4" w:space="0"/>
              <w:right w:val="single" w:color="000000" w:sz="4" w:space="0"/>
            </w:tcBorders>
          </w:tcPr>
          <w:p>
            <w:pPr>
              <w:spacing w:before="115" w:line="276" w:lineRule="auto"/>
              <w:ind w:left="8"/>
              <w:jc w:val="center"/>
              <w:rPr>
                <w:rFonts w:ascii="宋体" w:hAnsi="宋体" w:eastAsia="宋体" w:cs="宋体"/>
                <w:color w:val="212529"/>
                <w:spacing w:val="-1"/>
                <w:sz w:val="18"/>
                <w:szCs w:val="18"/>
              </w:rPr>
            </w:pPr>
            <w:r>
              <w:rPr>
                <w:rFonts w:hint="eastAsia" w:ascii="宋体" w:hAnsi="宋体" w:eastAsia="宋体" w:cs="宋体"/>
                <w:color w:val="212529"/>
                <w:spacing w:val="-1"/>
                <w:sz w:val="18"/>
                <w:szCs w:val="18"/>
              </w:rPr>
              <w:t>本年支出合计</w:t>
            </w:r>
          </w:p>
        </w:tc>
        <w:tc>
          <w:tcPr>
            <w:tcW w:w="1080" w:type="dxa"/>
            <w:tcBorders>
              <w:left w:val="single" w:color="000000" w:sz="4" w:space="0"/>
              <w:right w:val="single" w:color="000000" w:sz="4" w:space="0"/>
            </w:tcBorders>
          </w:tcPr>
          <w:p>
            <w:pPr>
              <w:spacing w:line="360" w:lineRule="auto"/>
              <w:jc w:val="right"/>
              <w:rPr>
                <w:rFonts w:ascii="宋体" w:hAnsi="宋体" w:eastAsia="宋体" w:cs="宋体"/>
                <w:color w:val="212529"/>
                <w:spacing w:val="-1"/>
                <w:sz w:val="18"/>
                <w:szCs w:val="18"/>
              </w:rPr>
            </w:pPr>
            <w:r>
              <w:rPr>
                <w:rFonts w:hint="eastAsia" w:ascii="宋体" w:hAnsi="宋体" w:eastAsia="宋体" w:cs="宋体"/>
                <w:color w:val="212529"/>
                <w:spacing w:val="-1"/>
                <w:sz w:val="18"/>
                <w:szCs w:val="18"/>
              </w:rPr>
              <w:t>831.81</w:t>
            </w:r>
          </w:p>
        </w:tc>
        <w:tc>
          <w:tcPr>
            <w:tcW w:w="1185" w:type="dxa"/>
            <w:tcBorders>
              <w:left w:val="single" w:color="000000" w:sz="4" w:space="0"/>
              <w:right w:val="single" w:color="000000" w:sz="4" w:space="0"/>
            </w:tcBorders>
          </w:tcPr>
          <w:p>
            <w:pPr>
              <w:spacing w:line="360" w:lineRule="auto"/>
              <w:jc w:val="right"/>
              <w:rPr>
                <w:rFonts w:ascii="宋体" w:hAnsi="宋体" w:eastAsia="宋体" w:cs="宋体"/>
                <w:color w:val="212529"/>
                <w:spacing w:val="-1"/>
                <w:sz w:val="18"/>
                <w:szCs w:val="18"/>
              </w:rPr>
            </w:pPr>
            <w:r>
              <w:rPr>
                <w:rFonts w:hint="eastAsia" w:ascii="宋体" w:hAnsi="宋体" w:eastAsia="宋体" w:cs="宋体"/>
                <w:color w:val="212529"/>
                <w:spacing w:val="-1"/>
                <w:sz w:val="18"/>
                <w:szCs w:val="18"/>
              </w:rPr>
              <w:t>831.81</w:t>
            </w:r>
          </w:p>
        </w:tc>
        <w:tc>
          <w:tcPr>
            <w:tcW w:w="1050" w:type="dxa"/>
            <w:tcBorders>
              <w:left w:val="single" w:color="000000" w:sz="4" w:space="0"/>
              <w:right w:val="single" w:color="000000" w:sz="4" w:space="0"/>
            </w:tcBorders>
          </w:tcPr>
          <w:p>
            <w:pPr>
              <w:rPr>
                <w:rFonts w:ascii="Arial"/>
              </w:rPr>
            </w:pPr>
          </w:p>
        </w:tc>
        <w:tc>
          <w:tcPr>
            <w:tcW w:w="1050" w:type="dxa"/>
            <w:tcBorders>
              <w:left w:val="single" w:color="000000" w:sz="4"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60"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2910"/>
        <w:gridCol w:w="1470"/>
        <w:gridCol w:w="1650"/>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060" w:type="dxa"/>
            <w:gridSpan w:val="5"/>
            <w:tcBorders>
              <w:top w:val="nil"/>
              <w:left w:val="nil"/>
              <w:bottom w:val="nil"/>
              <w:right w:val="nil"/>
            </w:tcBorders>
          </w:tcPr>
          <w:p>
            <w:pPr>
              <w:spacing w:before="95" w:line="219" w:lineRule="auto"/>
              <w:ind w:left="187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年一般公共预算支出</w:t>
            </w:r>
            <w:r>
              <w:rPr>
                <w:rFonts w:ascii="宋体" w:hAnsi="宋体" w:eastAsia="宋体" w:cs="宋体"/>
                <w:color w:val="212529"/>
                <w:sz w:val="24"/>
              </w:rPr>
              <w:t>预算表 (不含上年结转)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7350" w:type="dxa"/>
            <w:gridSpan w:val="4"/>
            <w:tcBorders>
              <w:top w:val="nil"/>
              <w:left w:val="nil"/>
              <w:bottom w:val="single" w:color="000000" w:themeColor="text1" w:sz="2" w:space="0"/>
              <w:right w:val="nil"/>
            </w:tcBorders>
          </w:tcPr>
          <w:p>
            <w:pPr>
              <w:spacing w:before="132" w:line="227" w:lineRule="auto"/>
              <w:ind w:left="11"/>
              <w:rPr>
                <w:rFonts w:ascii="宋体" w:hAnsi="宋体" w:eastAsia="宋体" w:cs="宋体"/>
                <w:sz w:val="15"/>
                <w:szCs w:val="15"/>
              </w:rPr>
            </w:pPr>
          </w:p>
        </w:tc>
        <w:tc>
          <w:tcPr>
            <w:tcW w:w="1710" w:type="dxa"/>
            <w:tcBorders>
              <w:top w:val="nil"/>
              <w:left w:val="nil"/>
              <w:bottom w:val="single" w:color="000000" w:themeColor="text1" w:sz="2" w:space="0"/>
              <w:right w:val="nil"/>
            </w:tcBorders>
          </w:tcPr>
          <w:p>
            <w:pPr>
              <w:spacing w:before="132" w:line="227" w:lineRule="auto"/>
              <w:ind w:left="663"/>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4230" w:type="dxa"/>
            <w:gridSpan w:val="2"/>
            <w:tcBorders>
              <w:top w:val="single" w:color="000000" w:themeColor="text1" w:sz="2" w:space="0"/>
              <w:left w:val="single" w:color="000000" w:sz="4" w:space="0"/>
              <w:right w:val="single" w:color="000000" w:sz="4" w:space="0"/>
            </w:tcBorders>
          </w:tcPr>
          <w:p>
            <w:pPr>
              <w:spacing w:before="111" w:line="220" w:lineRule="auto"/>
              <w:ind w:left="2142"/>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4830" w:type="dxa"/>
            <w:gridSpan w:val="3"/>
            <w:tcBorders>
              <w:top w:val="single" w:color="000000" w:themeColor="text1" w:sz="2" w:space="0"/>
              <w:left w:val="single" w:color="000000" w:sz="4" w:space="0"/>
              <w:right w:val="single" w:color="000000" w:sz="4" w:space="0"/>
            </w:tcBorders>
          </w:tcPr>
          <w:p>
            <w:pPr>
              <w:spacing w:before="112" w:line="219" w:lineRule="auto"/>
              <w:ind w:left="1643"/>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1"/>
                <w:sz w:val="18"/>
                <w:szCs w:val="18"/>
              </w:rPr>
              <w:t>2</w:t>
            </w:r>
            <w:r>
              <w:rPr>
                <w:rFonts w:ascii="宋体" w:hAnsi="宋体" w:eastAsia="宋体" w:cs="宋体"/>
                <w:color w:val="212529"/>
                <w:spacing w:val="-1"/>
                <w:sz w:val="18"/>
                <w:szCs w:val="18"/>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1" w:line="219" w:lineRule="auto"/>
              <w:ind w:left="465"/>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910" w:type="dxa"/>
            <w:tcBorders>
              <w:left w:val="single" w:color="000000" w:sz="4" w:space="0"/>
              <w:right w:val="single" w:color="000000" w:sz="4" w:space="0"/>
            </w:tcBorders>
          </w:tcPr>
          <w:p>
            <w:pPr>
              <w:spacing w:before="111" w:line="219" w:lineRule="auto"/>
              <w:ind w:left="1127"/>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470" w:type="dxa"/>
            <w:tcBorders>
              <w:left w:val="single" w:color="000000" w:sz="4" w:space="0"/>
              <w:right w:val="single" w:color="000000" w:sz="4" w:space="0"/>
            </w:tcBorders>
          </w:tcPr>
          <w:p>
            <w:pPr>
              <w:spacing w:before="111" w:line="221" w:lineRule="auto"/>
              <w:ind w:left="58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650" w:type="dxa"/>
            <w:tcBorders>
              <w:left w:val="single" w:color="000000" w:sz="4" w:space="0"/>
              <w:right w:val="single" w:color="000000" w:sz="4" w:space="0"/>
            </w:tcBorders>
          </w:tcPr>
          <w:p>
            <w:pPr>
              <w:spacing w:before="111" w:line="219" w:lineRule="auto"/>
              <w:ind w:left="340"/>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710" w:type="dxa"/>
            <w:tcBorders>
              <w:left w:val="single" w:color="000000" w:sz="4" w:space="0"/>
              <w:right w:val="single" w:color="000000" w:sz="4" w:space="0"/>
            </w:tcBorders>
          </w:tcPr>
          <w:p>
            <w:pPr>
              <w:spacing w:before="112" w:line="220" w:lineRule="auto"/>
              <w:ind w:left="363"/>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230" w:type="dxa"/>
            <w:gridSpan w:val="2"/>
            <w:tcBorders>
              <w:left w:val="single" w:color="000000" w:sz="4" w:space="0"/>
              <w:right w:val="single" w:color="000000" w:sz="4" w:space="0"/>
            </w:tcBorders>
          </w:tcPr>
          <w:p>
            <w:pPr>
              <w:spacing w:before="111" w:line="221" w:lineRule="auto"/>
              <w:ind w:left="214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470" w:type="dxa"/>
            <w:tcBorders>
              <w:left w:val="single" w:color="000000" w:sz="4" w:space="0"/>
              <w:right w:val="single" w:color="000000" w:sz="4" w:space="0"/>
            </w:tcBorders>
          </w:tcPr>
          <w:p>
            <w:pPr>
              <w:spacing w:before="140" w:line="185" w:lineRule="auto"/>
              <w:jc w:val="right"/>
              <w:rPr>
                <w:rFonts w:ascii="宋体" w:hAnsi="宋体" w:eastAsia="宋体" w:cs="宋体"/>
                <w:sz w:val="18"/>
                <w:szCs w:val="18"/>
              </w:rPr>
            </w:pPr>
            <w:r>
              <w:rPr>
                <w:rFonts w:hint="eastAsia" w:ascii="宋体" w:hAnsi="宋体" w:eastAsia="宋体" w:cs="宋体"/>
                <w:sz w:val="18"/>
                <w:szCs w:val="18"/>
              </w:rPr>
              <w:t>831.81</w:t>
            </w:r>
          </w:p>
        </w:tc>
        <w:tc>
          <w:tcPr>
            <w:tcW w:w="1650" w:type="dxa"/>
            <w:tcBorders>
              <w:left w:val="single" w:color="000000" w:sz="4" w:space="0"/>
              <w:right w:val="single" w:color="000000" w:sz="4" w:space="0"/>
            </w:tcBorders>
          </w:tcPr>
          <w:p>
            <w:pPr>
              <w:spacing w:before="140" w:line="185" w:lineRule="auto"/>
              <w:ind w:left="870"/>
              <w:jc w:val="right"/>
              <w:rPr>
                <w:rFonts w:ascii="宋体" w:hAnsi="宋体" w:eastAsia="宋体" w:cs="宋体"/>
                <w:sz w:val="18"/>
                <w:szCs w:val="18"/>
              </w:rPr>
            </w:pPr>
            <w:r>
              <w:rPr>
                <w:rFonts w:hint="eastAsia" w:ascii="宋体" w:hAnsi="宋体" w:eastAsia="宋体" w:cs="宋体"/>
                <w:sz w:val="18"/>
                <w:szCs w:val="18"/>
              </w:rPr>
              <w:t>109.46</w:t>
            </w:r>
          </w:p>
        </w:tc>
        <w:tc>
          <w:tcPr>
            <w:tcW w:w="1710" w:type="dxa"/>
            <w:tcBorders>
              <w:left w:val="single" w:color="000000" w:sz="4" w:space="0"/>
              <w:right w:val="single" w:color="000000" w:sz="4" w:space="0"/>
            </w:tcBorders>
          </w:tcPr>
          <w:p>
            <w:pPr>
              <w:spacing w:before="140" w:line="185" w:lineRule="auto"/>
              <w:ind w:left="898"/>
              <w:rPr>
                <w:rFonts w:ascii="宋体" w:hAnsi="宋体" w:eastAsia="宋体" w:cs="宋体"/>
                <w:sz w:val="18"/>
                <w:szCs w:val="18"/>
              </w:rPr>
            </w:pPr>
            <w:r>
              <w:rPr>
                <w:rFonts w:hint="eastAsia" w:ascii="宋体" w:hAnsi="宋体" w:eastAsia="宋体" w:cs="宋体"/>
                <w:sz w:val="18"/>
                <w:szCs w:val="18"/>
              </w:rPr>
              <w:t>722.35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20" w:type="dxa"/>
            <w:tcBorders>
              <w:left w:val="single" w:color="000000" w:sz="4" w:space="0"/>
              <w:right w:val="single" w:color="000000" w:sz="4" w:space="0"/>
            </w:tcBorders>
          </w:tcPr>
          <w:p>
            <w:pPr>
              <w:spacing w:before="140"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2910" w:type="dxa"/>
            <w:tcBorders>
              <w:left w:val="single" w:color="000000" w:sz="4" w:space="0"/>
              <w:right w:val="single" w:color="000000" w:sz="4" w:space="0"/>
            </w:tcBorders>
          </w:tcPr>
          <w:p>
            <w:pPr>
              <w:spacing w:before="111" w:line="219" w:lineRule="auto"/>
              <w:ind w:left="6"/>
              <w:rPr>
                <w:rFonts w:ascii="宋体" w:hAnsi="宋体" w:eastAsia="宋体" w:cs="宋体"/>
                <w:sz w:val="18"/>
                <w:szCs w:val="18"/>
              </w:rPr>
            </w:pPr>
            <w:r>
              <w:rPr>
                <w:rFonts w:ascii="宋体" w:hAnsi="宋体" w:eastAsia="宋体" w:cs="宋体"/>
                <w:color w:val="212529"/>
                <w:spacing w:val="-2"/>
                <w:sz w:val="18"/>
                <w:szCs w:val="18"/>
              </w:rPr>
              <w:t>社</w:t>
            </w:r>
            <w:r>
              <w:rPr>
                <w:rFonts w:ascii="宋体" w:hAnsi="宋体" w:eastAsia="宋体" w:cs="宋体"/>
                <w:color w:val="212529"/>
                <w:spacing w:val="-1"/>
                <w:sz w:val="18"/>
                <w:szCs w:val="18"/>
              </w:rPr>
              <w:t>会保障和就业支出</w:t>
            </w:r>
          </w:p>
        </w:tc>
        <w:tc>
          <w:tcPr>
            <w:tcW w:w="1470" w:type="dxa"/>
            <w:tcBorders>
              <w:left w:val="single" w:color="000000" w:sz="4" w:space="0"/>
              <w:right w:val="single" w:color="000000" w:sz="4" w:space="0"/>
            </w:tcBorders>
          </w:tcPr>
          <w:p>
            <w:pPr>
              <w:spacing w:before="139" w:line="193" w:lineRule="auto"/>
              <w:ind w:left="982"/>
              <w:rPr>
                <w:rFonts w:ascii="宋体" w:hAnsi="宋体" w:eastAsia="宋体" w:cs="宋体"/>
                <w:sz w:val="17"/>
                <w:szCs w:val="17"/>
              </w:rPr>
            </w:pPr>
            <w:r>
              <w:rPr>
                <w:rFonts w:hint="eastAsia" w:ascii="宋体" w:hAnsi="宋体" w:eastAsia="宋体" w:cs="宋体"/>
                <w:sz w:val="17"/>
                <w:szCs w:val="17"/>
              </w:rPr>
              <w:t>14.60</w:t>
            </w:r>
          </w:p>
        </w:tc>
        <w:tc>
          <w:tcPr>
            <w:tcW w:w="1650" w:type="dxa"/>
            <w:tcBorders>
              <w:left w:val="single" w:color="000000" w:sz="4" w:space="0"/>
              <w:right w:val="single" w:color="000000" w:sz="4" w:space="0"/>
            </w:tcBorders>
          </w:tcPr>
          <w:p>
            <w:pPr>
              <w:spacing w:before="140" w:line="194" w:lineRule="auto"/>
              <w:ind w:left="876"/>
              <w:jc w:val="right"/>
              <w:rPr>
                <w:rFonts w:ascii="宋体" w:hAnsi="宋体" w:eastAsia="宋体" w:cs="宋体"/>
                <w:sz w:val="17"/>
                <w:szCs w:val="17"/>
              </w:rPr>
            </w:pPr>
            <w:r>
              <w:rPr>
                <w:rFonts w:hint="eastAsia" w:ascii="宋体" w:hAnsi="宋体" w:eastAsia="宋体" w:cs="宋体"/>
                <w:sz w:val="17"/>
                <w:szCs w:val="17"/>
              </w:rPr>
              <w:t>14.60</w:t>
            </w:r>
          </w:p>
        </w:tc>
        <w:tc>
          <w:tcPr>
            <w:tcW w:w="1710" w:type="dxa"/>
            <w:tcBorders>
              <w:left w:val="single" w:color="000000" w:sz="4" w:space="0"/>
              <w:right w:val="single" w:color="000000" w:sz="4" w:space="0"/>
            </w:tcBorders>
          </w:tcPr>
          <w:p>
            <w:pPr>
              <w:spacing w:before="140" w:line="185" w:lineRule="auto"/>
              <w:ind w:left="904"/>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41"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2910" w:type="dxa"/>
            <w:tcBorders>
              <w:left w:val="single" w:color="000000" w:sz="4" w:space="0"/>
              <w:right w:val="single" w:color="000000" w:sz="4" w:space="0"/>
            </w:tcBorders>
          </w:tcPr>
          <w:p>
            <w:pPr>
              <w:spacing w:before="113" w:line="219" w:lineRule="auto"/>
              <w:ind w:left="8"/>
              <w:rPr>
                <w:rFonts w:ascii="宋体" w:hAnsi="宋体" w:eastAsia="宋体" w:cs="宋体"/>
                <w:sz w:val="18"/>
                <w:szCs w:val="18"/>
              </w:rPr>
            </w:pPr>
            <w:r>
              <w:rPr>
                <w:rFonts w:ascii="宋体" w:hAnsi="宋体" w:eastAsia="宋体" w:cs="宋体"/>
                <w:color w:val="212529"/>
                <w:spacing w:val="-2"/>
                <w:sz w:val="18"/>
                <w:szCs w:val="18"/>
              </w:rPr>
              <w:t>行</w:t>
            </w:r>
            <w:r>
              <w:rPr>
                <w:rFonts w:ascii="宋体" w:hAnsi="宋体" w:eastAsia="宋体" w:cs="宋体"/>
                <w:color w:val="212529"/>
                <w:spacing w:val="-1"/>
                <w:sz w:val="18"/>
                <w:szCs w:val="18"/>
              </w:rPr>
              <w:t>政事业单位养老支出</w:t>
            </w:r>
          </w:p>
        </w:tc>
        <w:tc>
          <w:tcPr>
            <w:tcW w:w="1470" w:type="dxa"/>
            <w:tcBorders>
              <w:left w:val="single" w:color="000000" w:sz="4" w:space="0"/>
              <w:right w:val="single" w:color="000000" w:sz="4" w:space="0"/>
            </w:tcBorders>
          </w:tcPr>
          <w:p>
            <w:pPr>
              <w:spacing w:before="140" w:line="187" w:lineRule="auto"/>
              <w:ind w:right="5"/>
              <w:jc w:val="right"/>
              <w:rPr>
                <w:rFonts w:ascii="宋体" w:hAnsi="宋体" w:eastAsia="宋体" w:cs="宋体"/>
                <w:sz w:val="18"/>
                <w:szCs w:val="18"/>
              </w:rPr>
            </w:pPr>
            <w:r>
              <w:rPr>
                <w:rFonts w:hint="eastAsia" w:ascii="宋体" w:hAnsi="宋体" w:eastAsia="宋体" w:cs="宋体"/>
                <w:sz w:val="17"/>
                <w:szCs w:val="17"/>
              </w:rPr>
              <w:t>14.60</w:t>
            </w:r>
          </w:p>
        </w:tc>
        <w:tc>
          <w:tcPr>
            <w:tcW w:w="1650" w:type="dxa"/>
            <w:tcBorders>
              <w:left w:val="single" w:color="000000" w:sz="4" w:space="0"/>
              <w:right w:val="single" w:color="000000" w:sz="4" w:space="0"/>
            </w:tcBorders>
          </w:tcPr>
          <w:p>
            <w:pPr>
              <w:spacing w:before="140" w:line="187" w:lineRule="auto"/>
              <w:ind w:left="960"/>
              <w:jc w:val="right"/>
              <w:rPr>
                <w:rFonts w:ascii="宋体" w:hAnsi="宋体" w:eastAsia="宋体" w:cs="宋体"/>
                <w:sz w:val="18"/>
                <w:szCs w:val="18"/>
              </w:rPr>
            </w:pPr>
            <w:r>
              <w:rPr>
                <w:rFonts w:hint="eastAsia" w:ascii="宋体" w:hAnsi="宋体" w:eastAsia="宋体" w:cs="宋体"/>
                <w:sz w:val="17"/>
                <w:szCs w:val="17"/>
              </w:rPr>
              <w:t>14.60</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20" w:type="dxa"/>
            <w:tcBorders>
              <w:left w:val="single" w:color="000000" w:sz="4" w:space="0"/>
              <w:right w:val="single" w:color="000000" w:sz="4" w:space="0"/>
            </w:tcBorders>
          </w:tcPr>
          <w:p>
            <w:pPr>
              <w:spacing w:before="141"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单位离退休</w:t>
            </w:r>
          </w:p>
        </w:tc>
        <w:tc>
          <w:tcPr>
            <w:tcW w:w="1470" w:type="dxa"/>
            <w:tcBorders>
              <w:left w:val="single" w:color="000000" w:sz="4" w:space="0"/>
              <w:right w:val="single" w:color="000000" w:sz="4" w:space="0"/>
            </w:tcBorders>
          </w:tcPr>
          <w:p>
            <w:pPr>
              <w:spacing w:before="141" w:line="192" w:lineRule="auto"/>
              <w:jc w:val="right"/>
              <w:rPr>
                <w:rFonts w:ascii="宋体" w:hAnsi="宋体" w:eastAsia="宋体" w:cs="宋体"/>
                <w:sz w:val="17"/>
                <w:szCs w:val="17"/>
              </w:rPr>
            </w:pPr>
            <w:r>
              <w:rPr>
                <w:rFonts w:hint="eastAsia" w:ascii="宋体" w:hAnsi="宋体" w:eastAsia="宋体" w:cs="宋体"/>
                <w:sz w:val="17"/>
                <w:szCs w:val="17"/>
              </w:rPr>
              <w:t>3.95</w:t>
            </w:r>
          </w:p>
        </w:tc>
        <w:tc>
          <w:tcPr>
            <w:tcW w:w="1650" w:type="dxa"/>
            <w:tcBorders>
              <w:left w:val="single" w:color="000000" w:sz="4" w:space="0"/>
              <w:right w:val="single" w:color="000000" w:sz="4" w:space="0"/>
            </w:tcBorders>
          </w:tcPr>
          <w:p>
            <w:pPr>
              <w:spacing w:before="141" w:line="192" w:lineRule="auto"/>
              <w:jc w:val="right"/>
              <w:rPr>
                <w:rFonts w:ascii="宋体" w:hAnsi="宋体" w:eastAsia="宋体" w:cs="宋体"/>
                <w:sz w:val="17"/>
                <w:szCs w:val="17"/>
              </w:rPr>
            </w:pPr>
            <w:r>
              <w:rPr>
                <w:rFonts w:hint="eastAsia" w:ascii="宋体" w:hAnsi="宋体" w:eastAsia="宋体" w:cs="宋体"/>
                <w:sz w:val="17"/>
                <w:szCs w:val="17"/>
              </w:rPr>
              <w:t>3.95</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42"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2910" w:type="dxa"/>
            <w:tcBorders>
              <w:left w:val="single" w:color="000000" w:sz="4" w:space="0"/>
              <w:right w:val="single" w:color="000000" w:sz="4" w:space="0"/>
            </w:tcBorders>
          </w:tcPr>
          <w:p>
            <w:pPr>
              <w:spacing w:before="114" w:line="219" w:lineRule="auto"/>
              <w:ind w:left="4"/>
              <w:rPr>
                <w:rFonts w:ascii="宋体" w:hAnsi="宋体" w:eastAsia="宋体" w:cs="宋体"/>
                <w:sz w:val="18"/>
                <w:szCs w:val="18"/>
              </w:rPr>
            </w:pPr>
            <w:r>
              <w:rPr>
                <w:rFonts w:ascii="宋体" w:hAnsi="宋体" w:eastAsia="宋体" w:cs="宋体"/>
                <w:color w:val="212529"/>
                <w:spacing w:val="-1"/>
                <w:sz w:val="18"/>
                <w:szCs w:val="18"/>
              </w:rPr>
              <w:t>机关事业单位基</w:t>
            </w:r>
            <w:r>
              <w:rPr>
                <w:rFonts w:ascii="宋体" w:hAnsi="宋体" w:eastAsia="宋体" w:cs="宋体"/>
                <w:color w:val="212529"/>
                <w:sz w:val="18"/>
                <w:szCs w:val="18"/>
              </w:rPr>
              <w:t>本养老保险缴费支出</w:t>
            </w:r>
          </w:p>
        </w:tc>
        <w:tc>
          <w:tcPr>
            <w:tcW w:w="1470" w:type="dxa"/>
            <w:tcBorders>
              <w:left w:val="single" w:color="000000" w:sz="4" w:space="0"/>
              <w:right w:val="single" w:color="000000" w:sz="4" w:space="0"/>
            </w:tcBorders>
          </w:tcPr>
          <w:p>
            <w:pPr>
              <w:spacing w:before="139" w:line="193" w:lineRule="auto"/>
              <w:ind w:left="982"/>
              <w:rPr>
                <w:rFonts w:hint="eastAsia" w:ascii="宋体" w:hAnsi="宋体" w:eastAsia="宋体" w:cs="宋体"/>
                <w:sz w:val="17"/>
                <w:szCs w:val="17"/>
              </w:rPr>
            </w:pPr>
            <w:r>
              <w:rPr>
                <w:rFonts w:hint="eastAsia" w:ascii="宋体" w:hAnsi="宋体" w:eastAsia="宋体" w:cs="宋体"/>
                <w:sz w:val="17"/>
                <w:szCs w:val="17"/>
              </w:rPr>
              <w:t>10.65</w:t>
            </w:r>
          </w:p>
        </w:tc>
        <w:tc>
          <w:tcPr>
            <w:tcW w:w="1650" w:type="dxa"/>
            <w:tcBorders>
              <w:left w:val="single" w:color="000000" w:sz="4" w:space="0"/>
              <w:right w:val="single" w:color="000000" w:sz="4" w:space="0"/>
            </w:tcBorders>
          </w:tcPr>
          <w:p>
            <w:pPr>
              <w:spacing w:before="139" w:line="193" w:lineRule="auto"/>
              <w:ind w:left="982"/>
              <w:rPr>
                <w:rFonts w:hint="eastAsia" w:ascii="宋体" w:hAnsi="宋体" w:eastAsia="宋体" w:cs="宋体"/>
                <w:sz w:val="17"/>
                <w:szCs w:val="17"/>
              </w:rPr>
            </w:pPr>
            <w:r>
              <w:rPr>
                <w:rFonts w:hint="eastAsia" w:ascii="宋体" w:hAnsi="宋体" w:eastAsia="宋体" w:cs="宋体"/>
                <w:sz w:val="17"/>
                <w:szCs w:val="17"/>
              </w:rPr>
              <w:t>10.65</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210</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卫生健康支出</w:t>
            </w:r>
          </w:p>
        </w:tc>
        <w:tc>
          <w:tcPr>
            <w:tcW w:w="1470" w:type="dxa"/>
            <w:tcBorders>
              <w:left w:val="single" w:color="000000" w:sz="4" w:space="0"/>
              <w:right w:val="single" w:color="000000" w:sz="4" w:space="0"/>
            </w:tcBorders>
          </w:tcPr>
          <w:p>
            <w:pPr>
              <w:spacing w:before="143" w:line="192" w:lineRule="auto"/>
              <w:ind w:left="985"/>
              <w:rPr>
                <w:rFonts w:ascii="宋体" w:hAnsi="宋体" w:eastAsia="宋体" w:cs="宋体"/>
                <w:sz w:val="17"/>
                <w:szCs w:val="17"/>
              </w:rPr>
            </w:pPr>
            <w:r>
              <w:rPr>
                <w:rFonts w:hint="eastAsia" w:ascii="宋体" w:hAnsi="宋体" w:eastAsia="宋体" w:cs="宋体"/>
                <w:sz w:val="17"/>
                <w:szCs w:val="17"/>
              </w:rPr>
              <w:t>4.66</w:t>
            </w:r>
          </w:p>
        </w:tc>
        <w:tc>
          <w:tcPr>
            <w:tcW w:w="1650" w:type="dxa"/>
            <w:tcBorders>
              <w:left w:val="single" w:color="000000" w:sz="4" w:space="0"/>
              <w:right w:val="single" w:color="000000" w:sz="4" w:space="0"/>
            </w:tcBorders>
          </w:tcPr>
          <w:p>
            <w:pPr>
              <w:spacing w:before="142" w:line="193" w:lineRule="auto"/>
              <w:ind w:left="876"/>
              <w:jc w:val="right"/>
              <w:rPr>
                <w:rFonts w:ascii="宋体" w:hAnsi="宋体" w:eastAsia="宋体" w:cs="宋体"/>
                <w:sz w:val="17"/>
                <w:szCs w:val="17"/>
              </w:rPr>
            </w:pPr>
            <w:r>
              <w:rPr>
                <w:rFonts w:hint="eastAsia" w:ascii="宋体" w:hAnsi="宋体" w:eastAsia="宋体" w:cs="宋体"/>
                <w:sz w:val="17"/>
                <w:szCs w:val="17"/>
              </w:rPr>
              <w:t>4.66</w:t>
            </w:r>
          </w:p>
        </w:tc>
        <w:tc>
          <w:tcPr>
            <w:tcW w:w="1710" w:type="dxa"/>
            <w:tcBorders>
              <w:left w:val="single" w:color="000000" w:sz="4" w:space="0"/>
              <w:right w:val="single" w:color="000000" w:sz="4" w:space="0"/>
            </w:tcBorders>
          </w:tcPr>
          <w:p>
            <w:pPr>
              <w:spacing w:before="142" w:line="185" w:lineRule="auto"/>
              <w:ind w:left="899"/>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21011</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行政事业单位医疗</w:t>
            </w:r>
          </w:p>
        </w:tc>
        <w:tc>
          <w:tcPr>
            <w:tcW w:w="1470" w:type="dxa"/>
            <w:tcBorders>
              <w:left w:val="single" w:color="000000" w:sz="4" w:space="0"/>
              <w:right w:val="single" w:color="000000" w:sz="4" w:space="0"/>
            </w:tcBorders>
          </w:tcPr>
          <w:p>
            <w:pPr>
              <w:spacing w:before="143" w:line="192" w:lineRule="auto"/>
              <w:ind w:left="985"/>
              <w:rPr>
                <w:rFonts w:ascii="宋体" w:hAnsi="宋体" w:eastAsia="宋体" w:cs="宋体"/>
                <w:sz w:val="17"/>
                <w:szCs w:val="17"/>
              </w:rPr>
            </w:pPr>
            <w:r>
              <w:rPr>
                <w:rFonts w:hint="eastAsia" w:ascii="宋体" w:hAnsi="宋体" w:eastAsia="宋体" w:cs="宋体"/>
                <w:sz w:val="17"/>
                <w:szCs w:val="17"/>
              </w:rPr>
              <w:t>4.66</w:t>
            </w:r>
          </w:p>
        </w:tc>
        <w:tc>
          <w:tcPr>
            <w:tcW w:w="1650" w:type="dxa"/>
            <w:tcBorders>
              <w:left w:val="single" w:color="000000" w:sz="4" w:space="0"/>
              <w:right w:val="single" w:color="000000" w:sz="4" w:space="0"/>
            </w:tcBorders>
          </w:tcPr>
          <w:p>
            <w:pPr>
              <w:spacing w:before="142" w:line="193" w:lineRule="auto"/>
              <w:ind w:left="876"/>
              <w:jc w:val="right"/>
              <w:rPr>
                <w:rFonts w:ascii="宋体" w:hAnsi="宋体" w:eastAsia="宋体" w:cs="宋体"/>
                <w:sz w:val="17"/>
                <w:szCs w:val="17"/>
              </w:rPr>
            </w:pPr>
            <w:r>
              <w:rPr>
                <w:rFonts w:hint="eastAsia" w:ascii="宋体" w:hAnsi="宋体" w:eastAsia="宋体" w:cs="宋体"/>
                <w:sz w:val="17"/>
                <w:szCs w:val="17"/>
              </w:rPr>
              <w:t>4.66</w:t>
            </w:r>
          </w:p>
        </w:tc>
        <w:tc>
          <w:tcPr>
            <w:tcW w:w="1710" w:type="dxa"/>
            <w:tcBorders>
              <w:left w:val="single" w:color="000000" w:sz="4" w:space="0"/>
              <w:right w:val="single" w:color="000000" w:sz="4" w:space="0"/>
            </w:tcBorders>
          </w:tcPr>
          <w:p>
            <w:pPr>
              <w:spacing w:before="142" w:line="185" w:lineRule="auto"/>
              <w:ind w:left="899"/>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2101102</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事业单位医疗</w:t>
            </w:r>
          </w:p>
        </w:tc>
        <w:tc>
          <w:tcPr>
            <w:tcW w:w="1470" w:type="dxa"/>
            <w:tcBorders>
              <w:left w:val="single" w:color="000000" w:sz="4" w:space="0"/>
              <w:right w:val="single" w:color="000000" w:sz="4" w:space="0"/>
            </w:tcBorders>
          </w:tcPr>
          <w:p>
            <w:pPr>
              <w:spacing w:before="143" w:line="192" w:lineRule="auto"/>
              <w:ind w:left="985"/>
              <w:rPr>
                <w:rFonts w:ascii="宋体" w:hAnsi="宋体" w:eastAsia="宋体" w:cs="宋体"/>
                <w:sz w:val="17"/>
                <w:szCs w:val="17"/>
              </w:rPr>
            </w:pPr>
            <w:r>
              <w:rPr>
                <w:rFonts w:hint="eastAsia" w:ascii="宋体" w:hAnsi="宋体" w:eastAsia="宋体" w:cs="宋体"/>
                <w:sz w:val="17"/>
                <w:szCs w:val="17"/>
              </w:rPr>
              <w:t>4.66</w:t>
            </w:r>
          </w:p>
        </w:tc>
        <w:tc>
          <w:tcPr>
            <w:tcW w:w="1650" w:type="dxa"/>
            <w:tcBorders>
              <w:left w:val="single" w:color="000000" w:sz="4" w:space="0"/>
              <w:right w:val="single" w:color="000000" w:sz="4" w:space="0"/>
            </w:tcBorders>
          </w:tcPr>
          <w:p>
            <w:pPr>
              <w:spacing w:before="143" w:line="192" w:lineRule="auto"/>
              <w:ind w:left="985"/>
              <w:jc w:val="right"/>
              <w:rPr>
                <w:rFonts w:ascii="宋体" w:hAnsi="宋体" w:eastAsia="宋体" w:cs="宋体"/>
                <w:sz w:val="17"/>
                <w:szCs w:val="17"/>
              </w:rPr>
            </w:pPr>
            <w:r>
              <w:rPr>
                <w:rFonts w:hint="eastAsia" w:ascii="宋体" w:hAnsi="宋体" w:eastAsia="宋体" w:cs="宋体"/>
                <w:sz w:val="17"/>
                <w:szCs w:val="17"/>
              </w:rPr>
              <w:t>4.66</w:t>
            </w:r>
          </w:p>
        </w:tc>
        <w:tc>
          <w:tcPr>
            <w:tcW w:w="1710" w:type="dxa"/>
            <w:tcBorders>
              <w:left w:val="single" w:color="000000" w:sz="4" w:space="0"/>
              <w:right w:val="single" w:color="000000" w:sz="4" w:space="0"/>
            </w:tcBorders>
          </w:tcPr>
          <w:p>
            <w:pPr>
              <w:spacing w:before="142" w:line="185" w:lineRule="auto"/>
              <w:ind w:left="90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221</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住房保障支出</w:t>
            </w:r>
          </w:p>
        </w:tc>
        <w:tc>
          <w:tcPr>
            <w:tcW w:w="1470" w:type="dxa"/>
            <w:tcBorders>
              <w:left w:val="single" w:color="000000" w:sz="4" w:space="0"/>
              <w:right w:val="single" w:color="000000" w:sz="4" w:space="0"/>
            </w:tcBorders>
          </w:tcPr>
          <w:p>
            <w:pPr>
              <w:spacing w:before="143" w:line="192" w:lineRule="auto"/>
              <w:ind w:left="985"/>
              <w:rPr>
                <w:rFonts w:ascii="宋体" w:hAnsi="宋体" w:eastAsia="宋体" w:cs="宋体"/>
                <w:sz w:val="17"/>
                <w:szCs w:val="17"/>
              </w:rPr>
            </w:pPr>
            <w:r>
              <w:rPr>
                <w:rFonts w:hint="eastAsia" w:ascii="宋体" w:hAnsi="宋体" w:eastAsia="宋体" w:cs="宋体"/>
                <w:sz w:val="17"/>
                <w:szCs w:val="17"/>
              </w:rPr>
              <w:t>10.89</w:t>
            </w:r>
          </w:p>
        </w:tc>
        <w:tc>
          <w:tcPr>
            <w:tcW w:w="1650" w:type="dxa"/>
            <w:tcBorders>
              <w:left w:val="single" w:color="000000" w:sz="4" w:space="0"/>
              <w:right w:val="single" w:color="000000" w:sz="4" w:space="0"/>
            </w:tcBorders>
          </w:tcPr>
          <w:p>
            <w:pPr>
              <w:spacing w:line="360" w:lineRule="auto"/>
              <w:jc w:val="right"/>
              <w:rPr>
                <w:rFonts w:ascii="Arial"/>
              </w:rPr>
            </w:pPr>
            <w:r>
              <w:rPr>
                <w:rFonts w:hint="eastAsia" w:ascii="宋体" w:hAnsi="宋体" w:eastAsia="宋体" w:cs="宋体"/>
                <w:sz w:val="17"/>
                <w:szCs w:val="17"/>
              </w:rPr>
              <w:t>10.89</w:t>
            </w:r>
          </w:p>
        </w:tc>
        <w:tc>
          <w:tcPr>
            <w:tcW w:w="1710" w:type="dxa"/>
            <w:tcBorders>
              <w:left w:val="single" w:color="000000" w:sz="4" w:space="0"/>
              <w:right w:val="single" w:color="000000" w:sz="4" w:space="0"/>
            </w:tcBorders>
          </w:tcPr>
          <w:p>
            <w:pPr>
              <w:spacing w:before="142" w:line="185" w:lineRule="auto"/>
              <w:ind w:left="90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22102</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住房改革支出</w:t>
            </w:r>
          </w:p>
        </w:tc>
        <w:tc>
          <w:tcPr>
            <w:tcW w:w="147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10.89</w:t>
            </w:r>
          </w:p>
        </w:tc>
        <w:tc>
          <w:tcPr>
            <w:tcW w:w="165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10.89</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2210201</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住房公积金</w:t>
            </w:r>
          </w:p>
        </w:tc>
        <w:tc>
          <w:tcPr>
            <w:tcW w:w="147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9.62</w:t>
            </w:r>
          </w:p>
        </w:tc>
        <w:tc>
          <w:tcPr>
            <w:tcW w:w="165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9.62</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2210202</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提租补贴</w:t>
            </w:r>
          </w:p>
        </w:tc>
        <w:tc>
          <w:tcPr>
            <w:tcW w:w="147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1.27</w:t>
            </w:r>
          </w:p>
        </w:tc>
        <w:tc>
          <w:tcPr>
            <w:tcW w:w="1650" w:type="dxa"/>
            <w:tcBorders>
              <w:left w:val="single" w:color="000000" w:sz="4" w:space="0"/>
              <w:right w:val="single" w:color="000000" w:sz="4" w:space="0"/>
            </w:tcBorders>
          </w:tcPr>
          <w:p>
            <w:pPr>
              <w:spacing w:before="143" w:line="192" w:lineRule="auto"/>
              <w:jc w:val="right"/>
              <w:rPr>
                <w:rFonts w:ascii="宋体" w:hAnsi="宋体" w:eastAsia="宋体" w:cs="宋体"/>
                <w:sz w:val="17"/>
                <w:szCs w:val="17"/>
              </w:rPr>
            </w:pPr>
            <w:r>
              <w:rPr>
                <w:rFonts w:hint="eastAsia" w:ascii="宋体" w:hAnsi="宋体" w:eastAsia="宋体" w:cs="宋体"/>
                <w:sz w:val="17"/>
                <w:szCs w:val="17"/>
              </w:rPr>
              <w:t>1.27</w:t>
            </w:r>
          </w:p>
        </w:tc>
        <w:tc>
          <w:tcPr>
            <w:tcW w:w="171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粮油物资储备支出</w:t>
            </w:r>
          </w:p>
        </w:tc>
        <w:tc>
          <w:tcPr>
            <w:tcW w:w="1470" w:type="dxa"/>
            <w:tcBorders>
              <w:left w:val="single" w:color="000000" w:sz="4" w:space="0"/>
              <w:right w:val="single" w:color="000000" w:sz="4" w:space="0"/>
            </w:tcBorders>
          </w:tcPr>
          <w:p>
            <w:pPr>
              <w:spacing w:before="143" w:line="185" w:lineRule="auto"/>
              <w:ind w:right="5"/>
              <w:jc w:val="right"/>
              <w:rPr>
                <w:rFonts w:ascii="宋体" w:hAnsi="宋体" w:eastAsia="宋体" w:cs="宋体"/>
                <w:sz w:val="17"/>
                <w:szCs w:val="17"/>
              </w:rPr>
            </w:pPr>
            <w:r>
              <w:rPr>
                <w:rFonts w:hint="eastAsia" w:ascii="宋体" w:hAnsi="宋体" w:eastAsia="宋体" w:cs="宋体"/>
                <w:sz w:val="17"/>
                <w:szCs w:val="17"/>
              </w:rPr>
              <w:t>494.50</w:t>
            </w:r>
          </w:p>
        </w:tc>
        <w:tc>
          <w:tcPr>
            <w:tcW w:w="1650" w:type="dxa"/>
            <w:tcBorders>
              <w:left w:val="single" w:color="000000" w:sz="4" w:space="0"/>
              <w:right w:val="single" w:color="000000" w:sz="4" w:space="0"/>
            </w:tcBorders>
          </w:tcPr>
          <w:p>
            <w:pPr>
              <w:spacing w:before="143" w:line="185" w:lineRule="auto"/>
              <w:ind w:left="960"/>
              <w:jc w:val="right"/>
              <w:rPr>
                <w:rFonts w:ascii="宋体" w:hAnsi="宋体" w:eastAsia="宋体" w:cs="宋体"/>
                <w:sz w:val="18"/>
                <w:szCs w:val="18"/>
              </w:rPr>
            </w:pPr>
          </w:p>
        </w:tc>
        <w:tc>
          <w:tcPr>
            <w:tcW w:w="1710" w:type="dxa"/>
            <w:tcBorders>
              <w:left w:val="single" w:color="000000" w:sz="4" w:space="0"/>
              <w:right w:val="single" w:color="000000" w:sz="4" w:space="0"/>
            </w:tcBorders>
          </w:tcPr>
          <w:p>
            <w:pPr>
              <w:spacing w:before="143" w:line="185" w:lineRule="auto"/>
              <w:ind w:right="5"/>
              <w:jc w:val="right"/>
              <w:rPr>
                <w:rFonts w:ascii="宋体" w:hAnsi="宋体" w:eastAsia="宋体" w:cs="宋体"/>
                <w:sz w:val="17"/>
                <w:szCs w:val="17"/>
              </w:rPr>
            </w:pPr>
            <w:r>
              <w:rPr>
                <w:rFonts w:hint="eastAsia" w:ascii="宋体" w:hAnsi="宋体" w:eastAsia="宋体" w:cs="宋体"/>
                <w:sz w:val="17"/>
                <w:szCs w:val="17"/>
              </w:rPr>
              <w:t>494.50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重要商品储备</w:t>
            </w:r>
          </w:p>
        </w:tc>
        <w:tc>
          <w:tcPr>
            <w:tcW w:w="1470" w:type="dxa"/>
            <w:tcBorders>
              <w:left w:val="single" w:color="000000" w:sz="4" w:space="0"/>
              <w:right w:val="single" w:color="000000" w:sz="4" w:space="0"/>
            </w:tcBorders>
          </w:tcPr>
          <w:p>
            <w:pPr>
              <w:spacing w:before="143" w:line="185" w:lineRule="auto"/>
              <w:ind w:right="5"/>
              <w:jc w:val="right"/>
              <w:rPr>
                <w:rFonts w:ascii="宋体" w:hAnsi="宋体" w:eastAsia="宋体" w:cs="宋体"/>
                <w:sz w:val="17"/>
                <w:szCs w:val="17"/>
              </w:rPr>
            </w:pPr>
            <w:r>
              <w:rPr>
                <w:rFonts w:hint="eastAsia" w:ascii="宋体" w:hAnsi="宋体" w:eastAsia="宋体" w:cs="宋体"/>
                <w:sz w:val="17"/>
                <w:szCs w:val="17"/>
              </w:rPr>
              <w:t>494.50</w:t>
            </w:r>
          </w:p>
        </w:tc>
        <w:tc>
          <w:tcPr>
            <w:tcW w:w="1650" w:type="dxa"/>
            <w:tcBorders>
              <w:left w:val="single" w:color="000000" w:sz="4" w:space="0"/>
              <w:right w:val="single" w:color="000000" w:sz="4" w:space="0"/>
            </w:tcBorders>
          </w:tcPr>
          <w:p>
            <w:pPr>
              <w:spacing w:before="143" w:line="185" w:lineRule="auto"/>
              <w:ind w:left="960"/>
              <w:jc w:val="right"/>
              <w:rPr>
                <w:rFonts w:ascii="宋体" w:hAnsi="宋体" w:eastAsia="宋体" w:cs="宋体"/>
                <w:sz w:val="18"/>
                <w:szCs w:val="18"/>
              </w:rPr>
            </w:pPr>
          </w:p>
        </w:tc>
        <w:tc>
          <w:tcPr>
            <w:tcW w:w="1710" w:type="dxa"/>
            <w:tcBorders>
              <w:left w:val="single" w:color="000000" w:sz="4" w:space="0"/>
              <w:right w:val="single" w:color="000000" w:sz="4" w:space="0"/>
            </w:tcBorders>
          </w:tcPr>
          <w:p>
            <w:pPr>
              <w:spacing w:before="143" w:line="185" w:lineRule="auto"/>
              <w:ind w:right="5"/>
              <w:jc w:val="right"/>
              <w:rPr>
                <w:rFonts w:ascii="宋体" w:hAnsi="宋体" w:eastAsia="宋体" w:cs="宋体"/>
                <w:sz w:val="17"/>
                <w:szCs w:val="17"/>
              </w:rPr>
            </w:pPr>
            <w:r>
              <w:rPr>
                <w:rFonts w:hint="eastAsia" w:ascii="宋体" w:hAnsi="宋体" w:eastAsia="宋体" w:cs="宋体"/>
                <w:sz w:val="17"/>
                <w:szCs w:val="17"/>
              </w:rPr>
              <w:t>494.50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2220511</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应急物资储备</w:t>
            </w:r>
          </w:p>
        </w:tc>
        <w:tc>
          <w:tcPr>
            <w:tcW w:w="1470" w:type="dxa"/>
            <w:tcBorders>
              <w:left w:val="single" w:color="000000" w:sz="4" w:space="0"/>
              <w:right w:val="single" w:color="000000" w:sz="4" w:space="0"/>
            </w:tcBorders>
          </w:tcPr>
          <w:p>
            <w:pPr>
              <w:spacing w:before="143" w:line="185" w:lineRule="auto"/>
              <w:ind w:right="5"/>
              <w:jc w:val="right"/>
              <w:rPr>
                <w:rFonts w:hint="eastAsia" w:ascii="宋体" w:hAnsi="宋体" w:eastAsia="宋体" w:cs="宋体"/>
                <w:sz w:val="17"/>
                <w:szCs w:val="17"/>
              </w:rPr>
            </w:pPr>
            <w:r>
              <w:rPr>
                <w:rFonts w:hint="eastAsia" w:ascii="宋体" w:hAnsi="宋体" w:eastAsia="宋体" w:cs="宋体"/>
                <w:sz w:val="17"/>
                <w:szCs w:val="17"/>
              </w:rPr>
              <w:t>494.50</w:t>
            </w:r>
          </w:p>
        </w:tc>
        <w:tc>
          <w:tcPr>
            <w:tcW w:w="1650" w:type="dxa"/>
            <w:tcBorders>
              <w:left w:val="single" w:color="000000" w:sz="4" w:space="0"/>
              <w:right w:val="single" w:color="000000" w:sz="4" w:space="0"/>
            </w:tcBorders>
          </w:tcPr>
          <w:p>
            <w:pPr>
              <w:spacing w:before="143" w:line="185" w:lineRule="auto"/>
              <w:ind w:right="5"/>
              <w:jc w:val="right"/>
              <w:rPr>
                <w:rFonts w:hint="eastAsia" w:ascii="宋体" w:hAnsi="宋体" w:eastAsia="宋体" w:cs="宋体"/>
                <w:sz w:val="17"/>
                <w:szCs w:val="17"/>
              </w:rPr>
            </w:pPr>
          </w:p>
        </w:tc>
        <w:tc>
          <w:tcPr>
            <w:tcW w:w="1710" w:type="dxa"/>
            <w:tcBorders>
              <w:left w:val="single" w:color="000000" w:sz="4" w:space="0"/>
              <w:right w:val="single" w:color="000000" w:sz="4" w:space="0"/>
            </w:tcBorders>
          </w:tcPr>
          <w:p>
            <w:pPr>
              <w:spacing w:before="143" w:line="185" w:lineRule="auto"/>
              <w:ind w:right="5"/>
              <w:jc w:val="right"/>
              <w:rPr>
                <w:rFonts w:ascii="宋体" w:hAnsi="宋体" w:eastAsia="宋体" w:cs="宋体"/>
                <w:sz w:val="17"/>
                <w:szCs w:val="17"/>
              </w:rPr>
            </w:pPr>
            <w:r>
              <w:rPr>
                <w:rFonts w:hint="eastAsia" w:ascii="宋体" w:hAnsi="宋体" w:eastAsia="宋体" w:cs="宋体"/>
                <w:sz w:val="17"/>
                <w:szCs w:val="17"/>
              </w:rPr>
              <w:t>494.50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灾害防治及应急管理支出</w:t>
            </w:r>
          </w:p>
        </w:tc>
        <w:tc>
          <w:tcPr>
            <w:tcW w:w="147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hint="eastAsia" w:ascii="宋体" w:hAnsi="宋体" w:eastAsia="宋体" w:cs="宋体"/>
                <w:sz w:val="17"/>
                <w:szCs w:val="17"/>
              </w:rPr>
              <w:t>307.16</w:t>
            </w:r>
          </w:p>
        </w:tc>
        <w:tc>
          <w:tcPr>
            <w:tcW w:w="165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hint="eastAsia" w:ascii="宋体" w:hAnsi="宋体" w:eastAsia="宋体" w:cs="宋体"/>
                <w:sz w:val="17"/>
                <w:szCs w:val="17"/>
              </w:rPr>
              <w:t>79.31</w:t>
            </w:r>
          </w:p>
        </w:tc>
        <w:tc>
          <w:tcPr>
            <w:tcW w:w="1710" w:type="dxa"/>
            <w:tcBorders>
              <w:left w:val="single" w:color="000000" w:sz="4" w:space="0"/>
              <w:right w:val="single" w:color="000000" w:sz="4" w:space="0"/>
            </w:tcBorders>
          </w:tcPr>
          <w:p>
            <w:pPr>
              <w:jc w:val="right"/>
              <w:rPr>
                <w:rFonts w:ascii="宋体" w:hAnsi="宋体" w:eastAsia="宋体" w:cs="宋体"/>
                <w:sz w:val="17"/>
                <w:szCs w:val="17"/>
              </w:rPr>
            </w:pPr>
            <w:r>
              <w:rPr>
                <w:rFonts w:hint="eastAsia" w:ascii="宋体" w:hAnsi="宋体" w:eastAsia="宋体" w:cs="宋体"/>
                <w:sz w:val="17"/>
                <w:szCs w:val="17"/>
              </w:rPr>
              <w:t>227.85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应急管理事务</w:t>
            </w:r>
          </w:p>
        </w:tc>
        <w:tc>
          <w:tcPr>
            <w:tcW w:w="147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307.16</w:t>
            </w:r>
          </w:p>
        </w:tc>
        <w:tc>
          <w:tcPr>
            <w:tcW w:w="165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79.31</w:t>
            </w:r>
          </w:p>
        </w:tc>
        <w:tc>
          <w:tcPr>
            <w:tcW w:w="171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227.85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132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2240150</w:t>
            </w:r>
          </w:p>
        </w:tc>
        <w:tc>
          <w:tcPr>
            <w:tcW w:w="2910" w:type="dxa"/>
            <w:tcBorders>
              <w:left w:val="single" w:color="000000" w:sz="4" w:space="0"/>
              <w:right w:val="single" w:color="000000" w:sz="4" w:space="0"/>
            </w:tcBorders>
          </w:tcPr>
          <w:p>
            <w:pPr>
              <w:spacing w:before="113" w:line="219" w:lineRule="auto"/>
              <w:ind w:left="5"/>
              <w:rPr>
                <w:rFonts w:ascii="宋体" w:hAnsi="宋体" w:eastAsia="宋体" w:cs="宋体"/>
                <w:color w:val="212529"/>
                <w:spacing w:val="-2"/>
                <w:sz w:val="18"/>
                <w:szCs w:val="18"/>
              </w:rPr>
            </w:pPr>
            <w:r>
              <w:rPr>
                <w:rFonts w:hint="eastAsia" w:ascii="宋体" w:hAnsi="宋体" w:eastAsia="宋体" w:cs="宋体"/>
                <w:color w:val="212529"/>
                <w:spacing w:val="-2"/>
                <w:sz w:val="18"/>
                <w:szCs w:val="18"/>
              </w:rPr>
              <w:t>事业运行</w:t>
            </w:r>
          </w:p>
        </w:tc>
        <w:tc>
          <w:tcPr>
            <w:tcW w:w="147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307.16</w:t>
            </w:r>
          </w:p>
        </w:tc>
        <w:tc>
          <w:tcPr>
            <w:tcW w:w="165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79.31</w:t>
            </w:r>
          </w:p>
        </w:tc>
        <w:tc>
          <w:tcPr>
            <w:tcW w:w="1710" w:type="dxa"/>
            <w:tcBorders>
              <w:left w:val="single" w:color="000000" w:sz="4" w:space="0"/>
              <w:right w:val="single" w:color="000000" w:sz="4" w:space="0"/>
            </w:tcBorders>
          </w:tcPr>
          <w:p>
            <w:pPr>
              <w:spacing w:before="143" w:line="194" w:lineRule="auto"/>
              <w:jc w:val="right"/>
              <w:rPr>
                <w:rFonts w:ascii="宋体" w:hAnsi="宋体" w:eastAsia="宋体" w:cs="宋体"/>
                <w:sz w:val="17"/>
                <w:szCs w:val="17"/>
              </w:rPr>
            </w:pPr>
            <w:r>
              <w:rPr>
                <w:rFonts w:ascii="宋体" w:hAnsi="宋体" w:eastAsia="宋体" w:cs="宋体"/>
                <w:sz w:val="17"/>
                <w:szCs w:val="17"/>
              </w:rPr>
              <w:t>227.85</w:t>
            </w: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45"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5"/>
        <w:gridCol w:w="2130"/>
        <w:gridCol w:w="1440"/>
        <w:gridCol w:w="1290"/>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045" w:type="dxa"/>
            <w:gridSpan w:val="5"/>
            <w:tcBorders>
              <w:top w:val="nil"/>
              <w:left w:val="nil"/>
              <w:bottom w:val="nil"/>
              <w:right w:val="nil"/>
            </w:tcBorders>
          </w:tcPr>
          <w:p>
            <w:pPr>
              <w:spacing w:before="60" w:line="218" w:lineRule="auto"/>
              <w:ind w:left="1007"/>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年一般公共预算安排</w:t>
            </w:r>
            <w:r>
              <w:rPr>
                <w:rFonts w:ascii="宋体" w:hAnsi="宋体" w:eastAsia="宋体" w:cs="宋体"/>
                <w:color w:val="212529"/>
                <w:sz w:val="24"/>
              </w:rPr>
              <w:t>基本支出分经济科目表 (不含上年结转)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255" w:type="dxa"/>
            <w:gridSpan w:val="3"/>
            <w:tcBorders>
              <w:top w:val="nil"/>
              <w:left w:val="nil"/>
              <w:bottom w:val="single" w:color="000000" w:themeColor="text1" w:sz="2" w:space="0"/>
              <w:right w:val="nil"/>
            </w:tcBorders>
          </w:tcPr>
          <w:p>
            <w:pPr>
              <w:spacing w:before="96" w:line="227" w:lineRule="auto"/>
              <w:ind w:left="11"/>
              <w:rPr>
                <w:rFonts w:ascii="宋体" w:hAnsi="宋体" w:eastAsia="宋体" w:cs="宋体"/>
                <w:sz w:val="15"/>
                <w:szCs w:val="15"/>
              </w:rPr>
            </w:pPr>
          </w:p>
        </w:tc>
        <w:tc>
          <w:tcPr>
            <w:tcW w:w="1290" w:type="dxa"/>
            <w:tcBorders>
              <w:top w:val="nil"/>
              <w:left w:val="nil"/>
              <w:bottom w:val="single" w:color="000000" w:themeColor="text1" w:sz="2" w:space="0"/>
              <w:right w:val="nil"/>
            </w:tcBorders>
          </w:tcPr>
          <w:p>
            <w:pPr>
              <w:rPr>
                <w:rFonts w:ascii="Arial"/>
              </w:rPr>
            </w:pPr>
          </w:p>
        </w:tc>
        <w:tc>
          <w:tcPr>
            <w:tcW w:w="1500" w:type="dxa"/>
            <w:tcBorders>
              <w:top w:val="nil"/>
              <w:left w:val="nil"/>
              <w:bottom w:val="single" w:color="000000" w:themeColor="text1" w:sz="2" w:space="0"/>
              <w:right w:val="nil"/>
            </w:tcBorders>
          </w:tcPr>
          <w:p>
            <w:pPr>
              <w:spacing w:before="96" w:line="227" w:lineRule="auto"/>
              <w:ind w:left="279"/>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vMerge w:val="restart"/>
            <w:tcBorders>
              <w:top w:val="single" w:color="000000" w:themeColor="text1" w:sz="2" w:space="0"/>
              <w:left w:val="single" w:color="000000" w:sz="4" w:space="0"/>
              <w:bottom w:val="nil"/>
              <w:right w:val="single" w:color="000000" w:sz="4" w:space="0"/>
            </w:tcBorders>
          </w:tcPr>
          <w:p>
            <w:pPr>
              <w:spacing w:before="256" w:line="218" w:lineRule="auto"/>
              <w:ind w:left="473"/>
              <w:rPr>
                <w:rFonts w:ascii="宋体" w:hAnsi="宋体" w:eastAsia="宋体" w:cs="宋体"/>
                <w:sz w:val="18"/>
                <w:szCs w:val="18"/>
              </w:rPr>
            </w:pPr>
            <w:r>
              <w:rPr>
                <w:rFonts w:ascii="宋体" w:hAnsi="宋体" w:eastAsia="宋体" w:cs="宋体"/>
                <w:color w:val="212529"/>
                <w:spacing w:val="-1"/>
                <w:sz w:val="18"/>
                <w:szCs w:val="18"/>
              </w:rPr>
              <w:t>部门预算支出经济科目名</w:t>
            </w:r>
            <w:r>
              <w:rPr>
                <w:rFonts w:ascii="宋体" w:hAnsi="宋体" w:eastAsia="宋体" w:cs="宋体"/>
                <w:color w:val="212529"/>
                <w:sz w:val="18"/>
                <w:szCs w:val="18"/>
              </w:rPr>
              <w:t>称</w:t>
            </w:r>
          </w:p>
        </w:tc>
        <w:tc>
          <w:tcPr>
            <w:tcW w:w="2130" w:type="dxa"/>
            <w:vMerge w:val="restart"/>
            <w:tcBorders>
              <w:top w:val="single" w:color="000000" w:themeColor="text1" w:sz="2" w:space="0"/>
              <w:left w:val="single" w:color="000000" w:sz="4" w:space="0"/>
              <w:bottom w:val="nil"/>
              <w:right w:val="single" w:color="000000" w:sz="4" w:space="0"/>
            </w:tcBorders>
          </w:tcPr>
          <w:p>
            <w:pPr>
              <w:spacing w:before="147" w:line="227" w:lineRule="auto"/>
              <w:ind w:left="971" w:right="78" w:hanging="898"/>
              <w:rPr>
                <w:rFonts w:ascii="宋体" w:hAnsi="宋体" w:eastAsia="宋体" w:cs="宋体"/>
                <w:sz w:val="18"/>
                <w:szCs w:val="18"/>
              </w:rPr>
            </w:pPr>
            <w:r>
              <w:rPr>
                <w:rFonts w:ascii="宋体" w:hAnsi="宋体" w:eastAsia="宋体" w:cs="宋体"/>
                <w:color w:val="212529"/>
                <w:spacing w:val="-1"/>
                <w:sz w:val="18"/>
                <w:szCs w:val="18"/>
              </w:rPr>
              <w:t>政府预算支出经济科</w:t>
            </w:r>
            <w:r>
              <w:rPr>
                <w:rFonts w:ascii="宋体" w:hAnsi="宋体" w:eastAsia="宋体" w:cs="宋体"/>
                <w:color w:val="212529"/>
                <w:sz w:val="18"/>
                <w:szCs w:val="18"/>
              </w:rPr>
              <w:t>目名 称</w:t>
            </w:r>
          </w:p>
        </w:tc>
        <w:tc>
          <w:tcPr>
            <w:tcW w:w="4230" w:type="dxa"/>
            <w:gridSpan w:val="3"/>
            <w:tcBorders>
              <w:top w:val="single" w:color="000000" w:themeColor="text1" w:sz="2" w:space="0"/>
              <w:left w:val="single" w:color="000000" w:sz="4" w:space="0"/>
              <w:right w:val="single" w:color="000000" w:sz="4" w:space="0"/>
            </w:tcBorders>
          </w:tcPr>
          <w:p>
            <w:pPr>
              <w:spacing w:before="76" w:line="219" w:lineRule="auto"/>
              <w:ind w:left="1320" w:firstLine="704" w:firstLineChars="400"/>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rPr>
              <w:t>2</w:t>
            </w:r>
            <w:r>
              <w:rPr>
                <w:rFonts w:ascii="宋体" w:hAnsi="宋体" w:eastAsia="宋体" w:cs="宋体"/>
                <w:color w:val="212529"/>
                <w:spacing w:val="-1"/>
                <w:sz w:val="18"/>
                <w:szCs w:val="18"/>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vMerge w:val="continue"/>
            <w:tcBorders>
              <w:top w:val="nil"/>
              <w:left w:val="single" w:color="000000" w:sz="4" w:space="0"/>
              <w:right w:val="single" w:color="000000" w:sz="4" w:space="0"/>
            </w:tcBorders>
          </w:tcPr>
          <w:p>
            <w:pPr>
              <w:rPr>
                <w:rFonts w:ascii="Arial"/>
              </w:rPr>
            </w:pPr>
          </w:p>
        </w:tc>
        <w:tc>
          <w:tcPr>
            <w:tcW w:w="2130" w:type="dxa"/>
            <w:vMerge w:val="continue"/>
            <w:tcBorders>
              <w:top w:val="nil"/>
              <w:left w:val="single" w:color="000000" w:sz="4" w:space="0"/>
              <w:right w:val="single" w:color="000000" w:sz="4" w:space="0"/>
            </w:tcBorders>
          </w:tcPr>
          <w:p>
            <w:pPr>
              <w:rPr>
                <w:rFonts w:ascii="Arial"/>
              </w:rPr>
            </w:pPr>
          </w:p>
        </w:tc>
        <w:tc>
          <w:tcPr>
            <w:tcW w:w="1440" w:type="dxa"/>
            <w:tcBorders>
              <w:left w:val="single" w:color="000000" w:sz="4" w:space="0"/>
              <w:right w:val="single" w:color="000000" w:sz="4" w:space="0"/>
            </w:tcBorders>
          </w:tcPr>
          <w:p>
            <w:pPr>
              <w:spacing w:before="76" w:line="220" w:lineRule="auto"/>
              <w:ind w:left="496"/>
              <w:jc w:val="left"/>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290" w:type="dxa"/>
            <w:tcBorders>
              <w:left w:val="single" w:color="000000" w:sz="4" w:space="0"/>
              <w:right w:val="single" w:color="000000" w:sz="4" w:space="0"/>
            </w:tcBorders>
          </w:tcPr>
          <w:p>
            <w:pPr>
              <w:spacing w:before="76" w:line="219" w:lineRule="auto"/>
              <w:ind w:left="293"/>
              <w:jc w:val="left"/>
              <w:rPr>
                <w:rFonts w:ascii="宋体" w:hAnsi="宋体" w:eastAsia="宋体" w:cs="宋体"/>
                <w:sz w:val="18"/>
                <w:szCs w:val="18"/>
              </w:rPr>
            </w:pPr>
            <w:r>
              <w:rPr>
                <w:rFonts w:ascii="宋体" w:hAnsi="宋体" w:eastAsia="宋体" w:cs="宋体"/>
                <w:color w:val="212529"/>
                <w:spacing w:val="-3"/>
                <w:sz w:val="18"/>
                <w:szCs w:val="18"/>
              </w:rPr>
              <w:t>人</w:t>
            </w:r>
            <w:r>
              <w:rPr>
                <w:rFonts w:ascii="宋体" w:hAnsi="宋体" w:eastAsia="宋体" w:cs="宋体"/>
                <w:color w:val="212529"/>
                <w:spacing w:val="-2"/>
                <w:sz w:val="18"/>
                <w:szCs w:val="18"/>
              </w:rPr>
              <w:t>员经费</w:t>
            </w:r>
          </w:p>
        </w:tc>
        <w:tc>
          <w:tcPr>
            <w:tcW w:w="1500" w:type="dxa"/>
            <w:tcBorders>
              <w:left w:val="single" w:color="000000" w:sz="4" w:space="0"/>
              <w:right w:val="single" w:color="000000" w:sz="4" w:space="0"/>
            </w:tcBorders>
          </w:tcPr>
          <w:p>
            <w:pPr>
              <w:spacing w:before="76" w:line="219" w:lineRule="auto"/>
              <w:ind w:firstLine="340" w:firstLineChars="200"/>
              <w:jc w:val="left"/>
              <w:rPr>
                <w:rFonts w:ascii="宋体" w:hAnsi="宋体" w:eastAsia="宋体" w:cs="宋体"/>
                <w:sz w:val="18"/>
                <w:szCs w:val="18"/>
              </w:rPr>
            </w:pPr>
            <w:r>
              <w:rPr>
                <w:rFonts w:ascii="宋体" w:hAnsi="宋体" w:eastAsia="宋体" w:cs="宋体"/>
                <w:color w:val="212529"/>
                <w:spacing w:val="-5"/>
                <w:sz w:val="18"/>
                <w:szCs w:val="18"/>
              </w:rPr>
              <w:t>公</w:t>
            </w:r>
            <w:r>
              <w:rPr>
                <w:rFonts w:ascii="宋体" w:hAnsi="宋体" w:eastAsia="宋体" w:cs="宋体"/>
                <w:color w:val="212529"/>
                <w:spacing w:val="-3"/>
                <w:sz w:val="18"/>
                <w:szCs w:val="18"/>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815" w:type="dxa"/>
            <w:gridSpan w:val="2"/>
            <w:tcBorders>
              <w:left w:val="single" w:color="000000" w:sz="4" w:space="0"/>
              <w:right w:val="single" w:color="000000" w:sz="4" w:space="0"/>
            </w:tcBorders>
          </w:tcPr>
          <w:p>
            <w:pPr>
              <w:spacing w:before="80" w:line="182" w:lineRule="auto"/>
              <w:ind w:left="243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w:t>
            </w:r>
            <w:r>
              <w:rPr>
                <w:rFonts w:ascii="微软雅黑" w:hAnsi="微软雅黑" w:eastAsia="微软雅黑" w:cs="微软雅黑"/>
                <w:color w:val="212529"/>
                <w:spacing w:val="-2"/>
                <w:sz w:val="18"/>
                <w:szCs w:val="18"/>
              </w:rPr>
              <w:t>计</w:t>
            </w:r>
          </w:p>
        </w:tc>
        <w:tc>
          <w:tcPr>
            <w:tcW w:w="1440" w:type="dxa"/>
            <w:tcBorders>
              <w:left w:val="single" w:color="000000" w:sz="4" w:space="0"/>
              <w:right w:val="single" w:color="000000" w:sz="4" w:space="0"/>
            </w:tcBorders>
          </w:tcPr>
          <w:p>
            <w:pPr>
              <w:spacing w:before="104" w:line="184" w:lineRule="auto"/>
              <w:ind w:left="821"/>
              <w:rPr>
                <w:rFonts w:ascii="宋体" w:hAnsi="宋体" w:eastAsia="宋体" w:cs="宋体"/>
                <w:sz w:val="18"/>
                <w:szCs w:val="18"/>
              </w:rPr>
            </w:pPr>
            <w:r>
              <w:rPr>
                <w:rFonts w:hint="eastAsia" w:ascii="宋体" w:hAnsi="宋体" w:eastAsia="宋体" w:cs="宋体"/>
                <w:sz w:val="18"/>
                <w:szCs w:val="18"/>
              </w:rPr>
              <w:t>109.46</w:t>
            </w:r>
          </w:p>
        </w:tc>
        <w:tc>
          <w:tcPr>
            <w:tcW w:w="1290" w:type="dxa"/>
            <w:tcBorders>
              <w:left w:val="single" w:color="000000" w:sz="4" w:space="0"/>
              <w:right w:val="single" w:color="000000" w:sz="4" w:space="0"/>
            </w:tcBorders>
          </w:tcPr>
          <w:p>
            <w:pPr>
              <w:tabs>
                <w:tab w:val="left" w:pos="675"/>
              </w:tabs>
              <w:spacing w:before="104" w:line="184" w:lineRule="auto"/>
              <w:ind w:right="720"/>
              <w:rPr>
                <w:rFonts w:hint="eastAsia" w:ascii="宋体" w:hAnsi="宋体" w:eastAsia="宋体" w:cs="宋体"/>
                <w:sz w:val="18"/>
                <w:szCs w:val="18"/>
                <w:lang w:val="en-US" w:eastAsia="zh-CN"/>
              </w:rPr>
            </w:pPr>
            <w:r>
              <w:rPr>
                <w:rFonts w:ascii="宋体" w:hAnsi="宋体" w:eastAsia="宋体" w:cs="宋体"/>
                <w:sz w:val="18"/>
                <w:szCs w:val="18"/>
              </w:rPr>
              <w:tab/>
            </w:r>
            <w:r>
              <w:rPr>
                <w:rFonts w:hint="eastAsia" w:ascii="宋体" w:hAnsi="宋体" w:eastAsia="宋体" w:cs="宋体"/>
                <w:sz w:val="18"/>
                <w:szCs w:val="18"/>
              </w:rPr>
              <w:t>101.6</w:t>
            </w:r>
            <w:r>
              <w:rPr>
                <w:rFonts w:hint="eastAsia" w:ascii="宋体" w:hAnsi="宋体" w:eastAsia="宋体" w:cs="宋体"/>
                <w:sz w:val="18"/>
                <w:szCs w:val="18"/>
                <w:lang w:val="en-US" w:eastAsia="zh-CN"/>
              </w:rPr>
              <w:t>1</w:t>
            </w:r>
          </w:p>
        </w:tc>
        <w:tc>
          <w:tcPr>
            <w:tcW w:w="1500" w:type="dxa"/>
            <w:tcBorders>
              <w:left w:val="single" w:color="000000" w:sz="4" w:space="0"/>
              <w:right w:val="single" w:color="000000" w:sz="4" w:space="0"/>
            </w:tcBorders>
          </w:tcPr>
          <w:p>
            <w:pPr>
              <w:spacing w:before="104" w:line="184" w:lineRule="auto"/>
              <w:ind w:right="180" w:firstLine="900" w:firstLineChars="500"/>
              <w:rPr>
                <w:rFonts w:hint="eastAsia" w:ascii="宋体" w:hAnsi="宋体" w:eastAsia="宋体" w:cs="宋体"/>
                <w:sz w:val="18"/>
                <w:szCs w:val="18"/>
                <w:lang w:val="en-US" w:eastAsia="zh-CN"/>
              </w:rPr>
            </w:pPr>
            <w:r>
              <w:rPr>
                <w:rFonts w:hint="eastAsia" w:ascii="宋体" w:hAnsi="宋体" w:eastAsia="宋体" w:cs="宋体"/>
                <w:sz w:val="18"/>
                <w:szCs w:val="18"/>
              </w:rPr>
              <w:t>7.8</w:t>
            </w:r>
            <w:r>
              <w:rPr>
                <w:rFonts w:hint="eastAsia" w:ascii="宋体" w:hAnsi="宋体" w:eastAsia="宋体" w:cs="宋体"/>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8" w:line="219" w:lineRule="auto"/>
              <w:ind w:left="11"/>
              <w:rPr>
                <w:rFonts w:ascii="宋体" w:hAnsi="宋体" w:eastAsia="宋体" w:cs="宋体"/>
                <w:sz w:val="18"/>
                <w:szCs w:val="18"/>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2130" w:type="dxa"/>
            <w:tcBorders>
              <w:left w:val="single" w:color="000000" w:sz="4" w:space="0"/>
              <w:right w:val="single" w:color="000000" w:sz="4" w:space="0"/>
            </w:tcBorders>
          </w:tcPr>
          <w:p>
            <w:pPr>
              <w:rPr>
                <w:rFonts w:ascii="Arial"/>
              </w:rPr>
            </w:pPr>
            <w:r>
              <w:rPr>
                <w:rFonts w:ascii="宋体" w:hAnsi="宋体" w:eastAsia="宋体" w:cs="宋体"/>
                <w:color w:val="212529"/>
                <w:spacing w:val="-2"/>
                <w:sz w:val="18"/>
                <w:szCs w:val="18"/>
              </w:rPr>
              <w:t>工资福利支</w:t>
            </w:r>
            <w:r>
              <w:rPr>
                <w:rFonts w:ascii="宋体" w:hAnsi="宋体" w:eastAsia="宋体" w:cs="宋体"/>
                <w:color w:val="212529"/>
                <w:spacing w:val="-1"/>
                <w:sz w:val="18"/>
                <w:szCs w:val="18"/>
              </w:rPr>
              <w:t>出</w:t>
            </w:r>
          </w:p>
        </w:tc>
        <w:tc>
          <w:tcPr>
            <w:tcW w:w="1440" w:type="dxa"/>
            <w:tcBorders>
              <w:left w:val="single" w:color="000000" w:sz="4" w:space="0"/>
              <w:right w:val="single" w:color="000000" w:sz="4" w:space="0"/>
            </w:tcBorders>
          </w:tcPr>
          <w:p>
            <w:pPr>
              <w:spacing w:before="105" w:line="192" w:lineRule="auto"/>
              <w:ind w:left="827"/>
              <w:rPr>
                <w:rFonts w:hint="eastAsia" w:ascii="宋体" w:hAnsi="宋体" w:eastAsia="宋体" w:cs="宋体"/>
                <w:sz w:val="17"/>
                <w:szCs w:val="17"/>
                <w:lang w:val="en-US" w:eastAsia="zh-CN"/>
              </w:rPr>
            </w:pPr>
            <w:r>
              <w:rPr>
                <w:rFonts w:hint="eastAsia" w:ascii="宋体" w:hAnsi="宋体" w:eastAsia="宋体" w:cs="宋体"/>
                <w:sz w:val="17"/>
                <w:szCs w:val="17"/>
              </w:rPr>
              <w:t>97.8</w:t>
            </w:r>
            <w:r>
              <w:rPr>
                <w:rFonts w:hint="eastAsia" w:ascii="宋体" w:hAnsi="宋体" w:eastAsia="宋体" w:cs="宋体"/>
                <w:sz w:val="17"/>
                <w:szCs w:val="17"/>
                <w:lang w:val="en-US" w:eastAsia="zh-CN"/>
              </w:rPr>
              <w:t>1</w:t>
            </w:r>
          </w:p>
        </w:tc>
        <w:tc>
          <w:tcPr>
            <w:tcW w:w="1290" w:type="dxa"/>
            <w:tcBorders>
              <w:left w:val="single" w:color="000000" w:sz="4" w:space="0"/>
              <w:right w:val="single" w:color="000000" w:sz="4" w:space="0"/>
            </w:tcBorders>
          </w:tcPr>
          <w:p>
            <w:pPr>
              <w:spacing w:before="105" w:line="192" w:lineRule="auto"/>
              <w:ind w:left="780"/>
              <w:rPr>
                <w:rFonts w:hint="eastAsia" w:ascii="宋体" w:hAnsi="宋体" w:eastAsia="宋体" w:cs="宋体"/>
                <w:sz w:val="17"/>
                <w:szCs w:val="17"/>
                <w:lang w:val="en-US" w:eastAsia="zh-CN"/>
              </w:rPr>
            </w:pPr>
            <w:r>
              <w:rPr>
                <w:rFonts w:hint="eastAsia" w:ascii="宋体" w:hAnsi="宋体" w:eastAsia="宋体" w:cs="宋体"/>
                <w:sz w:val="17"/>
                <w:szCs w:val="17"/>
              </w:rPr>
              <w:t>97.8</w:t>
            </w:r>
            <w:r>
              <w:rPr>
                <w:rFonts w:hint="eastAsia" w:ascii="宋体" w:hAnsi="宋体" w:eastAsia="宋体" w:cs="宋体"/>
                <w:sz w:val="17"/>
                <w:szCs w:val="17"/>
                <w:lang w:val="en-US" w:eastAsia="zh-CN"/>
              </w:rPr>
              <w:t>1</w:t>
            </w:r>
          </w:p>
        </w:tc>
        <w:tc>
          <w:tcPr>
            <w:tcW w:w="150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8" w:line="219" w:lineRule="auto"/>
              <w:ind w:left="11"/>
              <w:rPr>
                <w:rFonts w:ascii="宋体" w:hAnsi="宋体" w:eastAsia="宋体" w:cs="宋体"/>
                <w:sz w:val="18"/>
                <w:szCs w:val="18"/>
              </w:rPr>
            </w:pPr>
            <w:r>
              <w:rPr>
                <w:rFonts w:ascii="宋体" w:hAnsi="宋体" w:eastAsia="宋体" w:cs="宋体"/>
                <w:color w:val="212529"/>
                <w:spacing w:val="-2"/>
                <w:sz w:val="18"/>
                <w:szCs w:val="18"/>
              </w:rPr>
              <w:t>商品和服</w:t>
            </w:r>
            <w:r>
              <w:rPr>
                <w:rFonts w:ascii="宋体" w:hAnsi="宋体" w:eastAsia="宋体" w:cs="宋体"/>
                <w:color w:val="212529"/>
                <w:spacing w:val="-1"/>
                <w:sz w:val="18"/>
                <w:szCs w:val="18"/>
              </w:rPr>
              <w:t>务支出</w:t>
            </w:r>
          </w:p>
        </w:tc>
        <w:tc>
          <w:tcPr>
            <w:tcW w:w="2130" w:type="dxa"/>
            <w:tcBorders>
              <w:left w:val="single" w:color="000000" w:sz="4" w:space="0"/>
              <w:right w:val="single" w:color="000000" w:sz="4" w:space="0"/>
            </w:tcBorders>
          </w:tcPr>
          <w:p>
            <w:pPr>
              <w:rPr>
                <w:rFonts w:ascii="Arial"/>
              </w:rPr>
            </w:pPr>
          </w:p>
        </w:tc>
        <w:tc>
          <w:tcPr>
            <w:tcW w:w="1440" w:type="dxa"/>
            <w:tcBorders>
              <w:left w:val="single" w:color="000000" w:sz="4" w:space="0"/>
              <w:right w:val="single" w:color="000000" w:sz="4" w:space="0"/>
            </w:tcBorders>
          </w:tcPr>
          <w:p>
            <w:pPr>
              <w:spacing w:before="106" w:line="192" w:lineRule="auto"/>
              <w:ind w:firstLine="510" w:firstLineChars="300"/>
              <w:jc w:val="right"/>
              <w:rPr>
                <w:rFonts w:hint="eastAsia" w:ascii="宋体" w:hAnsi="宋体" w:eastAsia="宋体" w:cs="宋体"/>
                <w:sz w:val="17"/>
                <w:szCs w:val="17"/>
                <w:lang w:val="en-US" w:eastAsia="zh-CN"/>
              </w:rPr>
            </w:pPr>
            <w:r>
              <w:rPr>
                <w:rFonts w:hint="eastAsia" w:ascii="宋体" w:hAnsi="宋体" w:eastAsia="宋体" w:cs="宋体"/>
                <w:sz w:val="17"/>
                <w:szCs w:val="17"/>
              </w:rPr>
              <w:t>7.8</w:t>
            </w:r>
            <w:r>
              <w:rPr>
                <w:rFonts w:hint="eastAsia" w:ascii="宋体" w:hAnsi="宋体" w:eastAsia="宋体" w:cs="宋体"/>
                <w:sz w:val="17"/>
                <w:szCs w:val="17"/>
                <w:lang w:val="en-US" w:eastAsia="zh-CN"/>
              </w:rPr>
              <w:t>5</w:t>
            </w:r>
          </w:p>
        </w:tc>
        <w:tc>
          <w:tcPr>
            <w:tcW w:w="1290" w:type="dxa"/>
            <w:tcBorders>
              <w:left w:val="single" w:color="000000" w:sz="4" w:space="0"/>
              <w:right w:val="single" w:color="000000" w:sz="4" w:space="0"/>
            </w:tcBorders>
          </w:tcPr>
          <w:p>
            <w:pPr>
              <w:jc w:val="right"/>
              <w:rPr>
                <w:rFonts w:ascii="Arial"/>
              </w:rPr>
            </w:pPr>
          </w:p>
        </w:tc>
        <w:tc>
          <w:tcPr>
            <w:tcW w:w="1500" w:type="dxa"/>
            <w:tcBorders>
              <w:left w:val="single" w:color="000000" w:sz="4" w:space="0"/>
              <w:right w:val="single" w:color="000000" w:sz="4" w:space="0"/>
            </w:tcBorders>
          </w:tcPr>
          <w:p>
            <w:pPr>
              <w:spacing w:before="106" w:line="192" w:lineRule="auto"/>
              <w:ind w:left="998"/>
              <w:jc w:val="right"/>
              <w:rPr>
                <w:rFonts w:hint="eastAsia" w:ascii="宋体" w:hAnsi="宋体" w:eastAsia="宋体" w:cs="宋体"/>
                <w:sz w:val="17"/>
                <w:szCs w:val="17"/>
                <w:lang w:val="en-US" w:eastAsia="zh-CN"/>
              </w:rPr>
            </w:pPr>
            <w:r>
              <w:rPr>
                <w:rFonts w:hint="eastAsia" w:ascii="宋体" w:hAnsi="宋体" w:eastAsia="宋体" w:cs="宋体"/>
                <w:sz w:val="17"/>
                <w:szCs w:val="17"/>
              </w:rPr>
              <w:t>7.8</w:t>
            </w:r>
            <w:r>
              <w:rPr>
                <w:rFonts w:hint="eastAsia" w:ascii="宋体" w:hAnsi="宋体" w:eastAsia="宋体" w:cs="宋体"/>
                <w:sz w:val="17"/>
                <w:szCs w:val="17"/>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8" w:line="219" w:lineRule="auto"/>
              <w:rPr>
                <w:rFonts w:ascii="宋体" w:hAnsi="宋体" w:eastAsia="宋体" w:cs="宋体"/>
                <w:sz w:val="18"/>
                <w:szCs w:val="18"/>
              </w:rPr>
            </w:pPr>
          </w:p>
        </w:tc>
        <w:tc>
          <w:tcPr>
            <w:tcW w:w="2130" w:type="dxa"/>
            <w:tcBorders>
              <w:left w:val="single" w:color="000000" w:sz="4" w:space="0"/>
              <w:right w:val="single" w:color="000000" w:sz="4" w:space="0"/>
            </w:tcBorders>
          </w:tcPr>
          <w:p>
            <w:pPr>
              <w:spacing w:before="78" w:line="219" w:lineRule="auto"/>
              <w:ind w:left="12"/>
              <w:rPr>
                <w:rFonts w:ascii="宋体" w:hAnsi="宋体" w:eastAsia="宋体" w:cs="宋体"/>
                <w:sz w:val="18"/>
                <w:szCs w:val="18"/>
              </w:rPr>
            </w:pPr>
            <w:r>
              <w:rPr>
                <w:rFonts w:ascii="宋体" w:hAnsi="宋体" w:eastAsia="宋体" w:cs="宋体"/>
                <w:color w:val="212529"/>
                <w:spacing w:val="-2"/>
                <w:sz w:val="18"/>
                <w:szCs w:val="18"/>
              </w:rPr>
              <w:t>公务用车运</w:t>
            </w:r>
            <w:r>
              <w:rPr>
                <w:rFonts w:ascii="宋体" w:hAnsi="宋体" w:eastAsia="宋体" w:cs="宋体"/>
                <w:color w:val="212529"/>
                <w:spacing w:val="-1"/>
                <w:sz w:val="18"/>
                <w:szCs w:val="18"/>
              </w:rPr>
              <w:t>行维护费</w:t>
            </w:r>
          </w:p>
        </w:tc>
        <w:tc>
          <w:tcPr>
            <w:tcW w:w="1440" w:type="dxa"/>
            <w:tcBorders>
              <w:left w:val="single" w:color="000000" w:sz="4" w:space="0"/>
              <w:right w:val="single" w:color="000000" w:sz="4" w:space="0"/>
            </w:tcBorders>
          </w:tcPr>
          <w:p>
            <w:pPr>
              <w:spacing w:before="106" w:line="194" w:lineRule="auto"/>
              <w:jc w:val="right"/>
              <w:rPr>
                <w:rFonts w:ascii="宋体" w:hAnsi="宋体" w:eastAsia="宋体" w:cs="宋体"/>
                <w:sz w:val="17"/>
                <w:szCs w:val="17"/>
              </w:rPr>
            </w:pPr>
            <w:r>
              <w:rPr>
                <w:rFonts w:hint="eastAsia" w:ascii="宋体" w:hAnsi="宋体" w:eastAsia="宋体" w:cs="宋体"/>
                <w:sz w:val="17"/>
                <w:szCs w:val="17"/>
              </w:rPr>
              <w:t>1.60</w:t>
            </w:r>
          </w:p>
        </w:tc>
        <w:tc>
          <w:tcPr>
            <w:tcW w:w="1290" w:type="dxa"/>
            <w:tcBorders>
              <w:left w:val="single" w:color="000000" w:sz="4" w:space="0"/>
              <w:right w:val="single" w:color="000000" w:sz="4" w:space="0"/>
            </w:tcBorders>
          </w:tcPr>
          <w:p>
            <w:pPr>
              <w:jc w:val="right"/>
              <w:rPr>
                <w:rFonts w:ascii="Arial"/>
              </w:rPr>
            </w:pPr>
          </w:p>
        </w:tc>
        <w:tc>
          <w:tcPr>
            <w:tcW w:w="1500" w:type="dxa"/>
            <w:tcBorders>
              <w:left w:val="single" w:color="000000" w:sz="4" w:space="0"/>
              <w:right w:val="single" w:color="000000" w:sz="4" w:space="0"/>
            </w:tcBorders>
          </w:tcPr>
          <w:p>
            <w:pPr>
              <w:spacing w:before="106" w:line="192" w:lineRule="auto"/>
              <w:ind w:left="998"/>
              <w:jc w:val="right"/>
              <w:rPr>
                <w:rFonts w:ascii="宋体" w:hAnsi="宋体" w:eastAsia="宋体" w:cs="宋体"/>
                <w:sz w:val="17"/>
                <w:szCs w:val="17"/>
              </w:rPr>
            </w:pPr>
            <w:r>
              <w:rPr>
                <w:rFonts w:ascii="宋体" w:hAnsi="宋体" w:eastAsia="宋体" w:cs="宋体"/>
                <w:sz w:val="17"/>
                <w:szCs w:val="17"/>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8" w:line="219" w:lineRule="auto"/>
              <w:rPr>
                <w:rFonts w:ascii="宋体" w:hAnsi="宋体" w:eastAsia="宋体" w:cs="宋体"/>
                <w:color w:val="212529"/>
                <w:spacing w:val="-2"/>
                <w:sz w:val="18"/>
                <w:szCs w:val="18"/>
              </w:rPr>
            </w:pPr>
          </w:p>
        </w:tc>
        <w:tc>
          <w:tcPr>
            <w:tcW w:w="2130" w:type="dxa"/>
            <w:tcBorders>
              <w:left w:val="single" w:color="000000" w:sz="4" w:space="0"/>
              <w:right w:val="single" w:color="000000" w:sz="4" w:space="0"/>
            </w:tcBorders>
          </w:tcPr>
          <w:p>
            <w:pPr>
              <w:spacing w:before="78" w:line="219" w:lineRule="auto"/>
              <w:ind w:left="12"/>
              <w:rPr>
                <w:rFonts w:ascii="宋体" w:hAnsi="宋体" w:eastAsia="宋体" w:cs="宋体"/>
                <w:color w:val="212529"/>
                <w:spacing w:val="-2"/>
                <w:sz w:val="18"/>
                <w:szCs w:val="18"/>
              </w:rPr>
            </w:pPr>
            <w:r>
              <w:rPr>
                <w:rFonts w:hint="eastAsia" w:ascii="宋体" w:hAnsi="宋体" w:eastAsia="宋体" w:cs="宋体"/>
                <w:color w:val="212529"/>
                <w:spacing w:val="-2"/>
                <w:sz w:val="18"/>
                <w:szCs w:val="18"/>
              </w:rPr>
              <w:t>商品和服务支出</w:t>
            </w:r>
          </w:p>
        </w:tc>
        <w:tc>
          <w:tcPr>
            <w:tcW w:w="1440" w:type="dxa"/>
            <w:tcBorders>
              <w:left w:val="single" w:color="000000" w:sz="4" w:space="0"/>
              <w:right w:val="single" w:color="000000" w:sz="4" w:space="0"/>
            </w:tcBorders>
          </w:tcPr>
          <w:p>
            <w:pPr>
              <w:spacing w:before="106" w:line="194" w:lineRule="auto"/>
              <w:jc w:val="right"/>
              <w:rPr>
                <w:rFonts w:hint="eastAsia" w:ascii="宋体" w:hAnsi="宋体" w:eastAsia="宋体" w:cs="宋体"/>
                <w:sz w:val="17"/>
                <w:szCs w:val="17"/>
                <w:lang w:val="en-US" w:eastAsia="zh-CN"/>
              </w:rPr>
            </w:pPr>
            <w:r>
              <w:rPr>
                <w:rFonts w:hint="eastAsia" w:ascii="宋体" w:hAnsi="宋体" w:eastAsia="宋体" w:cs="宋体"/>
                <w:sz w:val="17"/>
                <w:szCs w:val="17"/>
              </w:rPr>
              <w:t>6.2</w:t>
            </w:r>
            <w:r>
              <w:rPr>
                <w:rFonts w:hint="eastAsia" w:ascii="宋体" w:hAnsi="宋体" w:eastAsia="宋体" w:cs="宋体"/>
                <w:sz w:val="17"/>
                <w:szCs w:val="17"/>
                <w:lang w:val="en-US" w:eastAsia="zh-CN"/>
              </w:rPr>
              <w:t>5</w:t>
            </w:r>
          </w:p>
        </w:tc>
        <w:tc>
          <w:tcPr>
            <w:tcW w:w="1290" w:type="dxa"/>
            <w:tcBorders>
              <w:left w:val="single" w:color="000000" w:sz="4" w:space="0"/>
              <w:right w:val="single" w:color="000000" w:sz="4" w:space="0"/>
            </w:tcBorders>
          </w:tcPr>
          <w:p>
            <w:pPr>
              <w:jc w:val="right"/>
              <w:rPr>
                <w:rFonts w:ascii="Arial"/>
              </w:rPr>
            </w:pPr>
          </w:p>
        </w:tc>
        <w:tc>
          <w:tcPr>
            <w:tcW w:w="1500" w:type="dxa"/>
            <w:tcBorders>
              <w:left w:val="single" w:color="000000" w:sz="4" w:space="0"/>
              <w:right w:val="single" w:color="000000" w:sz="4" w:space="0"/>
            </w:tcBorders>
          </w:tcPr>
          <w:p>
            <w:pPr>
              <w:spacing w:before="106" w:line="192" w:lineRule="auto"/>
              <w:ind w:left="998"/>
              <w:jc w:val="right"/>
              <w:rPr>
                <w:rFonts w:hint="eastAsia" w:ascii="宋体" w:hAnsi="宋体" w:eastAsia="宋体" w:cs="宋体"/>
                <w:sz w:val="17"/>
                <w:szCs w:val="17"/>
                <w:lang w:val="en-US" w:eastAsia="zh-CN"/>
              </w:rPr>
            </w:pPr>
            <w:r>
              <w:rPr>
                <w:rFonts w:hint="eastAsia" w:ascii="宋体" w:hAnsi="宋体" w:eastAsia="宋体" w:cs="宋体"/>
                <w:sz w:val="17"/>
                <w:szCs w:val="17"/>
              </w:rPr>
              <w:t>6.2</w:t>
            </w:r>
            <w:r>
              <w:rPr>
                <w:rFonts w:hint="eastAsia" w:ascii="宋体" w:hAnsi="宋体" w:eastAsia="宋体" w:cs="宋体"/>
                <w:sz w:val="17"/>
                <w:szCs w:val="17"/>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9" w:line="219" w:lineRule="auto"/>
              <w:ind w:left="8"/>
              <w:rPr>
                <w:rFonts w:ascii="宋体" w:hAnsi="宋体" w:eastAsia="宋体" w:cs="宋体"/>
                <w:sz w:val="18"/>
                <w:szCs w:val="18"/>
              </w:rPr>
            </w:pPr>
            <w:r>
              <w:rPr>
                <w:rFonts w:ascii="宋体" w:hAnsi="宋体" w:eastAsia="宋体" w:cs="宋体"/>
                <w:color w:val="212529"/>
                <w:spacing w:val="-1"/>
                <w:sz w:val="18"/>
                <w:szCs w:val="18"/>
              </w:rPr>
              <w:t>对个人和家庭的补</w:t>
            </w:r>
            <w:r>
              <w:rPr>
                <w:rFonts w:ascii="宋体" w:hAnsi="宋体" w:eastAsia="宋体" w:cs="宋体"/>
                <w:color w:val="212529"/>
                <w:sz w:val="18"/>
                <w:szCs w:val="18"/>
              </w:rPr>
              <w:t>助</w:t>
            </w:r>
          </w:p>
        </w:tc>
        <w:tc>
          <w:tcPr>
            <w:tcW w:w="2130" w:type="dxa"/>
            <w:tcBorders>
              <w:left w:val="single" w:color="000000" w:sz="4" w:space="0"/>
              <w:right w:val="single" w:color="000000" w:sz="4" w:space="0"/>
            </w:tcBorders>
          </w:tcPr>
          <w:p>
            <w:pPr>
              <w:rPr>
                <w:rFonts w:ascii="Arial"/>
              </w:rPr>
            </w:pPr>
          </w:p>
        </w:tc>
        <w:tc>
          <w:tcPr>
            <w:tcW w:w="1440" w:type="dxa"/>
            <w:tcBorders>
              <w:left w:val="single" w:color="000000" w:sz="4" w:space="0"/>
              <w:right w:val="single" w:color="000000" w:sz="4" w:space="0"/>
            </w:tcBorders>
          </w:tcPr>
          <w:p>
            <w:pPr>
              <w:spacing w:before="107" w:line="192" w:lineRule="auto"/>
              <w:ind w:firstLine="510" w:firstLineChars="300"/>
              <w:jc w:val="right"/>
              <w:rPr>
                <w:rFonts w:ascii="宋体" w:hAnsi="宋体" w:eastAsia="宋体" w:cs="宋体"/>
                <w:sz w:val="17"/>
                <w:szCs w:val="17"/>
              </w:rPr>
            </w:pPr>
            <w:r>
              <w:rPr>
                <w:rFonts w:hint="eastAsia" w:ascii="宋体" w:hAnsi="宋体" w:eastAsia="宋体" w:cs="宋体"/>
                <w:sz w:val="17"/>
                <w:szCs w:val="17"/>
              </w:rPr>
              <w:t>3.80</w:t>
            </w:r>
          </w:p>
        </w:tc>
        <w:tc>
          <w:tcPr>
            <w:tcW w:w="1290" w:type="dxa"/>
            <w:tcBorders>
              <w:left w:val="single" w:color="000000" w:sz="4" w:space="0"/>
              <w:right w:val="single" w:color="000000" w:sz="4" w:space="0"/>
            </w:tcBorders>
          </w:tcPr>
          <w:p>
            <w:pPr>
              <w:spacing w:before="107" w:line="192" w:lineRule="auto"/>
              <w:jc w:val="right"/>
              <w:rPr>
                <w:rFonts w:ascii="宋体" w:hAnsi="宋体" w:eastAsia="宋体" w:cs="宋体"/>
                <w:sz w:val="17"/>
                <w:szCs w:val="17"/>
              </w:rPr>
            </w:pPr>
            <w:r>
              <w:rPr>
                <w:rFonts w:hint="eastAsia" w:ascii="宋体" w:hAnsi="宋体" w:eastAsia="宋体" w:cs="宋体"/>
                <w:sz w:val="17"/>
                <w:szCs w:val="17"/>
              </w:rPr>
              <w:t>3.80</w:t>
            </w:r>
          </w:p>
        </w:tc>
        <w:tc>
          <w:tcPr>
            <w:tcW w:w="1500" w:type="dxa"/>
            <w:tcBorders>
              <w:left w:val="single" w:color="000000" w:sz="4" w:space="0"/>
              <w:right w:val="single" w:color="000000" w:sz="4" w:space="0"/>
            </w:tcBorders>
          </w:tcPr>
          <w:p>
            <w:pPr>
              <w:jc w:val="right"/>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85" w:type="dxa"/>
            <w:tcBorders>
              <w:left w:val="single" w:color="000000" w:sz="4" w:space="0"/>
              <w:right w:val="single" w:color="000000" w:sz="4" w:space="0"/>
            </w:tcBorders>
          </w:tcPr>
          <w:p>
            <w:pPr>
              <w:spacing w:before="79" w:line="219" w:lineRule="auto"/>
              <w:rPr>
                <w:rFonts w:ascii="宋体" w:hAnsi="宋体" w:eastAsia="宋体" w:cs="宋体"/>
                <w:sz w:val="18"/>
                <w:szCs w:val="18"/>
              </w:rPr>
            </w:pPr>
          </w:p>
        </w:tc>
        <w:tc>
          <w:tcPr>
            <w:tcW w:w="2130" w:type="dxa"/>
            <w:tcBorders>
              <w:left w:val="single" w:color="000000" w:sz="4" w:space="0"/>
              <w:right w:val="single" w:color="000000" w:sz="4" w:space="0"/>
            </w:tcBorders>
          </w:tcPr>
          <w:p>
            <w:pPr>
              <w:spacing w:before="79" w:line="219" w:lineRule="auto"/>
              <w:ind w:left="9"/>
              <w:rPr>
                <w:rFonts w:ascii="宋体" w:hAnsi="宋体" w:eastAsia="宋体" w:cs="宋体"/>
                <w:sz w:val="18"/>
                <w:szCs w:val="18"/>
              </w:rPr>
            </w:pPr>
            <w:r>
              <w:rPr>
                <w:rFonts w:ascii="宋体" w:hAnsi="宋体" w:eastAsia="宋体" w:cs="宋体"/>
                <w:color w:val="212529"/>
                <w:spacing w:val="-4"/>
                <w:sz w:val="18"/>
                <w:szCs w:val="18"/>
              </w:rPr>
              <w:t>离退</w:t>
            </w:r>
            <w:r>
              <w:rPr>
                <w:rFonts w:ascii="宋体" w:hAnsi="宋体" w:eastAsia="宋体" w:cs="宋体"/>
                <w:color w:val="212529"/>
                <w:spacing w:val="-2"/>
                <w:sz w:val="18"/>
                <w:szCs w:val="18"/>
              </w:rPr>
              <w:t>休费</w:t>
            </w:r>
          </w:p>
        </w:tc>
        <w:tc>
          <w:tcPr>
            <w:tcW w:w="1440" w:type="dxa"/>
            <w:tcBorders>
              <w:left w:val="single" w:color="000000" w:sz="4" w:space="0"/>
              <w:right w:val="single" w:color="000000" w:sz="4" w:space="0"/>
            </w:tcBorders>
          </w:tcPr>
          <w:p>
            <w:pPr>
              <w:spacing w:before="107" w:line="192" w:lineRule="auto"/>
              <w:ind w:firstLine="510" w:firstLineChars="300"/>
              <w:jc w:val="right"/>
              <w:rPr>
                <w:rFonts w:ascii="宋体" w:hAnsi="宋体" w:eastAsia="宋体" w:cs="宋体"/>
                <w:sz w:val="17"/>
                <w:szCs w:val="17"/>
              </w:rPr>
            </w:pPr>
            <w:r>
              <w:rPr>
                <w:rFonts w:hint="eastAsia" w:ascii="宋体" w:hAnsi="宋体" w:eastAsia="宋体" w:cs="宋体"/>
                <w:sz w:val="17"/>
                <w:szCs w:val="17"/>
              </w:rPr>
              <w:t>3.74</w:t>
            </w:r>
          </w:p>
        </w:tc>
        <w:tc>
          <w:tcPr>
            <w:tcW w:w="1290" w:type="dxa"/>
            <w:tcBorders>
              <w:left w:val="single" w:color="000000" w:sz="4" w:space="0"/>
              <w:right w:val="single" w:color="000000" w:sz="4" w:space="0"/>
            </w:tcBorders>
          </w:tcPr>
          <w:p>
            <w:pPr>
              <w:spacing w:before="107" w:line="192" w:lineRule="auto"/>
              <w:jc w:val="right"/>
              <w:rPr>
                <w:rFonts w:ascii="宋体" w:hAnsi="宋体" w:eastAsia="宋体" w:cs="宋体"/>
                <w:sz w:val="17"/>
                <w:szCs w:val="17"/>
              </w:rPr>
            </w:pPr>
            <w:r>
              <w:rPr>
                <w:rFonts w:hint="eastAsia" w:ascii="宋体" w:hAnsi="宋体" w:eastAsia="宋体" w:cs="宋体"/>
                <w:sz w:val="17"/>
                <w:szCs w:val="17"/>
              </w:rPr>
              <w:t>3.74</w:t>
            </w:r>
          </w:p>
        </w:tc>
        <w:tc>
          <w:tcPr>
            <w:tcW w:w="1500" w:type="dxa"/>
            <w:tcBorders>
              <w:left w:val="single" w:color="000000" w:sz="4" w:space="0"/>
              <w:right w:val="single" w:color="000000" w:sz="4" w:space="0"/>
            </w:tcBorders>
          </w:tcPr>
          <w:p>
            <w:pPr>
              <w:jc w:val="right"/>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685" w:type="dxa"/>
            <w:tcBorders>
              <w:left w:val="single" w:color="000000" w:sz="4" w:space="0"/>
              <w:right w:val="single" w:color="000000" w:sz="4" w:space="0"/>
            </w:tcBorders>
          </w:tcPr>
          <w:p>
            <w:pPr>
              <w:spacing w:before="79" w:line="219" w:lineRule="auto"/>
              <w:rPr>
                <w:rFonts w:ascii="宋体" w:hAnsi="宋体" w:eastAsia="宋体" w:cs="宋体"/>
                <w:sz w:val="18"/>
                <w:szCs w:val="18"/>
              </w:rPr>
            </w:pPr>
          </w:p>
        </w:tc>
        <w:tc>
          <w:tcPr>
            <w:tcW w:w="2130" w:type="dxa"/>
            <w:tcBorders>
              <w:left w:val="single" w:color="000000" w:sz="4" w:space="0"/>
              <w:right w:val="single" w:color="000000" w:sz="4" w:space="0"/>
            </w:tcBorders>
          </w:tcPr>
          <w:p>
            <w:pPr>
              <w:spacing w:before="79" w:line="218" w:lineRule="auto"/>
              <w:ind w:left="8"/>
              <w:rPr>
                <w:rFonts w:ascii="宋体" w:hAnsi="宋体" w:eastAsia="宋体" w:cs="宋体"/>
                <w:sz w:val="18"/>
                <w:szCs w:val="18"/>
              </w:rPr>
            </w:pPr>
            <w:r>
              <w:rPr>
                <w:rFonts w:ascii="宋体" w:hAnsi="宋体" w:eastAsia="宋体" w:cs="宋体"/>
                <w:color w:val="212529"/>
                <w:spacing w:val="-2"/>
                <w:sz w:val="18"/>
                <w:szCs w:val="18"/>
              </w:rPr>
              <w:t>社会福</w:t>
            </w:r>
            <w:r>
              <w:rPr>
                <w:rFonts w:ascii="宋体" w:hAnsi="宋体" w:eastAsia="宋体" w:cs="宋体"/>
                <w:color w:val="212529"/>
                <w:spacing w:val="-1"/>
                <w:sz w:val="18"/>
                <w:szCs w:val="18"/>
              </w:rPr>
              <w:t>利和救助</w:t>
            </w:r>
          </w:p>
        </w:tc>
        <w:tc>
          <w:tcPr>
            <w:tcW w:w="1440" w:type="dxa"/>
            <w:tcBorders>
              <w:left w:val="single" w:color="000000" w:sz="4" w:space="0"/>
              <w:right w:val="single" w:color="000000" w:sz="4" w:space="0"/>
            </w:tcBorders>
          </w:tcPr>
          <w:p>
            <w:pPr>
              <w:spacing w:before="107" w:line="192" w:lineRule="auto"/>
              <w:ind w:firstLine="510" w:firstLineChars="300"/>
              <w:jc w:val="right"/>
              <w:rPr>
                <w:rFonts w:ascii="宋体" w:hAnsi="宋体" w:eastAsia="宋体" w:cs="宋体"/>
                <w:sz w:val="17"/>
                <w:szCs w:val="17"/>
              </w:rPr>
            </w:pPr>
            <w:r>
              <w:rPr>
                <w:rFonts w:hint="eastAsia" w:ascii="宋体" w:hAnsi="宋体" w:eastAsia="宋体" w:cs="宋体"/>
                <w:sz w:val="17"/>
                <w:szCs w:val="17"/>
              </w:rPr>
              <w:t>0.06</w:t>
            </w:r>
          </w:p>
        </w:tc>
        <w:tc>
          <w:tcPr>
            <w:tcW w:w="1290" w:type="dxa"/>
            <w:tcBorders>
              <w:left w:val="single" w:color="000000" w:sz="4" w:space="0"/>
              <w:right w:val="single" w:color="000000" w:sz="4" w:space="0"/>
            </w:tcBorders>
          </w:tcPr>
          <w:p>
            <w:pPr>
              <w:spacing w:before="107" w:line="192" w:lineRule="auto"/>
              <w:jc w:val="right"/>
              <w:rPr>
                <w:rFonts w:ascii="宋体" w:hAnsi="宋体" w:eastAsia="宋体" w:cs="宋体"/>
                <w:sz w:val="17"/>
                <w:szCs w:val="17"/>
              </w:rPr>
            </w:pPr>
            <w:r>
              <w:rPr>
                <w:rFonts w:hint="eastAsia" w:ascii="宋体" w:hAnsi="宋体" w:eastAsia="宋体" w:cs="宋体"/>
                <w:sz w:val="17"/>
                <w:szCs w:val="17"/>
              </w:rPr>
              <w:t>0.06</w:t>
            </w:r>
          </w:p>
        </w:tc>
        <w:tc>
          <w:tcPr>
            <w:tcW w:w="1500" w:type="dxa"/>
            <w:tcBorders>
              <w:left w:val="single" w:color="000000" w:sz="4" w:space="0"/>
              <w:right w:val="single" w:color="000000" w:sz="4" w:space="0"/>
            </w:tcBorders>
          </w:tcPr>
          <w:p>
            <w:pPr>
              <w:jc w:val="right"/>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pPr w:leftFromText="180" w:rightFromText="180" w:vertAnchor="text" w:horzAnchor="page" w:tblpX="1403" w:tblpY="239"/>
        <w:tblOverlap w:val="never"/>
        <w:tblW w:w="9016" w:type="dxa"/>
        <w:tblInd w:w="0"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308"/>
        <w:gridCol w:w="4748"/>
        <w:gridCol w:w="1960"/>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16" w:type="dxa"/>
            <w:gridSpan w:val="3"/>
            <w:tcBorders>
              <w:top w:val="nil"/>
              <w:left w:val="nil"/>
              <w:bottom w:val="nil"/>
              <w:right w:val="nil"/>
            </w:tcBorders>
          </w:tcPr>
          <w:p>
            <w:pPr>
              <w:spacing w:before="95" w:line="219" w:lineRule="auto"/>
              <w:ind w:left="199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年政府性基金预算收</w:t>
            </w:r>
            <w:r>
              <w:rPr>
                <w:rFonts w:ascii="宋体" w:hAnsi="宋体" w:eastAsia="宋体" w:cs="宋体"/>
                <w:color w:val="212529"/>
                <w:sz w:val="24"/>
              </w:rPr>
              <w:t>入表 (不含上年结转)</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056" w:type="dxa"/>
            <w:gridSpan w:val="2"/>
            <w:tcBorders>
              <w:top w:val="nil"/>
              <w:left w:val="nil"/>
              <w:bottom w:val="single" w:color="000000" w:themeColor="text1" w:sz="2" w:space="0"/>
              <w:right w:val="nil"/>
            </w:tcBorders>
          </w:tcPr>
          <w:p>
            <w:pPr>
              <w:spacing w:before="133" w:line="227" w:lineRule="auto"/>
              <w:ind w:left="11"/>
              <w:rPr>
                <w:rFonts w:ascii="宋体" w:hAnsi="宋体" w:eastAsia="宋体" w:cs="宋体"/>
                <w:sz w:val="15"/>
                <w:szCs w:val="15"/>
              </w:rPr>
            </w:pPr>
          </w:p>
        </w:tc>
        <w:tc>
          <w:tcPr>
            <w:tcW w:w="1960" w:type="dxa"/>
            <w:tcBorders>
              <w:top w:val="nil"/>
              <w:left w:val="nil"/>
              <w:bottom w:val="single" w:color="000000" w:themeColor="text1" w:sz="2" w:space="0"/>
              <w:right w:val="nil"/>
            </w:tcBorders>
          </w:tcPr>
          <w:p>
            <w:pPr>
              <w:spacing w:before="133" w:line="227" w:lineRule="auto"/>
              <w:ind w:right="11"/>
              <w:jc w:val="right"/>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7056" w:type="dxa"/>
            <w:gridSpan w:val="2"/>
            <w:tcBorders>
              <w:top w:val="single" w:color="000000" w:themeColor="text1" w:sz="2" w:space="0"/>
              <w:left w:val="single" w:color="000000" w:sz="4" w:space="0"/>
              <w:bottom w:val="single" w:color="000000" w:sz="2" w:space="0"/>
              <w:right w:val="single" w:color="000000" w:sz="4" w:space="0"/>
            </w:tcBorders>
          </w:tcPr>
          <w:p>
            <w:pPr>
              <w:spacing w:before="112" w:line="220" w:lineRule="auto"/>
              <w:ind w:left="3348"/>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1960" w:type="dxa"/>
            <w:vMerge w:val="restart"/>
            <w:tcBorders>
              <w:top w:val="single" w:color="000000" w:themeColor="text1" w:sz="2" w:space="0"/>
              <w:left w:val="single" w:color="000000" w:sz="4" w:space="0"/>
              <w:bottom w:val="nil"/>
              <w:right w:val="single" w:color="000000" w:sz="4" w:space="0"/>
            </w:tcBorders>
          </w:tcPr>
          <w:p>
            <w:pPr>
              <w:spacing w:line="268" w:lineRule="auto"/>
              <w:rPr>
                <w:rFonts w:ascii="Arial"/>
              </w:rPr>
            </w:pPr>
          </w:p>
          <w:p>
            <w:pPr>
              <w:spacing w:before="58" w:line="219" w:lineRule="auto"/>
              <w:ind w:left="166"/>
              <w:rPr>
                <w:rFonts w:ascii="宋体" w:hAnsi="宋体" w:eastAsia="宋体" w:cs="宋体"/>
                <w:sz w:val="18"/>
                <w:szCs w:val="18"/>
              </w:rPr>
            </w:pPr>
            <w:r>
              <w:rPr>
                <w:rFonts w:ascii="宋体" w:hAnsi="宋体" w:eastAsia="宋体" w:cs="宋体"/>
                <w:color w:val="212529"/>
                <w:spacing w:val="-1"/>
                <w:sz w:val="18"/>
                <w:szCs w:val="18"/>
              </w:rPr>
              <w:t>政府性基金收入预</w:t>
            </w:r>
            <w:r>
              <w:rPr>
                <w:rFonts w:ascii="宋体" w:hAnsi="宋体" w:eastAsia="宋体" w:cs="宋体"/>
                <w:color w:val="212529"/>
                <w:sz w:val="18"/>
                <w:szCs w:val="18"/>
              </w:rPr>
              <w:t>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308" w:type="dxa"/>
            <w:tcBorders>
              <w:top w:val="single" w:color="000000" w:sz="2" w:space="0"/>
              <w:left w:val="single" w:color="000000" w:sz="4" w:space="0"/>
              <w:bottom w:val="single" w:color="000000" w:sz="2" w:space="0"/>
              <w:right w:val="single" w:color="000000" w:sz="4" w:space="0"/>
            </w:tcBorders>
          </w:tcPr>
          <w:p>
            <w:pPr>
              <w:spacing w:before="113" w:line="219" w:lineRule="auto"/>
              <w:ind w:left="615"/>
              <w:rPr>
                <w:rFonts w:ascii="宋体" w:hAnsi="宋体" w:eastAsia="宋体" w:cs="宋体"/>
                <w:sz w:val="18"/>
                <w:szCs w:val="18"/>
              </w:rPr>
            </w:pPr>
            <w:r>
              <w:rPr>
                <w:rFonts w:ascii="宋体" w:hAnsi="宋体" w:eastAsia="宋体" w:cs="宋体"/>
                <w:color w:val="212529"/>
                <w:spacing w:val="-4"/>
                <w:sz w:val="18"/>
                <w:szCs w:val="18"/>
              </w:rPr>
              <w:t>收</w:t>
            </w:r>
            <w:r>
              <w:rPr>
                <w:rFonts w:ascii="宋体" w:hAnsi="宋体" w:eastAsia="宋体" w:cs="宋体"/>
                <w:color w:val="212529"/>
                <w:spacing w:val="-3"/>
                <w:sz w:val="18"/>
                <w:szCs w:val="18"/>
              </w:rPr>
              <w:t>入</w:t>
            </w:r>
            <w:r>
              <w:rPr>
                <w:rFonts w:ascii="宋体" w:hAnsi="宋体" w:eastAsia="宋体" w:cs="宋体"/>
                <w:color w:val="212529"/>
                <w:spacing w:val="-2"/>
                <w:sz w:val="18"/>
                <w:szCs w:val="18"/>
              </w:rPr>
              <w:t>科目编码</w:t>
            </w:r>
          </w:p>
        </w:tc>
        <w:tc>
          <w:tcPr>
            <w:tcW w:w="4748" w:type="dxa"/>
            <w:tcBorders>
              <w:top w:val="single" w:color="000000" w:sz="2" w:space="0"/>
              <w:left w:val="single" w:color="000000" w:sz="4" w:space="0"/>
              <w:bottom w:val="single" w:color="000000" w:sz="2" w:space="0"/>
              <w:right w:val="single" w:color="000000" w:sz="4" w:space="0"/>
            </w:tcBorders>
          </w:tcPr>
          <w:p>
            <w:pPr>
              <w:spacing w:before="113" w:line="219" w:lineRule="auto"/>
              <w:ind w:left="2010"/>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960" w:type="dxa"/>
            <w:vMerge w:val="continue"/>
            <w:tcBorders>
              <w:top w:val="nil"/>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056" w:type="dxa"/>
            <w:gridSpan w:val="2"/>
            <w:tcBorders>
              <w:top w:val="single" w:color="000000" w:sz="2" w:space="0"/>
              <w:left w:val="single" w:color="000000" w:sz="4" w:space="0"/>
              <w:bottom w:val="single" w:color="000000" w:sz="2" w:space="0"/>
              <w:right w:val="single" w:color="000000" w:sz="4" w:space="0"/>
            </w:tcBorders>
          </w:tcPr>
          <w:p>
            <w:pPr>
              <w:spacing w:before="113" w:line="221" w:lineRule="auto"/>
              <w:ind w:left="334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960" w:type="dxa"/>
            <w:tcBorders>
              <w:top w:val="single" w:color="000000" w:sz="2" w:space="0"/>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308" w:type="dxa"/>
            <w:tcBorders>
              <w:top w:val="single" w:color="000000" w:sz="2" w:space="0"/>
              <w:left w:val="single" w:color="000000" w:sz="4" w:space="0"/>
              <w:bottom w:val="single" w:color="000000" w:sz="2" w:space="0"/>
              <w:right w:val="single" w:color="000000" w:sz="4" w:space="0"/>
            </w:tcBorders>
          </w:tcPr>
          <w:p>
            <w:pPr>
              <w:rPr>
                <w:rFonts w:ascii="Arial"/>
              </w:rPr>
            </w:pPr>
          </w:p>
        </w:tc>
        <w:tc>
          <w:tcPr>
            <w:tcW w:w="4748"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960" w:type="dxa"/>
            <w:tcBorders>
              <w:top w:val="single" w:color="000000" w:sz="2" w:space="0"/>
              <w:left w:val="single" w:color="000000" w:sz="4" w:space="0"/>
              <w:bottom w:val="single" w:color="000000" w:sz="2"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45" w:type="dxa"/>
        <w:tblInd w:w="-4"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1530"/>
        <w:gridCol w:w="2250"/>
        <w:gridCol w:w="1635"/>
        <w:gridCol w:w="1785"/>
        <w:gridCol w:w="1845"/>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45" w:type="dxa"/>
            <w:gridSpan w:val="5"/>
            <w:tcBorders>
              <w:top w:val="nil"/>
              <w:left w:val="nil"/>
              <w:bottom w:val="nil"/>
              <w:right w:val="nil"/>
            </w:tcBorders>
          </w:tcPr>
          <w:p>
            <w:pPr>
              <w:spacing w:before="95" w:line="219" w:lineRule="auto"/>
              <w:ind w:left="199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年政府性基金预算支</w:t>
            </w:r>
            <w:r>
              <w:rPr>
                <w:rFonts w:ascii="宋体" w:hAnsi="宋体" w:eastAsia="宋体" w:cs="宋体"/>
                <w:color w:val="212529"/>
                <w:sz w:val="24"/>
              </w:rPr>
              <w:t>出表 (不含上年结转)</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3780" w:type="dxa"/>
            <w:gridSpan w:val="2"/>
            <w:tcBorders>
              <w:top w:val="nil"/>
              <w:left w:val="nil"/>
              <w:bottom w:val="single" w:color="000000" w:themeColor="text1" w:sz="2" w:space="0"/>
              <w:right w:val="nil"/>
            </w:tcBorders>
          </w:tcPr>
          <w:p>
            <w:pPr>
              <w:spacing w:before="133" w:line="227" w:lineRule="auto"/>
              <w:ind w:left="11"/>
              <w:rPr>
                <w:rFonts w:ascii="宋体" w:hAnsi="宋体" w:eastAsia="宋体" w:cs="宋体"/>
                <w:sz w:val="15"/>
                <w:szCs w:val="15"/>
              </w:rPr>
            </w:pPr>
          </w:p>
        </w:tc>
        <w:tc>
          <w:tcPr>
            <w:tcW w:w="1635" w:type="dxa"/>
            <w:tcBorders>
              <w:top w:val="nil"/>
              <w:left w:val="nil"/>
              <w:bottom w:val="single" w:color="000000" w:themeColor="text1" w:sz="2" w:space="0"/>
              <w:right w:val="nil"/>
            </w:tcBorders>
          </w:tcPr>
          <w:p>
            <w:pPr>
              <w:rPr>
                <w:rFonts w:ascii="Arial"/>
              </w:rPr>
            </w:pPr>
          </w:p>
        </w:tc>
        <w:tc>
          <w:tcPr>
            <w:tcW w:w="1785" w:type="dxa"/>
            <w:tcBorders>
              <w:top w:val="nil"/>
              <w:left w:val="nil"/>
              <w:bottom w:val="single" w:color="000000" w:themeColor="text1" w:sz="2" w:space="0"/>
              <w:right w:val="nil"/>
            </w:tcBorders>
          </w:tcPr>
          <w:p>
            <w:pPr>
              <w:rPr>
                <w:rFonts w:ascii="Arial"/>
              </w:rPr>
            </w:pPr>
          </w:p>
        </w:tc>
        <w:tc>
          <w:tcPr>
            <w:tcW w:w="1845" w:type="dxa"/>
            <w:tcBorders>
              <w:top w:val="nil"/>
              <w:left w:val="nil"/>
              <w:bottom w:val="single" w:color="000000" w:themeColor="text1" w:sz="2" w:space="0"/>
              <w:right w:val="nil"/>
            </w:tcBorders>
          </w:tcPr>
          <w:p>
            <w:pPr>
              <w:spacing w:before="133" w:line="227" w:lineRule="auto"/>
              <w:ind w:left="483"/>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1530" w:type="dxa"/>
            <w:tcBorders>
              <w:top w:val="single" w:color="000000" w:themeColor="text1" w:sz="2" w:space="0"/>
              <w:left w:val="single" w:color="000000" w:sz="4" w:space="0"/>
              <w:bottom w:val="single" w:color="000000" w:sz="2" w:space="0"/>
              <w:right w:val="single" w:color="000000" w:sz="4" w:space="0"/>
            </w:tcBorders>
          </w:tcPr>
          <w:p>
            <w:pPr>
              <w:spacing w:before="112" w:line="219" w:lineRule="auto"/>
              <w:ind w:left="66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2250" w:type="dxa"/>
            <w:tcBorders>
              <w:top w:val="single" w:color="000000" w:themeColor="text1" w:sz="2" w:space="0"/>
              <w:left w:val="single" w:color="000000" w:sz="4" w:space="0"/>
              <w:bottom w:val="single" w:color="000000" w:sz="2" w:space="0"/>
              <w:right w:val="single" w:color="000000" w:sz="4" w:space="0"/>
            </w:tcBorders>
          </w:tcPr>
          <w:p>
            <w:pPr>
              <w:spacing w:before="112" w:line="219" w:lineRule="auto"/>
              <w:ind w:left="1379"/>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1635" w:type="dxa"/>
            <w:tcBorders>
              <w:top w:val="single" w:color="000000" w:themeColor="text1" w:sz="2" w:space="0"/>
              <w:left w:val="single" w:color="000000" w:sz="4" w:space="0"/>
              <w:bottom w:val="single" w:color="000000" w:sz="2" w:space="0"/>
              <w:right w:val="single" w:color="000000" w:sz="4" w:space="0"/>
            </w:tcBorders>
          </w:tcPr>
          <w:p>
            <w:pPr>
              <w:spacing w:before="112" w:line="221" w:lineRule="auto"/>
              <w:ind w:left="382"/>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785" w:type="dxa"/>
            <w:tcBorders>
              <w:top w:val="single" w:color="000000" w:themeColor="text1" w:sz="2" w:space="0"/>
              <w:left w:val="single" w:color="000000" w:sz="4" w:space="0"/>
              <w:bottom w:val="single" w:color="000000" w:sz="2" w:space="0"/>
              <w:right w:val="single" w:color="000000" w:sz="4" w:space="0"/>
            </w:tcBorders>
          </w:tcPr>
          <w:p>
            <w:pPr>
              <w:spacing w:before="112" w:line="219" w:lineRule="auto"/>
              <w:ind w:left="208"/>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1845" w:type="dxa"/>
            <w:tcBorders>
              <w:top w:val="single" w:color="000000" w:themeColor="text1" w:sz="2" w:space="0"/>
              <w:left w:val="single" w:color="000000" w:sz="4" w:space="0"/>
              <w:bottom w:val="single" w:color="000000" w:sz="2" w:space="0"/>
              <w:right w:val="single" w:color="000000" w:sz="4" w:space="0"/>
            </w:tcBorders>
          </w:tcPr>
          <w:p>
            <w:pPr>
              <w:spacing w:before="112" w:line="220" w:lineRule="auto"/>
              <w:ind w:left="237"/>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3780" w:type="dxa"/>
            <w:gridSpan w:val="2"/>
            <w:tcBorders>
              <w:top w:val="single" w:color="000000" w:sz="2" w:space="0"/>
              <w:left w:val="single" w:color="000000" w:sz="4" w:space="0"/>
              <w:bottom w:val="single" w:color="000000" w:sz="2" w:space="0"/>
              <w:right w:val="single" w:color="000000" w:sz="4" w:space="0"/>
            </w:tcBorders>
          </w:tcPr>
          <w:p>
            <w:pPr>
              <w:spacing w:before="113" w:line="221" w:lineRule="auto"/>
              <w:ind w:left="259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63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78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845" w:type="dxa"/>
            <w:tcBorders>
              <w:top w:val="single" w:color="000000" w:sz="2" w:space="0"/>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153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225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63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78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845" w:type="dxa"/>
            <w:tcBorders>
              <w:top w:val="single" w:color="000000" w:sz="2" w:space="0"/>
              <w:left w:val="single" w:color="000000" w:sz="4" w:space="0"/>
              <w:bottom w:val="single" w:color="000000" w:sz="2"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16"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1415"/>
        <w:gridCol w:w="971"/>
        <w:gridCol w:w="1235"/>
        <w:gridCol w:w="1175"/>
        <w:gridCol w:w="983"/>
        <w:gridCol w:w="947"/>
        <w:gridCol w:w="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16" w:type="dxa"/>
            <w:gridSpan w:val="8"/>
            <w:tcBorders>
              <w:top w:val="nil"/>
              <w:left w:val="nil"/>
              <w:bottom w:val="nil"/>
              <w:right w:val="nil"/>
            </w:tcBorders>
          </w:tcPr>
          <w:p>
            <w:pPr>
              <w:spacing w:before="94" w:line="219" w:lineRule="auto"/>
              <w:ind w:left="163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年国有资本经营预算</w:t>
            </w:r>
            <w:r>
              <w:rPr>
                <w:rFonts w:ascii="宋体" w:hAnsi="宋体" w:eastAsia="宋体" w:cs="宋体"/>
                <w:color w:val="212529"/>
                <w:sz w:val="24"/>
              </w:rPr>
              <w:t>收支预算表 (不含上年结转)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087" w:type="dxa"/>
            <w:gridSpan w:val="7"/>
            <w:tcBorders>
              <w:top w:val="nil"/>
              <w:left w:val="nil"/>
              <w:bottom w:val="single" w:color="000000" w:themeColor="text1" w:sz="2" w:space="0"/>
              <w:right w:val="nil"/>
            </w:tcBorders>
          </w:tcPr>
          <w:p>
            <w:pPr>
              <w:spacing w:before="131" w:line="227" w:lineRule="auto"/>
              <w:rPr>
                <w:rFonts w:ascii="宋体" w:hAnsi="宋体" w:eastAsia="宋体" w:cs="宋体"/>
                <w:sz w:val="15"/>
                <w:szCs w:val="15"/>
              </w:rPr>
            </w:pPr>
          </w:p>
        </w:tc>
        <w:tc>
          <w:tcPr>
            <w:tcW w:w="929" w:type="dxa"/>
            <w:tcBorders>
              <w:top w:val="nil"/>
              <w:left w:val="nil"/>
              <w:bottom w:val="single" w:color="000000" w:themeColor="text1" w:sz="2" w:space="0"/>
              <w:right w:val="nil"/>
            </w:tcBorders>
          </w:tcPr>
          <w:p>
            <w:pPr>
              <w:spacing w:before="131" w:line="227" w:lineRule="auto"/>
              <w:ind w:left="147"/>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747" w:type="dxa"/>
            <w:gridSpan w:val="3"/>
            <w:tcBorders>
              <w:top w:val="single" w:color="000000" w:themeColor="text1" w:sz="2" w:space="0"/>
              <w:left w:val="single" w:color="000000" w:sz="4" w:space="0"/>
              <w:right w:val="single" w:color="000000" w:sz="4" w:space="0"/>
            </w:tcBorders>
          </w:tcPr>
          <w:p>
            <w:pPr>
              <w:spacing w:before="110" w:line="219" w:lineRule="auto"/>
              <w:ind w:left="986"/>
              <w:rPr>
                <w:rFonts w:ascii="宋体" w:hAnsi="宋体" w:eastAsia="宋体" w:cs="宋体"/>
                <w:sz w:val="18"/>
                <w:szCs w:val="18"/>
              </w:rPr>
            </w:pPr>
            <w:r>
              <w:rPr>
                <w:rFonts w:ascii="宋体" w:hAnsi="宋体" w:eastAsia="宋体" w:cs="宋体"/>
                <w:color w:val="212529"/>
                <w:spacing w:val="-4"/>
                <w:sz w:val="18"/>
                <w:szCs w:val="18"/>
              </w:rPr>
              <w:t>国有资</w:t>
            </w:r>
            <w:r>
              <w:rPr>
                <w:rFonts w:ascii="宋体" w:hAnsi="宋体" w:eastAsia="宋体" w:cs="宋体"/>
                <w:color w:val="212529"/>
                <w:spacing w:val="-2"/>
                <w:sz w:val="18"/>
                <w:szCs w:val="18"/>
              </w:rPr>
              <w:t>本经营预算收入</w:t>
            </w:r>
          </w:p>
        </w:tc>
        <w:tc>
          <w:tcPr>
            <w:tcW w:w="5269" w:type="dxa"/>
            <w:gridSpan w:val="5"/>
            <w:tcBorders>
              <w:top w:val="single" w:color="000000" w:themeColor="text1" w:sz="2" w:space="0"/>
              <w:left w:val="single" w:color="000000" w:sz="4" w:space="0"/>
              <w:right w:val="single" w:color="000000" w:sz="4" w:space="0"/>
            </w:tcBorders>
          </w:tcPr>
          <w:p>
            <w:pPr>
              <w:spacing w:before="110" w:line="219" w:lineRule="auto"/>
              <w:ind w:left="1747"/>
              <w:rPr>
                <w:rFonts w:ascii="宋体" w:hAnsi="宋体" w:eastAsia="宋体" w:cs="宋体"/>
                <w:sz w:val="18"/>
                <w:szCs w:val="18"/>
              </w:rPr>
            </w:pPr>
            <w:r>
              <w:rPr>
                <w:rFonts w:ascii="宋体" w:hAnsi="宋体" w:eastAsia="宋体" w:cs="宋体"/>
                <w:color w:val="212529"/>
                <w:spacing w:val="-4"/>
                <w:sz w:val="18"/>
                <w:szCs w:val="18"/>
              </w:rPr>
              <w:t>国有资</w:t>
            </w:r>
            <w:r>
              <w:rPr>
                <w:rFonts w:ascii="宋体" w:hAnsi="宋体" w:eastAsia="宋体" w:cs="宋体"/>
                <w:color w:val="212529"/>
                <w:spacing w:val="-2"/>
                <w:sz w:val="18"/>
                <w:szCs w:val="18"/>
              </w:rPr>
              <w:t>本经营预算支出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776" w:type="dxa"/>
            <w:gridSpan w:val="2"/>
            <w:tcBorders>
              <w:left w:val="single" w:color="000000" w:sz="4" w:space="0"/>
              <w:right w:val="single" w:color="000000" w:sz="4" w:space="0"/>
            </w:tcBorders>
          </w:tcPr>
          <w:p>
            <w:pPr>
              <w:spacing w:before="111" w:line="220" w:lineRule="auto"/>
              <w:ind w:left="1206"/>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971" w:type="dxa"/>
            <w:vMerge w:val="restart"/>
            <w:tcBorders>
              <w:left w:val="single" w:color="000000" w:sz="4" w:space="0"/>
              <w:bottom w:val="nil"/>
              <w:right w:val="single" w:color="000000" w:sz="4" w:space="0"/>
            </w:tcBorders>
          </w:tcPr>
          <w:p>
            <w:pPr>
              <w:spacing w:before="217" w:line="226" w:lineRule="auto"/>
              <w:ind w:left="35" w:right="39" w:firstLine="12"/>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有资本经</w:t>
            </w:r>
            <w:r>
              <w:rPr>
                <w:rFonts w:ascii="宋体" w:hAnsi="宋体" w:eastAsia="宋体" w:cs="宋体"/>
                <w:color w:val="212529"/>
                <w:sz w:val="18"/>
                <w:szCs w:val="18"/>
              </w:rPr>
              <w:t xml:space="preserve"> </w:t>
            </w:r>
            <w:r>
              <w:rPr>
                <w:rFonts w:ascii="宋体" w:hAnsi="宋体" w:eastAsia="宋体" w:cs="宋体"/>
                <w:color w:val="212529"/>
                <w:spacing w:val="-4"/>
                <w:sz w:val="18"/>
                <w:szCs w:val="18"/>
              </w:rPr>
              <w:t>营收</w:t>
            </w:r>
            <w:r>
              <w:rPr>
                <w:rFonts w:ascii="宋体" w:hAnsi="宋体" w:eastAsia="宋体" w:cs="宋体"/>
                <w:color w:val="212529"/>
                <w:spacing w:val="-2"/>
                <w:sz w:val="18"/>
                <w:szCs w:val="18"/>
              </w:rPr>
              <w:t>入预算</w:t>
            </w:r>
          </w:p>
        </w:tc>
        <w:tc>
          <w:tcPr>
            <w:tcW w:w="1235" w:type="dxa"/>
            <w:vMerge w:val="restart"/>
            <w:tcBorders>
              <w:left w:val="single" w:color="000000" w:sz="4" w:space="0"/>
              <w:bottom w:val="nil"/>
              <w:right w:val="single" w:color="000000" w:sz="4" w:space="0"/>
            </w:tcBorders>
          </w:tcPr>
          <w:p>
            <w:pPr>
              <w:spacing w:line="266" w:lineRule="auto"/>
              <w:rPr>
                <w:rFonts w:ascii="Arial"/>
              </w:rPr>
            </w:pPr>
          </w:p>
          <w:p>
            <w:pPr>
              <w:spacing w:before="58" w:line="219" w:lineRule="auto"/>
              <w:ind w:left="253"/>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目编码</w:t>
            </w:r>
          </w:p>
        </w:tc>
        <w:tc>
          <w:tcPr>
            <w:tcW w:w="1175" w:type="dxa"/>
            <w:vMerge w:val="restart"/>
            <w:tcBorders>
              <w:left w:val="single" w:color="000000" w:sz="4" w:space="0"/>
              <w:bottom w:val="nil"/>
              <w:right w:val="single" w:color="000000" w:sz="4" w:space="0"/>
            </w:tcBorders>
          </w:tcPr>
          <w:p>
            <w:pPr>
              <w:spacing w:line="266" w:lineRule="auto"/>
              <w:rPr>
                <w:rFonts w:ascii="Arial"/>
              </w:rPr>
            </w:pPr>
          </w:p>
          <w:p>
            <w:pPr>
              <w:spacing w:before="58" w:line="219" w:lineRule="auto"/>
              <w:ind w:left="224"/>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983" w:type="dxa"/>
            <w:vMerge w:val="restart"/>
            <w:tcBorders>
              <w:left w:val="single" w:color="000000" w:sz="4" w:space="0"/>
              <w:bottom w:val="nil"/>
              <w:right w:val="single" w:color="000000" w:sz="4" w:space="0"/>
            </w:tcBorders>
          </w:tcPr>
          <w:p>
            <w:pPr>
              <w:spacing w:line="266" w:lineRule="auto"/>
              <w:rPr>
                <w:rFonts w:ascii="Arial"/>
              </w:rPr>
            </w:pPr>
          </w:p>
          <w:p>
            <w:pPr>
              <w:spacing w:before="59" w:line="221" w:lineRule="auto"/>
              <w:ind w:left="31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947" w:type="dxa"/>
            <w:vMerge w:val="restart"/>
            <w:tcBorders>
              <w:left w:val="single" w:color="000000" w:sz="4" w:space="0"/>
              <w:bottom w:val="nil"/>
              <w:right w:val="single" w:color="000000" w:sz="4" w:space="0"/>
            </w:tcBorders>
          </w:tcPr>
          <w:p>
            <w:pPr>
              <w:spacing w:line="266" w:lineRule="auto"/>
              <w:rPr>
                <w:rFonts w:ascii="Arial"/>
              </w:rPr>
            </w:pPr>
          </w:p>
          <w:p>
            <w:pPr>
              <w:spacing w:before="58" w:line="219" w:lineRule="auto"/>
              <w:ind w:left="113"/>
              <w:rPr>
                <w:rFonts w:ascii="宋体" w:hAnsi="宋体" w:eastAsia="宋体" w:cs="宋体"/>
                <w:sz w:val="18"/>
                <w:szCs w:val="18"/>
              </w:rPr>
            </w:pPr>
            <w:r>
              <w:rPr>
                <w:rFonts w:ascii="宋体" w:hAnsi="宋体" w:eastAsia="宋体" w:cs="宋体"/>
                <w:color w:val="212529"/>
                <w:spacing w:val="-3"/>
                <w:sz w:val="18"/>
                <w:szCs w:val="18"/>
              </w:rPr>
              <w:t>基</w:t>
            </w:r>
            <w:r>
              <w:rPr>
                <w:rFonts w:ascii="宋体" w:hAnsi="宋体" w:eastAsia="宋体" w:cs="宋体"/>
                <w:color w:val="212529"/>
                <w:spacing w:val="-2"/>
                <w:sz w:val="18"/>
                <w:szCs w:val="18"/>
              </w:rPr>
              <w:t>本支出</w:t>
            </w:r>
          </w:p>
        </w:tc>
        <w:tc>
          <w:tcPr>
            <w:tcW w:w="929" w:type="dxa"/>
            <w:vMerge w:val="restart"/>
            <w:tcBorders>
              <w:left w:val="single" w:color="000000" w:sz="4" w:space="0"/>
              <w:bottom w:val="nil"/>
              <w:right w:val="single" w:color="000000" w:sz="4" w:space="0"/>
            </w:tcBorders>
          </w:tcPr>
          <w:p>
            <w:pPr>
              <w:spacing w:line="266" w:lineRule="auto"/>
              <w:rPr>
                <w:rFonts w:ascii="Arial"/>
              </w:rPr>
            </w:pPr>
          </w:p>
          <w:p>
            <w:pPr>
              <w:spacing w:before="59" w:line="220" w:lineRule="auto"/>
              <w:ind w:left="105"/>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tcPr>
          <w:p>
            <w:pPr>
              <w:spacing w:before="110" w:line="219" w:lineRule="auto"/>
              <w:ind w:left="141"/>
              <w:rPr>
                <w:rFonts w:ascii="宋体" w:hAnsi="宋体" w:eastAsia="宋体" w:cs="宋体"/>
                <w:sz w:val="18"/>
                <w:szCs w:val="18"/>
              </w:rPr>
            </w:pPr>
            <w:r>
              <w:rPr>
                <w:rFonts w:ascii="宋体" w:hAnsi="宋体" w:eastAsia="宋体" w:cs="宋体"/>
                <w:color w:val="212529"/>
                <w:spacing w:val="-4"/>
                <w:sz w:val="18"/>
                <w:szCs w:val="18"/>
              </w:rPr>
              <w:t>收</w:t>
            </w:r>
            <w:r>
              <w:rPr>
                <w:rFonts w:ascii="宋体" w:hAnsi="宋体" w:eastAsia="宋体" w:cs="宋体"/>
                <w:color w:val="212529"/>
                <w:spacing w:val="-3"/>
                <w:sz w:val="18"/>
                <w:szCs w:val="18"/>
              </w:rPr>
              <w:t>入</w:t>
            </w:r>
            <w:r>
              <w:rPr>
                <w:rFonts w:ascii="宋体" w:hAnsi="宋体" w:eastAsia="宋体" w:cs="宋体"/>
                <w:color w:val="212529"/>
                <w:spacing w:val="-2"/>
                <w:sz w:val="18"/>
                <w:szCs w:val="18"/>
              </w:rPr>
              <w:t>科目编码</w:t>
            </w:r>
          </w:p>
        </w:tc>
        <w:tc>
          <w:tcPr>
            <w:tcW w:w="1415" w:type="dxa"/>
            <w:tcBorders>
              <w:left w:val="single" w:color="000000" w:sz="4" w:space="0"/>
              <w:right w:val="single" w:color="000000" w:sz="4" w:space="0"/>
            </w:tcBorders>
          </w:tcPr>
          <w:p>
            <w:pPr>
              <w:spacing w:before="110" w:line="219" w:lineRule="auto"/>
              <w:ind w:left="340"/>
              <w:rPr>
                <w:rFonts w:ascii="宋体" w:hAnsi="宋体" w:eastAsia="宋体" w:cs="宋体"/>
                <w:sz w:val="18"/>
                <w:szCs w:val="18"/>
              </w:rPr>
            </w:pPr>
            <w:r>
              <w:rPr>
                <w:rFonts w:ascii="宋体" w:hAnsi="宋体" w:eastAsia="宋体" w:cs="宋体"/>
                <w:color w:val="212529"/>
                <w:spacing w:val="-3"/>
                <w:sz w:val="18"/>
                <w:szCs w:val="18"/>
              </w:rPr>
              <w:t>科</w:t>
            </w:r>
            <w:r>
              <w:rPr>
                <w:rFonts w:ascii="宋体" w:hAnsi="宋体" w:eastAsia="宋体" w:cs="宋体"/>
                <w:color w:val="212529"/>
                <w:spacing w:val="-2"/>
                <w:sz w:val="18"/>
                <w:szCs w:val="18"/>
              </w:rPr>
              <w:t>目名称</w:t>
            </w:r>
          </w:p>
        </w:tc>
        <w:tc>
          <w:tcPr>
            <w:tcW w:w="971" w:type="dxa"/>
            <w:vMerge w:val="continue"/>
            <w:tcBorders>
              <w:top w:val="nil"/>
              <w:left w:val="single" w:color="000000" w:sz="4" w:space="0"/>
              <w:right w:val="single" w:color="000000" w:sz="4" w:space="0"/>
            </w:tcBorders>
          </w:tcPr>
          <w:p>
            <w:pPr>
              <w:rPr>
                <w:rFonts w:ascii="Arial"/>
              </w:rPr>
            </w:pPr>
          </w:p>
        </w:tc>
        <w:tc>
          <w:tcPr>
            <w:tcW w:w="1235" w:type="dxa"/>
            <w:vMerge w:val="continue"/>
            <w:tcBorders>
              <w:top w:val="nil"/>
              <w:left w:val="single" w:color="000000" w:sz="4" w:space="0"/>
              <w:right w:val="single" w:color="000000" w:sz="4" w:space="0"/>
            </w:tcBorders>
          </w:tcPr>
          <w:p>
            <w:pPr>
              <w:rPr>
                <w:rFonts w:ascii="Arial"/>
              </w:rPr>
            </w:pPr>
          </w:p>
        </w:tc>
        <w:tc>
          <w:tcPr>
            <w:tcW w:w="1175" w:type="dxa"/>
            <w:vMerge w:val="continue"/>
            <w:tcBorders>
              <w:top w:val="nil"/>
              <w:left w:val="single" w:color="000000" w:sz="4" w:space="0"/>
              <w:right w:val="single" w:color="000000" w:sz="4" w:space="0"/>
            </w:tcBorders>
          </w:tcPr>
          <w:p>
            <w:pPr>
              <w:rPr>
                <w:rFonts w:ascii="Arial"/>
              </w:rPr>
            </w:pPr>
          </w:p>
        </w:tc>
        <w:tc>
          <w:tcPr>
            <w:tcW w:w="983" w:type="dxa"/>
            <w:vMerge w:val="continue"/>
            <w:tcBorders>
              <w:top w:val="nil"/>
              <w:left w:val="single" w:color="000000" w:sz="4" w:space="0"/>
              <w:right w:val="single" w:color="000000" w:sz="4" w:space="0"/>
            </w:tcBorders>
          </w:tcPr>
          <w:p>
            <w:pPr>
              <w:rPr>
                <w:rFonts w:ascii="Arial"/>
              </w:rPr>
            </w:pPr>
          </w:p>
        </w:tc>
        <w:tc>
          <w:tcPr>
            <w:tcW w:w="947" w:type="dxa"/>
            <w:vMerge w:val="continue"/>
            <w:tcBorders>
              <w:top w:val="nil"/>
              <w:left w:val="single" w:color="000000" w:sz="4" w:space="0"/>
              <w:right w:val="single" w:color="000000" w:sz="4" w:space="0"/>
            </w:tcBorders>
          </w:tcPr>
          <w:p>
            <w:pPr>
              <w:rPr>
                <w:rFonts w:ascii="Arial"/>
              </w:rPr>
            </w:pPr>
          </w:p>
        </w:tc>
        <w:tc>
          <w:tcPr>
            <w:tcW w:w="929" w:type="dxa"/>
            <w:vMerge w:val="continue"/>
            <w:tcBorders>
              <w:top w:val="nil"/>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776" w:type="dxa"/>
            <w:gridSpan w:val="2"/>
            <w:tcBorders>
              <w:left w:val="single" w:color="000000" w:sz="4" w:space="0"/>
              <w:right w:val="single" w:color="000000" w:sz="4" w:space="0"/>
            </w:tcBorders>
          </w:tcPr>
          <w:p>
            <w:pPr>
              <w:spacing w:before="110" w:line="221" w:lineRule="auto"/>
              <w:ind w:left="1204"/>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971" w:type="dxa"/>
            <w:tcBorders>
              <w:left w:val="single" w:color="000000" w:sz="4" w:space="0"/>
              <w:right w:val="single" w:color="000000" w:sz="4" w:space="0"/>
            </w:tcBorders>
          </w:tcPr>
          <w:p>
            <w:pPr>
              <w:spacing w:before="133" w:line="200" w:lineRule="auto"/>
              <w:ind w:left="310"/>
              <w:rPr>
                <w:rFonts w:ascii="Arial" w:hAnsi="Arial" w:eastAsia="Arial" w:cs="Arial"/>
                <w:sz w:val="18"/>
                <w:szCs w:val="18"/>
              </w:rPr>
            </w:pPr>
            <w:r>
              <w:rPr>
                <w:rFonts w:ascii="Arial" w:hAnsi="Arial" w:eastAsia="Arial" w:cs="Arial"/>
                <w:b/>
                <w:bCs/>
                <w:color w:val="212529"/>
                <w:spacing w:val="-2"/>
                <w:sz w:val="18"/>
                <w:szCs w:val="18"/>
              </w:rPr>
              <w:t>0.0</w:t>
            </w:r>
            <w:r>
              <w:rPr>
                <w:rFonts w:ascii="Arial" w:hAnsi="Arial" w:eastAsia="Arial" w:cs="Arial"/>
                <w:b/>
                <w:bCs/>
                <w:color w:val="212529"/>
                <w:spacing w:val="-1"/>
                <w:sz w:val="18"/>
                <w:szCs w:val="18"/>
              </w:rPr>
              <w:t>0</w:t>
            </w:r>
          </w:p>
        </w:tc>
        <w:tc>
          <w:tcPr>
            <w:tcW w:w="1235" w:type="dxa"/>
            <w:tcBorders>
              <w:left w:val="single" w:color="000000" w:sz="4" w:space="0"/>
              <w:right w:val="single" w:color="000000" w:sz="4" w:space="0"/>
            </w:tcBorders>
          </w:tcPr>
          <w:p>
            <w:pPr>
              <w:rPr>
                <w:rFonts w:ascii="Arial"/>
              </w:rPr>
            </w:pPr>
          </w:p>
        </w:tc>
        <w:tc>
          <w:tcPr>
            <w:tcW w:w="1175" w:type="dxa"/>
            <w:tcBorders>
              <w:left w:val="single" w:color="000000" w:sz="4" w:space="0"/>
              <w:right w:val="single" w:color="000000" w:sz="4" w:space="0"/>
            </w:tcBorders>
          </w:tcPr>
          <w:p>
            <w:pPr>
              <w:rPr>
                <w:rFonts w:ascii="Arial"/>
              </w:rPr>
            </w:pPr>
          </w:p>
        </w:tc>
        <w:tc>
          <w:tcPr>
            <w:tcW w:w="983" w:type="dxa"/>
            <w:tcBorders>
              <w:left w:val="single" w:color="000000" w:sz="4" w:space="0"/>
              <w:right w:val="single" w:color="000000" w:sz="4" w:space="0"/>
            </w:tcBorders>
          </w:tcPr>
          <w:p>
            <w:pPr>
              <w:spacing w:before="51" w:line="197" w:lineRule="auto"/>
              <w:ind w:left="10"/>
              <w:rPr>
                <w:rFonts w:ascii="Arial" w:hAnsi="Arial" w:eastAsia="Arial" w:cs="Arial"/>
                <w:sz w:val="18"/>
                <w:szCs w:val="18"/>
              </w:rPr>
            </w:pPr>
            <w:r>
              <w:rPr>
                <w:rFonts w:ascii="Arial" w:hAnsi="Arial" w:eastAsia="Arial" w:cs="Arial"/>
                <w:b/>
                <w:bCs/>
                <w:color w:val="212529"/>
                <w:spacing w:val="-3"/>
                <w:sz w:val="18"/>
                <w:szCs w:val="18"/>
              </w:rPr>
              <w:t>0</w:t>
            </w:r>
            <w:r>
              <w:rPr>
                <w:rFonts w:ascii="Arial" w:hAnsi="Arial" w:eastAsia="Arial" w:cs="Arial"/>
                <w:b/>
                <w:bCs/>
                <w:color w:val="212529"/>
                <w:spacing w:val="-2"/>
                <w:sz w:val="18"/>
                <w:szCs w:val="18"/>
              </w:rPr>
              <w:t>.00</w:t>
            </w:r>
          </w:p>
        </w:tc>
        <w:tc>
          <w:tcPr>
            <w:tcW w:w="947" w:type="dxa"/>
            <w:tcBorders>
              <w:left w:val="single" w:color="000000" w:sz="4" w:space="0"/>
              <w:right w:val="single" w:color="000000" w:sz="4" w:space="0"/>
            </w:tcBorders>
          </w:tcPr>
          <w:p>
            <w:pPr>
              <w:spacing w:before="51" w:line="197" w:lineRule="auto"/>
              <w:ind w:left="11"/>
              <w:rPr>
                <w:rFonts w:ascii="Arial" w:hAnsi="Arial" w:eastAsia="Arial" w:cs="Arial"/>
                <w:sz w:val="18"/>
                <w:szCs w:val="18"/>
              </w:rPr>
            </w:pPr>
            <w:r>
              <w:rPr>
                <w:rFonts w:ascii="Arial" w:hAnsi="Arial" w:eastAsia="Arial" w:cs="Arial"/>
                <w:b/>
                <w:bCs/>
                <w:color w:val="212529"/>
                <w:spacing w:val="-3"/>
                <w:sz w:val="18"/>
                <w:szCs w:val="18"/>
              </w:rPr>
              <w:t>0</w:t>
            </w:r>
            <w:r>
              <w:rPr>
                <w:rFonts w:ascii="Arial" w:hAnsi="Arial" w:eastAsia="Arial" w:cs="Arial"/>
                <w:b/>
                <w:bCs/>
                <w:color w:val="212529"/>
                <w:spacing w:val="-2"/>
                <w:sz w:val="18"/>
                <w:szCs w:val="18"/>
              </w:rPr>
              <w:t>.00</w:t>
            </w:r>
          </w:p>
        </w:tc>
        <w:tc>
          <w:tcPr>
            <w:tcW w:w="929" w:type="dxa"/>
            <w:tcBorders>
              <w:left w:val="single" w:color="000000" w:sz="4" w:space="0"/>
              <w:right w:val="single" w:color="000000" w:sz="4" w:space="0"/>
            </w:tcBorders>
          </w:tcPr>
          <w:p>
            <w:pPr>
              <w:spacing w:before="51" w:line="197" w:lineRule="auto"/>
              <w:ind w:left="13"/>
              <w:rPr>
                <w:rFonts w:ascii="Arial" w:hAnsi="Arial" w:eastAsia="Arial" w:cs="Arial"/>
                <w:sz w:val="18"/>
                <w:szCs w:val="18"/>
              </w:rPr>
            </w:pPr>
            <w:r>
              <w:rPr>
                <w:rFonts w:ascii="Arial" w:hAnsi="Arial" w:eastAsia="Arial" w:cs="Arial"/>
                <w:b/>
                <w:bCs/>
                <w:color w:val="212529"/>
                <w:spacing w:val="-3"/>
                <w:sz w:val="18"/>
                <w:szCs w:val="18"/>
              </w:rPr>
              <w:t>0</w:t>
            </w:r>
            <w:r>
              <w:rPr>
                <w:rFonts w:ascii="Arial" w:hAnsi="Arial" w:eastAsia="Arial" w:cs="Arial"/>
                <w:b/>
                <w:bCs/>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tcPr>
          <w:p>
            <w:pPr>
              <w:spacing w:before="140" w:line="185" w:lineRule="auto"/>
              <w:ind w:left="11"/>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1415" w:type="dxa"/>
            <w:tcBorders>
              <w:left w:val="single" w:color="000000" w:sz="4" w:space="0"/>
              <w:right w:val="single" w:color="000000" w:sz="4" w:space="0"/>
            </w:tcBorders>
          </w:tcPr>
          <w:p>
            <w:pPr>
              <w:spacing w:before="3" w:line="217" w:lineRule="auto"/>
              <w:ind w:left="5" w:right="148"/>
              <w:rPr>
                <w:rFonts w:ascii="宋体" w:hAnsi="宋体" w:eastAsia="宋体" w:cs="宋体"/>
                <w:sz w:val="18"/>
                <w:szCs w:val="18"/>
              </w:rPr>
            </w:pPr>
            <w:r>
              <w:rPr>
                <w:rFonts w:ascii="宋体" w:hAnsi="宋体" w:eastAsia="宋体" w:cs="宋体"/>
                <w:color w:val="212529"/>
                <w:spacing w:val="-2"/>
                <w:sz w:val="18"/>
                <w:szCs w:val="18"/>
              </w:rPr>
              <w:t>社会保</w:t>
            </w:r>
            <w:r>
              <w:rPr>
                <w:rFonts w:ascii="宋体" w:hAnsi="宋体" w:eastAsia="宋体" w:cs="宋体"/>
                <w:color w:val="212529"/>
                <w:spacing w:val="-1"/>
                <w:sz w:val="18"/>
                <w:szCs w:val="18"/>
              </w:rPr>
              <w:t>障和就业</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971" w:type="dxa"/>
            <w:tcBorders>
              <w:left w:val="single" w:color="000000" w:sz="4" w:space="0"/>
              <w:right w:val="single" w:color="000000" w:sz="4" w:space="0"/>
            </w:tcBorders>
          </w:tcPr>
          <w:p>
            <w:pPr>
              <w:spacing w:before="140" w:line="185" w:lineRule="auto"/>
              <w:ind w:left="607"/>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tcPr>
          <w:p>
            <w:pPr>
              <w:spacing w:before="140" w:line="185" w:lineRule="auto"/>
              <w:ind w:left="9"/>
              <w:rPr>
                <w:rFonts w:ascii="宋体" w:hAnsi="宋体" w:eastAsia="宋体" w:cs="宋体"/>
                <w:sz w:val="18"/>
                <w:szCs w:val="18"/>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08</w:t>
            </w:r>
          </w:p>
        </w:tc>
        <w:tc>
          <w:tcPr>
            <w:tcW w:w="1175" w:type="dxa"/>
            <w:tcBorders>
              <w:left w:val="single" w:color="000000" w:sz="4" w:space="0"/>
              <w:right w:val="single" w:color="000000" w:sz="4" w:space="0"/>
            </w:tcBorders>
          </w:tcPr>
          <w:p>
            <w:pPr>
              <w:spacing w:before="3" w:line="217" w:lineRule="auto"/>
              <w:ind w:left="7" w:right="84" w:firstLine="2"/>
              <w:rPr>
                <w:rFonts w:ascii="宋体" w:hAnsi="宋体" w:eastAsia="宋体" w:cs="宋体"/>
                <w:sz w:val="18"/>
                <w:szCs w:val="18"/>
              </w:rPr>
            </w:pPr>
            <w:r>
              <w:rPr>
                <w:rFonts w:ascii="宋体" w:hAnsi="宋体" w:eastAsia="宋体" w:cs="宋体"/>
                <w:color w:val="212529"/>
                <w:spacing w:val="-2"/>
                <w:sz w:val="18"/>
                <w:szCs w:val="18"/>
              </w:rPr>
              <w:t>社会保障</w:t>
            </w:r>
            <w:r>
              <w:rPr>
                <w:rFonts w:ascii="宋体" w:hAnsi="宋体" w:eastAsia="宋体" w:cs="宋体"/>
                <w:color w:val="212529"/>
                <w:spacing w:val="-1"/>
                <w:sz w:val="18"/>
                <w:szCs w:val="18"/>
              </w:rPr>
              <w:t>和就</w:t>
            </w:r>
            <w:r>
              <w:rPr>
                <w:rFonts w:ascii="宋体" w:hAnsi="宋体" w:eastAsia="宋体" w:cs="宋体"/>
                <w:color w:val="212529"/>
                <w:sz w:val="18"/>
                <w:szCs w:val="18"/>
              </w:rPr>
              <w:t xml:space="preserve"> </w:t>
            </w:r>
            <w:r>
              <w:rPr>
                <w:rFonts w:ascii="宋体" w:hAnsi="宋体" w:eastAsia="宋体" w:cs="宋体"/>
                <w:color w:val="212529"/>
                <w:spacing w:val="-4"/>
                <w:sz w:val="18"/>
                <w:szCs w:val="18"/>
              </w:rPr>
              <w:t>业</w:t>
            </w:r>
            <w:r>
              <w:rPr>
                <w:rFonts w:ascii="宋体" w:hAnsi="宋体" w:eastAsia="宋体" w:cs="宋体"/>
                <w:color w:val="212529"/>
                <w:spacing w:val="-2"/>
                <w:sz w:val="18"/>
                <w:szCs w:val="18"/>
              </w:rPr>
              <w:t>支出</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spacing w:before="140" w:line="192" w:lineRule="auto"/>
              <w:ind w:left="588"/>
              <w:rPr>
                <w:rFonts w:ascii="宋体" w:hAnsi="宋体" w:eastAsia="宋体" w:cs="宋体"/>
                <w:sz w:val="17"/>
                <w:szCs w:val="17"/>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tcPr>
          <w:p>
            <w:pPr>
              <w:spacing w:before="140" w:line="185" w:lineRule="auto"/>
              <w:ind w:left="565"/>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61" w:type="dxa"/>
            <w:tcBorders>
              <w:left w:val="single" w:color="000000" w:sz="4" w:space="0"/>
              <w:right w:val="single" w:color="000000" w:sz="4" w:space="0"/>
            </w:tcBorders>
          </w:tcPr>
          <w:p>
            <w:pPr>
              <w:spacing w:before="140" w:line="185" w:lineRule="auto"/>
              <w:ind w:left="11"/>
              <w:rPr>
                <w:rFonts w:ascii="宋体" w:hAnsi="宋体" w:eastAsia="宋体" w:cs="宋体"/>
                <w:sz w:val="18"/>
                <w:szCs w:val="18"/>
              </w:rPr>
            </w:pPr>
            <w:r>
              <w:rPr>
                <w:rFonts w:ascii="宋体" w:hAnsi="宋体" w:eastAsia="宋体" w:cs="宋体"/>
                <w:color w:val="212529"/>
                <w:spacing w:val="-2"/>
                <w:sz w:val="18"/>
                <w:szCs w:val="18"/>
              </w:rPr>
              <w:t>20805</w:t>
            </w:r>
          </w:p>
        </w:tc>
        <w:tc>
          <w:tcPr>
            <w:tcW w:w="1415" w:type="dxa"/>
            <w:tcBorders>
              <w:left w:val="single" w:color="000000" w:sz="4" w:space="0"/>
              <w:right w:val="single" w:color="000000" w:sz="4" w:space="0"/>
            </w:tcBorders>
          </w:tcPr>
          <w:p>
            <w:pPr>
              <w:spacing w:before="4" w:line="216" w:lineRule="auto"/>
              <w:ind w:left="7" w:right="148"/>
              <w:rPr>
                <w:rFonts w:ascii="宋体" w:hAnsi="宋体" w:eastAsia="宋体" w:cs="宋体"/>
                <w:sz w:val="18"/>
                <w:szCs w:val="18"/>
              </w:rPr>
            </w:pPr>
            <w:r>
              <w:rPr>
                <w:rFonts w:ascii="宋体" w:hAnsi="宋体" w:eastAsia="宋体" w:cs="宋体"/>
                <w:color w:val="212529"/>
                <w:spacing w:val="-2"/>
                <w:sz w:val="18"/>
                <w:szCs w:val="18"/>
              </w:rPr>
              <w:t>行政事业</w:t>
            </w:r>
            <w:r>
              <w:rPr>
                <w:rFonts w:ascii="宋体" w:hAnsi="宋体" w:eastAsia="宋体" w:cs="宋体"/>
                <w:color w:val="212529"/>
                <w:spacing w:val="-1"/>
                <w:sz w:val="18"/>
                <w:szCs w:val="18"/>
              </w:rPr>
              <w:t>单位养</w:t>
            </w:r>
            <w:r>
              <w:rPr>
                <w:rFonts w:ascii="宋体" w:hAnsi="宋体" w:eastAsia="宋体" w:cs="宋体"/>
                <w:color w:val="212529"/>
                <w:sz w:val="18"/>
                <w:szCs w:val="18"/>
              </w:rPr>
              <w:t xml:space="preserve"> </w:t>
            </w:r>
            <w:r>
              <w:rPr>
                <w:rFonts w:ascii="宋体" w:hAnsi="宋体" w:eastAsia="宋体" w:cs="宋体"/>
                <w:color w:val="212529"/>
                <w:spacing w:val="-6"/>
                <w:sz w:val="18"/>
                <w:szCs w:val="18"/>
              </w:rPr>
              <w:t>老</w:t>
            </w:r>
            <w:r>
              <w:rPr>
                <w:rFonts w:ascii="宋体" w:hAnsi="宋体" w:eastAsia="宋体" w:cs="宋体"/>
                <w:color w:val="212529"/>
                <w:spacing w:val="-3"/>
                <w:sz w:val="18"/>
                <w:szCs w:val="18"/>
              </w:rPr>
              <w:t>支出</w:t>
            </w:r>
          </w:p>
        </w:tc>
        <w:tc>
          <w:tcPr>
            <w:tcW w:w="971" w:type="dxa"/>
            <w:tcBorders>
              <w:left w:val="single" w:color="000000" w:sz="4" w:space="0"/>
              <w:right w:val="single" w:color="000000" w:sz="4" w:space="0"/>
            </w:tcBorders>
          </w:tcPr>
          <w:p>
            <w:pPr>
              <w:spacing w:before="140" w:line="185" w:lineRule="auto"/>
              <w:ind w:left="607"/>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tcPr>
          <w:p>
            <w:pPr>
              <w:spacing w:before="140" w:line="185" w:lineRule="auto"/>
              <w:ind w:left="9"/>
              <w:rPr>
                <w:rFonts w:ascii="宋体" w:hAnsi="宋体" w:eastAsia="宋体" w:cs="宋体"/>
                <w:sz w:val="18"/>
                <w:szCs w:val="18"/>
              </w:rPr>
            </w:pPr>
            <w:r>
              <w:rPr>
                <w:rFonts w:ascii="宋体" w:hAnsi="宋体" w:eastAsia="宋体" w:cs="宋体"/>
                <w:color w:val="212529"/>
                <w:spacing w:val="-2"/>
                <w:sz w:val="18"/>
                <w:szCs w:val="18"/>
              </w:rPr>
              <w:t>20805</w:t>
            </w:r>
          </w:p>
        </w:tc>
        <w:tc>
          <w:tcPr>
            <w:tcW w:w="1175" w:type="dxa"/>
            <w:tcBorders>
              <w:left w:val="single" w:color="000000" w:sz="4" w:space="0"/>
              <w:right w:val="single" w:color="000000" w:sz="4" w:space="0"/>
            </w:tcBorders>
          </w:tcPr>
          <w:p>
            <w:pPr>
              <w:spacing w:before="4" w:line="216" w:lineRule="auto"/>
              <w:ind w:left="9" w:right="84" w:firstLine="2"/>
              <w:rPr>
                <w:rFonts w:ascii="宋体" w:hAnsi="宋体" w:eastAsia="宋体" w:cs="宋体"/>
                <w:sz w:val="18"/>
                <w:szCs w:val="18"/>
              </w:rPr>
            </w:pPr>
            <w:r>
              <w:rPr>
                <w:rFonts w:ascii="宋体" w:hAnsi="宋体" w:eastAsia="宋体" w:cs="宋体"/>
                <w:color w:val="212529"/>
                <w:spacing w:val="-2"/>
                <w:sz w:val="18"/>
                <w:szCs w:val="18"/>
              </w:rPr>
              <w:t>行政事业单位</w:t>
            </w:r>
            <w:r>
              <w:rPr>
                <w:rFonts w:ascii="宋体" w:hAnsi="宋体" w:eastAsia="宋体" w:cs="宋体"/>
                <w:color w:val="212529"/>
                <w:sz w:val="18"/>
                <w:szCs w:val="18"/>
              </w:rPr>
              <w:t xml:space="preserve"> </w:t>
            </w:r>
            <w:r>
              <w:rPr>
                <w:rFonts w:ascii="宋体" w:hAnsi="宋体" w:eastAsia="宋体" w:cs="宋体"/>
                <w:color w:val="212529"/>
                <w:spacing w:val="-3"/>
                <w:sz w:val="18"/>
                <w:szCs w:val="18"/>
              </w:rPr>
              <w:t>养</w:t>
            </w:r>
            <w:r>
              <w:rPr>
                <w:rFonts w:ascii="宋体" w:hAnsi="宋体" w:eastAsia="宋体" w:cs="宋体"/>
                <w:color w:val="212529"/>
                <w:spacing w:val="-2"/>
                <w:sz w:val="18"/>
                <w:szCs w:val="18"/>
              </w:rPr>
              <w:t>老支出</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spacing w:before="140" w:line="192" w:lineRule="auto"/>
              <w:ind w:left="588"/>
              <w:rPr>
                <w:rFonts w:ascii="宋体" w:hAnsi="宋体" w:eastAsia="宋体" w:cs="宋体"/>
                <w:sz w:val="17"/>
                <w:szCs w:val="17"/>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tcPr>
          <w:p>
            <w:pPr>
              <w:spacing w:before="140" w:line="185" w:lineRule="auto"/>
              <w:ind w:left="565"/>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tcPr>
          <w:p>
            <w:pPr>
              <w:spacing w:before="141"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1415" w:type="dxa"/>
            <w:tcBorders>
              <w:left w:val="single" w:color="000000" w:sz="4" w:space="0"/>
              <w:right w:val="single" w:color="000000" w:sz="4" w:space="0"/>
            </w:tcBorders>
          </w:tcPr>
          <w:p>
            <w:pPr>
              <w:spacing w:before="113" w:line="219" w:lineRule="auto"/>
              <w:ind w:left="4"/>
              <w:rPr>
                <w:rFonts w:ascii="宋体" w:hAnsi="宋体" w:eastAsia="宋体" w:cs="宋体"/>
                <w:sz w:val="18"/>
                <w:szCs w:val="18"/>
              </w:rPr>
            </w:pPr>
            <w:r>
              <w:rPr>
                <w:rFonts w:ascii="宋体" w:hAnsi="宋体" w:eastAsia="宋体" w:cs="宋体"/>
                <w:color w:val="212529"/>
                <w:spacing w:val="-2"/>
                <w:sz w:val="18"/>
                <w:szCs w:val="18"/>
              </w:rPr>
              <w:t>事业</w:t>
            </w:r>
            <w:r>
              <w:rPr>
                <w:rFonts w:ascii="宋体" w:hAnsi="宋体" w:eastAsia="宋体" w:cs="宋体"/>
                <w:color w:val="212529"/>
                <w:spacing w:val="-1"/>
                <w:sz w:val="18"/>
                <w:szCs w:val="18"/>
              </w:rPr>
              <w:t>单位离退休</w:t>
            </w:r>
          </w:p>
        </w:tc>
        <w:tc>
          <w:tcPr>
            <w:tcW w:w="971" w:type="dxa"/>
            <w:tcBorders>
              <w:left w:val="single" w:color="000000" w:sz="4" w:space="0"/>
              <w:right w:val="single" w:color="000000" w:sz="4" w:space="0"/>
            </w:tcBorders>
          </w:tcPr>
          <w:p>
            <w:pPr>
              <w:rPr>
                <w:rFonts w:ascii="Arial"/>
              </w:rPr>
            </w:pPr>
          </w:p>
        </w:tc>
        <w:tc>
          <w:tcPr>
            <w:tcW w:w="1235" w:type="dxa"/>
            <w:tcBorders>
              <w:left w:val="single" w:color="000000" w:sz="4" w:space="0"/>
              <w:right w:val="single" w:color="000000" w:sz="4" w:space="0"/>
            </w:tcBorders>
          </w:tcPr>
          <w:p>
            <w:pPr>
              <w:spacing w:before="141" w:line="185" w:lineRule="auto"/>
              <w:ind w:left="9"/>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0502</w:t>
            </w:r>
          </w:p>
        </w:tc>
        <w:tc>
          <w:tcPr>
            <w:tcW w:w="1175" w:type="dxa"/>
            <w:tcBorders>
              <w:left w:val="single" w:color="000000" w:sz="4" w:space="0"/>
              <w:right w:val="single" w:color="000000" w:sz="4" w:space="0"/>
            </w:tcBorders>
          </w:tcPr>
          <w:p>
            <w:pPr>
              <w:spacing w:before="5" w:line="216" w:lineRule="auto"/>
              <w:ind w:left="6" w:right="84" w:firstLine="1"/>
              <w:rPr>
                <w:rFonts w:ascii="宋体" w:hAnsi="宋体" w:eastAsia="宋体" w:cs="宋体"/>
                <w:sz w:val="18"/>
                <w:szCs w:val="18"/>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位离退</w:t>
            </w:r>
            <w:r>
              <w:rPr>
                <w:rFonts w:ascii="宋体" w:hAnsi="宋体" w:eastAsia="宋体" w:cs="宋体"/>
                <w:color w:val="212529"/>
                <w:sz w:val="18"/>
                <w:szCs w:val="18"/>
              </w:rPr>
              <w:t xml:space="preserve"> 休</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rPr>
                <w:rFonts w:ascii="Arial"/>
              </w:rPr>
            </w:pPr>
          </w:p>
        </w:tc>
        <w:tc>
          <w:tcPr>
            <w:tcW w:w="929"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61" w:type="dxa"/>
            <w:tcBorders>
              <w:left w:val="single" w:color="000000" w:sz="4" w:space="0"/>
              <w:right w:val="single" w:color="000000" w:sz="4" w:space="0"/>
            </w:tcBorders>
          </w:tcPr>
          <w:p>
            <w:pPr>
              <w:spacing w:before="237" w:line="185" w:lineRule="auto"/>
              <w:ind w:left="11"/>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1415" w:type="dxa"/>
            <w:tcBorders>
              <w:left w:val="single" w:color="000000" w:sz="4" w:space="0"/>
              <w:right w:val="single" w:color="000000" w:sz="4" w:space="0"/>
            </w:tcBorders>
          </w:tcPr>
          <w:p>
            <w:pPr>
              <w:spacing w:before="6" w:line="209" w:lineRule="auto"/>
              <w:ind w:left="4" w:right="148" w:hanging="1"/>
              <w:rPr>
                <w:rFonts w:ascii="宋体" w:hAnsi="宋体" w:eastAsia="宋体" w:cs="宋体"/>
                <w:sz w:val="18"/>
                <w:szCs w:val="18"/>
              </w:rPr>
            </w:pPr>
            <w:r>
              <w:rPr>
                <w:rFonts w:ascii="宋体" w:hAnsi="宋体" w:eastAsia="宋体" w:cs="宋体"/>
                <w:color w:val="212529"/>
                <w:spacing w:val="-2"/>
                <w:sz w:val="18"/>
                <w:szCs w:val="18"/>
              </w:rPr>
              <w:t>机</w:t>
            </w:r>
            <w:r>
              <w:rPr>
                <w:rFonts w:ascii="宋体" w:hAnsi="宋体" w:eastAsia="宋体" w:cs="宋体"/>
                <w:color w:val="212529"/>
                <w:spacing w:val="-1"/>
                <w:sz w:val="18"/>
                <w:szCs w:val="18"/>
              </w:rPr>
              <w:t>关事业单位基</w:t>
            </w:r>
            <w:r>
              <w:rPr>
                <w:rFonts w:ascii="宋体" w:hAnsi="宋体" w:eastAsia="宋体" w:cs="宋体"/>
                <w:color w:val="212529"/>
                <w:sz w:val="18"/>
                <w:szCs w:val="18"/>
              </w:rPr>
              <w:t xml:space="preserve"> </w:t>
            </w:r>
            <w:r>
              <w:rPr>
                <w:rFonts w:ascii="宋体" w:hAnsi="宋体" w:eastAsia="宋体" w:cs="宋体"/>
                <w:color w:val="212529"/>
                <w:spacing w:val="-2"/>
                <w:sz w:val="18"/>
                <w:szCs w:val="18"/>
              </w:rPr>
              <w:t>本养</w:t>
            </w:r>
            <w:r>
              <w:rPr>
                <w:rFonts w:ascii="宋体" w:hAnsi="宋体" w:eastAsia="宋体" w:cs="宋体"/>
                <w:color w:val="212529"/>
                <w:spacing w:val="-1"/>
                <w:sz w:val="18"/>
                <w:szCs w:val="18"/>
              </w:rPr>
              <w:t>老保险缴费</w:t>
            </w:r>
            <w:r>
              <w:rPr>
                <w:rFonts w:ascii="宋体" w:hAnsi="宋体" w:eastAsia="宋体" w:cs="宋体"/>
                <w:color w:val="212529"/>
                <w:sz w:val="18"/>
                <w:szCs w:val="18"/>
              </w:rPr>
              <w:t xml:space="preserve"> </w:t>
            </w:r>
            <w:r>
              <w:rPr>
                <w:rFonts w:ascii="宋体" w:hAnsi="宋体" w:eastAsia="宋体" w:cs="宋体"/>
                <w:color w:val="212529"/>
                <w:spacing w:val="-6"/>
                <w:sz w:val="18"/>
                <w:szCs w:val="18"/>
              </w:rPr>
              <w:t>支</w:t>
            </w:r>
            <w:r>
              <w:rPr>
                <w:rFonts w:ascii="宋体" w:hAnsi="宋体" w:eastAsia="宋体" w:cs="宋体"/>
                <w:color w:val="212529"/>
                <w:spacing w:val="-4"/>
                <w:sz w:val="18"/>
                <w:szCs w:val="18"/>
              </w:rPr>
              <w:t>出</w:t>
            </w:r>
          </w:p>
        </w:tc>
        <w:tc>
          <w:tcPr>
            <w:tcW w:w="971" w:type="dxa"/>
            <w:tcBorders>
              <w:left w:val="single" w:color="000000" w:sz="4" w:space="0"/>
              <w:right w:val="single" w:color="000000" w:sz="4" w:space="0"/>
            </w:tcBorders>
          </w:tcPr>
          <w:p>
            <w:pPr>
              <w:rPr>
                <w:rFonts w:ascii="Arial"/>
              </w:rPr>
            </w:pPr>
          </w:p>
        </w:tc>
        <w:tc>
          <w:tcPr>
            <w:tcW w:w="1235" w:type="dxa"/>
            <w:tcBorders>
              <w:left w:val="single" w:color="000000" w:sz="4" w:space="0"/>
              <w:right w:val="single" w:color="000000" w:sz="4" w:space="0"/>
            </w:tcBorders>
          </w:tcPr>
          <w:p>
            <w:pPr>
              <w:spacing w:before="237" w:line="185" w:lineRule="auto"/>
              <w:ind w:left="9"/>
              <w:rPr>
                <w:rFonts w:ascii="宋体" w:hAnsi="宋体" w:eastAsia="宋体" w:cs="宋体"/>
                <w:sz w:val="18"/>
                <w:szCs w:val="18"/>
              </w:rPr>
            </w:pPr>
            <w:r>
              <w:rPr>
                <w:rFonts w:ascii="宋体" w:hAnsi="宋体" w:eastAsia="宋体" w:cs="宋体"/>
                <w:color w:val="212529"/>
                <w:spacing w:val="-2"/>
                <w:sz w:val="18"/>
                <w:szCs w:val="18"/>
              </w:rPr>
              <w:t>208</w:t>
            </w:r>
            <w:r>
              <w:rPr>
                <w:rFonts w:ascii="宋体" w:hAnsi="宋体" w:eastAsia="宋体" w:cs="宋体"/>
                <w:color w:val="212529"/>
                <w:spacing w:val="-1"/>
                <w:sz w:val="18"/>
                <w:szCs w:val="18"/>
              </w:rPr>
              <w:t>0505</w:t>
            </w:r>
          </w:p>
        </w:tc>
        <w:tc>
          <w:tcPr>
            <w:tcW w:w="1175" w:type="dxa"/>
            <w:tcBorders>
              <w:left w:val="single" w:color="000000" w:sz="4" w:space="0"/>
              <w:right w:val="single" w:color="000000" w:sz="4" w:space="0"/>
            </w:tcBorders>
          </w:tcPr>
          <w:p>
            <w:pPr>
              <w:spacing w:before="6" w:line="209" w:lineRule="auto"/>
              <w:ind w:left="6" w:right="84"/>
              <w:rPr>
                <w:rFonts w:ascii="宋体" w:hAnsi="宋体" w:eastAsia="宋体" w:cs="宋体"/>
                <w:sz w:val="18"/>
                <w:szCs w:val="18"/>
              </w:rPr>
            </w:pPr>
            <w:r>
              <w:rPr>
                <w:rFonts w:ascii="宋体" w:hAnsi="宋体" w:eastAsia="宋体" w:cs="宋体"/>
                <w:color w:val="212529"/>
                <w:spacing w:val="-2"/>
                <w:sz w:val="18"/>
                <w:szCs w:val="18"/>
              </w:rPr>
              <w:t>机关</w:t>
            </w:r>
            <w:r>
              <w:rPr>
                <w:rFonts w:ascii="宋体" w:hAnsi="宋体" w:eastAsia="宋体" w:cs="宋体"/>
                <w:color w:val="212529"/>
                <w:spacing w:val="-1"/>
                <w:sz w:val="18"/>
                <w:szCs w:val="18"/>
              </w:rPr>
              <w:t>事业单位</w:t>
            </w:r>
            <w:r>
              <w:rPr>
                <w:rFonts w:ascii="宋体" w:hAnsi="宋体" w:eastAsia="宋体" w:cs="宋体"/>
                <w:color w:val="212529"/>
                <w:sz w:val="18"/>
                <w:szCs w:val="18"/>
              </w:rPr>
              <w:t xml:space="preserve"> </w:t>
            </w:r>
            <w:r>
              <w:rPr>
                <w:rFonts w:ascii="宋体" w:hAnsi="宋体" w:eastAsia="宋体" w:cs="宋体"/>
                <w:color w:val="212529"/>
                <w:spacing w:val="-2"/>
                <w:sz w:val="18"/>
                <w:szCs w:val="18"/>
              </w:rPr>
              <w:t>基</w:t>
            </w:r>
            <w:r>
              <w:rPr>
                <w:rFonts w:ascii="宋体" w:hAnsi="宋体" w:eastAsia="宋体" w:cs="宋体"/>
                <w:color w:val="212529"/>
                <w:spacing w:val="-1"/>
                <w:sz w:val="18"/>
                <w:szCs w:val="18"/>
              </w:rPr>
              <w:t>本养老保险</w:t>
            </w:r>
            <w:r>
              <w:rPr>
                <w:rFonts w:ascii="宋体" w:hAnsi="宋体" w:eastAsia="宋体" w:cs="宋体"/>
                <w:color w:val="212529"/>
                <w:sz w:val="18"/>
                <w:szCs w:val="18"/>
              </w:rPr>
              <w:t xml:space="preserve"> </w:t>
            </w:r>
            <w:r>
              <w:rPr>
                <w:rFonts w:ascii="宋体" w:hAnsi="宋体" w:eastAsia="宋体" w:cs="宋体"/>
                <w:color w:val="212529"/>
                <w:spacing w:val="-2"/>
                <w:sz w:val="18"/>
                <w:szCs w:val="18"/>
              </w:rPr>
              <w:t>缴费支</w:t>
            </w:r>
            <w:r>
              <w:rPr>
                <w:rFonts w:ascii="宋体" w:hAnsi="宋体" w:eastAsia="宋体" w:cs="宋体"/>
                <w:color w:val="212529"/>
                <w:spacing w:val="-1"/>
                <w:sz w:val="18"/>
                <w:szCs w:val="18"/>
              </w:rPr>
              <w:t>出</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rPr>
                <w:rFonts w:ascii="Arial"/>
              </w:rPr>
            </w:pPr>
          </w:p>
        </w:tc>
        <w:tc>
          <w:tcPr>
            <w:tcW w:w="929"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1415" w:type="dxa"/>
            <w:tcBorders>
              <w:left w:val="single" w:color="000000" w:sz="4" w:space="0"/>
              <w:right w:val="single" w:color="000000" w:sz="4" w:space="0"/>
            </w:tcBorders>
            <w:vAlign w:val="top"/>
          </w:tcPr>
          <w:p>
            <w:pPr>
              <w:spacing w:before="115" w:line="219" w:lineRule="auto"/>
              <w:ind w:left="5"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971" w:type="dxa"/>
            <w:tcBorders>
              <w:left w:val="single" w:color="000000" w:sz="4" w:space="0"/>
              <w:right w:val="single" w:color="000000" w:sz="4" w:space="0"/>
            </w:tcBorders>
            <w:vAlign w:val="top"/>
          </w:tcPr>
          <w:p>
            <w:pPr>
              <w:spacing w:before="143" w:line="185" w:lineRule="auto"/>
              <w:ind w:left="607"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43"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10</w:t>
            </w:r>
          </w:p>
        </w:tc>
        <w:tc>
          <w:tcPr>
            <w:tcW w:w="1175" w:type="dxa"/>
            <w:tcBorders>
              <w:left w:val="single" w:color="000000" w:sz="4" w:space="0"/>
              <w:right w:val="single" w:color="000000" w:sz="4" w:space="0"/>
            </w:tcBorders>
            <w:vAlign w:val="top"/>
          </w:tcPr>
          <w:p>
            <w:pPr>
              <w:spacing w:before="115" w:line="219"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卫生健康</w:t>
            </w:r>
            <w:r>
              <w:rPr>
                <w:rFonts w:ascii="宋体" w:hAnsi="宋体" w:eastAsia="宋体" w:cs="宋体"/>
                <w:color w:val="212529"/>
                <w:spacing w:val="-1"/>
                <w:sz w:val="18"/>
                <w:szCs w:val="18"/>
              </w:rPr>
              <w:t>支出</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spacing w:before="143" w:line="192" w:lineRule="auto"/>
              <w:ind w:left="588" w:leftChars="0"/>
              <w:rPr>
                <w:rFonts w:ascii="宋体" w:hAnsi="宋体" w:eastAsia="宋体" w:cs="宋体"/>
                <w:kern w:val="2"/>
                <w:sz w:val="17"/>
                <w:szCs w:val="17"/>
                <w:lang w:val="en-US" w:eastAsia="zh-CN" w:bidi="ar-SA"/>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vAlign w:val="top"/>
          </w:tcPr>
          <w:p>
            <w:pPr>
              <w:spacing w:before="143" w:line="185" w:lineRule="auto"/>
              <w:ind w:left="565"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21011</w:t>
            </w:r>
          </w:p>
        </w:tc>
        <w:tc>
          <w:tcPr>
            <w:tcW w:w="1415" w:type="dxa"/>
            <w:tcBorders>
              <w:left w:val="single" w:color="000000" w:sz="4" w:space="0"/>
              <w:right w:val="single" w:color="000000" w:sz="4" w:space="0"/>
            </w:tcBorders>
            <w:vAlign w:val="top"/>
          </w:tcPr>
          <w:p>
            <w:pPr>
              <w:spacing w:before="7" w:line="215" w:lineRule="auto"/>
              <w:ind w:left="3" w:leftChars="0" w:right="148" w:rightChars="0" w:firstLine="3" w:firstLine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行政事业</w:t>
            </w:r>
            <w:r>
              <w:rPr>
                <w:rFonts w:ascii="宋体" w:hAnsi="宋体" w:eastAsia="宋体" w:cs="宋体"/>
                <w:color w:val="212529"/>
                <w:spacing w:val="-1"/>
                <w:sz w:val="18"/>
                <w:szCs w:val="18"/>
              </w:rPr>
              <w:t>单位医</w:t>
            </w:r>
            <w:r>
              <w:rPr>
                <w:rFonts w:ascii="宋体" w:hAnsi="宋体" w:eastAsia="宋体" w:cs="宋体"/>
                <w:color w:val="212529"/>
                <w:sz w:val="18"/>
                <w:szCs w:val="18"/>
              </w:rPr>
              <w:t xml:space="preserve"> 疗</w:t>
            </w:r>
          </w:p>
        </w:tc>
        <w:tc>
          <w:tcPr>
            <w:tcW w:w="971" w:type="dxa"/>
            <w:tcBorders>
              <w:left w:val="single" w:color="000000" w:sz="4" w:space="0"/>
              <w:right w:val="single" w:color="000000" w:sz="4" w:space="0"/>
            </w:tcBorders>
            <w:vAlign w:val="top"/>
          </w:tcPr>
          <w:p>
            <w:pPr>
              <w:spacing w:before="143" w:line="185" w:lineRule="auto"/>
              <w:ind w:left="607"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43"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21011</w:t>
            </w:r>
          </w:p>
        </w:tc>
        <w:tc>
          <w:tcPr>
            <w:tcW w:w="1175" w:type="dxa"/>
            <w:tcBorders>
              <w:left w:val="single" w:color="000000" w:sz="4" w:space="0"/>
              <w:right w:val="single" w:color="000000" w:sz="4" w:space="0"/>
            </w:tcBorders>
            <w:vAlign w:val="top"/>
          </w:tcPr>
          <w:p>
            <w:pPr>
              <w:spacing w:before="7" w:line="215" w:lineRule="auto"/>
              <w:ind w:left="16" w:leftChars="0" w:right="84" w:rightChars="0" w:hanging="5" w:firstLine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行政事业单位</w:t>
            </w:r>
            <w:r>
              <w:rPr>
                <w:rFonts w:ascii="宋体" w:hAnsi="宋体" w:eastAsia="宋体" w:cs="宋体"/>
                <w:color w:val="212529"/>
                <w:sz w:val="18"/>
                <w:szCs w:val="18"/>
              </w:rPr>
              <w:t xml:space="preserve"> </w:t>
            </w:r>
            <w:r>
              <w:rPr>
                <w:rFonts w:ascii="宋体" w:hAnsi="宋体" w:eastAsia="宋体" w:cs="宋体"/>
                <w:color w:val="212529"/>
                <w:spacing w:val="-9"/>
                <w:sz w:val="18"/>
                <w:szCs w:val="18"/>
              </w:rPr>
              <w:t>医</w:t>
            </w:r>
            <w:r>
              <w:rPr>
                <w:rFonts w:ascii="宋体" w:hAnsi="宋体" w:eastAsia="宋体" w:cs="宋体"/>
                <w:color w:val="212529"/>
                <w:spacing w:val="-8"/>
                <w:sz w:val="18"/>
                <w:szCs w:val="18"/>
              </w:rPr>
              <w:t>疗</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spacing w:before="143" w:line="192" w:lineRule="auto"/>
              <w:ind w:left="588" w:leftChars="0"/>
              <w:rPr>
                <w:rFonts w:ascii="宋体" w:hAnsi="宋体" w:eastAsia="宋体" w:cs="宋体"/>
                <w:kern w:val="2"/>
                <w:sz w:val="17"/>
                <w:szCs w:val="17"/>
                <w:lang w:val="en-US" w:eastAsia="zh-CN" w:bidi="ar-SA"/>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vAlign w:val="top"/>
          </w:tcPr>
          <w:p>
            <w:pPr>
              <w:spacing w:before="143" w:line="185" w:lineRule="auto"/>
              <w:ind w:left="565"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1415" w:type="dxa"/>
            <w:tcBorders>
              <w:left w:val="single" w:color="000000" w:sz="4" w:space="0"/>
              <w:right w:val="single" w:color="000000" w:sz="4" w:space="0"/>
            </w:tcBorders>
            <w:vAlign w:val="top"/>
          </w:tcPr>
          <w:p>
            <w:pPr>
              <w:spacing w:before="115" w:line="220" w:lineRule="auto"/>
              <w:ind w:left="4"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位医疗</w:t>
            </w:r>
          </w:p>
        </w:tc>
        <w:tc>
          <w:tcPr>
            <w:tcW w:w="971"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1235" w:type="dxa"/>
            <w:tcBorders>
              <w:left w:val="single" w:color="000000" w:sz="4" w:space="0"/>
              <w:right w:val="single" w:color="000000" w:sz="4" w:space="0"/>
            </w:tcBorders>
            <w:vAlign w:val="top"/>
          </w:tcPr>
          <w:p>
            <w:pPr>
              <w:spacing w:before="143"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210</w:t>
            </w:r>
            <w:r>
              <w:rPr>
                <w:rFonts w:ascii="宋体" w:hAnsi="宋体" w:eastAsia="宋体" w:cs="宋体"/>
                <w:color w:val="212529"/>
                <w:spacing w:val="-1"/>
                <w:sz w:val="18"/>
                <w:szCs w:val="18"/>
              </w:rPr>
              <w:t>1102</w:t>
            </w:r>
          </w:p>
        </w:tc>
        <w:tc>
          <w:tcPr>
            <w:tcW w:w="1175" w:type="dxa"/>
            <w:tcBorders>
              <w:left w:val="single" w:color="000000" w:sz="4" w:space="0"/>
              <w:right w:val="single" w:color="000000" w:sz="4" w:space="0"/>
            </w:tcBorders>
            <w:vAlign w:val="top"/>
          </w:tcPr>
          <w:p>
            <w:pPr>
              <w:spacing w:before="115" w:line="220" w:lineRule="auto"/>
              <w:ind w:left="8"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事业单</w:t>
            </w:r>
            <w:r>
              <w:rPr>
                <w:rFonts w:ascii="宋体" w:hAnsi="宋体" w:eastAsia="宋体" w:cs="宋体"/>
                <w:color w:val="212529"/>
                <w:spacing w:val="-1"/>
                <w:sz w:val="18"/>
                <w:szCs w:val="18"/>
              </w:rPr>
              <w:t>位医疗</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29"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7"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1415" w:type="dxa"/>
            <w:tcBorders>
              <w:left w:val="single" w:color="000000" w:sz="4" w:space="0"/>
              <w:right w:val="single" w:color="000000" w:sz="4" w:space="0"/>
            </w:tcBorders>
            <w:vAlign w:val="top"/>
          </w:tcPr>
          <w:p>
            <w:pPr>
              <w:spacing w:before="116" w:line="219" w:lineRule="auto"/>
              <w:ind w:left="3"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971" w:type="dxa"/>
            <w:tcBorders>
              <w:left w:val="single" w:color="000000" w:sz="4" w:space="0"/>
              <w:right w:val="single" w:color="000000" w:sz="4" w:space="0"/>
            </w:tcBorders>
            <w:vAlign w:val="top"/>
          </w:tcPr>
          <w:p>
            <w:pPr>
              <w:spacing w:before="143" w:line="185" w:lineRule="auto"/>
              <w:ind w:left="607"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43" w:line="187"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2</w:t>
            </w:r>
            <w:r>
              <w:rPr>
                <w:rFonts w:ascii="宋体" w:hAnsi="宋体" w:eastAsia="宋体" w:cs="宋体"/>
                <w:color w:val="212529"/>
                <w:spacing w:val="-3"/>
                <w:sz w:val="18"/>
                <w:szCs w:val="18"/>
              </w:rPr>
              <w:t>21</w:t>
            </w:r>
          </w:p>
        </w:tc>
        <w:tc>
          <w:tcPr>
            <w:tcW w:w="1175" w:type="dxa"/>
            <w:tcBorders>
              <w:left w:val="single" w:color="000000" w:sz="4" w:space="0"/>
              <w:right w:val="single" w:color="000000" w:sz="4" w:space="0"/>
            </w:tcBorders>
            <w:vAlign w:val="top"/>
          </w:tcPr>
          <w:p>
            <w:pPr>
              <w:spacing w:before="116" w:line="219" w:lineRule="auto"/>
              <w:ind w:left="7"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保障支出</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spacing w:before="144" w:line="192" w:lineRule="auto"/>
              <w:ind w:left="588" w:leftChars="0"/>
              <w:rPr>
                <w:rFonts w:ascii="宋体" w:hAnsi="宋体" w:eastAsia="宋体" w:cs="宋体"/>
                <w:kern w:val="2"/>
                <w:sz w:val="17"/>
                <w:szCs w:val="17"/>
                <w:lang w:val="en-US" w:eastAsia="zh-CN" w:bidi="ar-SA"/>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vAlign w:val="top"/>
          </w:tcPr>
          <w:p>
            <w:pPr>
              <w:spacing w:before="143" w:line="185" w:lineRule="auto"/>
              <w:ind w:left="565"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22102</w:t>
            </w:r>
          </w:p>
        </w:tc>
        <w:tc>
          <w:tcPr>
            <w:tcW w:w="1415" w:type="dxa"/>
            <w:tcBorders>
              <w:left w:val="single" w:color="000000" w:sz="4" w:space="0"/>
              <w:right w:val="single" w:color="000000" w:sz="4" w:space="0"/>
            </w:tcBorders>
            <w:vAlign w:val="top"/>
          </w:tcPr>
          <w:p>
            <w:pPr>
              <w:spacing w:before="116" w:line="219" w:lineRule="auto"/>
              <w:ind w:left="3"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971" w:type="dxa"/>
            <w:tcBorders>
              <w:left w:val="single" w:color="000000" w:sz="4" w:space="0"/>
              <w:right w:val="single" w:color="000000" w:sz="4" w:space="0"/>
            </w:tcBorders>
            <w:vAlign w:val="top"/>
          </w:tcPr>
          <w:p>
            <w:pPr>
              <w:spacing w:before="143" w:line="185" w:lineRule="auto"/>
              <w:ind w:left="607"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43"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22102</w:t>
            </w:r>
          </w:p>
        </w:tc>
        <w:tc>
          <w:tcPr>
            <w:tcW w:w="1175" w:type="dxa"/>
            <w:tcBorders>
              <w:left w:val="single" w:color="000000" w:sz="4" w:space="0"/>
              <w:right w:val="single" w:color="000000" w:sz="4" w:space="0"/>
            </w:tcBorders>
            <w:vAlign w:val="top"/>
          </w:tcPr>
          <w:p>
            <w:pPr>
              <w:spacing w:before="116" w:line="219" w:lineRule="auto"/>
              <w:ind w:left="7"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w:t>
            </w:r>
            <w:r>
              <w:rPr>
                <w:rFonts w:ascii="宋体" w:hAnsi="宋体" w:eastAsia="宋体" w:cs="宋体"/>
                <w:color w:val="212529"/>
                <w:spacing w:val="-1"/>
                <w:sz w:val="18"/>
                <w:szCs w:val="18"/>
              </w:rPr>
              <w:t>改革支出</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spacing w:before="144" w:line="192" w:lineRule="auto"/>
              <w:ind w:left="588" w:leftChars="0"/>
              <w:rPr>
                <w:rFonts w:ascii="宋体" w:hAnsi="宋体" w:eastAsia="宋体" w:cs="宋体"/>
                <w:kern w:val="2"/>
                <w:sz w:val="17"/>
                <w:szCs w:val="17"/>
                <w:lang w:val="en-US" w:eastAsia="zh-CN" w:bidi="ar-SA"/>
              </w:rPr>
            </w:pPr>
            <w:r>
              <w:rPr>
                <w:rFonts w:ascii="宋体" w:hAnsi="宋体" w:eastAsia="宋体" w:cs="宋体"/>
                <w:color w:val="212529"/>
                <w:spacing w:val="2"/>
                <w:sz w:val="17"/>
                <w:szCs w:val="17"/>
              </w:rPr>
              <w:t>0.00</w:t>
            </w:r>
          </w:p>
        </w:tc>
        <w:tc>
          <w:tcPr>
            <w:tcW w:w="929" w:type="dxa"/>
            <w:tcBorders>
              <w:left w:val="single" w:color="000000" w:sz="4" w:space="0"/>
              <w:right w:val="single" w:color="000000" w:sz="4" w:space="0"/>
            </w:tcBorders>
            <w:vAlign w:val="top"/>
          </w:tcPr>
          <w:p>
            <w:pPr>
              <w:spacing w:before="143" w:line="185" w:lineRule="auto"/>
              <w:ind w:left="565" w:leftChars="0"/>
              <w:rPr>
                <w:rFonts w:ascii="宋体" w:hAnsi="宋体" w:eastAsia="宋体" w:cs="宋体"/>
                <w:kern w:val="2"/>
                <w:sz w:val="18"/>
                <w:szCs w:val="18"/>
                <w:lang w:val="en-US" w:eastAsia="zh-CN" w:bidi="ar-SA"/>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3"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1415" w:type="dxa"/>
            <w:tcBorders>
              <w:left w:val="single" w:color="000000" w:sz="4" w:space="0"/>
              <w:right w:val="single" w:color="000000" w:sz="4" w:space="0"/>
            </w:tcBorders>
            <w:vAlign w:val="top"/>
          </w:tcPr>
          <w:p>
            <w:pPr>
              <w:spacing w:before="115" w:line="220" w:lineRule="auto"/>
              <w:ind w:left="3"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971"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1235" w:type="dxa"/>
            <w:tcBorders>
              <w:left w:val="single" w:color="000000" w:sz="4" w:space="0"/>
              <w:right w:val="single" w:color="000000" w:sz="4" w:space="0"/>
            </w:tcBorders>
            <w:vAlign w:val="top"/>
          </w:tcPr>
          <w:p>
            <w:pPr>
              <w:spacing w:before="143"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0201</w:t>
            </w:r>
          </w:p>
        </w:tc>
        <w:tc>
          <w:tcPr>
            <w:tcW w:w="1175" w:type="dxa"/>
            <w:tcBorders>
              <w:left w:val="single" w:color="000000" w:sz="4" w:space="0"/>
              <w:right w:val="single" w:color="000000" w:sz="4" w:space="0"/>
            </w:tcBorders>
            <w:vAlign w:val="top"/>
          </w:tcPr>
          <w:p>
            <w:pPr>
              <w:spacing w:before="115" w:line="220" w:lineRule="auto"/>
              <w:ind w:left="7"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住房公</w:t>
            </w:r>
            <w:r>
              <w:rPr>
                <w:rFonts w:ascii="宋体" w:hAnsi="宋体" w:eastAsia="宋体" w:cs="宋体"/>
                <w:color w:val="212529"/>
                <w:spacing w:val="-1"/>
                <w:sz w:val="18"/>
                <w:szCs w:val="18"/>
              </w:rPr>
              <w:t>积金</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29"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44" w:line="185" w:lineRule="auto"/>
              <w:ind w:left="11"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1415" w:type="dxa"/>
            <w:tcBorders>
              <w:left w:val="single" w:color="000000" w:sz="4" w:space="0"/>
              <w:right w:val="single" w:color="000000" w:sz="4" w:space="0"/>
            </w:tcBorders>
            <w:vAlign w:val="top"/>
          </w:tcPr>
          <w:p>
            <w:pPr>
              <w:spacing w:before="116" w:line="219" w:lineRule="auto"/>
              <w:ind w:left="5" w:leftChars="0"/>
              <w:rPr>
                <w:rFonts w:ascii="宋体" w:hAnsi="宋体" w:eastAsia="宋体" w:cs="宋体"/>
                <w:kern w:val="2"/>
                <w:sz w:val="18"/>
                <w:szCs w:val="18"/>
                <w:lang w:val="en-US" w:eastAsia="zh-CN" w:bidi="ar-SA"/>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971"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1235" w:type="dxa"/>
            <w:tcBorders>
              <w:left w:val="single" w:color="000000" w:sz="4" w:space="0"/>
              <w:right w:val="single" w:color="000000" w:sz="4" w:space="0"/>
            </w:tcBorders>
            <w:vAlign w:val="top"/>
          </w:tcPr>
          <w:p>
            <w:pPr>
              <w:spacing w:before="144" w:line="185"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2"/>
                <w:sz w:val="18"/>
                <w:szCs w:val="18"/>
              </w:rPr>
              <w:t>221</w:t>
            </w:r>
            <w:r>
              <w:rPr>
                <w:rFonts w:ascii="宋体" w:hAnsi="宋体" w:eastAsia="宋体" w:cs="宋体"/>
                <w:color w:val="212529"/>
                <w:spacing w:val="-1"/>
                <w:sz w:val="18"/>
                <w:szCs w:val="18"/>
              </w:rPr>
              <w:t>0202</w:t>
            </w:r>
          </w:p>
        </w:tc>
        <w:tc>
          <w:tcPr>
            <w:tcW w:w="1175" w:type="dxa"/>
            <w:tcBorders>
              <w:left w:val="single" w:color="000000" w:sz="4" w:space="0"/>
              <w:right w:val="single" w:color="000000" w:sz="4" w:space="0"/>
            </w:tcBorders>
            <w:vAlign w:val="top"/>
          </w:tcPr>
          <w:p>
            <w:pPr>
              <w:spacing w:before="116" w:line="219" w:lineRule="auto"/>
              <w:ind w:left="9" w:leftChars="0"/>
              <w:rPr>
                <w:rFonts w:ascii="宋体" w:hAnsi="宋体" w:eastAsia="宋体" w:cs="宋体"/>
                <w:kern w:val="2"/>
                <w:sz w:val="18"/>
                <w:szCs w:val="18"/>
                <w:lang w:val="en-US" w:eastAsia="zh-CN" w:bidi="ar-SA"/>
              </w:rPr>
            </w:pPr>
            <w:r>
              <w:rPr>
                <w:rFonts w:ascii="宋体" w:hAnsi="宋体" w:eastAsia="宋体" w:cs="宋体"/>
                <w:color w:val="212529"/>
                <w:spacing w:val="-3"/>
                <w:sz w:val="18"/>
                <w:szCs w:val="18"/>
              </w:rPr>
              <w:t>提</w:t>
            </w:r>
            <w:r>
              <w:rPr>
                <w:rFonts w:ascii="宋体" w:hAnsi="宋体" w:eastAsia="宋体" w:cs="宋体"/>
                <w:color w:val="212529"/>
                <w:spacing w:val="-2"/>
                <w:sz w:val="18"/>
                <w:szCs w:val="18"/>
              </w:rPr>
              <w:t>租补贴</w:t>
            </w:r>
          </w:p>
        </w:tc>
        <w:tc>
          <w:tcPr>
            <w:tcW w:w="983"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47"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c>
          <w:tcPr>
            <w:tcW w:w="929" w:type="dxa"/>
            <w:tcBorders>
              <w:left w:val="single" w:color="000000" w:sz="4" w:space="0"/>
              <w:right w:val="single" w:color="000000" w:sz="4" w:space="0"/>
            </w:tcBorders>
            <w:vAlign w:val="top"/>
          </w:tcPr>
          <w:p>
            <w:pPr>
              <w:rPr>
                <w:rFonts w:ascii="Arial" w:hAnsiTheme="minorHAnsi" w:eastAsiaTheme="minorEastAsia" w:cstheme="minorBidi"/>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1361"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w:t>
            </w:r>
          </w:p>
        </w:tc>
        <w:tc>
          <w:tcPr>
            <w:tcW w:w="141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粮油物资储备支出</w:t>
            </w:r>
          </w:p>
        </w:tc>
        <w:tc>
          <w:tcPr>
            <w:tcW w:w="971" w:type="dxa"/>
            <w:tcBorders>
              <w:left w:val="single" w:color="000000" w:sz="4" w:space="0"/>
              <w:right w:val="single" w:color="000000" w:sz="4" w:space="0"/>
            </w:tcBorders>
          </w:tcPr>
          <w:p>
            <w:pPr>
              <w:spacing w:before="143" w:line="185" w:lineRule="auto"/>
              <w:ind w:left="607"/>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w:t>
            </w:r>
          </w:p>
        </w:tc>
        <w:tc>
          <w:tcPr>
            <w:tcW w:w="117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粮油物资储备支出</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spacing w:before="144" w:line="192" w:lineRule="auto"/>
              <w:jc w:val="right"/>
              <w:rPr>
                <w:rFonts w:ascii="宋体" w:hAnsi="宋体" w:eastAsia="宋体" w:cs="宋体"/>
                <w:sz w:val="17"/>
                <w:szCs w:val="17"/>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929" w:type="dxa"/>
            <w:tcBorders>
              <w:left w:val="single" w:color="000000" w:sz="4" w:space="0"/>
              <w:right w:val="single" w:color="000000" w:sz="4" w:space="0"/>
            </w:tcBorders>
          </w:tcPr>
          <w:p>
            <w:pPr>
              <w:spacing w:before="143" w:line="185" w:lineRule="auto"/>
              <w:ind w:left="565"/>
              <w:jc w:val="right"/>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22205</w:t>
            </w:r>
          </w:p>
        </w:tc>
        <w:tc>
          <w:tcPr>
            <w:tcW w:w="141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重要商品储备</w:t>
            </w:r>
          </w:p>
        </w:tc>
        <w:tc>
          <w:tcPr>
            <w:tcW w:w="971" w:type="dxa"/>
            <w:tcBorders>
              <w:left w:val="single" w:color="000000" w:sz="4" w:space="0"/>
              <w:right w:val="single" w:color="000000" w:sz="4" w:space="0"/>
            </w:tcBorders>
          </w:tcPr>
          <w:p>
            <w:pPr>
              <w:spacing w:before="143" w:line="185" w:lineRule="auto"/>
              <w:ind w:left="607"/>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22205</w:t>
            </w:r>
          </w:p>
        </w:tc>
        <w:tc>
          <w:tcPr>
            <w:tcW w:w="117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重要商品储备</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spacing w:before="144" w:line="192" w:lineRule="auto"/>
              <w:jc w:val="right"/>
              <w:rPr>
                <w:rFonts w:ascii="宋体" w:hAnsi="宋体" w:eastAsia="宋体" w:cs="宋体"/>
                <w:sz w:val="17"/>
                <w:szCs w:val="17"/>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929" w:type="dxa"/>
            <w:tcBorders>
              <w:left w:val="single" w:color="000000" w:sz="4" w:space="0"/>
              <w:right w:val="single" w:color="000000" w:sz="4" w:space="0"/>
            </w:tcBorders>
          </w:tcPr>
          <w:p>
            <w:pPr>
              <w:spacing w:before="143" w:line="185" w:lineRule="auto"/>
              <w:ind w:left="565"/>
              <w:jc w:val="right"/>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2220511</w:t>
            </w:r>
          </w:p>
        </w:tc>
        <w:tc>
          <w:tcPr>
            <w:tcW w:w="141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应急物资储备</w:t>
            </w:r>
          </w:p>
        </w:tc>
        <w:tc>
          <w:tcPr>
            <w:tcW w:w="971" w:type="dxa"/>
            <w:tcBorders>
              <w:left w:val="single" w:color="000000" w:sz="4" w:space="0"/>
              <w:right w:val="single" w:color="000000" w:sz="4" w:space="0"/>
            </w:tcBorders>
          </w:tcPr>
          <w:p>
            <w:pPr>
              <w:rPr>
                <w:rFonts w:ascii="Arial"/>
              </w:rPr>
            </w:pPr>
          </w:p>
        </w:tc>
        <w:tc>
          <w:tcPr>
            <w:tcW w:w="123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2220511</w:t>
            </w:r>
          </w:p>
        </w:tc>
        <w:tc>
          <w:tcPr>
            <w:tcW w:w="117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应急物资储备</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jc w:val="right"/>
              <w:rPr>
                <w:rFonts w:ascii="Arial"/>
              </w:rPr>
            </w:pPr>
          </w:p>
        </w:tc>
        <w:tc>
          <w:tcPr>
            <w:tcW w:w="929" w:type="dxa"/>
            <w:tcBorders>
              <w:left w:val="single" w:color="000000" w:sz="4" w:space="0"/>
              <w:right w:val="single" w:color="000000" w:sz="4" w:space="0"/>
            </w:tcBorders>
          </w:tcPr>
          <w:p>
            <w:pPr>
              <w:jc w:val="right"/>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w:t>
            </w:r>
          </w:p>
        </w:tc>
        <w:tc>
          <w:tcPr>
            <w:tcW w:w="141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灾害防治及应急管理支出</w:t>
            </w:r>
          </w:p>
        </w:tc>
        <w:tc>
          <w:tcPr>
            <w:tcW w:w="971" w:type="dxa"/>
            <w:tcBorders>
              <w:left w:val="single" w:color="000000" w:sz="4" w:space="0"/>
              <w:right w:val="single" w:color="000000" w:sz="4" w:space="0"/>
            </w:tcBorders>
          </w:tcPr>
          <w:p>
            <w:pPr>
              <w:jc w:val="right"/>
              <w:rPr>
                <w:rFonts w:ascii="Arial"/>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w:t>
            </w:r>
          </w:p>
        </w:tc>
        <w:tc>
          <w:tcPr>
            <w:tcW w:w="1175" w:type="dxa"/>
            <w:tcBorders>
              <w:left w:val="single" w:color="000000" w:sz="4" w:space="0"/>
              <w:right w:val="single" w:color="000000" w:sz="4"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灾害防治及应急管理支出</w:t>
            </w:r>
          </w:p>
        </w:tc>
        <w:tc>
          <w:tcPr>
            <w:tcW w:w="983" w:type="dxa"/>
            <w:tcBorders>
              <w:left w:val="single" w:color="000000" w:sz="4" w:space="0"/>
              <w:right w:val="single" w:color="000000" w:sz="4" w:space="0"/>
            </w:tcBorders>
          </w:tcPr>
          <w:p>
            <w:pPr>
              <w:rPr>
                <w:rFonts w:ascii="Arial"/>
              </w:rPr>
            </w:pPr>
          </w:p>
        </w:tc>
        <w:tc>
          <w:tcPr>
            <w:tcW w:w="947" w:type="dxa"/>
            <w:tcBorders>
              <w:left w:val="single" w:color="000000" w:sz="4" w:space="0"/>
              <w:right w:val="single" w:color="000000" w:sz="4" w:space="0"/>
            </w:tcBorders>
          </w:tcPr>
          <w:p>
            <w:pPr>
              <w:jc w:val="right"/>
              <w:rPr>
                <w:rFonts w:ascii="Arial"/>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929" w:type="dxa"/>
            <w:tcBorders>
              <w:left w:val="single" w:color="000000" w:sz="4" w:space="0"/>
              <w:right w:val="single" w:color="000000" w:sz="4" w:space="0"/>
            </w:tcBorders>
          </w:tcPr>
          <w:p>
            <w:pPr>
              <w:jc w:val="right"/>
              <w:rPr>
                <w:rFonts w:ascii="Arial"/>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361" w:type="dxa"/>
            <w:tcBorders>
              <w:left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22401</w:t>
            </w:r>
          </w:p>
        </w:tc>
        <w:tc>
          <w:tcPr>
            <w:tcW w:w="1415" w:type="dxa"/>
            <w:tcBorders>
              <w:left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应急管理事务</w:t>
            </w:r>
          </w:p>
        </w:tc>
        <w:tc>
          <w:tcPr>
            <w:tcW w:w="971" w:type="dxa"/>
            <w:tcBorders>
              <w:left w:val="single" w:color="000000" w:sz="2" w:space="0"/>
              <w:right w:val="single" w:color="000000" w:sz="2" w:space="0"/>
            </w:tcBorders>
          </w:tcPr>
          <w:p>
            <w:pPr>
              <w:spacing w:before="115" w:line="224" w:lineRule="auto"/>
              <w:ind w:left="11" w:firstLine="537" w:firstLineChars="0"/>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1235" w:type="dxa"/>
            <w:tcBorders>
              <w:left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22401</w:t>
            </w:r>
          </w:p>
        </w:tc>
        <w:tc>
          <w:tcPr>
            <w:tcW w:w="1175" w:type="dxa"/>
            <w:tcBorders>
              <w:left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应急管理事务</w:t>
            </w:r>
          </w:p>
        </w:tc>
        <w:tc>
          <w:tcPr>
            <w:tcW w:w="983" w:type="dxa"/>
            <w:tcBorders>
              <w:left w:val="single" w:color="000000" w:sz="2" w:space="0"/>
              <w:right w:val="single" w:color="000000" w:sz="2" w:space="0"/>
            </w:tcBorders>
          </w:tcPr>
          <w:p>
            <w:pPr>
              <w:spacing w:before="115" w:line="224" w:lineRule="auto"/>
              <w:ind w:left="11"/>
              <w:rPr>
                <w:rFonts w:ascii="宋体" w:hAnsi="宋体" w:eastAsia="宋体" w:cs="宋体"/>
                <w:sz w:val="18"/>
                <w:szCs w:val="18"/>
              </w:rPr>
            </w:pPr>
          </w:p>
        </w:tc>
        <w:tc>
          <w:tcPr>
            <w:tcW w:w="947" w:type="dxa"/>
            <w:tcBorders>
              <w:left w:val="single" w:color="000000" w:sz="2" w:space="0"/>
              <w:right w:val="single" w:color="000000" w:sz="2" w:space="0"/>
            </w:tcBorders>
          </w:tcPr>
          <w:p>
            <w:pPr>
              <w:spacing w:before="115" w:line="224" w:lineRule="auto"/>
              <w:ind w:left="11"/>
              <w:jc w:val="right"/>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c>
          <w:tcPr>
            <w:tcW w:w="929" w:type="dxa"/>
            <w:tcBorders>
              <w:left w:val="single" w:color="000000" w:sz="2" w:space="0"/>
              <w:right w:val="single" w:color="000000" w:sz="2" w:space="0"/>
            </w:tcBorders>
          </w:tcPr>
          <w:p>
            <w:pPr>
              <w:spacing w:before="115" w:line="224" w:lineRule="auto"/>
              <w:ind w:left="11"/>
              <w:jc w:val="right"/>
              <w:rPr>
                <w:rFonts w:ascii="宋体" w:hAnsi="宋体" w:eastAsia="宋体" w:cs="宋体"/>
                <w:sz w:val="18"/>
                <w:szCs w:val="18"/>
              </w:rPr>
            </w:pPr>
            <w:r>
              <w:rPr>
                <w:rFonts w:ascii="宋体" w:hAnsi="宋体" w:eastAsia="宋体" w:cs="宋体"/>
                <w:color w:val="212529"/>
                <w:spacing w:val="-4"/>
                <w:sz w:val="18"/>
                <w:szCs w:val="18"/>
              </w:rPr>
              <w:t>0</w:t>
            </w:r>
            <w:r>
              <w:rPr>
                <w:rFonts w:ascii="宋体" w:hAnsi="宋体" w:eastAsia="宋体" w:cs="宋体"/>
                <w:color w:val="212529"/>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361" w:type="dxa"/>
            <w:tcBorders>
              <w:left w:val="single" w:color="000000" w:sz="2" w:space="0"/>
              <w:bottom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2240150</w:t>
            </w:r>
          </w:p>
        </w:tc>
        <w:tc>
          <w:tcPr>
            <w:tcW w:w="1415" w:type="dxa"/>
            <w:tcBorders>
              <w:left w:val="single" w:color="000000" w:sz="2" w:space="0"/>
              <w:bottom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事业运行</w:t>
            </w:r>
          </w:p>
        </w:tc>
        <w:tc>
          <w:tcPr>
            <w:tcW w:w="971" w:type="dxa"/>
            <w:tcBorders>
              <w:left w:val="single" w:color="000000" w:sz="2" w:space="0"/>
              <w:bottom w:val="single" w:color="000000" w:sz="2" w:space="0"/>
              <w:right w:val="single" w:color="000000" w:sz="2" w:space="0"/>
            </w:tcBorders>
          </w:tcPr>
          <w:p>
            <w:pPr>
              <w:spacing w:before="115" w:line="224" w:lineRule="auto"/>
              <w:ind w:left="11"/>
              <w:rPr>
                <w:rFonts w:ascii="宋体" w:hAnsi="宋体" w:eastAsia="宋体" w:cs="宋体"/>
                <w:color w:val="212529"/>
                <w:spacing w:val="-2"/>
                <w:sz w:val="18"/>
                <w:szCs w:val="18"/>
              </w:rPr>
            </w:pPr>
          </w:p>
        </w:tc>
        <w:tc>
          <w:tcPr>
            <w:tcW w:w="1235" w:type="dxa"/>
            <w:tcBorders>
              <w:left w:val="single" w:color="000000" w:sz="2" w:space="0"/>
              <w:bottom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2240150</w:t>
            </w:r>
          </w:p>
        </w:tc>
        <w:tc>
          <w:tcPr>
            <w:tcW w:w="1175" w:type="dxa"/>
            <w:tcBorders>
              <w:left w:val="single" w:color="000000" w:sz="2" w:space="0"/>
              <w:bottom w:val="single" w:color="000000" w:sz="2" w:space="0"/>
              <w:right w:val="single" w:color="000000" w:sz="2" w:space="0"/>
            </w:tcBorders>
            <w:vAlign w:val="top"/>
          </w:tcPr>
          <w:p>
            <w:pPr>
              <w:spacing w:before="113" w:line="219" w:lineRule="auto"/>
              <w:ind w:left="5" w:leftChars="0"/>
              <w:rPr>
                <w:rFonts w:ascii="宋体" w:hAnsi="宋体" w:eastAsia="宋体" w:cs="宋体"/>
                <w:color w:val="212529"/>
                <w:spacing w:val="-2"/>
                <w:kern w:val="2"/>
                <w:sz w:val="18"/>
                <w:szCs w:val="18"/>
                <w:lang w:val="en-US" w:eastAsia="zh-CN" w:bidi="ar-SA"/>
              </w:rPr>
            </w:pPr>
            <w:r>
              <w:rPr>
                <w:rFonts w:hint="eastAsia" w:ascii="宋体" w:hAnsi="宋体" w:eastAsia="宋体" w:cs="宋体"/>
                <w:color w:val="212529"/>
                <w:spacing w:val="-2"/>
                <w:sz w:val="18"/>
                <w:szCs w:val="18"/>
              </w:rPr>
              <w:t>事业运行</w:t>
            </w:r>
          </w:p>
        </w:tc>
        <w:tc>
          <w:tcPr>
            <w:tcW w:w="983" w:type="dxa"/>
            <w:tcBorders>
              <w:left w:val="single" w:color="000000" w:sz="2" w:space="0"/>
              <w:bottom w:val="single" w:color="000000" w:sz="2" w:space="0"/>
              <w:right w:val="single" w:color="000000" w:sz="2" w:space="0"/>
            </w:tcBorders>
          </w:tcPr>
          <w:p>
            <w:pPr>
              <w:spacing w:before="115" w:line="224" w:lineRule="auto"/>
              <w:ind w:left="11"/>
              <w:rPr>
                <w:rFonts w:ascii="宋体" w:hAnsi="宋体" w:eastAsia="宋体" w:cs="宋体"/>
                <w:color w:val="212529"/>
                <w:spacing w:val="-2"/>
                <w:sz w:val="18"/>
                <w:szCs w:val="18"/>
              </w:rPr>
            </w:pPr>
          </w:p>
        </w:tc>
        <w:tc>
          <w:tcPr>
            <w:tcW w:w="947" w:type="dxa"/>
            <w:tcBorders>
              <w:left w:val="single" w:color="000000" w:sz="2" w:space="0"/>
              <w:bottom w:val="single" w:color="000000" w:sz="2" w:space="0"/>
              <w:right w:val="single" w:color="000000" w:sz="2" w:space="0"/>
            </w:tcBorders>
          </w:tcPr>
          <w:p>
            <w:pPr>
              <w:spacing w:before="115" w:line="224" w:lineRule="auto"/>
              <w:ind w:left="11"/>
              <w:rPr>
                <w:rFonts w:ascii="宋体" w:hAnsi="宋体" w:eastAsia="宋体" w:cs="宋体"/>
                <w:color w:val="212529"/>
                <w:spacing w:val="-2"/>
                <w:sz w:val="18"/>
                <w:szCs w:val="18"/>
              </w:rPr>
            </w:pPr>
          </w:p>
        </w:tc>
        <w:tc>
          <w:tcPr>
            <w:tcW w:w="929" w:type="dxa"/>
            <w:tcBorders>
              <w:left w:val="single" w:color="000000" w:sz="2" w:space="0"/>
              <w:bottom w:val="single" w:color="000000" w:sz="2" w:space="0"/>
              <w:right w:val="single" w:color="000000" w:sz="2" w:space="0"/>
            </w:tcBorders>
          </w:tcPr>
          <w:p>
            <w:pPr>
              <w:spacing w:before="115" w:line="224" w:lineRule="auto"/>
              <w:ind w:left="11"/>
              <w:rPr>
                <w:rFonts w:ascii="宋体" w:hAnsi="宋体" w:eastAsia="宋体" w:cs="宋体"/>
                <w:color w:val="212529"/>
                <w:spacing w:val="-2"/>
                <w:sz w:val="18"/>
                <w:szCs w:val="18"/>
              </w:rPr>
            </w:pPr>
          </w:p>
        </w:tc>
      </w:tr>
    </w:tbl>
    <w:p>
      <w:pPr>
        <w:widowControl/>
        <w:rPr>
          <w:rFonts w:ascii="黑体" w:hAnsi="宋体" w:eastAsia="黑体" w:cs="黑体"/>
          <w:b/>
          <w:bCs/>
          <w:color w:val="000000"/>
          <w:kern w:val="0"/>
          <w:sz w:val="25"/>
          <w:szCs w:val="25"/>
          <w:lang w:bidi="ar"/>
        </w:rPr>
      </w:pPr>
      <w:r>
        <w:rPr>
          <w:rFonts w:ascii="微软雅黑" w:hAnsi="微软雅黑" w:eastAsia="微软雅黑" w:cs="微软雅黑"/>
          <w:color w:val="212529"/>
          <w:spacing w:val="-1"/>
          <w:sz w:val="18"/>
          <w:szCs w:val="18"/>
        </w:rPr>
        <w:t>注：本表无</w:t>
      </w:r>
      <w:r>
        <w:rPr>
          <w:rFonts w:ascii="微软雅黑" w:hAnsi="微软雅黑" w:eastAsia="微软雅黑" w:cs="微软雅黑"/>
          <w:color w:val="212529"/>
          <w:sz w:val="18"/>
          <w:szCs w:val="18"/>
        </w:rPr>
        <w:t>数据</w:t>
      </w: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pPr w:leftFromText="180" w:rightFromText="180" w:vertAnchor="text" w:horzAnchor="page" w:tblpX="1328" w:tblpY="166"/>
        <w:tblOverlap w:val="never"/>
        <w:tblW w:w="90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1"/>
        <w:gridCol w:w="1359"/>
        <w:gridCol w:w="1506"/>
        <w:gridCol w:w="1295"/>
        <w:gridCol w:w="1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9016" w:type="dxa"/>
            <w:gridSpan w:val="5"/>
            <w:tcBorders>
              <w:top w:val="nil"/>
              <w:left w:val="nil"/>
              <w:bottom w:val="nil"/>
              <w:right w:val="nil"/>
            </w:tcBorders>
          </w:tcPr>
          <w:p>
            <w:pPr>
              <w:spacing w:before="96" w:line="219" w:lineRule="auto"/>
              <w:ind w:left="211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年一般公共预算“三</w:t>
            </w:r>
            <w:r>
              <w:rPr>
                <w:rFonts w:ascii="宋体" w:hAnsi="宋体" w:eastAsia="宋体" w:cs="宋体"/>
                <w:color w:val="212529"/>
                <w:sz w:val="24"/>
              </w:rPr>
              <w:t>公”经费支出预算表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336" w:type="dxa"/>
            <w:gridSpan w:val="3"/>
            <w:tcBorders>
              <w:top w:val="nil"/>
              <w:left w:val="nil"/>
              <w:bottom w:val="single" w:color="000000" w:themeColor="text1" w:sz="2" w:space="0"/>
              <w:right w:val="nil"/>
            </w:tcBorders>
          </w:tcPr>
          <w:p>
            <w:pPr>
              <w:spacing w:before="132" w:line="227" w:lineRule="auto"/>
              <w:ind w:left="11"/>
              <w:rPr>
                <w:rFonts w:ascii="宋体" w:hAnsi="宋体" w:eastAsia="宋体" w:cs="宋体"/>
                <w:sz w:val="15"/>
                <w:szCs w:val="15"/>
              </w:rPr>
            </w:pPr>
          </w:p>
        </w:tc>
        <w:tc>
          <w:tcPr>
            <w:tcW w:w="1295" w:type="dxa"/>
            <w:tcBorders>
              <w:top w:val="nil"/>
              <w:left w:val="nil"/>
              <w:bottom w:val="single" w:color="000000" w:themeColor="text1" w:sz="2" w:space="0"/>
              <w:right w:val="nil"/>
            </w:tcBorders>
          </w:tcPr>
          <w:p>
            <w:pPr>
              <w:rPr>
                <w:rFonts w:ascii="Arial"/>
              </w:rPr>
            </w:pPr>
          </w:p>
        </w:tc>
        <w:tc>
          <w:tcPr>
            <w:tcW w:w="1385" w:type="dxa"/>
            <w:tcBorders>
              <w:top w:val="nil"/>
              <w:left w:val="nil"/>
              <w:bottom w:val="single" w:color="000000" w:themeColor="text1" w:sz="2" w:space="0"/>
              <w:right w:val="nil"/>
            </w:tcBorders>
          </w:tcPr>
          <w:p>
            <w:pPr>
              <w:spacing w:before="132" w:line="227" w:lineRule="auto"/>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3471" w:type="dxa"/>
            <w:vMerge w:val="restart"/>
            <w:tcBorders>
              <w:top w:val="single" w:color="000000" w:themeColor="text1" w:sz="2" w:space="0"/>
              <w:left w:val="single" w:color="000000" w:sz="4" w:space="0"/>
              <w:bottom w:val="nil"/>
              <w:right w:val="single" w:color="000000" w:sz="4" w:space="0"/>
            </w:tcBorders>
          </w:tcPr>
          <w:p>
            <w:pPr>
              <w:spacing w:line="268" w:lineRule="auto"/>
              <w:rPr>
                <w:rFonts w:ascii="Arial"/>
              </w:rPr>
            </w:pPr>
          </w:p>
          <w:p>
            <w:pPr>
              <w:spacing w:before="59" w:line="220" w:lineRule="auto"/>
              <w:ind w:left="1554"/>
              <w:rPr>
                <w:rFonts w:ascii="宋体" w:hAnsi="宋体" w:eastAsia="宋体" w:cs="宋体"/>
                <w:sz w:val="18"/>
                <w:szCs w:val="18"/>
              </w:rPr>
            </w:pPr>
            <w:r>
              <w:rPr>
                <w:rFonts w:ascii="宋体" w:hAnsi="宋体" w:eastAsia="宋体" w:cs="宋体"/>
                <w:color w:val="212529"/>
                <w:spacing w:val="-7"/>
                <w:sz w:val="18"/>
                <w:szCs w:val="18"/>
              </w:rPr>
              <w:t>项</w:t>
            </w:r>
            <w:r>
              <w:rPr>
                <w:rFonts w:ascii="宋体" w:hAnsi="宋体" w:eastAsia="宋体" w:cs="宋体"/>
                <w:color w:val="212529"/>
                <w:spacing w:val="-5"/>
                <w:sz w:val="18"/>
                <w:szCs w:val="18"/>
              </w:rPr>
              <w:t>目</w:t>
            </w:r>
          </w:p>
        </w:tc>
        <w:tc>
          <w:tcPr>
            <w:tcW w:w="5545" w:type="dxa"/>
            <w:gridSpan w:val="4"/>
            <w:tcBorders>
              <w:top w:val="single" w:color="000000" w:themeColor="text1" w:sz="2" w:space="0"/>
              <w:left w:val="single" w:color="000000" w:sz="4" w:space="0"/>
              <w:right w:val="single" w:color="000000" w:sz="4" w:space="0"/>
            </w:tcBorders>
          </w:tcPr>
          <w:p>
            <w:pPr>
              <w:spacing w:before="113" w:line="219" w:lineRule="auto"/>
              <w:ind w:left="2229"/>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1"/>
                <w:sz w:val="18"/>
                <w:szCs w:val="18"/>
              </w:rPr>
              <w:t>2</w:t>
            </w:r>
            <w:r>
              <w:rPr>
                <w:rFonts w:ascii="宋体" w:hAnsi="宋体" w:eastAsia="宋体" w:cs="宋体"/>
                <w:color w:val="212529"/>
                <w:spacing w:val="-1"/>
                <w:sz w:val="18"/>
                <w:szCs w:val="18"/>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71" w:type="dxa"/>
            <w:vMerge w:val="continue"/>
            <w:tcBorders>
              <w:top w:val="nil"/>
              <w:left w:val="single" w:color="000000" w:sz="4" w:space="0"/>
              <w:right w:val="single" w:color="000000" w:sz="4" w:space="0"/>
            </w:tcBorders>
          </w:tcPr>
          <w:p>
            <w:pPr>
              <w:rPr>
                <w:rFonts w:ascii="Arial"/>
              </w:rPr>
            </w:pPr>
          </w:p>
        </w:tc>
        <w:tc>
          <w:tcPr>
            <w:tcW w:w="1359" w:type="dxa"/>
            <w:tcBorders>
              <w:left w:val="single" w:color="000000" w:sz="4" w:space="0"/>
              <w:right w:val="single" w:color="000000" w:sz="4" w:space="0"/>
            </w:tcBorders>
          </w:tcPr>
          <w:p>
            <w:pPr>
              <w:spacing w:before="112" w:line="221" w:lineRule="auto"/>
              <w:ind w:left="553"/>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506" w:type="dxa"/>
            <w:tcBorders>
              <w:left w:val="single" w:color="000000" w:sz="4" w:space="0"/>
              <w:right w:val="single" w:color="000000" w:sz="4" w:space="0"/>
            </w:tcBorders>
          </w:tcPr>
          <w:p>
            <w:pPr>
              <w:spacing w:before="113" w:line="219" w:lineRule="auto"/>
              <w:ind w:left="156"/>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295" w:type="dxa"/>
            <w:tcBorders>
              <w:left w:val="single" w:color="000000" w:sz="4" w:space="0"/>
              <w:right w:val="single" w:color="000000" w:sz="4" w:space="0"/>
            </w:tcBorders>
          </w:tcPr>
          <w:p>
            <w:pPr>
              <w:spacing w:before="112" w:line="219" w:lineRule="auto"/>
              <w:ind w:left="16"/>
              <w:rPr>
                <w:rFonts w:ascii="宋体" w:hAnsi="宋体" w:eastAsia="宋体" w:cs="宋体"/>
                <w:sz w:val="18"/>
                <w:szCs w:val="18"/>
              </w:rPr>
            </w:pPr>
            <w:r>
              <w:rPr>
                <w:rFonts w:ascii="宋体" w:hAnsi="宋体" w:eastAsia="宋体" w:cs="宋体"/>
                <w:color w:val="212529"/>
                <w:spacing w:val="-2"/>
                <w:sz w:val="18"/>
                <w:szCs w:val="18"/>
              </w:rPr>
              <w:t>政</w:t>
            </w:r>
            <w:r>
              <w:rPr>
                <w:rFonts w:ascii="宋体" w:hAnsi="宋体" w:eastAsia="宋体" w:cs="宋体"/>
                <w:color w:val="212529"/>
                <w:spacing w:val="-1"/>
                <w:sz w:val="18"/>
                <w:szCs w:val="18"/>
              </w:rPr>
              <w:t>府性基金预算</w:t>
            </w:r>
          </w:p>
        </w:tc>
        <w:tc>
          <w:tcPr>
            <w:tcW w:w="1385" w:type="dxa"/>
            <w:tcBorders>
              <w:left w:val="single" w:color="000000" w:sz="4" w:space="0"/>
              <w:right w:val="single" w:color="000000" w:sz="4" w:space="0"/>
            </w:tcBorders>
          </w:tcPr>
          <w:p>
            <w:pPr>
              <w:spacing w:before="4" w:line="216" w:lineRule="auto"/>
              <w:ind w:left="600" w:right="62" w:hanging="523"/>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5"/>
                <w:sz w:val="18"/>
                <w:szCs w:val="18"/>
              </w:rPr>
              <w:t>有</w:t>
            </w:r>
            <w:r>
              <w:rPr>
                <w:rFonts w:ascii="宋体" w:hAnsi="宋体" w:eastAsia="宋体" w:cs="宋体"/>
                <w:color w:val="212529"/>
                <w:spacing w:val="-3"/>
                <w:sz w:val="18"/>
                <w:szCs w:val="18"/>
              </w:rPr>
              <w:t>资本经营预</w:t>
            </w:r>
            <w:r>
              <w:rPr>
                <w:rFonts w:ascii="宋体" w:hAnsi="宋体" w:eastAsia="宋体" w:cs="宋体"/>
                <w:color w:val="212529"/>
                <w:sz w:val="18"/>
                <w:szCs w:val="18"/>
              </w:rPr>
              <w:t xml:space="preserve"> 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71" w:type="dxa"/>
            <w:tcBorders>
              <w:left w:val="single" w:color="000000" w:sz="4" w:space="0"/>
              <w:right w:val="single" w:color="000000" w:sz="4" w:space="0"/>
            </w:tcBorders>
          </w:tcPr>
          <w:p>
            <w:pPr>
              <w:spacing w:before="114" w:line="220" w:lineRule="auto"/>
              <w:ind w:left="1031"/>
              <w:rPr>
                <w:rFonts w:ascii="宋体" w:hAnsi="宋体" w:eastAsia="宋体" w:cs="宋体"/>
                <w:sz w:val="18"/>
                <w:szCs w:val="18"/>
              </w:rPr>
            </w:pPr>
            <w:r>
              <w:rPr>
                <w:rFonts w:ascii="宋体" w:hAnsi="宋体" w:eastAsia="宋体" w:cs="宋体"/>
                <w:color w:val="212529"/>
                <w:spacing w:val="-1"/>
                <w:sz w:val="18"/>
                <w:szCs w:val="18"/>
              </w:rPr>
              <w:t>因公出国</w:t>
            </w:r>
            <w:r>
              <w:rPr>
                <w:rFonts w:ascii="宋体" w:hAnsi="宋体" w:eastAsia="宋体" w:cs="宋体"/>
                <w:color w:val="212529"/>
                <w:sz w:val="18"/>
                <w:szCs w:val="18"/>
              </w:rPr>
              <w:t xml:space="preserve"> (境) 费</w:t>
            </w:r>
          </w:p>
        </w:tc>
        <w:tc>
          <w:tcPr>
            <w:tcW w:w="1359" w:type="dxa"/>
            <w:tcBorders>
              <w:left w:val="single" w:color="000000" w:sz="4" w:space="0"/>
              <w:right w:val="single" w:color="000000" w:sz="4" w:space="0"/>
            </w:tcBorders>
          </w:tcPr>
          <w:p>
            <w:pPr>
              <w:rPr>
                <w:rFonts w:ascii="Arial"/>
              </w:rPr>
            </w:pPr>
          </w:p>
        </w:tc>
        <w:tc>
          <w:tcPr>
            <w:tcW w:w="1506" w:type="dxa"/>
            <w:tcBorders>
              <w:left w:val="single" w:color="000000" w:sz="4" w:space="0"/>
              <w:right w:val="single" w:color="000000" w:sz="4" w:space="0"/>
            </w:tcBorders>
          </w:tcPr>
          <w:p>
            <w:pPr>
              <w:rPr>
                <w:rFonts w:ascii="Arial"/>
              </w:rPr>
            </w:pP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71" w:type="dxa"/>
            <w:tcBorders>
              <w:left w:val="single" w:color="000000" w:sz="4" w:space="0"/>
              <w:right w:val="single" w:color="000000" w:sz="4" w:space="0"/>
            </w:tcBorders>
          </w:tcPr>
          <w:p>
            <w:pPr>
              <w:spacing w:before="114" w:line="219" w:lineRule="auto"/>
              <w:ind w:left="1292"/>
              <w:rPr>
                <w:rFonts w:ascii="宋体" w:hAnsi="宋体" w:eastAsia="宋体" w:cs="宋体"/>
                <w:sz w:val="18"/>
                <w:szCs w:val="18"/>
              </w:rPr>
            </w:pPr>
            <w:r>
              <w:rPr>
                <w:rFonts w:ascii="宋体" w:hAnsi="宋体" w:eastAsia="宋体" w:cs="宋体"/>
                <w:color w:val="212529"/>
                <w:spacing w:val="-4"/>
                <w:sz w:val="18"/>
                <w:szCs w:val="18"/>
              </w:rPr>
              <w:t>公务</w:t>
            </w:r>
            <w:r>
              <w:rPr>
                <w:rFonts w:ascii="宋体" w:hAnsi="宋体" w:eastAsia="宋体" w:cs="宋体"/>
                <w:color w:val="212529"/>
                <w:spacing w:val="-2"/>
                <w:sz w:val="18"/>
                <w:szCs w:val="18"/>
              </w:rPr>
              <w:t>接待费</w:t>
            </w:r>
          </w:p>
        </w:tc>
        <w:tc>
          <w:tcPr>
            <w:tcW w:w="1359" w:type="dxa"/>
            <w:tcBorders>
              <w:left w:val="single" w:color="000000" w:sz="4" w:space="0"/>
              <w:right w:val="single" w:color="000000" w:sz="4" w:space="0"/>
            </w:tcBorders>
          </w:tcPr>
          <w:p>
            <w:pPr>
              <w:rPr>
                <w:rFonts w:ascii="Arial"/>
              </w:rPr>
            </w:pPr>
          </w:p>
        </w:tc>
        <w:tc>
          <w:tcPr>
            <w:tcW w:w="1506" w:type="dxa"/>
            <w:tcBorders>
              <w:left w:val="single" w:color="000000" w:sz="4" w:space="0"/>
              <w:right w:val="single" w:color="000000" w:sz="4" w:space="0"/>
            </w:tcBorders>
          </w:tcPr>
          <w:p>
            <w:pPr>
              <w:rPr>
                <w:rFonts w:ascii="Arial"/>
              </w:rPr>
            </w:pP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3471" w:type="dxa"/>
            <w:tcBorders>
              <w:left w:val="single" w:color="000000" w:sz="4" w:space="0"/>
              <w:right w:val="single" w:color="000000" w:sz="4" w:space="0"/>
            </w:tcBorders>
          </w:tcPr>
          <w:p>
            <w:pPr>
              <w:spacing w:before="114" w:line="219" w:lineRule="auto"/>
              <w:ind w:left="842"/>
              <w:rPr>
                <w:rFonts w:ascii="宋体" w:hAnsi="宋体" w:eastAsia="宋体" w:cs="宋体"/>
                <w:sz w:val="18"/>
                <w:szCs w:val="18"/>
              </w:rPr>
            </w:pPr>
            <w:r>
              <w:rPr>
                <w:rFonts w:ascii="宋体" w:hAnsi="宋体" w:eastAsia="宋体" w:cs="宋体"/>
                <w:color w:val="212529"/>
                <w:spacing w:val="-2"/>
                <w:sz w:val="18"/>
                <w:szCs w:val="18"/>
              </w:rPr>
              <w:t>公务用车</w:t>
            </w:r>
            <w:r>
              <w:rPr>
                <w:rFonts w:ascii="宋体" w:hAnsi="宋体" w:eastAsia="宋体" w:cs="宋体"/>
                <w:color w:val="212529"/>
                <w:spacing w:val="-1"/>
                <w:sz w:val="18"/>
                <w:szCs w:val="18"/>
              </w:rPr>
              <w:t>购置及运行费</w:t>
            </w:r>
          </w:p>
        </w:tc>
        <w:tc>
          <w:tcPr>
            <w:tcW w:w="1359" w:type="dxa"/>
            <w:tcBorders>
              <w:left w:val="single" w:color="000000" w:sz="4" w:space="0"/>
              <w:right w:val="single" w:color="000000" w:sz="4" w:space="0"/>
            </w:tcBorders>
          </w:tcPr>
          <w:p>
            <w:pPr>
              <w:spacing w:before="141" w:line="187" w:lineRule="auto"/>
              <w:jc w:val="right"/>
              <w:rPr>
                <w:rFonts w:ascii="宋体" w:hAnsi="宋体" w:eastAsia="宋体" w:cs="宋体"/>
                <w:sz w:val="18"/>
                <w:szCs w:val="18"/>
              </w:rPr>
            </w:pPr>
            <w:r>
              <w:rPr>
                <w:rFonts w:hint="eastAsia" w:ascii="宋体" w:hAnsi="宋体" w:eastAsia="宋体" w:cs="宋体"/>
                <w:sz w:val="18"/>
                <w:szCs w:val="18"/>
              </w:rPr>
              <w:t>13.10</w:t>
            </w:r>
          </w:p>
        </w:tc>
        <w:tc>
          <w:tcPr>
            <w:tcW w:w="1506" w:type="dxa"/>
            <w:tcBorders>
              <w:left w:val="single" w:color="000000" w:sz="4" w:space="0"/>
              <w:right w:val="single" w:color="000000" w:sz="4" w:space="0"/>
            </w:tcBorders>
          </w:tcPr>
          <w:p>
            <w:pPr>
              <w:spacing w:before="142" w:line="194" w:lineRule="auto"/>
              <w:jc w:val="right"/>
              <w:rPr>
                <w:rFonts w:ascii="宋体" w:hAnsi="宋体" w:eastAsia="宋体" w:cs="宋体"/>
                <w:sz w:val="17"/>
                <w:szCs w:val="17"/>
              </w:rPr>
            </w:pPr>
            <w:r>
              <w:rPr>
                <w:rFonts w:hint="eastAsia" w:ascii="宋体" w:hAnsi="宋体" w:eastAsia="宋体" w:cs="宋体"/>
                <w:sz w:val="17"/>
                <w:szCs w:val="17"/>
              </w:rPr>
              <w:t>13.10</w:t>
            </w: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3471" w:type="dxa"/>
            <w:tcBorders>
              <w:left w:val="single" w:color="000000" w:sz="4" w:space="0"/>
              <w:right w:val="single" w:color="000000" w:sz="4" w:space="0"/>
            </w:tcBorders>
          </w:tcPr>
          <w:p>
            <w:pPr>
              <w:spacing w:before="114" w:line="217" w:lineRule="auto"/>
              <w:ind w:left="1016"/>
              <w:rPr>
                <w:rFonts w:ascii="宋体" w:hAnsi="宋体" w:eastAsia="宋体" w:cs="宋体"/>
                <w:sz w:val="18"/>
                <w:szCs w:val="18"/>
              </w:rPr>
            </w:pPr>
            <w:r>
              <w:rPr>
                <w:rFonts w:ascii="宋体" w:hAnsi="宋体" w:eastAsia="宋体" w:cs="宋体"/>
                <w:color w:val="212529"/>
                <w:spacing w:val="-1"/>
                <w:sz w:val="18"/>
                <w:szCs w:val="18"/>
              </w:rPr>
              <w:t>①公务用车购置费</w:t>
            </w:r>
          </w:p>
        </w:tc>
        <w:tc>
          <w:tcPr>
            <w:tcW w:w="1359" w:type="dxa"/>
            <w:tcBorders>
              <w:left w:val="single" w:color="000000" w:sz="4" w:space="0"/>
              <w:right w:val="single" w:color="000000" w:sz="4" w:space="0"/>
            </w:tcBorders>
          </w:tcPr>
          <w:p>
            <w:pPr>
              <w:rPr>
                <w:rFonts w:ascii="Arial"/>
              </w:rPr>
            </w:pPr>
          </w:p>
        </w:tc>
        <w:tc>
          <w:tcPr>
            <w:tcW w:w="1506" w:type="dxa"/>
            <w:tcBorders>
              <w:left w:val="single" w:color="000000" w:sz="4" w:space="0"/>
              <w:right w:val="single" w:color="000000" w:sz="4" w:space="0"/>
            </w:tcBorders>
          </w:tcPr>
          <w:p>
            <w:pPr>
              <w:rPr>
                <w:rFonts w:ascii="Arial"/>
              </w:rPr>
            </w:pP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471" w:type="dxa"/>
            <w:tcBorders>
              <w:left w:val="single" w:color="000000" w:sz="4" w:space="0"/>
              <w:right w:val="single" w:color="000000" w:sz="4" w:space="0"/>
            </w:tcBorders>
          </w:tcPr>
          <w:p>
            <w:pPr>
              <w:spacing w:before="114" w:line="217" w:lineRule="auto"/>
              <w:ind w:left="835"/>
              <w:rPr>
                <w:rFonts w:ascii="宋体" w:hAnsi="宋体" w:eastAsia="宋体" w:cs="宋体"/>
                <w:sz w:val="18"/>
                <w:szCs w:val="18"/>
              </w:rPr>
            </w:pPr>
            <w:r>
              <w:rPr>
                <w:rFonts w:ascii="宋体" w:hAnsi="宋体" w:eastAsia="宋体" w:cs="宋体"/>
                <w:color w:val="212529"/>
                <w:spacing w:val="-1"/>
                <w:sz w:val="18"/>
                <w:szCs w:val="18"/>
              </w:rPr>
              <w:t>②公务用车运行</w:t>
            </w:r>
            <w:r>
              <w:rPr>
                <w:rFonts w:ascii="宋体" w:hAnsi="宋体" w:eastAsia="宋体" w:cs="宋体"/>
                <w:color w:val="212529"/>
                <w:sz w:val="18"/>
                <w:szCs w:val="18"/>
              </w:rPr>
              <w:t>维护费</w:t>
            </w:r>
          </w:p>
        </w:tc>
        <w:tc>
          <w:tcPr>
            <w:tcW w:w="1359" w:type="dxa"/>
            <w:tcBorders>
              <w:left w:val="single" w:color="000000" w:sz="4" w:space="0"/>
              <w:right w:val="single" w:color="000000" w:sz="4" w:space="0"/>
            </w:tcBorders>
          </w:tcPr>
          <w:p>
            <w:pPr>
              <w:spacing w:before="141" w:line="187" w:lineRule="auto"/>
              <w:jc w:val="right"/>
              <w:rPr>
                <w:rFonts w:ascii="宋体" w:hAnsi="宋体" w:eastAsia="宋体" w:cs="宋体"/>
                <w:sz w:val="18"/>
                <w:szCs w:val="18"/>
              </w:rPr>
            </w:pPr>
            <w:r>
              <w:rPr>
                <w:rFonts w:hint="eastAsia" w:ascii="宋体" w:hAnsi="宋体" w:eastAsia="宋体" w:cs="宋体"/>
                <w:sz w:val="18"/>
                <w:szCs w:val="18"/>
              </w:rPr>
              <w:t>13.10</w:t>
            </w:r>
          </w:p>
        </w:tc>
        <w:tc>
          <w:tcPr>
            <w:tcW w:w="1506" w:type="dxa"/>
            <w:tcBorders>
              <w:left w:val="single" w:color="000000" w:sz="4" w:space="0"/>
              <w:right w:val="single" w:color="000000" w:sz="4" w:space="0"/>
            </w:tcBorders>
          </w:tcPr>
          <w:p>
            <w:pPr>
              <w:spacing w:before="142" w:line="194" w:lineRule="auto"/>
              <w:jc w:val="right"/>
              <w:rPr>
                <w:rFonts w:ascii="宋体" w:hAnsi="宋体" w:eastAsia="宋体" w:cs="宋体"/>
                <w:sz w:val="17"/>
                <w:szCs w:val="17"/>
              </w:rPr>
            </w:pPr>
            <w:r>
              <w:rPr>
                <w:rFonts w:hint="eastAsia" w:ascii="宋体" w:hAnsi="宋体" w:eastAsia="宋体" w:cs="宋体"/>
                <w:sz w:val="17"/>
                <w:szCs w:val="17"/>
              </w:rPr>
              <w:t>13.10</w:t>
            </w: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471" w:type="dxa"/>
            <w:tcBorders>
              <w:left w:val="single" w:color="000000" w:sz="4" w:space="0"/>
              <w:right w:val="single" w:color="000000" w:sz="4" w:space="0"/>
            </w:tcBorders>
          </w:tcPr>
          <w:p>
            <w:pPr>
              <w:spacing w:before="114" w:line="217" w:lineRule="auto"/>
              <w:jc w:val="center"/>
              <w:rPr>
                <w:rFonts w:ascii="宋体" w:hAnsi="宋体" w:eastAsia="宋体" w:cs="宋体"/>
                <w:color w:val="212529"/>
                <w:spacing w:val="-1"/>
                <w:sz w:val="18"/>
                <w:szCs w:val="18"/>
              </w:rPr>
            </w:pPr>
            <w:r>
              <w:rPr>
                <w:rFonts w:hint="eastAsia" w:ascii="宋体" w:hAnsi="宋体" w:eastAsia="宋体" w:cs="宋体"/>
                <w:color w:val="212529"/>
                <w:spacing w:val="-1"/>
                <w:sz w:val="18"/>
                <w:szCs w:val="18"/>
              </w:rPr>
              <w:t>合计</w:t>
            </w:r>
          </w:p>
        </w:tc>
        <w:tc>
          <w:tcPr>
            <w:tcW w:w="1359" w:type="dxa"/>
            <w:tcBorders>
              <w:left w:val="single" w:color="000000" w:sz="4" w:space="0"/>
              <w:right w:val="single" w:color="000000" w:sz="4" w:space="0"/>
            </w:tcBorders>
          </w:tcPr>
          <w:p>
            <w:pPr>
              <w:spacing w:before="141" w:line="187" w:lineRule="auto"/>
              <w:jc w:val="right"/>
              <w:rPr>
                <w:rFonts w:ascii="宋体" w:hAnsi="宋体" w:eastAsia="宋体" w:cs="宋体"/>
                <w:sz w:val="18"/>
                <w:szCs w:val="18"/>
              </w:rPr>
            </w:pPr>
            <w:r>
              <w:rPr>
                <w:rFonts w:hint="eastAsia" w:ascii="宋体" w:hAnsi="宋体" w:eastAsia="宋体" w:cs="宋体"/>
                <w:sz w:val="18"/>
                <w:szCs w:val="18"/>
              </w:rPr>
              <w:t>13.10</w:t>
            </w:r>
          </w:p>
        </w:tc>
        <w:tc>
          <w:tcPr>
            <w:tcW w:w="1506" w:type="dxa"/>
            <w:tcBorders>
              <w:left w:val="single" w:color="000000" w:sz="4" w:space="0"/>
              <w:right w:val="single" w:color="000000" w:sz="4" w:space="0"/>
            </w:tcBorders>
          </w:tcPr>
          <w:p>
            <w:pPr>
              <w:spacing w:before="142" w:line="194" w:lineRule="auto"/>
              <w:jc w:val="right"/>
              <w:rPr>
                <w:rFonts w:ascii="宋体" w:hAnsi="宋体" w:eastAsia="宋体" w:cs="宋体"/>
                <w:sz w:val="17"/>
                <w:szCs w:val="17"/>
              </w:rPr>
            </w:pPr>
            <w:r>
              <w:rPr>
                <w:rFonts w:hint="eastAsia" w:ascii="宋体" w:hAnsi="宋体" w:eastAsia="宋体" w:cs="宋体"/>
                <w:sz w:val="17"/>
                <w:szCs w:val="17"/>
              </w:rPr>
              <w:t>13.10</w:t>
            </w:r>
          </w:p>
        </w:tc>
        <w:tc>
          <w:tcPr>
            <w:tcW w:w="1295" w:type="dxa"/>
            <w:tcBorders>
              <w:left w:val="single" w:color="000000" w:sz="4" w:space="0"/>
              <w:right w:val="single" w:color="000000" w:sz="4" w:space="0"/>
            </w:tcBorders>
          </w:tcPr>
          <w:p>
            <w:pPr>
              <w:rPr>
                <w:rFonts w:ascii="Arial"/>
              </w:rPr>
            </w:pPr>
          </w:p>
        </w:tc>
        <w:tc>
          <w:tcPr>
            <w:tcW w:w="1385" w:type="dxa"/>
            <w:tcBorders>
              <w:left w:val="single" w:color="000000" w:sz="4"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8970" w:type="dxa"/>
        <w:tblInd w:w="-4"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445"/>
        <w:gridCol w:w="1275"/>
        <w:gridCol w:w="1335"/>
        <w:gridCol w:w="1620"/>
        <w:gridCol w:w="2295"/>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8970" w:type="dxa"/>
            <w:gridSpan w:val="5"/>
            <w:tcBorders>
              <w:top w:val="nil"/>
              <w:left w:val="nil"/>
              <w:bottom w:val="nil"/>
              <w:right w:val="nil"/>
            </w:tcBorders>
          </w:tcPr>
          <w:p>
            <w:pPr>
              <w:spacing w:before="95" w:line="219" w:lineRule="auto"/>
              <w:ind w:left="2111"/>
              <w:rPr>
                <w:rFonts w:ascii="宋体" w:hAnsi="宋体" w:eastAsia="宋体" w:cs="宋体"/>
                <w:color w:val="212529"/>
                <w:spacing w:val="-1"/>
                <w:sz w:val="24"/>
              </w:rPr>
            </w:pPr>
          </w:p>
          <w:p>
            <w:pPr>
              <w:spacing w:before="95" w:line="219" w:lineRule="auto"/>
              <w:ind w:left="2111"/>
              <w:rPr>
                <w:rFonts w:ascii="宋体" w:hAnsi="宋体" w:eastAsia="宋体" w:cs="宋体"/>
                <w:color w:val="212529"/>
                <w:spacing w:val="-1"/>
                <w:sz w:val="24"/>
              </w:rPr>
            </w:pPr>
          </w:p>
          <w:p>
            <w:pPr>
              <w:spacing w:before="95" w:line="219" w:lineRule="auto"/>
              <w:ind w:left="211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年机关运行经费预算</w:t>
            </w:r>
            <w:r>
              <w:rPr>
                <w:rFonts w:ascii="宋体" w:hAnsi="宋体" w:eastAsia="宋体" w:cs="宋体"/>
                <w:color w:val="212529"/>
                <w:sz w:val="24"/>
              </w:rPr>
              <w:t>财政拨款情况统计表</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445" w:type="dxa"/>
            <w:tcBorders>
              <w:top w:val="nil"/>
              <w:left w:val="nil"/>
              <w:bottom w:val="single" w:color="000000" w:themeColor="text1" w:sz="2" w:space="0"/>
              <w:right w:val="nil"/>
            </w:tcBorders>
          </w:tcPr>
          <w:p>
            <w:pPr>
              <w:spacing w:before="133" w:line="227" w:lineRule="auto"/>
              <w:ind w:left="11"/>
              <w:rPr>
                <w:rFonts w:ascii="宋体" w:hAnsi="宋体" w:eastAsia="宋体" w:cs="宋体"/>
                <w:sz w:val="15"/>
                <w:szCs w:val="15"/>
              </w:rPr>
            </w:pPr>
          </w:p>
        </w:tc>
        <w:tc>
          <w:tcPr>
            <w:tcW w:w="1275" w:type="dxa"/>
            <w:tcBorders>
              <w:top w:val="nil"/>
              <w:left w:val="nil"/>
              <w:bottom w:val="single" w:color="000000" w:themeColor="text1" w:sz="2" w:space="0"/>
              <w:right w:val="nil"/>
            </w:tcBorders>
          </w:tcPr>
          <w:p>
            <w:pPr>
              <w:rPr>
                <w:rFonts w:ascii="Arial"/>
              </w:rPr>
            </w:pPr>
          </w:p>
        </w:tc>
        <w:tc>
          <w:tcPr>
            <w:tcW w:w="1335" w:type="dxa"/>
            <w:tcBorders>
              <w:top w:val="nil"/>
              <w:left w:val="nil"/>
              <w:bottom w:val="single" w:color="000000" w:themeColor="text1" w:sz="2" w:space="0"/>
              <w:right w:val="nil"/>
            </w:tcBorders>
          </w:tcPr>
          <w:p>
            <w:pPr>
              <w:rPr>
                <w:rFonts w:ascii="Arial"/>
              </w:rPr>
            </w:pPr>
          </w:p>
        </w:tc>
        <w:tc>
          <w:tcPr>
            <w:tcW w:w="1620" w:type="dxa"/>
            <w:tcBorders>
              <w:top w:val="nil"/>
              <w:left w:val="nil"/>
              <w:bottom w:val="single" w:color="000000" w:themeColor="text1" w:sz="2" w:space="0"/>
              <w:right w:val="nil"/>
            </w:tcBorders>
          </w:tcPr>
          <w:p>
            <w:pPr>
              <w:rPr>
                <w:rFonts w:ascii="Arial"/>
              </w:rPr>
            </w:pPr>
          </w:p>
        </w:tc>
        <w:tc>
          <w:tcPr>
            <w:tcW w:w="2295" w:type="dxa"/>
            <w:tcBorders>
              <w:top w:val="nil"/>
              <w:left w:val="nil"/>
              <w:bottom w:val="single" w:color="000000" w:themeColor="text1" w:sz="2" w:space="0"/>
              <w:right w:val="nil"/>
            </w:tcBorders>
          </w:tcPr>
          <w:p>
            <w:pPr>
              <w:spacing w:before="133" w:line="227" w:lineRule="auto"/>
              <w:ind w:left="950"/>
              <w:rPr>
                <w:rFonts w:ascii="宋体" w:hAnsi="宋体" w:eastAsia="宋体" w:cs="宋体"/>
                <w:sz w:val="15"/>
                <w:szCs w:val="15"/>
              </w:rPr>
            </w:pPr>
            <w:r>
              <w:rPr>
                <w:rFonts w:ascii="宋体" w:hAnsi="宋体" w:eastAsia="宋体" w:cs="宋体"/>
                <w:color w:val="212529"/>
                <w:spacing w:val="6"/>
                <w:sz w:val="15"/>
                <w:szCs w:val="15"/>
              </w:rPr>
              <w:t>单</w:t>
            </w:r>
            <w:r>
              <w:rPr>
                <w:rFonts w:ascii="宋体" w:hAnsi="宋体" w:eastAsia="宋体" w:cs="宋体"/>
                <w:color w:val="212529"/>
                <w:spacing w:val="3"/>
                <w:sz w:val="15"/>
                <w:szCs w:val="15"/>
              </w:rPr>
              <w:t>位:万元</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14" w:hRule="atLeast"/>
        </w:trPr>
        <w:tc>
          <w:tcPr>
            <w:tcW w:w="2445" w:type="dxa"/>
            <w:vMerge w:val="restart"/>
            <w:tcBorders>
              <w:top w:val="single" w:color="000000" w:themeColor="text1" w:sz="2" w:space="0"/>
              <w:left w:val="single" w:color="000000" w:sz="4" w:space="0"/>
              <w:bottom w:val="nil"/>
              <w:right w:val="single" w:color="000000" w:sz="4" w:space="0"/>
            </w:tcBorders>
          </w:tcPr>
          <w:p>
            <w:pPr>
              <w:spacing w:line="268" w:lineRule="auto"/>
              <w:rPr>
                <w:rFonts w:ascii="Arial"/>
              </w:rPr>
            </w:pPr>
          </w:p>
          <w:p>
            <w:pPr>
              <w:spacing w:before="59" w:line="220" w:lineRule="auto"/>
              <w:ind w:left="1264"/>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位名称</w:t>
            </w:r>
          </w:p>
        </w:tc>
        <w:tc>
          <w:tcPr>
            <w:tcW w:w="6525" w:type="dxa"/>
            <w:gridSpan w:val="4"/>
            <w:tcBorders>
              <w:top w:val="single" w:color="000000" w:themeColor="text1" w:sz="2" w:space="0"/>
              <w:left w:val="single" w:color="000000" w:sz="4" w:space="0"/>
              <w:bottom w:val="single" w:color="000000" w:sz="2" w:space="0"/>
              <w:right w:val="single" w:color="000000" w:sz="4" w:space="0"/>
            </w:tcBorders>
          </w:tcPr>
          <w:p>
            <w:pPr>
              <w:spacing w:before="113" w:line="219" w:lineRule="auto"/>
              <w:ind w:left="2427"/>
              <w:rPr>
                <w:rFonts w:ascii="宋体" w:hAnsi="宋体" w:eastAsia="宋体" w:cs="宋体"/>
                <w:sz w:val="18"/>
                <w:szCs w:val="18"/>
              </w:rPr>
            </w:pPr>
            <w:r>
              <w:rPr>
                <w:rFonts w:ascii="宋体" w:hAnsi="宋体" w:eastAsia="宋体" w:cs="宋体"/>
                <w:color w:val="212529"/>
                <w:spacing w:val="-2"/>
                <w:sz w:val="18"/>
                <w:szCs w:val="18"/>
              </w:rPr>
              <w:t>202</w:t>
            </w:r>
            <w:r>
              <w:rPr>
                <w:rFonts w:hint="eastAsia" w:ascii="宋体" w:hAnsi="宋体" w:eastAsia="宋体" w:cs="宋体"/>
                <w:color w:val="212529"/>
                <w:spacing w:val="-2"/>
                <w:sz w:val="18"/>
                <w:szCs w:val="18"/>
              </w:rPr>
              <w:t>2</w:t>
            </w:r>
            <w:r>
              <w:rPr>
                <w:rFonts w:ascii="宋体" w:hAnsi="宋体" w:eastAsia="宋体" w:cs="宋体"/>
                <w:color w:val="212529"/>
                <w:spacing w:val="-1"/>
                <w:sz w:val="18"/>
                <w:szCs w:val="18"/>
              </w:rPr>
              <w:t>预算数</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9" w:hRule="atLeast"/>
        </w:trPr>
        <w:tc>
          <w:tcPr>
            <w:tcW w:w="2445" w:type="dxa"/>
            <w:vMerge w:val="continue"/>
            <w:tcBorders>
              <w:top w:val="nil"/>
              <w:left w:val="single" w:color="000000" w:sz="4" w:space="0"/>
              <w:bottom w:val="single" w:color="000000" w:sz="2" w:space="0"/>
              <w:right w:val="single" w:color="000000" w:sz="4" w:space="0"/>
            </w:tcBorders>
          </w:tcPr>
          <w:p>
            <w:pPr>
              <w:rPr>
                <w:rFonts w:ascii="Arial"/>
              </w:rPr>
            </w:pPr>
          </w:p>
        </w:tc>
        <w:tc>
          <w:tcPr>
            <w:tcW w:w="1275" w:type="dxa"/>
            <w:tcBorders>
              <w:top w:val="single" w:color="000000" w:sz="2" w:space="0"/>
              <w:left w:val="single" w:color="000000" w:sz="4" w:space="0"/>
              <w:bottom w:val="single" w:color="000000" w:sz="2" w:space="0"/>
              <w:right w:val="single" w:color="000000" w:sz="4" w:space="0"/>
            </w:tcBorders>
          </w:tcPr>
          <w:p>
            <w:pPr>
              <w:spacing w:before="125" w:line="221" w:lineRule="auto"/>
              <w:ind w:left="451"/>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1335" w:type="dxa"/>
            <w:tcBorders>
              <w:top w:val="single" w:color="000000" w:sz="2" w:space="0"/>
              <w:left w:val="single" w:color="000000" w:sz="4" w:space="0"/>
              <w:bottom w:val="single" w:color="000000" w:sz="2" w:space="0"/>
              <w:right w:val="single" w:color="000000" w:sz="4" w:space="0"/>
            </w:tcBorders>
          </w:tcPr>
          <w:p>
            <w:pPr>
              <w:spacing w:before="126" w:line="219" w:lineRule="auto"/>
              <w:ind w:left="143"/>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620" w:type="dxa"/>
            <w:tcBorders>
              <w:top w:val="single" w:color="000000" w:sz="2" w:space="0"/>
              <w:left w:val="single" w:color="000000" w:sz="4" w:space="0"/>
              <w:bottom w:val="single" w:color="000000" w:sz="2" w:space="0"/>
              <w:right w:val="single" w:color="000000" w:sz="4" w:space="0"/>
            </w:tcBorders>
          </w:tcPr>
          <w:p>
            <w:pPr>
              <w:spacing w:before="125" w:line="219" w:lineRule="auto"/>
              <w:ind w:left="98"/>
              <w:rPr>
                <w:rFonts w:ascii="宋体" w:hAnsi="宋体" w:eastAsia="宋体" w:cs="宋体"/>
                <w:sz w:val="18"/>
                <w:szCs w:val="18"/>
              </w:rPr>
            </w:pPr>
            <w:r>
              <w:rPr>
                <w:rFonts w:ascii="宋体" w:hAnsi="宋体" w:eastAsia="宋体" w:cs="宋体"/>
                <w:color w:val="212529"/>
                <w:spacing w:val="-2"/>
                <w:sz w:val="18"/>
                <w:szCs w:val="18"/>
              </w:rPr>
              <w:t>政</w:t>
            </w:r>
            <w:r>
              <w:rPr>
                <w:rFonts w:ascii="宋体" w:hAnsi="宋体" w:eastAsia="宋体" w:cs="宋体"/>
                <w:color w:val="212529"/>
                <w:spacing w:val="-1"/>
                <w:sz w:val="18"/>
                <w:szCs w:val="18"/>
              </w:rPr>
              <w:t>府性基金预算</w:t>
            </w:r>
          </w:p>
        </w:tc>
        <w:tc>
          <w:tcPr>
            <w:tcW w:w="2295" w:type="dxa"/>
            <w:tcBorders>
              <w:top w:val="single" w:color="000000" w:sz="2" w:space="0"/>
              <w:left w:val="single" w:color="000000" w:sz="4" w:space="0"/>
              <w:bottom w:val="single" w:color="000000" w:sz="2" w:space="0"/>
              <w:right w:val="single" w:color="000000" w:sz="4" w:space="0"/>
            </w:tcBorders>
          </w:tcPr>
          <w:p>
            <w:pPr>
              <w:spacing w:before="125" w:line="219" w:lineRule="auto"/>
              <w:ind w:left="124"/>
              <w:rPr>
                <w:rFonts w:ascii="宋体" w:hAnsi="宋体" w:eastAsia="宋体" w:cs="宋体"/>
                <w:sz w:val="18"/>
                <w:szCs w:val="18"/>
              </w:rPr>
            </w:pPr>
            <w:r>
              <w:rPr>
                <w:rFonts w:ascii="宋体" w:hAnsi="宋体" w:eastAsia="宋体" w:cs="宋体"/>
                <w:color w:val="212529"/>
                <w:spacing w:val="-5"/>
                <w:sz w:val="18"/>
                <w:szCs w:val="18"/>
              </w:rPr>
              <w:t>国</w:t>
            </w:r>
            <w:r>
              <w:rPr>
                <w:rFonts w:ascii="宋体" w:hAnsi="宋体" w:eastAsia="宋体" w:cs="宋体"/>
                <w:color w:val="212529"/>
                <w:spacing w:val="-3"/>
                <w:sz w:val="18"/>
                <w:szCs w:val="18"/>
              </w:rPr>
              <w:t>有资本经营预算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445" w:type="dxa"/>
            <w:tcBorders>
              <w:top w:val="single" w:color="000000" w:sz="2" w:space="0"/>
              <w:left w:val="single" w:color="000000" w:sz="4" w:space="0"/>
              <w:bottom w:val="single" w:color="000000" w:sz="2" w:space="0"/>
              <w:right w:val="single" w:color="000000" w:sz="4" w:space="0"/>
            </w:tcBorders>
          </w:tcPr>
          <w:p>
            <w:pPr>
              <w:spacing w:before="114" w:line="219" w:lineRule="auto"/>
              <w:ind w:left="1265"/>
              <w:rPr>
                <w:rFonts w:ascii="宋体" w:hAnsi="宋体" w:eastAsia="宋体" w:cs="宋体"/>
                <w:sz w:val="18"/>
                <w:szCs w:val="18"/>
              </w:rPr>
            </w:pPr>
            <w:r>
              <w:rPr>
                <w:rFonts w:ascii="宋体" w:hAnsi="宋体" w:eastAsia="宋体" w:cs="宋体"/>
                <w:color w:val="212529"/>
                <w:spacing w:val="-4"/>
                <w:sz w:val="18"/>
                <w:szCs w:val="18"/>
              </w:rPr>
              <w:t>部</w:t>
            </w:r>
            <w:r>
              <w:rPr>
                <w:rFonts w:ascii="宋体" w:hAnsi="宋体" w:eastAsia="宋体" w:cs="宋体"/>
                <w:color w:val="212529"/>
                <w:spacing w:val="-3"/>
                <w:sz w:val="18"/>
                <w:szCs w:val="18"/>
              </w:rPr>
              <w:t>门</w:t>
            </w:r>
            <w:r>
              <w:rPr>
                <w:rFonts w:ascii="宋体" w:hAnsi="宋体" w:eastAsia="宋体" w:cs="宋体"/>
                <w:color w:val="212529"/>
                <w:spacing w:val="-2"/>
                <w:sz w:val="18"/>
                <w:szCs w:val="18"/>
              </w:rPr>
              <w:t>合计</w:t>
            </w:r>
          </w:p>
        </w:tc>
        <w:tc>
          <w:tcPr>
            <w:tcW w:w="127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33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62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2295" w:type="dxa"/>
            <w:tcBorders>
              <w:top w:val="single" w:color="000000" w:sz="2" w:space="0"/>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44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27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33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62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2295" w:type="dxa"/>
            <w:tcBorders>
              <w:top w:val="single" w:color="000000" w:sz="2" w:space="0"/>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2445" w:type="dxa"/>
            <w:tcBorders>
              <w:top w:val="single" w:color="000000" w:sz="2" w:space="0"/>
              <w:left w:val="nil"/>
              <w:bottom w:val="nil"/>
              <w:right w:val="nil"/>
            </w:tcBorders>
          </w:tcPr>
          <w:p>
            <w:pPr>
              <w:spacing w:before="96" w:line="223" w:lineRule="auto"/>
              <w:ind w:left="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注：本表无</w:t>
            </w:r>
            <w:r>
              <w:rPr>
                <w:rFonts w:ascii="微软雅黑" w:hAnsi="微软雅黑" w:eastAsia="微软雅黑" w:cs="微软雅黑"/>
                <w:color w:val="212529"/>
                <w:sz w:val="18"/>
                <w:szCs w:val="18"/>
              </w:rPr>
              <w:t>数据</w:t>
            </w:r>
          </w:p>
        </w:tc>
        <w:tc>
          <w:tcPr>
            <w:tcW w:w="1275" w:type="dxa"/>
            <w:tcBorders>
              <w:top w:val="single" w:color="000000" w:sz="2" w:space="0"/>
              <w:left w:val="nil"/>
              <w:bottom w:val="nil"/>
              <w:right w:val="nil"/>
            </w:tcBorders>
          </w:tcPr>
          <w:p>
            <w:pPr>
              <w:rPr>
                <w:rFonts w:ascii="Arial"/>
              </w:rPr>
            </w:pPr>
          </w:p>
        </w:tc>
        <w:tc>
          <w:tcPr>
            <w:tcW w:w="1335" w:type="dxa"/>
            <w:tcBorders>
              <w:top w:val="single" w:color="000000" w:sz="2" w:space="0"/>
              <w:left w:val="nil"/>
              <w:bottom w:val="nil"/>
              <w:right w:val="nil"/>
            </w:tcBorders>
          </w:tcPr>
          <w:p>
            <w:pPr>
              <w:rPr>
                <w:rFonts w:ascii="Arial"/>
              </w:rPr>
            </w:pPr>
          </w:p>
        </w:tc>
        <w:tc>
          <w:tcPr>
            <w:tcW w:w="1620" w:type="dxa"/>
            <w:tcBorders>
              <w:top w:val="single" w:color="000000" w:sz="2" w:space="0"/>
              <w:left w:val="nil"/>
              <w:bottom w:val="nil"/>
              <w:right w:val="nil"/>
            </w:tcBorders>
          </w:tcPr>
          <w:p>
            <w:pPr>
              <w:rPr>
                <w:rFonts w:ascii="Arial"/>
              </w:rPr>
            </w:pPr>
          </w:p>
        </w:tc>
        <w:tc>
          <w:tcPr>
            <w:tcW w:w="2295" w:type="dxa"/>
            <w:tcBorders>
              <w:top w:val="single" w:color="000000" w:sz="2" w:space="0"/>
              <w:left w:val="nil"/>
              <w:bottom w:val="nil"/>
              <w:right w:val="nil"/>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0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1020"/>
        <w:gridCol w:w="1230"/>
        <w:gridCol w:w="854"/>
        <w:gridCol w:w="1051"/>
        <w:gridCol w:w="1215"/>
        <w:gridCol w:w="1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00" w:type="dxa"/>
            <w:gridSpan w:val="7"/>
            <w:tcBorders>
              <w:top w:val="nil"/>
              <w:left w:val="nil"/>
              <w:bottom w:val="nil"/>
              <w:right w:val="nil"/>
            </w:tcBorders>
          </w:tcPr>
          <w:p>
            <w:pPr>
              <w:spacing w:before="95" w:line="219" w:lineRule="auto"/>
              <w:ind w:left="259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年项目支出预算表 (</w:t>
            </w:r>
            <w:r>
              <w:rPr>
                <w:rFonts w:ascii="宋体" w:hAnsi="宋体" w:eastAsia="宋体" w:cs="宋体"/>
                <w:color w:val="212529"/>
                <w:sz w:val="24"/>
              </w:rPr>
              <w:t>本年预算)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95" w:type="dxa"/>
            <w:gridSpan w:val="5"/>
            <w:tcBorders>
              <w:top w:val="nil"/>
              <w:left w:val="nil"/>
              <w:bottom w:val="single" w:color="000000" w:themeColor="text1" w:sz="2" w:space="0"/>
              <w:right w:val="nil"/>
            </w:tcBorders>
          </w:tcPr>
          <w:p>
            <w:pPr>
              <w:spacing w:before="132" w:line="227" w:lineRule="auto"/>
              <w:ind w:left="11"/>
              <w:rPr>
                <w:rFonts w:ascii="宋体" w:hAnsi="宋体" w:eastAsia="宋体" w:cs="宋体"/>
                <w:sz w:val="15"/>
                <w:szCs w:val="15"/>
              </w:rPr>
            </w:pPr>
          </w:p>
        </w:tc>
        <w:tc>
          <w:tcPr>
            <w:tcW w:w="2505" w:type="dxa"/>
            <w:gridSpan w:val="2"/>
            <w:tcBorders>
              <w:top w:val="nil"/>
              <w:left w:val="nil"/>
              <w:bottom w:val="single" w:color="000000" w:themeColor="text1" w:sz="2" w:space="0"/>
              <w:right w:val="nil"/>
            </w:tcBorders>
          </w:tcPr>
          <w:p>
            <w:pPr>
              <w:spacing w:before="132" w:line="227" w:lineRule="auto"/>
              <w:ind w:right="5"/>
              <w:jc w:val="right"/>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40"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363" w:lineRule="auto"/>
              <w:rPr>
                <w:rFonts w:ascii="Arial"/>
              </w:rPr>
            </w:pPr>
          </w:p>
          <w:p>
            <w:pPr>
              <w:spacing w:before="58" w:line="220" w:lineRule="auto"/>
              <w:ind w:left="1002"/>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名称</w:t>
            </w:r>
          </w:p>
        </w:tc>
        <w:tc>
          <w:tcPr>
            <w:tcW w:w="1020"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362" w:lineRule="auto"/>
              <w:rPr>
                <w:rFonts w:ascii="Arial"/>
              </w:rPr>
            </w:pPr>
          </w:p>
          <w:p>
            <w:pPr>
              <w:spacing w:before="59" w:line="221" w:lineRule="auto"/>
              <w:ind w:left="450"/>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3135" w:type="dxa"/>
            <w:gridSpan w:val="3"/>
            <w:tcBorders>
              <w:top w:val="single" w:color="000000" w:themeColor="text1" w:sz="2" w:space="0"/>
              <w:left w:val="single" w:color="000000" w:sz="4" w:space="0"/>
              <w:bottom w:val="single" w:color="000000" w:themeColor="text1" w:sz="2" w:space="0"/>
              <w:right w:val="single" w:color="000000" w:sz="4" w:space="0"/>
            </w:tcBorders>
          </w:tcPr>
          <w:p>
            <w:pPr>
              <w:spacing w:before="112" w:line="219" w:lineRule="auto"/>
              <w:ind w:left="903"/>
              <w:rPr>
                <w:rFonts w:ascii="宋体" w:hAnsi="宋体" w:eastAsia="宋体" w:cs="宋体"/>
                <w:sz w:val="18"/>
                <w:szCs w:val="18"/>
              </w:rPr>
            </w:pPr>
            <w:r>
              <w:rPr>
                <w:rFonts w:ascii="宋体" w:hAnsi="宋体" w:eastAsia="宋体" w:cs="宋体"/>
                <w:color w:val="212529"/>
                <w:spacing w:val="-2"/>
                <w:sz w:val="18"/>
                <w:szCs w:val="18"/>
              </w:rPr>
              <w:t>20</w:t>
            </w:r>
            <w:r>
              <w:rPr>
                <w:rFonts w:ascii="宋体" w:hAnsi="宋体" w:eastAsia="宋体" w:cs="宋体"/>
                <w:color w:val="212529"/>
                <w:spacing w:val="-1"/>
                <w:sz w:val="18"/>
                <w:szCs w:val="18"/>
              </w:rPr>
              <w:t>2</w:t>
            </w:r>
            <w:r>
              <w:rPr>
                <w:rFonts w:hint="eastAsia" w:ascii="宋体" w:hAnsi="宋体" w:eastAsia="宋体" w:cs="宋体"/>
                <w:color w:val="212529"/>
                <w:spacing w:val="-1"/>
                <w:sz w:val="18"/>
                <w:szCs w:val="18"/>
              </w:rPr>
              <w:t>2</w:t>
            </w:r>
            <w:r>
              <w:rPr>
                <w:rFonts w:ascii="宋体" w:hAnsi="宋体" w:eastAsia="宋体" w:cs="宋体"/>
                <w:color w:val="212529"/>
                <w:spacing w:val="-1"/>
                <w:sz w:val="18"/>
                <w:szCs w:val="18"/>
              </w:rPr>
              <w:t>年财政拨款</w:t>
            </w:r>
          </w:p>
        </w:tc>
        <w:tc>
          <w:tcPr>
            <w:tcW w:w="1215"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256" w:lineRule="auto"/>
              <w:rPr>
                <w:rFonts w:ascii="Arial"/>
              </w:rPr>
            </w:pPr>
          </w:p>
          <w:p>
            <w:pPr>
              <w:spacing w:before="58" w:line="226" w:lineRule="auto"/>
              <w:ind w:left="378" w:right="10" w:hanging="367"/>
              <w:rPr>
                <w:rFonts w:ascii="宋体" w:hAnsi="宋体" w:eastAsia="宋体" w:cs="宋体"/>
                <w:sz w:val="18"/>
                <w:szCs w:val="18"/>
              </w:rPr>
            </w:pPr>
            <w:r>
              <w:rPr>
                <w:rFonts w:ascii="宋体" w:hAnsi="宋体" w:eastAsia="宋体" w:cs="宋体"/>
                <w:color w:val="212529"/>
                <w:spacing w:val="-2"/>
                <w:sz w:val="18"/>
                <w:szCs w:val="18"/>
              </w:rPr>
              <w:t>财政专</w:t>
            </w:r>
            <w:r>
              <w:rPr>
                <w:rFonts w:ascii="宋体" w:hAnsi="宋体" w:eastAsia="宋体" w:cs="宋体"/>
                <w:color w:val="212529"/>
                <w:spacing w:val="-1"/>
                <w:sz w:val="18"/>
                <w:szCs w:val="18"/>
              </w:rPr>
              <w:t>户管理</w:t>
            </w:r>
            <w:r>
              <w:rPr>
                <w:rFonts w:ascii="宋体" w:hAnsi="宋体" w:eastAsia="宋体" w:cs="宋体"/>
                <w:color w:val="212529"/>
                <w:sz w:val="18"/>
                <w:szCs w:val="18"/>
              </w:rPr>
              <w:t xml:space="preserve"> </w:t>
            </w:r>
            <w:r>
              <w:rPr>
                <w:rFonts w:ascii="宋体" w:hAnsi="宋体" w:eastAsia="宋体" w:cs="宋体"/>
                <w:color w:val="212529"/>
                <w:spacing w:val="-9"/>
                <w:sz w:val="18"/>
                <w:szCs w:val="18"/>
              </w:rPr>
              <w:t>资</w:t>
            </w:r>
            <w:r>
              <w:rPr>
                <w:rFonts w:ascii="宋体" w:hAnsi="宋体" w:eastAsia="宋体" w:cs="宋体"/>
                <w:color w:val="212529"/>
                <w:spacing w:val="-8"/>
                <w:sz w:val="18"/>
                <w:szCs w:val="18"/>
              </w:rPr>
              <w:t>金</w:t>
            </w:r>
          </w:p>
        </w:tc>
        <w:tc>
          <w:tcPr>
            <w:tcW w:w="1290"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363" w:lineRule="auto"/>
              <w:rPr>
                <w:rFonts w:ascii="Arial"/>
              </w:rPr>
            </w:pPr>
          </w:p>
          <w:p>
            <w:pPr>
              <w:spacing w:before="58" w:line="220" w:lineRule="auto"/>
              <w:ind w:left="61"/>
              <w:jc w:val="center"/>
              <w:rPr>
                <w:rFonts w:ascii="宋体" w:hAnsi="宋体" w:eastAsia="宋体" w:cs="宋体"/>
                <w:sz w:val="18"/>
                <w:szCs w:val="18"/>
              </w:rPr>
            </w:pPr>
            <w:r>
              <w:rPr>
                <w:rFonts w:ascii="宋体" w:hAnsi="宋体" w:eastAsia="宋体" w:cs="宋体"/>
                <w:color w:val="212529"/>
                <w:spacing w:val="-4"/>
                <w:sz w:val="18"/>
                <w:szCs w:val="18"/>
              </w:rPr>
              <w:t>单</w:t>
            </w:r>
            <w:r>
              <w:rPr>
                <w:rFonts w:ascii="宋体" w:hAnsi="宋体" w:eastAsia="宋体" w:cs="宋体"/>
                <w:color w:val="212529"/>
                <w:spacing w:val="-2"/>
                <w:sz w:val="18"/>
                <w:szCs w:val="18"/>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340" w:type="dxa"/>
            <w:vMerge w:val="continue"/>
            <w:tcBorders>
              <w:top w:val="single" w:color="000000" w:themeColor="text1" w:sz="2" w:space="0"/>
              <w:left w:val="single" w:color="000000" w:sz="4" w:space="0"/>
              <w:right w:val="single" w:color="000000" w:sz="4" w:space="0"/>
            </w:tcBorders>
          </w:tcPr>
          <w:p>
            <w:pPr>
              <w:rPr>
                <w:rFonts w:ascii="Arial"/>
              </w:rPr>
            </w:pPr>
          </w:p>
        </w:tc>
        <w:tc>
          <w:tcPr>
            <w:tcW w:w="1020" w:type="dxa"/>
            <w:vMerge w:val="continue"/>
            <w:tcBorders>
              <w:top w:val="single" w:color="000000" w:themeColor="text1" w:sz="2" w:space="0"/>
              <w:left w:val="single" w:color="000000" w:sz="4" w:space="0"/>
              <w:right w:val="single" w:color="000000" w:sz="4" w:space="0"/>
            </w:tcBorders>
          </w:tcPr>
          <w:p>
            <w:pPr>
              <w:rPr>
                <w:rFonts w:ascii="Arial"/>
              </w:rPr>
            </w:pPr>
          </w:p>
        </w:tc>
        <w:tc>
          <w:tcPr>
            <w:tcW w:w="1230" w:type="dxa"/>
            <w:tcBorders>
              <w:top w:val="single" w:color="000000" w:themeColor="text1" w:sz="2" w:space="0"/>
              <w:left w:val="single" w:color="000000" w:sz="4" w:space="0"/>
              <w:right w:val="single" w:color="000000" w:sz="4" w:space="0"/>
            </w:tcBorders>
          </w:tcPr>
          <w:p>
            <w:pPr>
              <w:spacing w:before="209" w:line="219" w:lineRule="auto"/>
              <w:ind w:left="100"/>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854" w:type="dxa"/>
            <w:tcBorders>
              <w:top w:val="single" w:color="000000" w:themeColor="text1" w:sz="2" w:space="0"/>
              <w:left w:val="single" w:color="000000" w:sz="4" w:space="0"/>
              <w:right w:val="single" w:color="000000" w:sz="4" w:space="0"/>
            </w:tcBorders>
          </w:tcPr>
          <w:p>
            <w:pPr>
              <w:spacing w:before="5" w:line="209" w:lineRule="auto"/>
              <w:ind w:left="55"/>
              <w:rPr>
                <w:rFonts w:ascii="宋体" w:hAnsi="宋体" w:eastAsia="宋体" w:cs="宋体"/>
                <w:sz w:val="18"/>
                <w:szCs w:val="18"/>
              </w:rPr>
            </w:pPr>
            <w:r>
              <w:rPr>
                <w:rFonts w:ascii="宋体" w:hAnsi="宋体" w:eastAsia="宋体" w:cs="宋体"/>
                <w:color w:val="212529"/>
                <w:spacing w:val="-4"/>
                <w:sz w:val="18"/>
                <w:szCs w:val="18"/>
              </w:rPr>
              <w:t>政</w:t>
            </w:r>
            <w:r>
              <w:rPr>
                <w:rFonts w:ascii="宋体" w:hAnsi="宋体" w:eastAsia="宋体" w:cs="宋体"/>
                <w:color w:val="212529"/>
                <w:spacing w:val="-2"/>
                <w:sz w:val="18"/>
                <w:szCs w:val="18"/>
              </w:rPr>
              <w:t>府性</w:t>
            </w:r>
            <w:r>
              <w:rPr>
                <w:rFonts w:ascii="宋体" w:hAnsi="宋体" w:eastAsia="宋体" w:cs="宋体"/>
                <w:color w:val="212529"/>
                <w:spacing w:val="-4"/>
                <w:sz w:val="18"/>
                <w:szCs w:val="18"/>
              </w:rPr>
              <w:t>基</w:t>
            </w:r>
            <w:r>
              <w:rPr>
                <w:rFonts w:ascii="宋体" w:hAnsi="宋体" w:eastAsia="宋体" w:cs="宋体"/>
                <w:color w:val="212529"/>
                <w:spacing w:val="-3"/>
                <w:sz w:val="18"/>
                <w:szCs w:val="18"/>
              </w:rPr>
              <w:t>金</w:t>
            </w:r>
            <w:r>
              <w:rPr>
                <w:rFonts w:ascii="宋体" w:hAnsi="宋体" w:eastAsia="宋体" w:cs="宋体"/>
                <w:color w:val="212529"/>
                <w:spacing w:val="-2"/>
                <w:sz w:val="18"/>
                <w:szCs w:val="18"/>
              </w:rPr>
              <w:t>预</w:t>
            </w:r>
            <w:r>
              <w:rPr>
                <w:rFonts w:ascii="宋体" w:hAnsi="宋体" w:eastAsia="宋体" w:cs="宋体"/>
                <w:color w:val="212529"/>
                <w:sz w:val="18"/>
                <w:szCs w:val="18"/>
              </w:rPr>
              <w:t>算</w:t>
            </w:r>
          </w:p>
        </w:tc>
        <w:tc>
          <w:tcPr>
            <w:tcW w:w="1051" w:type="dxa"/>
            <w:tcBorders>
              <w:top w:val="single" w:color="000000" w:themeColor="text1" w:sz="2" w:space="0"/>
              <w:left w:val="single" w:color="000000" w:sz="4" w:space="0"/>
              <w:right w:val="single" w:color="000000" w:sz="4" w:space="0"/>
            </w:tcBorders>
          </w:tcPr>
          <w:p>
            <w:pPr>
              <w:spacing w:before="99" w:line="226" w:lineRule="auto"/>
              <w:ind w:left="382" w:right="23" w:hanging="343"/>
              <w:rPr>
                <w:rFonts w:ascii="宋体" w:hAnsi="宋体" w:eastAsia="宋体" w:cs="宋体"/>
                <w:sz w:val="18"/>
                <w:szCs w:val="18"/>
              </w:rPr>
            </w:pPr>
            <w:r>
              <w:rPr>
                <w:rFonts w:ascii="宋体" w:hAnsi="宋体" w:eastAsia="宋体" w:cs="宋体"/>
                <w:color w:val="212529"/>
                <w:spacing w:val="-6"/>
                <w:sz w:val="18"/>
                <w:szCs w:val="18"/>
              </w:rPr>
              <w:t>国</w:t>
            </w:r>
            <w:r>
              <w:rPr>
                <w:rFonts w:ascii="宋体" w:hAnsi="宋体" w:eastAsia="宋体" w:cs="宋体"/>
                <w:color w:val="212529"/>
                <w:spacing w:val="-4"/>
                <w:sz w:val="18"/>
                <w:szCs w:val="18"/>
              </w:rPr>
              <w:t>有资本经营</w:t>
            </w:r>
            <w:r>
              <w:rPr>
                <w:rFonts w:ascii="宋体" w:hAnsi="宋体" w:eastAsia="宋体" w:cs="宋体"/>
                <w:color w:val="212529"/>
                <w:spacing w:val="-5"/>
                <w:sz w:val="18"/>
                <w:szCs w:val="18"/>
              </w:rPr>
              <w:t>预算</w:t>
            </w:r>
          </w:p>
        </w:tc>
        <w:tc>
          <w:tcPr>
            <w:tcW w:w="1215" w:type="dxa"/>
            <w:vMerge w:val="continue"/>
            <w:tcBorders>
              <w:top w:val="single" w:color="000000" w:themeColor="text1" w:sz="2" w:space="0"/>
              <w:left w:val="single" w:color="000000" w:sz="4" w:space="0"/>
              <w:right w:val="single" w:color="000000" w:sz="4" w:space="0"/>
            </w:tcBorders>
          </w:tcPr>
          <w:p>
            <w:pPr>
              <w:rPr>
                <w:rFonts w:ascii="Arial"/>
              </w:rPr>
            </w:pPr>
          </w:p>
        </w:tc>
        <w:tc>
          <w:tcPr>
            <w:tcW w:w="1290" w:type="dxa"/>
            <w:vMerge w:val="continue"/>
            <w:tcBorders>
              <w:top w:val="single" w:color="000000" w:themeColor="text1" w:sz="2" w:space="0"/>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0" w:type="dxa"/>
            <w:tcBorders>
              <w:left w:val="single" w:color="000000" w:sz="4" w:space="0"/>
              <w:right w:val="single" w:color="000000" w:sz="4" w:space="0"/>
            </w:tcBorders>
          </w:tcPr>
          <w:p>
            <w:pPr>
              <w:spacing w:before="141" w:line="187" w:lineRule="auto"/>
              <w:ind w:left="133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20" w:type="dxa"/>
            <w:tcBorders>
              <w:left w:val="single" w:color="000000" w:sz="4" w:space="0"/>
              <w:right w:val="single" w:color="000000" w:sz="4" w:space="0"/>
            </w:tcBorders>
          </w:tcPr>
          <w:p>
            <w:pPr>
              <w:spacing w:before="142" w:line="186" w:lineRule="auto"/>
              <w:ind w:firstLine="180" w:firstLineChars="100"/>
              <w:jc w:val="center"/>
              <w:rPr>
                <w:rFonts w:hint="eastAsia" w:ascii="宋体" w:hAnsi="宋体" w:eastAsia="宋体" w:cs="宋体"/>
                <w:sz w:val="18"/>
                <w:szCs w:val="18"/>
                <w:lang w:eastAsia="zh-CN"/>
              </w:rPr>
            </w:pPr>
            <w:r>
              <w:rPr>
                <w:rFonts w:hint="eastAsia" w:ascii="宋体" w:hAnsi="宋体" w:eastAsia="宋体" w:cs="宋体"/>
                <w:color w:val="212529"/>
                <w:sz w:val="18"/>
                <w:szCs w:val="18"/>
                <w:lang w:val="en-US" w:eastAsia="zh-CN"/>
              </w:rPr>
              <w:t>2</w:t>
            </w:r>
          </w:p>
        </w:tc>
        <w:tc>
          <w:tcPr>
            <w:tcW w:w="1230" w:type="dxa"/>
            <w:tcBorders>
              <w:left w:val="single" w:color="000000" w:sz="4" w:space="0"/>
              <w:right w:val="single" w:color="000000" w:sz="4" w:space="0"/>
            </w:tcBorders>
          </w:tcPr>
          <w:p>
            <w:pPr>
              <w:spacing w:before="142" w:line="185" w:lineRule="auto"/>
              <w:ind w:left="598"/>
              <w:jc w:val="both"/>
              <w:rPr>
                <w:rFonts w:hint="eastAsia" w:ascii="宋体" w:hAnsi="宋体" w:eastAsia="宋体" w:cs="宋体"/>
                <w:sz w:val="18"/>
                <w:szCs w:val="18"/>
                <w:lang w:eastAsia="zh-CN"/>
              </w:rPr>
            </w:pPr>
            <w:r>
              <w:rPr>
                <w:rFonts w:hint="eastAsia" w:ascii="宋体" w:hAnsi="宋体" w:eastAsia="宋体" w:cs="宋体"/>
                <w:color w:val="212529"/>
                <w:sz w:val="18"/>
                <w:szCs w:val="18"/>
                <w:lang w:val="en-US" w:eastAsia="zh-CN"/>
              </w:rPr>
              <w:t>3</w:t>
            </w:r>
          </w:p>
        </w:tc>
        <w:tc>
          <w:tcPr>
            <w:tcW w:w="854" w:type="dxa"/>
            <w:tcBorders>
              <w:left w:val="single" w:color="000000" w:sz="4" w:space="0"/>
              <w:right w:val="single" w:color="000000" w:sz="4" w:space="0"/>
            </w:tcBorders>
          </w:tcPr>
          <w:p>
            <w:pPr>
              <w:spacing w:before="142" w:line="186" w:lineRule="auto"/>
              <w:ind w:lef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51" w:type="dxa"/>
            <w:tcBorders>
              <w:left w:val="single" w:color="000000" w:sz="4" w:space="0"/>
              <w:right w:val="single" w:color="000000" w:sz="4" w:space="0"/>
            </w:tcBorders>
          </w:tcPr>
          <w:p>
            <w:pPr>
              <w:spacing w:before="144" w:line="183" w:lineRule="auto"/>
              <w:ind w:left="52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15" w:type="dxa"/>
            <w:tcBorders>
              <w:left w:val="single" w:color="000000" w:sz="4" w:space="0"/>
              <w:right w:val="single" w:color="000000" w:sz="4" w:space="0"/>
            </w:tcBorders>
          </w:tcPr>
          <w:p>
            <w:pPr>
              <w:spacing w:before="142" w:line="185" w:lineRule="auto"/>
              <w:ind w:left="5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290" w:type="dxa"/>
            <w:tcBorders>
              <w:left w:val="single" w:color="000000" w:sz="4" w:space="0"/>
              <w:right w:val="single" w:color="000000" w:sz="4" w:space="0"/>
            </w:tcBorders>
          </w:tcPr>
          <w:p>
            <w:pPr>
              <w:spacing w:before="144" w:line="183" w:lineRule="auto"/>
              <w:ind w:left="38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40" w:type="dxa"/>
            <w:tcBorders>
              <w:left w:val="single" w:color="000000" w:sz="4" w:space="0"/>
              <w:right w:val="single" w:color="000000" w:sz="4" w:space="0"/>
            </w:tcBorders>
          </w:tcPr>
          <w:p>
            <w:pPr>
              <w:spacing w:before="114" w:line="220" w:lineRule="auto"/>
              <w:ind w:left="368"/>
              <w:rPr>
                <w:rFonts w:hint="eastAsia" w:ascii="宋体" w:hAnsi="宋体" w:eastAsia="宋体" w:cs="宋体"/>
                <w:sz w:val="18"/>
                <w:szCs w:val="18"/>
              </w:rPr>
            </w:pPr>
            <w:r>
              <w:rPr>
                <w:rFonts w:hint="eastAsia" w:ascii="宋体" w:hAnsi="宋体" w:eastAsia="宋体" w:cs="宋体"/>
                <w:sz w:val="18"/>
                <w:szCs w:val="18"/>
              </w:rPr>
              <w:t>J残疾人保障金</w:t>
            </w:r>
          </w:p>
        </w:tc>
        <w:tc>
          <w:tcPr>
            <w:tcW w:w="1020" w:type="dxa"/>
            <w:tcBorders>
              <w:left w:val="single" w:color="000000" w:sz="4" w:space="0"/>
              <w:right w:val="single" w:color="000000" w:sz="4" w:space="0"/>
            </w:tcBorders>
          </w:tcPr>
          <w:p>
            <w:pPr>
              <w:spacing w:before="142" w:line="185" w:lineRule="auto"/>
              <w:jc w:val="right"/>
              <w:rPr>
                <w:rFonts w:hint="eastAsia" w:ascii="宋体" w:hAnsi="宋体" w:eastAsia="宋体" w:cs="宋体"/>
                <w:sz w:val="18"/>
                <w:szCs w:val="18"/>
                <w:lang w:val="en-US" w:eastAsia="zh-CN"/>
              </w:rPr>
            </w:pPr>
            <w:r>
              <w:rPr>
                <w:rFonts w:hint="eastAsia" w:ascii="宋体" w:hAnsi="宋体" w:eastAsia="宋体" w:cs="宋体"/>
                <w:sz w:val="18"/>
                <w:szCs w:val="18"/>
              </w:rPr>
              <w:t>1.2</w:t>
            </w:r>
            <w:r>
              <w:rPr>
                <w:rFonts w:hint="eastAsia" w:ascii="宋体" w:hAnsi="宋体" w:eastAsia="宋体" w:cs="宋体"/>
                <w:sz w:val="18"/>
                <w:szCs w:val="18"/>
                <w:lang w:val="en-US" w:eastAsia="zh-CN"/>
              </w:rPr>
              <w:t>0</w:t>
            </w:r>
          </w:p>
        </w:tc>
        <w:tc>
          <w:tcPr>
            <w:tcW w:w="1230" w:type="dxa"/>
            <w:tcBorders>
              <w:left w:val="single" w:color="000000" w:sz="4" w:space="0"/>
              <w:right w:val="single" w:color="000000" w:sz="4" w:space="0"/>
            </w:tcBorders>
          </w:tcPr>
          <w:p>
            <w:pPr>
              <w:spacing w:before="142" w:line="185" w:lineRule="auto"/>
              <w:ind w:left="741"/>
              <w:jc w:val="right"/>
              <w:rPr>
                <w:rFonts w:hint="eastAsia" w:ascii="宋体" w:hAnsi="宋体" w:eastAsia="宋体" w:cs="宋体"/>
                <w:sz w:val="18"/>
                <w:szCs w:val="18"/>
                <w:lang w:val="en-US" w:eastAsia="zh-CN"/>
              </w:rPr>
            </w:pPr>
            <w:r>
              <w:rPr>
                <w:rFonts w:hint="eastAsia" w:ascii="宋体" w:hAnsi="宋体" w:eastAsia="宋体" w:cs="宋体"/>
                <w:sz w:val="18"/>
                <w:szCs w:val="18"/>
              </w:rPr>
              <w:t>1.2</w:t>
            </w:r>
            <w:r>
              <w:rPr>
                <w:rFonts w:hint="eastAsia" w:ascii="宋体" w:hAnsi="宋体" w:eastAsia="宋体" w:cs="宋体"/>
                <w:sz w:val="18"/>
                <w:szCs w:val="18"/>
                <w:lang w:val="en-US" w:eastAsia="zh-CN"/>
              </w:rPr>
              <w:t>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0" w:type="dxa"/>
            <w:tcBorders>
              <w:left w:val="single" w:color="000000" w:sz="4" w:space="0"/>
              <w:right w:val="single" w:color="000000" w:sz="4" w:space="0"/>
            </w:tcBorders>
          </w:tcPr>
          <w:p>
            <w:pPr>
              <w:spacing w:before="115" w:line="219" w:lineRule="auto"/>
              <w:ind w:left="368"/>
              <w:rPr>
                <w:rFonts w:ascii="宋体" w:hAnsi="宋体" w:eastAsia="宋体" w:cs="宋体"/>
                <w:sz w:val="18"/>
                <w:szCs w:val="18"/>
              </w:rPr>
            </w:pPr>
            <w:r>
              <w:rPr>
                <w:rFonts w:hint="eastAsia" w:ascii="宋体" w:hAnsi="宋体" w:eastAsia="宋体" w:cs="宋体"/>
                <w:sz w:val="18"/>
                <w:szCs w:val="18"/>
              </w:rPr>
              <w:t>QT运行费</w:t>
            </w:r>
          </w:p>
        </w:tc>
        <w:tc>
          <w:tcPr>
            <w:tcW w:w="1020" w:type="dxa"/>
            <w:tcBorders>
              <w:left w:val="single" w:color="000000" w:sz="4" w:space="0"/>
              <w:right w:val="single" w:color="000000" w:sz="4" w:space="0"/>
            </w:tcBorders>
          </w:tcPr>
          <w:p>
            <w:pPr>
              <w:spacing w:before="143" w:line="185" w:lineRule="auto"/>
              <w:jc w:val="right"/>
              <w:rPr>
                <w:rFonts w:ascii="宋体" w:hAnsi="宋体" w:eastAsia="宋体" w:cs="宋体"/>
                <w:sz w:val="18"/>
                <w:szCs w:val="18"/>
              </w:rPr>
            </w:pPr>
            <w:r>
              <w:rPr>
                <w:rFonts w:hint="eastAsia" w:ascii="宋体" w:hAnsi="宋体" w:eastAsia="宋体" w:cs="宋体"/>
                <w:sz w:val="18"/>
                <w:szCs w:val="18"/>
              </w:rPr>
              <w:t>30.02</w:t>
            </w:r>
          </w:p>
        </w:tc>
        <w:tc>
          <w:tcPr>
            <w:tcW w:w="1230" w:type="dxa"/>
            <w:tcBorders>
              <w:left w:val="single" w:color="000000" w:sz="4" w:space="0"/>
              <w:right w:val="single" w:color="000000" w:sz="4" w:space="0"/>
            </w:tcBorders>
          </w:tcPr>
          <w:p>
            <w:pPr>
              <w:spacing w:before="143" w:line="185" w:lineRule="auto"/>
              <w:ind w:left="741"/>
              <w:jc w:val="right"/>
              <w:rPr>
                <w:rFonts w:ascii="宋体" w:hAnsi="宋体" w:eastAsia="宋体" w:cs="宋体"/>
                <w:sz w:val="18"/>
                <w:szCs w:val="18"/>
              </w:rPr>
            </w:pPr>
            <w:r>
              <w:rPr>
                <w:rFonts w:hint="eastAsia" w:ascii="宋体" w:hAnsi="宋体" w:eastAsia="宋体" w:cs="宋体"/>
                <w:sz w:val="18"/>
                <w:szCs w:val="18"/>
              </w:rPr>
              <w:t>30.02</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2340" w:type="dxa"/>
            <w:tcBorders>
              <w:left w:val="single" w:color="000000" w:sz="4" w:space="0"/>
              <w:right w:val="single" w:color="000000" w:sz="4" w:space="0"/>
            </w:tcBorders>
          </w:tcPr>
          <w:p>
            <w:pPr>
              <w:spacing w:before="115" w:line="219" w:lineRule="auto"/>
              <w:ind w:left="367"/>
              <w:rPr>
                <w:rFonts w:ascii="宋体" w:hAnsi="宋体" w:eastAsia="宋体" w:cs="宋体"/>
                <w:sz w:val="18"/>
                <w:szCs w:val="18"/>
              </w:rPr>
            </w:pPr>
            <w:r>
              <w:rPr>
                <w:rFonts w:hint="eastAsia" w:ascii="宋体" w:hAnsi="宋体" w:eastAsia="宋体" w:cs="宋体"/>
                <w:sz w:val="18"/>
                <w:szCs w:val="18"/>
              </w:rPr>
              <w:t>QT市森林消防以水灭火队分队队伍运行经费</w:t>
            </w:r>
          </w:p>
        </w:tc>
        <w:tc>
          <w:tcPr>
            <w:tcW w:w="1020" w:type="dxa"/>
            <w:tcBorders>
              <w:left w:val="single" w:color="000000" w:sz="4" w:space="0"/>
              <w:right w:val="single" w:color="000000" w:sz="4" w:space="0"/>
            </w:tcBorders>
          </w:tcPr>
          <w:p>
            <w:pPr>
              <w:spacing w:before="143" w:line="185"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rPr>
              <w:t>110</w:t>
            </w:r>
            <w:r>
              <w:rPr>
                <w:rFonts w:hint="eastAsia" w:ascii="宋体" w:hAnsi="宋体" w:eastAsia="宋体" w:cs="宋体"/>
                <w:sz w:val="18"/>
                <w:szCs w:val="18"/>
                <w:lang w:val="en-US" w:eastAsia="zh-CN"/>
              </w:rPr>
              <w:t>.00</w:t>
            </w:r>
          </w:p>
        </w:tc>
        <w:tc>
          <w:tcPr>
            <w:tcW w:w="1230" w:type="dxa"/>
            <w:tcBorders>
              <w:left w:val="single" w:color="000000" w:sz="4" w:space="0"/>
              <w:right w:val="single" w:color="000000" w:sz="4" w:space="0"/>
            </w:tcBorders>
          </w:tcPr>
          <w:p>
            <w:pPr>
              <w:spacing w:before="143" w:line="185" w:lineRule="auto"/>
              <w:jc w:val="right"/>
              <w:rPr>
                <w:rFonts w:hint="default" w:ascii="宋体" w:hAnsi="宋体" w:eastAsia="宋体" w:cs="宋体"/>
                <w:sz w:val="18"/>
                <w:szCs w:val="18"/>
                <w:lang w:val="en-US" w:eastAsia="zh-CN"/>
              </w:rPr>
            </w:pPr>
            <w:r>
              <w:rPr>
                <w:rFonts w:hint="eastAsia" w:ascii="宋体" w:hAnsi="宋体" w:eastAsia="宋体" w:cs="宋体"/>
                <w:sz w:val="18"/>
                <w:szCs w:val="18"/>
              </w:rPr>
              <w:t>110</w:t>
            </w:r>
            <w:r>
              <w:rPr>
                <w:rFonts w:hint="eastAsia" w:ascii="宋体" w:hAnsi="宋体" w:eastAsia="宋体" w:cs="宋体"/>
                <w:sz w:val="18"/>
                <w:szCs w:val="18"/>
                <w:lang w:val="en-US" w:eastAsia="zh-CN"/>
              </w:rPr>
              <w:t>.00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40" w:type="dxa"/>
            <w:tcBorders>
              <w:left w:val="single" w:color="000000" w:sz="4" w:space="0"/>
              <w:right w:val="single" w:color="000000" w:sz="4" w:space="0"/>
            </w:tcBorders>
          </w:tcPr>
          <w:p>
            <w:pPr>
              <w:spacing w:before="115" w:line="220" w:lineRule="auto"/>
              <w:ind w:left="366"/>
              <w:rPr>
                <w:rFonts w:ascii="宋体" w:hAnsi="宋体" w:eastAsia="宋体" w:cs="宋体"/>
                <w:sz w:val="18"/>
                <w:szCs w:val="18"/>
              </w:rPr>
            </w:pPr>
            <w:r>
              <w:rPr>
                <w:rFonts w:hint="eastAsia" w:ascii="宋体" w:hAnsi="宋体" w:eastAsia="宋体" w:cs="宋体"/>
                <w:sz w:val="18"/>
                <w:szCs w:val="18"/>
              </w:rPr>
              <w:t>X救灾物资储备资金</w:t>
            </w:r>
          </w:p>
        </w:tc>
        <w:tc>
          <w:tcPr>
            <w:tcW w:w="1020" w:type="dxa"/>
            <w:tcBorders>
              <w:left w:val="single" w:color="000000" w:sz="4" w:space="0"/>
              <w:right w:val="single" w:color="000000" w:sz="4" w:space="0"/>
            </w:tcBorders>
          </w:tcPr>
          <w:p>
            <w:pPr>
              <w:spacing w:before="143" w:line="187" w:lineRule="auto"/>
              <w:ind w:firstLine="270" w:firstLineChars="150"/>
              <w:jc w:val="right"/>
              <w:rPr>
                <w:rFonts w:hint="eastAsia" w:ascii="宋体" w:hAnsi="宋体" w:eastAsia="宋体" w:cs="宋体"/>
                <w:sz w:val="18"/>
                <w:szCs w:val="18"/>
                <w:lang w:val="en-US" w:eastAsia="zh-CN"/>
              </w:rPr>
            </w:pPr>
            <w:r>
              <w:rPr>
                <w:rFonts w:hint="eastAsia" w:ascii="宋体" w:hAnsi="宋体" w:eastAsia="宋体" w:cs="宋体"/>
                <w:sz w:val="18"/>
                <w:szCs w:val="18"/>
              </w:rPr>
              <w:t>494.5</w:t>
            </w:r>
            <w:r>
              <w:rPr>
                <w:rFonts w:hint="eastAsia" w:ascii="宋体" w:hAnsi="宋体" w:eastAsia="宋体" w:cs="宋体"/>
                <w:sz w:val="18"/>
                <w:szCs w:val="18"/>
                <w:lang w:val="en-US" w:eastAsia="zh-CN"/>
              </w:rPr>
              <w:t>0</w:t>
            </w:r>
          </w:p>
        </w:tc>
        <w:tc>
          <w:tcPr>
            <w:tcW w:w="1230" w:type="dxa"/>
            <w:tcBorders>
              <w:left w:val="single" w:color="000000" w:sz="4" w:space="0"/>
              <w:right w:val="single" w:color="000000" w:sz="4" w:space="0"/>
            </w:tcBorders>
          </w:tcPr>
          <w:p>
            <w:pPr>
              <w:spacing w:before="143" w:line="187" w:lineRule="auto"/>
              <w:ind w:firstLine="360" w:firstLineChars="200"/>
              <w:jc w:val="right"/>
              <w:rPr>
                <w:rFonts w:hint="eastAsia" w:ascii="宋体" w:hAnsi="宋体" w:eastAsia="宋体" w:cs="宋体"/>
                <w:sz w:val="18"/>
                <w:szCs w:val="18"/>
                <w:lang w:val="en-US" w:eastAsia="zh-CN"/>
              </w:rPr>
            </w:pPr>
            <w:r>
              <w:rPr>
                <w:rFonts w:hint="eastAsia" w:ascii="宋体" w:hAnsi="宋体" w:eastAsia="宋体" w:cs="宋体"/>
                <w:sz w:val="18"/>
                <w:szCs w:val="18"/>
              </w:rPr>
              <w:t>494.5</w:t>
            </w:r>
            <w:r>
              <w:rPr>
                <w:rFonts w:hint="eastAsia" w:ascii="宋体" w:hAnsi="宋体" w:eastAsia="宋体" w:cs="宋体"/>
                <w:sz w:val="18"/>
                <w:szCs w:val="18"/>
                <w:lang w:val="en-US" w:eastAsia="zh-CN"/>
              </w:rPr>
              <w:t>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0" w:type="dxa"/>
            <w:tcBorders>
              <w:left w:val="single" w:color="000000" w:sz="4" w:space="0"/>
              <w:right w:val="single" w:color="000000" w:sz="4" w:space="0"/>
            </w:tcBorders>
          </w:tcPr>
          <w:p>
            <w:pPr>
              <w:spacing w:before="116" w:line="219" w:lineRule="auto"/>
              <w:ind w:left="368"/>
              <w:rPr>
                <w:rFonts w:ascii="宋体" w:hAnsi="宋体" w:eastAsia="宋体" w:cs="宋体"/>
                <w:sz w:val="18"/>
                <w:szCs w:val="18"/>
              </w:rPr>
            </w:pPr>
            <w:r>
              <w:rPr>
                <w:rFonts w:hint="eastAsia" w:ascii="宋体" w:hAnsi="宋体" w:eastAsia="宋体" w:cs="宋体"/>
                <w:sz w:val="18"/>
                <w:szCs w:val="18"/>
              </w:rPr>
              <w:t>Z市森林消防以水灭火队分队队伍运行经费</w:t>
            </w:r>
          </w:p>
        </w:tc>
        <w:tc>
          <w:tcPr>
            <w:tcW w:w="1020" w:type="dxa"/>
            <w:tcBorders>
              <w:left w:val="single" w:color="000000" w:sz="4" w:space="0"/>
              <w:right w:val="single" w:color="000000" w:sz="4" w:space="0"/>
            </w:tcBorders>
          </w:tcPr>
          <w:p>
            <w:pPr>
              <w:spacing w:before="143" w:line="185" w:lineRule="auto"/>
              <w:ind w:firstLine="270" w:firstLineChars="15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5.00</w:t>
            </w:r>
          </w:p>
        </w:tc>
        <w:tc>
          <w:tcPr>
            <w:tcW w:w="1230" w:type="dxa"/>
            <w:tcBorders>
              <w:left w:val="single" w:color="000000" w:sz="4" w:space="0"/>
              <w:right w:val="single" w:color="000000" w:sz="4" w:space="0"/>
            </w:tcBorders>
          </w:tcPr>
          <w:p>
            <w:pPr>
              <w:spacing w:before="143" w:line="185" w:lineRule="auto"/>
              <w:ind w:left="826"/>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0" w:type="dxa"/>
            <w:tcBorders>
              <w:left w:val="single" w:color="000000" w:sz="4" w:space="0"/>
              <w:right w:val="single" w:color="000000" w:sz="4" w:space="0"/>
            </w:tcBorders>
          </w:tcPr>
          <w:p>
            <w:pPr>
              <w:spacing w:before="116" w:line="219" w:lineRule="auto"/>
              <w:ind w:left="368"/>
              <w:rPr>
                <w:rFonts w:hint="eastAsia" w:ascii="宋体" w:hAnsi="宋体" w:eastAsia="宋体" w:cs="宋体"/>
                <w:sz w:val="18"/>
                <w:szCs w:val="18"/>
              </w:rPr>
            </w:pPr>
            <w:r>
              <w:rPr>
                <w:rFonts w:hint="eastAsia" w:ascii="宋体" w:hAnsi="宋体" w:eastAsia="宋体" w:cs="宋体"/>
                <w:sz w:val="18"/>
                <w:szCs w:val="18"/>
              </w:rPr>
              <w:t>Z市森林消防以水灭火队分队队伍运行经费</w:t>
            </w:r>
          </w:p>
        </w:tc>
        <w:tc>
          <w:tcPr>
            <w:tcW w:w="1020" w:type="dxa"/>
            <w:tcBorders>
              <w:left w:val="single" w:color="000000" w:sz="4" w:space="0"/>
              <w:right w:val="single" w:color="000000" w:sz="4" w:space="0"/>
            </w:tcBorders>
          </w:tcPr>
          <w:p>
            <w:pPr>
              <w:spacing w:before="143" w:line="185"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15.00</w:t>
            </w:r>
          </w:p>
        </w:tc>
        <w:tc>
          <w:tcPr>
            <w:tcW w:w="1230" w:type="dxa"/>
            <w:tcBorders>
              <w:left w:val="single" w:color="000000" w:sz="4" w:space="0"/>
              <w:right w:val="single" w:color="000000" w:sz="4" w:space="0"/>
            </w:tcBorders>
          </w:tcPr>
          <w:p>
            <w:pPr>
              <w:spacing w:before="143" w:line="185"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0" w:type="dxa"/>
            <w:tcBorders>
              <w:left w:val="single" w:color="000000" w:sz="4" w:space="0"/>
              <w:right w:val="single" w:color="000000" w:sz="4" w:space="0"/>
            </w:tcBorders>
          </w:tcPr>
          <w:p>
            <w:pPr>
              <w:spacing w:before="116" w:line="219" w:lineRule="auto"/>
              <w:ind w:left="368"/>
              <w:rPr>
                <w:rFonts w:ascii="宋体" w:hAnsi="宋体" w:eastAsia="宋体" w:cs="宋体"/>
                <w:sz w:val="18"/>
                <w:szCs w:val="18"/>
              </w:rPr>
            </w:pPr>
            <w:r>
              <w:rPr>
                <w:rFonts w:hint="eastAsia" w:ascii="宋体" w:hAnsi="宋体" w:eastAsia="宋体" w:cs="宋体"/>
                <w:sz w:val="18"/>
                <w:szCs w:val="18"/>
              </w:rPr>
              <w:t>Z市救灾物资储备中心伙食补贴经费</w:t>
            </w:r>
          </w:p>
        </w:tc>
        <w:tc>
          <w:tcPr>
            <w:tcW w:w="1020" w:type="dxa"/>
            <w:tcBorders>
              <w:left w:val="single" w:color="000000" w:sz="4" w:space="0"/>
              <w:right w:val="single" w:color="000000" w:sz="4" w:space="0"/>
            </w:tcBorders>
          </w:tcPr>
          <w:p>
            <w:pPr>
              <w:spacing w:before="143" w:line="185"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rPr>
              <w:t>10</w:t>
            </w:r>
            <w:r>
              <w:rPr>
                <w:rFonts w:hint="eastAsia" w:ascii="宋体" w:hAnsi="宋体" w:eastAsia="宋体" w:cs="宋体"/>
                <w:sz w:val="18"/>
                <w:szCs w:val="18"/>
                <w:lang w:val="en-US" w:eastAsia="zh-CN"/>
              </w:rPr>
              <w:t>.00</w:t>
            </w:r>
          </w:p>
        </w:tc>
        <w:tc>
          <w:tcPr>
            <w:tcW w:w="1230" w:type="dxa"/>
            <w:tcBorders>
              <w:left w:val="single" w:color="000000" w:sz="4" w:space="0"/>
              <w:right w:val="single" w:color="000000" w:sz="4" w:space="0"/>
            </w:tcBorders>
          </w:tcPr>
          <w:p>
            <w:pPr>
              <w:spacing w:before="143" w:line="185"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rPr>
              <w:t>10</w:t>
            </w:r>
            <w:r>
              <w:rPr>
                <w:rFonts w:hint="eastAsia" w:ascii="宋体" w:hAnsi="宋体" w:eastAsia="宋体" w:cs="宋体"/>
                <w:sz w:val="18"/>
                <w:szCs w:val="18"/>
                <w:lang w:val="en-US" w:eastAsia="zh-CN"/>
              </w:rPr>
              <w:t>.00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340" w:type="dxa"/>
            <w:tcBorders>
              <w:left w:val="single" w:color="000000" w:sz="4" w:space="0"/>
              <w:right w:val="single" w:color="000000" w:sz="4" w:space="0"/>
            </w:tcBorders>
          </w:tcPr>
          <w:p>
            <w:pPr>
              <w:spacing w:before="116" w:line="219" w:lineRule="auto"/>
              <w:ind w:left="368"/>
              <w:rPr>
                <w:rFonts w:ascii="宋体" w:hAnsi="宋体" w:eastAsia="宋体" w:cs="宋体"/>
                <w:sz w:val="18"/>
                <w:szCs w:val="18"/>
              </w:rPr>
            </w:pPr>
            <w:r>
              <w:rPr>
                <w:rFonts w:hint="eastAsia" w:ascii="宋体" w:hAnsi="宋体" w:eastAsia="宋体" w:cs="宋体"/>
                <w:sz w:val="18"/>
                <w:szCs w:val="18"/>
              </w:rPr>
              <w:t>Z救灾物资专项经费</w:t>
            </w:r>
          </w:p>
        </w:tc>
        <w:tc>
          <w:tcPr>
            <w:tcW w:w="1020" w:type="dxa"/>
            <w:tcBorders>
              <w:left w:val="single" w:color="000000" w:sz="4" w:space="0"/>
              <w:right w:val="single" w:color="000000" w:sz="4" w:space="0"/>
            </w:tcBorders>
          </w:tcPr>
          <w:p>
            <w:pPr>
              <w:spacing w:before="144" w:line="186"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4.00</w:t>
            </w:r>
          </w:p>
        </w:tc>
        <w:tc>
          <w:tcPr>
            <w:tcW w:w="1230" w:type="dxa"/>
            <w:tcBorders>
              <w:left w:val="single" w:color="000000" w:sz="4" w:space="0"/>
              <w:right w:val="single" w:color="000000" w:sz="4" w:space="0"/>
            </w:tcBorders>
          </w:tcPr>
          <w:p>
            <w:pPr>
              <w:spacing w:before="144" w:line="186" w:lineRule="auto"/>
              <w:ind w:firstLine="270" w:firstLineChars="15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340" w:type="dxa"/>
            <w:tcBorders>
              <w:left w:val="single" w:color="000000" w:sz="4" w:space="0"/>
              <w:right w:val="single" w:color="000000" w:sz="4" w:space="0"/>
            </w:tcBorders>
          </w:tcPr>
          <w:p>
            <w:pPr>
              <w:spacing w:before="116" w:line="219" w:lineRule="auto"/>
              <w:ind w:left="368"/>
              <w:rPr>
                <w:rFonts w:hint="eastAsia" w:ascii="宋体" w:hAnsi="宋体" w:eastAsia="宋体" w:cs="宋体"/>
                <w:sz w:val="18"/>
                <w:szCs w:val="18"/>
              </w:rPr>
            </w:pPr>
            <w:r>
              <w:rPr>
                <w:rFonts w:hint="eastAsia" w:ascii="宋体" w:hAnsi="宋体" w:eastAsia="宋体" w:cs="宋体"/>
                <w:sz w:val="18"/>
                <w:szCs w:val="18"/>
              </w:rPr>
              <w:t>Z救灾物资专项经费</w:t>
            </w:r>
          </w:p>
        </w:tc>
        <w:tc>
          <w:tcPr>
            <w:tcW w:w="1020" w:type="dxa"/>
            <w:tcBorders>
              <w:left w:val="single" w:color="000000" w:sz="4" w:space="0"/>
              <w:right w:val="single" w:color="000000" w:sz="4" w:space="0"/>
            </w:tcBorders>
          </w:tcPr>
          <w:p>
            <w:pPr>
              <w:spacing w:before="144" w:line="186"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20.00</w:t>
            </w:r>
          </w:p>
        </w:tc>
        <w:tc>
          <w:tcPr>
            <w:tcW w:w="1230" w:type="dxa"/>
            <w:tcBorders>
              <w:left w:val="single" w:color="000000" w:sz="4" w:space="0"/>
              <w:right w:val="single" w:color="000000" w:sz="4" w:space="0"/>
            </w:tcBorders>
          </w:tcPr>
          <w:p>
            <w:pPr>
              <w:spacing w:before="144" w:line="186" w:lineRule="auto"/>
              <w:ind w:firstLine="270" w:firstLineChars="15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20.00</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340" w:type="dxa"/>
            <w:tcBorders>
              <w:left w:val="single" w:color="000000" w:sz="4" w:space="0"/>
              <w:right w:val="single" w:color="000000" w:sz="4" w:space="0"/>
            </w:tcBorders>
          </w:tcPr>
          <w:p>
            <w:pPr>
              <w:spacing w:before="116" w:line="219" w:lineRule="auto"/>
              <w:ind w:left="368"/>
              <w:rPr>
                <w:rFonts w:hint="eastAsia" w:ascii="宋体" w:hAnsi="宋体" w:eastAsia="宋体" w:cs="宋体"/>
                <w:sz w:val="18"/>
                <w:szCs w:val="18"/>
              </w:rPr>
            </w:pPr>
            <w:r>
              <w:rPr>
                <w:rFonts w:hint="eastAsia" w:ascii="宋体" w:hAnsi="宋体" w:eastAsia="宋体" w:cs="宋体"/>
                <w:sz w:val="18"/>
                <w:szCs w:val="18"/>
              </w:rPr>
              <w:t>Z救灾物资专项经费</w:t>
            </w:r>
          </w:p>
        </w:tc>
        <w:tc>
          <w:tcPr>
            <w:tcW w:w="1020" w:type="dxa"/>
            <w:tcBorders>
              <w:left w:val="single" w:color="000000" w:sz="4" w:space="0"/>
              <w:right w:val="single" w:color="000000" w:sz="4" w:space="0"/>
            </w:tcBorders>
          </w:tcPr>
          <w:p>
            <w:pPr>
              <w:spacing w:before="144" w:line="186" w:lineRule="auto"/>
              <w:ind w:firstLine="360" w:firstLineChars="20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32.63</w:t>
            </w:r>
          </w:p>
        </w:tc>
        <w:tc>
          <w:tcPr>
            <w:tcW w:w="1230" w:type="dxa"/>
            <w:tcBorders>
              <w:left w:val="single" w:color="000000" w:sz="4" w:space="0"/>
              <w:right w:val="single" w:color="000000" w:sz="4" w:space="0"/>
            </w:tcBorders>
          </w:tcPr>
          <w:p>
            <w:pPr>
              <w:spacing w:before="144" w:line="186" w:lineRule="auto"/>
              <w:ind w:firstLine="270" w:firstLineChars="15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32.63</w:t>
            </w:r>
          </w:p>
        </w:tc>
        <w:tc>
          <w:tcPr>
            <w:tcW w:w="854" w:type="dxa"/>
            <w:tcBorders>
              <w:left w:val="single" w:color="000000" w:sz="4" w:space="0"/>
              <w:right w:val="single" w:color="000000" w:sz="4" w:space="0"/>
            </w:tcBorders>
          </w:tcPr>
          <w:p>
            <w:pPr>
              <w:rPr>
                <w:rFonts w:ascii="Arial"/>
              </w:rPr>
            </w:pPr>
          </w:p>
        </w:tc>
        <w:tc>
          <w:tcPr>
            <w:tcW w:w="1051" w:type="dxa"/>
            <w:tcBorders>
              <w:left w:val="single" w:color="000000" w:sz="4" w:space="0"/>
              <w:right w:val="single" w:color="000000" w:sz="4" w:space="0"/>
            </w:tcBorders>
          </w:tcPr>
          <w:p>
            <w:pPr>
              <w:rPr>
                <w:rFonts w:ascii="Arial"/>
              </w:rPr>
            </w:pPr>
          </w:p>
        </w:tc>
        <w:tc>
          <w:tcPr>
            <w:tcW w:w="1215" w:type="dxa"/>
            <w:tcBorders>
              <w:left w:val="single" w:color="000000" w:sz="4" w:space="0"/>
              <w:right w:val="single" w:color="000000" w:sz="4" w:space="0"/>
            </w:tcBorders>
          </w:tcPr>
          <w:p>
            <w:pPr>
              <w:rPr>
                <w:rFonts w:ascii="Arial"/>
              </w:rPr>
            </w:pPr>
          </w:p>
        </w:tc>
        <w:tc>
          <w:tcPr>
            <w:tcW w:w="1290" w:type="dxa"/>
            <w:tcBorders>
              <w:left w:val="single" w:color="000000" w:sz="4" w:space="0"/>
              <w:right w:val="single" w:color="000000" w:sz="4" w:space="0"/>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tbl>
      <w:tblPr>
        <w:tblStyle w:val="7"/>
        <w:tblW w:w="9060" w:type="dxa"/>
        <w:tblInd w:w="-4"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760"/>
        <w:gridCol w:w="1305"/>
        <w:gridCol w:w="1380"/>
        <w:gridCol w:w="1740"/>
        <w:gridCol w:w="1875"/>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9060" w:type="dxa"/>
            <w:gridSpan w:val="5"/>
            <w:tcBorders>
              <w:top w:val="nil"/>
              <w:left w:val="nil"/>
              <w:bottom w:val="nil"/>
              <w:right w:val="nil"/>
            </w:tcBorders>
          </w:tcPr>
          <w:p>
            <w:pPr>
              <w:spacing w:before="96" w:line="219" w:lineRule="auto"/>
              <w:ind w:left="2591"/>
              <w:rPr>
                <w:rFonts w:ascii="宋体" w:hAnsi="宋体" w:eastAsia="宋体" w:cs="宋体"/>
                <w:sz w:val="24"/>
              </w:rPr>
            </w:pPr>
            <w:r>
              <w:rPr>
                <w:rFonts w:ascii="宋体" w:hAnsi="宋体" w:eastAsia="宋体" w:cs="宋体"/>
                <w:color w:val="212529"/>
                <w:spacing w:val="-1"/>
                <w:sz w:val="24"/>
              </w:rPr>
              <w:t>202</w:t>
            </w:r>
            <w:r>
              <w:rPr>
                <w:rFonts w:hint="eastAsia" w:ascii="宋体" w:hAnsi="宋体" w:eastAsia="宋体" w:cs="宋体"/>
                <w:color w:val="212529"/>
                <w:spacing w:val="-1"/>
                <w:sz w:val="24"/>
              </w:rPr>
              <w:t>2</w:t>
            </w:r>
            <w:r>
              <w:rPr>
                <w:rFonts w:ascii="宋体" w:hAnsi="宋体" w:eastAsia="宋体" w:cs="宋体"/>
                <w:color w:val="212529"/>
                <w:spacing w:val="-1"/>
                <w:sz w:val="24"/>
              </w:rPr>
              <w:t>年项目支出预算表 (</w:t>
            </w:r>
            <w:r>
              <w:rPr>
                <w:rFonts w:ascii="宋体" w:hAnsi="宋体" w:eastAsia="宋体" w:cs="宋体"/>
                <w:color w:val="212529"/>
                <w:sz w:val="24"/>
              </w:rPr>
              <w:t>上年结转)</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7185" w:type="dxa"/>
            <w:gridSpan w:val="4"/>
            <w:tcBorders>
              <w:top w:val="nil"/>
              <w:left w:val="nil"/>
              <w:bottom w:val="single" w:color="000000" w:themeColor="text1" w:sz="2" w:space="0"/>
              <w:right w:val="nil"/>
            </w:tcBorders>
          </w:tcPr>
          <w:p>
            <w:pPr>
              <w:spacing w:before="133" w:line="227" w:lineRule="auto"/>
              <w:ind w:left="11"/>
              <w:rPr>
                <w:rFonts w:ascii="宋体" w:hAnsi="宋体" w:eastAsia="宋体" w:cs="宋体"/>
                <w:sz w:val="15"/>
                <w:szCs w:val="15"/>
              </w:rPr>
            </w:pPr>
          </w:p>
        </w:tc>
        <w:tc>
          <w:tcPr>
            <w:tcW w:w="1875" w:type="dxa"/>
            <w:tcBorders>
              <w:top w:val="nil"/>
              <w:left w:val="nil"/>
              <w:bottom w:val="single" w:color="000000" w:themeColor="text1" w:sz="2" w:space="0"/>
              <w:right w:val="nil"/>
            </w:tcBorders>
          </w:tcPr>
          <w:p>
            <w:pPr>
              <w:spacing w:before="133" w:line="227" w:lineRule="auto"/>
              <w:ind w:left="567"/>
              <w:rPr>
                <w:rFonts w:ascii="宋体" w:hAnsi="宋体" w:eastAsia="宋体" w:cs="宋体"/>
                <w:sz w:val="15"/>
                <w:szCs w:val="15"/>
              </w:rPr>
            </w:pPr>
            <w:r>
              <w:rPr>
                <w:rFonts w:ascii="宋体" w:hAnsi="宋体" w:eastAsia="宋体" w:cs="宋体"/>
                <w:color w:val="212529"/>
                <w:spacing w:val="5"/>
                <w:sz w:val="15"/>
                <w:szCs w:val="15"/>
              </w:rPr>
              <w:t>单</w:t>
            </w:r>
            <w:r>
              <w:rPr>
                <w:rFonts w:ascii="宋体" w:hAnsi="宋体" w:eastAsia="宋体" w:cs="宋体"/>
                <w:color w:val="212529"/>
                <w:spacing w:val="4"/>
                <w:sz w:val="15"/>
                <w:szCs w:val="15"/>
              </w:rPr>
              <w:t>位：万元</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760"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268" w:lineRule="auto"/>
              <w:rPr>
                <w:rFonts w:ascii="Arial"/>
              </w:rPr>
            </w:pPr>
          </w:p>
          <w:p>
            <w:pPr>
              <w:spacing w:before="59" w:line="220" w:lineRule="auto"/>
              <w:ind w:left="1668"/>
              <w:rPr>
                <w:rFonts w:ascii="宋体" w:hAnsi="宋体" w:eastAsia="宋体" w:cs="宋体"/>
                <w:sz w:val="18"/>
                <w:szCs w:val="18"/>
              </w:rPr>
            </w:pPr>
            <w:r>
              <w:rPr>
                <w:rFonts w:ascii="宋体" w:hAnsi="宋体" w:eastAsia="宋体" w:cs="宋体"/>
                <w:color w:val="212529"/>
                <w:spacing w:val="-4"/>
                <w:sz w:val="18"/>
                <w:szCs w:val="18"/>
              </w:rPr>
              <w:t>项目</w:t>
            </w:r>
            <w:r>
              <w:rPr>
                <w:rFonts w:ascii="宋体" w:hAnsi="宋体" w:eastAsia="宋体" w:cs="宋体"/>
                <w:color w:val="212529"/>
                <w:spacing w:val="-2"/>
                <w:sz w:val="18"/>
                <w:szCs w:val="18"/>
              </w:rPr>
              <w:t>名称</w:t>
            </w:r>
          </w:p>
        </w:tc>
        <w:tc>
          <w:tcPr>
            <w:tcW w:w="1305" w:type="dxa"/>
            <w:vMerge w:val="restart"/>
            <w:tcBorders>
              <w:top w:val="single" w:color="000000" w:themeColor="text1" w:sz="2" w:space="0"/>
              <w:left w:val="single" w:color="000000" w:sz="4" w:space="0"/>
              <w:bottom w:val="single" w:color="000000" w:themeColor="text1" w:sz="2" w:space="0"/>
              <w:right w:val="single" w:color="000000" w:sz="4" w:space="0"/>
            </w:tcBorders>
          </w:tcPr>
          <w:p>
            <w:pPr>
              <w:spacing w:line="268" w:lineRule="auto"/>
              <w:rPr>
                <w:rFonts w:ascii="Arial"/>
              </w:rPr>
            </w:pPr>
          </w:p>
          <w:p>
            <w:pPr>
              <w:spacing w:before="59" w:line="221" w:lineRule="auto"/>
              <w:ind w:left="386"/>
              <w:rPr>
                <w:rFonts w:ascii="宋体" w:hAnsi="宋体" w:eastAsia="宋体" w:cs="宋体"/>
                <w:sz w:val="18"/>
                <w:szCs w:val="18"/>
              </w:rPr>
            </w:pPr>
            <w:r>
              <w:rPr>
                <w:rFonts w:ascii="宋体" w:hAnsi="宋体" w:eastAsia="宋体" w:cs="宋体"/>
                <w:color w:val="212529"/>
                <w:spacing w:val="-6"/>
                <w:sz w:val="18"/>
                <w:szCs w:val="18"/>
              </w:rPr>
              <w:t>合</w:t>
            </w:r>
            <w:r>
              <w:rPr>
                <w:rFonts w:ascii="宋体" w:hAnsi="宋体" w:eastAsia="宋体" w:cs="宋体"/>
                <w:color w:val="212529"/>
                <w:spacing w:val="-4"/>
                <w:sz w:val="18"/>
                <w:szCs w:val="18"/>
              </w:rPr>
              <w:t>计</w:t>
            </w:r>
          </w:p>
        </w:tc>
        <w:tc>
          <w:tcPr>
            <w:tcW w:w="4995" w:type="dxa"/>
            <w:gridSpan w:val="3"/>
            <w:tcBorders>
              <w:top w:val="single" w:color="000000" w:themeColor="text1" w:sz="2" w:space="0"/>
              <w:left w:val="single" w:color="000000" w:sz="4" w:space="0"/>
              <w:bottom w:val="single" w:color="000000" w:themeColor="text1" w:sz="2" w:space="0"/>
              <w:right w:val="single" w:color="000000" w:sz="4" w:space="0"/>
            </w:tcBorders>
          </w:tcPr>
          <w:p>
            <w:pPr>
              <w:spacing w:before="113" w:line="219" w:lineRule="auto"/>
              <w:ind w:left="1277"/>
              <w:rPr>
                <w:rFonts w:ascii="宋体" w:hAnsi="宋体" w:eastAsia="宋体" w:cs="宋体"/>
                <w:sz w:val="18"/>
                <w:szCs w:val="18"/>
              </w:rPr>
            </w:pPr>
            <w:r>
              <w:rPr>
                <w:rFonts w:ascii="宋体" w:hAnsi="宋体" w:eastAsia="宋体" w:cs="宋体"/>
                <w:color w:val="212529"/>
                <w:spacing w:val="-2"/>
                <w:sz w:val="18"/>
                <w:szCs w:val="18"/>
              </w:rPr>
              <w:t>20</w:t>
            </w:r>
            <w:r>
              <w:rPr>
                <w:rFonts w:ascii="宋体" w:hAnsi="宋体" w:eastAsia="宋体" w:cs="宋体"/>
                <w:color w:val="212529"/>
                <w:spacing w:val="-1"/>
                <w:sz w:val="18"/>
                <w:szCs w:val="18"/>
              </w:rPr>
              <w:t>2</w:t>
            </w:r>
            <w:r>
              <w:rPr>
                <w:rFonts w:hint="eastAsia" w:ascii="宋体" w:hAnsi="宋体" w:eastAsia="宋体" w:cs="宋体"/>
                <w:color w:val="212529"/>
                <w:spacing w:val="-1"/>
                <w:sz w:val="18"/>
                <w:szCs w:val="18"/>
              </w:rPr>
              <w:t>2</w:t>
            </w:r>
            <w:r>
              <w:rPr>
                <w:rFonts w:ascii="宋体" w:hAnsi="宋体" w:eastAsia="宋体" w:cs="宋体"/>
                <w:color w:val="212529"/>
                <w:spacing w:val="-1"/>
                <w:sz w:val="18"/>
                <w:szCs w:val="18"/>
              </w:rPr>
              <w:t>年财政拨款</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760" w:type="dxa"/>
            <w:vMerge w:val="continue"/>
            <w:tcBorders>
              <w:top w:val="single" w:color="000000" w:themeColor="text1" w:sz="2" w:space="0"/>
              <w:left w:val="single" w:color="000000" w:sz="4" w:space="0"/>
              <w:bottom w:val="single" w:color="000000" w:sz="2" w:space="0"/>
              <w:right w:val="single" w:color="000000" w:sz="4" w:space="0"/>
            </w:tcBorders>
          </w:tcPr>
          <w:p>
            <w:pPr>
              <w:rPr>
                <w:rFonts w:ascii="Arial"/>
              </w:rPr>
            </w:pPr>
          </w:p>
        </w:tc>
        <w:tc>
          <w:tcPr>
            <w:tcW w:w="1305" w:type="dxa"/>
            <w:vMerge w:val="continue"/>
            <w:tcBorders>
              <w:top w:val="single" w:color="000000" w:themeColor="text1" w:sz="2" w:space="0"/>
              <w:left w:val="single" w:color="000000" w:sz="4" w:space="0"/>
              <w:bottom w:val="single" w:color="000000" w:sz="2" w:space="0"/>
              <w:right w:val="single" w:color="000000" w:sz="4" w:space="0"/>
            </w:tcBorders>
          </w:tcPr>
          <w:p>
            <w:pPr>
              <w:rPr>
                <w:rFonts w:ascii="Arial"/>
              </w:rPr>
            </w:pPr>
          </w:p>
        </w:tc>
        <w:tc>
          <w:tcPr>
            <w:tcW w:w="1380" w:type="dxa"/>
            <w:tcBorders>
              <w:top w:val="single" w:color="000000" w:themeColor="text1" w:sz="2" w:space="0"/>
              <w:left w:val="single" w:color="000000" w:sz="4" w:space="0"/>
              <w:bottom w:val="single" w:color="000000" w:sz="2" w:space="0"/>
              <w:right w:val="single" w:color="000000" w:sz="4" w:space="0"/>
            </w:tcBorders>
          </w:tcPr>
          <w:p>
            <w:pPr>
              <w:spacing w:before="114" w:line="219" w:lineRule="auto"/>
              <w:ind w:left="90"/>
              <w:rPr>
                <w:rFonts w:ascii="宋体" w:hAnsi="宋体" w:eastAsia="宋体" w:cs="宋体"/>
                <w:sz w:val="18"/>
                <w:szCs w:val="18"/>
              </w:rPr>
            </w:pPr>
            <w:r>
              <w:rPr>
                <w:rFonts w:ascii="宋体" w:hAnsi="宋体" w:eastAsia="宋体" w:cs="宋体"/>
                <w:color w:val="212529"/>
                <w:spacing w:val="-2"/>
                <w:sz w:val="18"/>
                <w:szCs w:val="18"/>
              </w:rPr>
              <w:t>一般公共预算</w:t>
            </w:r>
          </w:p>
        </w:tc>
        <w:tc>
          <w:tcPr>
            <w:tcW w:w="1740" w:type="dxa"/>
            <w:tcBorders>
              <w:top w:val="single" w:color="000000" w:themeColor="text1" w:sz="2" w:space="0"/>
              <w:left w:val="single" w:color="000000" w:sz="4" w:space="0"/>
              <w:bottom w:val="single" w:color="000000" w:sz="2" w:space="0"/>
              <w:right w:val="single" w:color="000000" w:sz="4" w:space="0"/>
            </w:tcBorders>
          </w:tcPr>
          <w:p>
            <w:pPr>
              <w:spacing w:before="5" w:line="216" w:lineRule="auto"/>
              <w:ind w:left="426" w:right="154" w:hanging="272"/>
              <w:rPr>
                <w:rFonts w:ascii="宋体" w:hAnsi="宋体" w:eastAsia="宋体" w:cs="宋体"/>
                <w:sz w:val="18"/>
                <w:szCs w:val="18"/>
              </w:rPr>
            </w:pPr>
            <w:r>
              <w:rPr>
                <w:rFonts w:ascii="宋体" w:hAnsi="宋体" w:eastAsia="宋体" w:cs="宋体"/>
                <w:color w:val="212529"/>
                <w:spacing w:val="-2"/>
                <w:sz w:val="18"/>
                <w:szCs w:val="18"/>
              </w:rPr>
              <w:t>政府性</w:t>
            </w:r>
            <w:r>
              <w:rPr>
                <w:rFonts w:ascii="宋体" w:hAnsi="宋体" w:eastAsia="宋体" w:cs="宋体"/>
                <w:color w:val="212529"/>
                <w:spacing w:val="-1"/>
                <w:sz w:val="18"/>
                <w:szCs w:val="18"/>
              </w:rPr>
              <w:t>基金</w:t>
            </w:r>
            <w:r>
              <w:rPr>
                <w:rFonts w:ascii="宋体" w:hAnsi="宋体" w:eastAsia="宋体" w:cs="宋体"/>
                <w:color w:val="212529"/>
                <w:spacing w:val="-5"/>
                <w:sz w:val="18"/>
                <w:szCs w:val="18"/>
              </w:rPr>
              <w:t>预算</w:t>
            </w:r>
          </w:p>
        </w:tc>
        <w:tc>
          <w:tcPr>
            <w:tcW w:w="1875" w:type="dxa"/>
            <w:tcBorders>
              <w:top w:val="single" w:color="000000" w:themeColor="text1" w:sz="2" w:space="0"/>
              <w:left w:val="single" w:color="000000" w:sz="4" w:space="0"/>
              <w:bottom w:val="single" w:color="000000" w:sz="2" w:space="0"/>
              <w:right w:val="single" w:color="000000" w:sz="4" w:space="0"/>
            </w:tcBorders>
          </w:tcPr>
          <w:p>
            <w:pPr>
              <w:spacing w:before="6" w:line="209" w:lineRule="auto"/>
              <w:ind w:left="329"/>
              <w:rPr>
                <w:rFonts w:ascii="宋体" w:hAnsi="宋体" w:eastAsia="宋体" w:cs="宋体"/>
                <w:sz w:val="18"/>
                <w:szCs w:val="18"/>
              </w:rPr>
            </w:pPr>
            <w:r>
              <w:rPr>
                <w:rFonts w:ascii="宋体" w:hAnsi="宋体" w:eastAsia="宋体" w:cs="宋体"/>
                <w:color w:val="212529"/>
                <w:spacing w:val="-8"/>
                <w:sz w:val="18"/>
                <w:szCs w:val="18"/>
              </w:rPr>
              <w:t>国</w:t>
            </w:r>
            <w:r>
              <w:rPr>
                <w:rFonts w:ascii="宋体" w:hAnsi="宋体" w:eastAsia="宋体" w:cs="宋体"/>
                <w:color w:val="212529"/>
                <w:spacing w:val="-6"/>
                <w:sz w:val="18"/>
                <w:szCs w:val="18"/>
              </w:rPr>
              <w:t>有资本</w:t>
            </w:r>
            <w:r>
              <w:rPr>
                <w:rFonts w:ascii="宋体" w:hAnsi="宋体" w:eastAsia="宋体" w:cs="宋体"/>
                <w:color w:val="212529"/>
                <w:spacing w:val="-4"/>
                <w:sz w:val="18"/>
                <w:szCs w:val="18"/>
              </w:rPr>
              <w:t>经</w:t>
            </w:r>
            <w:r>
              <w:rPr>
                <w:rFonts w:ascii="宋体" w:hAnsi="宋体" w:eastAsia="宋体" w:cs="宋体"/>
                <w:color w:val="212529"/>
                <w:spacing w:val="-2"/>
                <w:sz w:val="18"/>
                <w:szCs w:val="18"/>
              </w:rPr>
              <w:t>营预算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7" w:hRule="atLeast"/>
        </w:trPr>
        <w:tc>
          <w:tcPr>
            <w:tcW w:w="2760" w:type="dxa"/>
            <w:tcBorders>
              <w:top w:val="single" w:color="000000" w:sz="2" w:space="0"/>
              <w:left w:val="single" w:color="000000" w:sz="4" w:space="0"/>
              <w:bottom w:val="single" w:color="000000" w:sz="2" w:space="0"/>
              <w:right w:val="single" w:color="000000" w:sz="4" w:space="0"/>
            </w:tcBorders>
          </w:tcPr>
          <w:p>
            <w:pPr>
              <w:spacing w:before="141" w:line="187" w:lineRule="auto"/>
              <w:ind w:left="1996"/>
              <w:rPr>
                <w:rFonts w:ascii="宋体" w:hAnsi="宋体" w:eastAsia="宋体" w:cs="宋体"/>
                <w:sz w:val="18"/>
                <w:szCs w:val="18"/>
              </w:rPr>
            </w:pPr>
            <w:r>
              <w:rPr>
                <w:rFonts w:ascii="宋体" w:hAnsi="宋体" w:eastAsia="宋体" w:cs="宋体"/>
                <w:color w:val="212529"/>
                <w:sz w:val="18"/>
                <w:szCs w:val="18"/>
              </w:rPr>
              <w:t>1</w:t>
            </w:r>
          </w:p>
        </w:tc>
        <w:tc>
          <w:tcPr>
            <w:tcW w:w="1305" w:type="dxa"/>
            <w:tcBorders>
              <w:top w:val="single" w:color="000000" w:sz="2" w:space="0"/>
              <w:left w:val="single" w:color="000000" w:sz="4" w:space="0"/>
              <w:bottom w:val="single" w:color="000000" w:sz="2" w:space="0"/>
              <w:right w:val="single" w:color="000000" w:sz="4" w:space="0"/>
            </w:tcBorders>
          </w:tcPr>
          <w:p>
            <w:pPr>
              <w:spacing w:before="142" w:line="186" w:lineRule="auto"/>
              <w:ind w:left="526"/>
              <w:rPr>
                <w:rFonts w:ascii="宋体" w:hAnsi="宋体" w:eastAsia="宋体" w:cs="宋体"/>
                <w:sz w:val="18"/>
                <w:szCs w:val="18"/>
              </w:rPr>
            </w:pPr>
            <w:r>
              <w:rPr>
                <w:rFonts w:ascii="宋体" w:hAnsi="宋体" w:eastAsia="宋体" w:cs="宋体"/>
                <w:color w:val="212529"/>
                <w:sz w:val="18"/>
                <w:szCs w:val="18"/>
              </w:rPr>
              <w:t>2</w:t>
            </w:r>
          </w:p>
        </w:tc>
        <w:tc>
          <w:tcPr>
            <w:tcW w:w="1380" w:type="dxa"/>
            <w:tcBorders>
              <w:top w:val="single" w:color="000000" w:sz="2" w:space="0"/>
              <w:left w:val="single" w:color="000000" w:sz="4" w:space="0"/>
              <w:bottom w:val="single" w:color="000000" w:sz="2" w:space="0"/>
              <w:right w:val="single" w:color="000000" w:sz="4" w:space="0"/>
            </w:tcBorders>
          </w:tcPr>
          <w:p>
            <w:pPr>
              <w:spacing w:before="142" w:line="185" w:lineRule="auto"/>
              <w:ind w:left="589"/>
              <w:rPr>
                <w:rFonts w:ascii="宋体" w:hAnsi="宋体" w:eastAsia="宋体" w:cs="宋体"/>
                <w:sz w:val="18"/>
                <w:szCs w:val="18"/>
              </w:rPr>
            </w:pPr>
            <w:r>
              <w:rPr>
                <w:rFonts w:ascii="宋体" w:hAnsi="宋体" w:eastAsia="宋体" w:cs="宋体"/>
                <w:color w:val="212529"/>
                <w:sz w:val="18"/>
                <w:szCs w:val="18"/>
              </w:rPr>
              <w:t>3</w:t>
            </w:r>
          </w:p>
        </w:tc>
        <w:tc>
          <w:tcPr>
            <w:tcW w:w="1740" w:type="dxa"/>
            <w:tcBorders>
              <w:top w:val="single" w:color="000000" w:sz="2" w:space="0"/>
              <w:left w:val="single" w:color="000000" w:sz="4" w:space="0"/>
              <w:bottom w:val="single" w:color="000000" w:sz="2" w:space="0"/>
              <w:right w:val="single" w:color="000000" w:sz="4" w:space="0"/>
            </w:tcBorders>
          </w:tcPr>
          <w:p>
            <w:pPr>
              <w:spacing w:before="142" w:line="186" w:lineRule="auto"/>
              <w:ind w:left="562"/>
              <w:rPr>
                <w:rFonts w:ascii="宋体" w:hAnsi="宋体" w:eastAsia="宋体" w:cs="宋体"/>
                <w:sz w:val="18"/>
                <w:szCs w:val="18"/>
              </w:rPr>
            </w:pPr>
            <w:r>
              <w:rPr>
                <w:rFonts w:ascii="宋体" w:hAnsi="宋体" w:eastAsia="宋体" w:cs="宋体"/>
                <w:color w:val="212529"/>
                <w:sz w:val="18"/>
                <w:szCs w:val="18"/>
              </w:rPr>
              <w:t>4</w:t>
            </w:r>
          </w:p>
        </w:tc>
        <w:tc>
          <w:tcPr>
            <w:tcW w:w="1875" w:type="dxa"/>
            <w:tcBorders>
              <w:top w:val="single" w:color="000000" w:sz="2" w:space="0"/>
              <w:left w:val="single" w:color="000000" w:sz="4" w:space="0"/>
              <w:bottom w:val="single" w:color="000000" w:sz="2" w:space="0"/>
              <w:right w:val="single" w:color="000000" w:sz="4" w:space="0"/>
            </w:tcBorders>
          </w:tcPr>
          <w:p>
            <w:pPr>
              <w:spacing w:before="143" w:line="183" w:lineRule="auto"/>
              <w:ind w:left="633"/>
              <w:rPr>
                <w:rFonts w:ascii="宋体" w:hAnsi="宋体" w:eastAsia="宋体" w:cs="宋体"/>
                <w:sz w:val="18"/>
                <w:szCs w:val="18"/>
              </w:rPr>
            </w:pPr>
            <w:r>
              <w:rPr>
                <w:rFonts w:ascii="宋体" w:hAnsi="宋体" w:eastAsia="宋体" w:cs="宋体"/>
                <w:color w:val="212529"/>
                <w:sz w:val="18"/>
                <w:szCs w:val="18"/>
              </w:rPr>
              <w:t>5</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26" w:hRule="atLeast"/>
        </w:trPr>
        <w:tc>
          <w:tcPr>
            <w:tcW w:w="276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305"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38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740" w:type="dxa"/>
            <w:tcBorders>
              <w:top w:val="single" w:color="000000" w:sz="2" w:space="0"/>
              <w:left w:val="single" w:color="000000" w:sz="4" w:space="0"/>
              <w:bottom w:val="single" w:color="000000" w:sz="2" w:space="0"/>
              <w:right w:val="single" w:color="000000" w:sz="4" w:space="0"/>
            </w:tcBorders>
          </w:tcPr>
          <w:p>
            <w:pPr>
              <w:rPr>
                <w:rFonts w:ascii="Arial"/>
              </w:rPr>
            </w:pPr>
          </w:p>
        </w:tc>
        <w:tc>
          <w:tcPr>
            <w:tcW w:w="1875" w:type="dxa"/>
            <w:tcBorders>
              <w:top w:val="single" w:color="000000" w:sz="2" w:space="0"/>
              <w:left w:val="single" w:color="000000" w:sz="4" w:space="0"/>
              <w:bottom w:val="single" w:color="000000" w:sz="2" w:space="0"/>
              <w:right w:val="single" w:color="000000" w:sz="4" w:space="0"/>
            </w:tcBorders>
          </w:tcPr>
          <w:p>
            <w:pPr>
              <w:rPr>
                <w:rFonts w:ascii="Arial"/>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32" w:hRule="atLeast"/>
        </w:trPr>
        <w:tc>
          <w:tcPr>
            <w:tcW w:w="2760" w:type="dxa"/>
            <w:tcBorders>
              <w:top w:val="single" w:color="000000" w:sz="2" w:space="0"/>
              <w:left w:val="nil"/>
              <w:bottom w:val="nil"/>
              <w:right w:val="nil"/>
            </w:tcBorders>
          </w:tcPr>
          <w:p>
            <w:pPr>
              <w:spacing w:before="114" w:line="224" w:lineRule="auto"/>
              <w:ind w:left="5" w:firstLine="176" w:firstLineChars="100"/>
              <w:rPr>
                <w:rFonts w:ascii="宋体" w:hAnsi="宋体" w:eastAsia="宋体" w:cs="宋体"/>
                <w:sz w:val="18"/>
                <w:szCs w:val="18"/>
              </w:rPr>
            </w:pPr>
            <w:r>
              <w:rPr>
                <w:rFonts w:ascii="宋体" w:hAnsi="宋体" w:eastAsia="宋体" w:cs="宋体"/>
                <w:color w:val="212529"/>
                <w:spacing w:val="-2"/>
                <w:sz w:val="18"/>
                <w:szCs w:val="18"/>
              </w:rPr>
              <w:t>注：</w:t>
            </w:r>
            <w:r>
              <w:rPr>
                <w:rFonts w:ascii="宋体" w:hAnsi="宋体" w:eastAsia="宋体" w:cs="宋体"/>
                <w:color w:val="212529"/>
                <w:spacing w:val="-1"/>
                <w:sz w:val="18"/>
                <w:szCs w:val="18"/>
              </w:rPr>
              <w:t>本表无数据</w:t>
            </w:r>
          </w:p>
        </w:tc>
        <w:tc>
          <w:tcPr>
            <w:tcW w:w="1305" w:type="dxa"/>
            <w:tcBorders>
              <w:top w:val="single" w:color="000000" w:sz="2" w:space="0"/>
              <w:left w:val="nil"/>
              <w:bottom w:val="nil"/>
              <w:right w:val="nil"/>
            </w:tcBorders>
          </w:tcPr>
          <w:p>
            <w:pPr>
              <w:rPr>
                <w:rFonts w:ascii="Arial"/>
              </w:rPr>
            </w:pPr>
          </w:p>
        </w:tc>
        <w:tc>
          <w:tcPr>
            <w:tcW w:w="1380" w:type="dxa"/>
            <w:tcBorders>
              <w:top w:val="single" w:color="000000" w:sz="2" w:space="0"/>
              <w:left w:val="nil"/>
              <w:bottom w:val="nil"/>
              <w:right w:val="nil"/>
            </w:tcBorders>
          </w:tcPr>
          <w:p>
            <w:pPr>
              <w:rPr>
                <w:rFonts w:ascii="Arial"/>
              </w:rPr>
            </w:pPr>
          </w:p>
        </w:tc>
        <w:tc>
          <w:tcPr>
            <w:tcW w:w="1740" w:type="dxa"/>
            <w:tcBorders>
              <w:top w:val="single" w:color="000000" w:sz="2" w:space="0"/>
              <w:left w:val="nil"/>
              <w:bottom w:val="nil"/>
              <w:right w:val="nil"/>
            </w:tcBorders>
          </w:tcPr>
          <w:p>
            <w:pPr>
              <w:rPr>
                <w:rFonts w:ascii="Arial"/>
              </w:rPr>
            </w:pPr>
          </w:p>
        </w:tc>
        <w:tc>
          <w:tcPr>
            <w:tcW w:w="1875" w:type="dxa"/>
            <w:tcBorders>
              <w:top w:val="single" w:color="000000" w:sz="2" w:space="0"/>
              <w:left w:val="nil"/>
              <w:bottom w:val="nil"/>
              <w:right w:val="nil"/>
            </w:tcBorders>
          </w:tcPr>
          <w:p>
            <w:pPr>
              <w:rPr>
                <w:rFonts w:ascii="Arial"/>
              </w:rPr>
            </w:pPr>
          </w:p>
        </w:tc>
      </w:tr>
    </w:tbl>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widowControl/>
        <w:rPr>
          <w:rFonts w:ascii="黑体" w:hAnsi="宋体" w:eastAsia="黑体" w:cs="黑体"/>
          <w:b/>
          <w:bCs/>
          <w:color w:val="000000"/>
          <w:kern w:val="0"/>
          <w:sz w:val="25"/>
          <w:szCs w:val="25"/>
          <w:lang w:bidi="ar"/>
        </w:rPr>
      </w:pPr>
    </w:p>
    <w:p>
      <w:pPr>
        <w:spacing w:before="81" w:line="222" w:lineRule="auto"/>
        <w:jc w:val="center"/>
        <w:rPr>
          <w:rFonts w:ascii="Arial"/>
        </w:rPr>
      </w:pPr>
      <w:r>
        <w:rPr>
          <w:rFonts w:ascii="黑体" w:hAnsi="黑体" w:eastAsia="黑体" w:cs="黑体"/>
          <w:spacing w:val="2"/>
          <w:sz w:val="25"/>
          <w:szCs w:val="25"/>
        </w:rPr>
        <w:t>第三部分 202</w:t>
      </w:r>
      <w:r>
        <w:rPr>
          <w:rFonts w:hint="eastAsia" w:ascii="黑体" w:hAnsi="黑体" w:eastAsia="黑体" w:cs="黑体"/>
          <w:spacing w:val="2"/>
          <w:sz w:val="25"/>
          <w:szCs w:val="25"/>
          <w:lang w:val="en-US" w:eastAsia="zh-CN"/>
        </w:rPr>
        <w:t>2</w:t>
      </w:r>
      <w:r>
        <w:rPr>
          <w:rFonts w:ascii="黑体" w:hAnsi="黑体" w:eastAsia="黑体" w:cs="黑体"/>
          <w:spacing w:val="1"/>
          <w:sz w:val="25"/>
          <w:szCs w:val="25"/>
        </w:rPr>
        <w:t>年度单位预算情况说明</w:t>
      </w:r>
    </w:p>
    <w:p>
      <w:pPr>
        <w:spacing w:before="82" w:line="408" w:lineRule="exact"/>
        <w:rPr>
          <w:rFonts w:ascii="黑体" w:hAnsi="黑体" w:eastAsia="黑体" w:cs="黑体"/>
          <w:sz w:val="25"/>
          <w:szCs w:val="25"/>
        </w:rPr>
      </w:pPr>
      <w:r>
        <w:rPr>
          <w:rFonts w:ascii="黑体" w:hAnsi="黑体" w:eastAsia="黑体" w:cs="黑体"/>
          <w:spacing w:val="2"/>
          <w:position w:val="3"/>
          <w:sz w:val="25"/>
          <w:szCs w:val="25"/>
        </w:rPr>
        <w:t>一、</w:t>
      </w:r>
      <w:r>
        <w:rPr>
          <w:rFonts w:ascii="黑体" w:hAnsi="黑体" w:eastAsia="黑体" w:cs="黑体"/>
          <w:spacing w:val="1"/>
          <w:position w:val="3"/>
          <w:sz w:val="25"/>
          <w:szCs w:val="25"/>
        </w:rPr>
        <w:t>单位预算收支数据变动情况及原因</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2022年度预算收入总计831.81万元，其中：本年收入831.81万元，上年结转0.00万元，比上年增加415.85万元 ，主要原因是本年度政府性基金收入调整为一般公共预算收入。本年单位预算支出总计831.81万元，其中：本年预算安排831.81万元，上年结转0.00万元，比上年增加415.85万元，主要原因是因疫情影响，我单位物资储备量增加，导致支出增加。</w:t>
      </w:r>
    </w:p>
    <w:p>
      <w:pPr>
        <w:spacing w:before="82" w:line="408" w:lineRule="exact"/>
        <w:rPr>
          <w:rFonts w:ascii="黑体" w:hAnsi="黑体" w:eastAsia="黑体" w:cs="黑体"/>
          <w:spacing w:val="1"/>
          <w:position w:val="3"/>
          <w:sz w:val="25"/>
          <w:szCs w:val="25"/>
        </w:rPr>
      </w:pPr>
      <w:r>
        <w:rPr>
          <w:rFonts w:hint="eastAsia" w:ascii="黑体" w:hAnsi="黑体" w:eastAsia="黑体" w:cs="黑体"/>
          <w:spacing w:val="1"/>
          <w:position w:val="3"/>
          <w:sz w:val="25"/>
          <w:szCs w:val="25"/>
        </w:rPr>
        <w:t>二、收入预算情况说明</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2022年度预算收入831.81万元，主要包括一般公共预算拨款收入831.81万元，占100.00%；政府性基金预算拨款收入0.00万元，占0.00%； 国有资本经营预算拨款收入0.00万元，占0.00%；财政专户管理资金收入0.00万元，占0.00%；单位资金0.00万元，占0.00%；上年结转0.00万元，占0.00%。</w:t>
      </w:r>
    </w:p>
    <w:p>
      <w:pPr>
        <w:spacing w:before="82" w:line="408" w:lineRule="exact"/>
        <w:rPr>
          <w:rFonts w:ascii="黑体" w:hAnsi="黑体" w:eastAsia="黑体" w:cs="黑体"/>
          <w:spacing w:val="1"/>
          <w:position w:val="3"/>
          <w:sz w:val="25"/>
          <w:szCs w:val="25"/>
        </w:rPr>
      </w:pPr>
      <w:r>
        <w:rPr>
          <w:rFonts w:hint="eastAsia" w:ascii="黑体" w:hAnsi="黑体" w:eastAsia="黑体" w:cs="黑体"/>
          <w:spacing w:val="1"/>
          <w:position w:val="3"/>
          <w:sz w:val="25"/>
          <w:szCs w:val="25"/>
        </w:rPr>
        <w:t>三、支出预算情况说明</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2022年度支出预算831.81万元，其中：基本支出109.46万元，占13.16%；项目支出722.35万元，占86.84%。</w:t>
      </w:r>
    </w:p>
    <w:p>
      <w:pPr>
        <w:spacing w:before="82" w:line="408" w:lineRule="exact"/>
        <w:rPr>
          <w:rFonts w:ascii="黑体" w:hAnsi="黑体" w:eastAsia="黑体" w:cs="黑体"/>
          <w:spacing w:val="1"/>
          <w:position w:val="3"/>
          <w:sz w:val="25"/>
          <w:szCs w:val="25"/>
        </w:rPr>
      </w:pPr>
      <w:r>
        <w:rPr>
          <w:rFonts w:hint="eastAsia" w:ascii="黑体" w:hAnsi="黑体" w:eastAsia="黑体" w:cs="黑体"/>
          <w:spacing w:val="1"/>
          <w:position w:val="3"/>
          <w:sz w:val="25"/>
          <w:szCs w:val="25"/>
        </w:rPr>
        <w:t>四、财政拨款收支预算总体情况说明</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财政拨款收支总预算831.81万元。收入为一般公共预算拨款831.81万元，政府性基金预算拨款0.00万元，国有资本经营预算拨款0.00万元。其中：当年拨款收入831.81万元，上年结转收入0.00万元。支出包括：社会保障和就业支出14.60万元、卫生健康支出4.66万元、住房保障支出10.89万元、粮油物资储备支出494.50万元、灾害防治及应急管理支出307.16万元。</w:t>
      </w:r>
    </w:p>
    <w:p>
      <w:pPr>
        <w:widowControl/>
        <w:numPr>
          <w:ilvl w:val="0"/>
          <w:numId w:val="2"/>
        </w:numPr>
        <w:rPr>
          <w:rFonts w:ascii="黑体" w:hAnsi="黑体" w:eastAsia="黑体" w:cs="黑体"/>
          <w:sz w:val="25"/>
          <w:szCs w:val="25"/>
        </w:rPr>
      </w:pPr>
      <w:r>
        <w:rPr>
          <w:rFonts w:ascii="黑体" w:hAnsi="黑体" w:eastAsia="黑体" w:cs="黑体"/>
          <w:spacing w:val="1"/>
          <w:sz w:val="25"/>
          <w:szCs w:val="25"/>
        </w:rPr>
        <w:t>一般公共预算支出</w:t>
      </w:r>
      <w:r>
        <w:rPr>
          <w:rFonts w:ascii="黑体" w:hAnsi="黑体" w:eastAsia="黑体" w:cs="黑体"/>
          <w:sz w:val="25"/>
          <w:szCs w:val="25"/>
        </w:rPr>
        <w:t>情况说明</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(一) 一般公共预算当年拨款规模变化情况</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2022年度一般公共预算当年拨款831.81万元, 比上年增加415.85万元。</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(二) 一般公共预算当年拨款结构情况</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一般公共预算当年拨款831.81万元,主要用于以下方面：社会保障和就业支出14.60万元，占1.76%，卫生健康支出4.66万元占0.56%，住房保障支出10.89万元，占1.31%，粮油物资储备支出494.50万元，占59.45%，灾害防治及应急管理支出307.16万元，占36.92%。</w:t>
      </w:r>
    </w:p>
    <w:p>
      <w:pPr>
        <w:numPr>
          <w:ilvl w:val="0"/>
          <w:numId w:val="2"/>
        </w:numPr>
        <w:spacing w:before="131" w:line="229" w:lineRule="auto"/>
        <w:rPr>
          <w:rFonts w:ascii="黑体" w:hAnsi="黑体" w:eastAsia="黑体" w:cs="黑体"/>
          <w:sz w:val="25"/>
          <w:szCs w:val="25"/>
        </w:rPr>
      </w:pPr>
      <w:r>
        <w:rPr>
          <w:rFonts w:ascii="黑体" w:hAnsi="黑体" w:eastAsia="黑体" w:cs="黑体"/>
          <w:spacing w:val="1"/>
          <w:sz w:val="25"/>
          <w:szCs w:val="25"/>
        </w:rPr>
        <w:t>一般公共预算基本支出情</w:t>
      </w:r>
      <w:r>
        <w:rPr>
          <w:rFonts w:ascii="黑体" w:hAnsi="黑体" w:eastAsia="黑体" w:cs="黑体"/>
          <w:sz w:val="25"/>
          <w:szCs w:val="25"/>
        </w:rPr>
        <w:t>况说明</w:t>
      </w:r>
    </w:p>
    <w:p>
      <w:pPr>
        <w:spacing w:line="330" w:lineRule="exact"/>
        <w:ind w:firstLine="508" w:firstLineChars="200"/>
        <w:rPr>
          <w:rFonts w:ascii="仿宋" w:hAnsi="仿宋" w:eastAsia="仿宋" w:cs="仿宋"/>
          <w:spacing w:val="2"/>
          <w:sz w:val="25"/>
          <w:szCs w:val="25"/>
        </w:rPr>
      </w:pPr>
      <w:r>
        <w:rPr>
          <w:rFonts w:hint="eastAsia" w:ascii="仿宋" w:hAnsi="仿宋" w:eastAsia="仿宋" w:cs="仿宋"/>
          <w:spacing w:val="2"/>
          <w:sz w:val="25"/>
          <w:szCs w:val="25"/>
        </w:rPr>
        <w:t>2022年度一般公共预算基本支出</w:t>
      </w:r>
      <w:r>
        <w:rPr>
          <w:rFonts w:hint="eastAsia" w:ascii="仿宋" w:hAnsi="仿宋" w:eastAsia="仿宋" w:cs="仿宋"/>
          <w:spacing w:val="2"/>
          <w:sz w:val="25"/>
          <w:szCs w:val="25"/>
          <w:lang w:val="en-US" w:eastAsia="zh-CN"/>
        </w:rPr>
        <w:t>109.46</w:t>
      </w:r>
      <w:r>
        <w:rPr>
          <w:rFonts w:hint="eastAsia" w:ascii="仿宋" w:hAnsi="仿宋" w:eastAsia="仿宋" w:cs="仿宋"/>
          <w:spacing w:val="2"/>
          <w:sz w:val="25"/>
          <w:szCs w:val="25"/>
        </w:rPr>
        <w:t>万元，其中：人员经费101.6</w:t>
      </w:r>
      <w:r>
        <w:rPr>
          <w:rFonts w:hint="eastAsia" w:ascii="仿宋" w:hAnsi="仿宋" w:eastAsia="仿宋" w:cs="仿宋"/>
          <w:spacing w:val="2"/>
          <w:sz w:val="25"/>
          <w:szCs w:val="25"/>
          <w:lang w:val="en-US" w:eastAsia="zh-CN"/>
        </w:rPr>
        <w:t>1</w:t>
      </w:r>
      <w:r>
        <w:rPr>
          <w:rFonts w:hint="eastAsia" w:ascii="仿宋" w:hAnsi="仿宋" w:eastAsia="仿宋" w:cs="仿宋"/>
          <w:spacing w:val="2"/>
          <w:sz w:val="25"/>
          <w:szCs w:val="25"/>
        </w:rPr>
        <w:t>万元，主要包括：其他社会保障缴费、绩效工资、基本工资、退休费、机关事业单位基本养老保险缴费、住房公积金、奖励金、职工基本医 疗保险缴费、津贴补贴；公用经费7.8</w:t>
      </w:r>
      <w:r>
        <w:rPr>
          <w:rFonts w:hint="eastAsia" w:ascii="仿宋" w:hAnsi="仿宋" w:eastAsia="仿宋" w:cs="仿宋"/>
          <w:spacing w:val="2"/>
          <w:sz w:val="25"/>
          <w:szCs w:val="25"/>
          <w:lang w:val="en-US" w:eastAsia="zh-CN"/>
        </w:rPr>
        <w:t>5</w:t>
      </w:r>
      <w:r>
        <w:rPr>
          <w:rFonts w:hint="eastAsia" w:ascii="仿宋" w:hAnsi="仿宋" w:eastAsia="仿宋" w:cs="仿宋"/>
          <w:spacing w:val="2"/>
          <w:sz w:val="25"/>
          <w:szCs w:val="25"/>
        </w:rPr>
        <w:t>万元，主要包括：办公费、公务用车运行维护费、福利费、其他商品和服务支出、工会经费等。</w:t>
      </w:r>
    </w:p>
    <w:p>
      <w:pPr>
        <w:spacing w:line="330" w:lineRule="exact"/>
        <w:ind w:firstLine="508" w:firstLineChars="200"/>
        <w:rPr>
          <w:rFonts w:ascii="仿宋" w:hAnsi="仿宋" w:eastAsia="仿宋" w:cs="仿宋"/>
          <w:spacing w:val="2"/>
          <w:sz w:val="25"/>
          <w:szCs w:val="25"/>
        </w:rPr>
      </w:pPr>
    </w:p>
    <w:p>
      <w:pPr>
        <w:numPr>
          <w:ilvl w:val="0"/>
          <w:numId w:val="2"/>
        </w:numPr>
        <w:spacing w:before="131" w:line="229" w:lineRule="auto"/>
        <w:rPr>
          <w:rFonts w:ascii="黑体" w:hAnsi="黑体" w:eastAsia="黑体" w:cs="黑体"/>
          <w:spacing w:val="1"/>
          <w:sz w:val="25"/>
          <w:szCs w:val="25"/>
        </w:rPr>
      </w:pPr>
      <w:r>
        <w:rPr>
          <w:rFonts w:ascii="黑体" w:hAnsi="黑体" w:eastAsia="黑体" w:cs="黑体"/>
          <w:spacing w:val="2"/>
          <w:sz w:val="25"/>
          <w:szCs w:val="25"/>
        </w:rPr>
        <w:t>“三公”</w:t>
      </w:r>
      <w:r>
        <w:rPr>
          <w:rFonts w:ascii="黑体" w:hAnsi="黑体" w:eastAsia="黑体" w:cs="黑体"/>
          <w:spacing w:val="1"/>
          <w:sz w:val="25"/>
          <w:szCs w:val="25"/>
        </w:rPr>
        <w:t>经费增减变动原因说明</w:t>
      </w:r>
    </w:p>
    <w:p>
      <w:pPr>
        <w:spacing w:line="330" w:lineRule="exact"/>
        <w:ind w:firstLine="508" w:firstLineChars="200"/>
        <w:rPr>
          <w:rFonts w:hint="default" w:ascii="仿宋" w:hAnsi="仿宋" w:eastAsia="仿宋" w:cs="仿宋"/>
          <w:color w:val="000000" w:themeColor="text1"/>
          <w:spacing w:val="2"/>
          <w:sz w:val="25"/>
          <w:szCs w:val="25"/>
          <w:lang w:val="en-US" w:eastAsia="zh-CN"/>
          <w14:textFill>
            <w14:solidFill>
              <w14:schemeClr w14:val="tx1"/>
            </w14:solidFill>
          </w14:textFill>
        </w:rPr>
      </w:pPr>
      <w:r>
        <w:rPr>
          <w:rFonts w:hint="eastAsia" w:ascii="仿宋" w:hAnsi="仿宋" w:eastAsia="仿宋" w:cs="仿宋"/>
          <w:color w:val="000000" w:themeColor="text1"/>
          <w:spacing w:val="2"/>
          <w:sz w:val="25"/>
          <w:szCs w:val="25"/>
          <w14:textFill>
            <w14:solidFill>
              <w14:schemeClr w14:val="tx1"/>
            </w14:solidFill>
          </w14:textFill>
        </w:rPr>
        <w:t>2022年财政拨款安排的“三公”经费预算</w:t>
      </w:r>
      <w:r>
        <w:rPr>
          <w:rFonts w:hint="eastAsia" w:ascii="仿宋" w:hAnsi="仿宋" w:eastAsia="仿宋" w:cs="仿宋"/>
          <w:color w:val="000000" w:themeColor="text1"/>
          <w:spacing w:val="2"/>
          <w:sz w:val="25"/>
          <w:szCs w:val="25"/>
          <w:lang w:val="en-US" w:eastAsia="zh-CN"/>
          <w14:textFill>
            <w14:solidFill>
              <w14:schemeClr w14:val="tx1"/>
            </w14:solidFill>
          </w14:textFill>
        </w:rPr>
        <w:t>13.1</w:t>
      </w:r>
      <w:r>
        <w:rPr>
          <w:rFonts w:hint="eastAsia" w:ascii="仿宋" w:hAnsi="仿宋" w:eastAsia="仿宋" w:cs="仿宋"/>
          <w:color w:val="000000" w:themeColor="text1"/>
          <w:spacing w:val="2"/>
          <w:sz w:val="25"/>
          <w:szCs w:val="25"/>
          <w14:textFill>
            <w14:solidFill>
              <w14:schemeClr w14:val="tx1"/>
            </w14:solidFill>
          </w14:textFill>
        </w:rPr>
        <w:t>万元，</w:t>
      </w:r>
      <w:r>
        <w:rPr>
          <w:rFonts w:hint="eastAsia" w:ascii="仿宋" w:hAnsi="仿宋" w:eastAsia="仿宋" w:cs="仿宋"/>
          <w:color w:val="000000" w:themeColor="text1"/>
          <w:spacing w:val="2"/>
          <w:sz w:val="25"/>
          <w:szCs w:val="25"/>
          <w:lang w:eastAsia="zh-CN"/>
          <w14:textFill>
            <w14:solidFill>
              <w14:schemeClr w14:val="tx1"/>
            </w14:solidFill>
          </w14:textFill>
        </w:rPr>
        <w:t>比</w:t>
      </w:r>
      <w:r>
        <w:rPr>
          <w:rFonts w:hint="eastAsia" w:ascii="仿宋" w:hAnsi="仿宋" w:eastAsia="仿宋" w:cs="仿宋"/>
          <w:color w:val="000000" w:themeColor="text1"/>
          <w:spacing w:val="2"/>
          <w:sz w:val="25"/>
          <w:szCs w:val="25"/>
          <w14:textFill>
            <w14:solidFill>
              <w14:schemeClr w14:val="tx1"/>
            </w14:solidFill>
          </w14:textFill>
        </w:rPr>
        <w:t>2021年</w:t>
      </w:r>
      <w:r>
        <w:rPr>
          <w:rFonts w:hint="eastAsia" w:ascii="仿宋" w:hAnsi="仿宋" w:eastAsia="仿宋" w:cs="仿宋"/>
          <w:color w:val="000000" w:themeColor="text1"/>
          <w:spacing w:val="2"/>
          <w:sz w:val="25"/>
          <w:szCs w:val="25"/>
          <w:lang w:eastAsia="zh-CN"/>
          <w14:textFill>
            <w14:solidFill>
              <w14:schemeClr w14:val="tx1"/>
            </w14:solidFill>
          </w14:textFill>
        </w:rPr>
        <w:t>增加</w:t>
      </w:r>
      <w:r>
        <w:rPr>
          <w:rFonts w:hint="eastAsia" w:ascii="仿宋" w:hAnsi="仿宋" w:eastAsia="仿宋" w:cs="仿宋"/>
          <w:color w:val="000000" w:themeColor="text1"/>
          <w:spacing w:val="2"/>
          <w:sz w:val="25"/>
          <w:szCs w:val="25"/>
          <w:lang w:val="en-US" w:eastAsia="zh-CN"/>
          <w14:textFill>
            <w14:solidFill>
              <w14:schemeClr w14:val="tx1"/>
            </w14:solidFill>
          </w14:textFill>
        </w:rPr>
        <w:t>6.75万元</w:t>
      </w:r>
      <w:r>
        <w:rPr>
          <w:rFonts w:hint="eastAsia" w:ascii="仿宋" w:hAnsi="仿宋" w:eastAsia="仿宋" w:cs="仿宋"/>
          <w:color w:val="000000" w:themeColor="text1"/>
          <w:spacing w:val="2"/>
          <w:sz w:val="25"/>
          <w:szCs w:val="25"/>
          <w14:textFill>
            <w14:solidFill>
              <w14:schemeClr w14:val="tx1"/>
            </w14:solidFill>
          </w14:textFill>
        </w:rPr>
        <w:t>。其中：因公出国 (境) 费0.00万元与上年预算数相同；公务接待费0.00万元与上年预算数相同；公务用车运行维护费</w:t>
      </w:r>
      <w:r>
        <w:rPr>
          <w:rFonts w:hint="eastAsia" w:ascii="仿宋" w:hAnsi="仿宋" w:eastAsia="仿宋" w:cs="仿宋"/>
          <w:color w:val="000000" w:themeColor="text1"/>
          <w:spacing w:val="2"/>
          <w:sz w:val="25"/>
          <w:szCs w:val="25"/>
          <w:lang w:val="en-US" w:eastAsia="zh-CN"/>
          <w14:textFill>
            <w14:solidFill>
              <w14:schemeClr w14:val="tx1"/>
            </w14:solidFill>
          </w14:textFill>
        </w:rPr>
        <w:t>13.1</w:t>
      </w:r>
      <w:r>
        <w:rPr>
          <w:rFonts w:hint="eastAsia" w:ascii="仿宋" w:hAnsi="仿宋" w:eastAsia="仿宋" w:cs="仿宋"/>
          <w:color w:val="000000" w:themeColor="text1"/>
          <w:spacing w:val="2"/>
          <w:sz w:val="25"/>
          <w:szCs w:val="25"/>
          <w14:textFill>
            <w14:solidFill>
              <w14:schemeClr w14:val="tx1"/>
            </w14:solidFill>
          </w14:textFill>
        </w:rPr>
        <w:t>万元</w:t>
      </w:r>
      <w:r>
        <w:rPr>
          <w:rFonts w:hint="eastAsia" w:ascii="仿宋" w:hAnsi="仿宋" w:eastAsia="仿宋" w:cs="仿宋"/>
          <w:color w:val="000000" w:themeColor="text1"/>
          <w:spacing w:val="2"/>
          <w:sz w:val="25"/>
          <w:szCs w:val="25"/>
          <w:lang w:eastAsia="zh-CN"/>
          <w14:textFill>
            <w14:solidFill>
              <w14:schemeClr w14:val="tx1"/>
            </w14:solidFill>
          </w14:textFill>
        </w:rPr>
        <w:t>比上年增加</w:t>
      </w:r>
      <w:r>
        <w:rPr>
          <w:rFonts w:hint="eastAsia" w:ascii="仿宋" w:hAnsi="仿宋" w:eastAsia="仿宋" w:cs="仿宋"/>
          <w:color w:val="000000" w:themeColor="text1"/>
          <w:spacing w:val="2"/>
          <w:sz w:val="25"/>
          <w:szCs w:val="25"/>
          <w:lang w:val="en-US" w:eastAsia="zh-CN"/>
          <w14:textFill>
            <w14:solidFill>
              <w14:schemeClr w14:val="tx1"/>
            </w14:solidFill>
          </w14:textFill>
        </w:rPr>
        <w:t>6.75万元</w:t>
      </w:r>
      <w:r>
        <w:rPr>
          <w:rFonts w:hint="eastAsia" w:ascii="仿宋" w:hAnsi="仿宋" w:eastAsia="仿宋" w:cs="仿宋"/>
          <w:color w:val="000000" w:themeColor="text1"/>
          <w:spacing w:val="2"/>
          <w:sz w:val="25"/>
          <w:szCs w:val="25"/>
          <w14:textFill>
            <w14:solidFill>
              <w14:schemeClr w14:val="tx1"/>
            </w14:solidFill>
          </w14:textFill>
        </w:rPr>
        <w:t>；公务用车购置费0.00万元与上年预算数相同。公务用车运行维护费</w:t>
      </w:r>
      <w:r>
        <w:rPr>
          <w:rFonts w:hint="eastAsia" w:ascii="仿宋" w:hAnsi="仿宋" w:eastAsia="仿宋" w:cs="仿宋"/>
          <w:color w:val="000000" w:themeColor="text1"/>
          <w:spacing w:val="2"/>
          <w:sz w:val="25"/>
          <w:szCs w:val="25"/>
          <w:lang w:eastAsia="zh-CN"/>
          <w14:textFill>
            <w14:solidFill>
              <w14:schemeClr w14:val="tx1"/>
            </w14:solidFill>
          </w14:textFill>
        </w:rPr>
        <w:t>增加的原因是</w:t>
      </w:r>
      <w:r>
        <w:rPr>
          <w:rFonts w:hint="eastAsia" w:ascii="仿宋" w:hAnsi="仿宋" w:eastAsia="仿宋" w:cs="仿宋"/>
          <w:color w:val="000000" w:themeColor="text1"/>
          <w:spacing w:val="2"/>
          <w:sz w:val="25"/>
          <w:szCs w:val="25"/>
          <w:lang w:val="en-US" w:eastAsia="zh-CN"/>
          <w14:textFill>
            <w14:solidFill>
              <w14:schemeClr w14:val="tx1"/>
            </w14:solidFill>
          </w14:textFill>
        </w:rPr>
        <w:t>2022年单位车辆数量增加。</w:t>
      </w:r>
    </w:p>
    <w:p>
      <w:pPr>
        <w:spacing w:line="330" w:lineRule="exact"/>
        <w:ind w:firstLine="508" w:firstLineChars="200"/>
        <w:rPr>
          <w:rFonts w:ascii="仿宋" w:hAnsi="仿宋" w:eastAsia="仿宋" w:cs="仿宋"/>
          <w:spacing w:val="2"/>
          <w:sz w:val="25"/>
          <w:szCs w:val="25"/>
        </w:rPr>
      </w:pPr>
    </w:p>
    <w:p>
      <w:pPr>
        <w:numPr>
          <w:ilvl w:val="0"/>
          <w:numId w:val="2"/>
        </w:numPr>
        <w:spacing w:line="330" w:lineRule="exact"/>
        <w:rPr>
          <w:rFonts w:ascii="黑体" w:hAnsi="黑体" w:eastAsia="黑体" w:cs="黑体"/>
          <w:spacing w:val="1"/>
          <w:sz w:val="25"/>
          <w:szCs w:val="25"/>
        </w:rPr>
      </w:pPr>
      <w:r>
        <w:rPr>
          <w:rFonts w:ascii="黑体" w:hAnsi="黑体" w:eastAsia="黑体" w:cs="黑体"/>
          <w:spacing w:val="2"/>
          <w:sz w:val="25"/>
          <w:szCs w:val="25"/>
        </w:rPr>
        <w:t>机关运</w:t>
      </w:r>
      <w:r>
        <w:rPr>
          <w:rFonts w:ascii="黑体" w:hAnsi="黑体" w:eastAsia="黑体" w:cs="黑体"/>
          <w:spacing w:val="1"/>
          <w:sz w:val="25"/>
          <w:szCs w:val="25"/>
        </w:rPr>
        <w:t>行经费增减变动原因说明</w:t>
      </w:r>
    </w:p>
    <w:p>
      <w:pPr>
        <w:spacing w:before="121" w:line="432" w:lineRule="exact"/>
        <w:ind w:firstLine="504" w:firstLineChars="200"/>
        <w:rPr>
          <w:rFonts w:ascii="仿宋" w:hAnsi="仿宋" w:eastAsia="仿宋" w:cs="仿宋"/>
          <w:position w:val="13"/>
          <w:sz w:val="25"/>
          <w:szCs w:val="25"/>
        </w:rPr>
      </w:pPr>
      <w:r>
        <w:rPr>
          <w:rFonts w:ascii="仿宋" w:hAnsi="仿宋" w:eastAsia="仿宋" w:cs="仿宋"/>
          <w:spacing w:val="1"/>
          <w:position w:val="13"/>
          <w:sz w:val="25"/>
          <w:szCs w:val="25"/>
        </w:rPr>
        <w:t>我单位</w:t>
      </w:r>
      <w:r>
        <w:rPr>
          <w:rFonts w:hint="eastAsia" w:ascii="仿宋" w:hAnsi="仿宋" w:eastAsia="仿宋" w:cs="仿宋"/>
          <w:position w:val="13"/>
          <w:sz w:val="25"/>
          <w:szCs w:val="25"/>
        </w:rPr>
        <w:t>无</w:t>
      </w:r>
      <w:r>
        <w:rPr>
          <w:rFonts w:ascii="仿宋" w:hAnsi="仿宋" w:eastAsia="仿宋" w:cs="仿宋"/>
          <w:position w:val="13"/>
          <w:sz w:val="25"/>
          <w:szCs w:val="25"/>
        </w:rPr>
        <w:t>机关运行经费。</w:t>
      </w:r>
    </w:p>
    <w:p>
      <w:pPr>
        <w:numPr>
          <w:ilvl w:val="0"/>
          <w:numId w:val="2"/>
        </w:numPr>
        <w:spacing w:before="121" w:line="432" w:lineRule="exact"/>
        <w:rPr>
          <w:rFonts w:ascii="黑体" w:hAnsi="黑体" w:eastAsia="黑体" w:cs="黑体"/>
          <w:sz w:val="25"/>
          <w:szCs w:val="25"/>
        </w:rPr>
      </w:pPr>
      <w:r>
        <w:rPr>
          <w:rFonts w:ascii="黑体" w:hAnsi="黑体" w:eastAsia="黑体" w:cs="黑体"/>
          <w:sz w:val="25"/>
          <w:szCs w:val="25"/>
        </w:rPr>
        <w:t>政府采购情况</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202</w:t>
      </w:r>
      <w:r>
        <w:rPr>
          <w:rFonts w:hint="eastAsia" w:ascii="仿宋" w:hAnsi="仿宋" w:eastAsia="仿宋" w:cs="仿宋"/>
          <w:position w:val="13"/>
          <w:sz w:val="25"/>
          <w:szCs w:val="25"/>
        </w:rPr>
        <w:t>2</w:t>
      </w:r>
      <w:r>
        <w:rPr>
          <w:rFonts w:ascii="仿宋" w:hAnsi="仿宋" w:eastAsia="仿宋" w:cs="仿宋"/>
          <w:position w:val="13"/>
          <w:sz w:val="25"/>
          <w:szCs w:val="25"/>
        </w:rPr>
        <w:t>年</w:t>
      </w:r>
      <w:r>
        <w:rPr>
          <w:rFonts w:hint="eastAsia" w:ascii="仿宋" w:hAnsi="仿宋" w:eastAsia="仿宋" w:cs="仿宋"/>
          <w:position w:val="13"/>
          <w:sz w:val="25"/>
          <w:szCs w:val="25"/>
        </w:rPr>
        <w:t>我</w:t>
      </w:r>
      <w:r>
        <w:rPr>
          <w:rFonts w:ascii="仿宋" w:hAnsi="仿宋" w:eastAsia="仿宋" w:cs="仿宋"/>
          <w:position w:val="13"/>
          <w:sz w:val="25"/>
          <w:szCs w:val="25"/>
        </w:rPr>
        <w:t>单位政府采购预算总额</w:t>
      </w:r>
      <w:r>
        <w:rPr>
          <w:rFonts w:hint="eastAsia" w:ascii="仿宋" w:hAnsi="仿宋" w:eastAsia="仿宋" w:cs="仿宋"/>
          <w:position w:val="13"/>
          <w:sz w:val="25"/>
          <w:szCs w:val="25"/>
        </w:rPr>
        <w:t>1.</w:t>
      </w:r>
      <w:r>
        <w:rPr>
          <w:rFonts w:hint="eastAsia" w:ascii="仿宋" w:hAnsi="仿宋" w:eastAsia="仿宋" w:cs="仿宋"/>
          <w:position w:val="13"/>
          <w:sz w:val="25"/>
          <w:szCs w:val="25"/>
          <w:lang w:val="en-US" w:eastAsia="zh-CN"/>
        </w:rPr>
        <w:t>92</w:t>
      </w:r>
      <w:r>
        <w:rPr>
          <w:rFonts w:ascii="仿宋" w:hAnsi="仿宋" w:eastAsia="仿宋" w:cs="仿宋"/>
          <w:position w:val="13"/>
          <w:sz w:val="25"/>
          <w:szCs w:val="25"/>
        </w:rPr>
        <w:t>万元。其中：政府采购货物预算</w:t>
      </w:r>
      <w:r>
        <w:rPr>
          <w:rFonts w:hint="eastAsia" w:ascii="仿宋" w:hAnsi="仿宋" w:eastAsia="仿宋" w:cs="仿宋"/>
          <w:position w:val="13"/>
          <w:sz w:val="25"/>
          <w:szCs w:val="25"/>
        </w:rPr>
        <w:t>1.</w:t>
      </w:r>
      <w:r>
        <w:rPr>
          <w:rFonts w:hint="eastAsia" w:ascii="仿宋" w:hAnsi="仿宋" w:eastAsia="仿宋" w:cs="仿宋"/>
          <w:position w:val="13"/>
          <w:sz w:val="25"/>
          <w:szCs w:val="25"/>
          <w:lang w:val="en-US" w:eastAsia="zh-CN"/>
        </w:rPr>
        <w:t>9</w:t>
      </w:r>
      <w:r>
        <w:rPr>
          <w:rFonts w:hint="eastAsia" w:ascii="仿宋" w:hAnsi="仿宋" w:eastAsia="仿宋" w:cs="仿宋"/>
          <w:position w:val="13"/>
          <w:sz w:val="25"/>
          <w:szCs w:val="25"/>
        </w:rPr>
        <w:t>2</w:t>
      </w:r>
      <w:r>
        <w:rPr>
          <w:rFonts w:ascii="仿宋" w:hAnsi="仿宋" w:eastAsia="仿宋" w:cs="仿宋"/>
          <w:position w:val="13"/>
          <w:sz w:val="25"/>
          <w:szCs w:val="25"/>
        </w:rPr>
        <w:t>万元、政府采购工程预算 0万元、政府采购服务预算</w:t>
      </w:r>
      <w:r>
        <w:rPr>
          <w:rFonts w:hint="eastAsia" w:ascii="仿宋" w:hAnsi="仿宋" w:eastAsia="仿宋" w:cs="仿宋"/>
          <w:position w:val="13"/>
          <w:sz w:val="25"/>
          <w:szCs w:val="25"/>
        </w:rPr>
        <w:t>0</w:t>
      </w:r>
      <w:r>
        <w:rPr>
          <w:rFonts w:ascii="仿宋" w:hAnsi="仿宋" w:eastAsia="仿宋" w:cs="仿宋"/>
          <w:position w:val="13"/>
          <w:sz w:val="25"/>
          <w:szCs w:val="25"/>
        </w:rPr>
        <w:t>万元。</w:t>
      </w:r>
    </w:p>
    <w:p>
      <w:pPr>
        <w:numPr>
          <w:ilvl w:val="0"/>
          <w:numId w:val="2"/>
        </w:numPr>
        <w:spacing w:line="228" w:lineRule="auto"/>
        <w:rPr>
          <w:rFonts w:ascii="黑体" w:hAnsi="黑体" w:eastAsia="黑体" w:cs="黑体"/>
          <w:sz w:val="25"/>
          <w:szCs w:val="25"/>
        </w:rPr>
      </w:pPr>
      <w:r>
        <w:rPr>
          <w:rFonts w:ascii="黑体" w:hAnsi="黑体" w:eastAsia="黑体" w:cs="黑体"/>
          <w:sz w:val="25"/>
          <w:szCs w:val="25"/>
        </w:rPr>
        <w:t>绩效管理情况</w:t>
      </w:r>
    </w:p>
    <w:p>
      <w:pPr>
        <w:spacing w:before="121" w:line="432" w:lineRule="exact"/>
        <w:ind w:firstLine="504" w:firstLineChars="200"/>
        <w:rPr>
          <w:rFonts w:ascii="仿宋" w:hAnsi="仿宋" w:eastAsia="仿宋" w:cs="仿宋"/>
          <w:spacing w:val="1"/>
          <w:position w:val="13"/>
          <w:sz w:val="25"/>
          <w:szCs w:val="25"/>
        </w:rPr>
      </w:pPr>
      <w:r>
        <w:rPr>
          <w:rFonts w:ascii="仿宋" w:hAnsi="仿宋" w:eastAsia="仿宋" w:cs="仿宋"/>
          <w:spacing w:val="1"/>
          <w:position w:val="13"/>
          <w:sz w:val="25"/>
          <w:szCs w:val="25"/>
        </w:rPr>
        <w:t>1、绩效管理情况</w:t>
      </w:r>
    </w:p>
    <w:p>
      <w:pPr>
        <w:spacing w:before="121" w:line="432" w:lineRule="exact"/>
        <w:ind w:firstLine="504" w:firstLineChars="200"/>
        <w:rPr>
          <w:rFonts w:ascii="仿宋" w:hAnsi="仿宋" w:eastAsia="仿宋" w:cs="仿宋"/>
          <w:spacing w:val="1"/>
          <w:position w:val="13"/>
          <w:sz w:val="25"/>
          <w:szCs w:val="25"/>
        </w:rPr>
      </w:pPr>
      <w:r>
        <w:rPr>
          <w:rFonts w:ascii="仿宋" w:hAnsi="仿宋" w:eastAsia="仿宋" w:cs="仿宋"/>
          <w:spacing w:val="1"/>
          <w:position w:val="13"/>
          <w:sz w:val="25"/>
          <w:szCs w:val="25"/>
        </w:rPr>
        <w:t>202</w:t>
      </w:r>
      <w:r>
        <w:rPr>
          <w:rFonts w:hint="eastAsia" w:ascii="仿宋" w:hAnsi="仿宋" w:eastAsia="仿宋" w:cs="仿宋"/>
          <w:spacing w:val="1"/>
          <w:position w:val="13"/>
          <w:sz w:val="25"/>
          <w:szCs w:val="25"/>
        </w:rPr>
        <w:t>2</w:t>
      </w:r>
      <w:r>
        <w:rPr>
          <w:rFonts w:ascii="仿宋" w:hAnsi="仿宋" w:eastAsia="仿宋" w:cs="仿宋"/>
          <w:spacing w:val="1"/>
          <w:position w:val="13"/>
          <w:sz w:val="25"/>
          <w:szCs w:val="25"/>
        </w:rPr>
        <w:t>年</w:t>
      </w:r>
      <w:r>
        <w:rPr>
          <w:rFonts w:hint="eastAsia" w:ascii="仿宋" w:hAnsi="仿宋" w:eastAsia="仿宋" w:cs="仿宋"/>
          <w:spacing w:val="1"/>
          <w:position w:val="13"/>
          <w:sz w:val="25"/>
          <w:szCs w:val="25"/>
        </w:rPr>
        <w:t>我</w:t>
      </w:r>
      <w:r>
        <w:rPr>
          <w:rFonts w:ascii="仿宋" w:hAnsi="仿宋" w:eastAsia="仿宋" w:cs="仿宋"/>
          <w:spacing w:val="1"/>
          <w:position w:val="13"/>
          <w:sz w:val="25"/>
          <w:szCs w:val="25"/>
        </w:rPr>
        <w:t>单位实行绩效目标管理的项目</w:t>
      </w:r>
      <w:r>
        <w:rPr>
          <w:rFonts w:hint="eastAsia" w:ascii="仿宋" w:hAnsi="仿宋" w:eastAsia="仿宋" w:cs="仿宋"/>
          <w:spacing w:val="1"/>
          <w:position w:val="13"/>
          <w:sz w:val="25"/>
          <w:szCs w:val="25"/>
        </w:rPr>
        <w:t>10</w:t>
      </w:r>
      <w:r>
        <w:rPr>
          <w:rFonts w:ascii="仿宋" w:hAnsi="仿宋" w:eastAsia="仿宋" w:cs="仿宋"/>
          <w:spacing w:val="1"/>
          <w:position w:val="13"/>
          <w:sz w:val="25"/>
          <w:szCs w:val="25"/>
        </w:rPr>
        <w:t>个，涉及一般公共预算当年拨款</w:t>
      </w:r>
      <w:r>
        <w:rPr>
          <w:rFonts w:hint="eastAsia" w:ascii="仿宋" w:hAnsi="仿宋" w:eastAsia="仿宋" w:cs="仿宋"/>
          <w:spacing w:val="1"/>
          <w:position w:val="13"/>
          <w:sz w:val="25"/>
          <w:szCs w:val="25"/>
        </w:rPr>
        <w:t>722.35</w:t>
      </w:r>
      <w:r>
        <w:rPr>
          <w:rFonts w:ascii="仿宋" w:hAnsi="仿宋" w:eastAsia="仿宋" w:cs="仿宋"/>
          <w:spacing w:val="1"/>
          <w:position w:val="13"/>
          <w:sz w:val="25"/>
          <w:szCs w:val="25"/>
        </w:rPr>
        <w:t>万元。</w:t>
      </w:r>
    </w:p>
    <w:p>
      <w:pPr>
        <w:spacing w:before="121" w:line="432" w:lineRule="exact"/>
        <w:ind w:firstLine="504" w:firstLineChars="200"/>
        <w:rPr>
          <w:rFonts w:ascii="仿宋" w:hAnsi="仿宋" w:eastAsia="仿宋" w:cs="仿宋"/>
          <w:spacing w:val="1"/>
          <w:position w:val="13"/>
          <w:sz w:val="25"/>
          <w:szCs w:val="25"/>
        </w:rPr>
      </w:pPr>
      <w:r>
        <w:rPr>
          <w:rFonts w:ascii="仿宋" w:hAnsi="仿宋" w:eastAsia="仿宋" w:cs="仿宋"/>
          <w:spacing w:val="1"/>
          <w:position w:val="13"/>
          <w:sz w:val="25"/>
          <w:szCs w:val="25"/>
        </w:rPr>
        <w:t>2、绩效目标情况 (附表说明)</w:t>
      </w:r>
    </w:p>
    <w:p>
      <w:pPr>
        <w:spacing w:before="121" w:line="432" w:lineRule="exact"/>
        <w:ind w:firstLine="504" w:firstLineChars="200"/>
        <w:rPr>
          <w:rFonts w:ascii="仿宋" w:hAnsi="仿宋" w:eastAsia="仿宋" w:cs="仿宋"/>
          <w:spacing w:val="1"/>
          <w:position w:val="13"/>
          <w:sz w:val="25"/>
          <w:szCs w:val="25"/>
        </w:rPr>
      </w:pPr>
      <w:r>
        <w:rPr>
          <w:rFonts w:ascii="仿宋" w:hAnsi="仿宋" w:eastAsia="仿宋" w:cs="仿宋"/>
          <w:spacing w:val="1"/>
          <w:position w:val="13"/>
          <w:sz w:val="25"/>
          <w:szCs w:val="25"/>
        </w:rPr>
        <w:t>大同市</w:t>
      </w:r>
      <w:r>
        <w:rPr>
          <w:rFonts w:hint="eastAsia" w:ascii="仿宋" w:hAnsi="仿宋" w:eastAsia="仿宋" w:cs="仿宋"/>
          <w:spacing w:val="1"/>
          <w:position w:val="13"/>
          <w:sz w:val="25"/>
          <w:szCs w:val="25"/>
        </w:rPr>
        <w:t>救灾物资储备中心</w:t>
      </w:r>
      <w:r>
        <w:rPr>
          <w:rFonts w:ascii="仿宋" w:hAnsi="仿宋" w:eastAsia="仿宋" w:cs="仿宋"/>
          <w:spacing w:val="1"/>
          <w:position w:val="13"/>
          <w:sz w:val="25"/>
          <w:szCs w:val="25"/>
        </w:rPr>
        <w:t>共</w:t>
      </w:r>
      <w:r>
        <w:rPr>
          <w:rFonts w:hint="eastAsia" w:ascii="仿宋" w:hAnsi="仿宋" w:eastAsia="仿宋" w:cs="仿宋"/>
          <w:spacing w:val="1"/>
          <w:position w:val="13"/>
          <w:sz w:val="25"/>
          <w:szCs w:val="25"/>
        </w:rPr>
        <w:t xml:space="preserve"> 10</w:t>
      </w:r>
      <w:r>
        <w:rPr>
          <w:rFonts w:ascii="仿宋" w:hAnsi="仿宋" w:eastAsia="仿宋" w:cs="仿宋"/>
          <w:spacing w:val="1"/>
          <w:position w:val="13"/>
          <w:sz w:val="25"/>
          <w:szCs w:val="25"/>
        </w:rPr>
        <w:t>个项目，绩效目标详见附表：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826"/>
        <w:gridCol w:w="1313"/>
        <w:gridCol w:w="1557"/>
        <w:gridCol w:w="622"/>
        <w:gridCol w:w="143"/>
        <w:gridCol w:w="1313"/>
        <w:gridCol w:w="1557"/>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J残疾人保障金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6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财政每年要求缴纳残疾人保障基金，我中心是全额预算拨款单位，没有任何收入来源，此费用需申请财政拨款。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及时缴纳残疾人保障金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《预算法》等规章制度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1、按预算申请计划 2、及时缴纳残疾人保障金 3、开具残保收据，入账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1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保障残疾人福利落实到位。</w:t>
            </w:r>
          </w:p>
        </w:tc>
        <w:tc>
          <w:tcPr>
            <w:tcW w:w="21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保障当年度残疾人福利落实到位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8"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按照规定方法计算残保金</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1.2万元</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按照规定方法计算残保金</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财政拨款进度</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财政拨款进度</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保障残疾人生活</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保障残疾人生活</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相关受益人满意度</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相关受益人满意度</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20221231110715</w:t>
            </w:r>
          </w:p>
        </w:tc>
      </w:tr>
    </w:tbl>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861"/>
        <w:gridCol w:w="1377"/>
        <w:gridCol w:w="1377"/>
        <w:gridCol w:w="861"/>
        <w:gridCol w:w="14"/>
        <w:gridCol w:w="1377"/>
        <w:gridCol w:w="1377"/>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QT市森林消防以水灭火分队队伍运行经费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灭火队伍是森林草原防灭火体系建设的重要组成部分，是预防、处置和扑救森林草原火灾的生力军，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我市组建了大同市森林消防以水灭火分队，分队的主要任务是负责全市森林草原火灾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6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及时发放工资，缴纳保险</w:t>
            </w:r>
          </w:p>
        </w:tc>
        <w:tc>
          <w:tcPr>
            <w:tcW w:w="21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24"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20人</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2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20221231110236</w:t>
            </w:r>
          </w:p>
        </w:tc>
      </w:tr>
    </w:tbl>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873"/>
        <w:gridCol w:w="1399"/>
        <w:gridCol w:w="1399"/>
        <w:gridCol w:w="727"/>
        <w:gridCol w:w="17"/>
        <w:gridCol w:w="1399"/>
        <w:gridCol w:w="1400"/>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据市政府办公会（大同市人民政府办公会议纪要〔2013〕112期）研究决定，并批准立项，在南郊区落里湾村新建救灾物资储备库。总建筑面积5900平方米，计划总投资3100万元。该项目于2014年9月1日开工建设，已于2015年10月投入一使用。运行费主要用于新建储备库设备维护、供电取暖、装卸运输,劳务费等方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山西省救灾储备物资管理暂行办法 晋民字（2007）91号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《山西省救灾物资储备库行业标准》以及《预算法》和政府采购等法律法规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保障单位聘用人员基本工资和保险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2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3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及时发放工资，缴纳保险</w:t>
            </w:r>
          </w:p>
        </w:tc>
        <w:tc>
          <w:tcPr>
            <w:tcW w:w="21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30"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5人</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人数</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0"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4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20221231110439</w:t>
            </w:r>
          </w:p>
        </w:tc>
      </w:tr>
    </w:tbl>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884"/>
        <w:gridCol w:w="1418"/>
        <w:gridCol w:w="1285"/>
        <w:gridCol w:w="884"/>
        <w:gridCol w:w="15"/>
        <w:gridCol w:w="1418"/>
        <w:gridCol w:w="1285"/>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X救灾物资储备资金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一次性项目（1年结束）</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4,945,000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4,945,000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用于我单位储备物资，接受、管理、调拨、安排救灾应急物资的事务性工作。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同财建【2021】153号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增加救灾物资储备种类，增加救灾物资数量，维持我市自然灾害应急保障能力。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严格遵照执行《山西省救灾物资储备库行业标准》以及《山西省救灾储备物资管理暂行办法》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3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及时支付2021年采购救灾物资款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及时支付2021年采购救灾物资款。</w:t>
            </w:r>
          </w:p>
        </w:tc>
        <w:tc>
          <w:tcPr>
            <w:tcW w:w="2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及时支付2021年采购救灾物资款。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34"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物资采购完成率</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物资采购完成率</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物资质量合格率</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物资质量合格率</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采购物资及时性</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采购物资及时性</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保障救灾物资质量</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保障救灾物资质量</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34"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20220128195938</w:t>
            </w:r>
          </w:p>
        </w:tc>
      </w:tr>
    </w:tbl>
    <w:p>
      <w:pPr>
        <w:spacing w:before="121" w:line="432" w:lineRule="exact"/>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811"/>
        <w:gridCol w:w="1287"/>
        <w:gridCol w:w="1644"/>
        <w:gridCol w:w="679"/>
        <w:gridCol w:w="13"/>
        <w:gridCol w:w="1287"/>
        <w:gridCol w:w="1644"/>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Z救灾物资专项经费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据市政府办公会（大同市人民政府办公会议纪要〔2013〕112期）研究决定，并批准立项，在南郊区落里湾村新建救灾物资储备库。总建筑面积5900平方米，计划总投资3100万元。该项目于2014年9月1日开工建设，已于2015年10月投入一使用。主要用于新建储备库设备维护、供电取暖、装卸运输,劳务费等方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山西省救灾储备物资管理暂行办法 晋民字（2007）91号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《山西省救灾物资储备库行业标准》以及《预算法》和政府采购等法律法规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储备库库区设备维护  专项设备购置等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8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1"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20221231105333</w:t>
            </w:r>
          </w:p>
        </w:tc>
      </w:tr>
    </w:tbl>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811"/>
        <w:gridCol w:w="1287"/>
        <w:gridCol w:w="1644"/>
        <w:gridCol w:w="679"/>
        <w:gridCol w:w="13"/>
        <w:gridCol w:w="1287"/>
        <w:gridCol w:w="1644"/>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Z救灾物资专项经费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据市政府办公会（大同市人民政府办公会议纪要〔2013〕112期）研究决定，并批准立项，在南郊区落里湾村新建救灾物资储备库。总建筑面积5900平方米，计划总投资3100万元。该项目于2014年9月1日开工建设，已于2015年10月投入一使用。主要用于新建储备库设备维护、供电取暖、装卸运输,劳务费等方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山西省救灾储备物资管理暂行办法 晋民字（2007）91号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《山西省救灾物资储备库行业标准》以及《预算法》和政府采购等法律法规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供电取暖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1"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20221231105227</w:t>
            </w:r>
          </w:p>
        </w:tc>
      </w:tr>
    </w:tbl>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811"/>
        <w:gridCol w:w="1287"/>
        <w:gridCol w:w="1644"/>
        <w:gridCol w:w="679"/>
        <w:gridCol w:w="13"/>
        <w:gridCol w:w="1287"/>
        <w:gridCol w:w="1644"/>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Z救灾物资专项经费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978,900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978,900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据市政府办公会（大同市人民政府办公会议纪要〔2013〕112期）研究决定，并批准立项，在南郊区落里湾村新建救灾物资储备库。总建筑面积5900平方米，计划总投资3100万元。该项目于2014年9月1日开工建设，已于2015年10月投入一使用。主要用于新建储备库设备维护、供电取暖、装卸运输,劳务费等方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山西省救灾储备物资管理暂行办法 晋民字（2007）91号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《山西省救灾物资储备库行业标准》以及《预算法》和政府采购等法律法规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储备库库区设备维护 供电取暖 劳务费及其他 专项设备购置等 及日常单位运行费用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4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c>
          <w:tcPr>
            <w:tcW w:w="21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加强储备管理,确保储备库和储存物资使用安全，丰富救灾物资储备种类，维持我市自然灾害应急保障能力，维持储备库正常运转和基本设备的维护，保障物资应急出入库能力。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1"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保证储备库的正常运行维护</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20221231112114</w:t>
            </w:r>
          </w:p>
        </w:tc>
      </w:tr>
    </w:tbl>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777"/>
        <w:gridCol w:w="1225"/>
        <w:gridCol w:w="1786"/>
        <w:gridCol w:w="652"/>
        <w:gridCol w:w="1225"/>
        <w:gridCol w:w="1786"/>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Z市救灾物资储备中心伙食补贴经费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9" w:hRule="atLeast"/>
        </w:trPr>
        <w:tc>
          <w:tcPr>
            <w:tcW w:w="14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4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因我单位地理位置偏远，需成立食堂，此经费为食堂补助经费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同财预存字[2020]第10号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因我单位地理位置偏远，需成立食堂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严格遵照执行《事业单位的财务制度》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我单位2022年食堂购买食材及食堂用品等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7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1.严格把控每一笔支出 2.保证菜品等卫生，干净</w:t>
            </w:r>
          </w:p>
        </w:tc>
        <w:tc>
          <w:tcPr>
            <w:tcW w:w="2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1.严格把控每一笔支出 2.保证菜品等卫生，干净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85"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食物卫生合格率（%）</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食物卫生合格率（%）</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食物卫生安全事故发生数（起）</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≤1起</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食物卫生安全事故发生数（起）</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日常工作开展及时性</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食材使用率</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食材使用率</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20221231103611</w:t>
            </w:r>
          </w:p>
        </w:tc>
      </w:tr>
    </w:tbl>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97"/>
        <w:gridCol w:w="1442"/>
        <w:gridCol w:w="1306"/>
        <w:gridCol w:w="746"/>
        <w:gridCol w:w="18"/>
        <w:gridCol w:w="1442"/>
        <w:gridCol w:w="130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Z市森林消防以水灭火分队队伍运行经费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灭火队伍是森林草原防灭火体系建设的重要组成部分，是预防、处置和扑救森林草原火灾的生力军，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我市组建了大同市森林消防以水灭火分队，分队的主要任务是负责全市森林草原火灾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保障市森林消防以水灭火分队队伍正常运行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全面提升队伍预防和处置森林草原火灾的能力，进一步提高本队的规范化、专业化和现代化建设水平，增强队伍战斗力，保护森立草原资源和人民生命财产安全</w:t>
            </w:r>
          </w:p>
        </w:tc>
        <w:tc>
          <w:tcPr>
            <w:tcW w:w="21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全面提升队伍预防和处置森林草原火灾的能力，进一步提高本队的规范化、专业化和现代化建设水平，增强队伍战斗力，保护森立草原资源和人民生命财产安全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42"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保障人员工资</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30人</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项目需求是否合理</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合理</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及时完成各项工作</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保障工作正常运行</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保障工作正常运行</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社会群众满意度</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20230112161328</w:t>
            </w:r>
          </w:p>
        </w:tc>
      </w:tr>
    </w:tbl>
    <w:p>
      <w:pPr>
        <w:spacing w:before="121" w:line="432" w:lineRule="exact"/>
        <w:ind w:firstLine="1008" w:firstLineChars="400"/>
        <w:rPr>
          <w:rFonts w:hint="eastAsia" w:ascii="仿宋" w:hAnsi="仿宋" w:eastAsia="仿宋" w:cs="仿宋"/>
          <w:spacing w:val="1"/>
          <w:position w:val="13"/>
          <w:sz w:val="25"/>
          <w:szCs w:val="25"/>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97"/>
        <w:gridCol w:w="1442"/>
        <w:gridCol w:w="1306"/>
        <w:gridCol w:w="746"/>
        <w:gridCol w:w="18"/>
        <w:gridCol w:w="1442"/>
        <w:gridCol w:w="130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大同市市级预算部门（单位）项目支出绩效目标申报表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000" w:type="pct"/>
            <w:gridSpan w:val="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Z市森林消防以水灭火分队队伍运行经费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114-大同市应急管理局[部门]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大同市救灾物资储备中心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6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灭火队伍是森林草原防灭火体系建设的重要组成部分，是预防、处置和扑救森林草原火灾的生力军，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我市组建了大同市森林消防以水灭火分队，分队的主要任务是负责全市森林草原火灾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8月，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省政府森林防火指挥部《关于组建森林消防专业队的通知》和《关于组建森林消防以水灭火分队的紧急通知》的文件精神，市政府办公厅、大同军分区司令部联合下发了《关于抓紧组建全市森林灭火专业分队的通知》（同政办发[2012]209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3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保障市森林消防以水灭火分队队伍正常运行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8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全面提升队伍预防和处置森林草原火灾的能力，进一步提高本队的规范化、专业化和现代化建设水平，增强队伍战斗力，保护森立草原资源和人民生命财产安全</w:t>
            </w:r>
          </w:p>
        </w:tc>
        <w:tc>
          <w:tcPr>
            <w:tcW w:w="21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全面提升队伍预防和处置森林草原火灾的能力，进一步提高本队的规范化、专业化和现代化建设水平，增强队伍战斗力，保护森立草原资源和人民生命财产安全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42"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日常工作完成率</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日常工作保障率</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工作完成及时性</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保障工作正常运行</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保障工作正常运行</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7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职工满意度</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苏茂芳</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19935224394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20221231110015</w:t>
            </w:r>
          </w:p>
        </w:tc>
      </w:tr>
    </w:tbl>
    <w:p>
      <w:pPr>
        <w:spacing w:before="121" w:line="432" w:lineRule="exact"/>
        <w:ind w:firstLine="1008" w:firstLineChars="400"/>
        <w:rPr>
          <w:rFonts w:hint="eastAsia" w:ascii="仿宋" w:hAnsi="仿宋" w:eastAsia="仿宋" w:cs="仿宋"/>
          <w:spacing w:val="1"/>
          <w:position w:val="13"/>
          <w:sz w:val="25"/>
          <w:szCs w:val="25"/>
        </w:rPr>
      </w:pPr>
    </w:p>
    <w:p>
      <w:pPr>
        <w:spacing w:before="121" w:line="432" w:lineRule="exact"/>
        <w:ind w:firstLine="504" w:firstLineChars="200"/>
        <w:rPr>
          <w:rFonts w:ascii="仿宋" w:hAnsi="仿宋" w:eastAsia="仿宋" w:cs="仿宋"/>
          <w:spacing w:val="1"/>
          <w:position w:val="13"/>
          <w:sz w:val="25"/>
          <w:szCs w:val="25"/>
        </w:rPr>
      </w:pPr>
    </w:p>
    <w:p>
      <w:pPr>
        <w:numPr>
          <w:ilvl w:val="0"/>
          <w:numId w:val="2"/>
        </w:numPr>
        <w:spacing w:before="81" w:line="228" w:lineRule="auto"/>
        <w:rPr>
          <w:rFonts w:ascii="黑体" w:hAnsi="黑体" w:eastAsia="黑体" w:cs="黑体"/>
          <w:sz w:val="25"/>
          <w:szCs w:val="25"/>
        </w:rPr>
      </w:pPr>
      <w:r>
        <w:rPr>
          <w:rFonts w:ascii="黑体" w:hAnsi="黑体" w:eastAsia="黑体" w:cs="黑体"/>
          <w:spacing w:val="1"/>
          <w:sz w:val="25"/>
          <w:szCs w:val="25"/>
        </w:rPr>
        <w:t>国有资产占有使用情</w:t>
      </w:r>
      <w:r>
        <w:rPr>
          <w:rFonts w:ascii="黑体" w:hAnsi="黑体" w:eastAsia="黑体" w:cs="黑体"/>
          <w:sz w:val="25"/>
          <w:szCs w:val="25"/>
        </w:rPr>
        <w:t>况</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1、车辆情况：</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截止2021年底，我单位</w:t>
      </w:r>
      <w:r>
        <w:rPr>
          <w:rFonts w:hint="eastAsia" w:ascii="仿宋" w:hAnsi="仿宋" w:eastAsia="仿宋" w:cs="仿宋"/>
          <w:spacing w:val="1"/>
          <w:position w:val="13"/>
          <w:sz w:val="25"/>
          <w:szCs w:val="25"/>
          <w:lang w:val="en-US" w:eastAsia="zh-CN"/>
        </w:rPr>
        <w:t>共有车辆</w:t>
      </w:r>
      <w:r>
        <w:rPr>
          <w:rFonts w:hint="eastAsia" w:ascii="仿宋" w:hAnsi="仿宋" w:eastAsia="仿宋" w:cs="仿宋"/>
          <w:spacing w:val="1"/>
          <w:position w:val="13"/>
          <w:sz w:val="25"/>
          <w:szCs w:val="25"/>
        </w:rPr>
        <w:t>2辆，</w:t>
      </w:r>
      <w:r>
        <w:rPr>
          <w:rFonts w:hint="eastAsia" w:ascii="仿宋" w:hAnsi="仿宋" w:eastAsia="仿宋" w:cs="仿宋"/>
          <w:spacing w:val="1"/>
          <w:position w:val="13"/>
          <w:sz w:val="25"/>
          <w:szCs w:val="25"/>
          <w:lang w:val="en-US" w:eastAsia="zh-CN"/>
        </w:rPr>
        <w:t>编制2辆，实有2辆，均为应急保障用车，</w:t>
      </w:r>
      <w:r>
        <w:rPr>
          <w:rFonts w:hint="eastAsia" w:ascii="仿宋" w:hAnsi="仿宋" w:eastAsia="仿宋" w:cs="仿宋"/>
          <w:spacing w:val="1"/>
          <w:position w:val="13"/>
          <w:sz w:val="25"/>
          <w:szCs w:val="25"/>
        </w:rPr>
        <w:t>价值39.94万元。</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2、房屋情况：</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截止2021年底，我单位房屋22平米，价值35.17万元；其中：其他（不含构筑物）22平米。</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3、其他国有资产占有使用情况：</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截止2021年底，我单位其他固定资产价值291.86万元。</w:t>
      </w:r>
    </w:p>
    <w:p>
      <w:pPr>
        <w:numPr>
          <w:ilvl w:val="0"/>
          <w:numId w:val="2"/>
        </w:numPr>
        <w:spacing w:before="273" w:line="228" w:lineRule="auto"/>
        <w:rPr>
          <w:rFonts w:ascii="黑体" w:hAnsi="黑体" w:eastAsia="黑体" w:cs="黑体"/>
          <w:sz w:val="25"/>
          <w:szCs w:val="25"/>
        </w:rPr>
      </w:pPr>
      <w:r>
        <w:rPr>
          <w:rFonts w:ascii="黑体" w:hAnsi="黑体" w:eastAsia="黑体" w:cs="黑体"/>
          <w:sz w:val="25"/>
          <w:szCs w:val="25"/>
        </w:rPr>
        <w:t>其他说明</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(一) 政府购买服务指导性目录</w:t>
      </w:r>
    </w:p>
    <w:p>
      <w:pPr>
        <w:spacing w:before="121" w:line="432" w:lineRule="exact"/>
        <w:ind w:firstLine="1008" w:firstLineChars="400"/>
        <w:rPr>
          <w:rFonts w:ascii="仿宋" w:hAnsi="仿宋" w:eastAsia="仿宋" w:cs="仿宋"/>
          <w:spacing w:val="1"/>
          <w:position w:val="13"/>
          <w:sz w:val="25"/>
          <w:szCs w:val="25"/>
        </w:rPr>
      </w:pPr>
      <w:r>
        <w:rPr>
          <w:rFonts w:hint="eastAsia" w:ascii="仿宋" w:hAnsi="仿宋" w:eastAsia="仿宋" w:cs="仿宋"/>
          <w:spacing w:val="1"/>
          <w:position w:val="13"/>
          <w:sz w:val="25"/>
          <w:szCs w:val="25"/>
        </w:rPr>
        <w:t>我单位无政府购买服务。</w:t>
      </w:r>
    </w:p>
    <w:p>
      <w:pPr>
        <w:spacing w:before="121" w:line="432" w:lineRule="exact"/>
        <w:ind w:firstLine="504" w:firstLineChars="200"/>
        <w:rPr>
          <w:rFonts w:ascii="仿宋" w:hAnsi="仿宋" w:eastAsia="仿宋" w:cs="仿宋"/>
          <w:spacing w:val="1"/>
          <w:position w:val="13"/>
          <w:sz w:val="25"/>
          <w:szCs w:val="25"/>
        </w:rPr>
      </w:pPr>
      <w:r>
        <w:rPr>
          <w:rFonts w:hint="eastAsia" w:ascii="仿宋" w:hAnsi="仿宋" w:eastAsia="仿宋" w:cs="仿宋"/>
          <w:spacing w:val="1"/>
          <w:position w:val="13"/>
          <w:sz w:val="25"/>
          <w:szCs w:val="25"/>
        </w:rPr>
        <w:t>(二) 其他</w:t>
      </w:r>
    </w:p>
    <w:p>
      <w:pPr>
        <w:spacing w:before="121" w:line="432" w:lineRule="exact"/>
        <w:ind w:firstLine="1008" w:firstLineChars="400"/>
        <w:rPr>
          <w:rFonts w:hint="eastAsia" w:ascii="仿宋" w:hAnsi="仿宋" w:eastAsia="仿宋" w:cs="仿宋"/>
          <w:spacing w:val="1"/>
          <w:position w:val="13"/>
          <w:sz w:val="25"/>
          <w:szCs w:val="25"/>
        </w:rPr>
      </w:pPr>
      <w:r>
        <w:rPr>
          <w:rFonts w:hint="eastAsia" w:ascii="仿宋" w:hAnsi="仿宋" w:eastAsia="仿宋" w:cs="仿宋"/>
          <w:spacing w:val="1"/>
          <w:position w:val="13"/>
          <w:sz w:val="25"/>
          <w:szCs w:val="25"/>
        </w:rPr>
        <w:t>我单位无其他需要说明的情况。</w:t>
      </w:r>
    </w:p>
    <w:p>
      <w:pPr>
        <w:spacing w:before="81" w:line="223" w:lineRule="auto"/>
        <w:rPr>
          <w:rFonts w:ascii="黑体" w:hAnsi="黑体" w:eastAsia="黑体" w:cs="黑体"/>
          <w:spacing w:val="2"/>
          <w:sz w:val="25"/>
          <w:szCs w:val="25"/>
        </w:rPr>
      </w:pPr>
    </w:p>
    <w:p>
      <w:pPr>
        <w:spacing w:before="81" w:line="223" w:lineRule="auto"/>
        <w:rPr>
          <w:rFonts w:ascii="黑体" w:hAnsi="黑体" w:eastAsia="黑体" w:cs="黑体"/>
          <w:sz w:val="25"/>
          <w:szCs w:val="25"/>
        </w:rPr>
      </w:pPr>
      <w:r>
        <w:rPr>
          <w:rFonts w:ascii="黑体" w:hAnsi="黑体" w:eastAsia="黑体" w:cs="黑体"/>
          <w:spacing w:val="2"/>
          <w:sz w:val="25"/>
          <w:szCs w:val="25"/>
        </w:rPr>
        <w:t>第四</w:t>
      </w:r>
      <w:r>
        <w:rPr>
          <w:rFonts w:ascii="黑体" w:hAnsi="黑体" w:eastAsia="黑体" w:cs="黑体"/>
          <w:spacing w:val="1"/>
          <w:sz w:val="25"/>
          <w:szCs w:val="25"/>
        </w:rPr>
        <w:t>部分 名词解释</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一、基本支出：指为保障机构正常运转、完成日常工作任务而发生的人员支出和公用支出。</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二、项目支出：指在基本支出之外为完成特定行政任务和事业发展目标所发生 的支出。</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 xml:space="preserve">三、“三公”经费：指省直部门用财政拨款安排的因公出国 (境) 费用、公务用车购置及运行费和公务接待费。其中：因公出国 (境) 费用反映单位公务出国  </w:t>
      </w:r>
      <w:r>
        <w:rPr>
          <w:rFonts w:ascii="仿宋" w:hAnsi="仿宋" w:eastAsia="仿宋" w:cs="仿宋"/>
          <w:position w:val="13"/>
          <w:sz w:val="25"/>
          <w:szCs w:val="25"/>
        </w:rPr>
        <w:tab/>
      </w:r>
      <w:r>
        <w:rPr>
          <w:rFonts w:ascii="仿宋" w:hAnsi="仿宋" w:eastAsia="仿宋" w:cs="仿宋"/>
          <w:position w:val="13"/>
          <w:sz w:val="25"/>
          <w:szCs w:val="25"/>
        </w:rPr>
        <w:t>(境) 的国际旅费、国外城市间交通费、住宿费、伙食费、培训费、公杂费等支  出；公务用车购置费反映公务用车购置支出 (含车辆购置税、牌照费) ；公务用车运行维护费反映单位按规定保留的公务用车燃料费、维修费、过路过桥费、保险费、安全奖励费用等支出；公务接待费反映机关和参公事业单位按规定开支的各类公务接待 (含外宾接待) 支出。</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四、机关运行经费：指行政单位和参照公务员法管理的事业单位使用财政拨款 安排的基本支出中的公用经费支出。</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五、政府购买服务：根据我国现行政策规定，政府购买服务，是指充分发挥市场机制作用，将国家机关属于自身职责范围且适合通过市场化方式提供的服务事  项，按照政府采购方式和程序，交由符合条件的服务供应商承担，并根据服务数量和质量等情况向其支付费用的行为。</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六、财政专户管理资金：专指教育收费，包括目前在财政专户管理的高中以上学费、住宿费，高校委托 培养费，党校收费，教育考试考务费，函大、电大、夜大及短训班培训费等。</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七、单位资金：是指除政府预算资金和财政专户管理资金以外的资金，包括事业收入、事业单位经营收入、上级补助收入、附属单位上缴收入、其他收入。</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八、上年结转：指以前年度预算安排、结转到本年仍按原规定用途继续使用的资金。</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九、一般公共预算是指以税收为主体的财政收入，安排用于保障和改善民生、 推动经济社会发展、维护国家安全、维持国家机构正常运转等方面的收支预算。</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十、政府性基金预算：是对依照法律、行政法规的规定在一定期限内向特定对象征收、收取或者以其他方式筹集的资金，专项用于特定公共事业发展的收支预算。</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十一、国有资本经营预算是对国有资本收益作出支出安排的收支预算。</w:t>
      </w:r>
    </w:p>
    <w:p>
      <w:pPr>
        <w:spacing w:before="121" w:line="432" w:lineRule="exact"/>
        <w:ind w:firstLine="500" w:firstLineChars="200"/>
        <w:rPr>
          <w:rFonts w:ascii="仿宋" w:hAnsi="仿宋" w:eastAsia="仿宋" w:cs="仿宋"/>
          <w:position w:val="13"/>
          <w:sz w:val="25"/>
          <w:szCs w:val="25"/>
        </w:rPr>
      </w:pPr>
      <w:r>
        <w:rPr>
          <w:rFonts w:ascii="仿宋" w:hAnsi="仿宋" w:eastAsia="仿宋" w:cs="仿宋"/>
          <w:position w:val="13"/>
          <w:sz w:val="25"/>
          <w:szCs w:val="25"/>
        </w:rPr>
        <w:t>十二、财政拨款：包含一般公共预算、政府性基金预算、国有资本经营预算。</w:t>
      </w:r>
    </w:p>
    <w:p>
      <w:pPr>
        <w:spacing w:before="121" w:line="432" w:lineRule="exact"/>
        <w:ind w:firstLine="500" w:firstLineChars="200"/>
        <w:rPr>
          <w:rFonts w:ascii="仿宋" w:hAnsi="仿宋" w:eastAsia="仿宋" w:cs="仿宋"/>
          <w:position w:val="13"/>
          <w:sz w:val="25"/>
          <w:szCs w:val="25"/>
        </w:rPr>
      </w:pPr>
    </w:p>
    <w:p>
      <w:pPr>
        <w:spacing w:before="121" w:line="432" w:lineRule="exact"/>
        <w:rPr>
          <w:rFonts w:ascii="仿宋" w:hAnsi="仿宋" w:eastAsia="仿宋" w:cs="仿宋"/>
          <w:position w:val="13"/>
          <w:sz w:val="25"/>
          <w:szCs w:val="25"/>
        </w:rPr>
      </w:pPr>
    </w:p>
    <w:p>
      <w:pPr>
        <w:spacing w:line="330" w:lineRule="exact"/>
        <w:rPr>
          <w:rFonts w:ascii="黑体" w:hAnsi="黑体" w:eastAsia="黑体" w:cs="黑体"/>
          <w:spacing w:val="1"/>
          <w:sz w:val="25"/>
          <w:szCs w:val="25"/>
        </w:rPr>
      </w:pPr>
    </w:p>
    <w:p>
      <w:pPr>
        <w:spacing w:before="131" w:line="229" w:lineRule="auto"/>
        <w:rPr>
          <w:rFonts w:ascii="黑体" w:hAnsi="黑体" w:eastAsia="黑体" w:cs="黑体"/>
          <w:spacing w:val="1"/>
          <w:sz w:val="25"/>
          <w:szCs w:val="25"/>
        </w:rPr>
      </w:pPr>
    </w:p>
    <w:p>
      <w:pPr>
        <w:spacing w:line="330" w:lineRule="exact"/>
        <w:rPr>
          <w:rFonts w:ascii="仿宋" w:hAnsi="仿宋" w:eastAsia="仿宋" w:cs="仿宋"/>
          <w:spacing w:val="2"/>
          <w:sz w:val="25"/>
          <w:szCs w:val="25"/>
        </w:rPr>
      </w:pPr>
    </w:p>
    <w:p>
      <w:pPr>
        <w:widowControl/>
        <w:rPr>
          <w:rFonts w:ascii="黑体" w:hAnsi="黑体" w:eastAsia="黑体" w:cs="黑体"/>
          <w:sz w:val="25"/>
          <w:szCs w:val="25"/>
        </w:rPr>
      </w:pPr>
    </w:p>
    <w:sectPr>
      <w:pgSz w:w="11906" w:h="16838"/>
      <w:pgMar w:top="1440" w:right="1463"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04306"/>
    <w:multiLevelType w:val="singleLevel"/>
    <w:tmpl w:val="89D04306"/>
    <w:lvl w:ilvl="0" w:tentative="0">
      <w:start w:val="5"/>
      <w:numFmt w:val="chineseCounting"/>
      <w:suff w:val="nothing"/>
      <w:lvlText w:val="%1、"/>
      <w:lvlJc w:val="left"/>
      <w:rPr>
        <w:rFonts w:hint="eastAsia"/>
      </w:rPr>
    </w:lvl>
  </w:abstractNum>
  <w:abstractNum w:abstractNumId="1">
    <w:nsid w:val="D1235BAA"/>
    <w:multiLevelType w:val="singleLevel"/>
    <w:tmpl w:val="D1235BAA"/>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dhNDRmYzYyMjNhN2YwOTlmMjU4ODM4NzU3Y2UifQ=="/>
  </w:docVars>
  <w:rsids>
    <w:rsidRoot w:val="00172A27"/>
    <w:rsid w:val="000868C1"/>
    <w:rsid w:val="00086B00"/>
    <w:rsid w:val="00141F86"/>
    <w:rsid w:val="001856A6"/>
    <w:rsid w:val="001A3A80"/>
    <w:rsid w:val="001F1BBE"/>
    <w:rsid w:val="00206342"/>
    <w:rsid w:val="00257116"/>
    <w:rsid w:val="002672FA"/>
    <w:rsid w:val="003A132B"/>
    <w:rsid w:val="00402F5A"/>
    <w:rsid w:val="0042476E"/>
    <w:rsid w:val="004864F1"/>
    <w:rsid w:val="004E1310"/>
    <w:rsid w:val="005061CB"/>
    <w:rsid w:val="00551783"/>
    <w:rsid w:val="005C647C"/>
    <w:rsid w:val="005F7A0C"/>
    <w:rsid w:val="0064655E"/>
    <w:rsid w:val="0065629F"/>
    <w:rsid w:val="00820692"/>
    <w:rsid w:val="009F1AB6"/>
    <w:rsid w:val="00B3236F"/>
    <w:rsid w:val="00C14AFB"/>
    <w:rsid w:val="00C24BEE"/>
    <w:rsid w:val="00C73CE3"/>
    <w:rsid w:val="00CE400E"/>
    <w:rsid w:val="00DA1673"/>
    <w:rsid w:val="00E54F04"/>
    <w:rsid w:val="00E86DBA"/>
    <w:rsid w:val="00F45944"/>
    <w:rsid w:val="00FD2F5A"/>
    <w:rsid w:val="0A3440E1"/>
    <w:rsid w:val="152F4324"/>
    <w:rsid w:val="16D453E4"/>
    <w:rsid w:val="173B3498"/>
    <w:rsid w:val="19233D6C"/>
    <w:rsid w:val="21315340"/>
    <w:rsid w:val="2AE737B1"/>
    <w:rsid w:val="2B725A7D"/>
    <w:rsid w:val="2C35005E"/>
    <w:rsid w:val="2CC463B2"/>
    <w:rsid w:val="30201025"/>
    <w:rsid w:val="329A3E4A"/>
    <w:rsid w:val="37BB2AB0"/>
    <w:rsid w:val="401B222B"/>
    <w:rsid w:val="40C516A6"/>
    <w:rsid w:val="41BD4926"/>
    <w:rsid w:val="41D00D0D"/>
    <w:rsid w:val="4E1F3F22"/>
    <w:rsid w:val="5D027F22"/>
    <w:rsid w:val="623C3B9D"/>
    <w:rsid w:val="625C7BCF"/>
    <w:rsid w:val="68AB4C28"/>
    <w:rsid w:val="73CA68AB"/>
    <w:rsid w:val="781E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EDC8F-2C92-415E-98A3-151956E826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14200</Words>
  <Characters>17818</Characters>
  <Lines>71</Lines>
  <Paragraphs>19</Paragraphs>
  <TotalTime>11</TotalTime>
  <ScaleCrop>false</ScaleCrop>
  <LinksUpToDate>false</LinksUpToDate>
  <CharactersWithSpaces>18480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2023-04-17T13:25:00Z</dcterms:created>
  <dc:creator>Administrator</dc:creator>
  <cp:lastModifiedBy>应急管理局</cp:lastModifiedBy>
  <dcterms:modified xsi:type="dcterms:W3CDTF">2023-04-21T03:11:28Z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9BC2044D0FA243989405989B784AE1DB_13</vt:lpwstr>
  </property>
</Properties>
</file>