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rPr>
      </w:pPr>
    </w:p>
    <w:p>
      <w:pPr>
        <w:keepNext w:val="0"/>
        <w:keepLines w:val="0"/>
        <w:pageBreakBefore w:val="0"/>
        <w:widowControl/>
        <w:kinsoku/>
        <w:wordWrap/>
        <w:overflowPunct/>
        <w:topLinePunct w:val="0"/>
        <w:autoSpaceDE/>
        <w:autoSpaceDN/>
        <w:bidi w:val="0"/>
        <w:adjustRightInd/>
        <w:snapToGrid/>
        <w:spacing w:line="720" w:lineRule="auto"/>
        <w:jc w:val="center"/>
        <w:textAlignment w:val="auto"/>
        <w:outlineLvl w:val="0"/>
        <w:rPr>
          <w:rFonts w:hint="eastAsia" w:ascii="宋体" w:hAnsi="宋体" w:eastAsia="宋体" w:cs="宋体"/>
          <w:b/>
          <w:bCs/>
          <w:color w:val="282828"/>
          <w:spacing w:val="60"/>
          <w:kern w:val="36"/>
          <w:sz w:val="44"/>
          <w:szCs w:val="44"/>
          <w:lang w:eastAsia="zh-CN"/>
        </w:rPr>
      </w:pPr>
      <w:r>
        <w:rPr>
          <w:rFonts w:hint="eastAsia" w:ascii="宋体" w:hAnsi="宋体" w:eastAsia="宋体" w:cs="宋体"/>
          <w:b/>
          <w:bCs/>
          <w:color w:val="282828"/>
          <w:spacing w:val="60"/>
          <w:kern w:val="36"/>
          <w:sz w:val="44"/>
          <w:szCs w:val="44"/>
        </w:rPr>
        <w:t>大同市残疾人联合会</w:t>
      </w:r>
      <w:r>
        <w:rPr>
          <w:rFonts w:hint="eastAsia" w:ascii="宋体" w:hAnsi="宋体" w:eastAsia="宋体" w:cs="宋体"/>
          <w:b/>
          <w:bCs/>
          <w:color w:val="282828"/>
          <w:spacing w:val="60"/>
          <w:kern w:val="36"/>
          <w:sz w:val="44"/>
          <w:szCs w:val="44"/>
          <w:lang w:eastAsia="zh-CN"/>
        </w:rPr>
        <w:t>（</w:t>
      </w:r>
      <w:r>
        <w:rPr>
          <w:rFonts w:hint="eastAsia" w:ascii="宋体" w:hAnsi="宋体" w:cs="宋体"/>
          <w:b/>
          <w:bCs/>
          <w:color w:val="282828"/>
          <w:spacing w:val="60"/>
          <w:kern w:val="36"/>
          <w:sz w:val="44"/>
          <w:szCs w:val="44"/>
          <w:lang w:eastAsia="zh-CN"/>
        </w:rPr>
        <w:t>本级</w:t>
      </w:r>
      <w:r>
        <w:rPr>
          <w:rFonts w:hint="eastAsia" w:ascii="宋体" w:hAnsi="宋体" w:eastAsia="宋体" w:cs="宋体"/>
          <w:b/>
          <w:bCs/>
          <w:color w:val="282828"/>
          <w:spacing w:val="60"/>
          <w:kern w:val="36"/>
          <w:sz w:val="44"/>
          <w:szCs w:val="44"/>
          <w:lang w:eastAsia="zh-CN"/>
        </w:rPr>
        <w:t>）</w:t>
      </w:r>
    </w:p>
    <w:p>
      <w:pPr>
        <w:keepNext w:val="0"/>
        <w:keepLines w:val="0"/>
        <w:pageBreakBefore w:val="0"/>
        <w:kinsoku/>
        <w:wordWrap/>
        <w:overflowPunct/>
        <w:topLinePunct w:val="0"/>
        <w:autoSpaceDE/>
        <w:autoSpaceDN/>
        <w:bidi w:val="0"/>
        <w:adjustRightInd/>
        <w:snapToGrid/>
        <w:spacing w:line="720" w:lineRule="auto"/>
        <w:jc w:val="center"/>
        <w:textAlignment w:val="auto"/>
        <w:rPr>
          <w:rFonts w:hint="eastAsia" w:ascii="宋体" w:hAnsi="宋体" w:eastAsia="宋体" w:cs="宋体"/>
          <w:b/>
          <w:bCs/>
          <w:color w:val="282828"/>
          <w:spacing w:val="60"/>
          <w:kern w:val="36"/>
          <w:sz w:val="44"/>
          <w:szCs w:val="44"/>
        </w:rPr>
      </w:pPr>
      <w:r>
        <w:rPr>
          <w:rFonts w:hint="eastAsia" w:ascii="宋体" w:hAnsi="宋体" w:eastAsia="宋体" w:cs="宋体"/>
          <w:b/>
          <w:bCs/>
          <w:color w:val="282828"/>
          <w:spacing w:val="60"/>
          <w:kern w:val="36"/>
          <w:sz w:val="44"/>
          <w:szCs w:val="44"/>
        </w:rPr>
        <w:t>202</w:t>
      </w:r>
      <w:r>
        <w:rPr>
          <w:rFonts w:hint="eastAsia" w:ascii="宋体" w:hAnsi="宋体" w:cs="宋体"/>
          <w:b/>
          <w:bCs/>
          <w:color w:val="282828"/>
          <w:spacing w:val="60"/>
          <w:kern w:val="36"/>
          <w:sz w:val="44"/>
          <w:szCs w:val="44"/>
          <w:lang w:val="en-US" w:eastAsia="zh-CN"/>
        </w:rPr>
        <w:t>2</w:t>
      </w:r>
      <w:r>
        <w:rPr>
          <w:rFonts w:hint="eastAsia" w:ascii="宋体" w:hAnsi="宋体" w:eastAsia="宋体" w:cs="宋体"/>
          <w:b/>
          <w:bCs/>
          <w:color w:val="282828"/>
          <w:spacing w:val="60"/>
          <w:kern w:val="36"/>
          <w:sz w:val="44"/>
          <w:szCs w:val="44"/>
        </w:rPr>
        <w:t>年</w:t>
      </w:r>
      <w:r>
        <w:rPr>
          <w:rFonts w:hint="eastAsia" w:ascii="宋体" w:hAnsi="宋体" w:cs="宋体"/>
          <w:b/>
          <w:bCs/>
          <w:color w:val="282828"/>
          <w:spacing w:val="60"/>
          <w:kern w:val="36"/>
          <w:sz w:val="44"/>
          <w:szCs w:val="44"/>
          <w:lang w:eastAsia="zh-CN"/>
        </w:rPr>
        <w:t>预算</w:t>
      </w:r>
      <w:r>
        <w:rPr>
          <w:rFonts w:hint="eastAsia" w:ascii="宋体" w:hAnsi="宋体" w:eastAsia="宋体" w:cs="宋体"/>
          <w:b/>
          <w:bCs/>
          <w:color w:val="282828"/>
          <w:spacing w:val="60"/>
          <w:kern w:val="36"/>
          <w:sz w:val="44"/>
          <w:szCs w:val="44"/>
        </w:rPr>
        <w:t>公</w:t>
      </w:r>
      <w:r>
        <w:rPr>
          <w:rFonts w:hint="eastAsia" w:ascii="宋体" w:hAnsi="宋体" w:eastAsia="宋体" w:cs="宋体"/>
          <w:b/>
          <w:bCs/>
          <w:color w:val="282828"/>
          <w:spacing w:val="60"/>
          <w:kern w:val="36"/>
          <w:sz w:val="44"/>
          <w:szCs w:val="44"/>
          <w:lang w:val="en-US" w:eastAsia="zh-CN"/>
        </w:rPr>
        <w:t>开</w:t>
      </w:r>
      <w:r>
        <w:rPr>
          <w:rFonts w:hint="eastAsia" w:ascii="宋体" w:hAnsi="宋体" w:eastAsia="宋体" w:cs="宋体"/>
          <w:b/>
          <w:bCs/>
          <w:color w:val="282828"/>
          <w:spacing w:val="60"/>
          <w:kern w:val="36"/>
          <w:sz w:val="44"/>
          <w:szCs w:val="44"/>
        </w:rPr>
        <w:t>情况</w:t>
      </w:r>
    </w:p>
    <w:p>
      <w:pPr>
        <w:pStyle w:val="2"/>
        <w:rPr>
          <w:rFonts w:hint="eastAsia" w:ascii="宋体" w:hAnsi="宋体" w:eastAsia="宋体" w:cs="宋体"/>
          <w:b/>
          <w:bCs/>
          <w:color w:val="282828"/>
          <w:spacing w:val="60"/>
          <w:kern w:val="36"/>
          <w:sz w:val="44"/>
          <w:szCs w:val="44"/>
        </w:rPr>
      </w:pPr>
    </w:p>
    <w:p>
      <w:pPr>
        <w:pStyle w:val="4"/>
        <w:rPr>
          <w:rFonts w:hint="eastAsia" w:ascii="宋体" w:hAnsi="宋体" w:eastAsia="宋体" w:cs="宋体"/>
          <w:b/>
          <w:bCs/>
          <w:color w:val="282828"/>
          <w:spacing w:val="60"/>
          <w:kern w:val="36"/>
          <w:sz w:val="44"/>
          <w:szCs w:val="44"/>
        </w:rPr>
      </w:pPr>
    </w:p>
    <w:p>
      <w:pPr>
        <w:rPr>
          <w:rFonts w:hint="eastAsia" w:ascii="宋体" w:hAnsi="宋体" w:eastAsia="宋体" w:cs="宋体"/>
          <w:b/>
          <w:bCs/>
          <w:color w:val="282828"/>
          <w:spacing w:val="60"/>
          <w:kern w:val="36"/>
          <w:sz w:val="44"/>
          <w:szCs w:val="44"/>
        </w:rPr>
      </w:pPr>
    </w:p>
    <w:p>
      <w:pPr>
        <w:pStyle w:val="2"/>
        <w:rPr>
          <w:rFonts w:hint="eastAsia" w:ascii="宋体" w:hAnsi="宋体" w:eastAsia="宋体" w:cs="宋体"/>
          <w:b/>
          <w:bCs/>
          <w:color w:val="282828"/>
          <w:spacing w:val="60"/>
          <w:kern w:val="36"/>
          <w:sz w:val="44"/>
          <w:szCs w:val="44"/>
        </w:rPr>
      </w:pPr>
    </w:p>
    <w:p>
      <w:pPr>
        <w:pStyle w:val="4"/>
        <w:rPr>
          <w:rFonts w:hint="eastAsia" w:ascii="宋体" w:hAnsi="宋体" w:eastAsia="宋体" w:cs="宋体"/>
          <w:b/>
          <w:bCs/>
          <w:color w:val="282828"/>
          <w:spacing w:val="60"/>
          <w:kern w:val="36"/>
          <w:sz w:val="44"/>
          <w:szCs w:val="44"/>
        </w:rPr>
      </w:pPr>
    </w:p>
    <w:p>
      <w:pPr>
        <w:rPr>
          <w:rFonts w:hint="eastAsia" w:ascii="宋体" w:hAnsi="宋体" w:eastAsia="宋体" w:cs="宋体"/>
          <w:b/>
          <w:bCs/>
          <w:color w:val="282828"/>
          <w:spacing w:val="60"/>
          <w:kern w:val="36"/>
          <w:sz w:val="44"/>
          <w:szCs w:val="44"/>
        </w:rPr>
      </w:pPr>
    </w:p>
    <w:p>
      <w:pPr>
        <w:pStyle w:val="2"/>
        <w:rPr>
          <w:rFonts w:hint="eastAsia" w:ascii="宋体" w:hAnsi="宋体" w:eastAsia="宋体" w:cs="宋体"/>
          <w:b/>
          <w:bCs/>
          <w:color w:val="282828"/>
          <w:spacing w:val="60"/>
          <w:kern w:val="36"/>
          <w:sz w:val="44"/>
          <w:szCs w:val="44"/>
        </w:rPr>
      </w:pPr>
    </w:p>
    <w:p>
      <w:pPr>
        <w:pStyle w:val="4"/>
        <w:rPr>
          <w:rFonts w:hint="eastAsia" w:ascii="宋体" w:hAnsi="宋体" w:eastAsia="宋体" w:cs="宋体"/>
          <w:b/>
          <w:bCs/>
          <w:color w:val="282828"/>
          <w:spacing w:val="60"/>
          <w:kern w:val="36"/>
          <w:sz w:val="44"/>
          <w:szCs w:val="44"/>
        </w:rPr>
      </w:pPr>
    </w:p>
    <w:p>
      <w:pPr>
        <w:pStyle w:val="2"/>
        <w:rPr>
          <w:rFonts w:hint="eastAsia" w:ascii="宋体" w:hAnsi="宋体" w:eastAsia="宋体" w:cs="宋体"/>
          <w:b/>
          <w:bCs/>
          <w:color w:val="282828"/>
          <w:spacing w:val="60"/>
          <w:kern w:val="36"/>
          <w:sz w:val="44"/>
          <w:szCs w:val="44"/>
        </w:rPr>
      </w:pPr>
    </w:p>
    <w:p>
      <w:pPr>
        <w:jc w:val="center"/>
        <w:rPr>
          <w:rFonts w:hint="eastAsia" w:ascii="sans-serif" w:hAnsi="sans-serif" w:eastAsia="sans-serif" w:cs="sans-serif"/>
          <w:i w:val="0"/>
          <w:iCs w:val="0"/>
          <w:caps w:val="0"/>
          <w:color w:val="000000"/>
          <w:spacing w:val="0"/>
          <w:kern w:val="0"/>
          <w:sz w:val="43"/>
          <w:szCs w:val="43"/>
          <w:shd w:val="clear" w:fill="FFFFFF"/>
          <w:lang w:val="en-US" w:eastAsia="zh-CN" w:bidi="ar"/>
        </w:rPr>
      </w:pPr>
      <w:r>
        <w:rPr>
          <w:rFonts w:hint="eastAsia" w:ascii="sans-serif" w:hAnsi="sans-serif" w:eastAsia="sans-serif" w:cs="sans-serif"/>
          <w:i w:val="0"/>
          <w:iCs w:val="0"/>
          <w:caps w:val="0"/>
          <w:color w:val="000000"/>
          <w:spacing w:val="0"/>
          <w:kern w:val="0"/>
          <w:sz w:val="43"/>
          <w:szCs w:val="43"/>
          <w:shd w:val="clear" w:fill="FFFFFF"/>
          <w:lang w:val="en-US" w:eastAsia="zh-CN" w:bidi="ar"/>
        </w:rPr>
        <w:t>目  录</w:t>
      </w:r>
    </w:p>
    <w:p>
      <w:pPr>
        <w:rPr>
          <w:rFonts w:hint="eastAsia" w:ascii="宋体" w:hAnsi="宋体" w:eastAsia="宋体" w:cs="宋体"/>
          <w:b/>
          <w:bCs/>
          <w:sz w:val="28"/>
          <w:szCs w:val="28"/>
        </w:rPr>
      </w:pP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b/>
          <w:bCs/>
          <w:sz w:val="28"/>
          <w:szCs w:val="28"/>
        </w:rPr>
      </w:pPr>
      <w:r>
        <w:rPr>
          <w:rFonts w:hint="eastAsia" w:ascii="宋体" w:hAnsi="宋体" w:eastAsia="宋体" w:cs="宋体"/>
          <w:b/>
          <w:bCs/>
          <w:sz w:val="28"/>
          <w:szCs w:val="28"/>
        </w:rPr>
        <w:t>第一部分</w:t>
      </w:r>
      <w:r>
        <w:rPr>
          <w:rFonts w:hint="eastAsia" w:ascii="宋体" w:hAnsi="宋体" w:cs="宋体"/>
          <w:b/>
          <w:bCs/>
          <w:sz w:val="28"/>
          <w:szCs w:val="28"/>
          <w:lang w:eastAsia="zh-CN"/>
        </w:rPr>
        <w:t>单位</w:t>
      </w:r>
      <w:r>
        <w:rPr>
          <w:rFonts w:hint="eastAsia" w:ascii="宋体" w:hAnsi="宋体" w:eastAsia="宋体" w:cs="宋体"/>
          <w:b/>
          <w:bCs/>
          <w:sz w:val="28"/>
          <w:szCs w:val="28"/>
        </w:rPr>
        <w:t>概况</w:t>
      </w:r>
    </w:p>
    <w:p>
      <w:pPr>
        <w:keepNext w:val="0"/>
        <w:keepLines w:val="0"/>
        <w:pageBreakBefore w:val="0"/>
        <w:widowControl w:val="0"/>
        <w:numPr>
          <w:ilvl w:val="0"/>
          <w:numId w:val="1"/>
        </w:numPr>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cs="宋体"/>
          <w:sz w:val="28"/>
          <w:szCs w:val="28"/>
          <w:lang w:eastAsia="zh-CN"/>
        </w:rPr>
        <w:t>单位</w:t>
      </w:r>
      <w:r>
        <w:rPr>
          <w:rFonts w:hint="eastAsia" w:ascii="宋体" w:hAnsi="宋体" w:eastAsia="宋体" w:cs="宋体"/>
          <w:sz w:val="28"/>
          <w:szCs w:val="28"/>
        </w:rPr>
        <w:t>职责</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二、机构设置情况</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b/>
          <w:bCs/>
          <w:sz w:val="28"/>
          <w:szCs w:val="28"/>
        </w:rPr>
      </w:pPr>
      <w:r>
        <w:rPr>
          <w:rFonts w:hint="eastAsia" w:ascii="宋体" w:hAnsi="宋体" w:eastAsia="宋体" w:cs="宋体"/>
          <w:b/>
          <w:bCs/>
          <w:sz w:val="28"/>
          <w:szCs w:val="28"/>
        </w:rPr>
        <w:t>第二部分202</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年度</w:t>
      </w:r>
      <w:r>
        <w:rPr>
          <w:rFonts w:hint="eastAsia" w:ascii="宋体" w:hAnsi="宋体" w:cs="宋体"/>
          <w:b/>
          <w:bCs/>
          <w:sz w:val="28"/>
          <w:szCs w:val="28"/>
          <w:lang w:eastAsia="zh-CN"/>
        </w:rPr>
        <w:t>单位</w:t>
      </w:r>
      <w:r>
        <w:rPr>
          <w:rFonts w:hint="eastAsia" w:ascii="宋体" w:hAnsi="宋体" w:eastAsia="宋体" w:cs="宋体"/>
          <w:b/>
          <w:bCs/>
          <w:sz w:val="28"/>
          <w:szCs w:val="28"/>
          <w:lang w:val="en-US" w:eastAsia="zh-CN"/>
        </w:rPr>
        <w:t>预算报</w:t>
      </w:r>
      <w:r>
        <w:rPr>
          <w:rFonts w:hint="eastAsia" w:ascii="宋体" w:hAnsi="宋体" w:eastAsia="宋体" w:cs="宋体"/>
          <w:b/>
          <w:bCs/>
          <w:sz w:val="28"/>
          <w:szCs w:val="28"/>
        </w:rPr>
        <w:t>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eastAsia" w:ascii="宋体" w:hAnsi="宋体" w:eastAsia="宋体" w:cs="宋体"/>
          <w:b w:val="0"/>
          <w:bCs w:val="0"/>
          <w:i w:val="0"/>
          <w:iCs w:val="0"/>
          <w:caps w:val="0"/>
          <w:color w:val="000000"/>
          <w:spacing w:val="0"/>
          <w:sz w:val="28"/>
          <w:szCs w:val="28"/>
          <w:shd w:val="clear" w:fill="FFFFFF"/>
          <w:lang w:val="en-US" w:eastAsia="zh-CN"/>
        </w:rPr>
        <w:t>预算收支总表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b w:val="0"/>
          <w:bCs w:val="0"/>
          <w:i w:val="0"/>
          <w:iCs w:val="0"/>
          <w:caps w:val="0"/>
          <w:color w:val="000000"/>
          <w:spacing w:val="0"/>
          <w:sz w:val="28"/>
          <w:szCs w:val="28"/>
          <w:shd w:val="clear" w:fill="FFFFFF"/>
          <w:lang w:val="en-US" w:eastAsia="zh-CN"/>
        </w:rPr>
        <w:t>预算收入总表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三、</w:t>
      </w:r>
      <w:r>
        <w:rPr>
          <w:rFonts w:hint="eastAsia" w:ascii="宋体" w:hAnsi="宋体" w:eastAsia="宋体" w:cs="宋体"/>
          <w:b w:val="0"/>
          <w:bCs w:val="0"/>
          <w:i w:val="0"/>
          <w:iCs w:val="0"/>
          <w:caps w:val="0"/>
          <w:color w:val="000000"/>
          <w:spacing w:val="0"/>
          <w:sz w:val="28"/>
          <w:szCs w:val="28"/>
          <w:shd w:val="clear" w:fill="FFFFFF"/>
          <w:lang w:val="en-US" w:eastAsia="zh-CN"/>
        </w:rPr>
        <w:t>预算支出总表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b w:val="0"/>
          <w:bCs w:val="0"/>
          <w:i w:val="0"/>
          <w:iCs w:val="0"/>
          <w:caps w:val="0"/>
          <w:color w:val="000000"/>
          <w:spacing w:val="0"/>
          <w:sz w:val="28"/>
          <w:szCs w:val="28"/>
          <w:shd w:val="clear" w:fill="FFFFFF"/>
          <w:lang w:val="en-US" w:eastAsia="zh-CN"/>
        </w:rPr>
      </w:pPr>
      <w:r>
        <w:rPr>
          <w:rFonts w:hint="eastAsia" w:ascii="宋体" w:hAnsi="宋体" w:eastAsia="宋体" w:cs="宋体"/>
          <w:sz w:val="28"/>
          <w:szCs w:val="28"/>
        </w:rPr>
        <w:t>四、</w:t>
      </w:r>
      <w:r>
        <w:rPr>
          <w:rFonts w:hint="eastAsia" w:ascii="宋体" w:hAnsi="宋体" w:eastAsia="宋体" w:cs="宋体"/>
          <w:b w:val="0"/>
          <w:bCs w:val="0"/>
          <w:i w:val="0"/>
          <w:iCs w:val="0"/>
          <w:caps w:val="0"/>
          <w:color w:val="000000"/>
          <w:spacing w:val="0"/>
          <w:sz w:val="28"/>
          <w:szCs w:val="28"/>
          <w:shd w:val="clear" w:fill="FFFFFF"/>
          <w:lang w:val="en-US" w:eastAsia="zh-CN"/>
        </w:rPr>
        <w:t>财政拨款收支总表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五、</w:t>
      </w:r>
      <w:r>
        <w:rPr>
          <w:rFonts w:hint="eastAsia" w:ascii="宋体" w:hAnsi="宋体" w:eastAsia="宋体" w:cs="宋体"/>
          <w:b w:val="0"/>
          <w:bCs w:val="0"/>
          <w:i w:val="0"/>
          <w:iCs w:val="0"/>
          <w:caps w:val="0"/>
          <w:color w:val="000000"/>
          <w:spacing w:val="0"/>
          <w:sz w:val="28"/>
          <w:szCs w:val="28"/>
          <w:shd w:val="clear" w:fill="FFFFFF"/>
          <w:lang w:val="en-US" w:eastAsia="zh-CN"/>
        </w:rPr>
        <w:t>一般公共预算支出预算表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六、</w:t>
      </w:r>
      <w:r>
        <w:rPr>
          <w:rFonts w:hint="eastAsia" w:ascii="宋体" w:hAnsi="宋体" w:eastAsia="宋体" w:cs="宋体"/>
          <w:b w:val="0"/>
          <w:bCs w:val="0"/>
          <w:i w:val="0"/>
          <w:iCs w:val="0"/>
          <w:caps w:val="0"/>
          <w:color w:val="000000"/>
          <w:spacing w:val="0"/>
          <w:sz w:val="28"/>
          <w:szCs w:val="28"/>
          <w:shd w:val="clear" w:fill="FFFFFF"/>
          <w:lang w:val="en-US" w:eastAsia="zh-CN"/>
        </w:rPr>
        <w:t>一般公共预算安排基本支出分经济科目表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七、</w:t>
      </w:r>
      <w:r>
        <w:rPr>
          <w:rFonts w:hint="eastAsia" w:ascii="宋体" w:hAnsi="宋体" w:eastAsia="宋体" w:cs="宋体"/>
          <w:b w:val="0"/>
          <w:bCs w:val="0"/>
          <w:i w:val="0"/>
          <w:iCs w:val="0"/>
          <w:caps w:val="0"/>
          <w:color w:val="000000"/>
          <w:spacing w:val="0"/>
          <w:sz w:val="28"/>
          <w:szCs w:val="28"/>
          <w:shd w:val="clear" w:fill="FFFFFF"/>
          <w:lang w:val="en-US" w:eastAsia="zh-CN"/>
        </w:rPr>
        <w:t>政府性基金预算收入表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八、</w:t>
      </w:r>
      <w:r>
        <w:rPr>
          <w:rFonts w:hint="eastAsia" w:ascii="宋体" w:hAnsi="宋体" w:eastAsia="宋体" w:cs="宋体"/>
          <w:b w:val="0"/>
          <w:bCs w:val="0"/>
          <w:i w:val="0"/>
          <w:iCs w:val="0"/>
          <w:caps w:val="0"/>
          <w:color w:val="000000"/>
          <w:spacing w:val="0"/>
          <w:sz w:val="28"/>
          <w:szCs w:val="28"/>
          <w:shd w:val="clear" w:fill="FFFFFF"/>
          <w:lang w:val="en-US" w:eastAsia="zh-CN"/>
        </w:rPr>
        <w:t>政府性基金预算支出表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九、</w:t>
      </w:r>
      <w:r>
        <w:rPr>
          <w:rFonts w:hint="eastAsia" w:ascii="宋体" w:hAnsi="宋体" w:eastAsia="宋体" w:cs="宋体"/>
          <w:b w:val="0"/>
          <w:bCs w:val="0"/>
          <w:i w:val="0"/>
          <w:iCs w:val="0"/>
          <w:caps w:val="0"/>
          <w:color w:val="000000"/>
          <w:spacing w:val="0"/>
          <w:sz w:val="28"/>
          <w:szCs w:val="28"/>
          <w:shd w:val="clear" w:fill="FFFFFF"/>
          <w:lang w:val="en-US" w:eastAsia="zh-CN"/>
        </w:rPr>
        <w:t>国有资本经营预算收支预算表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十、</w:t>
      </w:r>
      <w:r>
        <w:rPr>
          <w:rFonts w:hint="eastAsia" w:ascii="宋体" w:hAnsi="宋体" w:eastAsia="宋体" w:cs="宋体"/>
          <w:b w:val="0"/>
          <w:bCs w:val="0"/>
          <w:i w:val="0"/>
          <w:iCs w:val="0"/>
          <w:caps w:val="0"/>
          <w:color w:val="000000"/>
          <w:spacing w:val="0"/>
          <w:sz w:val="28"/>
          <w:szCs w:val="28"/>
          <w:shd w:val="clear" w:fill="FFFFFF"/>
          <w:lang w:val="en-US" w:eastAsia="zh-CN"/>
        </w:rPr>
        <w:t>一般公共预算“三公”经费支出预算表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十一、</w:t>
      </w:r>
      <w:r>
        <w:rPr>
          <w:rFonts w:hint="eastAsia" w:ascii="宋体" w:hAnsi="宋体" w:eastAsia="宋体" w:cs="宋体"/>
          <w:b w:val="0"/>
          <w:bCs w:val="0"/>
          <w:i w:val="0"/>
          <w:iCs w:val="0"/>
          <w:caps w:val="0"/>
          <w:color w:val="000000"/>
          <w:spacing w:val="0"/>
          <w:sz w:val="28"/>
          <w:szCs w:val="28"/>
          <w:shd w:val="clear" w:fill="FFFFFF"/>
          <w:lang w:val="en-US" w:eastAsia="zh-CN"/>
        </w:rPr>
        <w:t>机关运行经费预算财政拨款情况统计表</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b/>
          <w:bCs/>
          <w:i w:val="0"/>
          <w:iCs w:val="0"/>
          <w:caps w:val="0"/>
          <w:color w:val="000000"/>
          <w:spacing w:val="0"/>
          <w:sz w:val="28"/>
          <w:szCs w:val="28"/>
          <w:shd w:val="clear" w:fill="FFFFFF"/>
        </w:rPr>
      </w:pPr>
      <w:r>
        <w:rPr>
          <w:rFonts w:hint="eastAsia" w:ascii="宋体" w:hAnsi="宋体" w:eastAsia="宋体" w:cs="宋体"/>
          <w:b/>
          <w:bCs/>
          <w:sz w:val="28"/>
          <w:szCs w:val="28"/>
        </w:rPr>
        <w:t>第三部分202</w:t>
      </w:r>
      <w:r>
        <w:rPr>
          <w:rFonts w:hint="eastAsia" w:ascii="宋体" w:hAnsi="宋体" w:eastAsia="宋体" w:cs="宋体"/>
          <w:b/>
          <w:bCs/>
          <w:sz w:val="28"/>
          <w:szCs w:val="28"/>
          <w:lang w:val="en-US" w:eastAsia="zh-CN"/>
        </w:rPr>
        <w:t>2</w:t>
      </w:r>
      <w:r>
        <w:rPr>
          <w:rFonts w:hint="eastAsia" w:ascii="宋体" w:hAnsi="宋体" w:eastAsia="宋体" w:cs="宋体"/>
          <w:b/>
          <w:bCs/>
          <w:sz w:val="28"/>
          <w:szCs w:val="28"/>
        </w:rPr>
        <w:t>年</w:t>
      </w:r>
      <w:r>
        <w:rPr>
          <w:rFonts w:hint="eastAsia" w:ascii="宋体" w:hAnsi="宋体" w:cs="宋体"/>
          <w:b/>
          <w:bCs/>
          <w:sz w:val="28"/>
          <w:szCs w:val="28"/>
          <w:lang w:val="en-US" w:eastAsia="zh-CN"/>
        </w:rPr>
        <w:t>单位</w:t>
      </w:r>
      <w:r>
        <w:rPr>
          <w:rFonts w:hint="eastAsia" w:ascii="宋体" w:hAnsi="宋体" w:eastAsia="宋体" w:cs="宋体"/>
          <w:b/>
          <w:bCs/>
          <w:sz w:val="28"/>
          <w:szCs w:val="28"/>
          <w:lang w:val="en-US" w:eastAsia="zh-CN"/>
        </w:rPr>
        <w:t>预算</w:t>
      </w:r>
      <w:r>
        <w:rPr>
          <w:rFonts w:hint="eastAsia" w:ascii="宋体" w:hAnsi="宋体" w:eastAsia="宋体" w:cs="宋体"/>
          <w:b/>
          <w:bCs/>
          <w:sz w:val="28"/>
          <w:szCs w:val="28"/>
        </w:rPr>
        <w:t>情况说明</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一、2022年度预算收支情况</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val="en-US" w:eastAsia="zh-CN"/>
        </w:rPr>
        <w:t>一般公共预算支出情况</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三、机关运行经费</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四、政府采购预算情况</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五、绩效评价工作情况及评价结果</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六、国有资产占有使用情况</w:t>
      </w:r>
    </w:p>
    <w:p>
      <w:pPr>
        <w:keepNext w:val="0"/>
        <w:keepLines w:val="0"/>
        <w:pageBreakBefore w:val="0"/>
        <w:widowControl w:val="0"/>
        <w:kinsoku/>
        <w:wordWrap/>
        <w:overflowPunct/>
        <w:topLinePunct w:val="0"/>
        <w:autoSpaceDE/>
        <w:autoSpaceDN/>
        <w:bidi w:val="0"/>
        <w:adjustRightInd/>
        <w:snapToGrid/>
        <w:spacing w:line="40" w:lineRule="atLeast"/>
        <w:textAlignment w:val="auto"/>
        <w:rPr>
          <w:rFonts w:hint="eastAsia" w:ascii="宋体" w:hAnsi="宋体" w:eastAsia="宋体" w:cs="宋体"/>
          <w:b/>
          <w:bCs/>
          <w:sz w:val="28"/>
          <w:szCs w:val="28"/>
        </w:rPr>
      </w:pPr>
      <w:r>
        <w:rPr>
          <w:rFonts w:hint="eastAsia" w:ascii="宋体" w:hAnsi="宋体" w:eastAsia="宋体" w:cs="宋体"/>
          <w:b/>
          <w:bCs/>
          <w:sz w:val="28"/>
          <w:szCs w:val="28"/>
        </w:rPr>
        <w:t>第四部分名词解释</w:t>
      </w:r>
    </w:p>
    <w:p/>
    <w:p>
      <w:pPr>
        <w:pStyle w:val="2"/>
      </w:pPr>
    </w:p>
    <w:p>
      <w:pPr>
        <w:pStyle w:val="4"/>
      </w:pPr>
    </w:p>
    <w:p/>
    <w:p>
      <w:pPr>
        <w:pStyle w:val="2"/>
      </w:pPr>
    </w:p>
    <w:p>
      <w:pPr>
        <w:pStyle w:val="4"/>
      </w:pPr>
    </w:p>
    <w:p/>
    <w:p>
      <w:pPr>
        <w:pStyle w:val="2"/>
      </w:pPr>
    </w:p>
    <w:p>
      <w:pPr>
        <w:pStyle w:val="4"/>
      </w:pPr>
    </w:p>
    <w:p/>
    <w:p>
      <w:pPr>
        <w:pStyle w:val="2"/>
      </w:pPr>
    </w:p>
    <w:p>
      <w:pPr>
        <w:pStyle w:val="4"/>
      </w:pPr>
    </w:p>
    <w:p/>
    <w:p>
      <w:pPr>
        <w:pStyle w:val="2"/>
      </w:pPr>
    </w:p>
    <w:p>
      <w:pPr>
        <w:pStyle w:val="4"/>
      </w:pPr>
    </w:p>
    <w:p/>
    <w:p>
      <w:pPr>
        <w:pStyle w:val="2"/>
      </w:pPr>
    </w:p>
    <w:p>
      <w:pPr>
        <w:pStyle w:val="4"/>
      </w:pPr>
    </w:p>
    <w:p/>
    <w:p>
      <w:pPr>
        <w:pStyle w:val="2"/>
      </w:pPr>
    </w:p>
    <w:p>
      <w:pPr>
        <w:pStyle w:val="4"/>
      </w:pPr>
    </w:p>
    <w:p/>
    <w:p>
      <w:pPr>
        <w:pStyle w:val="2"/>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ascii="Calibri" w:hAnsi="Calibri" w:cs="Calibri"/>
          <w:i w:val="0"/>
          <w:iCs w:val="0"/>
          <w:sz w:val="28"/>
          <w:szCs w:val="28"/>
        </w:rPr>
      </w:pPr>
      <w:r>
        <w:rPr>
          <w:rFonts w:ascii="黑体" w:hAnsi="宋体" w:eastAsia="黑体" w:cs="黑体"/>
          <w:b/>
          <w:bCs/>
          <w:i w:val="0"/>
          <w:iCs w:val="0"/>
          <w:caps w:val="0"/>
          <w:color w:val="000000"/>
          <w:spacing w:val="0"/>
          <w:sz w:val="28"/>
          <w:szCs w:val="28"/>
          <w:bdr w:val="none" w:color="auto" w:sz="0" w:space="0"/>
          <w:shd w:val="clear" w:fill="FFFFFF"/>
        </w:rPr>
        <w:t>第一部分</w:t>
      </w:r>
      <w:r>
        <w:rPr>
          <w:rFonts w:hint="eastAsia" w:ascii="黑体" w:hAnsi="宋体" w:eastAsia="黑体" w:cs="黑体"/>
          <w:b/>
          <w:bCs/>
          <w:i w:val="0"/>
          <w:iCs w:val="0"/>
          <w:caps w:val="0"/>
          <w:color w:val="000000"/>
          <w:spacing w:val="0"/>
          <w:sz w:val="28"/>
          <w:szCs w:val="28"/>
          <w:bdr w:val="none" w:color="auto" w:sz="0" w:space="0"/>
          <w:shd w:val="clear" w:fill="FFFFFF"/>
        </w:rPr>
        <w:t> 单位概况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sz w:val="28"/>
          <w:szCs w:val="28"/>
        </w:rPr>
      </w:pPr>
      <w:r>
        <w:rPr>
          <w:rFonts w:ascii="仿宋_GB2312" w:hAnsi="Calibri" w:eastAsia="仿宋_GB2312" w:cs="仿宋_GB2312"/>
          <w:b w:val="0"/>
          <w:bCs w:val="0"/>
          <w:i w:val="0"/>
          <w:iCs w:val="0"/>
          <w:caps w:val="0"/>
          <w:color w:val="000000"/>
          <w:spacing w:val="0"/>
          <w:sz w:val="28"/>
          <w:szCs w:val="28"/>
          <w:bdr w:val="none" w:color="auto" w:sz="0" w:space="0"/>
          <w:shd w:val="clear" w:fill="FFFFFF"/>
        </w:rPr>
        <w:t> </w:t>
      </w: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    </w:t>
      </w:r>
      <w:r>
        <w:rPr>
          <w:rFonts w:hint="default" w:ascii="仿宋_GB2312" w:hAnsi="Calibri" w:eastAsia="仿宋_GB2312" w:cs="仿宋_GB2312"/>
          <w:b/>
          <w:bCs/>
          <w:i w:val="0"/>
          <w:iCs w:val="0"/>
          <w:caps w:val="0"/>
          <w:color w:val="000000"/>
          <w:spacing w:val="0"/>
          <w:sz w:val="28"/>
          <w:szCs w:val="28"/>
          <w:bdr w:val="none" w:color="auto" w:sz="0" w:space="0"/>
          <w:shd w:val="clear" w:fill="FFFFFF"/>
        </w:rPr>
        <w:t> </w:t>
      </w:r>
      <w:r>
        <w:rPr>
          <w:rFonts w:hint="eastAsia" w:ascii="黑体" w:hAnsi="宋体" w:eastAsia="黑体" w:cs="黑体"/>
          <w:b/>
          <w:bCs/>
          <w:i w:val="0"/>
          <w:iCs w:val="0"/>
          <w:caps w:val="0"/>
          <w:color w:val="000000"/>
          <w:spacing w:val="0"/>
          <w:sz w:val="28"/>
          <w:szCs w:val="28"/>
          <w:bdr w:val="none" w:color="auto" w:sz="0" w:space="0"/>
          <w:shd w:val="clear" w:fill="FFFFFF"/>
        </w:rPr>
        <w:t>一、主要职责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     </w:t>
      </w:r>
      <w:r>
        <w:rPr>
          <w:rFonts w:ascii="微软雅黑" w:hAnsi="微软雅黑" w:eastAsia="微软雅黑" w:cs="微软雅黑"/>
          <w:b w:val="0"/>
          <w:bCs w:val="0"/>
          <w:i w:val="0"/>
          <w:iCs w:val="0"/>
          <w:caps w:val="0"/>
          <w:color w:val="000000"/>
          <w:spacing w:val="0"/>
          <w:sz w:val="28"/>
          <w:szCs w:val="28"/>
          <w:bdr w:val="none" w:color="auto" w:sz="0" w:space="0"/>
          <w:shd w:val="clear" w:fill="FFFFFF"/>
        </w:rPr>
        <w:t>  </w:t>
      </w: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根据市委《关于印发市科协、文联、社科联、贸促会、残联职能配置、内设机构和人员编制方案的通知》（同办发[2001]63号）精神，确定大同市残疾人联合会的主要职责为：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(一)听取残疾人意见，反映残疾人需求，维护残疾人权益，为残疾人服务。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(二)团结教育残疾人遵守法律，履行应尽的义务，发扬乐观进取精神，自尊、自信、自强、自立。</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(三)弘扬人道主义，宣传残疾人事业，沟通政府、社会与残疾人之间的联系，动员社会理解、尊重、关心、帮助残疾人。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(四)开展残疾人康复、教育、扶贫、劳动就业、文化、体育、科研、用品供应、福利、社会服务、无障碍设施和残疾预防工作，创造良好的环境和条件，扶助残疾人平等充分地参与社会生活。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(五)协助政府研究、制定和实施残疾人事业的法规、政策、规划和计划，对有关业务领域进行指导和管理，协调有关部门为残疾人提供法律援助。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(六)协助管理县(区)、乡(镇)、街道办事处和驻同大中型企业残联领导班子。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(七)承担市政府残疾人工作协调委员会的日常工作，承担市残联评议委员会的日常工作，做好综合、组织、协调和服务。</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(八)指导和按规定管理各类残疾人社团组织。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(九)开展残疾人事业的国际、国内之间的交流和合作。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(十)承办市委、市政府交办的其他事项。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sz w:val="28"/>
          <w:szCs w:val="28"/>
        </w:rPr>
      </w:pPr>
      <w:r>
        <w:rPr>
          <w:rFonts w:hint="eastAsia" w:ascii="黑体" w:hAnsi="宋体" w:eastAsia="黑体" w:cs="黑体"/>
          <w:b/>
          <w:bCs/>
          <w:i w:val="0"/>
          <w:iCs w:val="0"/>
          <w:caps w:val="0"/>
          <w:color w:val="000000"/>
          <w:spacing w:val="0"/>
          <w:sz w:val="28"/>
          <w:szCs w:val="28"/>
          <w:bdr w:val="none" w:color="auto" w:sz="0" w:space="0"/>
          <w:shd w:val="clear" w:fill="FFFFFF"/>
        </w:rPr>
        <w:t>     二、机构设置情况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大同市残疾人联合会内设5个职能科(室)：办公室、康复科、组织联络科、宣文科、维权科。年末在职人员15人，为参照公务员法管理人员；退休18 人，离休1人。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left"/>
        <w:rPr>
          <w:rFonts w:hint="eastAsia" w:ascii="宋体" w:hAnsi="宋体" w:eastAsia="宋体" w:cs="宋体"/>
          <w:i w:val="0"/>
          <w:iCs w:val="0"/>
          <w:caps w:val="0"/>
          <w:color w:val="333333"/>
          <w:spacing w:val="0"/>
          <w:sz w:val="32"/>
          <w:szCs w:val="32"/>
          <w:bdr w:val="none" w:color="auto" w:sz="0" w:space="0"/>
          <w:shd w:val="clear" w:fill="FFFFFF"/>
        </w:rPr>
      </w:pPr>
      <w:r>
        <w:rPr>
          <w:rFonts w:hint="eastAsia" w:ascii="宋体" w:hAnsi="宋体" w:eastAsia="宋体" w:cs="宋体"/>
          <w:i w:val="0"/>
          <w:iCs w:val="0"/>
          <w:caps w:val="0"/>
          <w:color w:val="333333"/>
          <w:spacing w:val="0"/>
          <w:sz w:val="32"/>
          <w:szCs w:val="32"/>
          <w:bdr w:val="none" w:color="auto" w:sz="0" w:space="0"/>
          <w:shd w:val="clear" w:fill="FFFFFF"/>
        </w:rPr>
        <w:t>  </w:t>
      </w:r>
    </w:p>
    <w:p>
      <w:pPr>
        <w:rPr>
          <w:rFonts w:hint="eastAsia" w:ascii="宋体" w:hAnsi="宋体" w:eastAsia="宋体" w:cs="宋体"/>
          <w:i w:val="0"/>
          <w:iCs w:val="0"/>
          <w:caps w:val="0"/>
          <w:color w:val="333333"/>
          <w:spacing w:val="0"/>
          <w:sz w:val="32"/>
          <w:szCs w:val="32"/>
          <w:bdr w:val="none" w:color="auto" w:sz="0" w:space="0"/>
          <w:shd w:val="clear" w:fill="FFFFFF"/>
        </w:rPr>
      </w:pPr>
    </w:p>
    <w:p>
      <w:pPr>
        <w:pStyle w:val="2"/>
        <w:rPr>
          <w:rFonts w:hint="eastAsia" w:ascii="宋体" w:hAnsi="宋体" w:eastAsia="宋体" w:cs="宋体"/>
          <w:i w:val="0"/>
          <w:iCs w:val="0"/>
          <w:caps w:val="0"/>
          <w:color w:val="333333"/>
          <w:spacing w:val="0"/>
          <w:sz w:val="32"/>
          <w:szCs w:val="32"/>
          <w:bdr w:val="none" w:color="auto" w:sz="0" w:space="0"/>
          <w:shd w:val="clear" w:fill="FFFFFF"/>
        </w:rPr>
      </w:pPr>
    </w:p>
    <w:p>
      <w:pPr>
        <w:pStyle w:val="4"/>
        <w:rPr>
          <w:rFonts w:hint="eastAsia" w:ascii="宋体" w:hAnsi="宋体" w:eastAsia="宋体" w:cs="宋体"/>
          <w:i w:val="0"/>
          <w:iCs w:val="0"/>
          <w:caps w:val="0"/>
          <w:color w:val="333333"/>
          <w:spacing w:val="0"/>
          <w:sz w:val="32"/>
          <w:szCs w:val="32"/>
          <w:bdr w:val="none" w:color="auto" w:sz="0" w:space="0"/>
          <w:shd w:val="clear" w:fill="FFFFFF"/>
        </w:rPr>
      </w:pPr>
    </w:p>
    <w:p>
      <w:pPr>
        <w:rPr>
          <w:rFonts w:hint="eastAsia" w:ascii="宋体" w:hAnsi="宋体" w:eastAsia="宋体" w:cs="宋体"/>
          <w:i w:val="0"/>
          <w:iCs w:val="0"/>
          <w:caps w:val="0"/>
          <w:color w:val="333333"/>
          <w:spacing w:val="0"/>
          <w:sz w:val="32"/>
          <w:szCs w:val="32"/>
          <w:bdr w:val="none" w:color="auto" w:sz="0" w:space="0"/>
          <w:shd w:val="clear" w:fill="FFFFFF"/>
        </w:rPr>
      </w:pPr>
    </w:p>
    <w:p>
      <w:pPr>
        <w:pStyle w:val="2"/>
        <w:rPr>
          <w:rFonts w:hint="eastAsia" w:ascii="宋体" w:hAnsi="宋体" w:eastAsia="宋体" w:cs="宋体"/>
          <w:i w:val="0"/>
          <w:iCs w:val="0"/>
          <w:caps w:val="0"/>
          <w:color w:val="333333"/>
          <w:spacing w:val="0"/>
          <w:sz w:val="32"/>
          <w:szCs w:val="32"/>
          <w:bdr w:val="none" w:color="auto" w:sz="0" w:space="0"/>
          <w:shd w:val="clear" w:fill="FFFFFF"/>
        </w:rPr>
      </w:pPr>
    </w:p>
    <w:p>
      <w:pPr>
        <w:pStyle w:val="4"/>
        <w:rPr>
          <w:rFonts w:hint="eastAsia" w:ascii="宋体" w:hAnsi="宋体" w:eastAsia="宋体" w:cs="宋体"/>
          <w:i w:val="0"/>
          <w:iCs w:val="0"/>
          <w:caps w:val="0"/>
          <w:color w:val="333333"/>
          <w:spacing w:val="0"/>
          <w:sz w:val="32"/>
          <w:szCs w:val="32"/>
          <w:bdr w:val="none" w:color="auto" w:sz="0" w:space="0"/>
          <w:shd w:val="clear" w:fill="FFFFFF"/>
        </w:rPr>
      </w:pPr>
    </w:p>
    <w:p>
      <w:pPr>
        <w:rPr>
          <w:rFonts w:hint="eastAsia" w:ascii="宋体" w:hAnsi="宋体" w:eastAsia="宋体" w:cs="宋体"/>
          <w:i w:val="0"/>
          <w:iCs w:val="0"/>
          <w:caps w:val="0"/>
          <w:color w:val="333333"/>
          <w:spacing w:val="0"/>
          <w:sz w:val="32"/>
          <w:szCs w:val="32"/>
          <w:bdr w:val="none" w:color="auto" w:sz="0" w:space="0"/>
          <w:shd w:val="clear" w:fill="FFFFFF"/>
        </w:rPr>
      </w:pPr>
    </w:p>
    <w:p>
      <w:pPr>
        <w:pStyle w:val="2"/>
        <w:rPr>
          <w:rFonts w:hint="eastAsia" w:ascii="宋体" w:hAnsi="宋体" w:eastAsia="宋体" w:cs="宋体"/>
          <w:i w:val="0"/>
          <w:iCs w:val="0"/>
          <w:caps w:val="0"/>
          <w:color w:val="333333"/>
          <w:spacing w:val="0"/>
          <w:sz w:val="32"/>
          <w:szCs w:val="32"/>
          <w:bdr w:val="none" w:color="auto" w:sz="0" w:space="0"/>
          <w:shd w:val="clear" w:fill="FFFFFF"/>
        </w:rPr>
      </w:pPr>
    </w:p>
    <w:p>
      <w:pPr>
        <w:pStyle w:val="4"/>
        <w:rPr>
          <w:rFonts w:hint="eastAsia" w:ascii="宋体" w:hAnsi="宋体" w:eastAsia="宋体" w:cs="宋体"/>
          <w:i w:val="0"/>
          <w:iCs w:val="0"/>
          <w:caps w:val="0"/>
          <w:color w:val="333333"/>
          <w:spacing w:val="0"/>
          <w:sz w:val="32"/>
          <w:szCs w:val="32"/>
          <w:bdr w:val="none" w:color="auto" w:sz="0" w:space="0"/>
          <w:shd w:val="clear" w:fill="FFFFFF"/>
        </w:rPr>
      </w:pPr>
    </w:p>
    <w:p>
      <w:pPr>
        <w:rPr>
          <w:rFonts w:hint="eastAsia" w:ascii="宋体" w:hAnsi="宋体" w:eastAsia="宋体" w:cs="宋体"/>
          <w:i w:val="0"/>
          <w:iCs w:val="0"/>
          <w:caps w:val="0"/>
          <w:color w:val="333333"/>
          <w:spacing w:val="0"/>
          <w:sz w:val="32"/>
          <w:szCs w:val="32"/>
          <w:bdr w:val="none" w:color="auto" w:sz="0" w:space="0"/>
          <w:shd w:val="clear" w:fill="FFFFFF"/>
        </w:rPr>
      </w:pPr>
    </w:p>
    <w:p>
      <w:pPr>
        <w:pStyle w:val="2"/>
        <w:rPr>
          <w:rFonts w:hint="eastAsia" w:ascii="宋体" w:hAnsi="宋体" w:eastAsia="宋体" w:cs="宋体"/>
          <w:i w:val="0"/>
          <w:iCs w:val="0"/>
          <w:caps w:val="0"/>
          <w:color w:val="333333"/>
          <w:spacing w:val="0"/>
          <w:sz w:val="32"/>
          <w:szCs w:val="32"/>
          <w:bdr w:val="none" w:color="auto" w:sz="0" w:space="0"/>
          <w:shd w:val="clear" w:fill="FFFFFF"/>
        </w:rPr>
      </w:pPr>
    </w:p>
    <w:p>
      <w:pPr>
        <w:pStyle w:val="4"/>
        <w:rPr>
          <w:rFonts w:hint="eastAsia" w:ascii="宋体" w:hAnsi="宋体" w:eastAsia="宋体" w:cs="宋体"/>
          <w:i w:val="0"/>
          <w:iCs w:val="0"/>
          <w:caps w:val="0"/>
          <w:color w:val="333333"/>
          <w:spacing w:val="0"/>
          <w:sz w:val="32"/>
          <w:szCs w:val="32"/>
          <w:bdr w:val="none" w:color="auto" w:sz="0" w:space="0"/>
          <w:shd w:val="clear" w:fill="FFFFFF"/>
        </w:rPr>
        <w:sectPr>
          <w:pgSz w:w="11906" w:h="16838"/>
          <w:pgMar w:top="1440" w:right="1800" w:bottom="1440" w:left="1800" w:header="851" w:footer="992" w:gutter="0"/>
          <w:cols w:space="425" w:num="1"/>
          <w:docGrid w:type="lines" w:linePitch="312" w:charSpace="0"/>
        </w:sectPr>
      </w:pPr>
    </w:p>
    <w:p>
      <w:pPr>
        <w:rPr>
          <w:rFonts w:hint="default"/>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sz w:val="28"/>
          <w:szCs w:val="28"/>
        </w:rPr>
      </w:pPr>
      <w:r>
        <w:rPr>
          <w:rFonts w:hint="eastAsia" w:ascii="黑体" w:hAnsi="宋体" w:eastAsia="黑体" w:cs="黑体"/>
          <w:b/>
          <w:bCs/>
          <w:i w:val="0"/>
          <w:iCs w:val="0"/>
          <w:caps w:val="0"/>
          <w:color w:val="000000"/>
          <w:spacing w:val="0"/>
          <w:sz w:val="28"/>
          <w:szCs w:val="28"/>
          <w:bdr w:val="none" w:color="auto" w:sz="0" w:space="0"/>
          <w:shd w:val="clear" w:fill="FFFFFF"/>
        </w:rPr>
        <w:t>第二部分2022年度部门预算报表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一、2022年部门预算收支总表</w:t>
      </w:r>
    </w:p>
    <w:tbl>
      <w:tblPr>
        <w:tblW w:w="148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604"/>
        <w:gridCol w:w="2867"/>
        <w:gridCol w:w="3357"/>
        <w:gridCol w:w="201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6604"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235" w:type="dxa"/>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5" w:hRule="atLeast"/>
        </w:trPr>
        <w:tc>
          <w:tcPr>
            <w:tcW w:w="14839" w:type="dxa"/>
            <w:gridSpan w:val="4"/>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2022年预算收支总表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9471" w:type="dxa"/>
            <w:gridSpan w:val="2"/>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部门:[122001]大同市残疾人联合会</w:t>
            </w:r>
          </w:p>
        </w:tc>
        <w:tc>
          <w:tcPr>
            <w:tcW w:w="5368" w:type="dxa"/>
            <w:gridSpan w:val="2"/>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9471" w:type="dxa"/>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收入</w:t>
            </w:r>
          </w:p>
        </w:tc>
        <w:tc>
          <w:tcPr>
            <w:tcW w:w="5368" w:type="dxa"/>
            <w:gridSpan w:val="2"/>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项目</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2022年</w:t>
            </w:r>
          </w:p>
        </w:tc>
        <w:tc>
          <w:tcPr>
            <w:tcW w:w="3357"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项目</w:t>
            </w:r>
          </w:p>
        </w:tc>
        <w:tc>
          <w:tcPr>
            <w:tcW w:w="2011"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2022年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一、一般公共预算</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437.38</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一般公共服务支出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二、政府性基金预算</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外交支出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三、国有资本经营预算</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国防支出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四、财政专户管理资金</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公共安全支出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五、单位资金</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教育支出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科学技术支出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文化旅游体育与传媒支出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社会保障和就业支出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407.06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社会保险基金支出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卫生健康支出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节能环保支出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城乡社区支出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农林水支出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交通运输支出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资源勘探工业信息等支出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商业服务业等支出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金融支出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援助其他地区支出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自然资源海洋气象等支出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住房保障支出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粮油物资储备支出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国有资本经营预算支出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灾害防治及应急管理支出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预备费</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其他支出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转移性支出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债务还本支出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债务付息支出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债务发行费用支出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抗疫特别国债安排的支出</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5" w:hRule="atLeast"/>
        </w:trPr>
        <w:tc>
          <w:tcPr>
            <w:tcW w:w="6604"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本年收入合计</w:t>
            </w:r>
          </w:p>
        </w:tc>
        <w:tc>
          <w:tcPr>
            <w:tcW w:w="286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437.38</w:t>
            </w:r>
          </w:p>
        </w:tc>
        <w:tc>
          <w:tcPr>
            <w:tcW w:w="335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本年支出合计</w:t>
            </w:r>
          </w:p>
        </w:tc>
        <w:tc>
          <w:tcPr>
            <w:tcW w:w="201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437.38</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二、2022年部门预算收入总表</w:t>
      </w:r>
    </w:p>
    <w:tbl>
      <w:tblPr>
        <w:tblW w:w="1499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988"/>
        <w:gridCol w:w="5969"/>
        <w:gridCol w:w="2325"/>
        <w:gridCol w:w="1852"/>
        <w:gridCol w:w="715"/>
        <w:gridCol w:w="715"/>
        <w:gridCol w:w="715"/>
        <w:gridCol w:w="71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9" w:hRule="atLeast"/>
        </w:trPr>
        <w:tc>
          <w:tcPr>
            <w:tcW w:w="1988"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969"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25"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52"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2" w:type="dxa"/>
            <w:gridSpan w:val="4"/>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18" w:hRule="atLeast"/>
        </w:trPr>
        <w:tc>
          <w:tcPr>
            <w:tcW w:w="14996" w:type="dxa"/>
            <w:gridSpan w:val="8"/>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2022年预算收入总表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9" w:hRule="atLeast"/>
        </w:trPr>
        <w:tc>
          <w:tcPr>
            <w:tcW w:w="1988"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969"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25"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52"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2" w:type="dxa"/>
            <w:gridSpan w:val="4"/>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9" w:hRule="atLeast"/>
        </w:trPr>
        <w:tc>
          <w:tcPr>
            <w:tcW w:w="7957" w:type="dxa"/>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项目</w:t>
            </w:r>
          </w:p>
        </w:tc>
        <w:tc>
          <w:tcPr>
            <w:tcW w:w="7039" w:type="dxa"/>
            <w:gridSpan w:val="6"/>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348" w:hRule="atLeast"/>
        </w:trPr>
        <w:tc>
          <w:tcPr>
            <w:tcW w:w="1988" w:type="dxa"/>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功能科目编码</w:t>
            </w:r>
          </w:p>
        </w:tc>
        <w:tc>
          <w:tcPr>
            <w:tcW w:w="596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功能科目名称</w:t>
            </w:r>
          </w:p>
        </w:tc>
        <w:tc>
          <w:tcPr>
            <w:tcW w:w="232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本年收入合计</w:t>
            </w:r>
          </w:p>
        </w:tc>
        <w:tc>
          <w:tcPr>
            <w:tcW w:w="185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一般公共预算</w:t>
            </w:r>
          </w:p>
        </w:tc>
        <w:tc>
          <w:tcPr>
            <w:tcW w:w="71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政府性基金</w:t>
            </w:r>
          </w:p>
        </w:tc>
        <w:tc>
          <w:tcPr>
            <w:tcW w:w="71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国有资本经营预算</w:t>
            </w:r>
          </w:p>
        </w:tc>
        <w:tc>
          <w:tcPr>
            <w:tcW w:w="71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财政专户管理资金</w:t>
            </w:r>
          </w:p>
        </w:tc>
        <w:tc>
          <w:tcPr>
            <w:tcW w:w="717"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单位资金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合计</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437.38</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437.38</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208</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[208]社会保障和就业支出</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407.06</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407.06</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20805</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[20805]行政事业单位养老支出</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38.40</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38.40</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80"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2080501</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[2080501]行政单位离退休</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20.74</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20.74</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4"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2080505</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[2080505]机关事业单位基本养老保险缴费支出</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17.66</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17.66</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20811</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[20811]残疾人事业</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368.65</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368.65</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2081101</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[2081101]行政运行</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142.65</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142.65</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2081199</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[2081199]其他残疾人事业支出</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226.00</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226.00</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210</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[210]卫生健康支出</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21011</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[21011]行政事业单位医疗</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2101101</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[2101101]行政单位医疗</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221</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[221]住房保障支出</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22102</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[22102]住房改革支出</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2"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2210201</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[2210201]住房公积金</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20.50</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20.50</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1" w:hRule="atLeast"/>
        </w:trPr>
        <w:tc>
          <w:tcPr>
            <w:tcW w:w="198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2210202</w:t>
            </w:r>
          </w:p>
        </w:tc>
        <w:tc>
          <w:tcPr>
            <w:tcW w:w="5969"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[2210202]提租补贴</w:t>
            </w:r>
          </w:p>
        </w:tc>
        <w:tc>
          <w:tcPr>
            <w:tcW w:w="232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2.10</w:t>
            </w:r>
          </w:p>
        </w:tc>
        <w:tc>
          <w:tcPr>
            <w:tcW w:w="1852"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2.10</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1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三、2022年部门预算支出总表</w:t>
      </w:r>
    </w:p>
    <w:tbl>
      <w:tblPr>
        <w:tblW w:w="1475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119"/>
        <w:gridCol w:w="6763"/>
        <w:gridCol w:w="1808"/>
        <w:gridCol w:w="2106"/>
        <w:gridCol w:w="19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0" w:hRule="atLeast"/>
        </w:trPr>
        <w:tc>
          <w:tcPr>
            <w:tcW w:w="2119"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763"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877" w:type="dxa"/>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0" w:hRule="atLeast"/>
        </w:trPr>
        <w:tc>
          <w:tcPr>
            <w:tcW w:w="14759" w:type="dxa"/>
            <w:gridSpan w:val="5"/>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2022年预算支出总表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5" w:hRule="atLeast"/>
        </w:trPr>
        <w:tc>
          <w:tcPr>
            <w:tcW w:w="2119"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763"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08"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106"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63"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8882" w:type="dxa"/>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项目</w:t>
            </w:r>
          </w:p>
        </w:tc>
        <w:tc>
          <w:tcPr>
            <w:tcW w:w="5877" w:type="dxa"/>
            <w:gridSpan w:val="3"/>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科目编码</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科目名称</w:t>
            </w:r>
          </w:p>
        </w:tc>
        <w:tc>
          <w:tcPr>
            <w:tcW w:w="1808"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合计</w:t>
            </w:r>
          </w:p>
        </w:tc>
        <w:tc>
          <w:tcPr>
            <w:tcW w:w="2106"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基本支出</w:t>
            </w:r>
          </w:p>
        </w:tc>
        <w:tc>
          <w:tcPr>
            <w:tcW w:w="1963"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合计</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437.38</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211.38</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[208]社会保障和就业支出</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407.06</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181.06</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[20805]行政事业单位养老支出</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38.40</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38.40</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2080501</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[2080501]行政单位离退休</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20.74</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20.74</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2080505</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[2080505]机关事业单位基本养老保险缴费支出</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17.66</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17.66</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[20811]残疾人事业</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368.65</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142.65</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2081101</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[2081101]行政运行</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142.65</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142.65</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2081199</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[2081199]其他残疾人事业支出</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226.00</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[210]卫生健康支出</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210</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[21011]行政事业单位医疗</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2101101</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[2101101]行政单位医疗</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[221]住房保障支出</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221</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[22102]住房改革支出</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05"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2210201</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[2210201]住房公积金</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20.50</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20.50</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6" w:hRule="atLeast"/>
        </w:trPr>
        <w:tc>
          <w:tcPr>
            <w:tcW w:w="2119"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2210202</w:t>
            </w:r>
          </w:p>
        </w:tc>
        <w:tc>
          <w:tcPr>
            <w:tcW w:w="67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[2210202]提租补贴</w:t>
            </w:r>
          </w:p>
        </w:tc>
        <w:tc>
          <w:tcPr>
            <w:tcW w:w="18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2.10</w:t>
            </w:r>
          </w:p>
        </w:tc>
        <w:tc>
          <w:tcPr>
            <w:tcW w:w="210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2.10</w:t>
            </w:r>
          </w:p>
        </w:tc>
        <w:tc>
          <w:tcPr>
            <w:tcW w:w="1963"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四、2022年财政拨款收支总表</w:t>
      </w:r>
    </w:p>
    <w:tbl>
      <w:tblPr>
        <w:tblW w:w="1487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37"/>
        <w:gridCol w:w="1714"/>
        <w:gridCol w:w="2868"/>
        <w:gridCol w:w="1701"/>
        <w:gridCol w:w="1834"/>
        <w:gridCol w:w="1915"/>
        <w:gridCol w:w="1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5" w:hRule="atLeast"/>
        </w:trPr>
        <w:tc>
          <w:tcPr>
            <w:tcW w:w="2937"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01"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3823" w:type="dxa"/>
            <w:gridSpan w:val="2"/>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88" w:hRule="atLeast"/>
        </w:trPr>
        <w:tc>
          <w:tcPr>
            <w:tcW w:w="14877" w:type="dxa"/>
            <w:gridSpan w:val="7"/>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45" w:hRule="atLeast"/>
        </w:trPr>
        <w:tc>
          <w:tcPr>
            <w:tcW w:w="2937"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01"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4651" w:type="dxa"/>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收入</w:t>
            </w:r>
          </w:p>
        </w:tc>
        <w:tc>
          <w:tcPr>
            <w:tcW w:w="10226" w:type="dxa"/>
            <w:gridSpan w:val="5"/>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vMerge w:val="restar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w:t>
            </w:r>
          </w:p>
        </w:tc>
        <w:tc>
          <w:tcPr>
            <w:tcW w:w="1714" w:type="dxa"/>
            <w:vMerge w:val="restar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金额</w:t>
            </w:r>
          </w:p>
        </w:tc>
        <w:tc>
          <w:tcPr>
            <w:tcW w:w="2868" w:type="dxa"/>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w:t>
            </w:r>
          </w:p>
        </w:tc>
        <w:tc>
          <w:tcPr>
            <w:tcW w:w="7358" w:type="dxa"/>
            <w:gridSpan w:val="4"/>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vMerge w:val="continue"/>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c>
          <w:tcPr>
            <w:tcW w:w="1714" w:type="dxa"/>
            <w:vMerge w:val="continue"/>
            <w:tcBorders>
              <w:top w:val="nil"/>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c>
          <w:tcPr>
            <w:tcW w:w="2868" w:type="dxa"/>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小计</w:t>
            </w:r>
          </w:p>
        </w:tc>
        <w:tc>
          <w:tcPr>
            <w:tcW w:w="1834"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一般公共预算</w:t>
            </w:r>
          </w:p>
        </w:tc>
        <w:tc>
          <w:tcPr>
            <w:tcW w:w="1915"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政府性基金</w:t>
            </w:r>
          </w:p>
        </w:tc>
        <w:tc>
          <w:tcPr>
            <w:tcW w:w="1908" w:type="dxa"/>
            <w:tcBorders>
              <w:top w:val="single" w:color="000000" w:sz="8" w:space="0"/>
              <w:left w:val="nil"/>
              <w:bottom w:val="single" w:color="000000" w:sz="8" w:space="0"/>
              <w:right w:val="single" w:color="000000" w:sz="8" w:space="0"/>
            </w:tcBorders>
            <w:shd w:val="clear"/>
            <w:noWrap/>
            <w:tcMar>
              <w:left w:w="108"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bottom"/>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国有资本经营预算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一、一般公共预算</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437.38</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一般公共服务支出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二、政府性基金预算</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外交支出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三、国有资本经营预算</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国防支出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公共安全支出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教育支出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科学技术支出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文化旅游体育与传媒支出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社会保障和就业支出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407.06</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407.06</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社会保险基金支出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卫生健康支出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节能环保支出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城乡社区支出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农林水支出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交通运输支出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资源勘探工业信息等支出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商业服务业等支出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金融支出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援助其他地区支出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自然资源海洋气象等支出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住房保障支出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粮油物资储备支出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国有资本经营预算支出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灾害防治及应急管理支出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预备费</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其他支出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转移性支出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债务还本支出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债务付息支出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债务发行费用支出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抗疫特别国债安排的支出</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0"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5" w:hRule="atLeast"/>
        </w:trPr>
        <w:tc>
          <w:tcPr>
            <w:tcW w:w="2937"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本年收入合计</w:t>
            </w:r>
          </w:p>
        </w:tc>
        <w:tc>
          <w:tcPr>
            <w:tcW w:w="171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437.38</w:t>
            </w:r>
          </w:p>
        </w:tc>
        <w:tc>
          <w:tcPr>
            <w:tcW w:w="286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本年支出合计</w:t>
            </w:r>
          </w:p>
        </w:tc>
        <w:tc>
          <w:tcPr>
            <w:tcW w:w="1701"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437.38</w:t>
            </w:r>
          </w:p>
        </w:tc>
        <w:tc>
          <w:tcPr>
            <w:tcW w:w="1834"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437.38</w:t>
            </w:r>
          </w:p>
        </w:tc>
        <w:tc>
          <w:tcPr>
            <w:tcW w:w="191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08"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五、2022年一般公共预算支出预算表</w:t>
      </w:r>
    </w:p>
    <w:tbl>
      <w:tblPr>
        <w:tblW w:w="153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4635"/>
        <w:gridCol w:w="5126"/>
        <w:gridCol w:w="2497"/>
        <w:gridCol w:w="1536"/>
        <w:gridCol w:w="15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3" w:hRule="atLeast"/>
        </w:trPr>
        <w:tc>
          <w:tcPr>
            <w:tcW w:w="4635"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126" w:type="dxa"/>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578" w:type="dxa"/>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3" w:hRule="atLeast"/>
        </w:trPr>
        <w:tc>
          <w:tcPr>
            <w:tcW w:w="15339" w:type="dxa"/>
            <w:gridSpan w:val="5"/>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2022年一般公共预算支出预算表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6" w:hRule="atLeast"/>
        </w:trPr>
        <w:tc>
          <w:tcPr>
            <w:tcW w:w="9761" w:type="dxa"/>
            <w:gridSpan w:val="2"/>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部门:[122001]大同市残疾人联合会</w:t>
            </w:r>
          </w:p>
        </w:tc>
        <w:tc>
          <w:tcPr>
            <w:tcW w:w="5578" w:type="dxa"/>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9761" w:type="dxa"/>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w:t>
            </w:r>
          </w:p>
        </w:tc>
        <w:tc>
          <w:tcPr>
            <w:tcW w:w="5578" w:type="dxa"/>
            <w:gridSpan w:val="3"/>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科目编码</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科目名称</w:t>
            </w:r>
          </w:p>
        </w:tc>
        <w:tc>
          <w:tcPr>
            <w:tcW w:w="2497"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合计</w:t>
            </w:r>
          </w:p>
        </w:tc>
        <w:tc>
          <w:tcPr>
            <w:tcW w:w="1536"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基本支出</w:t>
            </w:r>
          </w:p>
        </w:tc>
        <w:tc>
          <w:tcPr>
            <w:tcW w:w="1545" w:type="dxa"/>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合计</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437.38</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211.38</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[208]社会保障和就业支出</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407.06</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181.06</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[20805]行政事业单位养老支出</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38.40</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38.40</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2080501</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[2080501]行政单位离退休</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20.74</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20.74</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2080505</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[2080505]机关事业单位基本养老保险缴费支出</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17.66</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17.66</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[20811]残疾人事业</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368.65</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142.65</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2081101</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[2081101]行政运行</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142.65</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142.65</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2081199</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[2081199]其他残疾人事业支出</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226.00</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[210]卫生健康支出</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[21011]行政事业单位医疗</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7.73</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2101101</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[2101101]行政单位医疗</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7.73</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[221]住房保障支出</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　[22102]住房改革支出</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22.60</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9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2210201</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[2210201]住房公积金</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20.50</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20.50</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16" w:hRule="atLeast"/>
        </w:trPr>
        <w:tc>
          <w:tcPr>
            <w:tcW w:w="463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2210202</w:t>
            </w:r>
          </w:p>
        </w:tc>
        <w:tc>
          <w:tcPr>
            <w:tcW w:w="512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[2210202]提租补贴</w:t>
            </w:r>
          </w:p>
        </w:tc>
        <w:tc>
          <w:tcPr>
            <w:tcW w:w="2497"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2.10</w:t>
            </w:r>
          </w:p>
        </w:tc>
        <w:tc>
          <w:tcPr>
            <w:tcW w:w="1536"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2.10</w:t>
            </w:r>
          </w:p>
        </w:tc>
        <w:tc>
          <w:tcPr>
            <w:tcW w:w="1545" w:type="dxa"/>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六、2022年一般公共预算安排基本支出分经济科目表</w:t>
      </w:r>
    </w:p>
    <w:tbl>
      <w:tblPr>
        <w:tblW w:w="148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667"/>
        <w:gridCol w:w="4642"/>
        <w:gridCol w:w="45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1902"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5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50" w:hRule="atLeast"/>
        </w:trPr>
        <w:tc>
          <w:tcPr>
            <w:tcW w:w="5000" w:type="pct"/>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一般公共预算安排基本支出分经济科目表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1902"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5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0" w:hRule="atLeast"/>
        </w:trPr>
        <w:tc>
          <w:tcPr>
            <w:tcW w:w="1902" w:type="pct"/>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经济科目名称</w:t>
            </w:r>
          </w:p>
        </w:tc>
        <w:tc>
          <w:tcPr>
            <w:tcW w:w="1558" w:type="pc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预算数</w:t>
            </w:r>
          </w:p>
        </w:tc>
        <w:tc>
          <w:tcPr>
            <w:tcW w:w="1538" w:type="pc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211.38</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501</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165.36</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[50101]工资奖金津补贴</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119.48</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[50102]社会保障缴费</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25.39</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[50103]住房公积金</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20.50</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502</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23.63</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[50201]办公经费</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22.80</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[50299]其他商品和服务支出</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0.83</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503</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1.40</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[50306]设备购置</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1.40</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509</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20.99</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[50901]社会福利和救助</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1.08</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0" w:hRule="atLeast"/>
        </w:trPr>
        <w:tc>
          <w:tcPr>
            <w:tcW w:w="1902"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　[50905]离退休费</w:t>
            </w:r>
          </w:p>
        </w:tc>
        <w:tc>
          <w:tcPr>
            <w:tcW w:w="155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19.91</w:t>
            </w:r>
          </w:p>
        </w:tc>
        <w:tc>
          <w:tcPr>
            <w:tcW w:w="153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七、2022年政府性基金预算收入表</w:t>
      </w:r>
    </w:p>
    <w:tbl>
      <w:tblPr>
        <w:tblW w:w="1471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733"/>
        <w:gridCol w:w="6129"/>
        <w:gridCol w:w="48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1" w:hRule="atLeast"/>
        </w:trPr>
        <w:tc>
          <w:tcPr>
            <w:tcW w:w="126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082"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649"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73" w:hRule="atLeast"/>
        </w:trPr>
        <w:tc>
          <w:tcPr>
            <w:tcW w:w="5000" w:type="pct"/>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2022年政府性基金预算收入表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21" w:hRule="atLeast"/>
        </w:trPr>
        <w:tc>
          <w:tcPr>
            <w:tcW w:w="126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082"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649"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trPr>
        <w:tc>
          <w:tcPr>
            <w:tcW w:w="3350" w:type="pct"/>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项目</w:t>
            </w:r>
          </w:p>
        </w:tc>
        <w:tc>
          <w:tcPr>
            <w:tcW w:w="1649" w:type="pct"/>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政府性基金收入预算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42" w:hRule="atLeast"/>
        </w:trPr>
        <w:tc>
          <w:tcPr>
            <w:tcW w:w="1268"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科目编码</w:t>
            </w:r>
          </w:p>
        </w:tc>
        <w:tc>
          <w:tcPr>
            <w:tcW w:w="2082"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科目名称</w:t>
            </w:r>
          </w:p>
        </w:tc>
        <w:tc>
          <w:tcPr>
            <w:tcW w:w="1649" w:type="pct"/>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63" w:hRule="atLeast"/>
        </w:trPr>
        <w:tc>
          <w:tcPr>
            <w:tcW w:w="1268"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082"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649"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八、2022年政府性基金预算支出表</w:t>
      </w:r>
    </w:p>
    <w:tbl>
      <w:tblPr>
        <w:tblW w:w="1453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3062"/>
        <w:gridCol w:w="7013"/>
        <w:gridCol w:w="446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1053" w:type="pct"/>
            <w:tcBorders>
              <w:top w:val="nil"/>
              <w:left w:val="nil"/>
              <w:bottom w:val="nil"/>
              <w:right w:val="nil"/>
            </w:tcBorders>
            <w:shd w:val="clear"/>
            <w:noWrap/>
            <w:tcMar>
              <w:left w:w="108"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11"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4"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1" w:hRule="atLeast"/>
        </w:trPr>
        <w:tc>
          <w:tcPr>
            <w:tcW w:w="5000" w:type="pct"/>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1053"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11"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4"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3465" w:type="pct"/>
            <w:gridSpan w:val="2"/>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w:t>
            </w:r>
          </w:p>
        </w:tc>
        <w:tc>
          <w:tcPr>
            <w:tcW w:w="1534" w:type="pct"/>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政府性基金支出预算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5" w:hRule="atLeast"/>
        </w:trPr>
        <w:tc>
          <w:tcPr>
            <w:tcW w:w="1053"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科目编码</w:t>
            </w:r>
          </w:p>
        </w:tc>
        <w:tc>
          <w:tcPr>
            <w:tcW w:w="2411"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科目名称</w:t>
            </w:r>
          </w:p>
        </w:tc>
        <w:tc>
          <w:tcPr>
            <w:tcW w:w="1534" w:type="pct"/>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35" w:hRule="atLeast"/>
        </w:trPr>
        <w:tc>
          <w:tcPr>
            <w:tcW w:w="1053"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11"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4"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6" w:hRule="atLeast"/>
        </w:trPr>
        <w:tc>
          <w:tcPr>
            <w:tcW w:w="1053"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11"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4"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九、2022年国有资本经营预算收支预算表</w:t>
      </w:r>
    </w:p>
    <w:tbl>
      <w:tblPr>
        <w:tblW w:w="1467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403"/>
        <w:gridCol w:w="2589"/>
        <w:gridCol w:w="1905"/>
        <w:gridCol w:w="1565"/>
        <w:gridCol w:w="2363"/>
        <w:gridCol w:w="1612"/>
        <w:gridCol w:w="1612"/>
        <w:gridCol w:w="162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5" w:hRule="atLeast"/>
        </w:trPr>
        <w:tc>
          <w:tcPr>
            <w:tcW w:w="47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81"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4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33"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05"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49"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102" w:type="pct"/>
            <w:gridSpan w:val="2"/>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0" w:hRule="atLeast"/>
        </w:trPr>
        <w:tc>
          <w:tcPr>
            <w:tcW w:w="5000" w:type="pct"/>
            <w:gridSpan w:val="8"/>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2022年国有资本经营预算收支预算表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5" w:hRule="atLeast"/>
        </w:trPr>
        <w:tc>
          <w:tcPr>
            <w:tcW w:w="47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81"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48"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33"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05"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49"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102" w:type="pct"/>
            <w:gridSpan w:val="2"/>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2009" w:type="pct"/>
            <w:gridSpan w:val="3"/>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国有资本经营预算收入</w:t>
            </w:r>
          </w:p>
        </w:tc>
        <w:tc>
          <w:tcPr>
            <w:tcW w:w="2990" w:type="pct"/>
            <w:gridSpan w:val="5"/>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国有资本经营预算支出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1360" w:type="pct"/>
            <w:gridSpan w:val="2"/>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w:t>
            </w:r>
          </w:p>
        </w:tc>
        <w:tc>
          <w:tcPr>
            <w:tcW w:w="648" w:type="pct"/>
            <w:vMerge w:val="restart"/>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国有资本经营收入预算</w:t>
            </w:r>
          </w:p>
        </w:tc>
        <w:tc>
          <w:tcPr>
            <w:tcW w:w="533" w:type="pct"/>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科目编码</w:t>
            </w:r>
          </w:p>
        </w:tc>
        <w:tc>
          <w:tcPr>
            <w:tcW w:w="805" w:type="pct"/>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科目名称</w:t>
            </w:r>
          </w:p>
        </w:tc>
        <w:tc>
          <w:tcPr>
            <w:tcW w:w="549" w:type="pct"/>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合计</w:t>
            </w:r>
          </w:p>
        </w:tc>
        <w:tc>
          <w:tcPr>
            <w:tcW w:w="549" w:type="pct"/>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基本支出</w:t>
            </w:r>
          </w:p>
        </w:tc>
        <w:tc>
          <w:tcPr>
            <w:tcW w:w="553" w:type="pct"/>
            <w:vMerge w:val="restar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9" w:hRule="atLeast"/>
        </w:trPr>
        <w:tc>
          <w:tcPr>
            <w:tcW w:w="478"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科目编码</w:t>
            </w:r>
          </w:p>
        </w:tc>
        <w:tc>
          <w:tcPr>
            <w:tcW w:w="881"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科目名称</w:t>
            </w:r>
          </w:p>
        </w:tc>
        <w:tc>
          <w:tcPr>
            <w:tcW w:w="648" w:type="pct"/>
            <w:vMerge w:val="continue"/>
            <w:tcBorders>
              <w:top w:val="nil"/>
              <w:left w:val="nil"/>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533" w:type="pct"/>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c>
          <w:tcPr>
            <w:tcW w:w="805" w:type="pct"/>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c>
          <w:tcPr>
            <w:tcW w:w="549" w:type="pct"/>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c>
          <w:tcPr>
            <w:tcW w:w="549" w:type="pct"/>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c>
          <w:tcPr>
            <w:tcW w:w="553" w:type="pct"/>
            <w:vMerge w:val="continue"/>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rPr>
                <w:rFonts w:hint="default" w:ascii="Times New Roman" w:hAnsi="Times New Roman" w:cs="Times New Roman"/>
                <w:i w:val="0"/>
                <w:iCs w:val="0"/>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89" w:hRule="atLeast"/>
        </w:trPr>
        <w:tc>
          <w:tcPr>
            <w:tcW w:w="478"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81"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48"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33"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05"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49"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49"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553"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十、2022年“三公”经费支出表</w:t>
      </w:r>
    </w:p>
    <w:tbl>
      <w:tblPr>
        <w:tblW w:w="1443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6885"/>
        <w:gridCol w:w="755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 w:hRule="atLeast"/>
        </w:trPr>
        <w:tc>
          <w:tcPr>
            <w:tcW w:w="2384"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615"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2" w:hRule="atLeast"/>
        </w:trPr>
        <w:tc>
          <w:tcPr>
            <w:tcW w:w="5000" w:type="pct"/>
            <w:gridSpan w:val="2"/>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2022年一般公共预算“三公”经费支出情况统计表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1" w:hRule="atLeast"/>
        </w:trPr>
        <w:tc>
          <w:tcPr>
            <w:tcW w:w="2384"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615"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6" w:hRule="atLeast"/>
        </w:trPr>
        <w:tc>
          <w:tcPr>
            <w:tcW w:w="2384" w:type="pct"/>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项目</w:t>
            </w:r>
          </w:p>
        </w:tc>
        <w:tc>
          <w:tcPr>
            <w:tcW w:w="2615" w:type="pc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6" w:hRule="atLeast"/>
        </w:trPr>
        <w:tc>
          <w:tcPr>
            <w:tcW w:w="2384"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因公出国（境）费</w:t>
            </w:r>
          </w:p>
        </w:tc>
        <w:tc>
          <w:tcPr>
            <w:tcW w:w="2615"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6" w:hRule="atLeast"/>
        </w:trPr>
        <w:tc>
          <w:tcPr>
            <w:tcW w:w="2384"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公务接待费</w:t>
            </w:r>
          </w:p>
        </w:tc>
        <w:tc>
          <w:tcPr>
            <w:tcW w:w="2615"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6" w:hRule="atLeast"/>
        </w:trPr>
        <w:tc>
          <w:tcPr>
            <w:tcW w:w="2384"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公务用车购置及运行费</w:t>
            </w:r>
          </w:p>
        </w:tc>
        <w:tc>
          <w:tcPr>
            <w:tcW w:w="2615"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6" w:hRule="atLeast"/>
        </w:trPr>
        <w:tc>
          <w:tcPr>
            <w:tcW w:w="2384"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 ①公务用车购置费</w:t>
            </w:r>
          </w:p>
        </w:tc>
        <w:tc>
          <w:tcPr>
            <w:tcW w:w="2615"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56" w:hRule="atLeast"/>
        </w:trPr>
        <w:tc>
          <w:tcPr>
            <w:tcW w:w="2384"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 ②公务用车运行维护费</w:t>
            </w:r>
          </w:p>
        </w:tc>
        <w:tc>
          <w:tcPr>
            <w:tcW w:w="2615"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74" w:hRule="atLeast"/>
        </w:trPr>
        <w:tc>
          <w:tcPr>
            <w:tcW w:w="2384"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合计</w:t>
            </w:r>
          </w:p>
        </w:tc>
        <w:tc>
          <w:tcPr>
            <w:tcW w:w="2615"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4"/>
          <w:szCs w:val="24"/>
        </w:rPr>
      </w:pPr>
      <w:r>
        <w:rPr>
          <w:rFonts w:hint="default" w:ascii="仿宋_GB2312" w:hAnsi="Calibri" w:eastAsia="仿宋_GB2312" w:cs="仿宋_GB2312"/>
          <w:b w:val="0"/>
          <w:bCs w:val="0"/>
          <w:i w:val="0"/>
          <w:iCs w:val="0"/>
          <w:caps w:val="0"/>
          <w:color w:val="000000"/>
          <w:spacing w:val="0"/>
          <w:sz w:val="32"/>
          <w:szCs w:val="32"/>
          <w:bdr w:val="none" w:color="auto" w:sz="0" w:space="0"/>
          <w:shd w:val="clear" w:fill="FFFFFF"/>
        </w:rPr>
        <w:t>十一、2022年机关运行经费预算财政拨款情况表</w:t>
      </w:r>
    </w:p>
    <w:tbl>
      <w:tblPr>
        <w:tblW w:w="147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2959"/>
        <w:gridCol w:w="6065"/>
        <w:gridCol w:w="57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1001" w:type="pct"/>
            <w:tcBorders>
              <w:top w:val="nil"/>
              <w:left w:val="nil"/>
              <w:bottom w:val="nil"/>
              <w:right w:val="nil"/>
            </w:tcBorders>
            <w:shd w:val="clear"/>
            <w:noWrap/>
            <w:tcMar>
              <w:left w:w="108"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052"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46"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预算公开表11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84" w:hRule="atLeast"/>
        </w:trPr>
        <w:tc>
          <w:tcPr>
            <w:tcW w:w="5000" w:type="pct"/>
            <w:gridSpan w:val="3"/>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2022年机关运行经费预算财政拨款情况统计表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285" w:hRule="atLeast"/>
        </w:trPr>
        <w:tc>
          <w:tcPr>
            <w:tcW w:w="1001" w:type="pct"/>
            <w:tcBorders>
              <w:top w:val="nil"/>
              <w:left w:val="nil"/>
              <w:bottom w:val="nil"/>
              <w:right w:val="nil"/>
            </w:tcBorders>
            <w:shd w:val="clear"/>
            <w:noWrap/>
            <w:tcMar>
              <w:left w:w="108" w:type="dxa"/>
              <w:right w:w="108" w:type="dxa"/>
            </w:tcMar>
            <w:vAlign w:val="bottom"/>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052"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46" w:type="pct"/>
            <w:tcBorders>
              <w:top w:val="nil"/>
              <w:left w:val="nil"/>
              <w:bottom w:val="nil"/>
              <w:right w:val="nil"/>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12" w:hRule="atLeast"/>
        </w:trPr>
        <w:tc>
          <w:tcPr>
            <w:tcW w:w="1001" w:type="pct"/>
            <w:tcBorders>
              <w:top w:val="single" w:color="000000" w:sz="8" w:space="0"/>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单位编码</w:t>
            </w:r>
          </w:p>
        </w:tc>
        <w:tc>
          <w:tcPr>
            <w:tcW w:w="2052" w:type="pc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单位名称</w:t>
            </w:r>
          </w:p>
        </w:tc>
        <w:tc>
          <w:tcPr>
            <w:tcW w:w="1946" w:type="pct"/>
            <w:tcBorders>
              <w:top w:val="single" w:color="000000" w:sz="8" w:space="0"/>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2022年预算数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3" w:hRule="atLeast"/>
        </w:trPr>
        <w:tc>
          <w:tcPr>
            <w:tcW w:w="1001" w:type="pct"/>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合计</w:t>
            </w:r>
          </w:p>
        </w:tc>
        <w:tc>
          <w:tcPr>
            <w:tcW w:w="2052"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46" w:type="pct"/>
            <w:tcBorders>
              <w:top w:val="nil"/>
              <w:left w:val="nil"/>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20"/>
                <w:szCs w:val="20"/>
                <w:bdr w:val="none" w:color="auto" w:sz="0" w:space="0"/>
              </w:rPr>
              <w:t>25.03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303" w:hRule="atLeast"/>
        </w:trPr>
        <w:tc>
          <w:tcPr>
            <w:tcW w:w="1001" w:type="pct"/>
            <w:tcBorders>
              <w:top w:val="nil"/>
              <w:left w:val="single" w:color="000000" w:sz="8" w:space="0"/>
              <w:bottom w:val="nil"/>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122001</w:t>
            </w:r>
          </w:p>
        </w:tc>
        <w:tc>
          <w:tcPr>
            <w:tcW w:w="2052" w:type="pct"/>
            <w:tcBorders>
              <w:top w:val="nil"/>
              <w:left w:val="nil"/>
              <w:bottom w:val="nil"/>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[122001]大同市残疾人联合会</w:t>
            </w:r>
          </w:p>
        </w:tc>
        <w:tc>
          <w:tcPr>
            <w:tcW w:w="1946" w:type="pct"/>
            <w:tcBorders>
              <w:top w:val="nil"/>
              <w:left w:val="nil"/>
              <w:bottom w:val="nil"/>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25.03</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eastAsia="宋体" w:cs="Calibri"/>
          <w:i w:val="0"/>
          <w:iCs w:val="0"/>
          <w:caps w:val="0"/>
          <w:color w:val="333333"/>
          <w:spacing w:val="0"/>
          <w:sz w:val="24"/>
          <w:szCs w:val="24"/>
          <w:bdr w:val="none" w:color="auto" w:sz="0" w:space="0"/>
          <w:shd w:val="clear" w:fill="FFFFFF"/>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2"/>
        <w:rPr>
          <w:rFonts w:hint="default" w:ascii="Calibri" w:hAnsi="Calibri" w:eastAsia="宋体" w:cs="Calibri"/>
          <w:i w:val="0"/>
          <w:iCs w:val="0"/>
          <w:caps w:val="0"/>
          <w:color w:val="333333"/>
          <w:spacing w:val="0"/>
          <w:sz w:val="24"/>
          <w:szCs w:val="24"/>
          <w:bdr w:val="none" w:color="auto" w:sz="0" w:space="0"/>
          <w:shd w:val="clear" w:fill="FFFFFF"/>
        </w:rPr>
        <w:sectPr>
          <w:pgSz w:w="16838" w:h="11906" w:orient="landscape"/>
          <w:pgMar w:top="1800" w:right="1440" w:bottom="1800" w:left="1440" w:header="851" w:footer="992" w:gutter="0"/>
          <w:cols w:space="425" w:num="1"/>
          <w:docGrid w:type="lines" w:linePitch="312" w:charSpace="0"/>
        </w:sectPr>
      </w:pPr>
    </w:p>
    <w:p>
      <w:pPr>
        <w:pStyle w:val="4"/>
        <w:rPr>
          <w:rFonts w:hint="default"/>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sz w:val="28"/>
          <w:szCs w:val="28"/>
        </w:rPr>
      </w:pPr>
      <w:r>
        <w:rPr>
          <w:rFonts w:hint="eastAsia" w:ascii="黑体" w:hAnsi="宋体" w:eastAsia="黑体" w:cs="黑体"/>
          <w:b/>
          <w:bCs/>
          <w:i w:val="0"/>
          <w:iCs w:val="0"/>
          <w:caps w:val="0"/>
          <w:color w:val="000000"/>
          <w:spacing w:val="0"/>
          <w:sz w:val="28"/>
          <w:szCs w:val="28"/>
          <w:bdr w:val="none" w:color="auto" w:sz="0" w:space="0"/>
          <w:shd w:val="clear" w:fill="FFFFFF"/>
        </w:rPr>
        <w:t>第三部分2022年度部门预算情况说明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8"/>
          <w:szCs w:val="28"/>
        </w:rPr>
      </w:pPr>
      <w:r>
        <w:rPr>
          <w:rFonts w:hint="eastAsia" w:ascii="黑体" w:hAnsi="宋体" w:eastAsia="黑体" w:cs="黑体"/>
          <w:b/>
          <w:bCs/>
          <w:i w:val="0"/>
          <w:iCs w:val="0"/>
          <w:caps w:val="0"/>
          <w:color w:val="000000"/>
          <w:spacing w:val="0"/>
          <w:sz w:val="28"/>
          <w:szCs w:val="28"/>
          <w:bdr w:val="none" w:color="auto" w:sz="0" w:space="0"/>
          <w:shd w:val="clear" w:fill="FFFFFF"/>
        </w:rPr>
        <w:t>一、2022年度部门预算收支情况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（一）收入预算情况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7"/>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我单位2022年收入预算437.38万元，其中一般公共预算收入437.38万元；全年预算收入比2021年减少186.01万元,同比减少29.84%，减少原因为2022年无政府性基金项目预算。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（二）一般公共预算支出情况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我单位2022年一般公共预算支出437.38万元，比2021年减少118.63万元,同比减少21.34%。</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1.2022年基本支出211.38万元，比2021年减少72.7万元，减少25.59%。基本支出系按现有人员工资标准和公用经费定额标准核定。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707"/>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其中人员经费支出186.35万元，主要包括基本工资、津贴补贴、奖金、绩效工资、机关事业单位基本养老保险缴费、职工基本医疗保险缴费、其他社会保障缴费、住房公积金、其他工资福利支出、离休费、退休费、生活补助、奖励金；公用经费25.03万元，主要包括办公费、印刷费、邮电费、差旅费、维修（护）费、工会经费、福利费、公务用车运行维护费、其他交</w:t>
      </w:r>
      <w:r>
        <w:rPr>
          <w:rFonts w:ascii="仿宋" w:hAnsi="仿宋" w:eastAsia="仿宋" w:cs="仿宋"/>
          <w:i w:val="0"/>
          <w:iCs w:val="0"/>
          <w:caps w:val="0"/>
          <w:color w:val="333333"/>
          <w:spacing w:val="0"/>
          <w:sz w:val="28"/>
          <w:szCs w:val="28"/>
          <w:bdr w:val="none" w:color="auto" w:sz="0" w:space="0"/>
          <w:shd w:val="clear" w:fill="FFFFFF"/>
        </w:rPr>
        <w:t>通费用、其他商品服务支出</w:t>
      </w:r>
      <w:r>
        <w:rPr>
          <w:rFonts w:hint="eastAsia" w:ascii="仿宋" w:hAnsi="仿宋" w:eastAsia="仿宋" w:cs="仿宋"/>
          <w:i w:val="0"/>
          <w:iCs w:val="0"/>
          <w:caps w:val="0"/>
          <w:color w:val="333333"/>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2.2022年项目支出226.00万元，为一般公共预算资金，比2021年项目支出减少45.94万元，减少16.89%。主要原因为2022年残疾人长江型假肢以及助残扶贫项目减少。</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（三）政府性基金预算支出情况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8"/>
          <w:szCs w:val="28"/>
        </w:rPr>
      </w:pPr>
      <w:r>
        <w:rPr>
          <w:rFonts w:hint="default" w:ascii="仿宋_GB2312" w:hAnsi="Calibri" w:eastAsia="仿宋_GB2312" w:cs="仿宋_GB2312"/>
          <w:b/>
          <w:bCs/>
          <w:i w:val="0"/>
          <w:iCs w:val="0"/>
          <w:caps w:val="0"/>
          <w:color w:val="000000"/>
          <w:spacing w:val="0"/>
          <w:sz w:val="28"/>
          <w:szCs w:val="28"/>
          <w:bdr w:val="none" w:color="auto" w:sz="0" w:space="0"/>
          <w:shd w:val="clear" w:fill="FFFFFF"/>
        </w:rPr>
        <w:t>二、“三公</w:t>
      </w:r>
      <w:r>
        <w:rPr>
          <w:rFonts w:hint="default" w:ascii="Calibri" w:hAnsi="Calibri" w:eastAsia="仿宋_GB2312" w:cs="Calibri"/>
          <w:b/>
          <w:bCs/>
          <w:i w:val="0"/>
          <w:iCs w:val="0"/>
          <w:caps w:val="0"/>
          <w:color w:val="000000"/>
          <w:spacing w:val="0"/>
          <w:sz w:val="28"/>
          <w:szCs w:val="28"/>
          <w:bdr w:val="none" w:color="auto" w:sz="0" w:space="0"/>
          <w:shd w:val="clear" w:fill="FFFFFF"/>
        </w:rPr>
        <w:t>”</w:t>
      </w:r>
      <w:r>
        <w:rPr>
          <w:rFonts w:hint="default" w:ascii="仿宋_GB2312" w:hAnsi="Calibri" w:eastAsia="仿宋_GB2312" w:cs="仿宋_GB2312"/>
          <w:b/>
          <w:bCs/>
          <w:i w:val="0"/>
          <w:iCs w:val="0"/>
          <w:caps w:val="0"/>
          <w:color w:val="000000"/>
          <w:spacing w:val="0"/>
          <w:sz w:val="28"/>
          <w:szCs w:val="28"/>
          <w:bdr w:val="none" w:color="auto" w:sz="0" w:space="0"/>
          <w:shd w:val="clear" w:fill="FFFFFF"/>
        </w:rPr>
        <w:t>经费情况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我单位2022年</w:t>
      </w:r>
      <w:r>
        <w:rPr>
          <w:rFonts w:hint="eastAsia" w:ascii="仿宋" w:hAnsi="仿宋" w:eastAsia="仿宋" w:cs="仿宋"/>
          <w:i w:val="0"/>
          <w:iCs w:val="0"/>
          <w:caps w:val="0"/>
          <w:color w:val="333333"/>
          <w:spacing w:val="0"/>
          <w:sz w:val="28"/>
          <w:szCs w:val="28"/>
          <w:bdr w:val="none" w:color="auto" w:sz="0" w:space="0"/>
          <w:shd w:val="clear" w:fill="FFFFFF"/>
        </w:rPr>
        <w:t>一般公共预算安排的</w:t>
      </w: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“三公</w:t>
      </w:r>
      <w:r>
        <w:rPr>
          <w:rFonts w:hint="default" w:ascii="Calibri" w:hAnsi="Calibri" w:eastAsia="仿宋_GB2312" w:cs="Calibri"/>
          <w:b w:val="0"/>
          <w:bCs w:val="0"/>
          <w:i w:val="0"/>
          <w:iCs w:val="0"/>
          <w:caps w:val="0"/>
          <w:color w:val="000000"/>
          <w:spacing w:val="0"/>
          <w:sz w:val="28"/>
          <w:szCs w:val="28"/>
          <w:bdr w:val="none" w:color="auto" w:sz="0" w:space="0"/>
          <w:shd w:val="clear" w:fill="FFFFFF"/>
        </w:rPr>
        <w:t>”</w:t>
      </w: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经费预</w:t>
      </w:r>
      <w:r>
        <w:rPr>
          <w:rFonts w:hint="eastAsia" w:ascii="仿宋" w:hAnsi="仿宋" w:eastAsia="仿宋" w:cs="仿宋"/>
          <w:i w:val="0"/>
          <w:iCs w:val="0"/>
          <w:caps w:val="0"/>
          <w:color w:val="333333"/>
          <w:spacing w:val="0"/>
          <w:sz w:val="28"/>
          <w:szCs w:val="28"/>
          <w:bdr w:val="none" w:color="auto" w:sz="0" w:space="0"/>
          <w:shd w:val="clear" w:fill="FFFFFF"/>
        </w:rPr>
        <w:t>算为0万元，与2021年相比无增减变动。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8"/>
          <w:szCs w:val="28"/>
        </w:rPr>
      </w:pPr>
      <w:r>
        <w:rPr>
          <w:rFonts w:hint="default" w:ascii="仿宋_GB2312" w:hAnsi="Calibri" w:eastAsia="仿宋_GB2312" w:cs="仿宋_GB2312"/>
          <w:b/>
          <w:bCs/>
          <w:i w:val="0"/>
          <w:iCs w:val="0"/>
          <w:caps w:val="0"/>
          <w:color w:val="000000"/>
          <w:spacing w:val="0"/>
          <w:sz w:val="28"/>
          <w:szCs w:val="28"/>
          <w:bdr w:val="none" w:color="auto" w:sz="0" w:space="0"/>
          <w:shd w:val="clear" w:fill="FFFFFF"/>
        </w:rPr>
        <w:t>三、机关运行经费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我单位2022年的机关运</w:t>
      </w:r>
      <w:r>
        <w:rPr>
          <w:rFonts w:hint="eastAsia" w:ascii="仿宋" w:hAnsi="仿宋" w:eastAsia="仿宋" w:cs="仿宋"/>
          <w:i w:val="0"/>
          <w:iCs w:val="0"/>
          <w:caps w:val="0"/>
          <w:color w:val="333333"/>
          <w:spacing w:val="0"/>
          <w:sz w:val="28"/>
          <w:szCs w:val="28"/>
          <w:bdr w:val="none" w:color="auto" w:sz="0" w:space="0"/>
          <w:shd w:val="clear" w:fill="FFFFFF"/>
        </w:rPr>
        <w:t>行经费为25.03万元，比2021年增加0.82万元，增加3.39%。</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8"/>
          <w:szCs w:val="28"/>
        </w:rPr>
      </w:pPr>
      <w:r>
        <w:rPr>
          <w:rFonts w:hint="default" w:ascii="仿宋_GB2312" w:hAnsi="Calibri" w:eastAsia="仿宋_GB2312" w:cs="仿宋_GB2312"/>
          <w:b/>
          <w:bCs/>
          <w:i w:val="0"/>
          <w:iCs w:val="0"/>
          <w:caps w:val="0"/>
          <w:color w:val="000000"/>
          <w:spacing w:val="0"/>
          <w:sz w:val="28"/>
          <w:szCs w:val="28"/>
          <w:bdr w:val="none" w:color="auto" w:sz="0" w:space="0"/>
          <w:shd w:val="clear" w:fill="FFFFFF"/>
        </w:rPr>
        <w:t>四、政府采购预算情况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我单位2022年政府采购预算总额155.17万元，用于支付日常办公费、印刷费以及购置办公用品2.73万元，专项经费购置体育设备以及办公用品152.44万元。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8"/>
          <w:szCs w:val="28"/>
        </w:rPr>
      </w:pPr>
      <w:r>
        <w:rPr>
          <w:rFonts w:hint="default" w:ascii="仿宋_GB2312" w:hAnsi="Calibri" w:eastAsia="仿宋_GB2312" w:cs="仿宋_GB2312"/>
          <w:b/>
          <w:bCs/>
          <w:i w:val="0"/>
          <w:iCs w:val="0"/>
          <w:caps w:val="0"/>
          <w:color w:val="000000"/>
          <w:spacing w:val="0"/>
          <w:sz w:val="28"/>
          <w:szCs w:val="28"/>
          <w:bdr w:val="none" w:color="auto" w:sz="0" w:space="0"/>
          <w:shd w:val="clear" w:fill="FFFFFF"/>
        </w:rPr>
        <w:t>五、绩效评价工作情况及评价结果</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2022年项目资金由财政部门统一管理，专款专用，专人管理，严格规范资金使用项目，严禁挤占挪用，从严从实按资金使用项目执行，确保资金安全运行，取得良好的社会效益。财务账务清楚，及时支出，手续健全，财务状况良好，管理规范有效。绩效评价工作以年初申报的绩效目标为依据，结合项目实施具体情况制定方案、情况调研、指标设计、数据收集、综合分析等，完成绩效自评工作。项目完成后对绩效自评结果进行公示，接受群众监督。</w:t>
      </w:r>
    </w:p>
    <w:p>
      <w:pP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sectPr>
          <w:pgSz w:w="11906" w:h="16838"/>
          <w:pgMar w:top="1440" w:right="1800" w:bottom="1440" w:left="1800" w:header="851" w:footer="992" w:gutter="0"/>
          <w:cols w:space="425" w:num="1"/>
          <w:docGrid w:type="lines" w:linePitch="312" w:charSpace="0"/>
        </w:sectPr>
      </w:pPr>
    </w:p>
    <w:p>
      <w:pPr>
        <w:pStyle w:val="2"/>
        <w:rPr>
          <w:rFonts w:hint="default"/>
        </w:rPr>
      </w:pPr>
    </w:p>
    <w:p>
      <w:pPr>
        <w:pStyle w:val="4"/>
        <w:rPr>
          <w:rFonts w:hint="default"/>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560"/>
        <w:jc w:val="left"/>
        <w:rPr>
          <w:rFonts w:hint="default" w:ascii="Calibri" w:hAnsi="Calibri" w:cs="Calibri"/>
          <w:i w:val="0"/>
          <w:iCs w:val="0"/>
          <w:sz w:val="24"/>
          <w:szCs w:val="24"/>
        </w:rPr>
      </w:pPr>
      <w:r>
        <w:rPr>
          <w:rFonts w:hint="eastAsia" w:ascii="宋体" w:hAnsi="宋体" w:eastAsia="宋体" w:cs="宋体"/>
          <w:b w:val="0"/>
          <w:bCs w:val="0"/>
          <w:i w:val="0"/>
          <w:iCs w:val="0"/>
          <w:caps w:val="0"/>
          <w:color w:val="000000"/>
          <w:spacing w:val="0"/>
          <w:sz w:val="28"/>
          <w:szCs w:val="28"/>
          <w:bdr w:val="none" w:color="auto" w:sz="0" w:space="0"/>
          <w:shd w:val="clear" w:fill="FFFFFF"/>
        </w:rPr>
        <w:t>以下分别列示我的单位2022年度部分项目绩效目标申报表：</w:t>
      </w:r>
    </w:p>
    <w:tbl>
      <w:tblPr>
        <w:tblW w:w="147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1"/>
        <w:gridCol w:w="41"/>
        <w:gridCol w:w="1383"/>
        <w:gridCol w:w="83"/>
        <w:gridCol w:w="2202"/>
        <w:gridCol w:w="163"/>
        <w:gridCol w:w="1911"/>
        <w:gridCol w:w="530"/>
        <w:gridCol w:w="1191"/>
        <w:gridCol w:w="218"/>
        <w:gridCol w:w="341"/>
        <w:gridCol w:w="2007"/>
        <w:gridCol w:w="318"/>
        <w:gridCol w:w="1393"/>
        <w:gridCol w:w="295"/>
        <w:gridCol w:w="14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64" w:hRule="atLeast"/>
        </w:trPr>
        <w:tc>
          <w:tcPr>
            <w:tcW w:w="14780" w:type="dxa"/>
            <w:gridSpan w:val="16"/>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（一）项目支出绩效目标申报表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0" w:hRule="atLeast"/>
        </w:trPr>
        <w:tc>
          <w:tcPr>
            <w:tcW w:w="1301"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24" w:type="dxa"/>
            <w:gridSpan w:val="2"/>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285" w:type="dxa"/>
            <w:gridSpan w:val="2"/>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679" w:type="dxa"/>
            <w:gridSpan w:val="8"/>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（2022年度）</w:t>
            </w:r>
          </w:p>
        </w:tc>
        <w:tc>
          <w:tcPr>
            <w:tcW w:w="1688" w:type="dxa"/>
            <w:gridSpan w:val="2"/>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03"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项目名称</w:t>
            </w:r>
          </w:p>
        </w:tc>
        <w:tc>
          <w:tcPr>
            <w:tcW w:w="9770" w:type="dxa"/>
            <w:gridSpan w:val="11"/>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J残疾人动态数据更新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主管部门及代码</w:t>
            </w:r>
          </w:p>
        </w:tc>
        <w:tc>
          <w:tcPr>
            <w:tcW w:w="4354"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122-大同市残疾人联合会[部门]</w:t>
            </w:r>
          </w:p>
        </w:tc>
        <w:tc>
          <w:tcPr>
            <w:tcW w:w="2325"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实施单位</w:t>
            </w:r>
          </w:p>
        </w:tc>
        <w:tc>
          <w:tcPr>
            <w:tcW w:w="3091"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项目属性</w:t>
            </w:r>
          </w:p>
        </w:tc>
        <w:tc>
          <w:tcPr>
            <w:tcW w:w="4354"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经常性项目（长期开展）</w:t>
            </w:r>
          </w:p>
        </w:tc>
        <w:tc>
          <w:tcPr>
            <w:tcW w:w="232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项目期</w:t>
            </w:r>
          </w:p>
        </w:tc>
        <w:tc>
          <w:tcPr>
            <w:tcW w:w="309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项目资金</w:t>
            </w:r>
            <w:r>
              <w:rPr>
                <w:rFonts w:hint="eastAsia" w:ascii="宋体" w:hAnsi="宋体" w:eastAsia="宋体" w:cs="宋体"/>
                <w:i w:val="0"/>
                <w:iCs w:val="0"/>
                <w:color w:val="000000"/>
                <w:sz w:val="20"/>
                <w:szCs w:val="20"/>
                <w:bdr w:val="none" w:color="auto" w:sz="0" w:space="0"/>
              </w:rPr>
              <w:br w:type="textWrapping"/>
            </w:r>
            <w:r>
              <w:rPr>
                <w:rFonts w:hint="eastAsia" w:ascii="宋体" w:hAnsi="宋体" w:eastAsia="宋体" w:cs="宋体"/>
                <w:i w:val="0"/>
                <w:iCs w:val="0"/>
                <w:color w:val="000000"/>
                <w:sz w:val="20"/>
                <w:szCs w:val="20"/>
                <w:bdr w:val="none" w:color="auto" w:sz="0" w:space="0"/>
              </w:rPr>
              <w:t>（元）</w:t>
            </w:r>
          </w:p>
        </w:tc>
        <w:tc>
          <w:tcPr>
            <w:tcW w:w="260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实施期资金总额：</w:t>
            </w:r>
          </w:p>
        </w:tc>
        <w:tc>
          <w:tcPr>
            <w:tcW w:w="1750"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150,000</w:t>
            </w:r>
          </w:p>
        </w:tc>
        <w:tc>
          <w:tcPr>
            <w:tcW w:w="232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年度资金总额：</w:t>
            </w:r>
          </w:p>
        </w:tc>
        <w:tc>
          <w:tcPr>
            <w:tcW w:w="3091"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60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1750"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2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309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60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省级财政资金</w:t>
            </w:r>
          </w:p>
        </w:tc>
        <w:tc>
          <w:tcPr>
            <w:tcW w:w="1750"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2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309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60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1750"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150,000</w:t>
            </w:r>
          </w:p>
        </w:tc>
        <w:tc>
          <w:tcPr>
            <w:tcW w:w="232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市县（区）财政资金</w:t>
            </w:r>
          </w:p>
        </w:tc>
        <w:tc>
          <w:tcPr>
            <w:tcW w:w="309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60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单位自筹</w:t>
            </w:r>
          </w:p>
        </w:tc>
        <w:tc>
          <w:tcPr>
            <w:tcW w:w="1750"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2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单位自筹</w:t>
            </w:r>
          </w:p>
        </w:tc>
        <w:tc>
          <w:tcPr>
            <w:tcW w:w="309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10" w:type="dxa"/>
            <w:gridSpan w:val="5"/>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604"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其他资金</w:t>
            </w:r>
          </w:p>
        </w:tc>
        <w:tc>
          <w:tcPr>
            <w:tcW w:w="1750"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2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其他资金</w:t>
            </w:r>
          </w:p>
        </w:tc>
        <w:tc>
          <w:tcPr>
            <w:tcW w:w="309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5" w:hRule="atLeast"/>
        </w:trPr>
        <w:tc>
          <w:tcPr>
            <w:tcW w:w="501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项目概况</w:t>
            </w:r>
          </w:p>
        </w:tc>
        <w:tc>
          <w:tcPr>
            <w:tcW w:w="9770" w:type="dxa"/>
            <w:gridSpan w:val="11"/>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该项目的主要是登记具有残疾证的残疾人，登记内容是残疾人的主要生存与发展项目（基本信息、经济与住房、义务教育、就业与扶贫、社会保障、基本医疗与康复、无障碍、社区文体活动等方面的基本状况与需求）以及全市所有村（社区）的基本公共服务设施情况，更新方式以入户采集为主，每年及时更新将有利于工作获得最新的数据，方便工作。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1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立项依据</w:t>
            </w:r>
          </w:p>
        </w:tc>
        <w:tc>
          <w:tcPr>
            <w:tcW w:w="9770" w:type="dxa"/>
            <w:gridSpan w:val="11"/>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残联发﹝2018〕55号 关于建立全国残疾人基本服务状况和需求信息数据动态更新工作长效机制的意见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1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项目设立必要性</w:t>
            </w:r>
          </w:p>
        </w:tc>
        <w:tc>
          <w:tcPr>
            <w:tcW w:w="9770" w:type="dxa"/>
            <w:gridSpan w:val="11"/>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该项目的主要是基于一些残疾人主要生存与发展项目的数据更新工作，每年及时更新将有利于工作获得最新的数据，方便工作，从而促进残疾人事业发展。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4" w:hRule="atLeast"/>
        </w:trPr>
        <w:tc>
          <w:tcPr>
            <w:tcW w:w="501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保证项目实施的制度、措施</w:t>
            </w:r>
          </w:p>
        </w:tc>
        <w:tc>
          <w:tcPr>
            <w:tcW w:w="9770" w:type="dxa"/>
            <w:gridSpan w:val="11"/>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《单位财务管理制度》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1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项目实施计划</w:t>
            </w:r>
          </w:p>
        </w:tc>
        <w:tc>
          <w:tcPr>
            <w:tcW w:w="9770" w:type="dxa"/>
            <w:gridSpan w:val="11"/>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项目实施内容 开始时间 完成时间 1、培训各县区残联工作人员 2022年1 月1 日 2022年12月31日 2、系统更新及维护 2022年1 月 1日 2022年 12月31日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4" w:hRule="atLeast"/>
        </w:trPr>
        <w:tc>
          <w:tcPr>
            <w:tcW w:w="9023" w:type="dxa"/>
            <w:gridSpan w:val="10"/>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实施期目标</w:t>
            </w:r>
          </w:p>
        </w:tc>
        <w:tc>
          <w:tcPr>
            <w:tcW w:w="5757"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9" w:hRule="atLeast"/>
        </w:trPr>
        <w:tc>
          <w:tcPr>
            <w:tcW w:w="1301"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总体目标</w:t>
            </w:r>
          </w:p>
        </w:tc>
        <w:tc>
          <w:tcPr>
            <w:tcW w:w="7722" w:type="dxa"/>
            <w:gridSpan w:val="9"/>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该项目的实施解决了基层残联数据采集者业务知识更新不及时、网上残疾人数据更新不及时的问题，通过培训基层残联工作人员、更新网络数据有助于更精准地对残疾人进行服务，从而提高残疾人满意度，促进残疾人事业的发展。     “指标内容 实施程度1、培训、更新工作完成情况 完成2、工作保障率 100％3、工作开展周期 全年4、残疾人满意度 良好“   </w:t>
            </w:r>
          </w:p>
        </w:tc>
        <w:tc>
          <w:tcPr>
            <w:tcW w:w="5757" w:type="dxa"/>
            <w:gridSpan w:val="6"/>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2022年开展培训工作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1301" w:type="dxa"/>
            <w:vMerge w:val="restart"/>
            <w:tcBorders>
              <w:top w:val="nil"/>
              <w:left w:val="single" w:color="000000" w:sz="8" w:space="0"/>
              <w:bottom w:val="nil"/>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绩效指标</w:t>
            </w:r>
          </w:p>
        </w:tc>
        <w:tc>
          <w:tcPr>
            <w:tcW w:w="1424"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一级指标</w:t>
            </w:r>
          </w:p>
        </w:tc>
        <w:tc>
          <w:tcPr>
            <w:tcW w:w="228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604"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409"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c>
          <w:tcPr>
            <w:tcW w:w="2666"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1688"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40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49"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产出指标</w:t>
            </w: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工作完成率</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工作完成率</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9"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资金支付及时性</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资金支付及时性</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1"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培训经费</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效益指标</w:t>
            </w: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可持续影响指标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可持续影响指标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1"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4"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满意度指标</w:t>
            </w:r>
          </w:p>
        </w:tc>
        <w:tc>
          <w:tcPr>
            <w:tcW w:w="228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604"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受益残疾人满意度（%）</w:t>
            </w:r>
          </w:p>
        </w:tc>
        <w:tc>
          <w:tcPr>
            <w:tcW w:w="140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≥9595%</w:t>
            </w:r>
          </w:p>
        </w:tc>
        <w:tc>
          <w:tcPr>
            <w:tcW w:w="26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168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培训人员满意度</w:t>
            </w:r>
          </w:p>
        </w:tc>
        <w:tc>
          <w:tcPr>
            <w:tcW w:w="140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35" w:hRule="atLeast"/>
        </w:trPr>
        <w:tc>
          <w:tcPr>
            <w:tcW w:w="14780" w:type="dxa"/>
            <w:gridSpan w:val="16"/>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（二）项目支出绩效目标申报表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66" w:type="dxa"/>
            <w:gridSpan w:val="2"/>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563" w:type="dxa"/>
            <w:gridSpan w:val="8"/>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（2022年度）</w:t>
            </w:r>
          </w:p>
        </w:tc>
        <w:tc>
          <w:tcPr>
            <w:tcW w:w="1711" w:type="dxa"/>
            <w:gridSpan w:val="2"/>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698" w:type="dxa"/>
            <w:gridSpan w:val="2"/>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项目名称</w:t>
            </w:r>
          </w:p>
        </w:tc>
        <w:tc>
          <w:tcPr>
            <w:tcW w:w="9607" w:type="dxa"/>
            <w:gridSpan w:val="10"/>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J残疾人文体福利费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主管部门及代码</w:t>
            </w:r>
          </w:p>
        </w:tc>
        <w:tc>
          <w:tcPr>
            <w:tcW w:w="3632"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122-大同市残疾人联合会[部门]</w:t>
            </w:r>
          </w:p>
        </w:tc>
        <w:tc>
          <w:tcPr>
            <w:tcW w:w="2566"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实施单位</w:t>
            </w:r>
          </w:p>
        </w:tc>
        <w:tc>
          <w:tcPr>
            <w:tcW w:w="3409"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项目属性</w:t>
            </w:r>
          </w:p>
        </w:tc>
        <w:tc>
          <w:tcPr>
            <w:tcW w:w="3632"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经常性项目（长期开展）</w:t>
            </w:r>
          </w:p>
        </w:tc>
        <w:tc>
          <w:tcPr>
            <w:tcW w:w="256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项目期</w:t>
            </w:r>
          </w:p>
        </w:tc>
        <w:tc>
          <w:tcPr>
            <w:tcW w:w="3409"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项目资金</w:t>
            </w:r>
            <w:r>
              <w:rPr>
                <w:rFonts w:hint="eastAsia" w:ascii="宋体" w:hAnsi="宋体" w:eastAsia="宋体" w:cs="宋体"/>
                <w:i w:val="0"/>
                <w:iCs w:val="0"/>
                <w:color w:val="000000"/>
                <w:sz w:val="20"/>
                <w:szCs w:val="20"/>
                <w:bdr w:val="none" w:color="auto" w:sz="0" w:space="0"/>
              </w:rPr>
              <w:br w:type="textWrapping"/>
            </w:r>
            <w:r>
              <w:rPr>
                <w:rFonts w:hint="eastAsia" w:ascii="宋体" w:hAnsi="宋体" w:eastAsia="宋体" w:cs="宋体"/>
                <w:i w:val="0"/>
                <w:iCs w:val="0"/>
                <w:color w:val="000000"/>
                <w:sz w:val="20"/>
                <w:szCs w:val="20"/>
                <w:bdr w:val="none" w:color="auto" w:sz="0" w:space="0"/>
              </w:rPr>
              <w:t>（元）</w:t>
            </w:r>
          </w:p>
        </w:tc>
        <w:tc>
          <w:tcPr>
            <w:tcW w:w="191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实施期资金总额：</w:t>
            </w:r>
          </w:p>
        </w:tc>
        <w:tc>
          <w:tcPr>
            <w:tcW w:w="172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150,000</w:t>
            </w:r>
          </w:p>
        </w:tc>
        <w:tc>
          <w:tcPr>
            <w:tcW w:w="256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年度资金总额：</w:t>
            </w:r>
          </w:p>
        </w:tc>
        <w:tc>
          <w:tcPr>
            <w:tcW w:w="3409"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91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172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56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3409"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91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172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56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3409"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91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172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150,000</w:t>
            </w:r>
          </w:p>
        </w:tc>
        <w:tc>
          <w:tcPr>
            <w:tcW w:w="256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市县（区）财政资金</w:t>
            </w:r>
          </w:p>
        </w:tc>
        <w:tc>
          <w:tcPr>
            <w:tcW w:w="3409"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91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单位自筹</w:t>
            </w:r>
          </w:p>
        </w:tc>
        <w:tc>
          <w:tcPr>
            <w:tcW w:w="172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56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单位自筹</w:t>
            </w:r>
          </w:p>
        </w:tc>
        <w:tc>
          <w:tcPr>
            <w:tcW w:w="3409"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173" w:type="dxa"/>
            <w:gridSpan w:val="6"/>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91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其他资金</w:t>
            </w:r>
          </w:p>
        </w:tc>
        <w:tc>
          <w:tcPr>
            <w:tcW w:w="172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56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3409"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173" w:type="dxa"/>
            <w:gridSpan w:val="6"/>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项目概况</w:t>
            </w:r>
          </w:p>
        </w:tc>
        <w:tc>
          <w:tcPr>
            <w:tcW w:w="9607" w:type="dxa"/>
            <w:gridSpan w:val="10"/>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代表残疾人共同利益，维护残疾人合法权益，开展各项业务活动，直接为残疾人服务;承担政府委托的部分行政职能，发展和管理残疾人事业。 由于许多残疾人由于残疾而自卑，该项目主要是为残疾人提供文化、体育活动，让有爱好的残疾人积极参加活动，从而助力我国残运会事业发展。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173" w:type="dxa"/>
            <w:gridSpan w:val="6"/>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立项依据</w:t>
            </w:r>
          </w:p>
        </w:tc>
        <w:tc>
          <w:tcPr>
            <w:tcW w:w="9607" w:type="dxa"/>
            <w:gridSpan w:val="10"/>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参照往年情况设立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173" w:type="dxa"/>
            <w:gridSpan w:val="6"/>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项目设立必要性</w:t>
            </w:r>
          </w:p>
        </w:tc>
        <w:tc>
          <w:tcPr>
            <w:tcW w:w="9607" w:type="dxa"/>
            <w:gridSpan w:val="10"/>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丰富残疾人文化、体育活动，为残奥会做出贡献，促进大同经济全面发展。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173" w:type="dxa"/>
            <w:gridSpan w:val="6"/>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保证项目实施的制度、措施</w:t>
            </w:r>
          </w:p>
        </w:tc>
        <w:tc>
          <w:tcPr>
            <w:tcW w:w="9607" w:type="dxa"/>
            <w:gridSpan w:val="10"/>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《单位财务管理制度》、《单位内部控制制度》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173" w:type="dxa"/>
            <w:gridSpan w:val="6"/>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项目实施计划</w:t>
            </w:r>
          </w:p>
        </w:tc>
        <w:tc>
          <w:tcPr>
            <w:tcW w:w="9607" w:type="dxa"/>
            <w:gridSpan w:val="10"/>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1、残疾人文化活动 2022年1月1日到2022年12月31日 2、残疾人体育活动 2022年1月1日到2022年12月31日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8805" w:type="dxa"/>
            <w:gridSpan w:val="9"/>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实施期目标</w:t>
            </w:r>
          </w:p>
        </w:tc>
        <w:tc>
          <w:tcPr>
            <w:tcW w:w="5975" w:type="dxa"/>
            <w:gridSpan w:val="7"/>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877" w:hRule="atLeast"/>
        </w:trPr>
        <w:tc>
          <w:tcPr>
            <w:tcW w:w="1342" w:type="dxa"/>
            <w:gridSpan w:val="2"/>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总体目标</w:t>
            </w:r>
          </w:p>
        </w:tc>
        <w:tc>
          <w:tcPr>
            <w:tcW w:w="7463" w:type="dxa"/>
            <w:gridSpan w:val="7"/>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解决许多残疾人无法参加集体活动的问题，让很多的残疾人既丰富了他们的精神生活也使得他们的身体得到了锻炼，发挥了自身的特长，助力了残运会事业，促进国家文化、体育事业发展。     1、完成工作  2、工作保障率100％  3、工作开展周期为全年4、残疾人满意度良好   </w:t>
            </w:r>
          </w:p>
        </w:tc>
        <w:tc>
          <w:tcPr>
            <w:tcW w:w="5975" w:type="dxa"/>
            <w:gridSpan w:val="7"/>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开展残疾人活动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1342" w:type="dxa"/>
            <w:gridSpan w:val="2"/>
            <w:vMerge w:val="restart"/>
            <w:tcBorders>
              <w:top w:val="nil"/>
              <w:left w:val="single" w:color="000000" w:sz="8" w:space="0"/>
              <w:bottom w:val="nil"/>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绩效指标</w:t>
            </w:r>
          </w:p>
        </w:tc>
        <w:tc>
          <w:tcPr>
            <w:tcW w:w="146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一级指标</w:t>
            </w:r>
          </w:p>
        </w:tc>
        <w:tc>
          <w:tcPr>
            <w:tcW w:w="236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191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721"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c>
          <w:tcPr>
            <w:tcW w:w="2566"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1711"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698"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产出指标</w:t>
            </w:r>
          </w:p>
        </w:tc>
        <w:tc>
          <w:tcPr>
            <w:tcW w:w="2365" w:type="dxa"/>
            <w:gridSpan w:val="2"/>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文体工作完成率</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566" w:type="dxa"/>
            <w:gridSpan w:val="3"/>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文体工作完成率</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65"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文体福利费</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办公费</w:t>
            </w:r>
          </w:p>
        </w:tc>
        <w:tc>
          <w:tcPr>
            <w:tcW w:w="2566" w:type="dxa"/>
            <w:gridSpan w:val="3"/>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文体福利费</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办公费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6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文体工作保障率</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5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文体工作保障率</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6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c>
          <w:tcPr>
            <w:tcW w:w="25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6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文体经费</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及时拨付</w:t>
            </w:r>
          </w:p>
        </w:tc>
        <w:tc>
          <w:tcPr>
            <w:tcW w:w="25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文体经费</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效益指标</w:t>
            </w:r>
          </w:p>
        </w:tc>
        <w:tc>
          <w:tcPr>
            <w:tcW w:w="236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5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6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文体福利费</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残疾人积极性</w:t>
            </w:r>
          </w:p>
        </w:tc>
        <w:tc>
          <w:tcPr>
            <w:tcW w:w="25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文体福利费</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残疾人积极性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42" w:type="dxa"/>
            <w:gridSpan w:val="2"/>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66"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满意度指标</w:t>
            </w:r>
          </w:p>
        </w:tc>
        <w:tc>
          <w:tcPr>
            <w:tcW w:w="2365"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191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受益人员</w:t>
            </w:r>
          </w:p>
        </w:tc>
        <w:tc>
          <w:tcPr>
            <w:tcW w:w="1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c>
          <w:tcPr>
            <w:tcW w:w="2566" w:type="dxa"/>
            <w:gridSpan w:val="3"/>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171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受益人员</w:t>
            </w:r>
          </w:p>
        </w:tc>
        <w:tc>
          <w:tcPr>
            <w:tcW w:w="1698"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eastAsia="宋体" w:cs="Calibri"/>
          <w:i w:val="0"/>
          <w:iCs w:val="0"/>
          <w:caps w:val="0"/>
          <w:color w:val="333333"/>
          <w:spacing w:val="0"/>
          <w:sz w:val="21"/>
          <w:szCs w:val="21"/>
          <w:bdr w:val="none" w:color="auto" w:sz="0" w:space="0"/>
          <w:shd w:val="clear" w:fill="FFFFFF"/>
        </w:rPr>
        <w:t> </w:t>
      </w:r>
    </w:p>
    <w:tbl>
      <w:tblPr>
        <w:tblW w:w="14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25"/>
        <w:gridCol w:w="1451"/>
        <w:gridCol w:w="2331"/>
        <w:gridCol w:w="2331"/>
        <w:gridCol w:w="1401"/>
        <w:gridCol w:w="104"/>
        <w:gridCol w:w="2445"/>
        <w:gridCol w:w="2112"/>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38" w:hRule="atLeast"/>
        </w:trPr>
        <w:tc>
          <w:tcPr>
            <w:tcW w:w="14740" w:type="dxa"/>
            <w:gridSpan w:val="9"/>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（三）项目支出绩效目标申报表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8" w:hRule="atLeast"/>
        </w:trPr>
        <w:tc>
          <w:tcPr>
            <w:tcW w:w="1325"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51"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31"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281" w:type="dxa"/>
            <w:gridSpan w:val="4"/>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（2022年度）</w:t>
            </w:r>
          </w:p>
        </w:tc>
        <w:tc>
          <w:tcPr>
            <w:tcW w:w="2112"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240"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项目名称</w:t>
            </w:r>
          </w:p>
        </w:tc>
        <w:tc>
          <w:tcPr>
            <w:tcW w:w="9633" w:type="dxa"/>
            <w:gridSpan w:val="6"/>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J残联12385热线经费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主管部门及代码</w:t>
            </w:r>
          </w:p>
        </w:tc>
        <w:tc>
          <w:tcPr>
            <w:tcW w:w="383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122-大同市残疾人联合会[部门]</w:t>
            </w:r>
          </w:p>
        </w:tc>
        <w:tc>
          <w:tcPr>
            <w:tcW w:w="244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实施单位</w:t>
            </w:r>
          </w:p>
        </w:tc>
        <w:tc>
          <w:tcPr>
            <w:tcW w:w="3352"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项目属性</w:t>
            </w:r>
          </w:p>
        </w:tc>
        <w:tc>
          <w:tcPr>
            <w:tcW w:w="3836"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经常性项目（长期开展）</w:t>
            </w:r>
          </w:p>
        </w:tc>
        <w:tc>
          <w:tcPr>
            <w:tcW w:w="244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项目期</w:t>
            </w:r>
          </w:p>
        </w:tc>
        <w:tc>
          <w:tcPr>
            <w:tcW w:w="3352"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项目资金</w:t>
            </w:r>
            <w:r>
              <w:rPr>
                <w:rFonts w:hint="eastAsia" w:ascii="宋体" w:hAnsi="宋体" w:eastAsia="宋体" w:cs="宋体"/>
                <w:i w:val="0"/>
                <w:iCs w:val="0"/>
                <w:color w:val="000000"/>
                <w:sz w:val="20"/>
                <w:szCs w:val="20"/>
                <w:bdr w:val="none" w:color="auto" w:sz="0" w:space="0"/>
              </w:rPr>
              <w:br w:type="textWrapping"/>
            </w:r>
            <w:r>
              <w:rPr>
                <w:rFonts w:hint="eastAsia" w:ascii="宋体" w:hAnsi="宋体" w:eastAsia="宋体" w:cs="宋体"/>
                <w:i w:val="0"/>
                <w:iCs w:val="0"/>
                <w:color w:val="000000"/>
                <w:sz w:val="20"/>
                <w:szCs w:val="20"/>
                <w:bdr w:val="none" w:color="auto" w:sz="0" w:space="0"/>
              </w:rPr>
              <w:t>（元）</w:t>
            </w:r>
          </w:p>
        </w:tc>
        <w:tc>
          <w:tcPr>
            <w:tcW w:w="233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实施期资金总额：</w:t>
            </w:r>
          </w:p>
        </w:tc>
        <w:tc>
          <w:tcPr>
            <w:tcW w:w="150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90,000</w:t>
            </w:r>
          </w:p>
        </w:tc>
        <w:tc>
          <w:tcPr>
            <w:tcW w:w="244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年度资金总额：</w:t>
            </w:r>
          </w:p>
        </w:tc>
        <w:tc>
          <w:tcPr>
            <w:tcW w:w="3352"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150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44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3352"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150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44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3352"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150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90,000</w:t>
            </w:r>
          </w:p>
        </w:tc>
        <w:tc>
          <w:tcPr>
            <w:tcW w:w="244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3352"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150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44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3352"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7" w:hRule="atLeast"/>
        </w:trPr>
        <w:tc>
          <w:tcPr>
            <w:tcW w:w="5107"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1505"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44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3352"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39" w:hRule="atLeast"/>
        </w:trPr>
        <w:tc>
          <w:tcPr>
            <w:tcW w:w="5107"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项目概况</w:t>
            </w:r>
          </w:p>
        </w:tc>
        <w:tc>
          <w:tcPr>
            <w:tcW w:w="9633"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代表残疾人共同利益，维护残疾人合法权益，开展各项业务活动，直接为残疾人服务;承担政府委托的部分行政职能，发展和管理残疾人事业。 该项目的实施主要是开通热线电话，以人工语音的方式提供相关政策咨询、投诉请求、意见建议和生活帮扶等服务，当残疾人有困难时，可及时倾听残疾人心声，根据残疾人的诉求，从而解决其实际困难，提高残疾人满意度，促进残疾人事业发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4" w:hRule="atLeast"/>
        </w:trPr>
        <w:tc>
          <w:tcPr>
            <w:tcW w:w="5107"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立项依据</w:t>
            </w:r>
          </w:p>
        </w:tc>
        <w:tc>
          <w:tcPr>
            <w:tcW w:w="9633"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残联发﹝2015﹞7号 中国残疾人联合会关于印发《全国残疾人服务热线12385建设方案的通知》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4" w:hRule="atLeast"/>
        </w:trPr>
        <w:tc>
          <w:tcPr>
            <w:tcW w:w="5107"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项目设立必要性</w:t>
            </w:r>
          </w:p>
        </w:tc>
        <w:tc>
          <w:tcPr>
            <w:tcW w:w="9633"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以人工语音的方式了解残疾人需求，有效帮助残疾人解决处理小康进程中遇到的实际困难和问题。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4" w:hRule="atLeast"/>
        </w:trPr>
        <w:tc>
          <w:tcPr>
            <w:tcW w:w="5107"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保证项目实施的制度、措施</w:t>
            </w:r>
          </w:p>
        </w:tc>
        <w:tc>
          <w:tcPr>
            <w:tcW w:w="9633"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《单位财务管理制度》、《单位内部控制制度》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4" w:hRule="atLeast"/>
        </w:trPr>
        <w:tc>
          <w:tcPr>
            <w:tcW w:w="5107"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项目实施计划</w:t>
            </w:r>
          </w:p>
        </w:tc>
        <w:tc>
          <w:tcPr>
            <w:tcW w:w="9633"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1、提供政策咨询 2022年1月1日到2022年12月31日 2、提供生活帮助 2022年1月1日到2021年12月31日 3、收集意见建议 2022年1月1日到2022年12月31日 4、接受投诉请求 2022年1月1日到2022年12月31日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4" w:hRule="atLeast"/>
        </w:trPr>
        <w:tc>
          <w:tcPr>
            <w:tcW w:w="8839"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实施期目标</w:t>
            </w:r>
          </w:p>
        </w:tc>
        <w:tc>
          <w:tcPr>
            <w:tcW w:w="5901"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39" w:hRule="atLeast"/>
        </w:trPr>
        <w:tc>
          <w:tcPr>
            <w:tcW w:w="1325"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总体目标</w:t>
            </w:r>
          </w:p>
        </w:tc>
        <w:tc>
          <w:tcPr>
            <w:tcW w:w="7514"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解决残疾人困难，及时倾听残疾人心声，了解残疾人需求，及时有效帮助残疾人解决处理小康进程中遇到的实际困难和问题，提高残疾人满意度，促进残疾人事业发展。     “1、工作完成情况 完成2、工作保障率     100％3、工作开展周期 全年4、残疾人满意度 良好“   </w:t>
            </w:r>
          </w:p>
        </w:tc>
        <w:tc>
          <w:tcPr>
            <w:tcW w:w="5901"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5" w:hRule="atLeast"/>
        </w:trPr>
        <w:tc>
          <w:tcPr>
            <w:tcW w:w="1325" w:type="dxa"/>
            <w:vMerge w:val="restart"/>
            <w:tcBorders>
              <w:top w:val="nil"/>
              <w:left w:val="single" w:color="000000" w:sz="8" w:space="0"/>
              <w:bottom w:val="nil"/>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绩效指标</w:t>
            </w: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一级指标</w:t>
            </w:r>
          </w:p>
        </w:tc>
        <w:tc>
          <w:tcPr>
            <w:tcW w:w="233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3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40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c>
          <w:tcPr>
            <w:tcW w:w="2549"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112"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24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8" w:hRule="atLeast"/>
        </w:trPr>
        <w:tc>
          <w:tcPr>
            <w:tcW w:w="1325"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产出指标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工作完成率（%）</w:t>
            </w:r>
          </w:p>
        </w:tc>
        <w:tc>
          <w:tcPr>
            <w:tcW w:w="140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54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11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工作完成率（%）</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8" w:hRule="atLeast"/>
        </w:trPr>
        <w:tc>
          <w:tcPr>
            <w:tcW w:w="1325"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40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54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11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8" w:hRule="atLeast"/>
        </w:trPr>
        <w:tc>
          <w:tcPr>
            <w:tcW w:w="1325"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支付经费及时性</w:t>
            </w:r>
          </w:p>
        </w:tc>
        <w:tc>
          <w:tcPr>
            <w:tcW w:w="140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c>
          <w:tcPr>
            <w:tcW w:w="254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11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支付经费及时性</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8" w:hRule="atLeast"/>
        </w:trPr>
        <w:tc>
          <w:tcPr>
            <w:tcW w:w="1325"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热线经费</w:t>
            </w:r>
          </w:p>
        </w:tc>
        <w:tc>
          <w:tcPr>
            <w:tcW w:w="140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及时拨付</w:t>
            </w:r>
          </w:p>
        </w:tc>
        <w:tc>
          <w:tcPr>
            <w:tcW w:w="254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211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热线经费</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及时拨付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8" w:hRule="atLeast"/>
        </w:trPr>
        <w:tc>
          <w:tcPr>
            <w:tcW w:w="1325"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效益指标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0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54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11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8" w:hRule="atLeast"/>
        </w:trPr>
        <w:tc>
          <w:tcPr>
            <w:tcW w:w="1325"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40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c>
          <w:tcPr>
            <w:tcW w:w="254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11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7" w:hRule="atLeast"/>
        </w:trPr>
        <w:tc>
          <w:tcPr>
            <w:tcW w:w="1325"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满意度指标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3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受益人满意度（%）</w:t>
            </w:r>
          </w:p>
        </w:tc>
        <w:tc>
          <w:tcPr>
            <w:tcW w:w="140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c>
          <w:tcPr>
            <w:tcW w:w="2549"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112"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受益人满意度（%）</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tbl>
      <w:tblPr>
        <w:tblW w:w="14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28"/>
        <w:gridCol w:w="1451"/>
        <w:gridCol w:w="2337"/>
        <w:gridCol w:w="2333"/>
        <w:gridCol w:w="1524"/>
        <w:gridCol w:w="330"/>
        <w:gridCol w:w="2391"/>
        <w:gridCol w:w="1946"/>
        <w:gridCol w:w="12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84" w:hRule="atLeast"/>
        </w:trPr>
        <w:tc>
          <w:tcPr>
            <w:tcW w:w="14880" w:type="dxa"/>
            <w:gridSpan w:val="9"/>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（四）项目支出绩效目标申报表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9" w:hRule="atLeast"/>
        </w:trPr>
        <w:tc>
          <w:tcPr>
            <w:tcW w:w="1328"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51"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8915" w:type="dxa"/>
            <w:gridSpan w:val="5"/>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（2022年度）</w:t>
            </w:r>
          </w:p>
        </w:tc>
        <w:tc>
          <w:tcPr>
            <w:tcW w:w="1946"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240"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项目名称</w:t>
            </w:r>
          </w:p>
        </w:tc>
        <w:tc>
          <w:tcPr>
            <w:tcW w:w="9764" w:type="dxa"/>
            <w:gridSpan w:val="6"/>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J维稳解困资金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主管部门及代码</w:t>
            </w:r>
          </w:p>
        </w:tc>
        <w:tc>
          <w:tcPr>
            <w:tcW w:w="4187"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122-大同市残疾人联合会[部门]</w:t>
            </w:r>
          </w:p>
        </w:tc>
        <w:tc>
          <w:tcPr>
            <w:tcW w:w="239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实施单位</w:t>
            </w:r>
          </w:p>
        </w:tc>
        <w:tc>
          <w:tcPr>
            <w:tcW w:w="3186"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项目属性</w:t>
            </w:r>
          </w:p>
        </w:tc>
        <w:tc>
          <w:tcPr>
            <w:tcW w:w="4187"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经常性项目（长期开展）</w:t>
            </w:r>
          </w:p>
        </w:tc>
        <w:tc>
          <w:tcPr>
            <w:tcW w:w="239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项目期</w:t>
            </w:r>
          </w:p>
        </w:tc>
        <w:tc>
          <w:tcPr>
            <w:tcW w:w="318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项目资金</w:t>
            </w:r>
            <w:r>
              <w:rPr>
                <w:rFonts w:hint="eastAsia" w:ascii="宋体" w:hAnsi="宋体" w:eastAsia="宋体" w:cs="宋体"/>
                <w:i w:val="0"/>
                <w:iCs w:val="0"/>
                <w:color w:val="000000"/>
                <w:sz w:val="20"/>
                <w:szCs w:val="20"/>
                <w:bdr w:val="none" w:color="auto" w:sz="0" w:space="0"/>
              </w:rPr>
              <w:br w:type="textWrapping"/>
            </w:r>
            <w:r>
              <w:rPr>
                <w:rFonts w:hint="eastAsia" w:ascii="宋体" w:hAnsi="宋体" w:eastAsia="宋体" w:cs="宋体"/>
                <w:i w:val="0"/>
                <w:iCs w:val="0"/>
                <w:color w:val="000000"/>
                <w:sz w:val="20"/>
                <w:szCs w:val="20"/>
                <w:bdr w:val="none" w:color="auto" w:sz="0" w:space="0"/>
              </w:rPr>
              <w:t>（元）</w:t>
            </w:r>
          </w:p>
        </w:tc>
        <w:tc>
          <w:tcPr>
            <w:tcW w:w="233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实施期资金总额：</w:t>
            </w:r>
          </w:p>
        </w:tc>
        <w:tc>
          <w:tcPr>
            <w:tcW w:w="1854"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1,200,000</w:t>
            </w:r>
          </w:p>
        </w:tc>
        <w:tc>
          <w:tcPr>
            <w:tcW w:w="239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年度资金总额：</w:t>
            </w:r>
          </w:p>
        </w:tc>
        <w:tc>
          <w:tcPr>
            <w:tcW w:w="3186"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1854"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9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318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1854"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9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318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1854"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1,200,000</w:t>
            </w:r>
          </w:p>
        </w:tc>
        <w:tc>
          <w:tcPr>
            <w:tcW w:w="239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市县（区）财政资金</w:t>
            </w:r>
          </w:p>
        </w:tc>
        <w:tc>
          <w:tcPr>
            <w:tcW w:w="318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1854"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9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318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53" w:hRule="atLeast"/>
        </w:trPr>
        <w:tc>
          <w:tcPr>
            <w:tcW w:w="5116"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33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1854"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9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318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6" w:hRule="atLeast"/>
        </w:trPr>
        <w:tc>
          <w:tcPr>
            <w:tcW w:w="5116"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项目概况</w:t>
            </w:r>
          </w:p>
        </w:tc>
        <w:tc>
          <w:tcPr>
            <w:tcW w:w="9764"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为了进步贯彻市委、市政府春节期间做好帮扶解困送温暖精神要求，下达你单位2021年维稳解困资金，用于解决特困残疾人生产生活问题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6" w:hRule="atLeast"/>
        </w:trPr>
        <w:tc>
          <w:tcPr>
            <w:tcW w:w="5116"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立项依据</w:t>
            </w:r>
          </w:p>
        </w:tc>
        <w:tc>
          <w:tcPr>
            <w:tcW w:w="9764"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参照往年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6" w:hRule="atLeast"/>
        </w:trPr>
        <w:tc>
          <w:tcPr>
            <w:tcW w:w="5116"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项目设立必要性</w:t>
            </w:r>
          </w:p>
        </w:tc>
        <w:tc>
          <w:tcPr>
            <w:tcW w:w="9764"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为了进步贯彻市委、市政府春节期间做好帮扶解困送温暖精神要求，下达你单位2022年维稳解困资金，用于解决特困残疾人生产生活问题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6" w:hRule="atLeast"/>
        </w:trPr>
        <w:tc>
          <w:tcPr>
            <w:tcW w:w="5116"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保证项目实施的制度、措施</w:t>
            </w:r>
          </w:p>
        </w:tc>
        <w:tc>
          <w:tcPr>
            <w:tcW w:w="9764"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为了进步贯彻市委、市政府春节期间做好帮扶解困送温暖精神要求，下达你单位2022年维稳解困资金，用于解决特困残疾人生产生活问题 《单位财务制度》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6" w:hRule="atLeast"/>
        </w:trPr>
        <w:tc>
          <w:tcPr>
            <w:tcW w:w="5116"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项目实施计划</w:t>
            </w:r>
          </w:p>
        </w:tc>
        <w:tc>
          <w:tcPr>
            <w:tcW w:w="9764"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为了进步贯彻市委、市政府春节期间做好帮扶解困送温暖精神要求，下达你单位2021年维稳解困资金，用于解决特困残疾人生产生活问题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76" w:hRule="atLeast"/>
        </w:trPr>
        <w:tc>
          <w:tcPr>
            <w:tcW w:w="8973"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实施期目标</w:t>
            </w:r>
          </w:p>
        </w:tc>
        <w:tc>
          <w:tcPr>
            <w:tcW w:w="5907"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45" w:hRule="atLeast"/>
        </w:trPr>
        <w:tc>
          <w:tcPr>
            <w:tcW w:w="1328"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总体目标</w:t>
            </w:r>
          </w:p>
        </w:tc>
        <w:tc>
          <w:tcPr>
            <w:tcW w:w="7645"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这一项目的实施将解决许多贫困人员生活困难的问题，通过给贫困人员一定的资金，让其在有经验的人员的技术帮扶下，提高自身的实用技术能力，从而创业脱贫。     </w:t>
            </w:r>
          </w:p>
        </w:tc>
        <w:tc>
          <w:tcPr>
            <w:tcW w:w="5907"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6" w:hRule="atLeast"/>
        </w:trPr>
        <w:tc>
          <w:tcPr>
            <w:tcW w:w="1328" w:type="dxa"/>
            <w:vMerge w:val="restart"/>
            <w:tcBorders>
              <w:top w:val="nil"/>
              <w:left w:val="single" w:color="000000" w:sz="8" w:space="0"/>
              <w:bottom w:val="nil"/>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绩效指标</w:t>
            </w:r>
          </w:p>
        </w:tc>
        <w:tc>
          <w:tcPr>
            <w:tcW w:w="145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一级指标</w:t>
            </w:r>
          </w:p>
        </w:tc>
        <w:tc>
          <w:tcPr>
            <w:tcW w:w="2337"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33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52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c>
          <w:tcPr>
            <w:tcW w:w="2721"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194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24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1328"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产出指标</w:t>
            </w:r>
          </w:p>
        </w:tc>
        <w:tc>
          <w:tcPr>
            <w:tcW w:w="2337"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33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工作完成率</w:t>
            </w:r>
          </w:p>
        </w:tc>
        <w:tc>
          <w:tcPr>
            <w:tcW w:w="15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194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工作完成率</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1328"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37"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33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5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194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1328"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37"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33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支付经费及时性</w:t>
            </w:r>
          </w:p>
        </w:tc>
        <w:tc>
          <w:tcPr>
            <w:tcW w:w="15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c>
          <w:tcPr>
            <w:tcW w:w="2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194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支付经费及时性</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1328"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效益指标</w:t>
            </w:r>
          </w:p>
        </w:tc>
        <w:tc>
          <w:tcPr>
            <w:tcW w:w="2337"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33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194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69" w:hRule="atLeast"/>
        </w:trPr>
        <w:tc>
          <w:tcPr>
            <w:tcW w:w="1328"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337"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33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5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促进发展</w:t>
            </w:r>
          </w:p>
        </w:tc>
        <w:tc>
          <w:tcPr>
            <w:tcW w:w="2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194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促进发展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90" w:hRule="atLeast"/>
        </w:trPr>
        <w:tc>
          <w:tcPr>
            <w:tcW w:w="1328"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5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满意度指标</w:t>
            </w:r>
          </w:p>
        </w:tc>
        <w:tc>
          <w:tcPr>
            <w:tcW w:w="2337"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33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残疾人满意度</w:t>
            </w:r>
          </w:p>
        </w:tc>
        <w:tc>
          <w:tcPr>
            <w:tcW w:w="15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c>
          <w:tcPr>
            <w:tcW w:w="2721"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194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残疾人满意度</w:t>
            </w:r>
          </w:p>
        </w:tc>
        <w:tc>
          <w:tcPr>
            <w:tcW w:w="124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tbl>
      <w:tblPr>
        <w:tblW w:w="149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306"/>
        <w:gridCol w:w="1427"/>
        <w:gridCol w:w="2289"/>
        <w:gridCol w:w="2285"/>
        <w:gridCol w:w="1531"/>
        <w:gridCol w:w="356"/>
        <w:gridCol w:w="2318"/>
        <w:gridCol w:w="1895"/>
        <w:gridCol w:w="149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60" w:hRule="atLeast"/>
        </w:trPr>
        <w:tc>
          <w:tcPr>
            <w:tcW w:w="14900" w:type="dxa"/>
            <w:gridSpan w:val="9"/>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（五）项目支出绩效目标申报表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27"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289"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490" w:type="dxa"/>
            <w:gridSpan w:val="4"/>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（2022年度）</w:t>
            </w:r>
          </w:p>
        </w:tc>
        <w:tc>
          <w:tcPr>
            <w:tcW w:w="1895"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93"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项目名称</w:t>
            </w:r>
          </w:p>
        </w:tc>
        <w:tc>
          <w:tcPr>
            <w:tcW w:w="9878" w:type="dxa"/>
            <w:gridSpan w:val="6"/>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Z残疾人辅助器具购置及假肢装配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主管部门及代码</w:t>
            </w:r>
          </w:p>
        </w:tc>
        <w:tc>
          <w:tcPr>
            <w:tcW w:w="4172"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122-大同市残疾人联合会[部门]</w:t>
            </w:r>
          </w:p>
        </w:tc>
        <w:tc>
          <w:tcPr>
            <w:tcW w:w="231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实施单位</w:t>
            </w:r>
          </w:p>
        </w:tc>
        <w:tc>
          <w:tcPr>
            <w:tcW w:w="3388"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项目属性</w:t>
            </w:r>
          </w:p>
        </w:tc>
        <w:tc>
          <w:tcPr>
            <w:tcW w:w="4172"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经常性项目（长期开展）</w:t>
            </w:r>
          </w:p>
        </w:tc>
        <w:tc>
          <w:tcPr>
            <w:tcW w:w="23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项目期</w:t>
            </w:r>
          </w:p>
        </w:tc>
        <w:tc>
          <w:tcPr>
            <w:tcW w:w="338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项目资金</w:t>
            </w:r>
            <w:r>
              <w:rPr>
                <w:rFonts w:hint="eastAsia" w:ascii="宋体" w:hAnsi="宋体" w:eastAsia="宋体" w:cs="宋体"/>
                <w:i w:val="0"/>
                <w:iCs w:val="0"/>
                <w:color w:val="000000"/>
                <w:sz w:val="20"/>
                <w:szCs w:val="20"/>
                <w:bdr w:val="none" w:color="auto" w:sz="0" w:space="0"/>
              </w:rPr>
              <w:br w:type="textWrapping"/>
            </w:r>
            <w:r>
              <w:rPr>
                <w:rFonts w:hint="eastAsia" w:ascii="宋体" w:hAnsi="宋体" w:eastAsia="宋体" w:cs="宋体"/>
                <w:i w:val="0"/>
                <w:iCs w:val="0"/>
                <w:color w:val="000000"/>
                <w:sz w:val="20"/>
                <w:szCs w:val="20"/>
                <w:bdr w:val="none" w:color="auto" w:sz="0" w:space="0"/>
              </w:rPr>
              <w:t>（元）</w:t>
            </w:r>
          </w:p>
        </w:tc>
        <w:tc>
          <w:tcPr>
            <w:tcW w:w="228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实施期资金总额：</w:t>
            </w:r>
          </w:p>
        </w:tc>
        <w:tc>
          <w:tcPr>
            <w:tcW w:w="1887"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1,350,000</w:t>
            </w:r>
          </w:p>
        </w:tc>
        <w:tc>
          <w:tcPr>
            <w:tcW w:w="23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年度资金总额：</w:t>
            </w:r>
          </w:p>
        </w:tc>
        <w:tc>
          <w:tcPr>
            <w:tcW w:w="3388"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28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1887"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338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28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1887"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338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28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市县（区）财政资金</w:t>
            </w:r>
          </w:p>
        </w:tc>
        <w:tc>
          <w:tcPr>
            <w:tcW w:w="1887"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1,350,000</w:t>
            </w:r>
          </w:p>
        </w:tc>
        <w:tc>
          <w:tcPr>
            <w:tcW w:w="23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338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450,000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28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1887"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338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9" w:hRule="atLeast"/>
        </w:trPr>
        <w:tc>
          <w:tcPr>
            <w:tcW w:w="5022"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28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1887"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338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2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项目概况</w:t>
            </w:r>
          </w:p>
        </w:tc>
        <w:tc>
          <w:tcPr>
            <w:tcW w:w="9878"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肢体残疾人由于下肢残缺，依托上肢手杖或腋杖帮助行走，给生活、工作带来不便。为有需求的残疾人免费装配假肢，使其离开拐杖独立行走，将双手解放出来，从而帮助改善生活。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2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立项依据</w:t>
            </w:r>
          </w:p>
        </w:tc>
        <w:tc>
          <w:tcPr>
            <w:tcW w:w="9878"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《国务院“十四五”残疾人保障和发展规划》（国发【2021】10号）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2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项目设立必要性</w:t>
            </w:r>
          </w:p>
        </w:tc>
        <w:tc>
          <w:tcPr>
            <w:tcW w:w="9878"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可以帮助残疾人辅助器具下肢残障人士摆脱拐杖，独立行走，将双手解放出来从事生产、工作、学习。提高残疾人满意度，把惠民政策和温暖送到残疾人手中。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2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保证项目实施的制度、措施</w:t>
            </w:r>
          </w:p>
        </w:tc>
        <w:tc>
          <w:tcPr>
            <w:tcW w:w="9878"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《单位财务管理制度》 《项目管理制度》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5022"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项目实施计划</w:t>
            </w:r>
          </w:p>
        </w:tc>
        <w:tc>
          <w:tcPr>
            <w:tcW w:w="9878"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项目实内容部 开始时间 完成时间 1、申请项目款 2022年1月1日 2022年12月31日 2、购买材料 2022年1月1日 2022年12月31日 3、辅助器具及假肢制作交付 2022年1月1日 2022年12月31日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9" w:hRule="atLeast"/>
        </w:trPr>
        <w:tc>
          <w:tcPr>
            <w:tcW w:w="8838"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实施期目标</w:t>
            </w:r>
          </w:p>
        </w:tc>
        <w:tc>
          <w:tcPr>
            <w:tcW w:w="6062"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99" w:hRule="atLeast"/>
        </w:trPr>
        <w:tc>
          <w:tcPr>
            <w:tcW w:w="1306"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总体目标</w:t>
            </w:r>
          </w:p>
        </w:tc>
        <w:tc>
          <w:tcPr>
            <w:tcW w:w="7532"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帮助下肢残障人士摆脱拐杖，独立行走，将双手解放出来从事生产、工作、学习。提高残疾人满意度，把惠民政策和温暖送到残疾人手中。     </w:t>
            </w:r>
          </w:p>
        </w:tc>
        <w:tc>
          <w:tcPr>
            <w:tcW w:w="6062"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2022年完成残疾人辅助器具购置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5" w:hRule="atLeast"/>
        </w:trPr>
        <w:tc>
          <w:tcPr>
            <w:tcW w:w="1306" w:type="dxa"/>
            <w:vMerge w:val="restart"/>
            <w:tcBorders>
              <w:top w:val="nil"/>
              <w:left w:val="single" w:color="000000" w:sz="8" w:space="0"/>
              <w:bottom w:val="nil"/>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绩效指标</w:t>
            </w:r>
          </w:p>
        </w:tc>
        <w:tc>
          <w:tcPr>
            <w:tcW w:w="1427"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一级指标</w:t>
            </w:r>
          </w:p>
        </w:tc>
        <w:tc>
          <w:tcPr>
            <w:tcW w:w="228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28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531"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c>
          <w:tcPr>
            <w:tcW w:w="2674"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189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49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产出指标</w:t>
            </w:r>
          </w:p>
        </w:tc>
        <w:tc>
          <w:tcPr>
            <w:tcW w:w="2289"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安装假肢大腿数量</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＞30＞30</w:t>
            </w:r>
          </w:p>
        </w:tc>
        <w:tc>
          <w:tcPr>
            <w:tcW w:w="2674" w:type="dxa"/>
            <w:gridSpan w:val="2"/>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安装假肢大腿数量</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＞30＞30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9"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安装假肢小腿数量</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＞100100</w:t>
            </w:r>
          </w:p>
        </w:tc>
        <w:tc>
          <w:tcPr>
            <w:tcW w:w="2674"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安装假肢小腿数量</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9"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≥95≥95%</w:t>
            </w:r>
          </w:p>
        </w:tc>
        <w:tc>
          <w:tcPr>
            <w:tcW w:w="2674"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工作保障率</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≥95≥95%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9"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c>
          <w:tcPr>
            <w:tcW w:w="2674"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9"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残疾人辅助器具经费</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≤450000元</w:t>
            </w:r>
          </w:p>
        </w:tc>
        <w:tc>
          <w:tcPr>
            <w:tcW w:w="2674"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残疾人辅助器具经费</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≤450000元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效益指标</w:t>
            </w:r>
          </w:p>
        </w:tc>
        <w:tc>
          <w:tcPr>
            <w:tcW w:w="2289"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674"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9"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促进残疾人独立行走</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c>
          <w:tcPr>
            <w:tcW w:w="2674" w:type="dxa"/>
            <w:gridSpan w:val="2"/>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促进残疾人独立行走</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9"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提高残疾人灵活度</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灵活</w:t>
            </w:r>
          </w:p>
        </w:tc>
        <w:tc>
          <w:tcPr>
            <w:tcW w:w="2674" w:type="dxa"/>
            <w:gridSpan w:val="2"/>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提高残疾人灵活度</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灵活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8" w:hRule="atLeast"/>
        </w:trPr>
        <w:tc>
          <w:tcPr>
            <w:tcW w:w="1306"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427"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满意度指标</w:t>
            </w:r>
          </w:p>
        </w:tc>
        <w:tc>
          <w:tcPr>
            <w:tcW w:w="2289"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28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假肢装配者满意度</w:t>
            </w:r>
          </w:p>
        </w:tc>
        <w:tc>
          <w:tcPr>
            <w:tcW w:w="153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≥95≥95%</w:t>
            </w:r>
          </w:p>
        </w:tc>
        <w:tc>
          <w:tcPr>
            <w:tcW w:w="2674"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189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假肢装配者满意度</w:t>
            </w:r>
          </w:p>
        </w:tc>
        <w:tc>
          <w:tcPr>
            <w:tcW w:w="149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≥95≥95%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tbl>
      <w:tblPr>
        <w:tblW w:w="147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20"/>
        <w:gridCol w:w="1218"/>
        <w:gridCol w:w="1921"/>
        <w:gridCol w:w="2963"/>
        <w:gridCol w:w="1475"/>
        <w:gridCol w:w="93"/>
        <w:gridCol w:w="2039"/>
        <w:gridCol w:w="2543"/>
        <w:gridCol w:w="13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761" w:hRule="atLeast"/>
        </w:trPr>
        <w:tc>
          <w:tcPr>
            <w:tcW w:w="14740" w:type="dxa"/>
            <w:gridSpan w:val="9"/>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（六）项目支出绩效目标申报表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36" w:hRule="atLeast"/>
        </w:trPr>
        <w:tc>
          <w:tcPr>
            <w:tcW w:w="1120"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218"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921"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6570" w:type="dxa"/>
            <w:gridSpan w:val="4"/>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（2022年度）</w:t>
            </w:r>
          </w:p>
        </w:tc>
        <w:tc>
          <w:tcPr>
            <w:tcW w:w="2543"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368"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项目名称</w:t>
            </w:r>
          </w:p>
        </w:tc>
        <w:tc>
          <w:tcPr>
            <w:tcW w:w="10481" w:type="dxa"/>
            <w:gridSpan w:val="6"/>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Z残疾人康复工作经费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主管部门及代码</w:t>
            </w:r>
          </w:p>
        </w:tc>
        <w:tc>
          <w:tcPr>
            <w:tcW w:w="453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大同市残疾人联合会[部门]</w:t>
            </w:r>
          </w:p>
        </w:tc>
        <w:tc>
          <w:tcPr>
            <w:tcW w:w="2039"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实施单位</w:t>
            </w:r>
          </w:p>
        </w:tc>
        <w:tc>
          <w:tcPr>
            <w:tcW w:w="3911"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项目属性</w:t>
            </w:r>
          </w:p>
        </w:tc>
        <w:tc>
          <w:tcPr>
            <w:tcW w:w="4531"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经常性项目（长期开展）</w:t>
            </w:r>
          </w:p>
        </w:tc>
        <w:tc>
          <w:tcPr>
            <w:tcW w:w="203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项目期</w:t>
            </w:r>
          </w:p>
        </w:tc>
        <w:tc>
          <w:tcPr>
            <w:tcW w:w="391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项目资金</w:t>
            </w:r>
            <w:r>
              <w:rPr>
                <w:rFonts w:hint="eastAsia" w:ascii="宋体" w:hAnsi="宋体" w:eastAsia="宋体" w:cs="宋体"/>
                <w:i w:val="0"/>
                <w:iCs w:val="0"/>
                <w:color w:val="000000"/>
                <w:sz w:val="20"/>
                <w:szCs w:val="20"/>
                <w:bdr w:val="none" w:color="auto" w:sz="0" w:space="0"/>
              </w:rPr>
              <w:br w:type="textWrapping"/>
            </w:r>
            <w:r>
              <w:rPr>
                <w:rFonts w:hint="eastAsia" w:ascii="宋体" w:hAnsi="宋体" w:eastAsia="宋体" w:cs="宋体"/>
                <w:i w:val="0"/>
                <w:iCs w:val="0"/>
                <w:color w:val="000000"/>
                <w:sz w:val="20"/>
                <w:szCs w:val="20"/>
                <w:bdr w:val="none" w:color="auto" w:sz="0" w:space="0"/>
              </w:rPr>
              <w:t>（元）</w:t>
            </w:r>
          </w:p>
        </w:tc>
        <w:tc>
          <w:tcPr>
            <w:tcW w:w="296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实施期资金总额：</w:t>
            </w:r>
          </w:p>
        </w:tc>
        <w:tc>
          <w:tcPr>
            <w:tcW w:w="156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960,000</w:t>
            </w:r>
          </w:p>
        </w:tc>
        <w:tc>
          <w:tcPr>
            <w:tcW w:w="203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年度资金总额：</w:t>
            </w:r>
          </w:p>
        </w:tc>
        <w:tc>
          <w:tcPr>
            <w:tcW w:w="3911"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96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156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03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391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96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156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03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391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96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156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960,000</w:t>
            </w:r>
          </w:p>
        </w:tc>
        <w:tc>
          <w:tcPr>
            <w:tcW w:w="203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391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320,000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96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156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03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391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36" w:hRule="atLeast"/>
        </w:trPr>
        <w:tc>
          <w:tcPr>
            <w:tcW w:w="4259"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2963"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1568"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039"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3911"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51" w:hRule="atLeast"/>
        </w:trPr>
        <w:tc>
          <w:tcPr>
            <w:tcW w:w="4259"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项目概况</w:t>
            </w:r>
          </w:p>
        </w:tc>
        <w:tc>
          <w:tcPr>
            <w:tcW w:w="10481"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代表残疾人共同利益，维护残疾人合法权益，开展各项业务活动，直接为残疾人服务;承担政府委托的部分行政职能，发展和管理残疾人事业。 由于许多残疾人由于残疾而生活不便，该项目主要是中央部门拨付一定的资金，用于残联工作人员的办公经费，商品和服务支出，从而更好地服务残疾人。保障日常工作开展。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6" w:hRule="atLeast"/>
        </w:trPr>
        <w:tc>
          <w:tcPr>
            <w:tcW w:w="4259"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立项依据</w:t>
            </w:r>
          </w:p>
        </w:tc>
        <w:tc>
          <w:tcPr>
            <w:tcW w:w="10481"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晋发﹝2009﹞18号关于加快残疾人事业发展的实施意见  “残疾人康复救助属于各级政府共同事权，所需经费由各级财政共同负担”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6" w:hRule="atLeast"/>
        </w:trPr>
        <w:tc>
          <w:tcPr>
            <w:tcW w:w="4259"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项目设立必要性</w:t>
            </w:r>
          </w:p>
        </w:tc>
        <w:tc>
          <w:tcPr>
            <w:tcW w:w="10481"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为残疾人提供康复治疗，从而让其能够更加顺利地处理日常事务，提高残疾人满意度，促进残疾人事业发展。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6" w:hRule="atLeast"/>
        </w:trPr>
        <w:tc>
          <w:tcPr>
            <w:tcW w:w="4259"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保证项目实施的制度、措施</w:t>
            </w:r>
          </w:p>
        </w:tc>
        <w:tc>
          <w:tcPr>
            <w:tcW w:w="10481"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《单位财务管理制度》、《项目管理制度》、《单位内部控制制度》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56" w:hRule="atLeast"/>
        </w:trPr>
        <w:tc>
          <w:tcPr>
            <w:tcW w:w="4259"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项目实施计划</w:t>
            </w:r>
          </w:p>
        </w:tc>
        <w:tc>
          <w:tcPr>
            <w:tcW w:w="10481" w:type="dxa"/>
            <w:gridSpan w:val="6"/>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1、日常办公支出 2022年1月到2022年12月31日 2、商品和其他服务支出 2022年1月到2022年12月31日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11" w:hRule="atLeast"/>
        </w:trPr>
        <w:tc>
          <w:tcPr>
            <w:tcW w:w="8697"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实施期目标</w:t>
            </w:r>
          </w:p>
        </w:tc>
        <w:tc>
          <w:tcPr>
            <w:tcW w:w="6043"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013" w:hRule="atLeast"/>
        </w:trPr>
        <w:tc>
          <w:tcPr>
            <w:tcW w:w="1120"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总体目标</w:t>
            </w:r>
          </w:p>
        </w:tc>
        <w:tc>
          <w:tcPr>
            <w:tcW w:w="7577"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日常工作经费，这一项目的实施将解决许多残疾人没专业人员对他们专项服务的问题，给予他们一定的帮助，从而让其能够拥有一定的经费进行康复治疗，从而提高残疾人生活能力及满意度，促进残疾人事业发展。       </w:t>
            </w:r>
          </w:p>
        </w:tc>
        <w:tc>
          <w:tcPr>
            <w:tcW w:w="6043" w:type="dxa"/>
            <w:gridSpan w:val="4"/>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3" w:hRule="atLeast"/>
        </w:trPr>
        <w:tc>
          <w:tcPr>
            <w:tcW w:w="1120" w:type="dxa"/>
            <w:vMerge w:val="restart"/>
            <w:tcBorders>
              <w:top w:val="nil"/>
              <w:left w:val="single" w:color="000000" w:sz="8" w:space="0"/>
              <w:bottom w:val="nil"/>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绩效指标</w:t>
            </w:r>
          </w:p>
        </w:tc>
        <w:tc>
          <w:tcPr>
            <w:tcW w:w="121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一级指标</w:t>
            </w:r>
          </w:p>
        </w:tc>
        <w:tc>
          <w:tcPr>
            <w:tcW w:w="1921"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96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475"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c>
          <w:tcPr>
            <w:tcW w:w="2132"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543"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36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6" w:hRule="atLeast"/>
        </w:trPr>
        <w:tc>
          <w:tcPr>
            <w:tcW w:w="1120"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18"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产出指标</w:t>
            </w:r>
          </w:p>
        </w:tc>
        <w:tc>
          <w:tcPr>
            <w:tcW w:w="192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96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康复工作完成率</w:t>
            </w:r>
          </w:p>
        </w:tc>
        <w:tc>
          <w:tcPr>
            <w:tcW w:w="147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100100%</w:t>
            </w:r>
          </w:p>
        </w:tc>
        <w:tc>
          <w:tcPr>
            <w:tcW w:w="2132"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54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康复工作完成率</w:t>
            </w:r>
          </w:p>
        </w:tc>
        <w:tc>
          <w:tcPr>
            <w:tcW w:w="13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6" w:hRule="atLeast"/>
        </w:trPr>
        <w:tc>
          <w:tcPr>
            <w:tcW w:w="1120"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18"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92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96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康复工作保障率</w:t>
            </w:r>
          </w:p>
        </w:tc>
        <w:tc>
          <w:tcPr>
            <w:tcW w:w="147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100100%</w:t>
            </w:r>
          </w:p>
        </w:tc>
        <w:tc>
          <w:tcPr>
            <w:tcW w:w="2132"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54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康复工作保障率</w:t>
            </w:r>
          </w:p>
        </w:tc>
        <w:tc>
          <w:tcPr>
            <w:tcW w:w="13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6" w:hRule="atLeast"/>
        </w:trPr>
        <w:tc>
          <w:tcPr>
            <w:tcW w:w="1120"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18"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92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96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147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c>
          <w:tcPr>
            <w:tcW w:w="2132"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54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13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6" w:hRule="atLeast"/>
        </w:trPr>
        <w:tc>
          <w:tcPr>
            <w:tcW w:w="1120"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18"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92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296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残疾人康复工作经费</w:t>
            </w:r>
          </w:p>
        </w:tc>
        <w:tc>
          <w:tcPr>
            <w:tcW w:w="147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≤320000元</w:t>
            </w:r>
          </w:p>
        </w:tc>
        <w:tc>
          <w:tcPr>
            <w:tcW w:w="2132"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254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残疾人康复工作经费</w:t>
            </w:r>
          </w:p>
        </w:tc>
        <w:tc>
          <w:tcPr>
            <w:tcW w:w="13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≤320000元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1" w:hRule="atLeast"/>
        </w:trPr>
        <w:tc>
          <w:tcPr>
            <w:tcW w:w="1120"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18"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效益指标</w:t>
            </w:r>
          </w:p>
        </w:tc>
        <w:tc>
          <w:tcPr>
            <w:tcW w:w="192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96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缓解残疾人无力支付康复治疗费用</w:t>
            </w:r>
          </w:p>
        </w:tc>
        <w:tc>
          <w:tcPr>
            <w:tcW w:w="147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w:t>
            </w:r>
          </w:p>
        </w:tc>
        <w:tc>
          <w:tcPr>
            <w:tcW w:w="2132"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54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缓解残疾人无力支付康复治疗费用</w:t>
            </w:r>
          </w:p>
        </w:tc>
        <w:tc>
          <w:tcPr>
            <w:tcW w:w="13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56" w:hRule="atLeast"/>
        </w:trPr>
        <w:tc>
          <w:tcPr>
            <w:tcW w:w="1120"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18"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92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96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47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c>
          <w:tcPr>
            <w:tcW w:w="2132"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54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促进残疾人事业发展</w:t>
            </w:r>
          </w:p>
        </w:tc>
        <w:tc>
          <w:tcPr>
            <w:tcW w:w="13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76" w:hRule="atLeast"/>
        </w:trPr>
        <w:tc>
          <w:tcPr>
            <w:tcW w:w="1120"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1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满意度指标</w:t>
            </w:r>
          </w:p>
        </w:tc>
        <w:tc>
          <w:tcPr>
            <w:tcW w:w="1921"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96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人员满意度</w:t>
            </w:r>
          </w:p>
        </w:tc>
        <w:tc>
          <w:tcPr>
            <w:tcW w:w="147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w:t>
            </w:r>
          </w:p>
        </w:tc>
        <w:tc>
          <w:tcPr>
            <w:tcW w:w="2132" w:type="dxa"/>
            <w:gridSpan w:val="2"/>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543"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人员满意度</w:t>
            </w:r>
          </w:p>
        </w:tc>
        <w:tc>
          <w:tcPr>
            <w:tcW w:w="13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≥95%</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jc w:val="both"/>
        <w:rPr>
          <w:rFonts w:hint="default" w:ascii="Calibri" w:hAnsi="Calibri" w:cs="Calibri"/>
          <w:i w:val="0"/>
          <w:iCs w:val="0"/>
          <w:sz w:val="24"/>
          <w:szCs w:val="24"/>
        </w:rPr>
      </w:pPr>
      <w:r>
        <w:rPr>
          <w:rFonts w:hint="default" w:ascii="Calibri" w:hAnsi="Calibri" w:eastAsia="宋体" w:cs="Calibri"/>
          <w:i w:val="0"/>
          <w:iCs w:val="0"/>
          <w:caps w:val="0"/>
          <w:color w:val="333333"/>
          <w:spacing w:val="0"/>
          <w:sz w:val="24"/>
          <w:szCs w:val="24"/>
          <w:bdr w:val="none" w:color="auto" w:sz="0" w:space="0"/>
          <w:shd w:val="clear" w:fill="FFFFFF"/>
        </w:rPr>
        <w:t> </w:t>
      </w:r>
    </w:p>
    <w:tbl>
      <w:tblPr>
        <w:tblW w:w="1494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1143"/>
        <w:gridCol w:w="1246"/>
        <w:gridCol w:w="1535"/>
        <w:gridCol w:w="3068"/>
        <w:gridCol w:w="2028"/>
        <w:gridCol w:w="2300"/>
        <w:gridCol w:w="2324"/>
        <w:gridCol w:w="12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8" w:hRule="atLeast"/>
        </w:trPr>
        <w:tc>
          <w:tcPr>
            <w:tcW w:w="14940" w:type="dxa"/>
            <w:gridSpan w:val="8"/>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b/>
                <w:bCs/>
                <w:i w:val="0"/>
                <w:iCs w:val="0"/>
                <w:color w:val="000000"/>
                <w:sz w:val="32"/>
                <w:szCs w:val="32"/>
                <w:bdr w:val="none" w:color="auto" w:sz="0" w:space="0"/>
              </w:rPr>
              <w:t>（七）项目支出绩效目标申报表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24" w:hRule="atLeast"/>
        </w:trPr>
        <w:tc>
          <w:tcPr>
            <w:tcW w:w="1143"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246"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535"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7396" w:type="dxa"/>
            <w:gridSpan w:val="3"/>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（2022年度）</w:t>
            </w:r>
          </w:p>
        </w:tc>
        <w:tc>
          <w:tcPr>
            <w:tcW w:w="2324"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1296" w:type="dxa"/>
            <w:tcBorders>
              <w:top w:val="nil"/>
              <w:left w:val="nil"/>
              <w:bottom w:val="nil"/>
              <w:right w:val="nil"/>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tcBorders>
              <w:top w:val="single" w:color="000000" w:sz="8" w:space="0"/>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项目名称</w:t>
            </w:r>
          </w:p>
        </w:tc>
        <w:tc>
          <w:tcPr>
            <w:tcW w:w="11016" w:type="dxa"/>
            <w:gridSpan w:val="5"/>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Z残疾人康复经费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主管部门及代码</w:t>
            </w:r>
          </w:p>
        </w:tc>
        <w:tc>
          <w:tcPr>
            <w:tcW w:w="509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122-大同市残疾人联合会[部门]</w:t>
            </w:r>
          </w:p>
        </w:tc>
        <w:tc>
          <w:tcPr>
            <w:tcW w:w="230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实施单位</w:t>
            </w:r>
          </w:p>
        </w:tc>
        <w:tc>
          <w:tcPr>
            <w:tcW w:w="362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大同市残疾人联合会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项目属性</w:t>
            </w:r>
          </w:p>
        </w:tc>
        <w:tc>
          <w:tcPr>
            <w:tcW w:w="5096"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经常性项目（长期开展）</w:t>
            </w:r>
          </w:p>
        </w:tc>
        <w:tc>
          <w:tcPr>
            <w:tcW w:w="2300"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项目期</w:t>
            </w:r>
          </w:p>
        </w:tc>
        <w:tc>
          <w:tcPr>
            <w:tcW w:w="3620"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3年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vMerge w:val="restart"/>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项目资金</w:t>
            </w:r>
            <w:r>
              <w:rPr>
                <w:rFonts w:hint="eastAsia" w:ascii="宋体" w:hAnsi="宋体" w:eastAsia="宋体" w:cs="宋体"/>
                <w:i w:val="0"/>
                <w:iCs w:val="0"/>
                <w:color w:val="000000"/>
                <w:sz w:val="20"/>
                <w:szCs w:val="20"/>
                <w:bdr w:val="none" w:color="auto" w:sz="0" w:space="0"/>
              </w:rPr>
              <w:br w:type="textWrapping"/>
            </w:r>
            <w:r>
              <w:rPr>
                <w:rFonts w:hint="eastAsia" w:ascii="宋体" w:hAnsi="宋体" w:eastAsia="宋体" w:cs="宋体"/>
                <w:i w:val="0"/>
                <w:iCs w:val="0"/>
                <w:color w:val="000000"/>
                <w:sz w:val="20"/>
                <w:szCs w:val="20"/>
                <w:bdr w:val="none" w:color="auto" w:sz="0" w:space="0"/>
              </w:rPr>
              <w:t>（元）</w:t>
            </w:r>
          </w:p>
        </w:tc>
        <w:tc>
          <w:tcPr>
            <w:tcW w:w="306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实施期资金总额：</w:t>
            </w:r>
          </w:p>
        </w:tc>
        <w:tc>
          <w:tcPr>
            <w:tcW w:w="202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2,880,000</w:t>
            </w:r>
          </w:p>
        </w:tc>
        <w:tc>
          <w:tcPr>
            <w:tcW w:w="2300"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年度资金总额：</w:t>
            </w:r>
          </w:p>
        </w:tc>
        <w:tc>
          <w:tcPr>
            <w:tcW w:w="3620" w:type="dxa"/>
            <w:gridSpan w:val="2"/>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306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202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00"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其中：中央财政资金</w:t>
            </w:r>
          </w:p>
        </w:tc>
        <w:tc>
          <w:tcPr>
            <w:tcW w:w="3620"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306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省级财政资金</w:t>
            </w:r>
          </w:p>
        </w:tc>
        <w:tc>
          <w:tcPr>
            <w:tcW w:w="202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00"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省级财政资金</w:t>
            </w:r>
          </w:p>
        </w:tc>
        <w:tc>
          <w:tcPr>
            <w:tcW w:w="3620"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306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202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2,880,000</w:t>
            </w:r>
          </w:p>
        </w:tc>
        <w:tc>
          <w:tcPr>
            <w:tcW w:w="2300"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市县（区）财政资金</w:t>
            </w:r>
          </w:p>
        </w:tc>
        <w:tc>
          <w:tcPr>
            <w:tcW w:w="3620"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960,000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306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202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c>
          <w:tcPr>
            <w:tcW w:w="2300"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单位自筹</w:t>
            </w:r>
          </w:p>
        </w:tc>
        <w:tc>
          <w:tcPr>
            <w:tcW w:w="3620"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521" w:hRule="atLeast"/>
        </w:trPr>
        <w:tc>
          <w:tcPr>
            <w:tcW w:w="3924" w:type="dxa"/>
            <w:gridSpan w:val="3"/>
            <w:vMerge w:val="continue"/>
            <w:tcBorders>
              <w:top w:val="nil"/>
              <w:left w:val="single" w:color="000000" w:sz="8" w:space="0"/>
              <w:bottom w:val="single" w:color="000000" w:sz="8" w:space="0"/>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306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2028"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c>
          <w:tcPr>
            <w:tcW w:w="2300"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18"/>
                <w:szCs w:val="18"/>
                <w:bdr w:val="none" w:color="auto" w:sz="0" w:space="0"/>
              </w:rPr>
              <w:t>     其他资金</w:t>
            </w:r>
          </w:p>
        </w:tc>
        <w:tc>
          <w:tcPr>
            <w:tcW w:w="3620" w:type="dxa"/>
            <w:gridSpan w:val="2"/>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Calibri" w:hAnsi="Calibri" w:cs="Calibri"/>
                <w:i w:val="0"/>
                <w:iCs w:val="0"/>
                <w:sz w:val="21"/>
                <w:szCs w:val="21"/>
              </w:rPr>
            </w:pPr>
            <w:r>
              <w:rPr>
                <w:rFonts w:hint="default" w:ascii="Calibri" w:hAnsi="Calibri" w:cs="Calibri"/>
                <w:i w:val="0"/>
                <w:iCs w:val="0"/>
                <w:sz w:val="21"/>
                <w:szCs w:val="21"/>
                <w:bdr w:val="none" w:color="auto" w:sz="0" w:space="0"/>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924" w:hRule="atLeast"/>
        </w:trPr>
        <w:tc>
          <w:tcPr>
            <w:tcW w:w="3924"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项目概况</w:t>
            </w:r>
          </w:p>
        </w:tc>
        <w:tc>
          <w:tcPr>
            <w:tcW w:w="11016" w:type="dxa"/>
            <w:gridSpan w:val="5"/>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代表残疾人共同利益，维护残疾人合法权益，开展各项业务活动，直接为残疾人服务;承担政府委托的部分行政职能，发展和管理残疾人事业。 由于许多残疾人由于残疾而生活不便，该项目主要是中央部门拨付一定的资资金，用于残疾人康复方面的治疗，比如为一些儿童制作人工耳蜗，由一定的专业教师引导，从而更大限度地接近健全人的能力。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7" w:hRule="atLeast"/>
        </w:trPr>
        <w:tc>
          <w:tcPr>
            <w:tcW w:w="3924"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立项依据</w:t>
            </w:r>
          </w:p>
        </w:tc>
        <w:tc>
          <w:tcPr>
            <w:tcW w:w="11016" w:type="dxa"/>
            <w:gridSpan w:val="5"/>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晋发﹝2009﹞18号 关于加快残疾人事业发展的实施意见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7" w:hRule="atLeast"/>
        </w:trPr>
        <w:tc>
          <w:tcPr>
            <w:tcW w:w="3924"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项目设立必要性</w:t>
            </w:r>
          </w:p>
        </w:tc>
        <w:tc>
          <w:tcPr>
            <w:tcW w:w="11016" w:type="dxa"/>
            <w:gridSpan w:val="5"/>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为残疾人提供康复治疗，从而让其能够更加顺利地处理日常事务，提高残疾人满意度，促进残疾人事业发展。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7" w:hRule="atLeast"/>
        </w:trPr>
        <w:tc>
          <w:tcPr>
            <w:tcW w:w="3924"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保证项目实施的制度、措施</w:t>
            </w:r>
          </w:p>
        </w:tc>
        <w:tc>
          <w:tcPr>
            <w:tcW w:w="11016" w:type="dxa"/>
            <w:gridSpan w:val="5"/>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《单位财务管理制度》、《单位内部控制制度》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7" w:hRule="atLeast"/>
        </w:trPr>
        <w:tc>
          <w:tcPr>
            <w:tcW w:w="3924" w:type="dxa"/>
            <w:gridSpan w:val="3"/>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项目实施计划</w:t>
            </w:r>
          </w:p>
        </w:tc>
        <w:tc>
          <w:tcPr>
            <w:tcW w:w="11016" w:type="dxa"/>
            <w:gridSpan w:val="5"/>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1、康复护理 2022年1月到2022年12月31日 2、康复继续治疗 2022年1月到2022年12月31日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37" w:hRule="atLeast"/>
        </w:trPr>
        <w:tc>
          <w:tcPr>
            <w:tcW w:w="9020" w:type="dxa"/>
            <w:gridSpan w:val="5"/>
            <w:tcBorders>
              <w:top w:val="nil"/>
              <w:left w:val="single" w:color="000000" w:sz="8" w:space="0"/>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实施期目标</w:t>
            </w:r>
          </w:p>
        </w:tc>
        <w:tc>
          <w:tcPr>
            <w:tcW w:w="5920" w:type="dxa"/>
            <w:gridSpan w:val="3"/>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年度目标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1226" w:hRule="atLeast"/>
        </w:trPr>
        <w:tc>
          <w:tcPr>
            <w:tcW w:w="1143" w:type="dxa"/>
            <w:tcBorders>
              <w:top w:val="nil"/>
              <w:left w:val="single" w:color="000000" w:sz="8" w:space="0"/>
              <w:bottom w:val="single" w:color="000000" w:sz="8" w:space="0"/>
              <w:right w:val="single" w:color="000000" w:sz="8" w:space="0"/>
            </w:tcBorders>
            <w:shd w:val="clear"/>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总体目标</w:t>
            </w:r>
          </w:p>
        </w:tc>
        <w:tc>
          <w:tcPr>
            <w:tcW w:w="7877" w:type="dxa"/>
            <w:gridSpan w:val="4"/>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这一项目的实施将解决许多残疾人没钱进行康复治疗的问题，给予他们一定的康复费用，从而让其能够拥有一定的能力进行治疗，从而提高残疾人生活能力及满意度，促进残疾人事业发展。     1、完成工作 2、工作保障率100％3、工作开展周期全年4、接受康复人员满意度良好   </w:t>
            </w:r>
          </w:p>
        </w:tc>
        <w:tc>
          <w:tcPr>
            <w:tcW w:w="5920" w:type="dxa"/>
            <w:gridSpan w:val="3"/>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2022年完成支付</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0" w:hRule="atLeast"/>
        </w:trPr>
        <w:tc>
          <w:tcPr>
            <w:tcW w:w="1143" w:type="dxa"/>
            <w:vMerge w:val="restart"/>
            <w:tcBorders>
              <w:top w:val="nil"/>
              <w:left w:val="single" w:color="000000" w:sz="8" w:space="0"/>
              <w:bottom w:val="nil"/>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0"/>
                <w:szCs w:val="20"/>
                <w:bdr w:val="none" w:color="auto" w:sz="0" w:space="0"/>
              </w:rPr>
              <w:t>绩效指标</w:t>
            </w:r>
          </w:p>
        </w:tc>
        <w:tc>
          <w:tcPr>
            <w:tcW w:w="1246"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一级指标</w:t>
            </w:r>
          </w:p>
        </w:tc>
        <w:tc>
          <w:tcPr>
            <w:tcW w:w="1535" w:type="dxa"/>
            <w:tcBorders>
              <w:top w:val="nil"/>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306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2028"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c>
          <w:tcPr>
            <w:tcW w:w="2300"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二级指标</w:t>
            </w:r>
          </w:p>
        </w:tc>
        <w:tc>
          <w:tcPr>
            <w:tcW w:w="2324"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三级指标</w:t>
            </w:r>
          </w:p>
        </w:tc>
        <w:tc>
          <w:tcPr>
            <w:tcW w:w="1296" w:type="dxa"/>
            <w:tcBorders>
              <w:top w:val="single" w:color="000000" w:sz="8" w:space="0"/>
              <w:left w:val="nil"/>
              <w:bottom w:val="single" w:color="000000" w:sz="8" w:space="0"/>
              <w:right w:val="single" w:color="000000" w:sz="8" w:space="0"/>
            </w:tcBorders>
            <w:shd w:val="clear"/>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textAlignment w:val="center"/>
              <w:rPr>
                <w:rFonts w:hint="default" w:ascii="Calibri" w:hAnsi="Calibri" w:cs="Calibri"/>
                <w:i w:val="0"/>
                <w:iCs w:val="0"/>
                <w:sz w:val="21"/>
                <w:szCs w:val="21"/>
              </w:rPr>
            </w:pPr>
            <w:r>
              <w:rPr>
                <w:rFonts w:hint="eastAsia" w:ascii="宋体" w:hAnsi="宋体" w:eastAsia="宋体" w:cs="宋体"/>
                <w:i w:val="0"/>
                <w:iCs w:val="0"/>
                <w:color w:val="000000"/>
                <w:sz w:val="22"/>
                <w:szCs w:val="22"/>
                <w:bdr w:val="none" w:color="auto" w:sz="0" w:space="0"/>
              </w:rPr>
              <w:t>指标值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3" w:hRule="atLeast"/>
        </w:trPr>
        <w:tc>
          <w:tcPr>
            <w:tcW w:w="1143"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46"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产出指标</w:t>
            </w:r>
          </w:p>
        </w:tc>
        <w:tc>
          <w:tcPr>
            <w:tcW w:w="153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30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康复工作完成率</w:t>
            </w:r>
          </w:p>
        </w:tc>
        <w:tc>
          <w:tcPr>
            <w:tcW w:w="202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30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数量指标</w:t>
            </w:r>
          </w:p>
        </w:tc>
        <w:tc>
          <w:tcPr>
            <w:tcW w:w="23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康复工作完成率</w:t>
            </w:r>
          </w:p>
        </w:tc>
        <w:tc>
          <w:tcPr>
            <w:tcW w:w="129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3" w:hRule="atLeast"/>
        </w:trPr>
        <w:tc>
          <w:tcPr>
            <w:tcW w:w="1143"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46"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53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30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康复工作保障率</w:t>
            </w:r>
          </w:p>
        </w:tc>
        <w:tc>
          <w:tcPr>
            <w:tcW w:w="202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c>
          <w:tcPr>
            <w:tcW w:w="230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质量指标</w:t>
            </w:r>
          </w:p>
        </w:tc>
        <w:tc>
          <w:tcPr>
            <w:tcW w:w="23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康复工作保障率</w:t>
            </w:r>
          </w:p>
        </w:tc>
        <w:tc>
          <w:tcPr>
            <w:tcW w:w="129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3" w:hRule="atLeast"/>
        </w:trPr>
        <w:tc>
          <w:tcPr>
            <w:tcW w:w="1143"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46"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53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30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202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c>
          <w:tcPr>
            <w:tcW w:w="230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时效指标</w:t>
            </w:r>
          </w:p>
        </w:tc>
        <w:tc>
          <w:tcPr>
            <w:tcW w:w="23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支付及时性</w:t>
            </w:r>
          </w:p>
        </w:tc>
        <w:tc>
          <w:tcPr>
            <w:tcW w:w="129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及时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3" w:hRule="atLeast"/>
        </w:trPr>
        <w:tc>
          <w:tcPr>
            <w:tcW w:w="1143"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46"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53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30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残疾人康复经费</w:t>
            </w:r>
          </w:p>
        </w:tc>
        <w:tc>
          <w:tcPr>
            <w:tcW w:w="202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≤960000元</w:t>
            </w:r>
          </w:p>
        </w:tc>
        <w:tc>
          <w:tcPr>
            <w:tcW w:w="230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成本指标</w:t>
            </w:r>
          </w:p>
        </w:tc>
        <w:tc>
          <w:tcPr>
            <w:tcW w:w="23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残疾人康复经费</w:t>
            </w:r>
          </w:p>
        </w:tc>
        <w:tc>
          <w:tcPr>
            <w:tcW w:w="129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≤960000元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23" w:hRule="atLeast"/>
        </w:trPr>
        <w:tc>
          <w:tcPr>
            <w:tcW w:w="1143"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46" w:type="dxa"/>
            <w:vMerge w:val="restart"/>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效益指标</w:t>
            </w:r>
          </w:p>
        </w:tc>
        <w:tc>
          <w:tcPr>
            <w:tcW w:w="153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30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缓解残疾人无力支付康复治疗费用</w:t>
            </w:r>
          </w:p>
        </w:tc>
        <w:tc>
          <w:tcPr>
            <w:tcW w:w="202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w:t>
            </w:r>
          </w:p>
        </w:tc>
        <w:tc>
          <w:tcPr>
            <w:tcW w:w="230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经济效益指标</w:t>
            </w:r>
          </w:p>
        </w:tc>
        <w:tc>
          <w:tcPr>
            <w:tcW w:w="23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缓解残疾人无力支付康复治疗费用</w:t>
            </w:r>
          </w:p>
        </w:tc>
        <w:tc>
          <w:tcPr>
            <w:tcW w:w="129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缓解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443" w:hRule="atLeast"/>
        </w:trPr>
        <w:tc>
          <w:tcPr>
            <w:tcW w:w="1143"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46" w:type="dxa"/>
            <w:vMerge w:val="continue"/>
            <w:tcBorders>
              <w:top w:val="nil"/>
              <w:left w:val="nil"/>
              <w:bottom w:val="single" w:color="000000" w:sz="8" w:space="0"/>
              <w:right w:val="single" w:color="000000" w:sz="8" w:space="0"/>
            </w:tcBorders>
            <w:shd w:val="clear" w:color="auto" w:fill="FFFFFF"/>
            <w:noWrap/>
            <w:tcMar>
              <w:left w:w="108" w:type="dxa"/>
              <w:right w:w="108" w:type="dxa"/>
            </w:tcMar>
            <w:vAlign w:val="center"/>
          </w:tcPr>
          <w:p>
            <w:pPr>
              <w:rPr>
                <w:rFonts w:hint="default" w:ascii="Times New Roman" w:hAnsi="Times New Roman" w:cs="Times New Roman"/>
                <w:i w:val="0"/>
                <w:iCs w:val="0"/>
                <w:sz w:val="20"/>
                <w:szCs w:val="20"/>
              </w:rPr>
            </w:pPr>
          </w:p>
        </w:tc>
        <w:tc>
          <w:tcPr>
            <w:tcW w:w="153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30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促进残疾人尽快康复</w:t>
            </w:r>
          </w:p>
        </w:tc>
        <w:tc>
          <w:tcPr>
            <w:tcW w:w="202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促进康复</w:t>
            </w:r>
          </w:p>
        </w:tc>
        <w:tc>
          <w:tcPr>
            <w:tcW w:w="230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社会效益指标</w:t>
            </w:r>
          </w:p>
        </w:tc>
        <w:tc>
          <w:tcPr>
            <w:tcW w:w="23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促进残疾人尽快康复</w:t>
            </w:r>
          </w:p>
        </w:tc>
        <w:tc>
          <w:tcPr>
            <w:tcW w:w="129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促进康复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rPr>
          <w:trHeight w:val="642" w:hRule="atLeast"/>
        </w:trPr>
        <w:tc>
          <w:tcPr>
            <w:tcW w:w="1143" w:type="dxa"/>
            <w:vMerge w:val="continue"/>
            <w:tcBorders>
              <w:top w:val="nil"/>
              <w:left w:val="single" w:color="000000" w:sz="8" w:space="0"/>
              <w:bottom w:val="nil"/>
              <w:right w:val="single" w:color="000000" w:sz="8" w:space="0"/>
            </w:tcBorders>
            <w:shd w:val="clear"/>
            <w:tcMar>
              <w:left w:w="108" w:type="dxa"/>
              <w:right w:w="108" w:type="dxa"/>
            </w:tcMar>
            <w:vAlign w:val="center"/>
          </w:tcPr>
          <w:p>
            <w:pPr>
              <w:rPr>
                <w:rFonts w:hint="default" w:ascii="Times New Roman" w:hAnsi="Times New Roman" w:cs="Times New Roman"/>
                <w:i w:val="0"/>
                <w:iCs w:val="0"/>
                <w:sz w:val="20"/>
                <w:szCs w:val="20"/>
              </w:rPr>
            </w:pPr>
          </w:p>
        </w:tc>
        <w:tc>
          <w:tcPr>
            <w:tcW w:w="124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满意度指标</w:t>
            </w:r>
          </w:p>
        </w:tc>
        <w:tc>
          <w:tcPr>
            <w:tcW w:w="1535"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306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接受康复人员满意度</w:t>
            </w:r>
          </w:p>
        </w:tc>
        <w:tc>
          <w:tcPr>
            <w:tcW w:w="2028"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c>
          <w:tcPr>
            <w:tcW w:w="2300"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服务对象满意度指标</w:t>
            </w:r>
          </w:p>
        </w:tc>
        <w:tc>
          <w:tcPr>
            <w:tcW w:w="2324"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接受康复人员满意度</w:t>
            </w:r>
          </w:p>
        </w:tc>
        <w:tc>
          <w:tcPr>
            <w:tcW w:w="1296" w:type="dxa"/>
            <w:tcBorders>
              <w:top w:val="nil"/>
              <w:left w:val="nil"/>
              <w:bottom w:val="single" w:color="000000" w:sz="8" w:space="0"/>
              <w:right w:val="single" w:color="000000" w:sz="8" w:space="0"/>
            </w:tcBorders>
            <w:shd w:val="clear" w:color="auto" w:fill="FFFFFF"/>
            <w:noWrap/>
            <w:tcMar>
              <w:left w:w="108" w:type="dxa"/>
              <w:right w:w="108"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textAlignment w:val="center"/>
              <w:rPr>
                <w:rFonts w:hint="default" w:ascii="Calibri" w:hAnsi="Calibri" w:cs="Calibri"/>
                <w:i w:val="0"/>
                <w:iCs w:val="0"/>
                <w:sz w:val="21"/>
                <w:szCs w:val="21"/>
              </w:rPr>
            </w:pPr>
            <w:r>
              <w:rPr>
                <w:rFonts w:hint="eastAsia" w:ascii="宋体" w:hAnsi="宋体" w:eastAsia="宋体" w:cs="宋体"/>
                <w:i w:val="0"/>
                <w:iCs w:val="0"/>
                <w:color w:val="333333"/>
                <w:sz w:val="18"/>
                <w:szCs w:val="18"/>
                <w:bdr w:val="none" w:color="auto" w:sz="0" w:space="0"/>
              </w:rPr>
              <w:t>满意</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eastAsia" w:ascii="Calibri" w:hAnsi="Calibri" w:cs="Calibri"/>
          <w:i w:val="0"/>
          <w:iCs w:val="0"/>
          <w:caps w:val="0"/>
          <w:color w:val="333333"/>
          <w:spacing w:val="0"/>
          <w:sz w:val="24"/>
          <w:szCs w:val="24"/>
          <w:bdr w:val="none" w:color="auto" w:sz="0" w:space="0"/>
          <w:shd w:val="clear" w:fill="FFFFFF"/>
          <w:lang w:val="en-US" w:eastAsia="zh-CN"/>
        </w:rPr>
      </w:pPr>
      <w:r>
        <w:rPr>
          <w:rFonts w:hint="default" w:ascii="Calibri" w:hAnsi="Calibri" w:eastAsia="宋体" w:cs="Calibri"/>
          <w:i w:val="0"/>
          <w:iCs w:val="0"/>
          <w:caps w:val="0"/>
          <w:color w:val="333333"/>
          <w:spacing w:val="0"/>
          <w:sz w:val="24"/>
          <w:szCs w:val="24"/>
          <w:bdr w:val="none" w:color="auto" w:sz="0" w:space="0"/>
          <w:shd w:val="clear" w:fill="FFFFFF"/>
        </w:rPr>
        <w:t> </w:t>
      </w:r>
      <w:r>
        <w:rPr>
          <w:rFonts w:hint="eastAsia" w:ascii="Calibri" w:hAnsi="Calibri" w:cs="Calibri"/>
          <w:i w:val="0"/>
          <w:iCs w:val="0"/>
          <w:caps w:val="0"/>
          <w:color w:val="333333"/>
          <w:spacing w:val="0"/>
          <w:sz w:val="24"/>
          <w:szCs w:val="24"/>
          <w:bdr w:val="none" w:color="auto" w:sz="0" w:space="0"/>
          <w:shd w:val="clear" w:fill="FFFFFF"/>
          <w:lang w:val="en-US" w:eastAsia="zh-CN"/>
        </w:rPr>
        <w:t>.</w:t>
      </w:r>
    </w:p>
    <w:p>
      <w:pPr>
        <w:rPr>
          <w:rFonts w:hint="eastAsia" w:ascii="Calibri" w:hAnsi="Calibri" w:cs="Calibri"/>
          <w:i w:val="0"/>
          <w:iCs w:val="0"/>
          <w:caps w:val="0"/>
          <w:color w:val="333333"/>
          <w:spacing w:val="0"/>
          <w:sz w:val="24"/>
          <w:szCs w:val="24"/>
          <w:bdr w:val="none" w:color="auto" w:sz="0" w:space="0"/>
          <w:shd w:val="clear" w:fill="FFFFFF"/>
          <w:lang w:val="en-US" w:eastAsia="zh-CN"/>
        </w:rPr>
      </w:pPr>
    </w:p>
    <w:p>
      <w:pPr>
        <w:pStyle w:val="2"/>
        <w:rPr>
          <w:rFonts w:hint="eastAsia" w:ascii="Calibri" w:hAnsi="Calibri" w:cs="Calibri"/>
          <w:i w:val="0"/>
          <w:iCs w:val="0"/>
          <w:caps w:val="0"/>
          <w:color w:val="333333"/>
          <w:spacing w:val="0"/>
          <w:sz w:val="24"/>
          <w:szCs w:val="24"/>
          <w:bdr w:val="none" w:color="auto" w:sz="0" w:space="0"/>
          <w:shd w:val="clear" w:fill="FFFFFF"/>
          <w:lang w:val="en-US" w:eastAsia="zh-CN"/>
        </w:rPr>
      </w:pPr>
    </w:p>
    <w:p>
      <w:pPr>
        <w:pStyle w:val="4"/>
        <w:rPr>
          <w:rFonts w:hint="eastAsia" w:ascii="Calibri" w:hAnsi="Calibri" w:cs="Calibri"/>
          <w:i w:val="0"/>
          <w:iCs w:val="0"/>
          <w:caps w:val="0"/>
          <w:color w:val="333333"/>
          <w:spacing w:val="0"/>
          <w:sz w:val="24"/>
          <w:szCs w:val="24"/>
          <w:bdr w:val="none" w:color="auto" w:sz="0" w:space="0"/>
          <w:shd w:val="clear" w:fill="FFFFFF"/>
          <w:lang w:val="en-US" w:eastAsia="zh-CN"/>
        </w:rPr>
      </w:pPr>
    </w:p>
    <w:p>
      <w:pPr>
        <w:rPr>
          <w:rFonts w:hint="eastAsia" w:ascii="Calibri" w:hAnsi="Calibri" w:cs="Calibri"/>
          <w:i w:val="0"/>
          <w:iCs w:val="0"/>
          <w:caps w:val="0"/>
          <w:color w:val="333333"/>
          <w:spacing w:val="0"/>
          <w:sz w:val="24"/>
          <w:szCs w:val="24"/>
          <w:bdr w:val="none" w:color="auto" w:sz="0" w:space="0"/>
          <w:shd w:val="clear" w:fill="FFFFFF"/>
          <w:lang w:val="en-US" w:eastAsia="zh-CN"/>
        </w:rPr>
      </w:pPr>
    </w:p>
    <w:p>
      <w:pPr>
        <w:pStyle w:val="2"/>
        <w:rPr>
          <w:rFonts w:hint="eastAsia" w:ascii="Calibri" w:hAnsi="Calibri" w:cs="Calibri"/>
          <w:i w:val="0"/>
          <w:iCs w:val="0"/>
          <w:caps w:val="0"/>
          <w:color w:val="333333"/>
          <w:spacing w:val="0"/>
          <w:sz w:val="24"/>
          <w:szCs w:val="24"/>
          <w:bdr w:val="none" w:color="auto" w:sz="0" w:space="0"/>
          <w:shd w:val="clear" w:fill="FFFFFF"/>
          <w:lang w:val="en-US" w:eastAsia="zh-CN"/>
        </w:rPr>
      </w:pPr>
    </w:p>
    <w:p>
      <w:pPr>
        <w:pStyle w:val="4"/>
        <w:rPr>
          <w:rFonts w:hint="eastAsia" w:ascii="Calibri" w:hAnsi="Calibri" w:cs="Calibri"/>
          <w:i w:val="0"/>
          <w:iCs w:val="0"/>
          <w:caps w:val="0"/>
          <w:color w:val="333333"/>
          <w:spacing w:val="0"/>
          <w:sz w:val="24"/>
          <w:szCs w:val="24"/>
          <w:bdr w:val="none" w:color="auto" w:sz="0" w:space="0"/>
          <w:shd w:val="clear" w:fill="FFFFFF"/>
          <w:lang w:val="en-US" w:eastAsia="zh-CN"/>
        </w:rPr>
        <w:sectPr>
          <w:pgSz w:w="16838" w:h="11906" w:orient="landscape"/>
          <w:pgMar w:top="1800" w:right="1440" w:bottom="1800" w:left="1440" w:header="851" w:footer="992" w:gutter="0"/>
          <w:cols w:space="425" w:num="1"/>
          <w:docGrid w:type="lines" w:linePitch="312" w:charSpace="0"/>
        </w:sectPr>
      </w:pPr>
    </w:p>
    <w:p>
      <w:pPr>
        <w:rPr>
          <w:rFonts w:hint="eastAsia"/>
          <w:lang w:val="en-US" w:eastAsia="zh-CN"/>
        </w:rPr>
      </w:pPr>
    </w:p>
    <w:p>
      <w:pPr>
        <w:rPr>
          <w:rFonts w:hint="eastAsia" w:ascii="Calibri" w:hAnsi="Calibri" w:cs="Calibri"/>
          <w:i w:val="0"/>
          <w:iCs w:val="0"/>
          <w:caps w:val="0"/>
          <w:color w:val="333333"/>
          <w:spacing w:val="0"/>
          <w:sz w:val="24"/>
          <w:szCs w:val="24"/>
          <w:bdr w:val="none" w:color="auto" w:sz="0" w:space="0"/>
          <w:shd w:val="clear" w:fill="FFFFFF"/>
          <w:lang w:val="en-US" w:eastAsia="zh-CN"/>
        </w:rPr>
      </w:pPr>
    </w:p>
    <w:p>
      <w:pPr>
        <w:pStyle w:val="2"/>
        <w:rPr>
          <w:rFonts w:hint="eastAsia"/>
          <w:lang w:val="en-US" w:eastAsia="zh-CN"/>
        </w:rPr>
      </w:pP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3"/>
        <w:jc w:val="both"/>
        <w:rPr>
          <w:rFonts w:hint="default" w:ascii="Calibri" w:hAnsi="Calibri" w:cs="Calibri"/>
          <w:i w:val="0"/>
          <w:iCs w:val="0"/>
          <w:sz w:val="28"/>
          <w:szCs w:val="28"/>
        </w:rPr>
      </w:pPr>
      <w:r>
        <w:rPr>
          <w:rFonts w:hint="default" w:ascii="仿宋_GB2312" w:hAnsi="Calibri" w:eastAsia="仿宋_GB2312" w:cs="仿宋_GB2312"/>
          <w:b/>
          <w:bCs/>
          <w:i w:val="0"/>
          <w:iCs w:val="0"/>
          <w:caps w:val="0"/>
          <w:color w:val="000000"/>
          <w:spacing w:val="0"/>
          <w:sz w:val="28"/>
          <w:szCs w:val="28"/>
          <w:bdr w:val="none" w:color="auto" w:sz="0" w:space="0"/>
          <w:shd w:val="clear" w:fill="FFFFFF"/>
        </w:rPr>
        <w:t>六、国有资产占有使用情况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（一）车辆情况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我单位共有1辆车，其中：1辆机要通信用车</w:t>
      </w:r>
      <w:r>
        <w:rPr>
          <w:rFonts w:hint="eastAsia" w:ascii="仿宋" w:hAnsi="仿宋" w:eastAsia="仿宋" w:cs="仿宋"/>
          <w:i w:val="0"/>
          <w:iCs w:val="0"/>
          <w:caps w:val="0"/>
          <w:color w:val="333333"/>
          <w:spacing w:val="0"/>
          <w:sz w:val="28"/>
          <w:szCs w:val="28"/>
          <w:bdr w:val="none" w:color="auto" w:sz="0" w:space="0"/>
          <w:shd w:val="clear" w:fill="FFFFFF"/>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（二）房屋情况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w:t>
      </w:r>
      <w:r>
        <w:rPr>
          <w:rFonts w:hint="eastAsia" w:ascii="仿宋" w:hAnsi="仿宋" w:eastAsia="仿宋" w:cs="仿宋"/>
          <w:i w:val="0"/>
          <w:iCs w:val="0"/>
          <w:caps w:val="0"/>
          <w:color w:val="333333"/>
          <w:spacing w:val="0"/>
          <w:sz w:val="28"/>
          <w:szCs w:val="28"/>
          <w:bdr w:val="none" w:color="auto" w:sz="0" w:space="0"/>
          <w:shd w:val="clear" w:fill="FFFFFF"/>
        </w:rPr>
        <w:t>系统共有业务用房-车库为40平方米，价值6.23万元。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sz w:val="28"/>
          <w:szCs w:val="28"/>
        </w:rPr>
      </w:pPr>
      <w:r>
        <w:rPr>
          <w:rFonts w:hint="eastAsia" w:ascii="仿宋" w:hAnsi="仿宋" w:eastAsia="仿宋" w:cs="仿宋"/>
          <w:i w:val="0"/>
          <w:iCs w:val="0"/>
          <w:caps w:val="0"/>
          <w:color w:val="333333"/>
          <w:spacing w:val="0"/>
          <w:sz w:val="28"/>
          <w:szCs w:val="28"/>
          <w:bdr w:val="none" w:color="auto" w:sz="0" w:space="0"/>
          <w:shd w:val="clear" w:fill="FFFFFF"/>
        </w:rPr>
        <w:t>（三）其他国有资产占有使用情况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我单位</w:t>
      </w:r>
      <w:r>
        <w:rPr>
          <w:rFonts w:hint="eastAsia" w:ascii="仿宋" w:hAnsi="仿宋" w:eastAsia="仿宋" w:cs="仿宋"/>
          <w:i w:val="0"/>
          <w:iCs w:val="0"/>
          <w:caps w:val="0"/>
          <w:color w:val="333333"/>
          <w:spacing w:val="0"/>
          <w:sz w:val="28"/>
          <w:szCs w:val="28"/>
          <w:bdr w:val="none" w:color="auto" w:sz="0" w:space="0"/>
          <w:shd w:val="clear" w:fill="FFFFFF"/>
        </w:rPr>
        <w:t>没有价值50万元以上通用设备和单位价值100万元以上专用设备。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both"/>
        <w:rPr>
          <w:rFonts w:hint="default" w:ascii="Calibri" w:hAnsi="Calibri" w:cs="Calibri"/>
          <w:i w:val="0"/>
          <w:iCs w:val="0"/>
          <w:sz w:val="28"/>
          <w:szCs w:val="28"/>
        </w:rPr>
      </w:pPr>
      <w:r>
        <w:rPr>
          <w:rFonts w:hint="default" w:ascii="Calibri" w:hAnsi="Calibri" w:eastAsia="宋体" w:cs="Calibri"/>
          <w:i w:val="0"/>
          <w:iCs w:val="0"/>
          <w:caps w:val="0"/>
          <w:color w:val="333333"/>
          <w:spacing w:val="0"/>
          <w:sz w:val="28"/>
          <w:szCs w:val="28"/>
          <w:bdr w:val="none" w:color="auto" w:sz="0" w:space="0"/>
          <w:shd w:val="clear" w:fill="FFFFFF"/>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0"/>
        <w:jc w:val="center"/>
        <w:rPr>
          <w:rFonts w:hint="default" w:ascii="Calibri" w:hAnsi="Calibri" w:cs="Calibri"/>
          <w:i w:val="0"/>
          <w:iCs w:val="0"/>
          <w:sz w:val="28"/>
          <w:szCs w:val="28"/>
        </w:rPr>
      </w:pPr>
      <w:r>
        <w:rPr>
          <w:rFonts w:hint="eastAsia" w:ascii="黑体" w:hAnsi="宋体" w:eastAsia="黑体" w:cs="黑体"/>
          <w:b/>
          <w:bCs/>
          <w:i w:val="0"/>
          <w:iCs w:val="0"/>
          <w:caps w:val="0"/>
          <w:color w:val="000000"/>
          <w:spacing w:val="0"/>
          <w:sz w:val="28"/>
          <w:szCs w:val="28"/>
          <w:bdr w:val="none" w:color="auto" w:sz="0" w:space="0"/>
          <w:shd w:val="clear" w:fill="FFFFFF"/>
        </w:rPr>
        <w:t>第四部分 名词解释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（一）基本支出：指为保障机构正常运转、完成日常工作任务</w:t>
      </w:r>
      <w:bookmarkStart w:id="0" w:name="_GoBack"/>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而发生的人员支出和公用支出。</w:t>
      </w:r>
    </w:p>
    <w:bookmarkEnd w:id="0"/>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（二）项目支出：指在基本支出之外为完成特定行政任务和事业发展目标所发生的支出。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（三）“三公</w:t>
      </w:r>
      <w:r>
        <w:rPr>
          <w:rFonts w:hint="default" w:ascii="Calibri" w:hAnsi="Calibri" w:eastAsia="仿宋_GB2312" w:cs="Calibri"/>
          <w:b w:val="0"/>
          <w:bCs w:val="0"/>
          <w:i w:val="0"/>
          <w:iCs w:val="0"/>
          <w:caps w:val="0"/>
          <w:color w:val="000000"/>
          <w:spacing w:val="0"/>
          <w:sz w:val="28"/>
          <w:szCs w:val="28"/>
          <w:bdr w:val="none" w:color="auto" w:sz="0" w:space="0"/>
          <w:shd w:val="clear" w:fill="FFFFFF"/>
        </w:rPr>
        <w:t>”</w:t>
      </w: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经费：指省直部门用一般公共预算安排的因公出国（境）费、公务用车购置及运行费和公务接待费。其中，因公出国（境）费反映单位公务出国（境）的国际旅费、国外城市间交通费、住宿费、伙食费、培训费、公杂费等支出；公务用车购置费反映公务用车车辆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5"/>
        <w:jc w:val="left"/>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（四）机关运行经费：指行政单位和参照公务员法管理的事业单位使用一般公共预算安排的基本支出中的公用经费支出。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60" w:lineRule="atLeast"/>
        <w:ind w:left="0" w:right="0" w:firstLine="640"/>
        <w:jc w:val="both"/>
        <w:rPr>
          <w:rFonts w:hint="default" w:ascii="Calibri" w:hAnsi="Calibri" w:cs="Calibri"/>
          <w:i w:val="0"/>
          <w:iCs w:val="0"/>
          <w:sz w:val="28"/>
          <w:szCs w:val="28"/>
        </w:rPr>
      </w:pPr>
      <w:r>
        <w:rPr>
          <w:rFonts w:hint="default" w:ascii="仿宋_GB2312" w:hAnsi="Calibri" w:eastAsia="仿宋_GB2312" w:cs="仿宋_GB2312"/>
          <w:b w:val="0"/>
          <w:bCs w:val="0"/>
          <w:i w:val="0"/>
          <w:iCs w:val="0"/>
          <w:caps w:val="0"/>
          <w:color w:val="000000"/>
          <w:spacing w:val="0"/>
          <w:sz w:val="28"/>
          <w:szCs w:val="28"/>
          <w:bdr w:val="none" w:color="auto" w:sz="0" w:space="0"/>
          <w:shd w:val="clear" w:fill="FFFFFF"/>
        </w:rPr>
        <w:t>（五）政府采购：指各级国家机关、事业单位和团体组织使用财政性资金采购依法制定的集中采购目录以内的或者采购限额标准以上的货物、工程和服务的行为。</w:t>
      </w:r>
    </w:p>
    <w:p>
      <w:pPr>
        <w:pStyle w:val="4"/>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68141E3"/>
    <w:multiLevelType w:val="multilevel"/>
    <w:tmpl w:val="668141E3"/>
    <w:lvl w:ilvl="0" w:tentative="0">
      <w:start w:val="1"/>
      <w:numFmt w:val="none"/>
      <w:lvlText w:val="一、"/>
      <w:lvlJc w:val="left"/>
      <w:pPr>
        <w:ind w:left="640" w:hanging="6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E5YjMyOGU0NTM1Y2ZkY2JhYTVlNWRlNjg0YmFmYmYifQ=="/>
  </w:docVars>
  <w:rsids>
    <w:rsidRoot w:val="00000000"/>
    <w:rsid w:val="08996147"/>
    <w:rsid w:val="0B3A3EBE"/>
    <w:rsid w:val="3B1F2605"/>
    <w:rsid w:val="6FD44A65"/>
    <w:rsid w:val="7CA65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正文首行缩进 21"/>
    <w:basedOn w:val="3"/>
    <w:next w:val="4"/>
    <w:qFormat/>
    <w:uiPriority w:val="0"/>
    <w:pPr>
      <w:ind w:firstLine="200" w:firstLineChars="200"/>
    </w:pPr>
  </w:style>
  <w:style w:type="paragraph" w:customStyle="1" w:styleId="3">
    <w:name w:val="正文文本缩进1"/>
    <w:basedOn w:val="1"/>
    <w:qFormat/>
    <w:uiPriority w:val="0"/>
    <w:pPr>
      <w:ind w:left="200" w:leftChars="200"/>
    </w:pPr>
  </w:style>
  <w:style w:type="paragraph" w:styleId="4">
    <w:name w:val="Normal (Web)"/>
    <w:basedOn w:val="1"/>
    <w:next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刘晓</cp:lastModifiedBy>
  <dcterms:modified xsi:type="dcterms:W3CDTF">2023-10-03T07:22:42Z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4AE27B9BF26A462C9E4C27EBF2353BC4_12</vt:lpwstr>
  </property>
</Properties>
</file>