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AF" w:rsidRDefault="00CA02AF" w:rsidP="00CA02AF">
      <w:pPr>
        <w:pStyle w:val="a3"/>
        <w:shd w:val="clear" w:color="auto" w:fill="FFFFFF"/>
        <w:spacing w:before="0" w:beforeAutospacing="0" w:after="0" w:afterAutospacing="0"/>
        <w:jc w:val="center"/>
        <w:rPr>
          <w:rFonts w:ascii="Times New Roman" w:hAnsi="Times New Roman" w:cs="Times New Roman"/>
          <w:b/>
          <w:color w:val="000000"/>
          <w:sz w:val="96"/>
          <w:szCs w:val="96"/>
        </w:rPr>
      </w:pPr>
      <w:r>
        <w:rPr>
          <w:rFonts w:cs="Times New Roman" w:hint="eastAsia"/>
          <w:b/>
          <w:color w:val="000000"/>
          <w:sz w:val="44"/>
          <w:szCs w:val="44"/>
        </w:rPr>
        <w:t>大同市委讲师团</w:t>
      </w:r>
      <w:r>
        <w:rPr>
          <w:rFonts w:ascii="微软雅黑" w:eastAsia="微软雅黑" w:hAnsi="微软雅黑" w:cs="Times New Roman" w:hint="eastAsia"/>
          <w:b/>
          <w:color w:val="000000"/>
          <w:sz w:val="44"/>
          <w:szCs w:val="44"/>
        </w:rPr>
        <w:t>2022</w:t>
      </w:r>
      <w:r>
        <w:rPr>
          <w:rFonts w:cs="Times New Roman" w:hint="eastAsia"/>
          <w:b/>
          <w:color w:val="000000"/>
          <w:sz w:val="44"/>
          <w:szCs w:val="44"/>
        </w:rPr>
        <w:t>年预算公开</w:t>
      </w:r>
    </w:p>
    <w:p w:rsidR="00CA02AF" w:rsidRDefault="00CA02AF" w:rsidP="00CA02AF">
      <w:pPr>
        <w:pStyle w:val="a3"/>
        <w:shd w:val="clear" w:color="auto" w:fill="FFFFFF"/>
        <w:spacing w:before="0" w:beforeAutospacing="0" w:after="0" w:afterAutospacing="0"/>
        <w:rPr>
          <w:rFonts w:ascii="Times New Roman" w:hAnsi="Times New Roman" w:cs="Times New Roman"/>
          <w:color w:val="000000"/>
          <w:sz w:val="32"/>
          <w:szCs w:val="32"/>
        </w:rPr>
      </w:pPr>
    </w:p>
    <w:p w:rsidR="00CA02AF" w:rsidRDefault="00CA02AF" w:rsidP="00CA02AF">
      <w:pPr>
        <w:pStyle w:val="a3"/>
        <w:shd w:val="clear" w:color="auto" w:fill="FFFFFF"/>
        <w:spacing w:before="0" w:beforeAutospacing="0" w:after="0" w:afterAutospacing="0"/>
        <w:rPr>
          <w:rFonts w:ascii="Times New Roman" w:hAnsi="Times New Roman" w:cs="Times New Roman"/>
          <w:color w:val="000000"/>
          <w:sz w:val="36"/>
          <w:szCs w:val="36"/>
        </w:rPr>
      </w:pPr>
      <w:r>
        <w:rPr>
          <w:rFonts w:ascii="Times New Roman" w:hAnsi="Times New Roman" w:cs="Times New Roman" w:hint="eastAsia"/>
          <w:color w:val="000000"/>
          <w:sz w:val="36"/>
          <w:szCs w:val="36"/>
        </w:rPr>
        <w:t>目</w:t>
      </w:r>
      <w:r>
        <w:rPr>
          <w:rFonts w:ascii="Times New Roman" w:hAnsi="Times New Roman" w:cs="Times New Roman"/>
          <w:color w:val="000000"/>
          <w:sz w:val="36"/>
          <w:szCs w:val="36"/>
        </w:rPr>
        <w:t xml:space="preserve"> </w:t>
      </w:r>
      <w:r>
        <w:rPr>
          <w:rFonts w:ascii="Times New Roman" w:hAnsi="Times New Roman" w:cs="Times New Roman" w:hint="eastAsia"/>
          <w:color w:val="000000"/>
          <w:sz w:val="36"/>
          <w:szCs w:val="36"/>
        </w:rPr>
        <w:t>录</w:t>
      </w:r>
    </w:p>
    <w:p w:rsidR="00CA02AF" w:rsidRDefault="00CA02AF" w:rsidP="00CA02AF">
      <w:pPr>
        <w:pStyle w:val="a3"/>
        <w:shd w:val="clear" w:color="auto" w:fill="FFFFFF"/>
        <w:spacing w:before="0" w:beforeAutospacing="0" w:after="0" w:afterAutospacing="0"/>
        <w:ind w:firstLineChars="200" w:firstLine="640"/>
        <w:rPr>
          <w:rFonts w:ascii="Times New Roman" w:hAnsi="Times New Roman" w:cs="Times New Roman"/>
          <w:color w:val="000000"/>
          <w:sz w:val="32"/>
          <w:szCs w:val="32"/>
        </w:rPr>
      </w:pPr>
    </w:p>
    <w:p w:rsidR="00CA02AF" w:rsidRDefault="00CA02AF" w:rsidP="00CA02AF">
      <w:pPr>
        <w:pStyle w:val="a3"/>
        <w:shd w:val="clear" w:color="auto" w:fill="FFFFFF"/>
        <w:spacing w:before="0" w:beforeAutospacing="0" w:after="0" w:afterAutospacing="0"/>
        <w:rPr>
          <w:rFonts w:ascii="Times New Roman" w:hAnsi="Times New Roman" w:cs="Times New Roman"/>
          <w:color w:val="000000"/>
          <w:sz w:val="30"/>
          <w:szCs w:val="30"/>
        </w:rPr>
      </w:pPr>
      <w:r>
        <w:rPr>
          <w:rFonts w:ascii="Times New Roman" w:hAnsi="Times New Roman" w:cs="Times New Roman" w:hint="eastAsia"/>
          <w:color w:val="000000"/>
          <w:sz w:val="30"/>
          <w:szCs w:val="30"/>
        </w:rPr>
        <w:t>第一部分</w:t>
      </w:r>
      <w:r>
        <w:rPr>
          <w:rFonts w:ascii="Times New Roman" w:hAnsi="Times New Roman" w:cs="Times New Roman"/>
          <w:color w:val="000000"/>
          <w:sz w:val="30"/>
          <w:szCs w:val="30"/>
        </w:rPr>
        <w:t xml:space="preserve"> </w:t>
      </w:r>
      <w:r>
        <w:rPr>
          <w:rFonts w:ascii="Times New Roman" w:hAnsi="Times New Roman" w:cs="Times New Roman" w:hint="eastAsia"/>
          <w:color w:val="000000"/>
          <w:sz w:val="30"/>
          <w:szCs w:val="30"/>
        </w:rPr>
        <w:t>概况</w:t>
      </w:r>
    </w:p>
    <w:p w:rsidR="00CA02AF" w:rsidRDefault="00CA02AF" w:rsidP="00CA02AF">
      <w:pPr>
        <w:pStyle w:val="a3"/>
        <w:numPr>
          <w:ilvl w:val="0"/>
          <w:numId w:val="2"/>
        </w:numPr>
        <w:shd w:val="clear" w:color="auto" w:fill="FFFFFF"/>
        <w:spacing w:before="0" w:beforeAutospacing="0" w:after="0" w:afterAutospacing="0"/>
        <w:rPr>
          <w:rFonts w:ascii="Times New Roman" w:hAnsi="Times New Roman" w:cs="Times New Roman"/>
          <w:color w:val="000000"/>
          <w:sz w:val="30"/>
          <w:szCs w:val="30"/>
        </w:rPr>
      </w:pPr>
      <w:r>
        <w:rPr>
          <w:rFonts w:ascii="Times New Roman" w:hAnsi="Times New Roman" w:cs="Times New Roman" w:hint="eastAsia"/>
          <w:color w:val="000000"/>
          <w:sz w:val="30"/>
          <w:szCs w:val="30"/>
        </w:rPr>
        <w:t>单位职责功能</w:t>
      </w:r>
    </w:p>
    <w:p w:rsidR="00CA02AF" w:rsidRDefault="00CA02AF" w:rsidP="00CA02AF">
      <w:pPr>
        <w:pStyle w:val="a3"/>
        <w:numPr>
          <w:ilvl w:val="0"/>
          <w:numId w:val="2"/>
        </w:numPr>
        <w:shd w:val="clear" w:color="auto" w:fill="FFFFFF"/>
        <w:spacing w:before="0" w:beforeAutospacing="0" w:after="0" w:afterAutospacing="0"/>
        <w:rPr>
          <w:rFonts w:ascii="Times New Roman" w:hAnsi="Times New Roman" w:cs="Times New Roman"/>
          <w:color w:val="000000"/>
          <w:sz w:val="30"/>
          <w:szCs w:val="30"/>
        </w:rPr>
      </w:pPr>
      <w:r>
        <w:rPr>
          <w:rFonts w:asciiTheme="minorEastAsia" w:eastAsiaTheme="minorEastAsia" w:hAnsiTheme="minorEastAsia" w:cs="Times New Roman" w:hint="eastAsia"/>
          <w:color w:val="000000"/>
          <w:sz w:val="32"/>
          <w:szCs w:val="32"/>
        </w:rPr>
        <w:t>机构设置情况</w:t>
      </w:r>
    </w:p>
    <w:p w:rsidR="00CA02AF" w:rsidRDefault="00CA02AF" w:rsidP="00CA02AF">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第二部分 2022年度单位预算报表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一、2022年预算收支总表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二、2022年预算收入总表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三、2022年预算支出总表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四、2022年财政拨款收入总表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五、2022年一般预算支出预算表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六、一般公共预算安排基本</w:t>
      </w:r>
      <w:proofErr w:type="gramStart"/>
      <w:r>
        <w:rPr>
          <w:rFonts w:asciiTheme="minorEastAsia" w:eastAsiaTheme="minorEastAsia" w:hAnsiTheme="minorEastAsia" w:cs="Times New Roman" w:hint="eastAsia"/>
          <w:color w:val="000000"/>
          <w:sz w:val="32"/>
          <w:szCs w:val="32"/>
        </w:rPr>
        <w:t>支出分</w:t>
      </w:r>
      <w:proofErr w:type="gramEnd"/>
      <w:r>
        <w:rPr>
          <w:rFonts w:asciiTheme="minorEastAsia" w:eastAsiaTheme="minorEastAsia" w:hAnsiTheme="minorEastAsia" w:cs="Times New Roman" w:hint="eastAsia"/>
          <w:color w:val="000000"/>
          <w:sz w:val="32"/>
          <w:szCs w:val="32"/>
        </w:rPr>
        <w:t>部门经济科目表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七、一般公共预算安排基本</w:t>
      </w:r>
      <w:proofErr w:type="gramStart"/>
      <w:r>
        <w:rPr>
          <w:rFonts w:asciiTheme="minorEastAsia" w:eastAsiaTheme="minorEastAsia" w:hAnsiTheme="minorEastAsia" w:cs="Times New Roman" w:hint="eastAsia"/>
          <w:color w:val="000000"/>
          <w:sz w:val="32"/>
          <w:szCs w:val="32"/>
        </w:rPr>
        <w:t>支出分</w:t>
      </w:r>
      <w:proofErr w:type="gramEnd"/>
      <w:r>
        <w:rPr>
          <w:rFonts w:asciiTheme="minorEastAsia" w:eastAsiaTheme="minorEastAsia" w:hAnsiTheme="minorEastAsia" w:cs="Times New Roman" w:hint="eastAsia"/>
          <w:color w:val="000000"/>
          <w:sz w:val="32"/>
          <w:szCs w:val="32"/>
        </w:rPr>
        <w:t>政府经济科目表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八、2022年政府性基金预算收入表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九、2022年政府性基金预算支出预算表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十、国有资本经营预算支出表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十一、2022年一般公共预算“三公”经费支出情况统计表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十二、2022年机关运行经费预算财政拨款情况统计表</w:t>
      </w:r>
    </w:p>
    <w:p w:rsidR="00CA02AF" w:rsidRDefault="00CA02AF" w:rsidP="00CA02AF">
      <w:pPr>
        <w:pStyle w:val="a3"/>
        <w:shd w:val="clear" w:color="auto" w:fill="FFFFFF"/>
        <w:spacing w:before="0" w:beforeAutospacing="0" w:after="0" w:afterAutospacing="0"/>
        <w:ind w:firstLine="63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十三、政府采购预算表</w:t>
      </w:r>
    </w:p>
    <w:p w:rsidR="00CA02AF" w:rsidRDefault="00CA02AF" w:rsidP="00CA02AF">
      <w:pPr>
        <w:widowControl/>
        <w:snapToGrid w:val="0"/>
        <w:spacing w:line="360" w:lineRule="auto"/>
        <w:jc w:val="left"/>
        <w:rPr>
          <w:rFonts w:asciiTheme="minorEastAsia" w:hAnsiTheme="minorEastAsia" w:cs="宋体"/>
          <w:kern w:val="0"/>
          <w:sz w:val="32"/>
          <w:szCs w:val="32"/>
        </w:rPr>
      </w:pPr>
      <w:r>
        <w:rPr>
          <w:rFonts w:asciiTheme="minorEastAsia" w:hAnsiTheme="minorEastAsia" w:cs="宋体" w:hint="eastAsia"/>
          <w:kern w:val="0"/>
          <w:sz w:val="32"/>
          <w:szCs w:val="32"/>
        </w:rPr>
        <w:lastRenderedPageBreak/>
        <w:t>第三部分部门预算情况说明</w:t>
      </w:r>
    </w:p>
    <w:p w:rsidR="00CA02AF" w:rsidRDefault="00CA02AF" w:rsidP="00CA02AF">
      <w:pPr>
        <w:widowControl/>
        <w:snapToGrid w:val="0"/>
        <w:spacing w:line="360" w:lineRule="auto"/>
        <w:ind w:firstLine="640"/>
        <w:jc w:val="left"/>
        <w:rPr>
          <w:rFonts w:asciiTheme="minorEastAsia" w:hAnsiTheme="minorEastAsia" w:cs="宋体"/>
          <w:kern w:val="0"/>
          <w:sz w:val="32"/>
          <w:szCs w:val="32"/>
        </w:rPr>
      </w:pPr>
      <w:r>
        <w:rPr>
          <w:rFonts w:asciiTheme="minorEastAsia" w:hAnsiTheme="minorEastAsia" w:cs="FangSong_GB2312-Identity-H" w:hint="eastAsia"/>
          <w:kern w:val="0"/>
          <w:sz w:val="32"/>
          <w:szCs w:val="32"/>
        </w:rPr>
        <w:t>一、2022年度部门预算收支情况</w:t>
      </w:r>
    </w:p>
    <w:p w:rsidR="00CA02AF" w:rsidRDefault="00CA02AF" w:rsidP="00CA02AF">
      <w:pPr>
        <w:widowControl/>
        <w:snapToGrid w:val="0"/>
        <w:spacing w:line="360" w:lineRule="auto"/>
        <w:ind w:firstLine="540"/>
        <w:jc w:val="left"/>
        <w:rPr>
          <w:rFonts w:asciiTheme="minorEastAsia" w:hAnsiTheme="minorEastAsia" w:cs="宋体"/>
          <w:kern w:val="0"/>
          <w:sz w:val="32"/>
          <w:szCs w:val="32"/>
        </w:rPr>
      </w:pPr>
      <w:r>
        <w:rPr>
          <w:rFonts w:asciiTheme="minorEastAsia" w:hAnsiTheme="minorEastAsia" w:cs="宋体" w:hint="eastAsia"/>
          <w:kern w:val="0"/>
          <w:sz w:val="32"/>
          <w:szCs w:val="32"/>
        </w:rPr>
        <w:t>二、“三公”经费情况</w:t>
      </w:r>
    </w:p>
    <w:p w:rsidR="00CA02AF" w:rsidRDefault="00CA02AF" w:rsidP="00CA02AF">
      <w:pPr>
        <w:widowControl/>
        <w:snapToGrid w:val="0"/>
        <w:spacing w:line="360" w:lineRule="auto"/>
        <w:ind w:firstLine="540"/>
        <w:jc w:val="left"/>
        <w:rPr>
          <w:rFonts w:asciiTheme="minorEastAsia" w:hAnsiTheme="minorEastAsia" w:cs="FangSong_GB2312-Identity-H"/>
          <w:bCs/>
          <w:kern w:val="0"/>
          <w:sz w:val="32"/>
          <w:szCs w:val="32"/>
        </w:rPr>
      </w:pPr>
      <w:r>
        <w:rPr>
          <w:rFonts w:asciiTheme="minorEastAsia" w:hAnsiTheme="minorEastAsia" w:cs="FangSong_GB2312-Identity-H" w:hint="eastAsia"/>
          <w:bCs/>
          <w:kern w:val="0"/>
          <w:sz w:val="32"/>
          <w:szCs w:val="32"/>
        </w:rPr>
        <w:t>三、机关运行经费情况</w:t>
      </w:r>
    </w:p>
    <w:p w:rsidR="00CA02AF" w:rsidRDefault="00CA02AF" w:rsidP="00CA02AF">
      <w:pPr>
        <w:autoSpaceDE w:val="0"/>
        <w:autoSpaceDN w:val="0"/>
        <w:adjustRightInd w:val="0"/>
        <w:spacing w:line="360" w:lineRule="auto"/>
        <w:ind w:firstLineChars="150" w:firstLine="480"/>
        <w:jc w:val="left"/>
        <w:rPr>
          <w:rFonts w:asciiTheme="minorEastAsia" w:hAnsiTheme="minorEastAsia" w:cs="FangSong_GB2312-Identity-H"/>
          <w:bCs/>
          <w:kern w:val="0"/>
          <w:sz w:val="32"/>
          <w:szCs w:val="32"/>
        </w:rPr>
      </w:pPr>
      <w:r>
        <w:rPr>
          <w:rFonts w:asciiTheme="minorEastAsia" w:hAnsiTheme="minorEastAsia" w:cs="FangSong_GB2312-Identity-H" w:hint="eastAsia"/>
          <w:bCs/>
          <w:kern w:val="0"/>
          <w:sz w:val="32"/>
          <w:szCs w:val="32"/>
        </w:rPr>
        <w:t>四、政府采购情况</w:t>
      </w:r>
    </w:p>
    <w:p w:rsidR="00CA02AF" w:rsidRDefault="00CA02AF" w:rsidP="00CA02AF">
      <w:pPr>
        <w:autoSpaceDE w:val="0"/>
        <w:autoSpaceDN w:val="0"/>
        <w:adjustRightInd w:val="0"/>
        <w:spacing w:line="360" w:lineRule="auto"/>
        <w:ind w:firstLineChars="150" w:firstLine="480"/>
        <w:jc w:val="left"/>
        <w:rPr>
          <w:rFonts w:asciiTheme="minorEastAsia" w:hAnsiTheme="minorEastAsia" w:cs="FangSong_GB2312-Identity-H"/>
          <w:bCs/>
          <w:kern w:val="0"/>
          <w:sz w:val="32"/>
          <w:szCs w:val="32"/>
        </w:rPr>
      </w:pPr>
      <w:r>
        <w:rPr>
          <w:rFonts w:asciiTheme="minorEastAsia" w:hAnsiTheme="minorEastAsia" w:cs="FangSong_GB2312-Identity-H" w:hint="eastAsia"/>
          <w:bCs/>
          <w:kern w:val="0"/>
          <w:sz w:val="32"/>
          <w:szCs w:val="32"/>
        </w:rPr>
        <w:t>五、国有资产占用情况说明</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bCs/>
          <w:sz w:val="32"/>
          <w:szCs w:val="32"/>
        </w:rPr>
      </w:pPr>
      <w:r>
        <w:rPr>
          <w:rFonts w:asciiTheme="minorEastAsia" w:hAnsiTheme="minorEastAsia" w:cs="FangSong_GB2312-Identity-H" w:hint="eastAsia"/>
          <w:bCs/>
          <w:sz w:val="32"/>
          <w:szCs w:val="32"/>
        </w:rPr>
        <w:t>六、重点项目预算绩效情况说明</w:t>
      </w:r>
    </w:p>
    <w:p w:rsidR="00CA02AF" w:rsidRDefault="00CA02AF" w:rsidP="00CA02AF">
      <w:pPr>
        <w:pStyle w:val="a3"/>
        <w:shd w:val="clear" w:color="auto" w:fill="FFFFFF"/>
        <w:spacing w:before="0" w:beforeAutospacing="0" w:after="0" w:afterAutospacing="0"/>
        <w:jc w:val="both"/>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第四部分名词解释</w:t>
      </w:r>
    </w:p>
    <w:p w:rsidR="00CA02AF" w:rsidRDefault="00CA02AF" w:rsidP="00CA02AF">
      <w:pPr>
        <w:pStyle w:val="a3"/>
        <w:shd w:val="clear" w:color="auto" w:fill="FFFFFF"/>
        <w:spacing w:before="0" w:beforeAutospacing="0" w:after="0" w:afterAutospacing="0"/>
        <w:ind w:firstLineChars="150" w:firstLine="48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一、基本支出</w:t>
      </w:r>
    </w:p>
    <w:p w:rsidR="00CA02AF" w:rsidRDefault="00CA02AF" w:rsidP="00CA02AF">
      <w:pPr>
        <w:pStyle w:val="a3"/>
        <w:shd w:val="clear" w:color="auto" w:fill="FFFFFF"/>
        <w:spacing w:before="0" w:beforeAutospacing="0" w:after="0" w:afterAutospacing="0"/>
        <w:ind w:firstLineChars="150" w:firstLine="48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二、项目支出</w:t>
      </w:r>
    </w:p>
    <w:p w:rsidR="00CA02AF" w:rsidRDefault="00CA02AF" w:rsidP="00CA02AF">
      <w:pPr>
        <w:pStyle w:val="a3"/>
        <w:shd w:val="clear" w:color="auto" w:fill="FFFFFF"/>
        <w:spacing w:before="0" w:beforeAutospacing="0" w:after="0" w:afterAutospacing="0"/>
        <w:ind w:firstLineChars="150" w:firstLine="48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三、“三公”经费</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eastAsiaTheme="minorEastAsia" w:hAnsiTheme="minorEastAsia" w:hint="eastAsia"/>
          <w:color w:val="000000"/>
          <w:sz w:val="32"/>
          <w:szCs w:val="32"/>
        </w:rPr>
        <w:t>四、</w:t>
      </w:r>
      <w:r>
        <w:rPr>
          <w:rFonts w:asciiTheme="minorEastAsia" w:hAnsiTheme="minorEastAsia" w:cs="FangSong_GB2312-Identity-H" w:hint="eastAsia"/>
          <w:sz w:val="32"/>
          <w:szCs w:val="32"/>
        </w:rPr>
        <w:t>机关运行经费</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eastAsiaTheme="minorEastAsia" w:hAnsiTheme="minorEastAsia" w:hint="eastAsia"/>
          <w:color w:val="000000"/>
          <w:sz w:val="32"/>
          <w:szCs w:val="32"/>
        </w:rPr>
        <w:t>五、</w:t>
      </w:r>
      <w:r>
        <w:rPr>
          <w:rFonts w:asciiTheme="minorEastAsia" w:hAnsiTheme="minorEastAsia" w:cs="FangSong_GB2312-Identity-H" w:hint="eastAsia"/>
          <w:sz w:val="32"/>
          <w:szCs w:val="32"/>
        </w:rPr>
        <w:t>政府购买服务</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eastAsiaTheme="minorEastAsia" w:hAnsiTheme="minorEastAsia" w:hint="eastAsia"/>
          <w:color w:val="000000"/>
          <w:sz w:val="32"/>
          <w:szCs w:val="32"/>
        </w:rPr>
        <w:t>六、</w:t>
      </w:r>
      <w:r>
        <w:rPr>
          <w:rFonts w:asciiTheme="minorEastAsia" w:hAnsiTheme="minorEastAsia" w:cs="FangSong_GB2312-Identity-H" w:hint="eastAsia"/>
          <w:sz w:val="32"/>
          <w:szCs w:val="32"/>
        </w:rPr>
        <w:t>一般公共预算</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eastAsiaTheme="minorEastAsia" w:hAnsiTheme="minorEastAsia" w:hint="eastAsia"/>
          <w:color w:val="000000"/>
          <w:sz w:val="32"/>
          <w:szCs w:val="32"/>
        </w:rPr>
        <w:t>七、</w:t>
      </w:r>
      <w:r>
        <w:rPr>
          <w:rFonts w:asciiTheme="minorEastAsia" w:hAnsiTheme="minorEastAsia" w:cs="FangSong_GB2312-Identity-H" w:hint="eastAsia"/>
          <w:sz w:val="32"/>
          <w:szCs w:val="32"/>
        </w:rPr>
        <w:t>政府性基金预算</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eastAsiaTheme="minorEastAsia" w:hAnsiTheme="minorEastAsia" w:hint="eastAsia"/>
          <w:color w:val="000000"/>
          <w:sz w:val="32"/>
          <w:szCs w:val="32"/>
        </w:rPr>
        <w:t>八、</w:t>
      </w:r>
      <w:r>
        <w:rPr>
          <w:rFonts w:asciiTheme="minorEastAsia" w:hAnsiTheme="minorEastAsia" w:cs="FangSong_GB2312-Identity-H" w:hint="eastAsia"/>
          <w:sz w:val="32"/>
          <w:szCs w:val="32"/>
        </w:rPr>
        <w:t>国有资本经营预算</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hAnsiTheme="minorEastAsia" w:cs="FangSong_GB2312-Identity-H" w:hint="eastAsia"/>
          <w:sz w:val="32"/>
          <w:szCs w:val="32"/>
        </w:rPr>
        <w:t>九、财政专户管理资金</w:t>
      </w:r>
    </w:p>
    <w:p w:rsidR="00CA02AF" w:rsidRDefault="00CA02AF" w:rsidP="00CA02AF">
      <w:pPr>
        <w:pStyle w:val="a3"/>
        <w:shd w:val="clear" w:color="auto" w:fill="FFFFFF"/>
        <w:spacing w:before="0" w:beforeAutospacing="0" w:after="0" w:afterAutospacing="0"/>
        <w:ind w:firstLineChars="150" w:firstLine="480"/>
        <w:rPr>
          <w:rFonts w:asciiTheme="minorEastAsia" w:hAnsiTheme="minorEastAsia" w:cs="FangSong_GB2312-Identity-H"/>
          <w:sz w:val="32"/>
          <w:szCs w:val="32"/>
        </w:rPr>
      </w:pPr>
      <w:r>
        <w:rPr>
          <w:rFonts w:asciiTheme="minorEastAsia" w:hAnsiTheme="minorEastAsia" w:cs="FangSong_GB2312-Identity-H" w:hint="eastAsia"/>
          <w:sz w:val="32"/>
          <w:szCs w:val="32"/>
        </w:rPr>
        <w:t>十、单位资金</w:t>
      </w:r>
    </w:p>
    <w:p w:rsidR="00CA02AF" w:rsidRDefault="00CA02AF" w:rsidP="00CA02AF">
      <w:pPr>
        <w:pStyle w:val="a3"/>
        <w:shd w:val="clear" w:color="auto" w:fill="FFFFFF"/>
        <w:spacing w:before="0" w:beforeAutospacing="0" w:after="0" w:afterAutospacing="0"/>
        <w:ind w:firstLineChars="150" w:firstLine="480"/>
        <w:rPr>
          <w:rFonts w:ascii="Times New Roman" w:hAnsi="Times New Roman" w:cs="Times New Roman"/>
          <w:color w:val="000000"/>
          <w:sz w:val="30"/>
          <w:szCs w:val="30"/>
        </w:rPr>
      </w:pPr>
      <w:r>
        <w:rPr>
          <w:rFonts w:asciiTheme="minorEastAsia" w:hAnsiTheme="minorEastAsia" w:cs="FangSong_GB2312-Identity-H" w:hint="eastAsia"/>
          <w:sz w:val="32"/>
          <w:szCs w:val="32"/>
        </w:rPr>
        <w:t>十一、上年结转</w:t>
      </w:r>
    </w:p>
    <w:p w:rsidR="00CA02AF" w:rsidRDefault="00CA02AF" w:rsidP="00CA02AF">
      <w:pPr>
        <w:pStyle w:val="a3"/>
        <w:shd w:val="clear" w:color="auto" w:fill="FFFFFF"/>
        <w:spacing w:before="0" w:beforeAutospacing="0" w:after="0" w:afterAutospacing="0"/>
        <w:jc w:val="center"/>
        <w:rPr>
          <w:rFonts w:cs="Times New Roman"/>
          <w:color w:val="000000"/>
          <w:sz w:val="30"/>
          <w:szCs w:val="30"/>
        </w:rPr>
      </w:pPr>
    </w:p>
    <w:p w:rsidR="00CA02AF" w:rsidRDefault="00CA02AF" w:rsidP="00CA02AF">
      <w:pPr>
        <w:pStyle w:val="a3"/>
        <w:shd w:val="clear" w:color="auto" w:fill="FFFFFF"/>
        <w:spacing w:before="0" w:beforeAutospacing="0" w:after="0" w:afterAutospacing="0"/>
        <w:jc w:val="center"/>
        <w:rPr>
          <w:rFonts w:cs="Times New Roman"/>
          <w:color w:val="000000"/>
          <w:sz w:val="30"/>
          <w:szCs w:val="30"/>
        </w:rPr>
      </w:pPr>
    </w:p>
    <w:p w:rsidR="00CA02AF" w:rsidRDefault="00CA02AF" w:rsidP="00CA02AF">
      <w:pPr>
        <w:pStyle w:val="a3"/>
        <w:shd w:val="clear" w:color="auto" w:fill="FFFFFF"/>
        <w:spacing w:before="0" w:beforeAutospacing="0" w:after="0" w:afterAutospacing="0"/>
        <w:jc w:val="center"/>
        <w:rPr>
          <w:rFonts w:cs="Times New Roman"/>
          <w:color w:val="000000"/>
          <w:sz w:val="30"/>
          <w:szCs w:val="30"/>
        </w:rPr>
      </w:pPr>
    </w:p>
    <w:p w:rsidR="00C27765" w:rsidRDefault="00C27765" w:rsidP="00C27765">
      <w:pPr>
        <w:pStyle w:val="a3"/>
        <w:shd w:val="clear" w:color="auto" w:fill="FFFFFF"/>
        <w:spacing w:before="0" w:beforeAutospacing="0" w:after="0" w:afterAutospacing="0"/>
        <w:jc w:val="center"/>
        <w:rPr>
          <w:rFonts w:ascii="Times New Roman" w:hAnsi="Times New Roman" w:cs="Times New Roman"/>
          <w:color w:val="000000"/>
          <w:sz w:val="96"/>
          <w:szCs w:val="96"/>
        </w:rPr>
      </w:pPr>
      <w:r>
        <w:rPr>
          <w:rFonts w:ascii="Times New Roman" w:hAnsi="Times New Roman" w:cs="Times New Roman"/>
          <w:color w:val="000000"/>
          <w:sz w:val="96"/>
          <w:szCs w:val="96"/>
        </w:rPr>
        <w:lastRenderedPageBreak/>
        <w:t> </w:t>
      </w:r>
    </w:p>
    <w:p w:rsidR="00C27765" w:rsidRDefault="00C27765" w:rsidP="00C27765">
      <w:pPr>
        <w:pStyle w:val="a3"/>
        <w:shd w:val="clear" w:color="auto" w:fill="FFFFFF"/>
        <w:spacing w:before="0" w:beforeAutospacing="0" w:after="0" w:afterAutospacing="0"/>
        <w:jc w:val="center"/>
        <w:rPr>
          <w:rFonts w:ascii="Times New Roman" w:hAnsi="Times New Roman" w:cs="Times New Roman"/>
          <w:color w:val="000000"/>
          <w:sz w:val="96"/>
          <w:szCs w:val="96"/>
        </w:rPr>
      </w:pPr>
      <w:r>
        <w:rPr>
          <w:rFonts w:cs="Times New Roman" w:hint="eastAsia"/>
          <w:color w:val="000000"/>
          <w:sz w:val="30"/>
          <w:szCs w:val="30"/>
        </w:rPr>
        <w:t>第一部分</w:t>
      </w:r>
      <w:r>
        <w:rPr>
          <w:rFonts w:ascii="微软雅黑" w:eastAsia="微软雅黑" w:hAnsi="微软雅黑" w:cs="Times New Roman" w:hint="eastAsia"/>
          <w:color w:val="000000"/>
          <w:sz w:val="30"/>
          <w:szCs w:val="30"/>
        </w:rPr>
        <w:t> </w:t>
      </w:r>
      <w:r>
        <w:rPr>
          <w:rFonts w:cs="Times New Roman" w:hint="eastAsia"/>
          <w:color w:val="000000"/>
          <w:sz w:val="30"/>
          <w:szCs w:val="30"/>
        </w:rPr>
        <w:t>概况</w:t>
      </w:r>
    </w:p>
    <w:p w:rsidR="00C27765" w:rsidRDefault="00C27765" w:rsidP="00C27765">
      <w:pPr>
        <w:pStyle w:val="a3"/>
        <w:shd w:val="clear" w:color="auto" w:fill="FFFFFF"/>
        <w:spacing w:before="0" w:beforeAutospacing="0" w:after="0" w:afterAutospacing="0"/>
        <w:jc w:val="center"/>
        <w:rPr>
          <w:rFonts w:ascii="Times New Roman" w:hAnsi="Times New Roman" w:cs="Times New Roman"/>
          <w:color w:val="000000"/>
          <w:sz w:val="96"/>
          <w:szCs w:val="96"/>
        </w:rPr>
      </w:pPr>
      <w:r>
        <w:rPr>
          <w:rFonts w:ascii="Times New Roman" w:hAnsi="Times New Roman" w:cs="Times New Roman"/>
          <w:color w:val="000000"/>
          <w:sz w:val="96"/>
          <w:szCs w:val="96"/>
        </w:rPr>
        <w:t> </w:t>
      </w:r>
    </w:p>
    <w:p w:rsidR="00C27765" w:rsidRPr="00E93EF0" w:rsidRDefault="00C27765" w:rsidP="00C27765">
      <w:pPr>
        <w:pStyle w:val="a3"/>
        <w:shd w:val="clear" w:color="auto" w:fill="FFFFFF"/>
        <w:spacing w:before="0" w:beforeAutospacing="0" w:after="0" w:afterAutospacing="0"/>
        <w:ind w:firstLine="602"/>
        <w:jc w:val="both"/>
        <w:rPr>
          <w:rFonts w:asciiTheme="minorEastAsia" w:eastAsiaTheme="minorEastAsia" w:hAnsiTheme="minorEastAsia" w:cs="Times New Roman"/>
          <w:color w:val="000000"/>
          <w:sz w:val="32"/>
          <w:szCs w:val="32"/>
        </w:rPr>
      </w:pPr>
      <w:r w:rsidRPr="00E93EF0">
        <w:rPr>
          <w:rFonts w:asciiTheme="minorEastAsia" w:eastAsiaTheme="minorEastAsia" w:hAnsiTheme="minorEastAsia" w:cs="Times New Roman" w:hint="eastAsia"/>
          <w:color w:val="000000"/>
          <w:sz w:val="32"/>
          <w:szCs w:val="32"/>
        </w:rPr>
        <w:t>一、本单位职责</w:t>
      </w:r>
    </w:p>
    <w:p w:rsidR="00C27765" w:rsidRPr="00E93EF0" w:rsidRDefault="00C27765" w:rsidP="00C27765">
      <w:pPr>
        <w:pStyle w:val="a3"/>
        <w:shd w:val="clear" w:color="auto" w:fill="FFFFFF"/>
        <w:spacing w:before="0" w:beforeAutospacing="0" w:after="0" w:afterAutospacing="0"/>
        <w:ind w:firstLine="450"/>
        <w:jc w:val="both"/>
        <w:rPr>
          <w:rFonts w:asciiTheme="minorEastAsia" w:eastAsiaTheme="minorEastAsia" w:hAnsiTheme="minorEastAsia" w:cs="Times New Roman"/>
          <w:color w:val="000000"/>
          <w:sz w:val="32"/>
          <w:szCs w:val="32"/>
        </w:rPr>
      </w:pPr>
      <w:r w:rsidRPr="00E93EF0">
        <w:rPr>
          <w:rFonts w:asciiTheme="minorEastAsia" w:eastAsiaTheme="minorEastAsia" w:hAnsiTheme="minorEastAsia" w:cs="Times New Roman" w:hint="eastAsia"/>
          <w:color w:val="000000"/>
          <w:sz w:val="32"/>
          <w:szCs w:val="32"/>
        </w:rPr>
        <w:t> 中共大同市委讲师团是市委宣传部管理的事业单位，为公益一类，副处级。主要职责为：（一）组织实施重大主题宣讲活动。按照省委、市委要求，在市委宣传部统一领导下，市委讲师团牵头负责重大主题宣讲活动的组织实施工作。（二）组织开展基层理论宣讲活动。以推动党的理论创新成果进企业、进学校、进机关、进农村、进社区、进军营、进网络为目标，实施基层宣讲联系示范点工程。（三）会同有关部门认真做好同级党委（党组）理论学习中心组学习服务工作。（四）扎实做好党委（党组）理论学习中心组指导工作。指导下级党委（党组）理论学习中心组学习，会同有关部门对下级党委（党组）理论学习中心组学习情况进行督查指导和年度通报。（五）积极推进党员干部在职理论教育。会同有关部门做好全市党员干部大理论学习教育规划的制订、组织实施工作。（六）大力开展理论和现实问题调查研究。积极</w:t>
      </w:r>
      <w:proofErr w:type="gramStart"/>
      <w:r w:rsidRPr="00E93EF0">
        <w:rPr>
          <w:rFonts w:asciiTheme="minorEastAsia" w:eastAsiaTheme="minorEastAsia" w:hAnsiTheme="minorEastAsia" w:cs="Times New Roman" w:hint="eastAsia"/>
          <w:color w:val="000000"/>
          <w:sz w:val="32"/>
          <w:szCs w:val="32"/>
        </w:rPr>
        <w:t>参与智库一台</w:t>
      </w:r>
      <w:proofErr w:type="gramEnd"/>
      <w:r w:rsidRPr="00E93EF0">
        <w:rPr>
          <w:rFonts w:asciiTheme="minorEastAsia" w:eastAsiaTheme="minorEastAsia" w:hAnsiTheme="minorEastAsia" w:cs="Times New Roman" w:hint="eastAsia"/>
          <w:color w:val="000000"/>
          <w:sz w:val="32"/>
          <w:szCs w:val="32"/>
        </w:rPr>
        <w:t>建设。加强调查研究，加强研究成果</w:t>
      </w:r>
      <w:r w:rsidRPr="00E93EF0">
        <w:rPr>
          <w:rFonts w:asciiTheme="minorEastAsia" w:eastAsiaTheme="minorEastAsia" w:hAnsiTheme="minorEastAsia" w:cs="Times New Roman" w:hint="eastAsia"/>
          <w:color w:val="000000"/>
          <w:sz w:val="32"/>
          <w:szCs w:val="32"/>
        </w:rPr>
        <w:lastRenderedPageBreak/>
        <w:t>转化，组织编写通俗理论读物，办好相关刊物和新媒体平台。（七）承办市委讲师团宣传部交办的其他事项。</w:t>
      </w:r>
    </w:p>
    <w:p w:rsidR="00C27765" w:rsidRPr="00E93EF0" w:rsidRDefault="00C27765" w:rsidP="00C27765">
      <w:pPr>
        <w:pStyle w:val="a3"/>
        <w:shd w:val="clear" w:color="auto" w:fill="FFFFFF"/>
        <w:spacing w:before="0" w:beforeAutospacing="0" w:after="0" w:afterAutospacing="0"/>
        <w:ind w:firstLine="602"/>
        <w:jc w:val="both"/>
        <w:rPr>
          <w:rFonts w:asciiTheme="minorEastAsia" w:eastAsiaTheme="minorEastAsia" w:hAnsiTheme="minorEastAsia" w:cs="Times New Roman"/>
          <w:color w:val="000000"/>
          <w:sz w:val="32"/>
          <w:szCs w:val="32"/>
        </w:rPr>
      </w:pPr>
      <w:r w:rsidRPr="00E93EF0">
        <w:rPr>
          <w:rFonts w:asciiTheme="minorEastAsia" w:eastAsiaTheme="minorEastAsia" w:hAnsiTheme="minorEastAsia" w:cs="Times New Roman" w:hint="eastAsia"/>
          <w:color w:val="000000"/>
          <w:sz w:val="32"/>
          <w:szCs w:val="32"/>
        </w:rPr>
        <w:t>二、机构设置情况</w:t>
      </w:r>
    </w:p>
    <w:p w:rsidR="00C27765" w:rsidRPr="00E93EF0" w:rsidRDefault="00E95126" w:rsidP="00C27765">
      <w:pPr>
        <w:pStyle w:val="a3"/>
        <w:shd w:val="clear" w:color="auto" w:fill="FFFFFF"/>
        <w:spacing w:before="0" w:beforeAutospacing="0" w:after="0" w:afterAutospacing="0"/>
        <w:ind w:firstLine="600"/>
        <w:jc w:val="both"/>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中共大同市委讲师为参公公益一类事业单位，</w:t>
      </w:r>
      <w:r w:rsidR="00C27765" w:rsidRPr="00E93EF0">
        <w:rPr>
          <w:rFonts w:asciiTheme="minorEastAsia" w:eastAsiaTheme="minorEastAsia" w:hAnsiTheme="minorEastAsia" w:cs="Times New Roman" w:hint="eastAsia"/>
          <w:color w:val="000000"/>
          <w:sz w:val="32"/>
          <w:szCs w:val="32"/>
        </w:rPr>
        <w:t>编制</w:t>
      </w:r>
      <w:r w:rsidR="00594992">
        <w:rPr>
          <w:rFonts w:asciiTheme="minorEastAsia" w:eastAsiaTheme="minorEastAsia" w:hAnsiTheme="minorEastAsia" w:cs="Times New Roman" w:hint="eastAsia"/>
          <w:color w:val="000000"/>
          <w:sz w:val="32"/>
          <w:szCs w:val="32"/>
        </w:rPr>
        <w:t>19</w:t>
      </w:r>
      <w:r w:rsidR="00C27765" w:rsidRPr="00E93EF0">
        <w:rPr>
          <w:rFonts w:asciiTheme="minorEastAsia" w:eastAsiaTheme="minorEastAsia" w:hAnsiTheme="minorEastAsia" w:cs="Times New Roman" w:hint="eastAsia"/>
          <w:color w:val="000000"/>
          <w:sz w:val="32"/>
          <w:szCs w:val="32"/>
        </w:rPr>
        <w:t>名。设团长1名（副处级），副团长2名（正科长级）。内设机构领导职数4正（正科长级）4副（副科长级）。</w:t>
      </w:r>
    </w:p>
    <w:p w:rsidR="00C27765" w:rsidRPr="00E93EF0" w:rsidRDefault="00C27765" w:rsidP="00C27765">
      <w:pPr>
        <w:pStyle w:val="a3"/>
        <w:shd w:val="clear" w:color="auto" w:fill="FFFFFF"/>
        <w:spacing w:before="0" w:beforeAutospacing="0" w:after="0" w:afterAutospacing="0"/>
        <w:ind w:firstLine="602"/>
        <w:jc w:val="center"/>
        <w:rPr>
          <w:rFonts w:asciiTheme="minorEastAsia" w:eastAsiaTheme="minorEastAsia" w:hAnsiTheme="minorEastAsia" w:cs="Times New Roman"/>
          <w:color w:val="000000"/>
          <w:sz w:val="32"/>
          <w:szCs w:val="32"/>
        </w:rPr>
      </w:pPr>
      <w:r w:rsidRPr="00E93EF0">
        <w:rPr>
          <w:rFonts w:asciiTheme="minorEastAsia" w:eastAsiaTheme="minorEastAsia" w:hAnsiTheme="minorEastAsia" w:cs="Times New Roman"/>
          <w:color w:val="000000"/>
          <w:sz w:val="32"/>
          <w:szCs w:val="32"/>
        </w:rPr>
        <w:t> </w:t>
      </w:r>
    </w:p>
    <w:p w:rsidR="00C27765" w:rsidRDefault="00C27765" w:rsidP="00C27765">
      <w:pPr>
        <w:pStyle w:val="a3"/>
        <w:shd w:val="clear" w:color="auto" w:fill="FFFFFF"/>
        <w:spacing w:before="0" w:beforeAutospacing="0" w:after="0" w:afterAutospacing="0"/>
        <w:ind w:firstLine="602"/>
        <w:jc w:val="center"/>
        <w:rPr>
          <w:rFonts w:asciiTheme="minorEastAsia" w:eastAsiaTheme="minorEastAsia" w:hAnsiTheme="minorEastAsia" w:cs="Times New Roman"/>
          <w:color w:val="000000"/>
          <w:sz w:val="32"/>
          <w:szCs w:val="32"/>
        </w:rPr>
      </w:pPr>
      <w:r w:rsidRPr="00E93EF0">
        <w:rPr>
          <w:rFonts w:asciiTheme="minorEastAsia" w:eastAsiaTheme="minorEastAsia" w:hAnsiTheme="minorEastAsia" w:cs="Times New Roman" w:hint="eastAsia"/>
          <w:color w:val="000000"/>
          <w:sz w:val="32"/>
          <w:szCs w:val="32"/>
        </w:rPr>
        <w:t>第二部分 2022 年度单位预算报表</w:t>
      </w:r>
    </w:p>
    <w:p w:rsidR="00E93EF0"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一、目录</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二、</w:t>
      </w:r>
      <w:r w:rsidRPr="00D63F17">
        <w:rPr>
          <w:rFonts w:asciiTheme="minorEastAsia" w:eastAsiaTheme="minorEastAsia" w:hAnsiTheme="minorEastAsia" w:cs="Times New Roman" w:hint="eastAsia"/>
          <w:color w:val="000000"/>
          <w:sz w:val="32"/>
          <w:szCs w:val="32"/>
        </w:rPr>
        <w:t>2022年预算收支总表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三、</w:t>
      </w:r>
      <w:r w:rsidRPr="00D63F17">
        <w:rPr>
          <w:rFonts w:asciiTheme="minorEastAsia" w:eastAsiaTheme="minorEastAsia" w:hAnsiTheme="minorEastAsia" w:cs="Times New Roman" w:hint="eastAsia"/>
          <w:color w:val="000000"/>
          <w:sz w:val="32"/>
          <w:szCs w:val="32"/>
        </w:rPr>
        <w:t>2022年预算收入总表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四、</w:t>
      </w:r>
      <w:r w:rsidRPr="00D63F17">
        <w:rPr>
          <w:rFonts w:asciiTheme="minorEastAsia" w:eastAsiaTheme="minorEastAsia" w:hAnsiTheme="minorEastAsia" w:cs="Times New Roman" w:hint="eastAsia"/>
          <w:color w:val="000000"/>
          <w:sz w:val="32"/>
          <w:szCs w:val="32"/>
        </w:rPr>
        <w:t>2022年预算支出总表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五、</w:t>
      </w:r>
      <w:r w:rsidRPr="00D63F17">
        <w:rPr>
          <w:rFonts w:asciiTheme="minorEastAsia" w:eastAsiaTheme="minorEastAsia" w:hAnsiTheme="minorEastAsia" w:cs="Times New Roman" w:hint="eastAsia"/>
          <w:color w:val="000000"/>
          <w:sz w:val="32"/>
          <w:szCs w:val="32"/>
        </w:rPr>
        <w:t>2022年财政拨款收支总表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六、</w:t>
      </w:r>
      <w:r w:rsidRPr="00D63F17">
        <w:rPr>
          <w:rFonts w:asciiTheme="minorEastAsia" w:eastAsiaTheme="minorEastAsia" w:hAnsiTheme="minorEastAsia" w:cs="Times New Roman" w:hint="eastAsia"/>
          <w:color w:val="000000"/>
          <w:sz w:val="32"/>
          <w:szCs w:val="32"/>
        </w:rPr>
        <w:t>2022年一般公共预算支出预算表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七、</w:t>
      </w:r>
      <w:r w:rsidRPr="00D63F17">
        <w:rPr>
          <w:rFonts w:asciiTheme="minorEastAsia" w:eastAsiaTheme="minorEastAsia" w:hAnsiTheme="minorEastAsia" w:cs="Times New Roman" w:hint="eastAsia"/>
          <w:color w:val="000000"/>
          <w:sz w:val="32"/>
          <w:szCs w:val="32"/>
        </w:rPr>
        <w:t>一般公共预算安排基本</w:t>
      </w:r>
      <w:proofErr w:type="gramStart"/>
      <w:r w:rsidRPr="00D63F17">
        <w:rPr>
          <w:rFonts w:asciiTheme="minorEastAsia" w:eastAsiaTheme="minorEastAsia" w:hAnsiTheme="minorEastAsia" w:cs="Times New Roman" w:hint="eastAsia"/>
          <w:color w:val="000000"/>
          <w:sz w:val="32"/>
          <w:szCs w:val="32"/>
        </w:rPr>
        <w:t>支出分</w:t>
      </w:r>
      <w:proofErr w:type="gramEnd"/>
      <w:r w:rsidRPr="00D63F17">
        <w:rPr>
          <w:rFonts w:asciiTheme="minorEastAsia" w:eastAsiaTheme="minorEastAsia" w:hAnsiTheme="minorEastAsia" w:cs="Times New Roman" w:hint="eastAsia"/>
          <w:color w:val="000000"/>
          <w:sz w:val="32"/>
          <w:szCs w:val="32"/>
        </w:rPr>
        <w:t>经济科目表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八、</w:t>
      </w:r>
      <w:r w:rsidRPr="00D63F17">
        <w:rPr>
          <w:rFonts w:asciiTheme="minorEastAsia" w:eastAsiaTheme="minorEastAsia" w:hAnsiTheme="minorEastAsia" w:cs="Times New Roman" w:hint="eastAsia"/>
          <w:color w:val="000000"/>
          <w:sz w:val="32"/>
          <w:szCs w:val="32"/>
        </w:rPr>
        <w:t>2022年政府性基金预算收入表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九、</w:t>
      </w:r>
      <w:r w:rsidRPr="00D63F17">
        <w:rPr>
          <w:rFonts w:asciiTheme="minorEastAsia" w:eastAsiaTheme="minorEastAsia" w:hAnsiTheme="minorEastAsia" w:cs="Times New Roman" w:hint="eastAsia"/>
          <w:color w:val="000000"/>
          <w:sz w:val="32"/>
          <w:szCs w:val="32"/>
        </w:rPr>
        <w:t>2022年政府性基金预算支出表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w:t>
      </w:r>
      <w:r w:rsidRPr="00D63F17">
        <w:rPr>
          <w:rFonts w:asciiTheme="minorEastAsia" w:eastAsiaTheme="minorEastAsia" w:hAnsiTheme="minorEastAsia" w:cs="Times New Roman" w:hint="eastAsia"/>
          <w:color w:val="000000"/>
          <w:sz w:val="32"/>
          <w:szCs w:val="32"/>
        </w:rPr>
        <w:t>2022年国有资本经营预算收支预算表</w:t>
      </w:r>
    </w:p>
    <w:p w:rsid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十一、</w:t>
      </w:r>
      <w:r w:rsidRPr="00D63F17">
        <w:rPr>
          <w:rFonts w:asciiTheme="minorEastAsia" w:eastAsiaTheme="minorEastAsia" w:hAnsiTheme="minorEastAsia" w:cs="Times New Roman" w:hint="eastAsia"/>
          <w:color w:val="000000"/>
          <w:sz w:val="32"/>
          <w:szCs w:val="32"/>
        </w:rPr>
        <w:t>2022年一般公共预算“三公”经费支出情况统计表</w:t>
      </w:r>
    </w:p>
    <w:p w:rsidR="00D63F17" w:rsidRPr="00D63F17" w:rsidRDefault="00D63F17" w:rsidP="00D63F17">
      <w:pPr>
        <w:pStyle w:val="a3"/>
        <w:shd w:val="clear" w:color="auto" w:fill="FFFFFF"/>
        <w:spacing w:before="0" w:beforeAutospacing="0" w:after="0" w:afterAutospacing="0"/>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十二、</w:t>
      </w:r>
      <w:r w:rsidRPr="00D63F17">
        <w:rPr>
          <w:rFonts w:asciiTheme="minorEastAsia" w:eastAsiaTheme="minorEastAsia" w:hAnsiTheme="minorEastAsia" w:cs="Times New Roman" w:hint="eastAsia"/>
          <w:color w:val="000000"/>
          <w:sz w:val="32"/>
          <w:szCs w:val="32"/>
        </w:rPr>
        <w:t>2022年机关运行经费预算财政拨款情况统计表</w:t>
      </w:r>
    </w:p>
    <w:p w:rsidR="00E93EF0" w:rsidRPr="00E93EF0" w:rsidRDefault="00E93EF0" w:rsidP="00C27765">
      <w:pPr>
        <w:pStyle w:val="a3"/>
        <w:shd w:val="clear" w:color="auto" w:fill="FFFFFF"/>
        <w:spacing w:before="0" w:beforeAutospacing="0" w:after="0" w:afterAutospacing="0"/>
        <w:ind w:firstLine="602"/>
        <w:jc w:val="center"/>
        <w:rPr>
          <w:rFonts w:asciiTheme="minorEastAsia" w:eastAsiaTheme="minorEastAsia" w:hAnsiTheme="minorEastAsia" w:cs="Times New Roman"/>
          <w:color w:val="000000"/>
          <w:sz w:val="32"/>
          <w:szCs w:val="32"/>
        </w:rPr>
      </w:pPr>
    </w:p>
    <w:p w:rsidR="00E93EF0" w:rsidRPr="00E93EF0" w:rsidRDefault="00E93EF0" w:rsidP="00E93EF0">
      <w:pPr>
        <w:widowControl/>
        <w:snapToGrid w:val="0"/>
        <w:spacing w:line="360" w:lineRule="auto"/>
        <w:ind w:firstLineChars="600" w:firstLine="192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第三部分部门预算情况说明</w:t>
      </w:r>
    </w:p>
    <w:p w:rsidR="00E93EF0" w:rsidRPr="00E93EF0" w:rsidRDefault="00E93EF0" w:rsidP="00E93EF0">
      <w:pPr>
        <w:widowControl/>
        <w:snapToGrid w:val="0"/>
        <w:spacing w:line="360" w:lineRule="auto"/>
        <w:ind w:firstLine="640"/>
        <w:jc w:val="left"/>
        <w:rPr>
          <w:rFonts w:asciiTheme="minorEastAsia" w:hAnsiTheme="minorEastAsia" w:cs="宋体"/>
          <w:kern w:val="0"/>
          <w:sz w:val="32"/>
          <w:szCs w:val="32"/>
        </w:rPr>
      </w:pPr>
      <w:r w:rsidRPr="00E93EF0">
        <w:rPr>
          <w:rFonts w:asciiTheme="minorEastAsia" w:hAnsiTheme="minorEastAsia" w:cs="FangSong_GB2312-Identity-H" w:hint="eastAsia"/>
          <w:kern w:val="0"/>
          <w:sz w:val="32"/>
          <w:szCs w:val="32"/>
        </w:rPr>
        <w:lastRenderedPageBreak/>
        <w:t>一、2022 年度部门预算收支情况</w:t>
      </w:r>
    </w:p>
    <w:p w:rsidR="00E93EF0" w:rsidRPr="00E93EF0" w:rsidRDefault="00E93EF0" w:rsidP="00E93EF0">
      <w:pPr>
        <w:widowControl/>
        <w:snapToGrid w:val="0"/>
        <w:spacing w:line="360" w:lineRule="auto"/>
        <w:ind w:firstLine="48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（一）收入预算情况</w:t>
      </w:r>
    </w:p>
    <w:p w:rsidR="00E93EF0" w:rsidRPr="00E93EF0" w:rsidRDefault="00E93EF0" w:rsidP="00E93EF0">
      <w:pPr>
        <w:widowControl/>
        <w:snapToGrid w:val="0"/>
        <w:spacing w:line="360" w:lineRule="auto"/>
        <w:ind w:firstLine="64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2022年收支预算</w:t>
      </w:r>
      <w:r w:rsidR="00D63F17">
        <w:rPr>
          <w:rFonts w:asciiTheme="minorEastAsia" w:hAnsiTheme="minorEastAsia" w:cs="宋体" w:hint="eastAsia"/>
          <w:kern w:val="0"/>
          <w:sz w:val="32"/>
          <w:szCs w:val="32"/>
        </w:rPr>
        <w:t>2</w:t>
      </w:r>
      <w:r w:rsidR="007B5CE9">
        <w:rPr>
          <w:rFonts w:asciiTheme="minorEastAsia" w:hAnsiTheme="minorEastAsia" w:cs="宋体" w:hint="eastAsia"/>
          <w:kern w:val="0"/>
          <w:sz w:val="32"/>
          <w:szCs w:val="32"/>
        </w:rPr>
        <w:t>9</w:t>
      </w:r>
      <w:r w:rsidR="00D63F17">
        <w:rPr>
          <w:rFonts w:asciiTheme="minorEastAsia" w:hAnsiTheme="minorEastAsia" w:cs="宋体" w:hint="eastAsia"/>
          <w:kern w:val="0"/>
          <w:sz w:val="32"/>
          <w:szCs w:val="32"/>
        </w:rPr>
        <w:t>9.1</w:t>
      </w:r>
      <w:r w:rsidRPr="00E93EF0">
        <w:rPr>
          <w:rFonts w:asciiTheme="minorEastAsia" w:hAnsiTheme="minorEastAsia" w:cs="宋体" w:hint="eastAsia"/>
          <w:kern w:val="0"/>
          <w:sz w:val="32"/>
          <w:szCs w:val="32"/>
        </w:rPr>
        <w:t>万元，比2021年</w:t>
      </w:r>
      <w:r w:rsidR="00482A2C">
        <w:rPr>
          <w:rFonts w:asciiTheme="minorEastAsia" w:hAnsiTheme="minorEastAsia" w:cs="宋体" w:hint="eastAsia"/>
          <w:kern w:val="0"/>
          <w:sz w:val="32"/>
          <w:szCs w:val="32"/>
        </w:rPr>
        <w:t>减少93.5</w:t>
      </w:r>
      <w:r w:rsidRPr="00E93EF0">
        <w:rPr>
          <w:rFonts w:asciiTheme="minorEastAsia" w:hAnsiTheme="minorEastAsia" w:cs="宋体" w:hint="eastAsia"/>
          <w:kern w:val="0"/>
          <w:sz w:val="32"/>
          <w:szCs w:val="32"/>
        </w:rPr>
        <w:t>万元, 增加</w:t>
      </w:r>
      <w:r w:rsidR="00482A2C">
        <w:rPr>
          <w:rFonts w:asciiTheme="minorEastAsia" w:hAnsiTheme="minorEastAsia" w:cs="宋体" w:hint="eastAsia"/>
          <w:kern w:val="0"/>
          <w:sz w:val="32"/>
          <w:szCs w:val="32"/>
        </w:rPr>
        <w:t>40.8</w:t>
      </w:r>
      <w:r w:rsidRPr="00E93EF0">
        <w:rPr>
          <w:rFonts w:asciiTheme="minorEastAsia" w:hAnsiTheme="minorEastAsia" w:cs="宋体" w:hint="eastAsia"/>
          <w:kern w:val="0"/>
          <w:sz w:val="32"/>
          <w:szCs w:val="32"/>
        </w:rPr>
        <w:t>%。</w:t>
      </w:r>
    </w:p>
    <w:p w:rsidR="00E93EF0" w:rsidRPr="00E93EF0" w:rsidRDefault="00E93EF0" w:rsidP="00E93EF0">
      <w:pPr>
        <w:widowControl/>
        <w:snapToGrid w:val="0"/>
        <w:spacing w:line="360" w:lineRule="auto"/>
        <w:ind w:firstLine="64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（二）一般公共预算支出情况</w:t>
      </w:r>
    </w:p>
    <w:p w:rsidR="00E93EF0" w:rsidRPr="00E93EF0" w:rsidRDefault="00E93EF0" w:rsidP="00E93EF0">
      <w:pPr>
        <w:pStyle w:val="a3"/>
        <w:shd w:val="clear" w:color="auto" w:fill="FFFFFF"/>
        <w:spacing w:before="0" w:beforeAutospacing="0" w:after="0" w:afterAutospacing="0" w:line="360" w:lineRule="auto"/>
        <w:ind w:firstLine="560"/>
        <w:jc w:val="both"/>
        <w:rPr>
          <w:rFonts w:asciiTheme="minorEastAsia" w:eastAsiaTheme="minorEastAsia" w:hAnsiTheme="minorEastAsia"/>
          <w:color w:val="000000"/>
          <w:sz w:val="32"/>
          <w:szCs w:val="32"/>
          <w:shd w:val="clear" w:color="auto" w:fill="FFFFFF"/>
        </w:rPr>
      </w:pPr>
      <w:r w:rsidRPr="00E93EF0">
        <w:rPr>
          <w:rFonts w:asciiTheme="minorEastAsia" w:eastAsiaTheme="minorEastAsia" w:hAnsiTheme="minorEastAsia" w:hint="eastAsia"/>
          <w:sz w:val="32"/>
          <w:szCs w:val="32"/>
        </w:rPr>
        <w:t>1．2022年基本支出</w:t>
      </w:r>
      <w:r w:rsidR="00482A2C">
        <w:rPr>
          <w:rFonts w:asciiTheme="minorEastAsia" w:eastAsiaTheme="minorEastAsia" w:hAnsiTheme="minorEastAsia" w:hint="eastAsia"/>
          <w:sz w:val="32"/>
          <w:szCs w:val="32"/>
        </w:rPr>
        <w:t>229.1</w:t>
      </w:r>
      <w:r w:rsidRPr="00E93EF0">
        <w:rPr>
          <w:rFonts w:asciiTheme="minorEastAsia" w:eastAsiaTheme="minorEastAsia" w:hAnsiTheme="minorEastAsia" w:hint="eastAsia"/>
          <w:sz w:val="32"/>
          <w:szCs w:val="32"/>
        </w:rPr>
        <w:t>万元，比2021年减少</w:t>
      </w:r>
      <w:r w:rsidR="005A6972">
        <w:rPr>
          <w:rFonts w:asciiTheme="minorEastAsia" w:eastAsiaTheme="minorEastAsia" w:hAnsiTheme="minorEastAsia" w:hint="eastAsia"/>
          <w:sz w:val="32"/>
          <w:szCs w:val="32"/>
        </w:rPr>
        <w:t>23</w:t>
      </w:r>
      <w:r w:rsidRPr="00E93EF0">
        <w:rPr>
          <w:rFonts w:asciiTheme="minorEastAsia" w:eastAsiaTheme="minorEastAsia" w:hAnsiTheme="minorEastAsia" w:hint="eastAsia"/>
          <w:sz w:val="32"/>
          <w:szCs w:val="32"/>
        </w:rPr>
        <w:t>万元，减少</w:t>
      </w:r>
      <w:r w:rsidR="005A6972">
        <w:rPr>
          <w:rFonts w:asciiTheme="minorEastAsia" w:eastAsiaTheme="minorEastAsia" w:hAnsiTheme="minorEastAsia" w:hint="eastAsia"/>
          <w:sz w:val="32"/>
          <w:szCs w:val="32"/>
        </w:rPr>
        <w:t>7.6</w:t>
      </w:r>
      <w:r w:rsidRPr="00E93EF0">
        <w:rPr>
          <w:rFonts w:asciiTheme="minorEastAsia" w:eastAsiaTheme="minorEastAsia" w:hAnsiTheme="minorEastAsia" w:hint="eastAsia"/>
          <w:sz w:val="32"/>
          <w:szCs w:val="32"/>
        </w:rPr>
        <w:t>%</w:t>
      </w:r>
      <w:r w:rsidR="00482A2C">
        <w:rPr>
          <w:rFonts w:asciiTheme="minorEastAsia" w:eastAsiaTheme="minorEastAsia" w:hAnsiTheme="minorEastAsia" w:hint="eastAsia"/>
          <w:sz w:val="32"/>
          <w:szCs w:val="32"/>
        </w:rPr>
        <w:t>。</w:t>
      </w:r>
      <w:r w:rsidRPr="00E93EF0">
        <w:rPr>
          <w:rFonts w:asciiTheme="minorEastAsia" w:eastAsiaTheme="minorEastAsia" w:hAnsiTheme="minorEastAsia" w:hint="eastAsia"/>
          <w:color w:val="000000"/>
          <w:sz w:val="32"/>
          <w:szCs w:val="32"/>
          <w:shd w:val="clear" w:color="auto" w:fill="FFFFFF"/>
        </w:rPr>
        <w:t>基本支出系按现有人员工资标准和公用经费定额标准核定，减少的主要原因是将经常性项目预算支出计入项目支出</w:t>
      </w:r>
      <w:r w:rsidRPr="00E93EF0">
        <w:rPr>
          <w:rFonts w:asciiTheme="minorEastAsia" w:eastAsiaTheme="minorEastAsia" w:hAnsiTheme="minorEastAsia" w:hint="eastAsia"/>
          <w:sz w:val="32"/>
          <w:szCs w:val="32"/>
        </w:rPr>
        <w:t>。</w:t>
      </w:r>
      <w:r w:rsidRPr="00E93EF0">
        <w:rPr>
          <w:rFonts w:asciiTheme="minorEastAsia" w:eastAsiaTheme="minorEastAsia" w:hAnsiTheme="minorEastAsia" w:hint="eastAsia"/>
          <w:color w:val="000000"/>
          <w:sz w:val="32"/>
          <w:szCs w:val="32"/>
          <w:shd w:val="clear" w:color="auto" w:fill="FFFFFF"/>
        </w:rPr>
        <w:t>其中：人员经费</w:t>
      </w:r>
      <w:r w:rsidR="00482A2C" w:rsidRPr="00482A2C">
        <w:rPr>
          <w:rFonts w:asciiTheme="minorEastAsia" w:eastAsiaTheme="minorEastAsia" w:hAnsiTheme="minorEastAsia"/>
          <w:sz w:val="32"/>
          <w:szCs w:val="32"/>
          <w:shd w:val="clear" w:color="auto" w:fill="FFFFFF"/>
        </w:rPr>
        <w:t>254.8</w:t>
      </w:r>
      <w:r w:rsidR="00482A2C">
        <w:rPr>
          <w:rFonts w:asciiTheme="minorEastAsia" w:eastAsiaTheme="minorEastAsia" w:hAnsiTheme="minorEastAsia" w:hint="eastAsia"/>
          <w:sz w:val="32"/>
          <w:szCs w:val="32"/>
          <w:shd w:val="clear" w:color="auto" w:fill="FFFFFF"/>
        </w:rPr>
        <w:t>4</w:t>
      </w:r>
      <w:r w:rsidRPr="00E93EF0">
        <w:rPr>
          <w:rFonts w:asciiTheme="minorEastAsia" w:eastAsiaTheme="minorEastAsia" w:hAnsiTheme="minorEastAsia" w:hint="eastAsia"/>
          <w:color w:val="000000"/>
          <w:sz w:val="32"/>
          <w:szCs w:val="32"/>
          <w:shd w:val="clear" w:color="auto" w:fill="FFFFFF"/>
        </w:rPr>
        <w:t>万元，主要包括基本工资、津贴补贴、奖金、绩效工资、机关事业单位基本养老保险缴费、城镇职工基本医疗保险缴费、职业年金缴费、医疗补助缴费、其他社会保障缴费、住房公积金、离休费、退休费、生活补助、奖励金；公用经费</w:t>
      </w:r>
      <w:r w:rsidR="00482A2C">
        <w:rPr>
          <w:rFonts w:asciiTheme="minorEastAsia" w:eastAsiaTheme="minorEastAsia" w:hAnsiTheme="minorEastAsia" w:hint="eastAsia"/>
          <w:color w:val="000000"/>
          <w:sz w:val="32"/>
          <w:szCs w:val="32"/>
          <w:shd w:val="clear" w:color="auto" w:fill="FFFFFF"/>
        </w:rPr>
        <w:t>31.47</w:t>
      </w:r>
      <w:r w:rsidRPr="00E93EF0">
        <w:rPr>
          <w:rFonts w:asciiTheme="minorEastAsia" w:eastAsiaTheme="minorEastAsia" w:hAnsiTheme="minorEastAsia" w:hint="eastAsia"/>
          <w:color w:val="000000"/>
          <w:sz w:val="32"/>
          <w:szCs w:val="32"/>
          <w:shd w:val="clear" w:color="auto" w:fill="FFFFFF"/>
        </w:rPr>
        <w:t>万元， 主要包括办公费、印刷费、水电费、邮电费、取暖费、差旅费、会议费、培训费、公务接待费、劳务费、工会经费、福利费、公务用车运行维护费、其他交通费用、其他商品和服务支出。</w:t>
      </w:r>
    </w:p>
    <w:p w:rsidR="00E93EF0" w:rsidRPr="00E93EF0" w:rsidRDefault="00E93EF0" w:rsidP="00E93EF0">
      <w:pPr>
        <w:widowControl/>
        <w:snapToGrid w:val="0"/>
        <w:spacing w:line="360" w:lineRule="auto"/>
        <w:ind w:firstLineChars="168" w:firstLine="538"/>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2．</w:t>
      </w:r>
      <w:r w:rsidR="00482A2C">
        <w:rPr>
          <w:rFonts w:asciiTheme="minorEastAsia" w:hAnsiTheme="minorEastAsia" w:cs="宋体" w:hint="eastAsia"/>
          <w:kern w:val="0"/>
          <w:sz w:val="32"/>
          <w:szCs w:val="32"/>
        </w:rPr>
        <w:t xml:space="preserve"> </w:t>
      </w:r>
      <w:r w:rsidRPr="00E93EF0">
        <w:rPr>
          <w:rFonts w:asciiTheme="minorEastAsia" w:hAnsiTheme="minorEastAsia" w:cs="宋体" w:hint="eastAsia"/>
          <w:kern w:val="0"/>
          <w:sz w:val="32"/>
          <w:szCs w:val="32"/>
        </w:rPr>
        <w:t>2022年项目支出</w:t>
      </w:r>
      <w:r w:rsidR="009F3ED2">
        <w:rPr>
          <w:rFonts w:asciiTheme="minorEastAsia" w:hAnsiTheme="minorEastAsia" w:cs="宋体" w:hint="eastAsia"/>
          <w:kern w:val="0"/>
          <w:sz w:val="32"/>
          <w:szCs w:val="32"/>
        </w:rPr>
        <w:t>44.25</w:t>
      </w:r>
      <w:r w:rsidRPr="00E93EF0">
        <w:rPr>
          <w:rFonts w:asciiTheme="minorEastAsia" w:hAnsiTheme="minorEastAsia" w:cs="宋体" w:hint="eastAsia"/>
          <w:kern w:val="0"/>
          <w:sz w:val="32"/>
          <w:szCs w:val="32"/>
        </w:rPr>
        <w:t>万元，比2021年</w:t>
      </w:r>
      <w:r w:rsidR="009F3ED2">
        <w:rPr>
          <w:rFonts w:asciiTheme="minorEastAsia" w:hAnsiTheme="minorEastAsia" w:cs="宋体" w:hint="eastAsia"/>
          <w:kern w:val="0"/>
          <w:sz w:val="32"/>
          <w:szCs w:val="32"/>
        </w:rPr>
        <w:t>减少1.05</w:t>
      </w:r>
      <w:r w:rsidRPr="00E93EF0">
        <w:rPr>
          <w:rFonts w:asciiTheme="minorEastAsia" w:hAnsiTheme="minorEastAsia" w:cs="宋体" w:hint="eastAsia"/>
          <w:kern w:val="0"/>
          <w:sz w:val="32"/>
          <w:szCs w:val="32"/>
        </w:rPr>
        <w:t>万元,增加</w:t>
      </w:r>
      <w:r w:rsidR="009F3ED2">
        <w:rPr>
          <w:rFonts w:asciiTheme="minorEastAsia" w:hAnsiTheme="minorEastAsia" w:cs="宋体" w:hint="eastAsia"/>
          <w:kern w:val="0"/>
          <w:sz w:val="32"/>
          <w:szCs w:val="32"/>
        </w:rPr>
        <w:t>2.3</w:t>
      </w:r>
      <w:r w:rsidRPr="00E93EF0">
        <w:rPr>
          <w:rFonts w:asciiTheme="minorEastAsia" w:hAnsiTheme="minorEastAsia" w:cs="宋体" w:hint="eastAsia"/>
          <w:kern w:val="0"/>
          <w:sz w:val="32"/>
          <w:szCs w:val="32"/>
        </w:rPr>
        <w:t>%</w:t>
      </w:r>
      <w:r w:rsidRPr="00E93EF0">
        <w:rPr>
          <w:rFonts w:asciiTheme="minorEastAsia" w:hAnsiTheme="minorEastAsia" w:hint="eastAsia"/>
          <w:sz w:val="32"/>
          <w:szCs w:val="32"/>
        </w:rPr>
        <w:t>。</w:t>
      </w:r>
      <w:r w:rsidR="009F3ED2">
        <w:rPr>
          <w:rFonts w:asciiTheme="minorEastAsia" w:hAnsiTheme="minorEastAsia" w:hint="eastAsia"/>
          <w:sz w:val="32"/>
          <w:szCs w:val="32"/>
        </w:rPr>
        <w:t>减少</w:t>
      </w:r>
      <w:r w:rsidRPr="00E93EF0">
        <w:rPr>
          <w:rFonts w:asciiTheme="minorEastAsia" w:hAnsiTheme="minorEastAsia" w:hint="eastAsia"/>
          <w:sz w:val="32"/>
          <w:szCs w:val="32"/>
        </w:rPr>
        <w:t>的主要原因是</w:t>
      </w:r>
      <w:r w:rsidR="009F3ED2">
        <w:rPr>
          <w:rFonts w:asciiTheme="minorEastAsia" w:hAnsiTheme="minorEastAsia" w:hint="eastAsia"/>
          <w:sz w:val="32"/>
          <w:szCs w:val="32"/>
        </w:rPr>
        <w:t>核减项目经费。</w:t>
      </w:r>
    </w:p>
    <w:p w:rsidR="00E93EF0" w:rsidRPr="00E93EF0" w:rsidRDefault="00E93EF0" w:rsidP="00E93EF0">
      <w:pPr>
        <w:widowControl/>
        <w:snapToGrid w:val="0"/>
        <w:spacing w:line="360" w:lineRule="auto"/>
        <w:ind w:firstLine="645"/>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（三）政府性基金预算情况</w:t>
      </w:r>
    </w:p>
    <w:p w:rsidR="00E93EF0" w:rsidRPr="00E93EF0" w:rsidRDefault="00E93EF0" w:rsidP="00E93EF0">
      <w:pPr>
        <w:widowControl/>
        <w:snapToGrid w:val="0"/>
        <w:spacing w:line="360" w:lineRule="auto"/>
        <w:ind w:firstLine="54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我</w:t>
      </w:r>
      <w:r w:rsidR="009F3ED2">
        <w:rPr>
          <w:rFonts w:asciiTheme="minorEastAsia" w:hAnsiTheme="minorEastAsia" w:cs="宋体" w:hint="eastAsia"/>
          <w:kern w:val="0"/>
          <w:sz w:val="32"/>
          <w:szCs w:val="32"/>
        </w:rPr>
        <w:t>单位没有</w:t>
      </w:r>
      <w:r w:rsidR="009F3ED2" w:rsidRPr="00E93EF0">
        <w:rPr>
          <w:rFonts w:asciiTheme="minorEastAsia" w:hAnsiTheme="minorEastAsia" w:cs="宋体" w:hint="eastAsia"/>
          <w:kern w:val="0"/>
          <w:sz w:val="32"/>
          <w:szCs w:val="32"/>
        </w:rPr>
        <w:t>政府性基金</w:t>
      </w:r>
      <w:r w:rsidRPr="00E93EF0">
        <w:rPr>
          <w:rFonts w:asciiTheme="minorEastAsia" w:hAnsiTheme="minorEastAsia" w:cs="宋体" w:hint="eastAsia"/>
          <w:kern w:val="0"/>
          <w:sz w:val="32"/>
          <w:szCs w:val="32"/>
        </w:rPr>
        <w:t>经费。</w:t>
      </w:r>
    </w:p>
    <w:p w:rsidR="00E93EF0" w:rsidRPr="00E93EF0" w:rsidRDefault="00E93EF0" w:rsidP="00E93EF0">
      <w:pPr>
        <w:widowControl/>
        <w:snapToGrid w:val="0"/>
        <w:spacing w:line="360" w:lineRule="auto"/>
        <w:ind w:firstLine="54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t>二、“三公”经费情况</w:t>
      </w:r>
    </w:p>
    <w:p w:rsidR="00E93EF0" w:rsidRPr="00E93EF0" w:rsidRDefault="00E93EF0" w:rsidP="00E93EF0">
      <w:pPr>
        <w:widowControl/>
        <w:snapToGrid w:val="0"/>
        <w:spacing w:line="360" w:lineRule="auto"/>
        <w:ind w:firstLine="540"/>
        <w:jc w:val="left"/>
        <w:rPr>
          <w:rFonts w:asciiTheme="minorEastAsia" w:hAnsiTheme="minorEastAsia" w:cs="宋体"/>
          <w:kern w:val="0"/>
          <w:sz w:val="32"/>
          <w:szCs w:val="32"/>
        </w:rPr>
      </w:pPr>
      <w:r w:rsidRPr="00E93EF0">
        <w:rPr>
          <w:rFonts w:asciiTheme="minorEastAsia" w:hAnsiTheme="minorEastAsia" w:cs="宋体" w:hint="eastAsia"/>
          <w:kern w:val="0"/>
          <w:sz w:val="32"/>
          <w:szCs w:val="32"/>
        </w:rPr>
        <w:lastRenderedPageBreak/>
        <w:t>2022 年“三公”经费预算</w:t>
      </w:r>
      <w:r w:rsidR="009F3ED2">
        <w:rPr>
          <w:rFonts w:asciiTheme="minorEastAsia" w:hAnsiTheme="minorEastAsia" w:cs="宋体" w:hint="eastAsia"/>
          <w:kern w:val="0"/>
          <w:sz w:val="32"/>
          <w:szCs w:val="32"/>
        </w:rPr>
        <w:t>3.5</w:t>
      </w:r>
      <w:r w:rsidRPr="00E93EF0">
        <w:rPr>
          <w:rFonts w:asciiTheme="minorEastAsia" w:hAnsiTheme="minorEastAsia" w:cs="宋体" w:hint="eastAsia"/>
          <w:kern w:val="0"/>
          <w:sz w:val="32"/>
          <w:szCs w:val="32"/>
        </w:rPr>
        <w:t>万元，公务用车运行维护费3.5万元。我单位认真贯彻落实中央“八项规定”精神和厉行节约要求，严格控制“三公”经费开支，公务用车运行维护费减少。</w:t>
      </w:r>
    </w:p>
    <w:p w:rsidR="00E93EF0" w:rsidRPr="00E93EF0" w:rsidRDefault="00E93EF0" w:rsidP="00E93EF0">
      <w:pPr>
        <w:widowControl/>
        <w:snapToGrid w:val="0"/>
        <w:spacing w:line="360" w:lineRule="auto"/>
        <w:ind w:firstLine="540"/>
        <w:jc w:val="left"/>
        <w:rPr>
          <w:rFonts w:asciiTheme="minorEastAsia" w:hAnsiTheme="minorEastAsia" w:cs="FangSong_GB2312-Identity-H"/>
          <w:bCs/>
          <w:kern w:val="0"/>
          <w:sz w:val="32"/>
          <w:szCs w:val="32"/>
        </w:rPr>
      </w:pPr>
      <w:r w:rsidRPr="00E93EF0">
        <w:rPr>
          <w:rFonts w:asciiTheme="minorEastAsia" w:hAnsiTheme="minorEastAsia" w:cs="FangSong_GB2312-Identity-H" w:hint="eastAsia"/>
          <w:bCs/>
          <w:kern w:val="0"/>
          <w:sz w:val="32"/>
          <w:szCs w:val="32"/>
        </w:rPr>
        <w:t>三、机关运行经费情况</w:t>
      </w:r>
    </w:p>
    <w:p w:rsidR="00E93EF0" w:rsidRPr="00E93EF0" w:rsidRDefault="00E93EF0" w:rsidP="00E93EF0">
      <w:pPr>
        <w:autoSpaceDE w:val="0"/>
        <w:autoSpaceDN w:val="0"/>
        <w:adjustRightInd w:val="0"/>
        <w:spacing w:line="360" w:lineRule="auto"/>
        <w:ind w:firstLineChars="200" w:firstLine="640"/>
        <w:jc w:val="left"/>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2022年机关运行经费预算财政拨款</w:t>
      </w:r>
      <w:r w:rsidR="009F3ED2">
        <w:rPr>
          <w:rFonts w:asciiTheme="minorEastAsia" w:hAnsiTheme="minorEastAsia" w:cs="FangSong_GB2312-Identity-H" w:hint="eastAsia"/>
          <w:kern w:val="0"/>
          <w:sz w:val="32"/>
          <w:szCs w:val="32"/>
        </w:rPr>
        <w:t>31.47</w:t>
      </w:r>
      <w:r w:rsidRPr="00E93EF0">
        <w:rPr>
          <w:rFonts w:asciiTheme="minorEastAsia" w:hAnsiTheme="minorEastAsia" w:cs="FangSong_GB2312-Identity-H" w:hint="eastAsia"/>
          <w:kern w:val="0"/>
          <w:sz w:val="32"/>
          <w:szCs w:val="32"/>
        </w:rPr>
        <w:t>万元</w:t>
      </w:r>
      <w:r w:rsidR="009F3ED2">
        <w:rPr>
          <w:rFonts w:asciiTheme="minorEastAsia" w:hAnsiTheme="minorEastAsia" w:cs="FangSong_GB2312-Identity-H" w:hint="eastAsia"/>
          <w:kern w:val="0"/>
          <w:sz w:val="32"/>
          <w:szCs w:val="32"/>
        </w:rPr>
        <w:t>。</w:t>
      </w:r>
      <w:r w:rsidR="009F3ED2" w:rsidRPr="00E93EF0">
        <w:rPr>
          <w:rFonts w:asciiTheme="minorEastAsia" w:hAnsiTheme="minorEastAsia" w:cs="FangSong_GB2312-Identity-H"/>
          <w:kern w:val="0"/>
          <w:sz w:val="32"/>
          <w:szCs w:val="32"/>
        </w:rPr>
        <w:t xml:space="preserve"> </w:t>
      </w:r>
    </w:p>
    <w:p w:rsidR="00E93EF0" w:rsidRPr="00E93EF0" w:rsidRDefault="00E93EF0" w:rsidP="00E93EF0">
      <w:pPr>
        <w:autoSpaceDE w:val="0"/>
        <w:autoSpaceDN w:val="0"/>
        <w:adjustRightInd w:val="0"/>
        <w:spacing w:line="360" w:lineRule="auto"/>
        <w:ind w:firstLineChars="150" w:firstLine="480"/>
        <w:jc w:val="left"/>
        <w:rPr>
          <w:rFonts w:asciiTheme="minorEastAsia" w:hAnsiTheme="minorEastAsia" w:cs="FangSong_GB2312-Identity-H"/>
          <w:bCs/>
          <w:kern w:val="0"/>
          <w:sz w:val="32"/>
          <w:szCs w:val="32"/>
        </w:rPr>
      </w:pPr>
      <w:r w:rsidRPr="00E93EF0">
        <w:rPr>
          <w:rFonts w:asciiTheme="minorEastAsia" w:hAnsiTheme="minorEastAsia" w:cs="FangSong_GB2312-Identity-H" w:hint="eastAsia"/>
          <w:bCs/>
          <w:kern w:val="0"/>
          <w:sz w:val="32"/>
          <w:szCs w:val="32"/>
        </w:rPr>
        <w:t>四、政府采购情况</w:t>
      </w:r>
    </w:p>
    <w:p w:rsidR="00E93EF0" w:rsidRPr="00E93EF0" w:rsidRDefault="00E93EF0" w:rsidP="00E93EF0">
      <w:pPr>
        <w:autoSpaceDE w:val="0"/>
        <w:autoSpaceDN w:val="0"/>
        <w:adjustRightInd w:val="0"/>
        <w:spacing w:line="360" w:lineRule="auto"/>
        <w:ind w:firstLineChars="200" w:firstLine="640"/>
        <w:jc w:val="left"/>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2022年</w:t>
      </w:r>
      <w:r w:rsidR="009F3ED2">
        <w:rPr>
          <w:rFonts w:asciiTheme="minorEastAsia" w:hAnsiTheme="minorEastAsia" w:cs="FangSong_GB2312-Identity-H" w:hint="eastAsia"/>
          <w:kern w:val="0"/>
          <w:sz w:val="32"/>
          <w:szCs w:val="32"/>
        </w:rPr>
        <w:t>无</w:t>
      </w:r>
      <w:r w:rsidRPr="00E93EF0">
        <w:rPr>
          <w:rFonts w:asciiTheme="minorEastAsia" w:hAnsiTheme="minorEastAsia" w:cs="FangSong_GB2312-Identity-H" w:hint="eastAsia"/>
          <w:kern w:val="0"/>
          <w:sz w:val="32"/>
          <w:szCs w:val="32"/>
        </w:rPr>
        <w:t>政府采购货物预算。</w:t>
      </w:r>
    </w:p>
    <w:p w:rsidR="00E93EF0" w:rsidRPr="00E93EF0" w:rsidRDefault="00E93EF0" w:rsidP="00E93EF0">
      <w:pPr>
        <w:autoSpaceDE w:val="0"/>
        <w:autoSpaceDN w:val="0"/>
        <w:adjustRightInd w:val="0"/>
        <w:spacing w:line="360" w:lineRule="auto"/>
        <w:ind w:firstLineChars="150" w:firstLine="480"/>
        <w:jc w:val="left"/>
        <w:rPr>
          <w:rFonts w:asciiTheme="minorEastAsia" w:hAnsiTheme="minorEastAsia" w:cs="FangSong_GB2312-Identity-H"/>
          <w:bCs/>
          <w:kern w:val="0"/>
          <w:sz w:val="32"/>
          <w:szCs w:val="32"/>
        </w:rPr>
      </w:pPr>
      <w:r w:rsidRPr="00E93EF0">
        <w:rPr>
          <w:rFonts w:asciiTheme="minorEastAsia" w:hAnsiTheme="minorEastAsia" w:cs="FangSong_GB2312-Identity-H" w:hint="eastAsia"/>
          <w:bCs/>
          <w:kern w:val="0"/>
          <w:sz w:val="32"/>
          <w:szCs w:val="32"/>
        </w:rPr>
        <w:t>五、国有资产占用情况说明</w:t>
      </w:r>
    </w:p>
    <w:p w:rsidR="00E93EF0" w:rsidRPr="00E93EF0" w:rsidRDefault="00E93EF0" w:rsidP="00E93EF0">
      <w:pPr>
        <w:rPr>
          <w:rFonts w:asciiTheme="minorEastAsia" w:hAnsiTheme="minorEastAsia" w:cs="Arial"/>
          <w:color w:val="000000"/>
          <w:sz w:val="32"/>
          <w:szCs w:val="32"/>
        </w:rPr>
      </w:pPr>
      <w:r w:rsidRPr="00E93EF0">
        <w:rPr>
          <w:rFonts w:asciiTheme="minorEastAsia" w:hAnsiTheme="minorEastAsia" w:hint="eastAsia"/>
          <w:sz w:val="32"/>
          <w:szCs w:val="32"/>
        </w:rPr>
        <w:t xml:space="preserve">    2022年固定资产中包含车辆5辆，其中机要通信用车1辆，本单位没有</w:t>
      </w:r>
      <w:r w:rsidRPr="00E93EF0">
        <w:rPr>
          <w:rFonts w:asciiTheme="minorEastAsia" w:hAnsiTheme="minorEastAsia" w:cs="Arial" w:hint="eastAsia"/>
          <w:color w:val="000000"/>
          <w:sz w:val="32"/>
          <w:szCs w:val="32"/>
        </w:rPr>
        <w:t>单位价值100万元以上大型设备。</w:t>
      </w:r>
    </w:p>
    <w:p w:rsidR="00E93EF0" w:rsidRPr="00E93EF0" w:rsidRDefault="00E93EF0" w:rsidP="00E93EF0">
      <w:pPr>
        <w:autoSpaceDE w:val="0"/>
        <w:autoSpaceDN w:val="0"/>
        <w:adjustRightInd w:val="0"/>
        <w:spacing w:line="360" w:lineRule="auto"/>
        <w:ind w:firstLineChars="150" w:firstLine="480"/>
        <w:jc w:val="left"/>
        <w:rPr>
          <w:rFonts w:asciiTheme="minorEastAsia" w:hAnsiTheme="minorEastAsia" w:cs="FangSong_GB2312-Identity-H"/>
          <w:bCs/>
          <w:kern w:val="0"/>
          <w:sz w:val="32"/>
          <w:szCs w:val="32"/>
        </w:rPr>
      </w:pPr>
      <w:r w:rsidRPr="00E93EF0">
        <w:rPr>
          <w:rFonts w:asciiTheme="minorEastAsia" w:hAnsiTheme="minorEastAsia" w:cs="FangSong_GB2312-Identity-H" w:hint="eastAsia"/>
          <w:bCs/>
          <w:kern w:val="0"/>
          <w:sz w:val="32"/>
          <w:szCs w:val="32"/>
        </w:rPr>
        <w:t>六、重点项目预算绩效情况说明</w:t>
      </w:r>
    </w:p>
    <w:p w:rsidR="00E93EF0" w:rsidRPr="00E93EF0" w:rsidRDefault="00E93EF0" w:rsidP="00E93EF0">
      <w:pPr>
        <w:pStyle w:val="a3"/>
        <w:shd w:val="clear" w:color="auto" w:fill="FFFFFF"/>
        <w:spacing w:before="0" w:beforeAutospacing="0" w:after="0" w:afterAutospacing="0"/>
        <w:ind w:firstLineChars="200" w:firstLine="640"/>
        <w:jc w:val="both"/>
        <w:rPr>
          <w:rFonts w:asciiTheme="minorEastAsia" w:eastAsiaTheme="minorEastAsia" w:hAnsiTheme="minorEastAsia" w:cs="Times New Roman"/>
          <w:kern w:val="2"/>
          <w:sz w:val="32"/>
          <w:szCs w:val="32"/>
        </w:rPr>
      </w:pPr>
      <w:r w:rsidRPr="00E93EF0">
        <w:rPr>
          <w:rFonts w:asciiTheme="minorEastAsia" w:eastAsiaTheme="minorEastAsia" w:hAnsiTheme="minorEastAsia" w:cs="Times New Roman" w:hint="eastAsia"/>
          <w:kern w:val="2"/>
          <w:sz w:val="32"/>
          <w:szCs w:val="32"/>
        </w:rPr>
        <w:t>2022年</w:t>
      </w:r>
      <w:r w:rsidR="009F3ED2">
        <w:rPr>
          <w:rFonts w:asciiTheme="minorEastAsia" w:eastAsiaTheme="minorEastAsia" w:hAnsiTheme="minorEastAsia" w:cs="Times New Roman" w:hint="eastAsia"/>
          <w:kern w:val="2"/>
          <w:sz w:val="32"/>
          <w:szCs w:val="32"/>
        </w:rPr>
        <w:t>无</w:t>
      </w:r>
      <w:r w:rsidR="009F3ED2" w:rsidRPr="00E93EF0">
        <w:rPr>
          <w:rFonts w:asciiTheme="minorEastAsia" w:hAnsiTheme="minorEastAsia" w:cs="FangSong_GB2312-Identity-H" w:hint="eastAsia"/>
          <w:bCs/>
          <w:sz w:val="32"/>
          <w:szCs w:val="32"/>
        </w:rPr>
        <w:t>重点项目预算绩效</w:t>
      </w:r>
      <w:r w:rsidRPr="00E93EF0">
        <w:rPr>
          <w:rFonts w:asciiTheme="minorEastAsia" w:eastAsiaTheme="minorEastAsia" w:hAnsiTheme="minorEastAsia" w:cs="Times New Roman" w:hint="eastAsia"/>
          <w:kern w:val="2"/>
          <w:sz w:val="32"/>
          <w:szCs w:val="32"/>
        </w:rPr>
        <w:t>。</w:t>
      </w:r>
    </w:p>
    <w:p w:rsidR="00E93EF0" w:rsidRPr="00E93EF0" w:rsidRDefault="00E93EF0" w:rsidP="00E93EF0">
      <w:pPr>
        <w:pStyle w:val="a3"/>
        <w:shd w:val="clear" w:color="auto" w:fill="FFFFFF"/>
        <w:spacing w:before="0" w:beforeAutospacing="0" w:after="0" w:afterAutospacing="0"/>
        <w:ind w:firstLine="645"/>
        <w:jc w:val="both"/>
        <w:rPr>
          <w:rFonts w:asciiTheme="minorEastAsia" w:eastAsiaTheme="minorEastAsia" w:hAnsiTheme="minorEastAsia"/>
          <w:color w:val="000000"/>
          <w:sz w:val="32"/>
          <w:szCs w:val="32"/>
        </w:rPr>
      </w:pPr>
      <w:r w:rsidRPr="00E93EF0">
        <w:rPr>
          <w:rFonts w:asciiTheme="minorEastAsia" w:eastAsiaTheme="minorEastAsia" w:hAnsiTheme="minorEastAsia" w:hint="eastAsia"/>
          <w:color w:val="000000"/>
          <w:sz w:val="32"/>
          <w:szCs w:val="32"/>
        </w:rPr>
        <w:t>四、名词解释</w:t>
      </w:r>
    </w:p>
    <w:p w:rsidR="00E93EF0" w:rsidRPr="00E93EF0" w:rsidRDefault="00E93EF0" w:rsidP="00E93EF0">
      <w:pPr>
        <w:pStyle w:val="a3"/>
        <w:shd w:val="clear" w:color="auto" w:fill="FFFFFF"/>
        <w:spacing w:before="0" w:beforeAutospacing="0" w:after="0" w:afterAutospacing="0"/>
        <w:ind w:firstLine="640"/>
        <w:jc w:val="both"/>
        <w:rPr>
          <w:rFonts w:asciiTheme="minorEastAsia" w:eastAsiaTheme="minorEastAsia" w:hAnsiTheme="minorEastAsia"/>
          <w:color w:val="000000"/>
          <w:sz w:val="32"/>
          <w:szCs w:val="32"/>
        </w:rPr>
      </w:pPr>
      <w:r w:rsidRPr="00E93EF0">
        <w:rPr>
          <w:rFonts w:asciiTheme="minorEastAsia" w:eastAsiaTheme="minorEastAsia" w:hAnsiTheme="minorEastAsia" w:hint="eastAsia"/>
          <w:color w:val="000000"/>
          <w:sz w:val="32"/>
          <w:szCs w:val="32"/>
        </w:rPr>
        <w:t>（一）基本支出：指为保障机构正常运转、完成日常工作任务而发生的人员支出和公用支出。</w:t>
      </w:r>
    </w:p>
    <w:p w:rsidR="00E93EF0" w:rsidRPr="00E93EF0" w:rsidRDefault="00E93EF0" w:rsidP="00E93EF0">
      <w:pPr>
        <w:pStyle w:val="a3"/>
        <w:shd w:val="clear" w:color="auto" w:fill="FFFFFF"/>
        <w:spacing w:before="0" w:beforeAutospacing="0" w:after="0" w:afterAutospacing="0"/>
        <w:ind w:firstLine="645"/>
        <w:jc w:val="both"/>
        <w:rPr>
          <w:rFonts w:asciiTheme="minorEastAsia" w:eastAsiaTheme="minorEastAsia" w:hAnsiTheme="minorEastAsia"/>
          <w:color w:val="000000"/>
          <w:sz w:val="32"/>
          <w:szCs w:val="32"/>
        </w:rPr>
      </w:pPr>
      <w:r w:rsidRPr="00E93EF0">
        <w:rPr>
          <w:rFonts w:asciiTheme="minorEastAsia" w:eastAsiaTheme="minorEastAsia" w:hAnsiTheme="minorEastAsia" w:hint="eastAsia"/>
          <w:color w:val="000000"/>
          <w:sz w:val="32"/>
          <w:szCs w:val="32"/>
        </w:rPr>
        <w:t>（二）项目支出：指在基本支出之外为完成特定行政任务和事业发展目标所发生的支出。</w:t>
      </w:r>
    </w:p>
    <w:p w:rsidR="00E93EF0" w:rsidRPr="00E93EF0" w:rsidRDefault="00E93EF0" w:rsidP="00E93EF0">
      <w:pPr>
        <w:pStyle w:val="a3"/>
        <w:shd w:val="clear" w:color="auto" w:fill="FFFFFF"/>
        <w:spacing w:before="0" w:beforeAutospacing="0" w:after="0" w:afterAutospacing="0"/>
        <w:ind w:firstLine="645"/>
        <w:jc w:val="both"/>
        <w:rPr>
          <w:rFonts w:asciiTheme="minorEastAsia" w:eastAsiaTheme="minorEastAsia" w:hAnsiTheme="minorEastAsia"/>
          <w:color w:val="000000"/>
          <w:sz w:val="32"/>
          <w:szCs w:val="32"/>
        </w:rPr>
      </w:pPr>
      <w:r w:rsidRPr="00E93EF0">
        <w:rPr>
          <w:rFonts w:asciiTheme="minorEastAsia" w:eastAsiaTheme="minorEastAsia" w:hAnsiTheme="minorEastAsia" w:hint="eastAsia"/>
          <w:color w:val="000000"/>
          <w:sz w:val="32"/>
          <w:szCs w:val="32"/>
        </w:rPr>
        <w:t>（三）</w:t>
      </w:r>
      <w:r w:rsidRPr="00E93EF0">
        <w:rPr>
          <w:rFonts w:asciiTheme="minorEastAsia" w:eastAsiaTheme="minorEastAsia" w:hAnsiTheme="minorEastAsia"/>
          <w:color w:val="000000"/>
          <w:sz w:val="32"/>
          <w:szCs w:val="32"/>
        </w:rPr>
        <w:t>“</w:t>
      </w:r>
      <w:r w:rsidRPr="00E93EF0">
        <w:rPr>
          <w:rFonts w:asciiTheme="minorEastAsia" w:eastAsiaTheme="minorEastAsia" w:hAnsiTheme="minorEastAsia" w:hint="eastAsia"/>
          <w:color w:val="000000"/>
          <w:sz w:val="32"/>
          <w:szCs w:val="32"/>
        </w:rPr>
        <w:t>三公</w:t>
      </w:r>
      <w:r w:rsidRPr="00E93EF0">
        <w:rPr>
          <w:rFonts w:asciiTheme="minorEastAsia" w:eastAsiaTheme="minorEastAsia" w:hAnsiTheme="minorEastAsia"/>
          <w:color w:val="000000"/>
          <w:sz w:val="32"/>
          <w:szCs w:val="32"/>
        </w:rPr>
        <w:t>”</w:t>
      </w:r>
      <w:r w:rsidRPr="00E93EF0">
        <w:rPr>
          <w:rFonts w:asciiTheme="minorEastAsia" w:eastAsiaTheme="minorEastAsia" w:hAnsiTheme="minorEastAsia" w:hint="eastAsia"/>
          <w:color w:val="000000"/>
          <w:sz w:val="32"/>
          <w:szCs w:val="32"/>
        </w:rPr>
        <w:t>经费：指省直部门用一般公共预算安排的因公出国（境）费、公务用车购置及运行费和公务接待费。其中，因公出国（境）</w:t>
      </w:r>
      <w:proofErr w:type="gramStart"/>
      <w:r w:rsidRPr="00E93EF0">
        <w:rPr>
          <w:rFonts w:asciiTheme="minorEastAsia" w:eastAsiaTheme="minorEastAsia" w:hAnsiTheme="minorEastAsia" w:hint="eastAsia"/>
          <w:color w:val="000000"/>
          <w:sz w:val="32"/>
          <w:szCs w:val="32"/>
        </w:rPr>
        <w:t>费反映</w:t>
      </w:r>
      <w:proofErr w:type="gramEnd"/>
      <w:r w:rsidRPr="00E93EF0">
        <w:rPr>
          <w:rFonts w:asciiTheme="minorEastAsia" w:eastAsiaTheme="minorEastAsia" w:hAnsiTheme="minorEastAsia" w:hint="eastAsia"/>
          <w:color w:val="000000"/>
          <w:sz w:val="32"/>
          <w:szCs w:val="32"/>
        </w:rPr>
        <w:t>单位公务出国（境）的国际旅费、国外城市间交通费、住宿费、伙食费、培训费、公杂费</w:t>
      </w:r>
      <w:r w:rsidRPr="00E93EF0">
        <w:rPr>
          <w:rFonts w:asciiTheme="minorEastAsia" w:eastAsiaTheme="minorEastAsia" w:hAnsiTheme="minorEastAsia" w:hint="eastAsia"/>
          <w:color w:val="000000"/>
          <w:sz w:val="32"/>
          <w:szCs w:val="32"/>
        </w:rPr>
        <w:lastRenderedPageBreak/>
        <w:t>等支出；公务用车购置</w:t>
      </w:r>
      <w:proofErr w:type="gramStart"/>
      <w:r w:rsidRPr="00E93EF0">
        <w:rPr>
          <w:rFonts w:asciiTheme="minorEastAsia" w:eastAsiaTheme="minorEastAsia" w:hAnsiTheme="minorEastAsia" w:hint="eastAsia"/>
          <w:color w:val="000000"/>
          <w:sz w:val="32"/>
          <w:szCs w:val="32"/>
        </w:rPr>
        <w:t>费反映</w:t>
      </w:r>
      <w:proofErr w:type="gramEnd"/>
      <w:r w:rsidRPr="00E93EF0">
        <w:rPr>
          <w:rFonts w:asciiTheme="minorEastAsia" w:eastAsiaTheme="minorEastAsia" w:hAnsiTheme="minorEastAsia" w:hint="eastAsia"/>
          <w:color w:val="000000"/>
          <w:sz w:val="32"/>
          <w:szCs w:val="32"/>
        </w:rPr>
        <w:t>公务用车车辆购置支出（</w:t>
      </w:r>
      <w:proofErr w:type="gramStart"/>
      <w:r w:rsidRPr="00E93EF0">
        <w:rPr>
          <w:rFonts w:asciiTheme="minorEastAsia" w:eastAsiaTheme="minorEastAsia" w:hAnsiTheme="minorEastAsia" w:hint="eastAsia"/>
          <w:color w:val="000000"/>
          <w:sz w:val="32"/>
          <w:szCs w:val="32"/>
        </w:rPr>
        <w:t>含车辆</w:t>
      </w:r>
      <w:proofErr w:type="gramEnd"/>
      <w:r w:rsidRPr="00E93EF0">
        <w:rPr>
          <w:rFonts w:asciiTheme="minorEastAsia" w:eastAsiaTheme="minorEastAsia" w:hAnsiTheme="minorEastAsia" w:hint="eastAsia"/>
          <w:color w:val="000000"/>
          <w:sz w:val="32"/>
          <w:szCs w:val="32"/>
        </w:rPr>
        <w:t>购置税）；公务用车运行维护费反映单位按规定保留的公务用车燃料费、维修费、过路过桥费、保险费、安全奖励费用等支出；公务接待</w:t>
      </w:r>
      <w:proofErr w:type="gramStart"/>
      <w:r w:rsidRPr="00E93EF0">
        <w:rPr>
          <w:rFonts w:asciiTheme="minorEastAsia" w:eastAsiaTheme="minorEastAsia" w:hAnsiTheme="minorEastAsia" w:hint="eastAsia"/>
          <w:color w:val="000000"/>
          <w:sz w:val="32"/>
          <w:szCs w:val="32"/>
        </w:rPr>
        <w:t>费反映</w:t>
      </w:r>
      <w:proofErr w:type="gramEnd"/>
      <w:r w:rsidRPr="00E93EF0">
        <w:rPr>
          <w:rFonts w:asciiTheme="minorEastAsia" w:eastAsiaTheme="minorEastAsia" w:hAnsiTheme="minorEastAsia" w:hint="eastAsia"/>
          <w:color w:val="000000"/>
          <w:sz w:val="32"/>
          <w:szCs w:val="32"/>
        </w:rPr>
        <w:t>单位按规定开支的各类公务接待（含外宾接待）支出。</w:t>
      </w:r>
    </w:p>
    <w:p w:rsidR="00E93EF0" w:rsidRPr="00E93EF0" w:rsidRDefault="00E93EF0" w:rsidP="00E93EF0">
      <w:pPr>
        <w:autoSpaceDE w:val="0"/>
        <w:autoSpaceDN w:val="0"/>
        <w:adjustRightInd w:val="0"/>
        <w:ind w:firstLineChars="150" w:firstLine="480"/>
        <w:jc w:val="left"/>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（四）机关运行经费：指行政单位和参照公务员法管理的事业单位使用一般公共预算安排的基本支出中的日常公用经费支出。</w:t>
      </w:r>
    </w:p>
    <w:p w:rsidR="00E93EF0" w:rsidRPr="00E93EF0" w:rsidRDefault="00E93EF0" w:rsidP="00E93EF0">
      <w:pPr>
        <w:autoSpaceDE w:val="0"/>
        <w:autoSpaceDN w:val="0"/>
        <w:adjustRightInd w:val="0"/>
        <w:ind w:firstLineChars="150" w:firstLine="480"/>
        <w:jc w:val="left"/>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（五）政府购买服务：根据我国现行政策规定，政府购买服务，是指政府按照一定的方式和程序，把属于政府职责范围且适合通过市场化方式提供的服务事项，交由符合条件的社会力量和事业单位承担， 并根据服务数量和质量等向其支付费用的行为。政府购买服务是一种契约化的公共服务提供方式，具有权责清晰、结果导向、灵活高效等特点。</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（六）一般公共预算：是指以税收为主体的财政收入，安排用于保障和改善民生、推动经济社会发展、维护国家安全、维持国家机构正常运转等方面的收支预算。</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（七）政府性基金预算：是对依照法律、行政法规的规定在一定期限内向特定对象征收、收取或者以其他方式筹集的资金，专项用于特定公共事业发展的收支预算。</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（八）国有资本经营预算：是对国有资本收益</w:t>
      </w:r>
      <w:proofErr w:type="gramStart"/>
      <w:r w:rsidRPr="00E93EF0">
        <w:rPr>
          <w:rFonts w:asciiTheme="minorEastAsia" w:hAnsiTheme="minorEastAsia" w:cs="FangSong_GB2312-Identity-H" w:hint="eastAsia"/>
          <w:kern w:val="0"/>
          <w:sz w:val="32"/>
          <w:szCs w:val="32"/>
        </w:rPr>
        <w:t>作出</w:t>
      </w:r>
      <w:proofErr w:type="gramEnd"/>
      <w:r w:rsidRPr="00E93EF0">
        <w:rPr>
          <w:rFonts w:asciiTheme="minorEastAsia" w:hAnsiTheme="minorEastAsia" w:cs="FangSong_GB2312-Identity-H" w:hint="eastAsia"/>
          <w:kern w:val="0"/>
          <w:sz w:val="32"/>
          <w:szCs w:val="32"/>
        </w:rPr>
        <w:t>支出安排的收支预算。</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lastRenderedPageBreak/>
        <w:t>（九）财政专户管理资金：专指教育收费，包括目前在财政专户管理的高中以上学费、住宿费，高校委托培养费，党校收费，教育考试考</w:t>
      </w:r>
      <w:proofErr w:type="gramStart"/>
      <w:r w:rsidRPr="00E93EF0">
        <w:rPr>
          <w:rFonts w:asciiTheme="minorEastAsia" w:hAnsiTheme="minorEastAsia" w:cs="FangSong_GB2312-Identity-H" w:hint="eastAsia"/>
          <w:kern w:val="0"/>
          <w:sz w:val="32"/>
          <w:szCs w:val="32"/>
        </w:rPr>
        <w:t>务</w:t>
      </w:r>
      <w:proofErr w:type="gramEnd"/>
      <w:r w:rsidRPr="00E93EF0">
        <w:rPr>
          <w:rFonts w:asciiTheme="minorEastAsia" w:hAnsiTheme="minorEastAsia" w:cs="FangSong_GB2312-Identity-H" w:hint="eastAsia"/>
          <w:kern w:val="0"/>
          <w:sz w:val="32"/>
          <w:szCs w:val="32"/>
        </w:rPr>
        <w:t xml:space="preserve">费，函大、电大、夜大及短训班培训费等。  </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（十）单位资金：是指除政府预算资金和财政专户管理资金以外的资金，包括事业收入、事业单位经营收入、上级补助收入、附属单位上缴收入、其他收入。</w:t>
      </w:r>
    </w:p>
    <w:p w:rsidR="00E93EF0" w:rsidRPr="00E93EF0" w:rsidRDefault="00E93EF0" w:rsidP="00E93EF0">
      <w:pPr>
        <w:autoSpaceDE w:val="0"/>
        <w:autoSpaceDN w:val="0"/>
        <w:adjustRightInd w:val="0"/>
        <w:ind w:firstLineChars="200" w:firstLine="640"/>
        <w:rPr>
          <w:rFonts w:asciiTheme="minorEastAsia" w:hAnsiTheme="minorEastAsia" w:cs="FangSong_GB2312-Identity-H"/>
          <w:kern w:val="0"/>
          <w:sz w:val="32"/>
          <w:szCs w:val="32"/>
        </w:rPr>
      </w:pPr>
      <w:r w:rsidRPr="00E93EF0">
        <w:rPr>
          <w:rFonts w:asciiTheme="minorEastAsia" w:hAnsiTheme="minorEastAsia" w:cs="FangSong_GB2312-Identity-H" w:hint="eastAsia"/>
          <w:kern w:val="0"/>
          <w:sz w:val="32"/>
          <w:szCs w:val="32"/>
        </w:rPr>
        <w:t>（十一）上年结转：指以前年度预算安排、结转到本年仍按原规定用途继续使用的资金。</w:t>
      </w:r>
    </w:p>
    <w:p w:rsidR="00E93EF0" w:rsidRPr="00E93EF0" w:rsidRDefault="00E93EF0" w:rsidP="00E93EF0">
      <w:pPr>
        <w:autoSpaceDE w:val="0"/>
        <w:autoSpaceDN w:val="0"/>
        <w:adjustRightInd w:val="0"/>
        <w:ind w:firstLineChars="150" w:firstLine="480"/>
        <w:jc w:val="left"/>
        <w:rPr>
          <w:rFonts w:asciiTheme="minorEastAsia" w:hAnsiTheme="minorEastAsia" w:cs="FangSong_GB2312-Identity-H"/>
          <w:kern w:val="0"/>
          <w:sz w:val="32"/>
          <w:szCs w:val="32"/>
        </w:rPr>
      </w:pPr>
    </w:p>
    <w:p w:rsidR="00E93EF0" w:rsidRPr="00E93EF0" w:rsidRDefault="00E93EF0" w:rsidP="00C27765">
      <w:pPr>
        <w:pStyle w:val="a3"/>
        <w:shd w:val="clear" w:color="auto" w:fill="FFFFFF"/>
        <w:spacing w:before="0" w:beforeAutospacing="0" w:after="0" w:afterAutospacing="0"/>
        <w:ind w:firstLine="602"/>
        <w:jc w:val="center"/>
        <w:rPr>
          <w:rFonts w:asciiTheme="minorEastAsia" w:eastAsiaTheme="minorEastAsia" w:hAnsiTheme="minorEastAsia" w:cs="Times New Roman"/>
          <w:color w:val="000000"/>
          <w:sz w:val="32"/>
          <w:szCs w:val="32"/>
        </w:rPr>
      </w:pPr>
    </w:p>
    <w:p w:rsidR="004D3BD7" w:rsidRPr="00E93EF0" w:rsidRDefault="004D3BD7">
      <w:pPr>
        <w:rPr>
          <w:rFonts w:asciiTheme="minorEastAsia" w:hAnsiTheme="minorEastAsia"/>
          <w:sz w:val="32"/>
          <w:szCs w:val="32"/>
        </w:rPr>
      </w:pPr>
    </w:p>
    <w:sectPr w:rsidR="004D3BD7" w:rsidRPr="00E93EF0" w:rsidSect="004D3B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E0" w:rsidRDefault="003E10E0" w:rsidP="0050538F">
      <w:r>
        <w:separator/>
      </w:r>
    </w:p>
  </w:endnote>
  <w:endnote w:type="continuationSeparator" w:id="0">
    <w:p w:rsidR="003E10E0" w:rsidRDefault="003E10E0" w:rsidP="0050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_GB2312-Identity-H">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E0" w:rsidRDefault="003E10E0" w:rsidP="0050538F">
      <w:r>
        <w:separator/>
      </w:r>
    </w:p>
  </w:footnote>
  <w:footnote w:type="continuationSeparator" w:id="0">
    <w:p w:rsidR="003E10E0" w:rsidRDefault="003E10E0" w:rsidP="00505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96FB5"/>
    <w:multiLevelType w:val="hybridMultilevel"/>
    <w:tmpl w:val="ACFE222A"/>
    <w:lvl w:ilvl="0" w:tplc="5B3C9B7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6B86500F"/>
    <w:multiLevelType w:val="hybridMultilevel"/>
    <w:tmpl w:val="542812B4"/>
    <w:lvl w:ilvl="0" w:tplc="33C0C626">
      <w:start w:val="1"/>
      <w:numFmt w:val="japaneseCounting"/>
      <w:lvlText w:val="%1、"/>
      <w:lvlJc w:val="left"/>
      <w:pPr>
        <w:ind w:left="13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765"/>
    <w:rsid w:val="000A55E7"/>
    <w:rsid w:val="001B2A5F"/>
    <w:rsid w:val="003E10E0"/>
    <w:rsid w:val="00482A2C"/>
    <w:rsid w:val="004D3BD7"/>
    <w:rsid w:val="0050538F"/>
    <w:rsid w:val="00594992"/>
    <w:rsid w:val="005A6972"/>
    <w:rsid w:val="007461D2"/>
    <w:rsid w:val="007B5CE9"/>
    <w:rsid w:val="007D4BC3"/>
    <w:rsid w:val="009F3ED2"/>
    <w:rsid w:val="00AC4D37"/>
    <w:rsid w:val="00C27765"/>
    <w:rsid w:val="00CA02AF"/>
    <w:rsid w:val="00D34FF3"/>
    <w:rsid w:val="00D63F17"/>
    <w:rsid w:val="00DA6056"/>
    <w:rsid w:val="00E6473D"/>
    <w:rsid w:val="00E93EF0"/>
    <w:rsid w:val="00E95126"/>
    <w:rsid w:val="00ED6E19"/>
    <w:rsid w:val="00FC0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76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05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0538F"/>
    <w:rPr>
      <w:sz w:val="18"/>
      <w:szCs w:val="18"/>
    </w:rPr>
  </w:style>
  <w:style w:type="paragraph" w:styleId="a5">
    <w:name w:val="footer"/>
    <w:basedOn w:val="a"/>
    <w:link w:val="Char0"/>
    <w:uiPriority w:val="99"/>
    <w:semiHidden/>
    <w:unhideWhenUsed/>
    <w:rsid w:val="005053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0538F"/>
    <w:rPr>
      <w:sz w:val="18"/>
      <w:szCs w:val="18"/>
    </w:rPr>
  </w:style>
</w:styles>
</file>

<file path=word/webSettings.xml><?xml version="1.0" encoding="utf-8"?>
<w:webSettings xmlns:r="http://schemas.openxmlformats.org/officeDocument/2006/relationships" xmlns:w="http://schemas.openxmlformats.org/wordprocessingml/2006/main">
  <w:divs>
    <w:div w:id="487017889">
      <w:bodyDiv w:val="1"/>
      <w:marLeft w:val="0"/>
      <w:marRight w:val="0"/>
      <w:marTop w:val="0"/>
      <w:marBottom w:val="0"/>
      <w:divBdr>
        <w:top w:val="none" w:sz="0" w:space="0" w:color="auto"/>
        <w:left w:val="none" w:sz="0" w:space="0" w:color="auto"/>
        <w:bottom w:val="none" w:sz="0" w:space="0" w:color="auto"/>
        <w:right w:val="none" w:sz="0" w:space="0" w:color="auto"/>
      </w:divBdr>
    </w:div>
    <w:div w:id="901255668">
      <w:bodyDiv w:val="1"/>
      <w:marLeft w:val="0"/>
      <w:marRight w:val="0"/>
      <w:marTop w:val="0"/>
      <w:marBottom w:val="0"/>
      <w:divBdr>
        <w:top w:val="none" w:sz="0" w:space="0" w:color="auto"/>
        <w:left w:val="none" w:sz="0" w:space="0" w:color="auto"/>
        <w:bottom w:val="none" w:sz="0" w:space="0" w:color="auto"/>
        <w:right w:val="none" w:sz="0" w:space="0" w:color="auto"/>
      </w:divBdr>
    </w:div>
    <w:div w:id="1101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ftdrtu6</dc:creator>
  <cp:lastModifiedBy>shendu</cp:lastModifiedBy>
  <cp:revision>9</cp:revision>
  <dcterms:created xsi:type="dcterms:W3CDTF">2022-03-31T02:03:00Z</dcterms:created>
  <dcterms:modified xsi:type="dcterms:W3CDTF">2023-10-03T02:07:00Z</dcterms:modified>
</cp:coreProperties>
</file>