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大同市公安局云冈分局</w:t>
      </w:r>
    </w:p>
    <w:p>
      <w:pPr>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2021年部门决算公开情况</w:t>
      </w:r>
    </w:p>
    <w:p>
      <w:pPr>
        <w:shd w:val="clear" w:color="auto" w:fill="FFFFFF"/>
        <w:jc w:val="center"/>
        <w:rPr>
          <w:rFonts w:ascii="仿宋" w:hAnsi="仿宋" w:eastAsia="仿宋" w:cs="仿宋"/>
          <w:color w:val="000000"/>
          <w:sz w:val="36"/>
          <w:szCs w:val="36"/>
        </w:rPr>
      </w:pPr>
      <w:r>
        <w:rPr>
          <w:rFonts w:hint="eastAsia" w:ascii="仿宋" w:hAnsi="仿宋" w:eastAsia="仿宋" w:cs="仿宋"/>
          <w:color w:val="000000"/>
          <w:sz w:val="36"/>
          <w:szCs w:val="36"/>
        </w:rPr>
        <w:t> 目录</w:t>
      </w:r>
    </w:p>
    <w:p>
      <w:pPr>
        <w:widowControl/>
        <w:adjustRightInd w:val="0"/>
        <w:snapToGrid w:val="0"/>
        <w:rPr>
          <w:rFonts w:ascii="仿宋" w:hAnsi="仿宋" w:eastAsia="仿宋" w:cs="仿宋"/>
          <w:color w:val="000000"/>
          <w:sz w:val="32"/>
          <w:szCs w:val="32"/>
        </w:rPr>
      </w:pPr>
      <w:r>
        <w:rPr>
          <w:rFonts w:hint="eastAsia" w:ascii="仿宋" w:hAnsi="仿宋" w:eastAsia="仿宋" w:cs="仿宋"/>
          <w:color w:val="000000"/>
          <w:sz w:val="32"/>
          <w:szCs w:val="32"/>
        </w:rPr>
        <w:t>第一部分 概况</w:t>
      </w:r>
      <w:r>
        <w:rPr>
          <w:rFonts w:hint="eastAsia" w:ascii="仿宋" w:hAnsi="仿宋" w:eastAsia="仿宋" w:cs="仿宋"/>
          <w:color w:val="000000"/>
          <w:sz w:val="32"/>
          <w:szCs w:val="32"/>
          <w:u w:val="dotted"/>
        </w:rPr>
        <w:t xml:space="preserve">                                     1</w:t>
      </w:r>
    </w:p>
    <w:p>
      <w:pPr>
        <w:widowControl/>
        <w:adjustRightInd w:val="0"/>
        <w:snapToGrid w:val="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一、本单位职责</w:t>
      </w:r>
      <w:r>
        <w:rPr>
          <w:rFonts w:hint="eastAsia" w:ascii="仿宋" w:hAnsi="仿宋" w:eastAsia="仿宋" w:cs="仿宋"/>
          <w:color w:val="000000"/>
          <w:sz w:val="32"/>
          <w:szCs w:val="32"/>
          <w:u w:val="dotted"/>
        </w:rPr>
        <w:t xml:space="preserve">                                2</w:t>
      </w:r>
    </w:p>
    <w:p>
      <w:pPr>
        <w:widowControl/>
        <w:adjustRightInd w:val="0"/>
        <w:snapToGrid w:val="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二、机构设置情况</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rPr>
        <w:t>3</w:t>
      </w:r>
    </w:p>
    <w:p>
      <w:pPr>
        <w:rPr>
          <w:rFonts w:ascii="仿宋" w:hAnsi="仿宋" w:eastAsia="仿宋" w:cs="仿宋"/>
          <w:color w:val="000000"/>
          <w:sz w:val="32"/>
          <w:szCs w:val="32"/>
          <w:u w:val="dotted"/>
        </w:rPr>
      </w:pPr>
      <w:r>
        <w:rPr>
          <w:rFonts w:hint="eastAsia" w:ascii="仿宋" w:hAnsi="仿宋" w:eastAsia="仿宋" w:cs="仿宋"/>
          <w:color w:val="000000"/>
          <w:sz w:val="32"/>
          <w:szCs w:val="32"/>
        </w:rPr>
        <w:t>第二部分 2021年度部门决算报表</w:t>
      </w:r>
      <w:r>
        <w:rPr>
          <w:rFonts w:hint="eastAsia" w:ascii="仿宋" w:hAnsi="仿宋" w:eastAsia="仿宋" w:cs="仿宋"/>
          <w:color w:val="000000"/>
          <w:sz w:val="32"/>
          <w:szCs w:val="32"/>
          <w:u w:val="dotted"/>
        </w:rPr>
        <w:t xml:space="preserve">                     5</w:t>
      </w:r>
    </w:p>
    <w:p>
      <w:pPr>
        <w:widowControl/>
        <w:adjustRightInd w:val="0"/>
        <w:snapToGrid w:val="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2021年收入支出决算总表</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rPr>
        <w:t xml:space="preserve">5                     </w:t>
      </w:r>
    </w:p>
    <w:p>
      <w:pPr>
        <w:widowControl/>
        <w:adjustRightInd w:val="0"/>
        <w:snapToGrid w:val="0"/>
        <w:ind w:firstLine="640" w:firstLineChars="200"/>
        <w:rPr>
          <w:rFonts w:ascii="仿宋" w:hAnsi="仿宋" w:eastAsia="仿宋" w:cs="仿宋"/>
          <w:color w:val="000000"/>
          <w:sz w:val="32"/>
          <w:szCs w:val="32"/>
          <w:u w:val="dotted"/>
        </w:rPr>
      </w:pPr>
      <w:r>
        <w:rPr>
          <w:rFonts w:hint="eastAsia" w:ascii="仿宋" w:hAnsi="仿宋" w:eastAsia="仿宋" w:cs="仿宋"/>
          <w:color w:val="000000"/>
          <w:sz w:val="32"/>
          <w:szCs w:val="32"/>
        </w:rPr>
        <w:t>2021年收入决算表</w:t>
      </w:r>
      <w:r>
        <w:rPr>
          <w:rFonts w:hint="eastAsia" w:ascii="仿宋" w:hAnsi="仿宋" w:eastAsia="仿宋" w:cs="仿宋"/>
          <w:color w:val="000000"/>
          <w:sz w:val="32"/>
          <w:szCs w:val="32"/>
          <w:u w:val="dotted"/>
        </w:rPr>
        <w:t xml:space="preserve">                              7</w:t>
      </w:r>
    </w:p>
    <w:p>
      <w:pPr>
        <w:widowControl/>
        <w:adjustRightInd w:val="0"/>
        <w:snapToGrid w:val="0"/>
        <w:ind w:firstLine="640" w:firstLineChars="200"/>
        <w:rPr>
          <w:rFonts w:ascii="仿宋" w:hAnsi="仿宋" w:eastAsia="仿宋" w:cs="仿宋"/>
          <w:color w:val="000000"/>
          <w:sz w:val="32"/>
          <w:szCs w:val="32"/>
          <w:u w:val="dotted"/>
        </w:rPr>
      </w:pPr>
      <w:r>
        <w:rPr>
          <w:rFonts w:hint="eastAsia" w:ascii="仿宋" w:hAnsi="仿宋" w:eastAsia="仿宋" w:cs="仿宋"/>
          <w:color w:val="000000"/>
          <w:sz w:val="32"/>
          <w:szCs w:val="32"/>
        </w:rPr>
        <w:t>2021年支出决算批复表</w:t>
      </w:r>
      <w:r>
        <w:rPr>
          <w:rFonts w:hint="eastAsia" w:ascii="仿宋" w:hAnsi="仿宋" w:eastAsia="仿宋" w:cs="仿宋"/>
          <w:color w:val="000000"/>
          <w:sz w:val="32"/>
          <w:szCs w:val="32"/>
          <w:u w:val="dotted"/>
        </w:rPr>
        <w:t xml:space="preserve">                          8</w:t>
      </w:r>
    </w:p>
    <w:p>
      <w:pPr>
        <w:ind w:firstLine="640" w:firstLineChars="200"/>
        <w:rPr>
          <w:rFonts w:ascii="仿宋" w:hAnsi="仿宋" w:eastAsia="仿宋" w:cs="仿宋"/>
          <w:color w:val="000000"/>
          <w:sz w:val="32"/>
          <w:szCs w:val="32"/>
        </w:rPr>
      </w:pPr>
      <w:r>
        <w:rPr>
          <w:rFonts w:hint="eastAsia" w:ascii="仿宋" w:hAnsi="仿宋" w:eastAsia="仿宋" w:cs="仿宋"/>
          <w:color w:val="000000"/>
          <w:kern w:val="0"/>
          <w:sz w:val="32"/>
          <w:szCs w:val="32"/>
        </w:rPr>
        <w:t>2021年财政拨款收入支出决算表</w:t>
      </w:r>
      <w:r>
        <w:rPr>
          <w:rFonts w:hint="eastAsia" w:ascii="仿宋" w:hAnsi="仿宋" w:eastAsia="仿宋" w:cs="仿宋"/>
          <w:color w:val="000000"/>
          <w:sz w:val="32"/>
          <w:szCs w:val="32"/>
          <w:u w:val="dotted"/>
        </w:rPr>
        <w:t xml:space="preserve">                  9</w:t>
      </w:r>
    </w:p>
    <w:p>
      <w:pPr>
        <w:widowControl/>
        <w:adjustRightInd w:val="0"/>
        <w:snapToGrid w:val="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2021年一般公共预算财政拨款支出决算表（一）</w:t>
      </w:r>
      <w:r>
        <w:rPr>
          <w:rFonts w:hint="eastAsia" w:ascii="仿宋" w:hAnsi="仿宋" w:eastAsia="仿宋" w:cs="仿宋"/>
          <w:color w:val="000000"/>
          <w:sz w:val="32"/>
          <w:szCs w:val="32"/>
          <w:u w:val="dotted"/>
        </w:rPr>
        <w:t xml:space="preserve">   11</w:t>
      </w:r>
    </w:p>
    <w:p>
      <w:pPr>
        <w:widowControl/>
        <w:adjustRightInd w:val="0"/>
        <w:snapToGrid w:val="0"/>
        <w:ind w:firstLine="640" w:firstLineChars="200"/>
        <w:rPr>
          <w:rFonts w:ascii="仿宋" w:hAnsi="仿宋" w:eastAsia="仿宋" w:cs="仿宋"/>
          <w:color w:val="000000"/>
          <w:sz w:val="32"/>
          <w:szCs w:val="32"/>
          <w:u w:val="dotted"/>
        </w:rPr>
      </w:pPr>
      <w:r>
        <w:rPr>
          <w:rFonts w:hint="eastAsia" w:ascii="仿宋" w:hAnsi="仿宋" w:eastAsia="仿宋" w:cs="仿宋"/>
          <w:color w:val="000000"/>
          <w:sz w:val="32"/>
          <w:szCs w:val="32"/>
        </w:rPr>
        <w:t>2021年一般公共预算财政拨款基本支出决算表（二12</w:t>
      </w:r>
    </w:p>
    <w:p>
      <w:pPr>
        <w:widowControl/>
        <w:adjustRightInd w:val="0"/>
        <w:snapToGrid w:val="0"/>
        <w:ind w:left="7998" w:leftChars="304" w:hanging="7360" w:hangingChars="2300"/>
        <w:rPr>
          <w:rFonts w:ascii="仿宋" w:hAnsi="仿宋" w:eastAsia="仿宋" w:cs="仿宋"/>
          <w:color w:val="000000"/>
          <w:sz w:val="32"/>
          <w:szCs w:val="32"/>
          <w:u w:val="dotted"/>
        </w:rPr>
      </w:pPr>
      <w:r>
        <w:rPr>
          <w:rFonts w:hint="eastAsia" w:ascii="仿宋" w:hAnsi="仿宋" w:eastAsia="仿宋" w:cs="仿宋"/>
          <w:color w:val="000000"/>
          <w:sz w:val="32"/>
          <w:szCs w:val="32"/>
        </w:rPr>
        <w:t>2021年一般公共预算财政拨款“三公”经费支出决算表</w:t>
      </w:r>
    </w:p>
    <w:p>
      <w:pPr>
        <w:widowControl/>
        <w:adjustRightInd w:val="0"/>
        <w:snapToGrid w:val="0"/>
        <w:ind w:firstLine="640" w:firstLineChars="200"/>
        <w:rPr>
          <w:rFonts w:ascii="仿宋" w:hAnsi="仿宋" w:eastAsia="仿宋" w:cs="仿宋"/>
          <w:color w:val="000000"/>
          <w:sz w:val="32"/>
          <w:szCs w:val="32"/>
          <w:u w:val="dotted"/>
        </w:rPr>
      </w:pPr>
      <w:r>
        <w:rPr>
          <w:rFonts w:hint="eastAsia" w:ascii="仿宋" w:hAnsi="仿宋" w:eastAsia="仿宋" w:cs="仿宋"/>
          <w:color w:val="000000"/>
          <w:sz w:val="32"/>
          <w:szCs w:val="32"/>
        </w:rPr>
        <w:t>2021年政府性基金预算财政拨款收入支出决算表</w:t>
      </w:r>
      <w:r>
        <w:rPr>
          <w:rFonts w:hint="eastAsia" w:ascii="仿宋" w:hAnsi="仿宋" w:eastAsia="仿宋" w:cs="仿宋"/>
          <w:color w:val="000000"/>
          <w:sz w:val="32"/>
          <w:szCs w:val="32"/>
          <w:u w:val="dotted"/>
        </w:rPr>
        <w:t xml:space="preserve">  14</w:t>
      </w:r>
    </w:p>
    <w:p>
      <w:pPr>
        <w:widowControl/>
        <w:adjustRightInd w:val="0"/>
        <w:snapToGrid w:val="0"/>
        <w:ind w:firstLine="640" w:firstLineChars="200"/>
        <w:rPr>
          <w:rFonts w:ascii="仿宋" w:hAnsi="仿宋" w:eastAsia="仿宋" w:cs="仿宋"/>
          <w:color w:val="000000"/>
          <w:sz w:val="32"/>
          <w:szCs w:val="32"/>
          <w:u w:val="dotted"/>
        </w:rPr>
      </w:pPr>
      <w:r>
        <w:rPr>
          <w:rFonts w:hint="eastAsia" w:ascii="仿宋" w:hAnsi="仿宋" w:eastAsia="仿宋" w:cs="仿宋"/>
          <w:color w:val="000000"/>
          <w:sz w:val="32"/>
          <w:szCs w:val="32"/>
        </w:rPr>
        <w:t>2021年国有资本经营预算财政拨款支出决算表</w:t>
      </w:r>
      <w:r>
        <w:rPr>
          <w:rFonts w:hint="eastAsia" w:ascii="仿宋" w:hAnsi="仿宋" w:eastAsia="仿宋" w:cs="仿宋"/>
          <w:color w:val="000000"/>
          <w:sz w:val="32"/>
          <w:szCs w:val="32"/>
          <w:u w:val="dotted"/>
        </w:rPr>
        <w:t xml:space="preserve">    15</w:t>
      </w:r>
    </w:p>
    <w:p>
      <w:pPr>
        <w:widowControl/>
        <w:adjustRightInd w:val="0"/>
        <w:snapToGrid w:val="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2021年部门决算公开相关信息统计表</w:t>
      </w:r>
      <w:r>
        <w:rPr>
          <w:rFonts w:hint="eastAsia" w:ascii="仿宋" w:hAnsi="仿宋" w:eastAsia="仿宋" w:cs="仿宋"/>
          <w:color w:val="000000"/>
          <w:sz w:val="32"/>
          <w:szCs w:val="32"/>
          <w:u w:val="dotted"/>
        </w:rPr>
        <w:t xml:space="preserve">            16</w:t>
      </w:r>
      <w:r>
        <w:rPr>
          <w:rFonts w:hint="eastAsia" w:ascii="仿宋" w:hAnsi="仿宋" w:eastAsia="仿宋" w:cs="仿宋"/>
          <w:color w:val="000000"/>
          <w:sz w:val="32"/>
          <w:szCs w:val="32"/>
        </w:rPr>
        <w:t xml:space="preserve">                      </w:t>
      </w:r>
    </w:p>
    <w:p>
      <w:pPr>
        <w:widowControl/>
        <w:adjustRightInd w:val="0"/>
        <w:snapToGrid w:val="0"/>
        <w:ind w:left="640" w:hanging="640" w:hangingChars="200"/>
        <w:rPr>
          <w:rFonts w:ascii="仿宋" w:hAnsi="仿宋" w:eastAsia="仿宋" w:cs="仿宋"/>
          <w:color w:val="000000"/>
          <w:sz w:val="32"/>
          <w:szCs w:val="32"/>
          <w:u w:val="dotted"/>
        </w:rPr>
      </w:pPr>
      <w:r>
        <w:rPr>
          <w:rFonts w:hint="eastAsia" w:ascii="仿宋" w:hAnsi="仿宋" w:eastAsia="仿宋" w:cs="仿宋"/>
          <w:color w:val="000000"/>
          <w:sz w:val="32"/>
          <w:szCs w:val="32"/>
        </w:rPr>
        <w:t>第三部分 2021年部门决算情况说明</w:t>
      </w:r>
      <w:r>
        <w:rPr>
          <w:rFonts w:hint="eastAsia" w:ascii="仿宋" w:hAnsi="仿宋" w:eastAsia="仿宋" w:cs="仿宋"/>
          <w:color w:val="000000"/>
          <w:sz w:val="32"/>
          <w:szCs w:val="32"/>
          <w:u w:val="dotted"/>
        </w:rPr>
        <w:t xml:space="preserve">                 </w:t>
      </w:r>
      <w:r>
        <w:rPr>
          <w:rFonts w:hint="eastAsia" w:ascii="仿宋" w:hAnsi="仿宋" w:eastAsia="仿宋" w:cs="仿宋"/>
          <w:color w:val="000000"/>
          <w:sz w:val="32"/>
          <w:szCs w:val="32"/>
        </w:rPr>
        <w:t>18一、收入支出决算总体情况说明</w:t>
      </w:r>
      <w:r>
        <w:rPr>
          <w:rFonts w:hint="eastAsia" w:ascii="仿宋" w:hAnsi="仿宋" w:eastAsia="仿宋" w:cs="仿宋"/>
          <w:color w:val="000000"/>
          <w:sz w:val="32"/>
          <w:szCs w:val="32"/>
          <w:u w:val="dotted"/>
        </w:rPr>
        <w:t xml:space="preserve">                  18</w:t>
      </w:r>
    </w:p>
    <w:p>
      <w:pPr>
        <w:widowControl/>
        <w:adjustRightInd w:val="0"/>
        <w:snapToGrid w:val="0"/>
        <w:ind w:firstLine="640" w:firstLineChars="200"/>
        <w:rPr>
          <w:rFonts w:ascii="仿宋" w:hAnsi="仿宋" w:eastAsia="仿宋" w:cs="仿宋"/>
          <w:color w:val="000000"/>
          <w:sz w:val="32"/>
          <w:szCs w:val="32"/>
          <w:u w:val="dotted"/>
        </w:rPr>
      </w:pPr>
      <w:r>
        <w:rPr>
          <w:rFonts w:hint="eastAsia" w:ascii="仿宋" w:hAnsi="仿宋" w:eastAsia="仿宋" w:cs="仿宋"/>
          <w:color w:val="000000"/>
          <w:sz w:val="32"/>
          <w:szCs w:val="32"/>
        </w:rPr>
        <w:t>二、收入决算情况说明</w:t>
      </w:r>
      <w:r>
        <w:rPr>
          <w:rFonts w:hint="eastAsia" w:ascii="仿宋" w:hAnsi="仿宋" w:eastAsia="仿宋" w:cs="仿宋"/>
          <w:color w:val="000000"/>
          <w:sz w:val="32"/>
          <w:szCs w:val="32"/>
          <w:u w:val="dotted"/>
        </w:rPr>
        <w:t xml:space="preserve">                          18</w:t>
      </w:r>
    </w:p>
    <w:p>
      <w:pPr>
        <w:widowControl/>
        <w:adjustRightInd w:val="0"/>
        <w:snapToGrid w:val="0"/>
        <w:ind w:firstLine="640" w:firstLineChars="200"/>
        <w:rPr>
          <w:rFonts w:ascii="仿宋" w:hAnsi="仿宋" w:eastAsia="仿宋" w:cs="仿宋"/>
          <w:color w:val="000000"/>
          <w:sz w:val="32"/>
          <w:szCs w:val="32"/>
          <w:u w:val="dotted"/>
        </w:rPr>
      </w:pPr>
      <w:r>
        <w:rPr>
          <w:rFonts w:hint="eastAsia" w:ascii="仿宋" w:hAnsi="仿宋" w:eastAsia="仿宋" w:cs="仿宋"/>
          <w:color w:val="000000"/>
          <w:sz w:val="32"/>
          <w:szCs w:val="32"/>
        </w:rPr>
        <w:t>三、支出决算情况说明</w:t>
      </w:r>
      <w:r>
        <w:rPr>
          <w:rFonts w:hint="eastAsia" w:ascii="仿宋" w:hAnsi="仿宋" w:eastAsia="仿宋" w:cs="仿宋"/>
          <w:color w:val="000000"/>
          <w:sz w:val="32"/>
          <w:szCs w:val="32"/>
          <w:u w:val="dotted"/>
        </w:rPr>
        <w:t xml:space="preserve">                          18</w:t>
      </w:r>
    </w:p>
    <w:p>
      <w:pPr>
        <w:widowControl/>
        <w:adjustRightInd w:val="0"/>
        <w:snapToGrid w:val="0"/>
        <w:ind w:firstLine="640" w:firstLineChars="200"/>
        <w:rPr>
          <w:rFonts w:ascii="仿宋" w:hAnsi="仿宋" w:eastAsia="仿宋" w:cs="仿宋"/>
          <w:color w:val="000000"/>
          <w:sz w:val="32"/>
          <w:szCs w:val="32"/>
          <w:u w:val="dotted"/>
        </w:rPr>
      </w:pPr>
      <w:r>
        <w:rPr>
          <w:rFonts w:hint="eastAsia" w:ascii="仿宋" w:hAnsi="仿宋" w:eastAsia="仿宋" w:cs="仿宋"/>
          <w:color w:val="000000"/>
          <w:sz w:val="32"/>
          <w:szCs w:val="32"/>
        </w:rPr>
        <w:t>四、财政拨款收入支出决算总体情况说明</w:t>
      </w:r>
      <w:r>
        <w:rPr>
          <w:rFonts w:hint="eastAsia" w:ascii="仿宋" w:hAnsi="仿宋" w:eastAsia="仿宋" w:cs="仿宋"/>
          <w:color w:val="000000"/>
          <w:sz w:val="32"/>
          <w:szCs w:val="32"/>
          <w:u w:val="dotted"/>
        </w:rPr>
        <w:t xml:space="preserve">          18</w:t>
      </w:r>
    </w:p>
    <w:p>
      <w:pPr>
        <w:widowControl/>
        <w:adjustRightInd w:val="0"/>
        <w:snapToGrid w:val="0"/>
        <w:ind w:left="638" w:leftChars="304"/>
        <w:rPr>
          <w:rFonts w:ascii="仿宋" w:hAnsi="仿宋" w:eastAsia="仿宋" w:cs="仿宋"/>
          <w:color w:val="000000"/>
          <w:sz w:val="32"/>
          <w:szCs w:val="32"/>
          <w:u w:val="dotted"/>
        </w:rPr>
      </w:pPr>
      <w:r>
        <w:rPr>
          <w:rFonts w:hint="eastAsia" w:ascii="仿宋" w:hAnsi="仿宋" w:eastAsia="仿宋" w:cs="仿宋"/>
          <w:color w:val="000000"/>
          <w:sz w:val="32"/>
          <w:szCs w:val="32"/>
        </w:rPr>
        <w:t>五、一般公共预算财政拨款支出情况说明</w:t>
      </w:r>
      <w:r>
        <w:rPr>
          <w:rFonts w:hint="eastAsia" w:ascii="仿宋" w:hAnsi="仿宋" w:eastAsia="仿宋" w:cs="仿宋"/>
          <w:color w:val="000000"/>
          <w:sz w:val="32"/>
          <w:szCs w:val="32"/>
          <w:u w:val="dotted"/>
        </w:rPr>
        <w:t xml:space="preserve">          18</w:t>
      </w:r>
      <w:r>
        <w:rPr>
          <w:rFonts w:hint="eastAsia" w:ascii="仿宋" w:hAnsi="仿宋" w:eastAsia="仿宋" w:cs="仿宋"/>
          <w:color w:val="000000"/>
          <w:sz w:val="32"/>
          <w:szCs w:val="32"/>
        </w:rPr>
        <w:t>六、一般公共预算财政拨款基本支出决算情况说明</w:t>
      </w:r>
      <w:r>
        <w:rPr>
          <w:rFonts w:hint="eastAsia" w:ascii="仿宋" w:hAnsi="仿宋" w:eastAsia="仿宋" w:cs="仿宋"/>
          <w:color w:val="000000"/>
          <w:sz w:val="32"/>
          <w:szCs w:val="32"/>
          <w:u w:val="dotted"/>
        </w:rPr>
        <w:t xml:space="preserve">  19</w:t>
      </w:r>
    </w:p>
    <w:p>
      <w:pPr>
        <w:widowControl/>
        <w:adjustRightInd w:val="0"/>
        <w:snapToGrid w:val="0"/>
        <w:ind w:left="638" w:leftChars="304"/>
        <w:rPr>
          <w:rFonts w:ascii="仿宋" w:hAnsi="仿宋" w:eastAsia="仿宋" w:cs="仿宋"/>
          <w:color w:val="000000"/>
          <w:sz w:val="32"/>
          <w:szCs w:val="32"/>
          <w:u w:val="dotted"/>
        </w:rPr>
      </w:pPr>
      <w:r>
        <w:rPr>
          <w:rFonts w:hint="eastAsia" w:ascii="仿宋" w:hAnsi="仿宋" w:eastAsia="仿宋" w:cs="仿宋"/>
          <w:color w:val="000000"/>
          <w:sz w:val="32"/>
          <w:szCs w:val="32"/>
        </w:rPr>
        <w:t xml:space="preserve">七、一般公共预算财政拨款“三公”经费支出决算情说明 </w:t>
      </w:r>
      <w:r>
        <w:rPr>
          <w:rFonts w:hint="eastAsia" w:ascii="仿宋" w:hAnsi="仿宋" w:eastAsia="仿宋" w:cs="仿宋"/>
          <w:color w:val="000000"/>
          <w:sz w:val="32"/>
          <w:szCs w:val="32"/>
          <w:u w:val="dotted"/>
        </w:rPr>
        <w:t xml:space="preserve">                                          20</w:t>
      </w:r>
    </w:p>
    <w:p>
      <w:pPr>
        <w:widowControl/>
        <w:adjustRightInd w:val="0"/>
        <w:snapToGrid w:val="0"/>
        <w:ind w:firstLine="640" w:firstLineChars="200"/>
        <w:rPr>
          <w:rFonts w:ascii="仿宋" w:hAnsi="仿宋" w:eastAsia="仿宋" w:cs="仿宋"/>
          <w:color w:val="000000"/>
          <w:sz w:val="32"/>
          <w:szCs w:val="32"/>
          <w:u w:val="dotted"/>
        </w:rPr>
      </w:pPr>
      <w:r>
        <w:rPr>
          <w:rFonts w:hint="eastAsia" w:ascii="仿宋" w:hAnsi="仿宋" w:eastAsia="仿宋" w:cs="仿宋"/>
          <w:color w:val="000000"/>
          <w:sz w:val="32"/>
          <w:szCs w:val="32"/>
        </w:rPr>
        <w:t>八、其他重要事项情况说明</w:t>
      </w:r>
      <w:r>
        <w:rPr>
          <w:rFonts w:hint="eastAsia" w:ascii="仿宋" w:hAnsi="仿宋" w:eastAsia="仿宋" w:cs="仿宋"/>
          <w:color w:val="000000"/>
          <w:sz w:val="32"/>
          <w:szCs w:val="32"/>
          <w:u w:val="dotted"/>
        </w:rPr>
        <w:t xml:space="preserve">                     20</w:t>
      </w:r>
    </w:p>
    <w:p>
      <w:pPr>
        <w:widowControl/>
        <w:adjustRightInd w:val="0"/>
        <w:snapToGrid w:val="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 xml:space="preserve">第四部分  名词解释 </w:t>
      </w:r>
      <w:r>
        <w:rPr>
          <w:rFonts w:hint="eastAsia" w:ascii="仿宋" w:hAnsi="仿宋" w:eastAsia="仿宋" w:cs="仿宋"/>
          <w:color w:val="000000"/>
          <w:sz w:val="32"/>
          <w:szCs w:val="32"/>
          <w:u w:val="dotted"/>
        </w:rPr>
        <w:t xml:space="preserve">                          23</w:t>
      </w:r>
      <w:r>
        <w:rPr>
          <w:rFonts w:hint="eastAsia" w:ascii="仿宋" w:hAnsi="仿宋" w:eastAsia="仿宋" w:cs="仿宋"/>
          <w:color w:val="000000"/>
          <w:sz w:val="32"/>
          <w:szCs w:val="32"/>
        </w:rPr>
        <w:t xml:space="preserve"> </w:t>
      </w:r>
    </w:p>
    <w:p>
      <w:pPr>
        <w:widowControl/>
        <w:adjustRightInd w:val="0"/>
        <w:snapToGrid w:val="0"/>
        <w:ind w:firstLine="640" w:firstLineChars="200"/>
        <w:rPr>
          <w:rFonts w:hint="eastAsia" w:ascii="仿宋" w:hAnsi="仿宋" w:eastAsia="仿宋" w:cs="仿宋"/>
          <w:color w:val="000000"/>
          <w:sz w:val="32"/>
          <w:szCs w:val="32"/>
          <w:u w:val="dotted"/>
          <w:lang w:eastAsia="zh-CN"/>
        </w:rPr>
      </w:pPr>
      <w:r>
        <w:rPr>
          <w:rFonts w:hint="eastAsia" w:ascii="仿宋" w:hAnsi="仿宋" w:eastAsia="仿宋" w:cs="仿宋"/>
          <w:color w:val="000000"/>
          <w:sz w:val="32"/>
          <w:szCs w:val="32"/>
        </w:rPr>
        <w:t>第五部分  附件</w:t>
      </w:r>
      <w:r>
        <w:rPr>
          <w:rFonts w:hint="eastAsia" w:ascii="仿宋" w:hAnsi="仿宋" w:eastAsia="仿宋" w:cs="仿宋"/>
          <w:color w:val="000000"/>
          <w:sz w:val="32"/>
          <w:szCs w:val="32"/>
          <w:u w:val="dotted"/>
        </w:rPr>
        <w:t xml:space="preserve">                               2</w:t>
      </w:r>
      <w:r>
        <w:rPr>
          <w:rFonts w:hint="eastAsia" w:ascii="仿宋" w:hAnsi="仿宋" w:eastAsia="仿宋" w:cs="仿宋"/>
          <w:color w:val="000000"/>
          <w:sz w:val="32"/>
          <w:szCs w:val="32"/>
          <w:u w:val="dotted"/>
          <w:lang w:val="en-US" w:eastAsia="zh-CN"/>
        </w:rPr>
        <w:t>5</w:t>
      </w:r>
    </w:p>
    <w:p>
      <w:pPr>
        <w:rPr>
          <w:rFonts w:ascii="宋体" w:hAnsi="宋体"/>
          <w:b/>
          <w:color w:val="000000"/>
          <w:sz w:val="32"/>
          <w:szCs w:val="32"/>
        </w:rPr>
      </w:pPr>
    </w:p>
    <w:p>
      <w:pPr>
        <w:jc w:val="center"/>
        <w:rPr>
          <w:rFonts w:ascii="黑体" w:eastAsia="黑体"/>
          <w:b/>
          <w:sz w:val="36"/>
          <w:szCs w:val="36"/>
        </w:rPr>
      </w:pPr>
      <w:r>
        <w:rPr>
          <w:rFonts w:hint="eastAsia" w:ascii="宋体" w:hAnsi="宋体"/>
          <w:b/>
          <w:color w:val="000000"/>
          <w:sz w:val="36"/>
          <w:szCs w:val="36"/>
        </w:rPr>
        <w:t>第一部分   概况</w:t>
      </w:r>
    </w:p>
    <w:p>
      <w:pPr>
        <w:rPr>
          <w:color w:val="000000"/>
          <w:sz w:val="32"/>
          <w:szCs w:val="32"/>
        </w:rPr>
      </w:pPr>
      <w:r>
        <w:rPr>
          <w:rFonts w:hint="eastAsia" w:ascii="黑体" w:eastAsia="黑体"/>
          <w:b/>
          <w:sz w:val="32"/>
          <w:szCs w:val="32"/>
        </w:rPr>
        <w:t>一、</w:t>
      </w:r>
      <w:r>
        <w:rPr>
          <w:rFonts w:hint="eastAsia" w:ascii="黑体" w:hAnsi="黑体" w:eastAsia="黑体"/>
          <w:color w:val="000000"/>
          <w:sz w:val="32"/>
          <w:szCs w:val="32"/>
        </w:rPr>
        <w:t>大同市公安局云冈分局概况</w:t>
      </w:r>
    </w:p>
    <w:p>
      <w:pPr>
        <w:shd w:val="clear" w:color="auto" w:fill="FFFFFF"/>
        <w:ind w:firstLine="64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32"/>
          <w:szCs w:val="32"/>
        </w:rPr>
        <w:t>大同市公安局云冈分局职能</w:t>
      </w:r>
      <w:r>
        <w:rPr>
          <w:rFonts w:hint="eastAsia" w:asciiTheme="minorEastAsia" w:hAnsiTheme="minorEastAsia" w:eastAsiaTheme="minorEastAsia" w:cstheme="minorEastAsia"/>
          <w:color w:val="000000"/>
          <w:szCs w:val="21"/>
        </w:rPr>
        <w:t>:</w:t>
      </w:r>
    </w:p>
    <w:p>
      <w:pPr>
        <w:shd w:val="clear" w:color="auto" w:fill="FFFFFF"/>
        <w:ind w:firstLine="64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32"/>
          <w:szCs w:val="32"/>
        </w:rPr>
        <w:t>大同市公安局云冈分局是市政府主管云冈区公安工作的职能部门。</w:t>
      </w:r>
    </w:p>
    <w:p>
      <w:pPr>
        <w:shd w:val="clear" w:color="auto" w:fill="FFFFFF"/>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w:t>
      </w:r>
      <w:r>
        <w:rPr>
          <w:rFonts w:hint="eastAsia" w:asciiTheme="minorEastAsia" w:hAnsiTheme="minorEastAsia" w:eastAsiaTheme="minorEastAsia" w:cstheme="minorEastAsia"/>
          <w:color w:val="000000"/>
        </w:rPr>
        <w:t> </w:t>
      </w:r>
      <w:r>
        <w:rPr>
          <w:rFonts w:hint="eastAsia" w:asciiTheme="minorEastAsia" w:hAnsiTheme="minorEastAsia" w:eastAsiaTheme="minorEastAsia" w:cstheme="minorEastAsia"/>
          <w:color w:val="000000"/>
          <w:sz w:val="32"/>
          <w:szCs w:val="32"/>
        </w:rPr>
        <w:t>大同市公安局云冈分局主要承担以下工作职责：</w:t>
      </w:r>
    </w:p>
    <w:p>
      <w:pPr>
        <w:shd w:val="clear" w:color="auto" w:fill="FFFFFF"/>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1、全面贯彻落实党和国家有关公安工作的路线、方针、政策、部署、指导和检查全区公安工作。</w:t>
      </w:r>
    </w:p>
    <w:p>
      <w:pPr>
        <w:shd w:val="clear" w:color="auto" w:fill="FFFFFF"/>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2、研究和推进公安工作改革，探索科学合理的管理体制，不断加强公安队伍的革命化、正规化建设。</w:t>
      </w:r>
    </w:p>
    <w:p>
      <w:pPr>
        <w:shd w:val="clear" w:color="auto" w:fill="FFFFFF"/>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3、掌握全区影响稳定、危害国内安全和社会治安的情况，及时分析形势、制定对策，为区委、区政府和上级公安机关提供重要信息和决策依据。</w:t>
      </w:r>
    </w:p>
    <w:p>
      <w:pPr>
        <w:shd w:val="clear" w:color="auto" w:fill="FFFFFF"/>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4、组织指导侦查工作，直接参与对重特大刑事案件、危害国家安全案件的侦查工作，安排部署重大行动，协调处理重大案件、重大事件和重大治安灾害事故。</w:t>
      </w:r>
    </w:p>
    <w:p>
      <w:pPr>
        <w:shd w:val="clear" w:color="auto" w:fill="FFFFFF"/>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5、依法查处危害社会治安秩序行为，依法管理户籍、居民身份证、枪支弹药、危险物品和特种行业工作。</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6、组织实施消防工作，依法进行消防监督。</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7、依法监督区机关、团体、区属企事业单位的安全保卫工作；指导企事业单位保卫组织、经济民警队伍的建设以及重点工程建设的安全保卫工作和群众性治安保卫组织的治安防范工作。</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8、实施来云冈区党和国家领导人、重要外宾和省委、省政府主要领导的警卫工作，完成上级交办的警卫任务。</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9、负责处境、入境和外国人在云冈区境内居留、旅行的有关管理工作。</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10、规划云冈区公安科技发展战略和公安信息技术、刑事技术及行动技术建设，实施公安科学技术工作。</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11、组织实施公共信息网络和互联网安全保护，依法实施对公共信息网络的安全监查工作。</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12、对判处管制、拘役、剥夺政治权利的罪犯和监外执行的罪犯执行刑罚，对被宣告缓刑、假释的罪犯实行监督、考察。</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13、实施云冈公安分局的装备、被装配备和经费等警务保障工作。</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14、按管理权限对全区公安干部进行管理、培训、教育和监督，负责指导全区公安宣传工作及公安教育工作。</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15、负责公安派出机构的管理工作。</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16、承办区委、区人民政府和上级公安部门交办的其他事项。</w:t>
      </w:r>
    </w:p>
    <w:p>
      <w:pPr>
        <w:shd w:val="clear" w:color="auto" w:fill="FFFFFF"/>
        <w:ind w:firstLine="643" w:firstLineChars="200"/>
        <w:rPr>
          <w:rFonts w:asciiTheme="minorEastAsia" w:hAnsiTheme="minorEastAsia" w:eastAsiaTheme="minorEastAsia" w:cstheme="minorEastAsia"/>
          <w:b/>
          <w:bCs/>
          <w:color w:val="000000"/>
          <w:sz w:val="32"/>
          <w:szCs w:val="32"/>
        </w:rPr>
      </w:pPr>
      <w:r>
        <w:rPr>
          <w:rFonts w:hint="eastAsia" w:asciiTheme="minorEastAsia" w:hAnsiTheme="minorEastAsia" w:eastAsiaTheme="minorEastAsia" w:cstheme="minorEastAsia"/>
          <w:b/>
          <w:bCs/>
          <w:color w:val="000000"/>
          <w:sz w:val="32"/>
          <w:szCs w:val="32"/>
        </w:rPr>
        <w:t>二、机构设置情况</w:t>
      </w:r>
    </w:p>
    <w:p>
      <w:pPr>
        <w:shd w:val="clear" w:color="auto" w:fill="FFFFFF"/>
        <w:adjustRightInd w:val="0"/>
        <w:ind w:left="903" w:leftChars="354" w:hanging="160" w:hangingChars="50"/>
        <w:rPr>
          <w:rFonts w:hint="eastAsia" w:asciiTheme="minorEastAsia" w:hAnsiTheme="minorEastAsia" w:eastAsiaTheme="minorEastAsia" w:cstheme="minorEastAsia"/>
          <w:color w:val="000000"/>
          <w:sz w:val="32"/>
          <w:szCs w:val="32"/>
          <w:lang w:eastAsia="zh-CN"/>
        </w:rPr>
      </w:pPr>
      <w:r>
        <w:rPr>
          <w:rFonts w:hint="eastAsia" w:asciiTheme="minorEastAsia" w:hAnsiTheme="minorEastAsia" w:eastAsiaTheme="minorEastAsia" w:cstheme="minorEastAsia"/>
          <w:color w:val="000000"/>
          <w:sz w:val="32"/>
          <w:szCs w:val="32"/>
        </w:rPr>
        <w:t>大同市公安局云冈分局机构设置情况：</w:t>
      </w:r>
    </w:p>
    <w:p>
      <w:pPr>
        <w:shd w:val="clear" w:color="auto" w:fill="FFFFFF"/>
        <w:adjustRightInd w:val="0"/>
        <w:ind w:left="903" w:leftChars="354" w:hanging="160" w:hangingChars="5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一、内设机构14个：</w:t>
      </w:r>
    </w:p>
    <w:p>
      <w:pPr>
        <w:shd w:val="clear" w:color="auto" w:fill="FFFFFF"/>
        <w:adjustRightInd w:val="0"/>
        <w:ind w:left="903" w:leftChars="354" w:hanging="160" w:hangingChars="5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1、指挥中心  2、政工监察室 3、纪检监察室</w:t>
      </w:r>
    </w:p>
    <w:p>
      <w:pPr>
        <w:shd w:val="clear" w:color="auto" w:fill="FFFFFF"/>
        <w:adjustRightInd w:val="0"/>
        <w:ind w:left="420" w:left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  4、法制大队  5、督察大队   6、人口管理大队</w:t>
      </w:r>
    </w:p>
    <w:p>
      <w:pPr>
        <w:shd w:val="clear" w:color="auto" w:fill="FFFFFF"/>
        <w:adjustRightInd w:val="0"/>
        <w:ind w:left="420" w:leftChars="200" w:firstLine="320" w:firstLineChars="1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7、国内安全保卫大队        8、网络安全保卫大队</w:t>
      </w:r>
    </w:p>
    <w:p>
      <w:pPr>
        <w:shd w:val="clear" w:color="auto" w:fill="FFFFFF"/>
        <w:adjustRightInd w:val="0"/>
        <w:ind w:left="420" w:leftChars="200" w:firstLine="320" w:firstLineChars="1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9、警务保障室  10、巡逻警察大队  11、禁毒大队 </w:t>
      </w:r>
    </w:p>
    <w:p>
      <w:pPr>
        <w:shd w:val="clear" w:color="auto" w:fill="FFFFFF"/>
        <w:adjustRightInd w:val="0"/>
        <w:ind w:left="420" w:leftChars="200" w:firstLine="320" w:firstLineChars="1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12、食品药品犯罪侦查大队   13、治安管理大队</w:t>
      </w:r>
    </w:p>
    <w:p>
      <w:pPr>
        <w:shd w:val="clear" w:color="auto" w:fill="FFFFFF"/>
        <w:adjustRightInd w:val="0"/>
        <w:ind w:left="420" w:leftChars="200" w:firstLine="320" w:firstLineChars="1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14、刑事犯罪侦查大队。 </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二、派出机构22个：</w:t>
      </w:r>
    </w:p>
    <w:p>
      <w:pPr>
        <w:shd w:val="clear" w:color="auto" w:fill="FFFFFF"/>
        <w:ind w:firstLine="320" w:firstLineChars="1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（一）20个户籍派出所：</w:t>
      </w:r>
    </w:p>
    <w:p>
      <w:p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1、新胜街派出所：现管辖新胜街道和新文街道。</w:t>
      </w:r>
    </w:p>
    <w:p>
      <w:pPr>
        <w:numPr>
          <w:ilvl w:val="0"/>
          <w:numId w:val="1"/>
        </w:num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新平旺街派出所现管辖新平旺街道和和旺街道。</w:t>
      </w:r>
    </w:p>
    <w:p>
      <w:pPr>
        <w:numPr>
          <w:ilvl w:val="0"/>
          <w:numId w:val="1"/>
        </w:num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平泉街派出所现管辖平泉街道和玉龙街道。</w:t>
      </w:r>
    </w:p>
    <w:p>
      <w:pPr>
        <w:numPr>
          <w:ilvl w:val="0"/>
          <w:numId w:val="1"/>
        </w:num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煤峪口街派出所和平旺派出所辖区合并整合，辖区平旺乡。</w:t>
      </w:r>
    </w:p>
    <w:p>
      <w:pPr>
        <w:numPr>
          <w:ilvl w:val="0"/>
          <w:numId w:val="1"/>
        </w:num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雁崖街派出所和魏家沟派出所辖区合并整合，辖区鸦儿崖乡。</w:t>
      </w:r>
    </w:p>
    <w:p>
      <w:pPr>
        <w:numPr>
          <w:ilvl w:val="0"/>
          <w:numId w:val="1"/>
        </w:num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姜家湾街派出所和云冈派出所辖区合并整合，辖区云冈镇。</w:t>
      </w:r>
    </w:p>
    <w:p>
      <w:pPr>
        <w:numPr>
          <w:ilvl w:val="0"/>
          <w:numId w:val="1"/>
        </w:num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晋华宫派出所辖区云武街道。</w:t>
      </w:r>
    </w:p>
    <w:p>
      <w:pPr>
        <w:numPr>
          <w:ilvl w:val="0"/>
          <w:numId w:val="1"/>
        </w:num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燕子山街派出所辖区云燕街道。</w:t>
      </w:r>
    </w:p>
    <w:p>
      <w:pPr>
        <w:numPr>
          <w:ilvl w:val="0"/>
          <w:numId w:val="1"/>
        </w:num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高山派出所辖区高山镇。</w:t>
      </w:r>
    </w:p>
    <w:p>
      <w:pPr>
        <w:numPr>
          <w:ilvl w:val="0"/>
          <w:numId w:val="1"/>
        </w:num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老平旺派出所辖区老平旺街道。</w:t>
      </w:r>
    </w:p>
    <w:p>
      <w:pPr>
        <w:numPr>
          <w:ilvl w:val="0"/>
          <w:numId w:val="1"/>
        </w:num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 xml:space="preserve">    11、民胜街派出所辖区民胜街道。</w:t>
      </w:r>
    </w:p>
    <w:p>
      <w:pPr>
        <w:numPr>
          <w:ilvl w:val="0"/>
          <w:numId w:val="1"/>
        </w:num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 xml:space="preserve">    12、同家梁街派出所辖区玉龙街道。</w:t>
      </w:r>
    </w:p>
    <w:p>
      <w:pPr>
        <w:shd w:val="clear" w:color="auto" w:fill="FFFFFF"/>
        <w:ind w:firstLine="640" w:firstLineChars="200"/>
        <w:rPr>
          <w:rFonts w:hint="eastAsia" w:asciiTheme="minorEastAsia" w:hAnsiTheme="minorEastAsia" w:eastAsiaTheme="minorEastAsia" w:cstheme="minorEastAsia"/>
          <w:color w:val="171A1D"/>
          <w:sz w:val="32"/>
          <w:szCs w:val="32"/>
          <w:shd w:val="clear" w:color="auto" w:fill="FFFFFF"/>
          <w:lang w:eastAsia="zh-CN"/>
        </w:rPr>
      </w:pPr>
      <w:r>
        <w:rPr>
          <w:rFonts w:hint="eastAsia" w:asciiTheme="minorEastAsia" w:hAnsiTheme="minorEastAsia" w:eastAsiaTheme="minorEastAsia" w:cstheme="minorEastAsia"/>
          <w:color w:val="171A1D"/>
          <w:sz w:val="32"/>
          <w:szCs w:val="32"/>
          <w:shd w:val="clear" w:color="auto" w:fill="FFFFFF"/>
        </w:rPr>
        <w:t>13、口泉街派出辖区应口泉街道。</w:t>
      </w:r>
    </w:p>
    <w:p>
      <w:p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 xml:space="preserve">    14、新泉街派出所辖区新泉街道。</w:t>
      </w:r>
    </w:p>
    <w:p>
      <w:p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15、口泉派出所辖区口泉乡。</w:t>
      </w:r>
    </w:p>
    <w:p>
      <w:pPr>
        <w:shd w:val="clear" w:color="auto" w:fill="FFFFFF"/>
        <w:ind w:left="638" w:leftChars="304"/>
        <w:rPr>
          <w:rFonts w:hint="eastAsia" w:asciiTheme="minorEastAsia" w:hAnsiTheme="minorEastAsia" w:eastAsiaTheme="minorEastAsia" w:cstheme="minorEastAsia"/>
          <w:color w:val="171A1D"/>
          <w:sz w:val="32"/>
          <w:szCs w:val="32"/>
          <w:shd w:val="clear" w:color="auto" w:fill="FFFFFF"/>
          <w:lang w:eastAsia="zh-CN"/>
        </w:rPr>
      </w:pPr>
      <w:r>
        <w:rPr>
          <w:rFonts w:hint="eastAsia" w:asciiTheme="minorEastAsia" w:hAnsiTheme="minorEastAsia" w:eastAsiaTheme="minorEastAsia" w:cstheme="minorEastAsia"/>
          <w:color w:val="171A1D"/>
          <w:sz w:val="32"/>
          <w:szCs w:val="32"/>
          <w:shd w:val="clear" w:color="auto" w:fill="FFFFFF"/>
        </w:rPr>
        <w:t>16、西韩岭派出所辖区西韩岭乡。</w:t>
      </w:r>
    </w:p>
    <w:p>
      <w:pPr>
        <w:shd w:val="clear" w:color="auto" w:fill="FFFFFF"/>
        <w:ind w:left="638" w:leftChars="304"/>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17、西花园派出所辖区西花园街道。</w:t>
      </w:r>
    </w:p>
    <w:p>
      <w:p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（二）2个治安派出所：</w:t>
      </w:r>
    </w:p>
    <w:p>
      <w:pPr>
        <w:numPr>
          <w:ilvl w:val="0"/>
          <w:numId w:val="2"/>
        </w:numPr>
        <w:shd w:val="clear" w:color="auto" w:fill="FFFFFF"/>
        <w:ind w:firstLine="640" w:firstLineChars="200"/>
        <w:rPr>
          <w:rFonts w:asciiTheme="minorEastAsia" w:hAnsiTheme="minorEastAsia" w:eastAsiaTheme="minorEastAsia" w:cstheme="minorEastAsia"/>
          <w:color w:val="171A1D"/>
          <w:sz w:val="32"/>
          <w:szCs w:val="32"/>
          <w:shd w:val="clear" w:color="auto" w:fill="FFFFFF"/>
        </w:rPr>
      </w:pPr>
      <w:r>
        <w:rPr>
          <w:rFonts w:hint="eastAsia" w:asciiTheme="minorEastAsia" w:hAnsiTheme="minorEastAsia" w:eastAsiaTheme="minorEastAsia" w:cstheme="minorEastAsia"/>
          <w:color w:val="171A1D"/>
          <w:sz w:val="32"/>
          <w:szCs w:val="32"/>
          <w:shd w:val="clear" w:color="auto" w:fill="FFFFFF"/>
        </w:rPr>
        <w:t>云冈景区派出所。</w:t>
      </w:r>
    </w:p>
    <w:p>
      <w:pPr>
        <w:numPr>
          <w:ilvl w:val="0"/>
          <w:numId w:val="2"/>
        </w:num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171A1D"/>
          <w:sz w:val="32"/>
          <w:szCs w:val="32"/>
          <w:shd w:val="clear" w:color="auto" w:fill="FFFFFF"/>
        </w:rPr>
        <w:t>森林派出所。</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三、自设机构6个：</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1、刑事技术大队</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2、经济犯罪侦查大队</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3、信访办</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4、出入境管理大队</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5、危险物品管理大队</w:t>
      </w:r>
    </w:p>
    <w:p>
      <w:pPr>
        <w:shd w:val="clear" w:color="auto" w:fill="FFFFFF"/>
        <w:ind w:firstLine="640" w:firstLineChars="200"/>
        <w:rPr>
          <w:rFonts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6、工会</w:t>
      </w:r>
    </w:p>
    <w:p>
      <w:pPr>
        <w:shd w:val="clear" w:color="auto" w:fill="FFFFFF"/>
        <w:ind w:firstLine="643" w:firstLineChars="200"/>
        <w:rPr>
          <w:rFonts w:ascii="仿宋_GB2312" w:eastAsia="仿宋_GB2312"/>
          <w:b/>
          <w:bCs/>
          <w:color w:val="000000"/>
          <w:sz w:val="32"/>
          <w:szCs w:val="32"/>
        </w:rPr>
      </w:pPr>
    </w:p>
    <w:p>
      <w:pPr>
        <w:shd w:val="clear" w:color="auto" w:fill="FFFFFF"/>
        <w:rPr>
          <w:rFonts w:ascii="仿宋_GB2312" w:eastAsia="仿宋_GB2312"/>
          <w:b/>
          <w:bCs/>
          <w:color w:val="000000"/>
          <w:sz w:val="32"/>
          <w:szCs w:val="32"/>
        </w:rPr>
      </w:pPr>
    </w:p>
    <w:p>
      <w:pPr>
        <w:shd w:val="clear" w:color="auto" w:fill="FFFFFF"/>
        <w:ind w:firstLine="643" w:firstLineChars="200"/>
        <w:rPr>
          <w:rFonts w:ascii="仿宋_GB2312" w:eastAsia="仿宋_GB2312"/>
          <w:b/>
          <w:bCs/>
          <w:color w:val="000000"/>
          <w:sz w:val="32"/>
          <w:szCs w:val="32"/>
        </w:rPr>
      </w:pPr>
    </w:p>
    <w:p>
      <w:pPr>
        <w:numPr>
          <w:ilvl w:val="0"/>
          <w:numId w:val="3"/>
        </w:numPr>
        <w:rPr>
          <w:rFonts w:ascii="仿宋" w:hAnsi="仿宋" w:eastAsia="仿宋" w:cs="仿宋"/>
          <w:b/>
          <w:color w:val="000000"/>
          <w:sz w:val="32"/>
          <w:szCs w:val="32"/>
        </w:rPr>
      </w:pPr>
      <w:r>
        <w:rPr>
          <w:rFonts w:hint="eastAsia" w:ascii="仿宋" w:hAnsi="仿宋" w:eastAsia="仿宋" w:cs="仿宋"/>
          <w:b/>
          <w:color w:val="000000"/>
          <w:sz w:val="32"/>
          <w:szCs w:val="32"/>
        </w:rPr>
        <w:t xml:space="preserve"> </w:t>
      </w:r>
      <w:r>
        <w:rPr>
          <w:rFonts w:hint="eastAsia" w:ascii="仿宋" w:hAnsi="仿宋" w:eastAsia="仿宋" w:cs="仿宋"/>
          <w:b/>
          <w:color w:val="000000"/>
          <w:sz w:val="36"/>
          <w:szCs w:val="36"/>
        </w:rPr>
        <w:t>2021年度部门决算报表</w:t>
      </w:r>
    </w:p>
    <w:p>
      <w:pPr>
        <w:rPr>
          <w:rFonts w:ascii="宋体" w:hAnsi="宋体"/>
          <w:b/>
          <w:color w:val="000000"/>
          <w:sz w:val="44"/>
          <w:szCs w:val="44"/>
        </w:rPr>
      </w:pPr>
    </w:p>
    <w:p>
      <w:pPr>
        <w:rPr>
          <w:rFonts w:ascii="宋体" w:hAnsi="宋体"/>
          <w:b/>
          <w:color w:val="000000"/>
          <w:sz w:val="44"/>
          <w:szCs w:val="44"/>
        </w:rPr>
      </w:pPr>
    </w:p>
    <w:tbl>
      <w:tblPr>
        <w:tblStyle w:val="5"/>
        <w:tblW w:w="10600" w:type="dxa"/>
        <w:tblInd w:w="-1071" w:type="dxa"/>
        <w:tblLayout w:type="fixed"/>
        <w:tblCellMar>
          <w:top w:w="0" w:type="dxa"/>
          <w:left w:w="108" w:type="dxa"/>
          <w:bottom w:w="0" w:type="dxa"/>
          <w:right w:w="108" w:type="dxa"/>
        </w:tblCellMar>
      </w:tblPr>
      <w:tblGrid>
        <w:gridCol w:w="2379"/>
        <w:gridCol w:w="567"/>
        <w:gridCol w:w="1780"/>
        <w:gridCol w:w="3476"/>
        <w:gridCol w:w="593"/>
        <w:gridCol w:w="1805"/>
      </w:tblGrid>
      <w:tr>
        <w:tblPrEx>
          <w:tblCellMar>
            <w:top w:w="0" w:type="dxa"/>
            <w:left w:w="108" w:type="dxa"/>
            <w:bottom w:w="0" w:type="dxa"/>
            <w:right w:w="108" w:type="dxa"/>
          </w:tblCellMar>
        </w:tblPrEx>
        <w:trPr>
          <w:trHeight w:val="90" w:hRule="atLeast"/>
        </w:trPr>
        <w:tc>
          <w:tcPr>
            <w:tcW w:w="10600" w:type="dxa"/>
            <w:gridSpan w:val="6"/>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36"/>
                <w:szCs w:val="36"/>
              </w:rPr>
              <w:t>收入支出决算总表</w:t>
            </w:r>
          </w:p>
        </w:tc>
      </w:tr>
      <w:tr>
        <w:tblPrEx>
          <w:tblCellMar>
            <w:top w:w="0" w:type="dxa"/>
            <w:left w:w="108" w:type="dxa"/>
            <w:bottom w:w="0" w:type="dxa"/>
            <w:right w:w="108" w:type="dxa"/>
          </w:tblCellMar>
        </w:tblPrEx>
        <w:trPr>
          <w:trHeight w:val="90" w:hRule="atLeast"/>
        </w:trPr>
        <w:tc>
          <w:tcPr>
            <w:tcW w:w="237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7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05" w:type="dxa"/>
            <w:tcBorders>
              <w:top w:val="nil"/>
              <w:left w:val="nil"/>
              <w:bottom w:val="nil"/>
              <w:right w:val="nil"/>
            </w:tcBorders>
            <w:shd w:val="clear" w:color="auto" w:fill="auto"/>
            <w:noWrap/>
            <w:vAlign w:val="bottom"/>
          </w:tcPr>
          <w:tbl>
            <w:tblPr>
              <w:tblStyle w:val="5"/>
              <w:tblW w:w="2251" w:type="dxa"/>
              <w:tblInd w:w="0" w:type="dxa"/>
              <w:tblLayout w:type="fixed"/>
              <w:tblCellMar>
                <w:top w:w="0" w:type="dxa"/>
                <w:left w:w="108" w:type="dxa"/>
                <w:bottom w:w="0" w:type="dxa"/>
                <w:right w:w="108" w:type="dxa"/>
              </w:tblCellMar>
            </w:tblPr>
            <w:tblGrid>
              <w:gridCol w:w="2251"/>
            </w:tblGrid>
            <w:tr>
              <w:tblPrEx>
                <w:tblCellMar>
                  <w:top w:w="0" w:type="dxa"/>
                  <w:left w:w="108" w:type="dxa"/>
                  <w:bottom w:w="0" w:type="dxa"/>
                  <w:right w:w="108" w:type="dxa"/>
                </w:tblCellMar>
              </w:tblPrEx>
              <w:trPr>
                <w:trHeight w:val="255" w:hRule="atLeast"/>
              </w:trPr>
              <w:tc>
                <w:tcPr>
                  <w:tcW w:w="2250" w:type="dxa"/>
                  <w:tcBorders>
                    <w:top w:val="nil"/>
                    <w:left w:val="nil"/>
                    <w:bottom w:val="nil"/>
                    <w:right w:val="nil"/>
                  </w:tcBorders>
                  <w:shd w:val="clear" w:color="auto" w:fill="auto"/>
                  <w:noWrap/>
                  <w:vAlign w:val="bottom"/>
                </w:tcPr>
                <w:p>
                  <w:pPr>
                    <w:widowControl/>
                    <w:textAlignment w:val="bottom"/>
                    <w:rPr>
                      <w:rFonts w:ascii="宋体" w:hAnsi="宋体" w:cs="宋体"/>
                      <w:color w:val="000000"/>
                      <w:sz w:val="20"/>
                      <w:szCs w:val="20"/>
                    </w:rPr>
                  </w:pPr>
                  <w:r>
                    <w:rPr>
                      <w:rFonts w:hint="eastAsia" w:ascii="宋体" w:hAnsi="宋体" w:cs="宋体"/>
                      <w:color w:val="000000"/>
                      <w:kern w:val="0"/>
                      <w:sz w:val="20"/>
                      <w:szCs w:val="20"/>
                    </w:rPr>
                    <w:t>公开01表</w:t>
                  </w:r>
                </w:p>
              </w:tc>
            </w:tr>
          </w:tbl>
          <w:p>
            <w:pPr>
              <w:widowControl/>
              <w:jc w:val="right"/>
              <w:textAlignment w:val="bottom"/>
              <w:rPr>
                <w:rFonts w:ascii="宋体" w:hAnsi="宋体" w:cs="宋体"/>
                <w:color w:val="000000"/>
                <w:sz w:val="20"/>
                <w:szCs w:val="20"/>
              </w:rPr>
            </w:pPr>
          </w:p>
        </w:tc>
      </w:tr>
      <w:tr>
        <w:tblPrEx>
          <w:tblCellMar>
            <w:top w:w="0" w:type="dxa"/>
            <w:left w:w="108" w:type="dxa"/>
            <w:bottom w:w="0" w:type="dxa"/>
            <w:right w:w="108" w:type="dxa"/>
          </w:tblCellMar>
        </w:tblPrEx>
        <w:trPr>
          <w:trHeight w:val="90" w:hRule="atLeast"/>
        </w:trPr>
        <w:tc>
          <w:tcPr>
            <w:tcW w:w="2379"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部门：大同市公安局云冈分局</w:t>
            </w:r>
          </w:p>
        </w:tc>
        <w:tc>
          <w:tcPr>
            <w:tcW w:w="56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7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05"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90" w:hRule="atLeast"/>
        </w:trPr>
        <w:tc>
          <w:tcPr>
            <w:tcW w:w="4726"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5874" w:type="dxa"/>
            <w:gridSpan w:val="3"/>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78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80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567"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78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593"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80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一、一般公共预算财政拨款收入</w:t>
            </w: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124,804,717.95</w:t>
            </w: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一、一般公共服务支出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32</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二、政府性基金预算财政拨款收入</w:t>
            </w: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二、外交支出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33</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三、国有资本经营预算财政拨款收入</w:t>
            </w: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三、国防支出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34</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四、上级补助收入</w:t>
            </w: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四、公共安全支出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35</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154,423,049.12</w:t>
            </w: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五、事业收入</w:t>
            </w: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五、教育支出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36</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六、经营收入</w:t>
            </w: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六、科学技术支出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37</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七、附属单位上缴收入</w:t>
            </w: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七、文化旅游体育与传媒支出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38</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八、其他收入</w:t>
            </w: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50,392,646.89</w:t>
            </w: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八、社会保障和就业支出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39</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九、卫生健康支出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十、节能环保支出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41</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十一、城乡社区支出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42</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十二、农林水支出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43</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十三、交通运输支出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44</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十四、资源勘探工业信息等支出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45</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十五、商业服务业等支出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46</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16</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十六、金融支出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47</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17</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十七、援助其他地区支出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48</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18</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十八、自然资源海洋气象等支出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49</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19</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十九、住房保障支出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50</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20</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二十、粮油物资储备支出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51</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21</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二十一、国有资本经营预算支出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52</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22</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二十二、灾害防治及应急管理支出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53</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23</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二十三、其他支出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54</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b/>
                <w:bCs/>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24</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二十四、债务还本支出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55</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25</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二十五、债务付息支出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56</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26</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二十六、抗疫特别国债安排的支出</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57</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本年收入合计</w:t>
            </w: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27</w:t>
            </w:r>
          </w:p>
        </w:tc>
        <w:tc>
          <w:tcPr>
            <w:tcW w:w="178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175,197,364.84</w:t>
            </w: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本年支出合计</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58</w:t>
            </w:r>
          </w:p>
        </w:tc>
        <w:tc>
          <w:tcPr>
            <w:tcW w:w="180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175,692,700.64</w:t>
            </w: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使用非财政拨款结余</w:t>
            </w:r>
          </w:p>
        </w:tc>
        <w:tc>
          <w:tcPr>
            <w:tcW w:w="567"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28</w:t>
            </w:r>
          </w:p>
        </w:tc>
        <w:tc>
          <w:tcPr>
            <w:tcW w:w="178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47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结余分配</w:t>
            </w:r>
          </w:p>
        </w:tc>
        <w:tc>
          <w:tcPr>
            <w:tcW w:w="59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59</w:t>
            </w:r>
          </w:p>
        </w:tc>
        <w:tc>
          <w:tcPr>
            <w:tcW w:w="180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nil"/>
              <w:left w:val="single" w:color="000000" w:sz="4" w:space="0"/>
              <w:bottom w:val="single" w:color="auto"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年初结转和结余</w:t>
            </w:r>
          </w:p>
        </w:tc>
        <w:tc>
          <w:tcPr>
            <w:tcW w:w="567" w:type="dxa"/>
            <w:tcBorders>
              <w:top w:val="nil"/>
              <w:left w:val="nil"/>
              <w:bottom w:val="single" w:color="auto"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29</w:t>
            </w:r>
          </w:p>
        </w:tc>
        <w:tc>
          <w:tcPr>
            <w:tcW w:w="1780"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8,069,033.24</w:t>
            </w:r>
          </w:p>
        </w:tc>
        <w:tc>
          <w:tcPr>
            <w:tcW w:w="3476" w:type="dxa"/>
            <w:tcBorders>
              <w:top w:val="nil"/>
              <w:left w:val="nil"/>
              <w:bottom w:val="single" w:color="auto"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年末结转和结余</w:t>
            </w:r>
          </w:p>
        </w:tc>
        <w:tc>
          <w:tcPr>
            <w:tcW w:w="593" w:type="dxa"/>
            <w:tcBorders>
              <w:top w:val="nil"/>
              <w:left w:val="nil"/>
              <w:bottom w:val="single" w:color="auto"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60</w:t>
            </w:r>
          </w:p>
        </w:tc>
        <w:tc>
          <w:tcPr>
            <w:tcW w:w="1805" w:type="dxa"/>
            <w:tcBorders>
              <w:top w:val="nil"/>
              <w:left w:val="nil"/>
              <w:bottom w:val="single" w:color="auto"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7,573,697.44</w:t>
            </w:r>
          </w:p>
        </w:tc>
      </w:tr>
      <w:tr>
        <w:tblPrEx>
          <w:tblCellMar>
            <w:top w:w="0" w:type="dxa"/>
            <w:left w:w="108" w:type="dxa"/>
            <w:bottom w:w="0" w:type="dxa"/>
            <w:right w:w="108" w:type="dxa"/>
          </w:tblCellMar>
        </w:tblPrEx>
        <w:trPr>
          <w:trHeight w:val="90" w:hRule="atLeast"/>
        </w:trPr>
        <w:tc>
          <w:tcPr>
            <w:tcW w:w="2379" w:type="dxa"/>
            <w:tcBorders>
              <w:top w:val="single" w:color="auto" w:sz="4" w:space="0"/>
              <w:left w:val="single" w:color="auto" w:sz="4" w:space="0"/>
              <w:bottom w:val="single" w:color="auto" w:sz="4" w:space="0"/>
              <w:right w:val="single" w:color="auto" w:sz="4" w:space="0"/>
            </w:tcBorders>
            <w:shd w:val="clear" w:color="FFFFFF" w:fill="C0C0C0"/>
            <w:noWrap/>
            <w:vAlign w:val="center"/>
          </w:tcPr>
          <w:p>
            <w:pPr>
              <w:jc w:val="left"/>
              <w:rPr>
                <w:rFonts w:ascii="宋体" w:hAnsi="宋体" w:cs="宋体"/>
                <w:color w:val="000000"/>
                <w:sz w:val="24"/>
              </w:rPr>
            </w:pPr>
          </w:p>
        </w:tc>
        <w:tc>
          <w:tcPr>
            <w:tcW w:w="567" w:type="dxa"/>
            <w:tcBorders>
              <w:top w:val="single" w:color="auto" w:sz="4" w:space="0"/>
              <w:left w:val="single" w:color="auto" w:sz="4" w:space="0"/>
              <w:bottom w:val="single" w:color="auto" w:sz="4" w:space="0"/>
              <w:right w:val="single" w:color="auto"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30</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cs="宋体"/>
                <w:color w:val="000000"/>
                <w:sz w:val="24"/>
              </w:rPr>
            </w:pPr>
          </w:p>
        </w:tc>
        <w:tc>
          <w:tcPr>
            <w:tcW w:w="3476" w:type="dxa"/>
            <w:tcBorders>
              <w:top w:val="single" w:color="auto" w:sz="4" w:space="0"/>
              <w:left w:val="single" w:color="auto" w:sz="4" w:space="0"/>
              <w:bottom w:val="single" w:color="auto" w:sz="4" w:space="0"/>
              <w:right w:val="single" w:color="auto" w:sz="4" w:space="0"/>
            </w:tcBorders>
            <w:shd w:val="clear" w:color="FFFFFF" w:fill="C0C0C0"/>
            <w:noWrap/>
            <w:vAlign w:val="center"/>
          </w:tcPr>
          <w:p>
            <w:pPr>
              <w:jc w:val="left"/>
              <w:rPr>
                <w:rFonts w:ascii="宋体" w:hAnsi="宋体" w:cs="宋体"/>
                <w:color w:val="000000"/>
                <w:sz w:val="24"/>
              </w:rPr>
            </w:pPr>
          </w:p>
        </w:tc>
        <w:tc>
          <w:tcPr>
            <w:tcW w:w="593" w:type="dxa"/>
            <w:tcBorders>
              <w:top w:val="single" w:color="auto" w:sz="4" w:space="0"/>
              <w:left w:val="single" w:color="auto" w:sz="4" w:space="0"/>
              <w:bottom w:val="single" w:color="auto" w:sz="4" w:space="0"/>
              <w:right w:val="single" w:color="auto"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61</w:t>
            </w: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4"/>
              </w:rPr>
            </w:pPr>
          </w:p>
        </w:tc>
      </w:tr>
      <w:tr>
        <w:tblPrEx>
          <w:tblCellMar>
            <w:top w:w="0" w:type="dxa"/>
            <w:left w:w="108" w:type="dxa"/>
            <w:bottom w:w="0" w:type="dxa"/>
            <w:right w:w="108" w:type="dxa"/>
          </w:tblCellMar>
        </w:tblPrEx>
        <w:trPr>
          <w:trHeight w:val="90" w:hRule="atLeast"/>
        </w:trPr>
        <w:tc>
          <w:tcPr>
            <w:tcW w:w="2379" w:type="dxa"/>
            <w:tcBorders>
              <w:top w:val="single" w:color="auto" w:sz="4" w:space="0"/>
              <w:left w:val="single" w:color="auto" w:sz="4" w:space="0"/>
              <w:bottom w:val="single" w:color="auto" w:sz="4" w:space="0"/>
              <w:right w:val="single" w:color="auto"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b/>
                <w:bCs/>
                <w:color w:val="000000"/>
                <w:kern w:val="0"/>
                <w:sz w:val="24"/>
              </w:rPr>
              <w:t>总计</w:t>
            </w:r>
          </w:p>
        </w:tc>
        <w:tc>
          <w:tcPr>
            <w:tcW w:w="567" w:type="dxa"/>
            <w:tcBorders>
              <w:top w:val="single" w:color="auto" w:sz="4" w:space="0"/>
              <w:left w:val="single" w:color="auto" w:sz="4" w:space="0"/>
              <w:bottom w:val="single" w:color="auto" w:sz="4" w:space="0"/>
              <w:right w:val="single" w:color="auto" w:sz="4" w:space="0"/>
            </w:tcBorders>
            <w:shd w:val="clear" w:color="FFFFFF" w:fill="C0C0C0"/>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31</w:t>
            </w:r>
          </w:p>
        </w:tc>
        <w:tc>
          <w:tcPr>
            <w:tcW w:w="17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183,266,398.08</w:t>
            </w:r>
          </w:p>
        </w:tc>
        <w:tc>
          <w:tcPr>
            <w:tcW w:w="3476" w:type="dxa"/>
            <w:tcBorders>
              <w:top w:val="single" w:color="auto" w:sz="4" w:space="0"/>
              <w:left w:val="single" w:color="auto" w:sz="4" w:space="0"/>
              <w:bottom w:val="single" w:color="auto" w:sz="4" w:space="0"/>
              <w:right w:val="single" w:color="auto" w:sz="4" w:space="0"/>
            </w:tcBorders>
            <w:shd w:val="clear" w:color="FFFFFF" w:fill="C0C0C0"/>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总计</w:t>
            </w:r>
          </w:p>
        </w:tc>
        <w:tc>
          <w:tcPr>
            <w:tcW w:w="593" w:type="dxa"/>
            <w:tcBorders>
              <w:top w:val="single" w:color="auto" w:sz="4" w:space="0"/>
              <w:left w:val="single" w:color="auto" w:sz="4" w:space="0"/>
              <w:bottom w:val="single" w:color="auto" w:sz="4" w:space="0"/>
              <w:right w:val="single" w:color="auto" w:sz="4" w:space="0"/>
            </w:tcBorders>
            <w:shd w:val="clear" w:color="FFFFFF" w:fill="C0C0C0"/>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62</w:t>
            </w:r>
          </w:p>
        </w:tc>
        <w:tc>
          <w:tcPr>
            <w:tcW w:w="18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183,266,398.08</w:t>
            </w:r>
          </w:p>
        </w:tc>
      </w:tr>
    </w:tbl>
    <w:p>
      <w:pPr>
        <w:tabs>
          <w:tab w:val="center" w:pos="4153"/>
        </w:tabs>
        <w:jc w:val="left"/>
        <w:sectPr>
          <w:footerReference r:id="rId3" w:type="default"/>
          <w:pgSz w:w="11906" w:h="16838"/>
          <w:pgMar w:top="1157" w:right="1800" w:bottom="1213" w:left="1800" w:header="851" w:footer="992" w:gutter="0"/>
          <w:cols w:space="425" w:num="1"/>
          <w:docGrid w:type="lines" w:linePitch="312" w:charSpace="0"/>
        </w:sectPr>
      </w:pPr>
      <w:r>
        <w:rPr>
          <w:rFonts w:hint="eastAsia"/>
        </w:rPr>
        <w:t>注：本表反映部门本年度的总收支和年末结转结余情况。本套报表金额单位转换时可能存在尾数误差。</w:t>
      </w:r>
    </w:p>
    <w:tbl>
      <w:tblPr>
        <w:tblStyle w:val="5"/>
        <w:tblW w:w="15940" w:type="dxa"/>
        <w:tblInd w:w="93" w:type="dxa"/>
        <w:tblLayout w:type="autofit"/>
        <w:tblCellMar>
          <w:top w:w="0" w:type="dxa"/>
          <w:left w:w="108" w:type="dxa"/>
          <w:bottom w:w="0" w:type="dxa"/>
          <w:right w:w="108" w:type="dxa"/>
        </w:tblCellMar>
      </w:tblPr>
      <w:tblGrid>
        <w:gridCol w:w="2816"/>
        <w:gridCol w:w="436"/>
        <w:gridCol w:w="436"/>
        <w:gridCol w:w="3956"/>
        <w:gridCol w:w="1910"/>
        <w:gridCol w:w="1910"/>
        <w:gridCol w:w="775"/>
        <w:gridCol w:w="775"/>
        <w:gridCol w:w="775"/>
        <w:gridCol w:w="775"/>
        <w:gridCol w:w="1789"/>
      </w:tblGrid>
      <w:tr>
        <w:tblPrEx>
          <w:tblCellMar>
            <w:top w:w="0" w:type="dxa"/>
            <w:left w:w="108" w:type="dxa"/>
            <w:bottom w:w="0" w:type="dxa"/>
            <w:right w:w="108" w:type="dxa"/>
          </w:tblCellMar>
        </w:tblPrEx>
        <w:trPr>
          <w:trHeight w:val="1500" w:hRule="atLeast"/>
        </w:trPr>
        <w:tc>
          <w:tcPr>
            <w:tcW w:w="15940" w:type="dxa"/>
            <w:gridSpan w:val="11"/>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44"/>
                <w:szCs w:val="44"/>
              </w:rPr>
              <w:t>收入决算表</w:t>
            </w:r>
          </w:p>
        </w:tc>
      </w:tr>
      <w:tr>
        <w:tblPrEx>
          <w:tblCellMar>
            <w:top w:w="0" w:type="dxa"/>
            <w:left w:w="108" w:type="dxa"/>
            <w:bottom w:w="0" w:type="dxa"/>
            <w:right w:w="108" w:type="dxa"/>
          </w:tblCellMar>
        </w:tblPrEx>
        <w:trPr>
          <w:trHeight w:val="315" w:hRule="atLeast"/>
        </w:trPr>
        <w:tc>
          <w:tcPr>
            <w:tcW w:w="28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95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58"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公开02表</w:t>
            </w:r>
          </w:p>
        </w:tc>
      </w:tr>
      <w:tr>
        <w:tblPrEx>
          <w:tblCellMar>
            <w:top w:w="0" w:type="dxa"/>
            <w:left w:w="108" w:type="dxa"/>
            <w:bottom w:w="0" w:type="dxa"/>
            <w:right w:w="108" w:type="dxa"/>
          </w:tblCellMar>
        </w:tblPrEx>
        <w:trPr>
          <w:trHeight w:val="315" w:hRule="atLeast"/>
        </w:trPr>
        <w:tc>
          <w:tcPr>
            <w:tcW w:w="2816"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部门：大同市公安局云冈分局</w:t>
            </w: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95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7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58"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21" w:hRule="atLeast"/>
        </w:trPr>
        <w:tc>
          <w:tcPr>
            <w:tcW w:w="368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3956"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76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本年收入合计</w:t>
            </w:r>
          </w:p>
        </w:tc>
        <w:tc>
          <w:tcPr>
            <w:tcW w:w="176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财政拨款收入</w:t>
            </w:r>
          </w:p>
        </w:tc>
        <w:tc>
          <w:tcPr>
            <w:tcW w:w="77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上级补助收入</w:t>
            </w:r>
          </w:p>
        </w:tc>
        <w:tc>
          <w:tcPr>
            <w:tcW w:w="77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事业收入</w:t>
            </w:r>
          </w:p>
        </w:tc>
        <w:tc>
          <w:tcPr>
            <w:tcW w:w="77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经营收入</w:t>
            </w:r>
          </w:p>
        </w:tc>
        <w:tc>
          <w:tcPr>
            <w:tcW w:w="77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附属单位上缴收入</w:t>
            </w:r>
          </w:p>
        </w:tc>
        <w:tc>
          <w:tcPr>
            <w:tcW w:w="1658"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其他收入</w:t>
            </w:r>
          </w:p>
        </w:tc>
      </w:tr>
      <w:tr>
        <w:tblPrEx>
          <w:tblCellMar>
            <w:top w:w="0" w:type="dxa"/>
            <w:left w:w="108" w:type="dxa"/>
            <w:bottom w:w="0" w:type="dxa"/>
            <w:right w:w="108" w:type="dxa"/>
          </w:tblCellMar>
        </w:tblPrEx>
        <w:trPr>
          <w:trHeight w:val="321" w:hRule="atLeast"/>
        </w:trPr>
        <w:tc>
          <w:tcPr>
            <w:tcW w:w="368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395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7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21" w:hRule="atLeast"/>
        </w:trPr>
        <w:tc>
          <w:tcPr>
            <w:tcW w:w="368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395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7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21" w:hRule="atLeast"/>
        </w:trPr>
        <w:tc>
          <w:tcPr>
            <w:tcW w:w="368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395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7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6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77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5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25" w:hRule="atLeast"/>
        </w:trPr>
        <w:tc>
          <w:tcPr>
            <w:tcW w:w="2816" w:type="dxa"/>
            <w:vMerge w:val="restar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39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7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76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7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7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7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77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65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r>
      <w:tr>
        <w:tblPrEx>
          <w:tblCellMar>
            <w:top w:w="0" w:type="dxa"/>
            <w:left w:w="108" w:type="dxa"/>
            <w:bottom w:w="0" w:type="dxa"/>
            <w:right w:w="108" w:type="dxa"/>
          </w:tblCellMar>
        </w:tblPrEx>
        <w:trPr>
          <w:trHeight w:val="325" w:hRule="atLeast"/>
        </w:trPr>
        <w:tc>
          <w:tcPr>
            <w:tcW w:w="2816"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39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4"/>
              </w:rPr>
            </w:pPr>
            <w:r>
              <w:rPr>
                <w:rFonts w:hint="eastAsia" w:ascii="宋体" w:hAnsi="宋体" w:cs="宋体"/>
                <w:b/>
                <w:bCs/>
                <w:color w:val="000000"/>
                <w:kern w:val="0"/>
                <w:sz w:val="24"/>
              </w:rPr>
              <w:t>175,197,364.84</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4"/>
              </w:rPr>
            </w:pPr>
            <w:r>
              <w:rPr>
                <w:rFonts w:hint="eastAsia" w:ascii="宋体" w:hAnsi="宋体" w:cs="宋体"/>
                <w:b/>
                <w:bCs/>
                <w:color w:val="000000"/>
                <w:kern w:val="0"/>
                <w:sz w:val="24"/>
              </w:rPr>
              <w:t>124,804,717.95</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4"/>
              </w:rPr>
            </w:pPr>
            <w:r>
              <w:rPr>
                <w:rFonts w:hint="eastAsia" w:ascii="宋体" w:hAnsi="宋体" w:cs="宋体"/>
                <w:b/>
                <w:bCs/>
                <w:color w:val="000000"/>
                <w:kern w:val="0"/>
                <w:sz w:val="24"/>
              </w:rPr>
              <w:t>50,392,646.89</w:t>
            </w: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公共安全支出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153,927,713.32</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103,535,066.43</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50,392,646.89</w:t>
            </w: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公安</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153,927,713.32</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103,535,066.43</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50,392,646.89</w:t>
            </w: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2040201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150,166,422.32</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99,773,775.43</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50,392,646.89</w:t>
            </w: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2040202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2,858,275.00</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2,858,275.00</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2040220</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执法办案</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903,016.00</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903,016.00</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行政单位离退休</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1,320,300.00</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1,320,300.00</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事业单位离退休</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50,400.00</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50,400.00</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8,042,228.28</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8,042,228.28</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3,352,213.97</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3,352,213.97</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事业单位医疗</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239,717.94</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239,717.94</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2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7,361,060.69</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7,361,060.69</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rPr>
          <w:trHeight w:val="335"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提租补贴</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903,730.64</w:t>
            </w:r>
          </w:p>
        </w:tc>
        <w:tc>
          <w:tcPr>
            <w:tcW w:w="176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903,730.64</w:t>
            </w: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77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12810" w:type="dxa"/>
            <w:gridSpan w:val="11"/>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注：本表反映部门本年度取得的各项收入情况。</w:t>
            </w:r>
          </w:p>
        </w:tc>
      </w:tr>
    </w:tbl>
    <w:p>
      <w:pPr>
        <w:rPr>
          <w:rFonts w:ascii="黑体" w:eastAsia="黑体"/>
          <w:b/>
          <w:sz w:val="18"/>
          <w:szCs w:val="32"/>
        </w:rPr>
      </w:pPr>
    </w:p>
    <w:p>
      <w:pPr>
        <w:rPr>
          <w:rFonts w:ascii="黑体" w:eastAsia="黑体"/>
          <w:b/>
          <w:sz w:val="13"/>
          <w:szCs w:val="32"/>
        </w:rPr>
      </w:pPr>
    </w:p>
    <w:p>
      <w:pPr>
        <w:rPr>
          <w:rFonts w:ascii="黑体" w:eastAsia="黑体"/>
          <w:b/>
          <w:sz w:val="13"/>
          <w:szCs w:val="32"/>
        </w:rPr>
      </w:pPr>
    </w:p>
    <w:p>
      <w:pPr>
        <w:rPr>
          <w:rFonts w:ascii="黑体" w:eastAsia="黑体"/>
          <w:b/>
          <w:sz w:val="4"/>
          <w:szCs w:val="32"/>
        </w:rPr>
      </w:pPr>
    </w:p>
    <w:p>
      <w:pPr>
        <w:rPr>
          <w:rFonts w:ascii="黑体" w:eastAsia="黑体"/>
          <w:b/>
          <w:sz w:val="4"/>
          <w:szCs w:val="32"/>
        </w:rPr>
      </w:pPr>
      <w:r>
        <w:rPr>
          <w:rFonts w:hint="eastAsia" w:ascii="黑体" w:eastAsia="黑体"/>
          <w:b/>
          <w:sz w:val="4"/>
          <w:szCs w:val="32"/>
        </w:rPr>
        <w:t xml:space="preserve">       </w:t>
      </w:r>
    </w:p>
    <w:tbl>
      <w:tblPr>
        <w:tblStyle w:val="5"/>
        <w:tblpPr w:leftFromText="180" w:rightFromText="180" w:vertAnchor="text" w:horzAnchor="page" w:tblpX="631" w:tblpY="279"/>
        <w:tblOverlap w:val="never"/>
        <w:tblW w:w="15720" w:type="dxa"/>
        <w:tblInd w:w="0" w:type="dxa"/>
        <w:tblLayout w:type="autofit"/>
        <w:tblCellMar>
          <w:top w:w="0" w:type="dxa"/>
          <w:left w:w="108" w:type="dxa"/>
          <w:bottom w:w="0" w:type="dxa"/>
          <w:right w:w="108" w:type="dxa"/>
        </w:tblCellMar>
      </w:tblPr>
      <w:tblGrid>
        <w:gridCol w:w="2816"/>
        <w:gridCol w:w="436"/>
        <w:gridCol w:w="436"/>
        <w:gridCol w:w="3956"/>
        <w:gridCol w:w="1910"/>
        <w:gridCol w:w="1910"/>
        <w:gridCol w:w="1709"/>
        <w:gridCol w:w="545"/>
        <w:gridCol w:w="545"/>
        <w:gridCol w:w="1677"/>
      </w:tblGrid>
      <w:tr>
        <w:tblPrEx>
          <w:tblCellMar>
            <w:top w:w="0" w:type="dxa"/>
            <w:left w:w="108" w:type="dxa"/>
            <w:bottom w:w="0" w:type="dxa"/>
            <w:right w:w="108" w:type="dxa"/>
          </w:tblCellMar>
        </w:tblPrEx>
        <w:trPr>
          <w:trHeight w:val="390" w:hRule="atLeast"/>
        </w:trPr>
        <w:tc>
          <w:tcPr>
            <w:tcW w:w="1572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44"/>
                <w:szCs w:val="44"/>
              </w:rPr>
              <w:t>支出决算批复表</w:t>
            </w:r>
          </w:p>
        </w:tc>
      </w:tr>
      <w:tr>
        <w:tblPrEx>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95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0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4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4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77"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公开03表</w:t>
            </w:r>
          </w:p>
        </w:tc>
      </w:tr>
      <w:tr>
        <w:tblPrEx>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部门：大同市公安局云冈分局</w:t>
            </w: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95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0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4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4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77"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12" w:hRule="atLeast"/>
        </w:trPr>
        <w:tc>
          <w:tcPr>
            <w:tcW w:w="3688"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科目编码</w:t>
            </w:r>
          </w:p>
        </w:tc>
        <w:tc>
          <w:tcPr>
            <w:tcW w:w="3956" w:type="dxa"/>
            <w:vMerge w:val="restart"/>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70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54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上缴上级支出</w:t>
            </w:r>
          </w:p>
        </w:tc>
        <w:tc>
          <w:tcPr>
            <w:tcW w:w="545"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经营支出</w:t>
            </w:r>
          </w:p>
        </w:tc>
        <w:tc>
          <w:tcPr>
            <w:tcW w:w="1677"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对附属单位补助支出</w:t>
            </w:r>
          </w:p>
        </w:tc>
      </w:tr>
      <w:tr>
        <w:tblPrEx>
          <w:tblCellMar>
            <w:top w:w="0" w:type="dxa"/>
            <w:left w:w="108" w:type="dxa"/>
            <w:bottom w:w="0" w:type="dxa"/>
            <w:right w:w="108" w:type="dxa"/>
          </w:tblCellMar>
        </w:tblPrEx>
        <w:trPr>
          <w:trHeight w:val="312" w:hRule="atLeast"/>
        </w:trPr>
        <w:tc>
          <w:tcPr>
            <w:tcW w:w="368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395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68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395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688"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3956"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0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0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4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7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2816" w:type="dxa"/>
            <w:vMerge w:val="restart"/>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类</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款</w:t>
            </w:r>
          </w:p>
        </w:tc>
        <w:tc>
          <w:tcPr>
            <w:tcW w:w="43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w:t>
            </w:r>
          </w:p>
        </w:tc>
        <w:tc>
          <w:tcPr>
            <w:tcW w:w="39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0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709"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54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545"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677"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308" w:hRule="atLeast"/>
        </w:trPr>
        <w:tc>
          <w:tcPr>
            <w:tcW w:w="2816"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43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39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4"/>
              </w:rPr>
            </w:pPr>
            <w:r>
              <w:rPr>
                <w:rFonts w:hint="eastAsia" w:ascii="宋体" w:hAnsi="宋体" w:cs="宋体"/>
                <w:b/>
                <w:bCs/>
                <w:color w:val="000000"/>
                <w:kern w:val="0"/>
                <w:sz w:val="24"/>
              </w:rPr>
              <w:t>175,692,700.64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4"/>
              </w:rPr>
            </w:pPr>
            <w:r>
              <w:rPr>
                <w:rFonts w:hint="eastAsia" w:ascii="宋体" w:hAnsi="宋体" w:cs="宋体"/>
                <w:b/>
                <w:bCs/>
                <w:color w:val="000000"/>
                <w:kern w:val="0"/>
                <w:sz w:val="24"/>
              </w:rPr>
              <w:t>166,470,912.64</w:t>
            </w:r>
          </w:p>
        </w:tc>
        <w:tc>
          <w:tcPr>
            <w:tcW w:w="17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2"/>
                <w:szCs w:val="22"/>
              </w:rPr>
            </w:pPr>
            <w:r>
              <w:rPr>
                <w:rFonts w:hint="eastAsia" w:ascii="宋体" w:hAnsi="宋体" w:cs="宋体"/>
                <w:b/>
                <w:bCs/>
                <w:color w:val="000000"/>
                <w:kern w:val="0"/>
                <w:sz w:val="22"/>
                <w:szCs w:val="22"/>
              </w:rPr>
              <w:t>9,221,788.00</w:t>
            </w: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公共安全支出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154,423,049.12</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145,201,261.12</w:t>
            </w:r>
          </w:p>
        </w:tc>
        <w:tc>
          <w:tcPr>
            <w:tcW w:w="17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9,221,788.00</w:t>
            </w: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公安</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154,423,049.12</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145,201,261.12</w:t>
            </w:r>
          </w:p>
        </w:tc>
        <w:tc>
          <w:tcPr>
            <w:tcW w:w="17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9,221,788.00</w:t>
            </w: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2040201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150,661,758.12</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145,201,261.12</w:t>
            </w:r>
          </w:p>
        </w:tc>
        <w:tc>
          <w:tcPr>
            <w:tcW w:w="17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5,460,497.00</w:t>
            </w: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2040202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2,858,275.00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2,858,275.00</w:t>
            </w: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2040220</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执法办案</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903,016.00</w:t>
            </w:r>
          </w:p>
        </w:tc>
        <w:tc>
          <w:tcPr>
            <w:tcW w:w="180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0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rPr>
              <w:t>903,016.00</w:t>
            </w: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1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1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行政单位离退休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1,320,300.00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1,320,300.00</w:t>
            </w:r>
          </w:p>
        </w:tc>
        <w:tc>
          <w:tcPr>
            <w:tcW w:w="1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事业单位离退休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50,400.00</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50,400.00</w:t>
            </w:r>
          </w:p>
        </w:tc>
        <w:tc>
          <w:tcPr>
            <w:tcW w:w="1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8,042,228.28</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8,042,228.28</w:t>
            </w:r>
          </w:p>
        </w:tc>
        <w:tc>
          <w:tcPr>
            <w:tcW w:w="1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1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1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3,352,213.97</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3,352,213.97</w:t>
            </w:r>
          </w:p>
        </w:tc>
        <w:tc>
          <w:tcPr>
            <w:tcW w:w="1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事业单位医疗</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239,717.94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239,717.94</w:t>
            </w:r>
          </w:p>
        </w:tc>
        <w:tc>
          <w:tcPr>
            <w:tcW w:w="1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1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1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7,361,060.69</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7,361,060.69</w:t>
            </w:r>
          </w:p>
        </w:tc>
        <w:tc>
          <w:tcPr>
            <w:tcW w:w="1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688"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提租补贴</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903,730.64</w:t>
            </w:r>
          </w:p>
        </w:tc>
        <w:tc>
          <w:tcPr>
            <w:tcW w:w="180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903,730.64</w:t>
            </w:r>
          </w:p>
        </w:tc>
        <w:tc>
          <w:tcPr>
            <w:tcW w:w="170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677"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bl>
    <w:tbl>
      <w:tblPr>
        <w:tblStyle w:val="5"/>
        <w:tblW w:w="15421" w:type="dxa"/>
        <w:tblInd w:w="392" w:type="dxa"/>
        <w:tblLayout w:type="autofit"/>
        <w:tblCellMar>
          <w:top w:w="0" w:type="dxa"/>
          <w:left w:w="108" w:type="dxa"/>
          <w:bottom w:w="0" w:type="dxa"/>
          <w:right w:w="108" w:type="dxa"/>
        </w:tblCellMar>
      </w:tblPr>
      <w:tblGrid>
        <w:gridCol w:w="15421"/>
      </w:tblGrid>
      <w:tr>
        <w:tblPrEx>
          <w:tblCellMar>
            <w:top w:w="0" w:type="dxa"/>
            <w:left w:w="108" w:type="dxa"/>
            <w:bottom w:w="0" w:type="dxa"/>
            <w:right w:w="108" w:type="dxa"/>
          </w:tblCellMar>
        </w:tblPrEx>
        <w:trPr>
          <w:trHeight w:val="308" w:hRule="atLeast"/>
        </w:trPr>
        <w:tc>
          <w:tcPr>
            <w:tcW w:w="15421" w:type="dxa"/>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注：本表反映部门本年度各项支出情况。</w:t>
            </w:r>
          </w:p>
        </w:tc>
      </w:tr>
    </w:tbl>
    <w:p>
      <w:pPr>
        <w:rPr>
          <w:rFonts w:ascii="黑体" w:eastAsia="黑体"/>
          <w:b/>
          <w:sz w:val="4"/>
          <w:szCs w:val="32"/>
        </w:rPr>
      </w:pPr>
    </w:p>
    <w:p>
      <w:pPr>
        <w:rPr>
          <w:rFonts w:ascii="黑体" w:eastAsia="黑体"/>
          <w:b/>
          <w:sz w:val="4"/>
          <w:szCs w:val="32"/>
        </w:rPr>
      </w:pPr>
    </w:p>
    <w:p>
      <w:pPr>
        <w:rPr>
          <w:rFonts w:ascii="黑体" w:eastAsia="黑体"/>
          <w:b/>
          <w:sz w:val="4"/>
          <w:szCs w:val="32"/>
        </w:rPr>
      </w:pPr>
    </w:p>
    <w:tbl>
      <w:tblPr>
        <w:tblStyle w:val="5"/>
        <w:tblpPr w:leftFromText="180" w:rightFromText="180" w:vertAnchor="text" w:horzAnchor="page" w:tblpX="301" w:tblpY="377"/>
        <w:tblOverlap w:val="never"/>
        <w:tblW w:w="16410" w:type="dxa"/>
        <w:tblInd w:w="0" w:type="dxa"/>
        <w:tblLayout w:type="fixed"/>
        <w:tblCellMar>
          <w:top w:w="0" w:type="dxa"/>
          <w:left w:w="108" w:type="dxa"/>
          <w:bottom w:w="0" w:type="dxa"/>
          <w:right w:w="108" w:type="dxa"/>
        </w:tblCellMar>
      </w:tblPr>
      <w:tblGrid>
        <w:gridCol w:w="3045"/>
        <w:gridCol w:w="570"/>
        <w:gridCol w:w="1815"/>
        <w:gridCol w:w="3826"/>
        <w:gridCol w:w="570"/>
        <w:gridCol w:w="1756"/>
        <w:gridCol w:w="1756"/>
        <w:gridCol w:w="1452"/>
        <w:gridCol w:w="1620"/>
      </w:tblGrid>
      <w:tr>
        <w:tblPrEx>
          <w:tblCellMar>
            <w:top w:w="0" w:type="dxa"/>
            <w:left w:w="108" w:type="dxa"/>
            <w:bottom w:w="0" w:type="dxa"/>
            <w:right w:w="108" w:type="dxa"/>
          </w:tblCellMar>
        </w:tblPrEx>
        <w:trPr>
          <w:trHeight w:val="444" w:hRule="atLeast"/>
        </w:trPr>
        <w:tc>
          <w:tcPr>
            <w:tcW w:w="16410" w:type="dxa"/>
            <w:gridSpan w:val="9"/>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44"/>
                <w:szCs w:val="44"/>
              </w:rPr>
              <w:t>财政拨款收入支出决算表</w:t>
            </w:r>
          </w:p>
        </w:tc>
      </w:tr>
      <w:tr>
        <w:trPr>
          <w:trHeight w:val="255" w:hRule="atLeast"/>
        </w:trPr>
        <w:tc>
          <w:tcPr>
            <w:tcW w:w="304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1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2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5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0"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公开04表</w:t>
            </w:r>
          </w:p>
        </w:tc>
      </w:tr>
      <w:tr>
        <w:trPr>
          <w:trHeight w:val="255" w:hRule="atLeast"/>
        </w:trPr>
        <w:tc>
          <w:tcPr>
            <w:tcW w:w="3045"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部门：大同市公安局云冈分局</w:t>
            </w:r>
          </w:p>
        </w:tc>
        <w:tc>
          <w:tcPr>
            <w:tcW w:w="57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1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2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7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5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5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0"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rPr>
          <w:trHeight w:val="308" w:hRule="atLeast"/>
        </w:trPr>
        <w:tc>
          <w:tcPr>
            <w:tcW w:w="543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收     入</w:t>
            </w:r>
          </w:p>
        </w:tc>
        <w:tc>
          <w:tcPr>
            <w:tcW w:w="10980" w:type="dxa"/>
            <w:gridSpan w:val="6"/>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支     出</w:t>
            </w:r>
          </w:p>
        </w:tc>
      </w:tr>
      <w:tr>
        <w:trPr>
          <w:trHeight w:val="312" w:hRule="atLeast"/>
        </w:trPr>
        <w:tc>
          <w:tcPr>
            <w:tcW w:w="3045"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81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382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75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75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一般公共预算财政拨款</w:t>
            </w:r>
          </w:p>
        </w:tc>
        <w:tc>
          <w:tcPr>
            <w:tcW w:w="1452"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政府性基金预算财政拨款</w:t>
            </w:r>
          </w:p>
        </w:tc>
        <w:tc>
          <w:tcPr>
            <w:tcW w:w="162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国有资本经营预算财政拨款</w:t>
            </w:r>
          </w:p>
        </w:tc>
      </w:tr>
      <w:tr>
        <w:trPr>
          <w:trHeight w:val="615" w:hRule="atLeast"/>
        </w:trPr>
        <w:tc>
          <w:tcPr>
            <w:tcW w:w="304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81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82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5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75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52"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2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81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570"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7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75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4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62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一、一般公共预算财政拨款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124,804,717.95</w:t>
            </w: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一、一般公共服务支出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33</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二、政府性基金预算财政拨款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二、外交支出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34</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三、国有资本经营财政拨款</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三、国防支出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35</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四、公共安全支出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36</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103,522,545.34</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103,522,545.34</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五、教育支出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37</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六、科学技术支出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38</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七、文化旅游体育与传媒支出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39</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八、社会保障和就业支出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九、卫生健康支出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41</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十、节能环保支出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42</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十一、城乡社区支出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43</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十二、农林水支出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44</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十三、交通运输支出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45</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十四、资源勘探工业信息等支出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46</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十五、商业服务业等支出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47</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十六、金融支出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48</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十七、援助其他地区支出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49</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十八、自然资源海洋气象等支出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50</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19</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十九、住房保障支出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51</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二十、粮油物资储备支出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52</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二十一、国有资本经营预算支出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53</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22</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二十二、灾害防治及应急管理支出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54</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23</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二十三、其他支出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55</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center"/>
              <w:rPr>
                <w:rFonts w:ascii="宋体" w:hAnsi="宋体" w:cs="宋体"/>
                <w:b/>
                <w:bCs/>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二十四、债务还本支出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56</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25</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二十五、债务付息支出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57</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22"/>
                <w:szCs w:val="22"/>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二十六、抗疫特别国债安排的支出</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58</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本年收入合计</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27</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124,804,717.95</w:t>
            </w: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本年支出合计</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59</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124,792,196.86</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124,792,196.86</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年初财政拨款结转和结余</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28</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644,349.58</w:t>
            </w: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年末财政拨款结转和结余</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60</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656,870.67</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656,870.67</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一般公共预算财政拨款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29</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644,349.58</w:t>
            </w:r>
          </w:p>
        </w:tc>
        <w:tc>
          <w:tcPr>
            <w:tcW w:w="3826"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61</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政府性基金预算财政拨款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62</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国有资本经营预算财政拨款</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31</w:t>
            </w:r>
          </w:p>
        </w:tc>
        <w:tc>
          <w:tcPr>
            <w:tcW w:w="181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826"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24"/>
              </w:rPr>
            </w:pP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63</w:t>
            </w: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56"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3045"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总计</w:t>
            </w:r>
          </w:p>
        </w:tc>
        <w:tc>
          <w:tcPr>
            <w:tcW w:w="570" w:type="dxa"/>
            <w:tcBorders>
              <w:top w:val="nil"/>
              <w:left w:val="nil"/>
              <w:bottom w:val="single" w:color="000000" w:sz="8"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32</w:t>
            </w:r>
          </w:p>
        </w:tc>
        <w:tc>
          <w:tcPr>
            <w:tcW w:w="181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125,449,067.53</w:t>
            </w:r>
          </w:p>
        </w:tc>
        <w:tc>
          <w:tcPr>
            <w:tcW w:w="3826"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总计</w:t>
            </w:r>
          </w:p>
        </w:tc>
        <w:tc>
          <w:tcPr>
            <w:tcW w:w="57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64</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125,449,067.53</w:t>
            </w:r>
          </w:p>
        </w:tc>
        <w:tc>
          <w:tcPr>
            <w:tcW w:w="175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125,449,067.53</w:t>
            </w:r>
          </w:p>
        </w:tc>
        <w:tc>
          <w:tcPr>
            <w:tcW w:w="14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bl>
    <w:tbl>
      <w:tblPr>
        <w:tblStyle w:val="5"/>
        <w:tblpPr w:leftFromText="180" w:rightFromText="180" w:vertAnchor="text" w:horzAnchor="page" w:tblpX="286" w:tblpY="31"/>
        <w:tblOverlap w:val="never"/>
        <w:tblW w:w="16424" w:type="dxa"/>
        <w:tblInd w:w="0" w:type="dxa"/>
        <w:tblLayout w:type="fixed"/>
        <w:tblCellMar>
          <w:top w:w="0" w:type="dxa"/>
          <w:left w:w="108" w:type="dxa"/>
          <w:bottom w:w="0" w:type="dxa"/>
          <w:right w:w="108" w:type="dxa"/>
        </w:tblCellMar>
      </w:tblPr>
      <w:tblGrid>
        <w:gridCol w:w="16424"/>
      </w:tblGrid>
      <w:tr>
        <w:trPr>
          <w:trHeight w:val="308" w:hRule="atLeast"/>
        </w:trPr>
        <w:tc>
          <w:tcPr>
            <w:tcW w:w="16424" w:type="dxa"/>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注：本表反映部门本年度一般公共预算财政拨款、政府性基金预算财政拨款和国有资本经营预算财政拨款的总收支和年末结转结余情况。</w:t>
            </w:r>
          </w:p>
        </w:tc>
      </w:tr>
    </w:tbl>
    <w:p>
      <w:pPr>
        <w:spacing w:line="120" w:lineRule="auto"/>
        <w:rPr>
          <w:rFonts w:ascii="黑体" w:eastAsia="黑体"/>
          <w:b/>
          <w:sz w:val="4"/>
          <w:szCs w:val="32"/>
        </w:rPr>
        <w:sectPr>
          <w:pgSz w:w="16838" w:h="11906" w:orient="landscape"/>
          <w:pgMar w:top="238" w:right="244" w:bottom="244" w:left="238" w:header="851" w:footer="992" w:gutter="0"/>
          <w:cols w:space="425" w:num="1"/>
          <w:docGrid w:type="lines" w:linePitch="312" w:charSpace="0"/>
        </w:sectPr>
      </w:pPr>
    </w:p>
    <w:p>
      <w:pPr>
        <w:rPr>
          <w:rFonts w:ascii="黑体" w:eastAsia="黑体"/>
          <w:b/>
          <w:sz w:val="4"/>
          <w:szCs w:val="32"/>
        </w:rPr>
      </w:pPr>
    </w:p>
    <w:tbl>
      <w:tblPr>
        <w:tblStyle w:val="5"/>
        <w:tblpPr w:leftFromText="180" w:rightFromText="180" w:vertAnchor="text" w:horzAnchor="page" w:tblpX="721" w:tblpY="600"/>
        <w:tblOverlap w:val="never"/>
        <w:tblW w:w="15375" w:type="dxa"/>
        <w:tblInd w:w="0" w:type="dxa"/>
        <w:tblLayout w:type="fixed"/>
        <w:tblCellMar>
          <w:top w:w="0" w:type="dxa"/>
          <w:left w:w="108" w:type="dxa"/>
          <w:bottom w:w="0" w:type="dxa"/>
          <w:right w:w="108" w:type="dxa"/>
        </w:tblCellMar>
      </w:tblPr>
      <w:tblGrid>
        <w:gridCol w:w="2811"/>
        <w:gridCol w:w="236"/>
        <w:gridCol w:w="236"/>
        <w:gridCol w:w="3948"/>
        <w:gridCol w:w="2275"/>
        <w:gridCol w:w="2620"/>
        <w:gridCol w:w="3249"/>
      </w:tblGrid>
      <w:tr>
        <w:tblPrEx>
          <w:tblCellMar>
            <w:top w:w="0" w:type="dxa"/>
            <w:left w:w="108" w:type="dxa"/>
            <w:bottom w:w="0" w:type="dxa"/>
            <w:right w:w="108" w:type="dxa"/>
          </w:tblCellMar>
        </w:tblPrEx>
        <w:trPr>
          <w:trHeight w:val="390" w:hRule="atLeast"/>
        </w:trPr>
        <w:tc>
          <w:tcPr>
            <w:tcW w:w="15375" w:type="dxa"/>
            <w:gridSpan w:val="7"/>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44"/>
                <w:szCs w:val="44"/>
              </w:rPr>
              <w:t>一般公共预算财政拨款支出决算表（一）</w:t>
            </w:r>
          </w:p>
        </w:tc>
      </w:tr>
      <w:tr>
        <w:tblPrEx>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95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7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255"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公开05表</w:t>
            </w:r>
          </w:p>
        </w:tc>
      </w:tr>
      <w:tr>
        <w:tblPrEx>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部门：大同市公安局云冈分局</w:t>
            </w: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95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7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255"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7216"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8159"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32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3956"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227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262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325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32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95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227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62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25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32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956"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227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62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25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721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227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62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3255"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308" w:hRule="atLeast"/>
        </w:trPr>
        <w:tc>
          <w:tcPr>
            <w:tcW w:w="7216"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4"/>
              </w:rPr>
            </w:pPr>
            <w:r>
              <w:rPr>
                <w:rFonts w:hint="eastAsia" w:ascii="宋体" w:hAnsi="宋体" w:cs="宋体"/>
                <w:b/>
                <w:bCs/>
                <w:color w:val="000000"/>
                <w:kern w:val="0"/>
                <w:sz w:val="24"/>
              </w:rPr>
              <w:t>124,792,196.86</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4"/>
              </w:rPr>
            </w:pPr>
            <w:r>
              <w:rPr>
                <w:rFonts w:hint="eastAsia" w:ascii="宋体" w:hAnsi="宋体" w:cs="宋体"/>
                <w:b/>
                <w:bCs/>
                <w:color w:val="000000"/>
                <w:kern w:val="0"/>
                <w:sz w:val="24"/>
              </w:rPr>
              <w:t>115,570,408.86</w:t>
            </w:r>
          </w:p>
        </w:tc>
        <w:tc>
          <w:tcPr>
            <w:tcW w:w="32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b/>
                <w:bCs/>
                <w:color w:val="000000"/>
                <w:sz w:val="24"/>
              </w:rPr>
            </w:pPr>
            <w:r>
              <w:rPr>
                <w:rFonts w:hint="eastAsia" w:ascii="宋体" w:hAnsi="宋体" w:cs="宋体"/>
                <w:b/>
                <w:bCs/>
                <w:color w:val="000000"/>
                <w:kern w:val="0"/>
                <w:sz w:val="24"/>
              </w:rPr>
              <w:t>9,221,788.00</w:t>
            </w: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公共安全支出</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103,522,545.34</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94,300,757.34</w:t>
            </w:r>
          </w:p>
        </w:tc>
        <w:tc>
          <w:tcPr>
            <w:tcW w:w="32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9,221,788.00</w:t>
            </w: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公安</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103,522,545.34</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94,300,757.34</w:t>
            </w:r>
          </w:p>
        </w:tc>
        <w:tc>
          <w:tcPr>
            <w:tcW w:w="32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9,221,788.00</w:t>
            </w: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2040201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行政运行</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99,761,254.34</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94,300,757.34</w:t>
            </w:r>
          </w:p>
        </w:tc>
        <w:tc>
          <w:tcPr>
            <w:tcW w:w="32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5,460,497.00</w:t>
            </w: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2040202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一般行政管理事务</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2,858,275.00</w:t>
            </w:r>
          </w:p>
        </w:tc>
        <w:tc>
          <w:tcPr>
            <w:tcW w:w="262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2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2,858,275.00</w:t>
            </w: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2040220</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执法办案</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903,016.00</w:t>
            </w:r>
          </w:p>
        </w:tc>
        <w:tc>
          <w:tcPr>
            <w:tcW w:w="262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325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903,016.00</w:t>
            </w: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社会保障和就业支出</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32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行政事业单位养老支出</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9,412,928.28</w:t>
            </w:r>
          </w:p>
        </w:tc>
        <w:tc>
          <w:tcPr>
            <w:tcW w:w="32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行政单位离退休</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1,320,300.00</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1,320,300.00</w:t>
            </w:r>
          </w:p>
        </w:tc>
        <w:tc>
          <w:tcPr>
            <w:tcW w:w="32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事业单位离退休</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50,400.00</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50,400.00</w:t>
            </w:r>
          </w:p>
        </w:tc>
        <w:tc>
          <w:tcPr>
            <w:tcW w:w="32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2080505</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机关事业单位基本养老保险缴费支出</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8,042,228.28</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8,042,228.28</w:t>
            </w:r>
          </w:p>
        </w:tc>
        <w:tc>
          <w:tcPr>
            <w:tcW w:w="32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卫生健康支出</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32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行政事业单位医疗</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3,591,931.91</w:t>
            </w:r>
          </w:p>
        </w:tc>
        <w:tc>
          <w:tcPr>
            <w:tcW w:w="32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行政单位医疗</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3,352,213.97</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3,352,213.97</w:t>
            </w:r>
          </w:p>
        </w:tc>
        <w:tc>
          <w:tcPr>
            <w:tcW w:w="32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2101102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事业单位医疗</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239,717.94</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239,717.94</w:t>
            </w:r>
          </w:p>
        </w:tc>
        <w:tc>
          <w:tcPr>
            <w:tcW w:w="32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住房保障支出</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32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住房改革支出</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8,264,791.33</w:t>
            </w:r>
          </w:p>
        </w:tc>
        <w:tc>
          <w:tcPr>
            <w:tcW w:w="32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2210201</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住房公积金</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7,361,060.69</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7,361,060.69</w:t>
            </w:r>
          </w:p>
        </w:tc>
        <w:tc>
          <w:tcPr>
            <w:tcW w:w="32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3260"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2210202</w:t>
            </w:r>
          </w:p>
        </w:tc>
        <w:tc>
          <w:tcPr>
            <w:tcW w:w="3956" w:type="dxa"/>
            <w:tcBorders>
              <w:top w:val="nil"/>
              <w:left w:val="nil"/>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 xml:space="preserve">  提租补贴</w:t>
            </w:r>
          </w:p>
        </w:tc>
        <w:tc>
          <w:tcPr>
            <w:tcW w:w="22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903,730.64</w:t>
            </w:r>
          </w:p>
        </w:tc>
        <w:tc>
          <w:tcPr>
            <w:tcW w:w="262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903,730.64</w:t>
            </w:r>
          </w:p>
        </w:tc>
        <w:tc>
          <w:tcPr>
            <w:tcW w:w="325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bl>
    <w:p>
      <w:pPr>
        <w:rPr>
          <w:rFonts w:ascii="黑体" w:eastAsia="黑体"/>
          <w:b/>
          <w:sz w:val="4"/>
          <w:szCs w:val="32"/>
        </w:rPr>
      </w:pPr>
    </w:p>
    <w:p>
      <w:pPr>
        <w:rPr>
          <w:rFonts w:ascii="黑体" w:eastAsia="黑体"/>
          <w:b/>
          <w:sz w:val="4"/>
          <w:szCs w:val="32"/>
        </w:rPr>
      </w:pPr>
    </w:p>
    <w:p>
      <w:pPr>
        <w:rPr>
          <w:rFonts w:ascii="黑体" w:eastAsia="黑体"/>
          <w:b/>
          <w:sz w:val="4"/>
          <w:szCs w:val="32"/>
        </w:rPr>
      </w:pPr>
    </w:p>
    <w:p>
      <w:pPr>
        <w:rPr>
          <w:rFonts w:ascii="黑体" w:eastAsia="黑体"/>
          <w:b/>
          <w:sz w:val="4"/>
          <w:szCs w:val="32"/>
        </w:rPr>
      </w:pPr>
    </w:p>
    <w:tbl>
      <w:tblPr>
        <w:tblStyle w:val="5"/>
        <w:tblW w:w="15375" w:type="dxa"/>
        <w:tblInd w:w="422" w:type="dxa"/>
        <w:tblLayout w:type="autofit"/>
        <w:tblCellMar>
          <w:top w:w="0" w:type="dxa"/>
          <w:left w:w="108" w:type="dxa"/>
          <w:bottom w:w="0" w:type="dxa"/>
          <w:right w:w="108" w:type="dxa"/>
        </w:tblCellMar>
      </w:tblPr>
      <w:tblGrid>
        <w:gridCol w:w="15375"/>
      </w:tblGrid>
      <w:tr>
        <w:trPr>
          <w:trHeight w:val="308" w:hRule="atLeast"/>
        </w:trPr>
        <w:tc>
          <w:tcPr>
            <w:tcW w:w="15375" w:type="dxa"/>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注：本表反映部门本年度一般公共预算财政拨款支出情况。</w:t>
            </w:r>
          </w:p>
        </w:tc>
      </w:tr>
    </w:tbl>
    <w:p>
      <w:pPr>
        <w:rPr>
          <w:rFonts w:ascii="黑体" w:eastAsia="黑体"/>
          <w:b/>
          <w:sz w:val="4"/>
          <w:szCs w:val="32"/>
        </w:rPr>
      </w:pPr>
    </w:p>
    <w:p>
      <w:pPr>
        <w:rPr>
          <w:rFonts w:ascii="黑体" w:eastAsia="黑体"/>
          <w:b/>
          <w:sz w:val="4"/>
          <w:szCs w:val="32"/>
        </w:rPr>
      </w:pPr>
    </w:p>
    <w:p>
      <w:pPr>
        <w:rPr>
          <w:rFonts w:ascii="黑体" w:eastAsia="黑体"/>
          <w:b/>
          <w:sz w:val="4"/>
          <w:szCs w:val="32"/>
        </w:rPr>
      </w:pPr>
    </w:p>
    <w:tbl>
      <w:tblPr>
        <w:tblStyle w:val="5"/>
        <w:tblpPr w:leftFromText="180" w:rightFromText="180" w:vertAnchor="text" w:horzAnchor="page" w:tblpX="331" w:tblpY="190"/>
        <w:tblOverlap w:val="never"/>
        <w:tblW w:w="16340" w:type="dxa"/>
        <w:tblInd w:w="0" w:type="dxa"/>
        <w:tblLayout w:type="fixed"/>
        <w:tblCellMar>
          <w:top w:w="0" w:type="dxa"/>
          <w:left w:w="108" w:type="dxa"/>
          <w:bottom w:w="0" w:type="dxa"/>
          <w:right w:w="108" w:type="dxa"/>
        </w:tblCellMar>
      </w:tblPr>
      <w:tblGrid>
        <w:gridCol w:w="682"/>
        <w:gridCol w:w="1443"/>
        <w:gridCol w:w="1062"/>
        <w:gridCol w:w="1123"/>
        <w:gridCol w:w="708"/>
        <w:gridCol w:w="1416"/>
        <w:gridCol w:w="989"/>
        <w:gridCol w:w="989"/>
        <w:gridCol w:w="757"/>
        <w:gridCol w:w="1416"/>
        <w:gridCol w:w="781"/>
        <w:gridCol w:w="879"/>
        <w:gridCol w:w="635"/>
        <w:gridCol w:w="1563"/>
        <w:gridCol w:w="952"/>
        <w:gridCol w:w="945"/>
      </w:tblGrid>
      <w:tr>
        <w:tblPrEx>
          <w:tblCellMar>
            <w:top w:w="0" w:type="dxa"/>
            <w:left w:w="108" w:type="dxa"/>
            <w:bottom w:w="0" w:type="dxa"/>
            <w:right w:w="108" w:type="dxa"/>
          </w:tblCellMar>
        </w:tblPrEx>
        <w:trPr>
          <w:trHeight w:val="630" w:hRule="atLeast"/>
        </w:trPr>
        <w:tc>
          <w:tcPr>
            <w:tcW w:w="16340" w:type="dxa"/>
            <w:gridSpan w:val="16"/>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44"/>
                <w:szCs w:val="44"/>
              </w:rPr>
              <w:t>一般公共预算财政拨款基本支出决算表（二）</w:t>
            </w:r>
          </w:p>
        </w:tc>
      </w:tr>
      <w:tr>
        <w:tblPrEx>
          <w:tblCellMar>
            <w:top w:w="0" w:type="dxa"/>
            <w:left w:w="108" w:type="dxa"/>
            <w:bottom w:w="0" w:type="dxa"/>
            <w:right w:w="108" w:type="dxa"/>
          </w:tblCellMar>
        </w:tblPrEx>
        <w:trPr>
          <w:trHeight w:val="450" w:hRule="atLeast"/>
        </w:trPr>
        <w:tc>
          <w:tcPr>
            <w:tcW w:w="68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4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6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2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0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8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8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5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8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7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60" w:type="dxa"/>
            <w:gridSpan w:val="3"/>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kern w:val="0"/>
                <w:sz w:val="18"/>
                <w:szCs w:val="18"/>
              </w:rPr>
            </w:pPr>
            <w:r>
              <w:rPr>
                <w:rFonts w:hint="eastAsia" w:ascii="宋体" w:hAnsi="宋体" w:cs="宋体"/>
                <w:color w:val="000000"/>
                <w:kern w:val="0"/>
                <w:sz w:val="18"/>
                <w:szCs w:val="18"/>
              </w:rPr>
              <w:t>公开06表</w:t>
            </w:r>
          </w:p>
        </w:tc>
      </w:tr>
      <w:tr>
        <w:tblPrEx>
          <w:tblCellMar>
            <w:top w:w="0" w:type="dxa"/>
            <w:left w:w="108" w:type="dxa"/>
            <w:bottom w:w="0" w:type="dxa"/>
            <w:right w:w="108" w:type="dxa"/>
          </w:tblCellMar>
        </w:tblPrEx>
        <w:trPr>
          <w:trHeight w:val="375" w:hRule="atLeast"/>
        </w:trPr>
        <w:tc>
          <w:tcPr>
            <w:tcW w:w="3187" w:type="dxa"/>
            <w:gridSpan w:val="3"/>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cs="宋体"/>
                <w:color w:val="000000"/>
                <w:kern w:val="0"/>
                <w:sz w:val="20"/>
                <w:szCs w:val="20"/>
              </w:rPr>
              <w:t>部门：大同市公安局云冈分局</w:t>
            </w:r>
          </w:p>
        </w:tc>
        <w:tc>
          <w:tcPr>
            <w:tcW w:w="112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0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8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8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5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78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7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460" w:type="dxa"/>
            <w:gridSpan w:val="3"/>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18"/>
                <w:szCs w:val="18"/>
              </w:rPr>
            </w:pPr>
            <w:r>
              <w:rPr>
                <w:rFonts w:hint="eastAsia" w:ascii="宋体" w:hAnsi="宋体" w:cs="宋体"/>
                <w:color w:val="000000"/>
                <w:kern w:val="0"/>
                <w:sz w:val="18"/>
                <w:szCs w:val="18"/>
              </w:rPr>
              <w:t>金额单位：元</w:t>
            </w:r>
          </w:p>
        </w:tc>
      </w:tr>
      <w:tr>
        <w:tblPrEx>
          <w:tblCellMar>
            <w:top w:w="0" w:type="dxa"/>
            <w:left w:w="108" w:type="dxa"/>
            <w:bottom w:w="0" w:type="dxa"/>
            <w:right w:w="108" w:type="dxa"/>
          </w:tblCellMar>
        </w:tblPrEx>
        <w:trPr>
          <w:trHeight w:val="325" w:hRule="atLeast"/>
        </w:trPr>
        <w:tc>
          <w:tcPr>
            <w:tcW w:w="431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人员经费</w:t>
            </w:r>
          </w:p>
        </w:tc>
        <w:tc>
          <w:tcPr>
            <w:tcW w:w="12030" w:type="dxa"/>
            <w:gridSpan w:val="12"/>
            <w:tcBorders>
              <w:top w:val="single" w:color="000000" w:sz="4" w:space="0"/>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公用经费</w:t>
            </w:r>
          </w:p>
        </w:tc>
      </w:tr>
      <w:tr>
        <w:tblPrEx>
          <w:tblCellMar>
            <w:top w:w="0" w:type="dxa"/>
            <w:left w:w="108" w:type="dxa"/>
            <w:bottom w:w="0" w:type="dxa"/>
            <w:right w:w="108" w:type="dxa"/>
          </w:tblCellMar>
        </w:tblPrEx>
        <w:trPr>
          <w:trHeight w:val="321" w:hRule="atLeast"/>
        </w:trPr>
        <w:tc>
          <w:tcPr>
            <w:tcW w:w="682"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1443"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1062"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1123"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其中：基本支出</w:t>
            </w:r>
          </w:p>
        </w:tc>
        <w:tc>
          <w:tcPr>
            <w:tcW w:w="708"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141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98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98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其中：基本支出</w:t>
            </w:r>
          </w:p>
        </w:tc>
        <w:tc>
          <w:tcPr>
            <w:tcW w:w="757"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1416"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781"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87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其中：基本支出</w:t>
            </w:r>
          </w:p>
        </w:tc>
        <w:tc>
          <w:tcPr>
            <w:tcW w:w="63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科目编码</w:t>
            </w:r>
          </w:p>
        </w:tc>
        <w:tc>
          <w:tcPr>
            <w:tcW w:w="1563"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科目名称</w:t>
            </w:r>
          </w:p>
        </w:tc>
        <w:tc>
          <w:tcPr>
            <w:tcW w:w="952"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945"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其中：基本支出</w:t>
            </w:r>
          </w:p>
        </w:tc>
      </w:tr>
      <w:tr>
        <w:tblPrEx>
          <w:tblCellMar>
            <w:top w:w="0" w:type="dxa"/>
            <w:left w:w="108" w:type="dxa"/>
            <w:bottom w:w="0" w:type="dxa"/>
            <w:right w:w="108" w:type="dxa"/>
          </w:tblCellMar>
        </w:tblPrEx>
        <w:trPr>
          <w:trHeight w:val="321" w:hRule="atLeast"/>
        </w:trPr>
        <w:tc>
          <w:tcPr>
            <w:tcW w:w="682"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1443"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1062"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1123"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708"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141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98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98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757"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1416"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781"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87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63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1563"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952"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c>
          <w:tcPr>
            <w:tcW w:w="945"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301</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工资福利支出</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92,301,258.02</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86,840,761.02</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302</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商品和服务支出</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25,915,686.03</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24,054,375.03</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307</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债务利息及费用支出</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31011</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地上附着物和青苗补偿</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30101</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基本工资</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27,601,148.69</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27,601,148.69</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30201</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2,057,794.97</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1,999,519.97</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30701</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国内债务付息</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31012</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拆迁补偿</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30102</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津贴补贴</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36,861,262.10</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36,861,262.10</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30202</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印刷费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600,000.00</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600,000.00</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30702</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国外债务付息</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31013</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公务用车购置</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30103</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奖金</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1,862,333.00</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1,862,333.00</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30203</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咨询费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30,000.00</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30,000.00</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30703</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国内债务发行费用</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31019</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其他交通工具购置</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30106</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伙食补助费</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30204</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手续费</w:t>
            </w: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30704</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国外债务发行费用</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31021</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文物和陈列品购置</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30107</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绩效工资</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1,438,524.92</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1,438,524.92</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30205</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水费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69,994.40</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69,994.40</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309</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资本性支出（基本建设）</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31022</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无形资产购置</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30108</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机关事业单位基本养老保险缴费</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8,042,228.28</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8,042,228.28</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30206</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电费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499,937.94</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499,937.94</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30901</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房屋建筑物购建</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31099</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其他基本性支出</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30109</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职业年金缴费</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30207</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邮电费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30,000.00</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30,000.00</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30902</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办公设备购置</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311</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对企业补助（基本建设）</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30110</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职工基本医疗保险缴费</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3,591,931.91</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3,591,931.91</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30208</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取暖费</w:t>
            </w: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30903</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专用设备购置</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31101</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资本金注入</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30111</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公务员医疗补助缴费</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30209</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物业管理费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850,000.00</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850,000.00</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30905</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基础设施建设</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31199</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其他对企业补助</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30112</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其他社会保障缴费</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1,011,083.35</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29,866.35</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30211</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差旅费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2,683,085.07</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1,999,985.07</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30906</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大型修缮</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312</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对企业补助</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30113</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住房公积金</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7,361,060.69</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7,361,060.69</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30212</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因公出国（境）费用</w:t>
            </w: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30907</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信息网络及软件购置更新</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31201</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资本金注入</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30114</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30213</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维修（护）费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2,549,900.77</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2,549,900.77</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30908</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物资储备</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31203</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政府投资基金股权投资</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25"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30199</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其他工资福利支出</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4,531,685.08</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52,405.08</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30214</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租赁费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43,600.00</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43,600.00</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30913</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公务用车购置</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31204</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费用补贴</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303</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对个人和家庭的补助</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2,577,770.81</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2,577,770.81</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30215</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会议费</w:t>
            </w: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30919</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其他交通工具购置</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31205</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利息补贴</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30301</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离休费</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30216</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培训费</w:t>
            </w: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30921</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文物和陈列品购置</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31299</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其他对企业补助</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25"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30302</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退休费</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1,341,171.00</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1,341,171.00</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30217</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公务接待费</w:t>
            </w: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30922</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无形资产购置</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313</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对社会保障基金补助</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30303</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退职（役）费</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30218</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专用材料费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210,000.00</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10,000.00</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30999</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其他基本建设支出</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31302</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对社会保险基金补助</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30304</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抚恤金</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499,282.00</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499,282.00</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30224</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被装购置费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50,000.00</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50,000.00</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310</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资本性支出</w:t>
            </w:r>
          </w:p>
        </w:tc>
        <w:tc>
          <w:tcPr>
            <w:tcW w:w="7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3,997,482.00</w:t>
            </w:r>
          </w:p>
        </w:tc>
        <w:tc>
          <w:tcPr>
            <w:tcW w:w="8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2,097,502.00</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31303</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补充全国社会保障基金</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30305</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生活补助</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113,612.00</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113,612.00</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30225</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专用燃料费</w:t>
            </w: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31001</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房屋建筑物购建</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31304</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对机关事业单位职业年金的补助</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30306</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救济费</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30226</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劳务费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748,376.00</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748,376.00</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31002</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办公设备购置</w:t>
            </w:r>
          </w:p>
        </w:tc>
        <w:tc>
          <w:tcPr>
            <w:tcW w:w="7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298,124.00</w:t>
            </w:r>
          </w:p>
        </w:tc>
        <w:tc>
          <w:tcPr>
            <w:tcW w:w="8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298,124.00</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399</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18"/>
                <w:szCs w:val="18"/>
              </w:rPr>
            </w:pPr>
            <w:r>
              <w:rPr>
                <w:rFonts w:hint="eastAsia" w:ascii="宋体" w:hAnsi="宋体" w:cs="宋体"/>
                <w:b/>
                <w:bCs/>
                <w:color w:val="000000"/>
                <w:kern w:val="0"/>
                <w:sz w:val="18"/>
                <w:szCs w:val="18"/>
              </w:rPr>
              <w:t>其他支出</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30307</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医疗费补助</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30227</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委托业务费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1,100,000.00</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300,000.00</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31003</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专用设备购置</w:t>
            </w:r>
          </w:p>
        </w:tc>
        <w:tc>
          <w:tcPr>
            <w:tcW w:w="781"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3,699,358.00</w:t>
            </w:r>
          </w:p>
        </w:tc>
        <w:tc>
          <w:tcPr>
            <w:tcW w:w="87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1,799,378.00</w:t>
            </w: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39906</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赠与</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325"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30308</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助学金</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30228</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工会经费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446,100.00</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446,100.00</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31005</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基础设施建设</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39907</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国家赔偿费用支出</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956"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30309</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奖励金</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623,705.81</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623,705.81</w:t>
            </w: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30229</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福利费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2,385,501.71</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2,385,501.71</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31006</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大型修缮</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39908</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对民间非营利组织和群众性自治组织补贴</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30310</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个人农业生产补贴</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30231</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公务用车运行维护费</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2,297,397.00</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2,297,397.00</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31007</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信息网络及软件购置更新</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5"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39999</w:t>
            </w:r>
          </w:p>
        </w:tc>
        <w:tc>
          <w:tcPr>
            <w:tcW w:w="156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其他支出</w:t>
            </w:r>
          </w:p>
        </w:tc>
        <w:tc>
          <w:tcPr>
            <w:tcW w:w="95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30311</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代缴社会保险费</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30239</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其他交通费用</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5,175,741.83</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5,175,741.83</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31008</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物资储备</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5"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1563"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952"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30399</w:t>
            </w:r>
          </w:p>
        </w:tc>
        <w:tc>
          <w:tcPr>
            <w:tcW w:w="1443"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其他对个人和家庭的补助</w:t>
            </w: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2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30240</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税金及附加费用</w:t>
            </w: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98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31009</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土地补偿</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5"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1563"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952"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640" w:hRule="atLeast"/>
        </w:trPr>
        <w:tc>
          <w:tcPr>
            <w:tcW w:w="682"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1443"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1062"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1123"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708"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30299</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其他商品和服务支出</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4,088,256.34</w:t>
            </w:r>
          </w:p>
        </w:tc>
        <w:tc>
          <w:tcPr>
            <w:tcW w:w="989"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3,968,320.34</w:t>
            </w:r>
          </w:p>
        </w:tc>
        <w:tc>
          <w:tcPr>
            <w:tcW w:w="757"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31010</w:t>
            </w:r>
          </w:p>
        </w:tc>
        <w:tc>
          <w:tcPr>
            <w:tcW w:w="1416" w:type="dxa"/>
            <w:tcBorders>
              <w:top w:val="nil"/>
              <w:left w:val="nil"/>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安置补助</w:t>
            </w:r>
          </w:p>
        </w:tc>
        <w:tc>
          <w:tcPr>
            <w:tcW w:w="78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87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18"/>
                <w:szCs w:val="18"/>
              </w:rPr>
            </w:pPr>
          </w:p>
        </w:tc>
        <w:tc>
          <w:tcPr>
            <w:tcW w:w="635"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1563" w:type="dxa"/>
            <w:tcBorders>
              <w:top w:val="nil"/>
              <w:left w:val="nil"/>
              <w:bottom w:val="single" w:color="000000" w:sz="4" w:space="0"/>
              <w:right w:val="single" w:color="000000" w:sz="4" w:space="0"/>
            </w:tcBorders>
            <w:shd w:val="clear" w:color="FFFFFF" w:fill="C0C0C0"/>
            <w:noWrap/>
            <w:vAlign w:val="center"/>
          </w:tcPr>
          <w:p>
            <w:pPr>
              <w:jc w:val="left"/>
              <w:rPr>
                <w:rFonts w:ascii="宋体" w:hAnsi="宋体" w:cs="宋体"/>
                <w:color w:val="000000"/>
                <w:sz w:val="18"/>
                <w:szCs w:val="18"/>
              </w:rPr>
            </w:pPr>
          </w:p>
        </w:tc>
        <w:tc>
          <w:tcPr>
            <w:tcW w:w="952"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c>
          <w:tcPr>
            <w:tcW w:w="945"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18"/>
                <w:szCs w:val="18"/>
              </w:rPr>
            </w:pPr>
          </w:p>
        </w:tc>
      </w:tr>
      <w:tr>
        <w:tblPrEx>
          <w:tblCellMar>
            <w:top w:w="0" w:type="dxa"/>
            <w:left w:w="108" w:type="dxa"/>
            <w:bottom w:w="0" w:type="dxa"/>
            <w:right w:w="108" w:type="dxa"/>
          </w:tblCellMar>
        </w:tblPrEx>
        <w:trPr>
          <w:trHeight w:val="651" w:hRule="atLeast"/>
        </w:trPr>
        <w:tc>
          <w:tcPr>
            <w:tcW w:w="2125" w:type="dxa"/>
            <w:gridSpan w:val="2"/>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人员经费合计</w:t>
            </w:r>
          </w:p>
        </w:tc>
        <w:tc>
          <w:tcPr>
            <w:tcW w:w="106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94,879,028.83</w:t>
            </w:r>
          </w:p>
        </w:tc>
        <w:tc>
          <w:tcPr>
            <w:tcW w:w="112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89,418,531.83</w:t>
            </w:r>
          </w:p>
        </w:tc>
        <w:tc>
          <w:tcPr>
            <w:tcW w:w="10133" w:type="dxa"/>
            <w:gridSpan w:val="10"/>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公用经费合计</w:t>
            </w:r>
          </w:p>
        </w:tc>
        <w:tc>
          <w:tcPr>
            <w:tcW w:w="952"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29,913,168.03</w:t>
            </w:r>
          </w:p>
        </w:tc>
        <w:tc>
          <w:tcPr>
            <w:tcW w:w="945"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rPr>
              <w:t>26,151,877.03</w:t>
            </w:r>
          </w:p>
        </w:tc>
      </w:tr>
    </w:tbl>
    <w:tbl>
      <w:tblPr>
        <w:tblStyle w:val="5"/>
        <w:tblW w:w="32686" w:type="dxa"/>
        <w:tblInd w:w="93" w:type="dxa"/>
        <w:tblLayout w:type="autofit"/>
        <w:tblCellMar>
          <w:top w:w="0" w:type="dxa"/>
          <w:left w:w="108" w:type="dxa"/>
          <w:bottom w:w="0" w:type="dxa"/>
          <w:right w:w="108" w:type="dxa"/>
        </w:tblCellMar>
      </w:tblPr>
      <w:tblGrid>
        <w:gridCol w:w="31680"/>
      </w:tblGrid>
      <w:tr>
        <w:trPr>
          <w:trHeight w:val="308" w:hRule="atLeast"/>
        </w:trPr>
        <w:tc>
          <w:tcPr>
            <w:tcW w:w="32685" w:type="dxa"/>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注：本表反映部门本年度一般公共预算财政拨款支出明细情况（其中包括基本支出明细情况）。</w:t>
            </w:r>
          </w:p>
        </w:tc>
      </w:tr>
    </w:tbl>
    <w:tbl>
      <w:tblPr>
        <w:tblStyle w:val="5"/>
        <w:tblpPr w:leftFromText="180" w:rightFromText="180" w:vertAnchor="text" w:horzAnchor="page" w:tblpX="436" w:tblpY="-4909"/>
        <w:tblOverlap w:val="never"/>
        <w:tblW w:w="16064" w:type="dxa"/>
        <w:tblInd w:w="0" w:type="dxa"/>
        <w:tblLayout w:type="fixed"/>
        <w:tblCellMar>
          <w:top w:w="0" w:type="dxa"/>
          <w:left w:w="108" w:type="dxa"/>
          <w:bottom w:w="0" w:type="dxa"/>
          <w:right w:w="108" w:type="dxa"/>
        </w:tblCellMar>
      </w:tblPr>
      <w:tblGrid>
        <w:gridCol w:w="2816"/>
        <w:gridCol w:w="934"/>
        <w:gridCol w:w="1536"/>
        <w:gridCol w:w="1118"/>
        <w:gridCol w:w="1560"/>
        <w:gridCol w:w="236"/>
        <w:gridCol w:w="424"/>
        <w:gridCol w:w="764"/>
        <w:gridCol w:w="940"/>
        <w:gridCol w:w="441"/>
        <w:gridCol w:w="1095"/>
        <w:gridCol w:w="525"/>
        <w:gridCol w:w="281"/>
        <w:gridCol w:w="874"/>
        <w:gridCol w:w="336"/>
        <w:gridCol w:w="1314"/>
        <w:gridCol w:w="870"/>
      </w:tblGrid>
      <w:tr>
        <w:tblPrEx>
          <w:tblCellMar>
            <w:top w:w="0" w:type="dxa"/>
            <w:left w:w="108" w:type="dxa"/>
            <w:bottom w:w="0" w:type="dxa"/>
            <w:right w:w="108" w:type="dxa"/>
          </w:tblCellMar>
        </w:tblPrEx>
        <w:trPr>
          <w:trHeight w:val="524" w:hRule="atLeast"/>
        </w:trPr>
        <w:tc>
          <w:tcPr>
            <w:tcW w:w="16064" w:type="dxa"/>
            <w:gridSpan w:val="17"/>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kern w:val="0"/>
                <w:sz w:val="44"/>
                <w:szCs w:val="44"/>
              </w:rPr>
            </w:pPr>
          </w:p>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一般公共预算财政拨款“三公”经费支出决算表</w:t>
            </w:r>
          </w:p>
        </w:tc>
      </w:tr>
      <w:tr>
        <w:tblPrEx>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3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1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88"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36"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06"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1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84" w:type="dxa"/>
            <w:gridSpan w:val="2"/>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108" w:type="dxa"/>
            <w:bottom w:w="0" w:type="dxa"/>
            <w:right w:w="108" w:type="dxa"/>
          </w:tblCellMar>
        </w:tblPrEx>
        <w:trPr>
          <w:trHeight w:val="255" w:hRule="atLeast"/>
        </w:trPr>
        <w:tc>
          <w:tcPr>
            <w:tcW w:w="2816"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部门：大同市公安局云冈分局</w:t>
            </w:r>
          </w:p>
        </w:tc>
        <w:tc>
          <w:tcPr>
            <w:tcW w:w="93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1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6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04"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4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55"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520" w:type="dxa"/>
            <w:gridSpan w:val="3"/>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8624" w:type="dxa"/>
            <w:gridSpan w:val="7"/>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预算数</w:t>
            </w:r>
          </w:p>
        </w:tc>
        <w:tc>
          <w:tcPr>
            <w:tcW w:w="7440" w:type="dxa"/>
            <w:gridSpan w:val="10"/>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308" w:hRule="atLeast"/>
        </w:trPr>
        <w:tc>
          <w:tcPr>
            <w:tcW w:w="2816" w:type="dxa"/>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934"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4214" w:type="dxa"/>
            <w:gridSpan w:val="3"/>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660"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c>
          <w:tcPr>
            <w:tcW w:w="1704" w:type="dxa"/>
            <w:gridSpan w:val="2"/>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441"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因公出国（境）费</w:t>
            </w:r>
          </w:p>
        </w:tc>
        <w:tc>
          <w:tcPr>
            <w:tcW w:w="4425" w:type="dxa"/>
            <w:gridSpan w:val="6"/>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公务用车购置及运行费</w:t>
            </w:r>
          </w:p>
        </w:tc>
        <w:tc>
          <w:tcPr>
            <w:tcW w:w="87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公务接待费</w:t>
            </w:r>
          </w:p>
        </w:tc>
      </w:tr>
      <w:tr>
        <w:tblPrEx>
          <w:tblCellMar>
            <w:top w:w="0" w:type="dxa"/>
            <w:left w:w="108" w:type="dxa"/>
            <w:bottom w:w="0" w:type="dxa"/>
            <w:right w:w="108" w:type="dxa"/>
          </w:tblCellMar>
        </w:tblPrEx>
        <w:trPr>
          <w:trHeight w:val="615" w:hRule="atLeast"/>
        </w:trPr>
        <w:tc>
          <w:tcPr>
            <w:tcW w:w="281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934"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53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11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156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公务用车运行费</w:t>
            </w:r>
          </w:p>
        </w:tc>
        <w:tc>
          <w:tcPr>
            <w:tcW w:w="66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704"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441"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62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155"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公务用车购置费</w:t>
            </w:r>
          </w:p>
        </w:tc>
        <w:tc>
          <w:tcPr>
            <w:tcW w:w="165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公务用车运行费</w:t>
            </w:r>
          </w:p>
        </w:tc>
        <w:tc>
          <w:tcPr>
            <w:tcW w:w="87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934"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1536"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1118"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156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66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1704"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441"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162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1155"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1650" w:type="dxa"/>
            <w:gridSpan w:val="2"/>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870" w:type="dxa"/>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r>
      <w:tr>
        <w:tblPrEx>
          <w:tblCellMar>
            <w:top w:w="0" w:type="dxa"/>
            <w:left w:w="108" w:type="dxa"/>
            <w:bottom w:w="0" w:type="dxa"/>
            <w:right w:w="108" w:type="dxa"/>
          </w:tblCellMar>
        </w:tblPrEx>
        <w:trPr>
          <w:trHeight w:val="308" w:hRule="atLeast"/>
        </w:trPr>
        <w:tc>
          <w:tcPr>
            <w:tcW w:w="2816" w:type="dxa"/>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2,300,000.00</w:t>
            </w:r>
          </w:p>
        </w:tc>
        <w:tc>
          <w:tcPr>
            <w:tcW w:w="9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53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2,300,000.00</w:t>
            </w:r>
          </w:p>
        </w:tc>
        <w:tc>
          <w:tcPr>
            <w:tcW w:w="111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56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2,300,000.00</w:t>
            </w:r>
          </w:p>
        </w:tc>
        <w:tc>
          <w:tcPr>
            <w:tcW w:w="660"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704"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2,297,397.00</w:t>
            </w:r>
          </w:p>
        </w:tc>
        <w:tc>
          <w:tcPr>
            <w:tcW w:w="44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2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2,297,397.00</w:t>
            </w:r>
          </w:p>
        </w:tc>
        <w:tc>
          <w:tcPr>
            <w:tcW w:w="1155" w:type="dxa"/>
            <w:gridSpan w:val="2"/>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c>
          <w:tcPr>
            <w:tcW w:w="1650" w:type="dxa"/>
            <w:gridSpan w:val="2"/>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2,297,397.00</w:t>
            </w:r>
          </w:p>
        </w:tc>
        <w:tc>
          <w:tcPr>
            <w:tcW w:w="87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bl>
    <w:p>
      <w:pPr>
        <w:rPr>
          <w:rFonts w:ascii="黑体" w:eastAsia="黑体"/>
          <w:b/>
          <w:sz w:val="4"/>
          <w:szCs w:val="32"/>
        </w:rPr>
      </w:pPr>
    </w:p>
    <w:tbl>
      <w:tblPr>
        <w:tblStyle w:val="5"/>
        <w:tblpPr w:leftFromText="180" w:rightFromText="180" w:vertAnchor="text" w:horzAnchor="page" w:tblpX="406" w:tblpY="9"/>
        <w:tblOverlap w:val="never"/>
        <w:tblW w:w="16050" w:type="dxa"/>
        <w:tblInd w:w="0" w:type="dxa"/>
        <w:tblLayout w:type="autofit"/>
        <w:tblCellMar>
          <w:top w:w="0" w:type="dxa"/>
          <w:left w:w="108" w:type="dxa"/>
          <w:bottom w:w="0" w:type="dxa"/>
          <w:right w:w="108" w:type="dxa"/>
        </w:tblCellMar>
      </w:tblPr>
      <w:tblGrid>
        <w:gridCol w:w="16050"/>
      </w:tblGrid>
      <w:tr>
        <w:trPr>
          <w:trHeight w:val="615" w:hRule="atLeast"/>
        </w:trPr>
        <w:tc>
          <w:tcPr>
            <w:tcW w:w="16050" w:type="dxa"/>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tbl>
      <w:tblPr>
        <w:tblStyle w:val="5"/>
        <w:tblpPr w:leftFromText="180" w:rightFromText="180" w:vertAnchor="text" w:horzAnchor="page" w:tblpX="370" w:tblpY="107"/>
        <w:tblOverlap w:val="never"/>
        <w:tblW w:w="15945" w:type="dxa"/>
        <w:tblInd w:w="0" w:type="dxa"/>
        <w:tblLayout w:type="autofit"/>
        <w:tblCellMar>
          <w:top w:w="0" w:type="dxa"/>
          <w:left w:w="108" w:type="dxa"/>
          <w:bottom w:w="0" w:type="dxa"/>
          <w:right w:w="108" w:type="dxa"/>
        </w:tblCellMar>
      </w:tblPr>
      <w:tblGrid>
        <w:gridCol w:w="3795"/>
        <w:gridCol w:w="299"/>
        <w:gridCol w:w="299"/>
        <w:gridCol w:w="1477"/>
        <w:gridCol w:w="1249"/>
        <w:gridCol w:w="1249"/>
        <w:gridCol w:w="1249"/>
        <w:gridCol w:w="1249"/>
        <w:gridCol w:w="1249"/>
        <w:gridCol w:w="3830"/>
      </w:tblGrid>
      <w:tr>
        <w:trPr>
          <w:trHeight w:val="541" w:hRule="atLeast"/>
        </w:trPr>
        <w:tc>
          <w:tcPr>
            <w:tcW w:w="15945" w:type="dxa"/>
            <w:gridSpan w:val="10"/>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44"/>
                <w:szCs w:val="44"/>
              </w:rPr>
              <w:t>政府性基金预算财政拨款收入支出决算表</w:t>
            </w:r>
          </w:p>
        </w:tc>
      </w:tr>
      <w:tr>
        <w:tblPrEx>
          <w:tblCellMar>
            <w:top w:w="0" w:type="dxa"/>
            <w:left w:w="108" w:type="dxa"/>
            <w:bottom w:w="0" w:type="dxa"/>
            <w:right w:w="108" w:type="dxa"/>
          </w:tblCellMar>
        </w:tblPrEx>
        <w:trPr>
          <w:trHeight w:val="255" w:hRule="atLeast"/>
        </w:trPr>
        <w:tc>
          <w:tcPr>
            <w:tcW w:w="379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7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30"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公开08表</w:t>
            </w:r>
          </w:p>
        </w:tc>
      </w:tr>
      <w:tr>
        <w:tblPrEx>
          <w:tblCellMar>
            <w:top w:w="0" w:type="dxa"/>
            <w:left w:w="108" w:type="dxa"/>
            <w:bottom w:w="0" w:type="dxa"/>
            <w:right w:w="108" w:type="dxa"/>
          </w:tblCellMar>
        </w:tblPrEx>
        <w:trPr>
          <w:trHeight w:val="255" w:hRule="atLeast"/>
        </w:trPr>
        <w:tc>
          <w:tcPr>
            <w:tcW w:w="3795"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部门：大同市公安局云冈分局</w:t>
            </w:r>
          </w:p>
        </w:tc>
        <w:tc>
          <w:tcPr>
            <w:tcW w:w="29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7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4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30"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587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24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年初结转和结余</w:t>
            </w:r>
          </w:p>
        </w:tc>
        <w:tc>
          <w:tcPr>
            <w:tcW w:w="1249"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本年收入</w:t>
            </w:r>
          </w:p>
        </w:tc>
        <w:tc>
          <w:tcPr>
            <w:tcW w:w="3747"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c>
          <w:tcPr>
            <w:tcW w:w="3830" w:type="dxa"/>
            <w:vMerge w:val="restart"/>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4393"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477"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2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24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249"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c>
          <w:tcPr>
            <w:tcW w:w="38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439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77"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2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8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439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77"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12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249"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383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587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24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24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24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124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249"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383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r>
      <w:tr>
        <w:tblPrEx>
          <w:tblCellMar>
            <w:top w:w="0" w:type="dxa"/>
            <w:left w:w="108" w:type="dxa"/>
            <w:bottom w:w="0" w:type="dxa"/>
            <w:right w:w="108" w:type="dxa"/>
          </w:tblCellMar>
        </w:tblPrEx>
        <w:trPr>
          <w:trHeight w:val="308" w:hRule="atLeast"/>
        </w:trPr>
        <w:tc>
          <w:tcPr>
            <w:tcW w:w="5870"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383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308" w:hRule="atLeast"/>
        </w:trPr>
        <w:tc>
          <w:tcPr>
            <w:tcW w:w="4393"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77"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383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4393"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77"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383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4393"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77"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124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383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5945" w:type="dxa"/>
            <w:gridSpan w:val="10"/>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注：本表反映部门本年度政府性基金预算财政拨款收入、支出及结转和结余情况。</w:t>
            </w:r>
          </w:p>
        </w:tc>
      </w:tr>
    </w:tbl>
    <w:p>
      <w:pPr>
        <w:rPr>
          <w:rFonts w:ascii="黑体" w:eastAsia="黑体"/>
          <w:b/>
          <w:sz w:val="4"/>
          <w:szCs w:val="32"/>
        </w:rPr>
      </w:pPr>
    </w:p>
    <w:p>
      <w:pPr>
        <w:rPr>
          <w:rFonts w:ascii="黑体" w:eastAsia="黑体"/>
          <w:b/>
          <w:sz w:val="4"/>
          <w:szCs w:val="32"/>
        </w:rPr>
      </w:pPr>
    </w:p>
    <w:p>
      <w:pP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说明：大同市公安局云冈分局没有使用政府性基金预算安排的支出，故本表无数据。</w:t>
      </w:r>
    </w:p>
    <w:p>
      <w:pPr>
        <w:rPr>
          <w:rFonts w:ascii="黑体" w:eastAsia="黑体"/>
          <w:b/>
          <w:sz w:val="4"/>
          <w:szCs w:val="32"/>
        </w:rPr>
      </w:pPr>
    </w:p>
    <w:tbl>
      <w:tblPr>
        <w:tblStyle w:val="5"/>
        <w:tblpPr w:leftFromText="180" w:rightFromText="180" w:vertAnchor="text" w:horzAnchor="page" w:tblpX="331" w:tblpY="2501"/>
        <w:tblOverlap w:val="never"/>
        <w:tblW w:w="16079" w:type="dxa"/>
        <w:tblInd w:w="0" w:type="dxa"/>
        <w:tblLayout w:type="fixed"/>
        <w:tblCellMar>
          <w:top w:w="0" w:type="dxa"/>
          <w:left w:w="108" w:type="dxa"/>
          <w:bottom w:w="0" w:type="dxa"/>
          <w:right w:w="108" w:type="dxa"/>
        </w:tblCellMar>
      </w:tblPr>
      <w:tblGrid>
        <w:gridCol w:w="3666"/>
        <w:gridCol w:w="289"/>
        <w:gridCol w:w="662"/>
        <w:gridCol w:w="1427"/>
        <w:gridCol w:w="2150"/>
        <w:gridCol w:w="2234"/>
        <w:gridCol w:w="5651"/>
      </w:tblGrid>
      <w:tr>
        <w:tblPrEx>
          <w:tblCellMar>
            <w:top w:w="0" w:type="dxa"/>
            <w:left w:w="108" w:type="dxa"/>
            <w:bottom w:w="0" w:type="dxa"/>
            <w:right w:w="108" w:type="dxa"/>
          </w:tblCellMar>
        </w:tblPrEx>
        <w:trPr>
          <w:trHeight w:val="390" w:hRule="atLeast"/>
        </w:trPr>
        <w:tc>
          <w:tcPr>
            <w:tcW w:w="16079" w:type="dxa"/>
            <w:gridSpan w:val="7"/>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30"/>
                <w:szCs w:val="30"/>
              </w:rPr>
            </w:pPr>
            <w:r>
              <w:rPr>
                <w:rFonts w:hint="eastAsia" w:ascii="宋体" w:hAnsi="宋体" w:cs="宋体"/>
                <w:color w:val="000000"/>
                <w:kern w:val="0"/>
                <w:sz w:val="44"/>
                <w:szCs w:val="44"/>
              </w:rPr>
              <w:t>国有资本经营预算财政拨款支出决算表</w:t>
            </w:r>
          </w:p>
        </w:tc>
      </w:tr>
      <w:tr>
        <w:tblPrEx>
          <w:tblCellMar>
            <w:top w:w="0" w:type="dxa"/>
            <w:left w:w="108" w:type="dxa"/>
            <w:bottom w:w="0" w:type="dxa"/>
            <w:right w:w="108" w:type="dxa"/>
          </w:tblCellMar>
        </w:tblPrEx>
        <w:trPr>
          <w:trHeight w:val="255" w:hRule="atLeast"/>
        </w:trPr>
        <w:tc>
          <w:tcPr>
            <w:tcW w:w="36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2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5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3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51"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公开09表</w:t>
            </w:r>
          </w:p>
        </w:tc>
      </w:tr>
      <w:tr>
        <w:tblPrEx>
          <w:tblCellMar>
            <w:top w:w="0" w:type="dxa"/>
            <w:left w:w="108" w:type="dxa"/>
            <w:bottom w:w="0" w:type="dxa"/>
            <w:right w:w="108" w:type="dxa"/>
          </w:tblCellMar>
        </w:tblPrEx>
        <w:trPr>
          <w:trHeight w:val="255" w:hRule="atLeast"/>
        </w:trPr>
        <w:tc>
          <w:tcPr>
            <w:tcW w:w="3666"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0"/>
                <w:szCs w:val="20"/>
              </w:rPr>
            </w:pPr>
            <w:r>
              <w:rPr>
                <w:rFonts w:hint="eastAsia" w:ascii="宋体" w:hAnsi="宋体" w:cs="宋体"/>
                <w:color w:val="000000"/>
                <w:kern w:val="0"/>
                <w:sz w:val="20"/>
                <w:szCs w:val="20"/>
              </w:rPr>
              <w:t>部门：大同市公安局云冈分局</w:t>
            </w:r>
          </w:p>
        </w:tc>
        <w:tc>
          <w:tcPr>
            <w:tcW w:w="28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6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2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5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3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651"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金额单位：元</w:t>
            </w:r>
          </w:p>
        </w:tc>
      </w:tr>
      <w:tr>
        <w:tblPrEx>
          <w:tblCellMar>
            <w:top w:w="0" w:type="dxa"/>
            <w:left w:w="108" w:type="dxa"/>
            <w:bottom w:w="0" w:type="dxa"/>
            <w:right w:w="108" w:type="dxa"/>
          </w:tblCellMar>
        </w:tblPrEx>
        <w:trPr>
          <w:trHeight w:val="308" w:hRule="atLeast"/>
        </w:trPr>
        <w:tc>
          <w:tcPr>
            <w:tcW w:w="604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10035" w:type="dxa"/>
            <w:gridSpan w:val="3"/>
            <w:tcBorders>
              <w:top w:val="single" w:color="000000" w:sz="4" w:space="0"/>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461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427" w:type="dxa"/>
            <w:vMerge w:val="restart"/>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2150"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2234"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5651" w:type="dxa"/>
            <w:vMerge w:val="restart"/>
            <w:tcBorders>
              <w:top w:val="nil"/>
              <w:left w:val="nil"/>
              <w:bottom w:val="single" w:color="000000" w:sz="4" w:space="0"/>
              <w:right w:val="single" w:color="000000" w:sz="4" w:space="0"/>
            </w:tcBorders>
            <w:shd w:val="clear" w:color="FFFFFF" w:fill="C0C0C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461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27"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215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234"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651"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4617"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1427" w:type="dxa"/>
            <w:vMerge w:val="continue"/>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2"/>
                <w:szCs w:val="22"/>
              </w:rPr>
            </w:pPr>
          </w:p>
        </w:tc>
        <w:tc>
          <w:tcPr>
            <w:tcW w:w="2150"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2234"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c>
          <w:tcPr>
            <w:tcW w:w="5651" w:type="dxa"/>
            <w:vMerge w:val="continue"/>
            <w:tcBorders>
              <w:top w:val="nil"/>
              <w:left w:val="nil"/>
              <w:bottom w:val="single" w:color="000000" w:sz="4" w:space="0"/>
              <w:right w:val="single" w:color="000000" w:sz="4" w:space="0"/>
            </w:tcBorders>
            <w:shd w:val="clear" w:color="FFFFFF" w:fill="C0C0C0"/>
            <w:vAlign w:val="center"/>
          </w:tcPr>
          <w:p>
            <w:pPr>
              <w:jc w:val="center"/>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6044"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2150"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2234"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5651"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308" w:hRule="atLeast"/>
        </w:trPr>
        <w:tc>
          <w:tcPr>
            <w:tcW w:w="6044" w:type="dxa"/>
            <w:gridSpan w:val="4"/>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21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22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c>
          <w:tcPr>
            <w:tcW w:w="56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b/>
                <w:bCs/>
                <w:color w:val="000000"/>
                <w:sz w:val="22"/>
                <w:szCs w:val="22"/>
              </w:rPr>
            </w:pPr>
          </w:p>
        </w:tc>
      </w:tr>
      <w:tr>
        <w:tblPrEx>
          <w:tblCellMar>
            <w:top w:w="0" w:type="dxa"/>
            <w:left w:w="108" w:type="dxa"/>
            <w:bottom w:w="0" w:type="dxa"/>
            <w:right w:w="108" w:type="dxa"/>
          </w:tblCellMar>
        </w:tblPrEx>
        <w:trPr>
          <w:trHeight w:val="308" w:hRule="atLeast"/>
        </w:trPr>
        <w:tc>
          <w:tcPr>
            <w:tcW w:w="4617"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27"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21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2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6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4617"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27"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21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2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6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4617"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27"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21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2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6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4617"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27"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21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2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6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4617"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27"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21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2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6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4617" w:type="dxa"/>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1427" w:type="dxa"/>
            <w:tcBorders>
              <w:top w:val="nil"/>
              <w:left w:val="nil"/>
              <w:bottom w:val="single" w:color="000000" w:sz="4" w:space="0"/>
              <w:right w:val="single" w:color="000000" w:sz="4" w:space="0"/>
            </w:tcBorders>
            <w:shd w:val="clear" w:color="auto" w:fill="auto"/>
            <w:noWrap/>
            <w:vAlign w:val="center"/>
          </w:tcPr>
          <w:p>
            <w:pPr>
              <w:jc w:val="left"/>
              <w:rPr>
                <w:rFonts w:ascii="宋体" w:hAnsi="宋体" w:cs="宋体"/>
                <w:color w:val="000000"/>
                <w:sz w:val="22"/>
                <w:szCs w:val="22"/>
              </w:rPr>
            </w:pPr>
          </w:p>
        </w:tc>
        <w:tc>
          <w:tcPr>
            <w:tcW w:w="2150"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223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c>
          <w:tcPr>
            <w:tcW w:w="565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2"/>
                <w:szCs w:val="22"/>
              </w:rPr>
            </w:pPr>
          </w:p>
        </w:tc>
      </w:tr>
      <w:tr>
        <w:tblPrEx>
          <w:tblCellMar>
            <w:top w:w="0" w:type="dxa"/>
            <w:left w:w="108" w:type="dxa"/>
            <w:bottom w:w="0" w:type="dxa"/>
            <w:right w:w="108" w:type="dxa"/>
          </w:tblCellMar>
        </w:tblPrEx>
        <w:trPr>
          <w:trHeight w:val="308" w:hRule="atLeast"/>
        </w:trPr>
        <w:tc>
          <w:tcPr>
            <w:tcW w:w="16079" w:type="dxa"/>
            <w:gridSpan w:val="7"/>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注：本表反映部门本年度国有资本经营预算财政拨款支出情况。</w:t>
            </w:r>
          </w:p>
        </w:tc>
      </w:tr>
    </w:tbl>
    <w:p>
      <w:pPr>
        <w:rPr>
          <w:rFonts w:ascii="黑体" w:eastAsia="黑体"/>
          <w:b/>
          <w:sz w:val="4"/>
          <w:szCs w:val="32"/>
        </w:rPr>
      </w:pPr>
    </w:p>
    <w:p>
      <w:pPr>
        <w:rPr>
          <w:rFonts w:ascii="黑体" w:eastAsia="黑体"/>
          <w:b/>
          <w:sz w:val="4"/>
          <w:szCs w:val="32"/>
        </w:rPr>
      </w:pPr>
    </w:p>
    <w:p>
      <w:pPr>
        <w:rPr>
          <w:rFonts w:ascii="黑体" w:eastAsia="黑体"/>
          <w:b/>
          <w:sz w:val="4"/>
          <w:szCs w:val="32"/>
        </w:rPr>
      </w:pPr>
    </w:p>
    <w:p>
      <w:pPr>
        <w:rPr>
          <w:rFonts w:ascii="黑体" w:eastAsia="黑体"/>
          <w:b/>
          <w:sz w:val="4"/>
          <w:szCs w:val="32"/>
        </w:rPr>
      </w:pPr>
    </w:p>
    <w:p>
      <w:pPr>
        <w:rPr>
          <w:rFonts w:ascii="黑体" w:eastAsia="黑体"/>
          <w:b/>
          <w:sz w:val="4"/>
          <w:szCs w:val="32"/>
        </w:rPr>
      </w:pPr>
    </w:p>
    <w:p>
      <w:pPr>
        <w:rPr>
          <w:rFonts w:ascii="黑体" w:eastAsia="黑体"/>
          <w:b/>
          <w:sz w:val="4"/>
          <w:szCs w:val="32"/>
        </w:rPr>
      </w:pPr>
    </w:p>
    <w:p>
      <w:pPr>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说明：大同市公安局云冈分局没有使用国有资本经营预算安排的支出，故本表无数据。</w:t>
      </w:r>
    </w:p>
    <w:p>
      <w:pPr>
        <w:rPr>
          <w:rFonts w:asciiTheme="minorEastAsia" w:hAnsiTheme="minorEastAsia" w:eastAsiaTheme="minorEastAsia" w:cstheme="minorEastAsia"/>
          <w:b/>
          <w:sz w:val="32"/>
          <w:szCs w:val="32"/>
        </w:rPr>
      </w:pPr>
    </w:p>
    <w:p>
      <w:pPr>
        <w:rPr>
          <w:rFonts w:ascii="黑体" w:eastAsia="黑体"/>
          <w:b/>
          <w:sz w:val="4"/>
          <w:szCs w:val="32"/>
        </w:rPr>
      </w:pPr>
    </w:p>
    <w:p>
      <w:pPr>
        <w:rPr>
          <w:rFonts w:ascii="黑体" w:eastAsia="黑体"/>
          <w:b/>
          <w:sz w:val="4"/>
          <w:szCs w:val="32"/>
        </w:rPr>
      </w:pPr>
    </w:p>
    <w:p>
      <w:pPr>
        <w:rPr>
          <w:rFonts w:ascii="黑体" w:eastAsia="黑体"/>
          <w:b/>
          <w:sz w:val="4"/>
          <w:szCs w:val="32"/>
        </w:rPr>
      </w:pPr>
    </w:p>
    <w:p>
      <w:pPr>
        <w:rPr>
          <w:rFonts w:ascii="黑体" w:eastAsia="黑体"/>
          <w:b/>
          <w:sz w:val="4"/>
          <w:szCs w:val="32"/>
        </w:rPr>
      </w:pPr>
    </w:p>
    <w:p>
      <w:pPr>
        <w:rPr>
          <w:rFonts w:ascii="黑体" w:eastAsia="黑体"/>
          <w:b/>
          <w:sz w:val="4"/>
          <w:szCs w:val="32"/>
        </w:rPr>
      </w:pPr>
    </w:p>
    <w:p>
      <w:pPr>
        <w:rPr>
          <w:rFonts w:ascii="黑体" w:eastAsia="黑体"/>
          <w:b/>
          <w:sz w:val="4"/>
          <w:szCs w:val="32"/>
        </w:rPr>
      </w:pPr>
    </w:p>
    <w:p>
      <w:pPr>
        <w:rPr>
          <w:rFonts w:ascii="黑体" w:eastAsia="黑体"/>
          <w:b/>
          <w:sz w:val="4"/>
          <w:szCs w:val="32"/>
        </w:rPr>
      </w:pPr>
    </w:p>
    <w:tbl>
      <w:tblPr>
        <w:tblStyle w:val="5"/>
        <w:tblpPr w:leftFromText="180" w:rightFromText="180" w:vertAnchor="text" w:horzAnchor="page" w:tblpX="571" w:tblpY="-8353"/>
        <w:tblOverlap w:val="never"/>
        <w:tblW w:w="16034" w:type="dxa"/>
        <w:tblInd w:w="0" w:type="dxa"/>
        <w:tblLayout w:type="autofit"/>
        <w:tblCellMar>
          <w:top w:w="0" w:type="dxa"/>
          <w:left w:w="108" w:type="dxa"/>
          <w:bottom w:w="0" w:type="dxa"/>
          <w:right w:w="108" w:type="dxa"/>
        </w:tblCellMar>
      </w:tblPr>
      <w:tblGrid>
        <w:gridCol w:w="7339"/>
        <w:gridCol w:w="1852"/>
        <w:gridCol w:w="6843"/>
      </w:tblGrid>
      <w:tr>
        <w:tblPrEx>
          <w:tblCellMar>
            <w:top w:w="0" w:type="dxa"/>
            <w:left w:w="108" w:type="dxa"/>
            <w:bottom w:w="0" w:type="dxa"/>
            <w:right w:w="108" w:type="dxa"/>
          </w:tblCellMar>
        </w:tblPrEx>
        <w:trPr>
          <w:trHeight w:val="540" w:hRule="atLeast"/>
        </w:trPr>
        <w:tc>
          <w:tcPr>
            <w:tcW w:w="16034" w:type="dxa"/>
            <w:gridSpan w:val="3"/>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44"/>
                <w:szCs w:val="44"/>
              </w:rPr>
            </w:pPr>
            <w:r>
              <w:rPr>
                <w:rFonts w:hint="eastAsia" w:ascii="宋体" w:hAnsi="宋体" w:cs="宋体"/>
                <w:color w:val="000000"/>
                <w:kern w:val="0"/>
                <w:sz w:val="44"/>
                <w:szCs w:val="44"/>
              </w:rPr>
              <w:t>部门决算公开相关信息统计表</w:t>
            </w:r>
          </w:p>
        </w:tc>
      </w:tr>
      <w:tr>
        <w:tblPrEx>
          <w:tblCellMar>
            <w:top w:w="0" w:type="dxa"/>
            <w:left w:w="108" w:type="dxa"/>
            <w:bottom w:w="0" w:type="dxa"/>
            <w:right w:w="108" w:type="dxa"/>
          </w:tblCellMar>
        </w:tblPrEx>
        <w:trPr>
          <w:trHeight w:val="255" w:hRule="atLeast"/>
        </w:trPr>
        <w:tc>
          <w:tcPr>
            <w:tcW w:w="733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85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843"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0"/>
                <w:szCs w:val="20"/>
              </w:rPr>
            </w:pPr>
            <w:r>
              <w:rPr>
                <w:rFonts w:hint="eastAsia" w:ascii="宋体" w:hAnsi="宋体" w:cs="宋体"/>
                <w:color w:val="000000"/>
                <w:kern w:val="0"/>
                <w:sz w:val="20"/>
                <w:szCs w:val="20"/>
              </w:rPr>
              <w:t>公开10表</w:t>
            </w:r>
          </w:p>
        </w:tc>
      </w:tr>
      <w:tr>
        <w:tblPrEx>
          <w:tblCellMar>
            <w:top w:w="0" w:type="dxa"/>
            <w:left w:w="108" w:type="dxa"/>
            <w:bottom w:w="0" w:type="dxa"/>
            <w:right w:w="108" w:type="dxa"/>
          </w:tblCellMar>
        </w:tblPrEx>
        <w:trPr>
          <w:trHeight w:val="402" w:hRule="atLeast"/>
        </w:trPr>
        <w:tc>
          <w:tcPr>
            <w:tcW w:w="7339" w:type="dxa"/>
            <w:tcBorders>
              <w:top w:val="nil"/>
              <w:left w:val="nil"/>
              <w:bottom w:val="nil"/>
              <w:right w:val="nil"/>
            </w:tcBorders>
            <w:shd w:val="clear" w:color="auto" w:fill="auto"/>
            <w:noWrap/>
            <w:vAlign w:val="bottom"/>
          </w:tcPr>
          <w:p>
            <w:pPr>
              <w:widowControl/>
              <w:jc w:val="left"/>
              <w:textAlignment w:val="bottom"/>
              <w:rPr>
                <w:rFonts w:ascii="宋体" w:hAnsi="宋体" w:cs="宋体"/>
                <w:color w:val="000000"/>
                <w:sz w:val="24"/>
              </w:rPr>
            </w:pPr>
            <w:r>
              <w:rPr>
                <w:rFonts w:hint="eastAsia" w:ascii="宋体" w:hAnsi="宋体" w:cs="宋体"/>
                <w:color w:val="000000"/>
                <w:kern w:val="0"/>
                <w:sz w:val="24"/>
              </w:rPr>
              <w:t>编制单位：大同市公安局云冈分局</w:t>
            </w:r>
          </w:p>
        </w:tc>
        <w:tc>
          <w:tcPr>
            <w:tcW w:w="1852" w:type="dxa"/>
            <w:tcBorders>
              <w:top w:val="nil"/>
              <w:left w:val="nil"/>
              <w:bottom w:val="nil"/>
              <w:right w:val="nil"/>
            </w:tcBorders>
            <w:shd w:val="clear" w:color="auto" w:fill="auto"/>
            <w:noWrap/>
            <w:vAlign w:val="bottom"/>
          </w:tcPr>
          <w:p>
            <w:pPr>
              <w:widowControl/>
              <w:jc w:val="center"/>
              <w:textAlignment w:val="bottom"/>
              <w:rPr>
                <w:rFonts w:ascii="宋体" w:hAnsi="宋体" w:cs="宋体"/>
                <w:color w:val="000000"/>
                <w:sz w:val="24"/>
              </w:rPr>
            </w:pPr>
            <w:r>
              <w:rPr>
                <w:rFonts w:hint="eastAsia" w:ascii="宋体" w:hAnsi="宋体" w:cs="宋体"/>
                <w:color w:val="000000"/>
                <w:kern w:val="0"/>
                <w:sz w:val="24"/>
              </w:rPr>
              <w:t>2022年7月</w:t>
            </w:r>
          </w:p>
        </w:tc>
        <w:tc>
          <w:tcPr>
            <w:tcW w:w="6843" w:type="dxa"/>
            <w:tcBorders>
              <w:top w:val="nil"/>
              <w:left w:val="nil"/>
              <w:bottom w:val="nil"/>
              <w:right w:val="nil"/>
            </w:tcBorders>
            <w:shd w:val="clear" w:color="auto" w:fill="auto"/>
            <w:noWrap/>
            <w:vAlign w:val="bottom"/>
          </w:tcPr>
          <w:p>
            <w:pPr>
              <w:widowControl/>
              <w:jc w:val="right"/>
              <w:textAlignment w:val="bottom"/>
              <w:rPr>
                <w:rFonts w:ascii="宋体" w:hAnsi="宋体" w:cs="宋体"/>
                <w:color w:val="000000"/>
                <w:sz w:val="24"/>
              </w:rPr>
            </w:pPr>
            <w:r>
              <w:rPr>
                <w:rFonts w:hint="eastAsia" w:ascii="宋体" w:hAnsi="宋体" w:cs="宋体"/>
                <w:color w:val="000000"/>
                <w:kern w:val="0"/>
                <w:sz w:val="24"/>
              </w:rPr>
              <w:t>金额单位：元</w:t>
            </w:r>
          </w:p>
        </w:tc>
      </w:tr>
      <w:tr>
        <w:tblPrEx>
          <w:tblCellMar>
            <w:top w:w="0" w:type="dxa"/>
            <w:left w:w="108" w:type="dxa"/>
            <w:bottom w:w="0" w:type="dxa"/>
            <w:right w:w="108" w:type="dxa"/>
          </w:tblCellMar>
        </w:tblPrEx>
        <w:trPr>
          <w:trHeight w:val="308" w:hRule="atLeast"/>
        </w:trPr>
        <w:tc>
          <w:tcPr>
            <w:tcW w:w="16034"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一、政府采购情况</w:t>
            </w: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行次</w:t>
            </w:r>
          </w:p>
        </w:tc>
        <w:tc>
          <w:tcPr>
            <w:tcW w:w="684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采购金额</w:t>
            </w: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16,862,700.00</w:t>
            </w: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货物</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8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12,312,700.00</w:t>
            </w: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工程</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684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服务</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68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4,550,000.00</w:t>
            </w:r>
          </w:p>
        </w:tc>
      </w:tr>
      <w:tr>
        <w:tblPrEx>
          <w:tblCellMar>
            <w:top w:w="0" w:type="dxa"/>
            <w:left w:w="108" w:type="dxa"/>
            <w:bottom w:w="0" w:type="dxa"/>
            <w:right w:w="108" w:type="dxa"/>
          </w:tblCellMar>
        </w:tblPrEx>
        <w:trPr>
          <w:trHeight w:val="308" w:hRule="atLeast"/>
        </w:trPr>
        <w:tc>
          <w:tcPr>
            <w:tcW w:w="16034"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二、机关运行经费</w:t>
            </w: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w:t>
            </w:r>
          </w:p>
        </w:tc>
        <w:tc>
          <w:tcPr>
            <w:tcW w:w="1852" w:type="dxa"/>
            <w:tcBorders>
              <w:top w:val="nil"/>
              <w:left w:val="nil"/>
              <w:bottom w:val="single" w:color="000000" w:sz="4" w:space="0"/>
              <w:right w:val="single" w:color="000000" w:sz="4" w:space="0"/>
            </w:tcBorders>
            <w:shd w:val="clear" w:color="FFFFFF" w:fill="C0C0C0"/>
            <w:noWrap/>
            <w:vAlign w:val="center"/>
          </w:tcPr>
          <w:p>
            <w:pPr>
              <w:jc w:val="center"/>
              <w:rPr>
                <w:rFonts w:ascii="宋体" w:hAnsi="宋体" w:cs="宋体"/>
                <w:color w:val="000000"/>
                <w:sz w:val="24"/>
              </w:rPr>
            </w:pPr>
          </w:p>
        </w:tc>
        <w:tc>
          <w:tcPr>
            <w:tcW w:w="6843"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统计数</w:t>
            </w: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（一）行政单位</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68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26,151,877.03</w:t>
            </w: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（二）参照公务员法管理事业单位</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684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16034" w:type="dxa"/>
            <w:gridSpan w:val="3"/>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b/>
                <w:bCs/>
                <w:color w:val="000000"/>
                <w:sz w:val="24"/>
              </w:rPr>
            </w:pPr>
            <w:r>
              <w:rPr>
                <w:rFonts w:hint="eastAsia" w:ascii="宋体" w:hAnsi="宋体" w:cs="宋体"/>
                <w:b/>
                <w:bCs/>
                <w:color w:val="000000"/>
                <w:kern w:val="0"/>
                <w:sz w:val="24"/>
              </w:rPr>
              <w:t>三、国有资产占用情况</w:t>
            </w: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（一）车辆数合计（辆）</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7</w:t>
            </w:r>
          </w:p>
        </w:tc>
        <w:tc>
          <w:tcPr>
            <w:tcW w:w="68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114.00</w:t>
            </w: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1.副部（省）级及以上领导用车</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8</w:t>
            </w:r>
          </w:p>
        </w:tc>
        <w:tc>
          <w:tcPr>
            <w:tcW w:w="684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2.主要领导干部用车</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9</w:t>
            </w:r>
          </w:p>
        </w:tc>
        <w:tc>
          <w:tcPr>
            <w:tcW w:w="684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3.机要通信用车</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10</w:t>
            </w:r>
          </w:p>
        </w:tc>
        <w:tc>
          <w:tcPr>
            <w:tcW w:w="684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4.应急保障用车</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11</w:t>
            </w:r>
          </w:p>
        </w:tc>
        <w:tc>
          <w:tcPr>
            <w:tcW w:w="684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5.执法执勤用车</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12</w:t>
            </w:r>
          </w:p>
        </w:tc>
        <w:tc>
          <w:tcPr>
            <w:tcW w:w="68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114.00</w:t>
            </w: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6.特种专业技术用车</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13</w:t>
            </w:r>
          </w:p>
        </w:tc>
        <w:tc>
          <w:tcPr>
            <w:tcW w:w="684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7.离退休干部用车</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14</w:t>
            </w:r>
          </w:p>
        </w:tc>
        <w:tc>
          <w:tcPr>
            <w:tcW w:w="684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8.其他用车</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15</w:t>
            </w:r>
          </w:p>
        </w:tc>
        <w:tc>
          <w:tcPr>
            <w:tcW w:w="684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（二）单价50万元以上通用设备（台、套）</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16</w:t>
            </w:r>
          </w:p>
        </w:tc>
        <w:tc>
          <w:tcPr>
            <w:tcW w:w="6843"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108" w:type="dxa"/>
            <w:bottom w:w="0" w:type="dxa"/>
            <w:right w:w="108" w:type="dxa"/>
          </w:tblCellMar>
        </w:tblPrEx>
        <w:trPr>
          <w:trHeight w:val="323" w:hRule="atLeast"/>
        </w:trPr>
        <w:tc>
          <w:tcPr>
            <w:tcW w:w="7339" w:type="dxa"/>
            <w:tcBorders>
              <w:top w:val="nil"/>
              <w:left w:val="single" w:color="000000" w:sz="4" w:space="0"/>
              <w:bottom w:val="single" w:color="000000" w:sz="4" w:space="0"/>
              <w:right w:val="single" w:color="000000" w:sz="4" w:space="0"/>
            </w:tcBorders>
            <w:shd w:val="clear" w:color="FFFFFF" w:fill="C0C0C0"/>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（三）单价100万元以上专用设备（台、套）</w:t>
            </w:r>
          </w:p>
        </w:tc>
        <w:tc>
          <w:tcPr>
            <w:tcW w:w="1852" w:type="dxa"/>
            <w:tcBorders>
              <w:top w:val="nil"/>
              <w:left w:val="nil"/>
              <w:bottom w:val="single" w:color="000000" w:sz="4" w:space="0"/>
              <w:right w:val="single" w:color="000000" w:sz="4" w:space="0"/>
            </w:tcBorders>
            <w:shd w:val="clear" w:color="FFFFFF" w:fill="C0C0C0"/>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17</w:t>
            </w:r>
          </w:p>
        </w:tc>
        <w:tc>
          <w:tcPr>
            <w:tcW w:w="684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cs="宋体"/>
                <w:color w:val="000000"/>
                <w:sz w:val="24"/>
              </w:rPr>
            </w:pPr>
          </w:p>
        </w:tc>
      </w:tr>
      <w:tr>
        <w:tblPrEx>
          <w:tblCellMar>
            <w:top w:w="0" w:type="dxa"/>
            <w:left w:w="108" w:type="dxa"/>
            <w:bottom w:w="0" w:type="dxa"/>
            <w:right w:w="108" w:type="dxa"/>
          </w:tblCellMar>
        </w:tblPrEx>
        <w:trPr>
          <w:trHeight w:val="308" w:hRule="atLeast"/>
        </w:trPr>
        <w:tc>
          <w:tcPr>
            <w:tcW w:w="16034" w:type="dxa"/>
            <w:gridSpan w:val="3"/>
            <w:tcBorders>
              <w:top w:val="nil"/>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注：本表反映部门本年度政府采购及机关运行经费和国有资产占用情况。</w:t>
            </w:r>
          </w:p>
        </w:tc>
      </w:tr>
    </w:tbl>
    <w:p>
      <w:pPr>
        <w:rPr>
          <w:rFonts w:ascii="黑体" w:eastAsia="黑体"/>
          <w:b/>
          <w:sz w:val="4"/>
          <w:szCs w:val="32"/>
        </w:rPr>
      </w:pPr>
    </w:p>
    <w:p>
      <w:pPr>
        <w:rPr>
          <w:rFonts w:ascii="黑体" w:eastAsia="黑体"/>
          <w:b/>
          <w:sz w:val="4"/>
          <w:szCs w:val="32"/>
        </w:rPr>
      </w:pPr>
    </w:p>
    <w:p>
      <w:pPr>
        <w:rPr>
          <w:rFonts w:ascii="黑体" w:eastAsia="黑体"/>
          <w:b/>
          <w:sz w:val="4"/>
          <w:szCs w:val="32"/>
        </w:rPr>
      </w:pPr>
    </w:p>
    <w:p>
      <w:pPr>
        <w:rPr>
          <w:rFonts w:ascii="黑体" w:eastAsia="黑体"/>
          <w:b/>
          <w:sz w:val="4"/>
          <w:szCs w:val="32"/>
        </w:rPr>
      </w:pPr>
    </w:p>
    <w:p>
      <w:pPr>
        <w:rPr>
          <w:rFonts w:ascii="黑体" w:eastAsia="黑体"/>
          <w:b/>
          <w:sz w:val="4"/>
          <w:szCs w:val="32"/>
        </w:rPr>
      </w:pPr>
    </w:p>
    <w:p>
      <w:pPr>
        <w:rPr>
          <w:rFonts w:ascii="黑体" w:eastAsia="黑体"/>
          <w:b/>
          <w:sz w:val="4"/>
          <w:szCs w:val="32"/>
        </w:rPr>
        <w:sectPr>
          <w:pgSz w:w="16838" w:h="11906" w:orient="landscape"/>
          <w:pgMar w:top="238" w:right="244" w:bottom="244" w:left="238" w:header="851" w:footer="992" w:gutter="0"/>
          <w:cols w:space="0" w:num="1"/>
          <w:docGrid w:type="lines" w:linePitch="312" w:charSpace="0"/>
        </w:sectPr>
      </w:pPr>
    </w:p>
    <w:p>
      <w:pPr>
        <w:tabs>
          <w:tab w:val="left" w:pos="2324"/>
        </w:tabs>
        <w:ind w:firstLine="723" w:firstLineChars="200"/>
        <w:jc w:val="left"/>
        <w:rPr>
          <w:rFonts w:ascii="仿宋" w:hAnsi="仿宋" w:eastAsia="仿宋" w:cs="仿宋"/>
          <w:b/>
          <w:bCs/>
          <w:sz w:val="36"/>
          <w:szCs w:val="36"/>
        </w:rPr>
      </w:pPr>
      <w:r>
        <w:rPr>
          <w:rFonts w:hint="eastAsia" w:ascii="仿宋" w:hAnsi="仿宋" w:eastAsia="仿宋" w:cs="仿宋"/>
          <w:b/>
          <w:bCs/>
          <w:sz w:val="36"/>
          <w:szCs w:val="36"/>
        </w:rPr>
        <w:t>第三部分   2021年部门决算情况说明</w:t>
      </w:r>
    </w:p>
    <w:p>
      <w:pPr>
        <w:pStyle w:val="7"/>
        <w:spacing w:line="580" w:lineRule="exact"/>
        <w:ind w:firstLine="640"/>
        <w:rPr>
          <w:rFonts w:ascii="仿宋" w:hAnsi="仿宋" w:eastAsia="仿宋" w:cs="仿宋"/>
          <w:b/>
          <w:sz w:val="32"/>
          <w:szCs w:val="32"/>
        </w:rPr>
      </w:pPr>
      <w:r>
        <w:rPr>
          <w:rFonts w:hint="eastAsia" w:ascii="仿宋" w:hAnsi="仿宋" w:eastAsia="仿宋" w:cs="仿宋"/>
          <w:b/>
          <w:sz w:val="32"/>
          <w:szCs w:val="32"/>
        </w:rPr>
        <w:t>一、收入支出决算总体情况说明</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2021年收入</w:t>
      </w:r>
      <w:r>
        <w:rPr>
          <w:rFonts w:hint="eastAsia" w:ascii="仿宋" w:hAnsi="仿宋" w:eastAsia="仿宋" w:cs="仿宋"/>
          <w:sz w:val="32"/>
        </w:rPr>
        <w:t>17519.74</w:t>
      </w:r>
      <w:r>
        <w:rPr>
          <w:rFonts w:hint="eastAsia" w:ascii="仿宋" w:hAnsi="仿宋" w:eastAsia="仿宋" w:cs="仿宋"/>
          <w:bCs/>
          <w:sz w:val="32"/>
          <w:szCs w:val="32"/>
        </w:rPr>
        <w:t>万元，支出</w:t>
      </w:r>
      <w:r>
        <w:rPr>
          <w:rFonts w:hint="eastAsia" w:ascii="仿宋" w:hAnsi="仿宋" w:eastAsia="仿宋" w:cs="仿宋"/>
          <w:sz w:val="32"/>
        </w:rPr>
        <w:t>17569.27</w:t>
      </w:r>
      <w:r>
        <w:rPr>
          <w:rFonts w:hint="eastAsia" w:ascii="仿宋" w:hAnsi="仿宋" w:eastAsia="仿宋" w:cs="仿宋"/>
          <w:bCs/>
          <w:sz w:val="32"/>
          <w:szCs w:val="32"/>
        </w:rPr>
        <w:t>万元，与上年比收入减少924.64万元，支出减少了1005.4万元。主要减少原因是专用设备购置的减少，雪亮工程本年第三期没有施工，只发生了一期网络维护费。</w:t>
      </w:r>
    </w:p>
    <w:p>
      <w:pPr>
        <w:pStyle w:val="7"/>
        <w:spacing w:line="580" w:lineRule="exact"/>
        <w:ind w:firstLine="640"/>
        <w:rPr>
          <w:rFonts w:ascii="仿宋" w:hAnsi="仿宋" w:eastAsia="仿宋" w:cs="仿宋"/>
          <w:b/>
          <w:sz w:val="32"/>
          <w:szCs w:val="32"/>
        </w:rPr>
      </w:pPr>
      <w:r>
        <w:rPr>
          <w:rFonts w:hint="eastAsia" w:ascii="仿宋" w:hAnsi="仿宋" w:eastAsia="仿宋" w:cs="仿宋"/>
          <w:b/>
          <w:sz w:val="32"/>
          <w:szCs w:val="32"/>
        </w:rPr>
        <w:t>二、收入决算情况说明</w:t>
      </w:r>
    </w:p>
    <w:p>
      <w:pPr>
        <w:pStyle w:val="7"/>
        <w:spacing w:line="580" w:lineRule="exact"/>
        <w:ind w:firstLine="640"/>
        <w:rPr>
          <w:rFonts w:ascii="仿宋" w:hAnsi="仿宋" w:eastAsia="仿宋" w:cs="仿宋"/>
          <w:b/>
          <w:sz w:val="32"/>
          <w:szCs w:val="32"/>
        </w:rPr>
      </w:pPr>
      <w:r>
        <w:rPr>
          <w:rFonts w:hint="eastAsia" w:ascii="仿宋" w:hAnsi="仿宋" w:eastAsia="仿宋" w:cs="仿宋"/>
          <w:bCs/>
          <w:sz w:val="32"/>
          <w:szCs w:val="32"/>
        </w:rPr>
        <w:t>2021年度收入合计17519.74万元，其中财政拨款收入12480.47万元,占比71.24%；非同级财政拨款5034.74万元，占比28.73%；利息收入2.48万元，区委拨慰问金2.05万元，二项占比0.32%</w:t>
      </w:r>
    </w:p>
    <w:p>
      <w:pPr>
        <w:pStyle w:val="7"/>
        <w:spacing w:line="580" w:lineRule="exact"/>
        <w:ind w:firstLine="640"/>
        <w:rPr>
          <w:rFonts w:ascii="仿宋" w:hAnsi="仿宋" w:eastAsia="仿宋" w:cs="仿宋"/>
          <w:b/>
          <w:sz w:val="32"/>
          <w:szCs w:val="32"/>
        </w:rPr>
      </w:pPr>
      <w:r>
        <w:rPr>
          <w:rFonts w:hint="eastAsia" w:ascii="仿宋" w:hAnsi="仿宋" w:eastAsia="仿宋" w:cs="仿宋"/>
          <w:b/>
          <w:sz w:val="32"/>
          <w:szCs w:val="32"/>
        </w:rPr>
        <w:t>三、支出决算情况说明</w:t>
      </w:r>
    </w:p>
    <w:p>
      <w:pPr>
        <w:pStyle w:val="7"/>
        <w:spacing w:line="580" w:lineRule="exact"/>
        <w:ind w:firstLine="640"/>
        <w:rPr>
          <w:rFonts w:ascii="仿宋" w:hAnsi="仿宋" w:eastAsia="仿宋" w:cs="仿宋"/>
          <w:b/>
          <w:sz w:val="32"/>
          <w:szCs w:val="32"/>
        </w:rPr>
      </w:pPr>
      <w:r>
        <w:rPr>
          <w:rFonts w:hint="eastAsia" w:ascii="仿宋" w:hAnsi="仿宋" w:eastAsia="仿宋" w:cs="仿宋"/>
          <w:bCs/>
          <w:sz w:val="32"/>
          <w:szCs w:val="32"/>
        </w:rPr>
        <w:t>2021年度支出合计17569.27万元，其中：基本支出为16647.09万元，占比94.75%，项目支出922.18万元，占比5.25%。</w:t>
      </w:r>
    </w:p>
    <w:p>
      <w:pPr>
        <w:pStyle w:val="7"/>
        <w:spacing w:line="580" w:lineRule="exact"/>
        <w:ind w:firstLine="640"/>
        <w:rPr>
          <w:rFonts w:ascii="仿宋" w:hAnsi="仿宋" w:eastAsia="仿宋" w:cs="仿宋"/>
          <w:b/>
          <w:sz w:val="32"/>
          <w:szCs w:val="32"/>
        </w:rPr>
      </w:pPr>
      <w:r>
        <w:rPr>
          <w:rFonts w:hint="eastAsia" w:ascii="仿宋" w:hAnsi="仿宋" w:eastAsia="仿宋" w:cs="仿宋"/>
          <w:b/>
          <w:sz w:val="32"/>
          <w:szCs w:val="32"/>
        </w:rPr>
        <w:t>四、财政拨款收入支出决算总体情况说明</w:t>
      </w:r>
    </w:p>
    <w:p>
      <w:pPr>
        <w:pStyle w:val="7"/>
        <w:spacing w:line="580" w:lineRule="exact"/>
        <w:ind w:firstLine="0" w:firstLineChars="0"/>
        <w:rPr>
          <w:rFonts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bCs/>
          <w:sz w:val="32"/>
          <w:szCs w:val="32"/>
        </w:rPr>
        <w:t xml:space="preserve">   2021年度财政拨款收入总计12480.47万元，支出12479.22万元。与上年相比，财政拨款收入总计减少156.87万元，下降1.26%，财政拨款支出总计减少141.14万元，下降1.13%，主要原因是在职人员退休造成。</w:t>
      </w:r>
    </w:p>
    <w:p>
      <w:pPr>
        <w:pStyle w:val="7"/>
        <w:spacing w:line="580" w:lineRule="exact"/>
        <w:ind w:firstLine="640"/>
        <w:rPr>
          <w:rFonts w:ascii="仿宋" w:hAnsi="仿宋" w:eastAsia="仿宋" w:cs="仿宋"/>
          <w:b/>
          <w:sz w:val="32"/>
          <w:szCs w:val="32"/>
        </w:rPr>
      </w:pPr>
      <w:r>
        <w:rPr>
          <w:rFonts w:hint="eastAsia" w:ascii="仿宋" w:hAnsi="仿宋" w:eastAsia="仿宋" w:cs="仿宋"/>
          <w:b/>
          <w:sz w:val="32"/>
          <w:szCs w:val="32"/>
        </w:rPr>
        <w:t>五、一般公共预算财政拨款支出情况说明</w:t>
      </w:r>
    </w:p>
    <w:p>
      <w:pPr>
        <w:numPr>
          <w:ilvl w:val="0"/>
          <w:numId w:val="4"/>
        </w:num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财政拨款支出决算总体情况</w:t>
      </w:r>
    </w:p>
    <w:p>
      <w:pPr>
        <w:pStyle w:val="7"/>
        <w:spacing w:line="580" w:lineRule="exact"/>
        <w:ind w:firstLine="640"/>
        <w:rPr>
          <w:rFonts w:ascii="仿宋" w:hAnsi="仿宋" w:eastAsia="仿宋" w:cs="仿宋"/>
          <w:bCs/>
          <w:sz w:val="32"/>
          <w:szCs w:val="32"/>
        </w:rPr>
      </w:pPr>
      <w:r>
        <w:rPr>
          <w:rFonts w:hint="eastAsia" w:ascii="仿宋" w:hAnsi="仿宋" w:eastAsia="仿宋" w:cs="仿宋"/>
          <w:bCs/>
          <w:sz w:val="32"/>
          <w:szCs w:val="32"/>
        </w:rPr>
        <w:t>2021年度财政拨款收入支出12479.22万元。占本年支出合计支出的71.24%，与上年相比，财政拨款支出减少141.14万元，下降1.13%，主要原因是在职人员退休造成。其中人员经费8941.85万元，占比71.65%，日常公用经费2615.19万元，占比20.96%。</w:t>
      </w:r>
    </w:p>
    <w:p>
      <w:pPr>
        <w:numPr>
          <w:ilvl w:val="0"/>
          <w:numId w:val="4"/>
        </w:num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财政拨款支出决算结构情况</w:t>
      </w:r>
    </w:p>
    <w:p>
      <w:pPr>
        <w:spacing w:line="580" w:lineRule="exact"/>
        <w:ind w:firstLine="960" w:firstLineChars="300"/>
        <w:rPr>
          <w:rFonts w:ascii="仿宋" w:hAnsi="仿宋" w:eastAsia="仿宋" w:cs="仿宋"/>
          <w:bCs/>
          <w:sz w:val="32"/>
          <w:szCs w:val="32"/>
        </w:rPr>
      </w:pPr>
      <w:r>
        <w:rPr>
          <w:rFonts w:hint="eastAsia" w:ascii="仿宋" w:hAnsi="仿宋" w:eastAsia="仿宋" w:cs="仿宋"/>
          <w:bCs/>
          <w:sz w:val="32"/>
          <w:szCs w:val="32"/>
        </w:rPr>
        <w:t>2021年度财政拨款收入支出12479.22万元。主要用于公共安全（类）支出10352.25万元，占比82.96%，卫生健康支出359.19万元，占比2.88%；住房保障支出826.48万元，占比6.62%。社会保障和就业支出941.29万元，占比7.54%。</w:t>
      </w:r>
    </w:p>
    <w:p>
      <w:pPr>
        <w:numPr>
          <w:ilvl w:val="0"/>
          <w:numId w:val="4"/>
        </w:num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财政拨款支出决算具体情况</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2021年度财政拨款支出年初预算12859.92万元，支出决算12479.22万元，完成年初预算的97.04%。其中1：公共安全支出年初预算10247.53万元，支出决算10352.25万元，完成年初预算101.02%。2：社会保障和就业支出年初预算1231.18万元，支出决算为941.29万元，完成年初预算76.45%。3：卫生健康支出年初预算477.62万元，支出决算359.19万元，完成年初预算75.20%。4：住房保障支出年初预算为903.59万元，支出决算为826.48万元，完成年初预算91.47%。</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六、一般公共预算财政拨款基本支出决算情况说明</w:t>
      </w:r>
    </w:p>
    <w:p>
      <w:pPr>
        <w:spacing w:line="580" w:lineRule="exact"/>
        <w:ind w:firstLine="640"/>
        <w:rPr>
          <w:rFonts w:ascii="仿宋" w:hAnsi="仿宋" w:eastAsia="仿宋" w:cs="仿宋"/>
          <w:bCs/>
          <w:sz w:val="32"/>
          <w:szCs w:val="32"/>
        </w:rPr>
      </w:pPr>
      <w:r>
        <w:rPr>
          <w:rFonts w:hint="eastAsia" w:ascii="仿宋" w:hAnsi="仿宋" w:eastAsia="仿宋" w:cs="仿宋"/>
          <w:bCs/>
          <w:sz w:val="32"/>
          <w:szCs w:val="32"/>
        </w:rPr>
        <w:t>2021年度财政拨款基本支出11557.04万元，其中人员经费支出8941.85万元。主要包括人员的工资，社会保障和就业支出，卫生健康支出，住房保障支出；公用经费2615.19万元，主要用于行政运行支出。</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七、一般公共预算财政拨款“三公”经费支出决算情况说明</w:t>
      </w:r>
    </w:p>
    <w:p>
      <w:pPr>
        <w:pStyle w:val="7"/>
        <w:spacing w:line="580" w:lineRule="exact"/>
        <w:ind w:firstLine="640"/>
        <w:rPr>
          <w:rFonts w:ascii="仿宋" w:hAnsi="仿宋" w:eastAsia="仿宋" w:cs="仿宋"/>
          <w:bCs/>
          <w:sz w:val="32"/>
          <w:szCs w:val="32"/>
        </w:rPr>
      </w:pPr>
      <w:r>
        <w:rPr>
          <w:rFonts w:hint="eastAsia" w:ascii="仿宋" w:hAnsi="仿宋" w:eastAsia="仿宋" w:cs="仿宋"/>
          <w:bCs/>
          <w:sz w:val="32"/>
          <w:szCs w:val="32"/>
        </w:rPr>
        <w:t>（一）“三公”经费财政拨款支出决算总体情况说明。</w:t>
      </w:r>
    </w:p>
    <w:p>
      <w:pPr>
        <w:pStyle w:val="7"/>
        <w:spacing w:line="580" w:lineRule="exact"/>
        <w:ind w:firstLine="640"/>
        <w:rPr>
          <w:rFonts w:ascii="仿宋" w:hAnsi="仿宋" w:eastAsia="仿宋" w:cs="仿宋"/>
          <w:bCs/>
          <w:sz w:val="32"/>
          <w:szCs w:val="32"/>
        </w:rPr>
      </w:pPr>
      <w:r>
        <w:rPr>
          <w:rFonts w:hint="eastAsia" w:ascii="仿宋" w:hAnsi="仿宋" w:eastAsia="仿宋" w:cs="仿宋"/>
          <w:bCs/>
          <w:sz w:val="32"/>
          <w:szCs w:val="32"/>
        </w:rPr>
        <w:t>2021年度“三公”经费财政拨款支出预算230万元，支出决算229.74万元。完成预算的99.87%，与上年基本持平。</w:t>
      </w:r>
    </w:p>
    <w:p>
      <w:pPr>
        <w:pStyle w:val="7"/>
        <w:spacing w:line="580" w:lineRule="exact"/>
        <w:ind w:firstLine="640"/>
        <w:rPr>
          <w:rFonts w:ascii="仿宋" w:hAnsi="仿宋" w:eastAsia="仿宋" w:cs="仿宋"/>
          <w:bCs/>
          <w:sz w:val="32"/>
          <w:szCs w:val="32"/>
        </w:rPr>
      </w:pPr>
      <w:r>
        <w:rPr>
          <w:rFonts w:hint="eastAsia" w:ascii="仿宋" w:hAnsi="仿宋" w:eastAsia="仿宋" w:cs="仿宋"/>
          <w:bCs/>
          <w:sz w:val="32"/>
          <w:szCs w:val="32"/>
        </w:rPr>
        <w:t>（二）“三公”经费财政拨款支出决算具体情况说明。</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1、我单位无公务接待费支出。</w:t>
      </w:r>
    </w:p>
    <w:p>
      <w:pPr>
        <w:spacing w:line="580" w:lineRule="exact"/>
        <w:ind w:firstLine="640" w:firstLineChars="200"/>
        <w:rPr>
          <w:rFonts w:ascii="仿宋" w:hAnsi="仿宋" w:eastAsia="仿宋" w:cs="仿宋"/>
          <w:color w:val="000000"/>
          <w:kern w:val="0"/>
          <w:sz w:val="32"/>
          <w:szCs w:val="20"/>
        </w:rPr>
      </w:pPr>
      <w:r>
        <w:rPr>
          <w:rFonts w:hint="eastAsia" w:ascii="仿宋" w:hAnsi="仿宋" w:eastAsia="仿宋" w:cs="仿宋"/>
          <w:sz w:val="32"/>
          <w:szCs w:val="32"/>
        </w:rPr>
        <w:t>2、我单位无</w:t>
      </w:r>
      <w:r>
        <w:rPr>
          <w:rFonts w:hint="eastAsia" w:ascii="仿宋" w:hAnsi="仿宋" w:eastAsia="仿宋" w:cs="仿宋"/>
          <w:color w:val="000000"/>
          <w:kern w:val="0"/>
          <w:sz w:val="32"/>
          <w:szCs w:val="20"/>
        </w:rPr>
        <w:t>因公出国（境）费用。</w:t>
      </w:r>
    </w:p>
    <w:p>
      <w:pPr>
        <w:pStyle w:val="7"/>
        <w:spacing w:line="580" w:lineRule="exact"/>
        <w:ind w:firstLine="640"/>
        <w:rPr>
          <w:rFonts w:ascii="仿宋" w:hAnsi="仿宋" w:eastAsia="仿宋" w:cs="仿宋"/>
          <w:color w:val="000000"/>
          <w:kern w:val="0"/>
          <w:sz w:val="32"/>
          <w:szCs w:val="20"/>
        </w:rPr>
      </w:pPr>
      <w:r>
        <w:rPr>
          <w:rFonts w:hint="eastAsia" w:ascii="仿宋" w:hAnsi="仿宋" w:eastAsia="仿宋" w:cs="仿宋"/>
          <w:color w:val="000000"/>
          <w:kern w:val="0"/>
          <w:sz w:val="32"/>
          <w:szCs w:val="20"/>
        </w:rPr>
        <w:t>3、我单位2021年公务用车</w:t>
      </w:r>
      <w:r>
        <w:rPr>
          <w:rFonts w:hint="eastAsia" w:ascii="仿宋" w:hAnsi="仿宋" w:eastAsia="仿宋" w:cs="仿宋"/>
          <w:bCs/>
          <w:sz w:val="32"/>
          <w:szCs w:val="32"/>
        </w:rPr>
        <w:t>执法执勤用车66辆，其他用车41辆，特种专业技术用车6辆，机要用车1辆，总计114辆。</w:t>
      </w:r>
      <w:r>
        <w:rPr>
          <w:rFonts w:hint="eastAsia" w:ascii="仿宋" w:hAnsi="仿宋" w:eastAsia="仿宋" w:cs="仿宋"/>
          <w:color w:val="000000"/>
          <w:kern w:val="0"/>
          <w:sz w:val="32"/>
          <w:szCs w:val="20"/>
        </w:rPr>
        <w:t>运行维护费</w:t>
      </w:r>
      <w:r>
        <w:rPr>
          <w:rFonts w:hint="eastAsia" w:ascii="仿宋" w:hAnsi="仿宋" w:eastAsia="仿宋" w:cs="仿宋"/>
          <w:bCs/>
          <w:sz w:val="32"/>
          <w:szCs w:val="32"/>
        </w:rPr>
        <w:t>229.74</w:t>
      </w:r>
      <w:r>
        <w:rPr>
          <w:rFonts w:hint="eastAsia" w:ascii="仿宋" w:hAnsi="仿宋" w:eastAsia="仿宋" w:cs="仿宋"/>
          <w:color w:val="000000"/>
          <w:kern w:val="0"/>
          <w:sz w:val="32"/>
          <w:szCs w:val="20"/>
        </w:rPr>
        <w:t>万元，主要是公安执法执勤车辆、专业技术车辆、特种车辆运行维护。</w:t>
      </w:r>
    </w:p>
    <w:p>
      <w:pPr>
        <w:spacing w:line="580" w:lineRule="exact"/>
        <w:ind w:firstLine="581" w:firstLineChars="181"/>
        <w:rPr>
          <w:rFonts w:ascii="仿宋" w:hAnsi="仿宋" w:eastAsia="仿宋" w:cs="仿宋"/>
          <w:b/>
          <w:sz w:val="32"/>
          <w:szCs w:val="32"/>
        </w:rPr>
      </w:pPr>
      <w:r>
        <w:rPr>
          <w:rFonts w:hint="eastAsia" w:ascii="仿宋" w:hAnsi="仿宋" w:eastAsia="仿宋" w:cs="仿宋"/>
          <w:b/>
          <w:sz w:val="32"/>
          <w:szCs w:val="32"/>
        </w:rPr>
        <w:t>八、其他重要事项情况说明</w:t>
      </w:r>
    </w:p>
    <w:p>
      <w:pPr>
        <w:spacing w:line="580" w:lineRule="exact"/>
        <w:ind w:firstLine="581" w:firstLineChars="181"/>
        <w:rPr>
          <w:rFonts w:ascii="仿宋" w:hAnsi="仿宋" w:eastAsia="仿宋" w:cs="仿宋"/>
          <w:b/>
          <w:sz w:val="32"/>
          <w:szCs w:val="32"/>
        </w:rPr>
      </w:pPr>
      <w:r>
        <w:rPr>
          <w:rFonts w:hint="eastAsia" w:ascii="仿宋" w:hAnsi="仿宋" w:eastAsia="仿宋" w:cs="仿宋"/>
          <w:b/>
          <w:sz w:val="32"/>
          <w:szCs w:val="32"/>
        </w:rPr>
        <w:t>（一）机关运行经费支出情况说明</w:t>
      </w:r>
    </w:p>
    <w:p>
      <w:pPr>
        <w:spacing w:line="580" w:lineRule="exact"/>
        <w:ind w:firstLine="579" w:firstLineChars="181"/>
        <w:rPr>
          <w:rFonts w:ascii="仿宋" w:hAnsi="仿宋" w:eastAsia="仿宋" w:cs="仿宋"/>
          <w:bCs/>
          <w:sz w:val="32"/>
          <w:szCs w:val="32"/>
        </w:rPr>
      </w:pPr>
      <w:r>
        <w:rPr>
          <w:rFonts w:hint="eastAsia" w:ascii="仿宋" w:hAnsi="仿宋" w:eastAsia="仿宋" w:cs="仿宋"/>
          <w:bCs/>
          <w:sz w:val="32"/>
          <w:szCs w:val="32"/>
        </w:rPr>
        <w:t>2021年度机关运行成本经费支出2617.86万元，比上年减少了477.09万元，降低了15.42%。减少的主要原因是，上年机关运行成本计算口径不同造成的。（上年机关运行成本包含了职工福利费和工会经费两项）。</w:t>
      </w:r>
    </w:p>
    <w:p>
      <w:pPr>
        <w:spacing w:line="580" w:lineRule="exact"/>
        <w:ind w:firstLine="643" w:firstLineChars="200"/>
        <w:rPr>
          <w:rFonts w:ascii="仿宋" w:hAnsi="仿宋" w:eastAsia="仿宋" w:cs="仿宋"/>
          <w:b/>
          <w:color w:val="000000"/>
          <w:kern w:val="0"/>
          <w:sz w:val="32"/>
          <w:szCs w:val="20"/>
        </w:rPr>
      </w:pPr>
      <w:r>
        <w:rPr>
          <w:rFonts w:hint="eastAsia" w:ascii="仿宋" w:hAnsi="仿宋" w:eastAsia="仿宋" w:cs="仿宋"/>
          <w:b/>
          <w:color w:val="000000"/>
          <w:kern w:val="0"/>
          <w:sz w:val="32"/>
          <w:szCs w:val="20"/>
        </w:rPr>
        <w:t>（二）政府采购情况说明</w:t>
      </w:r>
    </w:p>
    <w:p>
      <w:pPr>
        <w:spacing w:line="580" w:lineRule="exact"/>
        <w:ind w:firstLine="640" w:firstLineChars="200"/>
        <w:rPr>
          <w:rFonts w:ascii="仿宋" w:hAnsi="仿宋" w:eastAsia="仿宋" w:cs="仿宋"/>
          <w:color w:val="000000"/>
          <w:kern w:val="0"/>
          <w:sz w:val="32"/>
          <w:szCs w:val="20"/>
        </w:rPr>
      </w:pPr>
      <w:r>
        <w:rPr>
          <w:rFonts w:hint="eastAsia" w:ascii="仿宋" w:hAnsi="仿宋" w:eastAsia="仿宋" w:cs="仿宋"/>
          <w:color w:val="000000"/>
          <w:kern w:val="0"/>
          <w:sz w:val="32"/>
          <w:szCs w:val="20"/>
        </w:rPr>
        <w:t>2021年度政府采购支出总额1686.27万元，其中;政府采购货物支出1231.27万元，政府采购服务支出455万元。其中：政府采购授予中小企业合同金额为1360万元,占政府采购支出的80.6%。</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（三）国有资产占用情况说明</w:t>
      </w:r>
    </w:p>
    <w:p>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2021年国有资产总计5577.36万元，其中执法执勤用车66辆，其他用车41辆，特种专业技术用车6辆，机要用车1辆。单价50万元（含）以上的通用设备1台。</w:t>
      </w:r>
    </w:p>
    <w:p>
      <w:pPr>
        <w:spacing w:line="580" w:lineRule="exact"/>
        <w:ind w:firstLine="643" w:firstLineChars="200"/>
        <w:rPr>
          <w:rFonts w:ascii="仿宋" w:hAnsi="仿宋" w:eastAsia="仿宋" w:cs="仿宋"/>
          <w:b/>
          <w:sz w:val="32"/>
          <w:szCs w:val="32"/>
        </w:rPr>
      </w:pPr>
      <w:r>
        <w:rPr>
          <w:rFonts w:hint="eastAsia" w:ascii="仿宋" w:hAnsi="仿宋" w:eastAsia="仿宋" w:cs="仿宋"/>
          <w:b/>
          <w:sz w:val="32"/>
          <w:szCs w:val="32"/>
        </w:rPr>
        <w:t>（四）预算绩效情况说明</w:t>
      </w:r>
    </w:p>
    <w:p>
      <w:pPr>
        <w:spacing w:line="58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（1）、预算绩效管理工作开展情况。</w:t>
      </w:r>
      <w:r>
        <w:rPr>
          <w:rFonts w:hint="eastAsia" w:ascii="仿宋" w:hAnsi="仿宋" w:eastAsia="仿宋" w:cs="仿宋"/>
          <w:bCs/>
          <w:sz w:val="32"/>
          <w:szCs w:val="32"/>
        </w:rPr>
        <w:t>根据预算绩效管理要求，我局组织对2021年度市级财政预算安排的专项资金类4个项目支出全面开展绩效自评，涉及预算资金506.51万元，占一般公共预算项目支出的总额的54.92%。2021年未发生重要的预算工程。项目支出保障公安机关的执法办案规范化、系统化，为维护社会稳定，打击犯罪提供有力的支撑。</w:t>
      </w:r>
    </w:p>
    <w:p>
      <w:pPr>
        <w:pStyle w:val="7"/>
        <w:spacing w:line="580" w:lineRule="exact"/>
        <w:ind w:left="482" w:firstLine="321" w:firstLineChars="100"/>
        <w:rPr>
          <w:rFonts w:ascii="仿宋" w:hAnsi="仿宋" w:eastAsia="仿宋" w:cs="仿宋"/>
          <w:b/>
          <w:bCs/>
          <w:sz w:val="32"/>
          <w:szCs w:val="32"/>
        </w:rPr>
      </w:pPr>
      <w:r>
        <w:rPr>
          <w:rFonts w:hint="eastAsia" w:ascii="仿宋" w:hAnsi="仿宋" w:eastAsia="仿宋" w:cs="仿宋"/>
          <w:b/>
          <w:bCs/>
          <w:sz w:val="32"/>
          <w:szCs w:val="32"/>
        </w:rPr>
        <w:t>（2）部门决算中项目绩效自评结果。</w:t>
      </w:r>
    </w:p>
    <w:p>
      <w:pPr>
        <w:spacing w:line="580" w:lineRule="exact"/>
        <w:ind w:firstLine="640" w:firstLineChars="200"/>
        <w:rPr>
          <w:rFonts w:ascii="仿宋" w:hAnsi="仿宋" w:eastAsia="仿宋" w:cs="仿宋"/>
          <w:bCs/>
          <w:sz w:val="32"/>
          <w:szCs w:val="32"/>
        </w:rPr>
      </w:pPr>
      <w:r>
        <w:rPr>
          <w:rFonts w:hint="eastAsia" w:ascii="仿宋" w:hAnsi="仿宋" w:eastAsia="仿宋" w:cs="仿宋"/>
          <w:kern w:val="0"/>
          <w:sz w:val="32"/>
          <w:szCs w:val="32"/>
        </w:rPr>
        <w:t>1、居民身份证、户口本还领专项经费及居民身份证管理</w:t>
      </w:r>
      <w:r>
        <w:rPr>
          <w:rFonts w:hint="eastAsia" w:ascii="仿宋" w:hAnsi="仿宋" w:eastAsia="仿宋" w:cs="仿宋"/>
          <w:bCs/>
          <w:sz w:val="32"/>
          <w:szCs w:val="32"/>
        </w:rPr>
        <w:t>绩效自评综述：根据年初设定的绩效目标，项目自评得分为95分。全年预算数为6.2 万元，执行数为 5.83万元，完成预算的94.03%.项目绩效目标完成情况：一是保障居民身份证、户口本制作正常运行，二是维护居民正常的生活秩序。改进措施：一是落实户籍便民措施。二是不断强化能力作风建设，着力解决人民群众最关心的问题。</w:t>
      </w:r>
    </w:p>
    <w:tbl>
      <w:tblPr>
        <w:tblStyle w:val="5"/>
        <w:tblW w:w="9080" w:type="dxa"/>
        <w:jc w:val="center"/>
        <w:tblLayout w:type="fixed"/>
        <w:tblCellMar>
          <w:top w:w="0" w:type="dxa"/>
          <w:left w:w="108" w:type="dxa"/>
          <w:bottom w:w="0" w:type="dxa"/>
          <w:right w:w="108" w:type="dxa"/>
        </w:tblCellMar>
      </w:tblPr>
      <w:tblGrid>
        <w:gridCol w:w="588"/>
        <w:gridCol w:w="650"/>
        <w:gridCol w:w="567"/>
        <w:gridCol w:w="65"/>
        <w:gridCol w:w="1540"/>
        <w:gridCol w:w="1134"/>
        <w:gridCol w:w="521"/>
        <w:gridCol w:w="851"/>
        <w:gridCol w:w="850"/>
        <w:gridCol w:w="46"/>
        <w:gridCol w:w="521"/>
        <w:gridCol w:w="188"/>
        <w:gridCol w:w="237"/>
        <w:gridCol w:w="614"/>
        <w:gridCol w:w="708"/>
      </w:tblGrid>
      <w:tr>
        <w:tblPrEx>
          <w:tblCellMar>
            <w:top w:w="0" w:type="dxa"/>
            <w:left w:w="108" w:type="dxa"/>
            <w:bottom w:w="0" w:type="dxa"/>
            <w:right w:w="108" w:type="dxa"/>
          </w:tblCellMar>
        </w:tblPrEx>
        <w:trPr>
          <w:trHeight w:val="529" w:hRule="exact"/>
          <w:jc w:val="center"/>
        </w:trPr>
        <w:tc>
          <w:tcPr>
            <w:tcW w:w="9080" w:type="dxa"/>
            <w:gridSpan w:val="15"/>
            <w:tcBorders>
              <w:top w:val="nil"/>
              <w:left w:val="nil"/>
              <w:bottom w:val="nil"/>
              <w:right w:val="nil"/>
            </w:tcBorders>
            <w:vAlign w:val="center"/>
          </w:tcPr>
          <w:p>
            <w:pPr>
              <w:widowControl/>
              <w:spacing w:line="320" w:lineRule="exact"/>
              <w:jc w:val="center"/>
              <w:rPr>
                <w:rFonts w:ascii="宋体" w:hAnsi="宋体" w:cs="宋体"/>
                <w:b/>
                <w:bCs/>
                <w:kern w:val="0"/>
                <w:sz w:val="32"/>
                <w:szCs w:val="32"/>
              </w:rPr>
            </w:pPr>
            <w:r>
              <w:rPr>
                <w:rFonts w:hint="eastAsia" w:ascii="华文中宋" w:hAnsi="华文中宋" w:eastAsia="华文中宋" w:cs="华文中宋"/>
                <w:b/>
                <w:bCs/>
                <w:kern w:val="0"/>
                <w:sz w:val="36"/>
                <w:szCs w:val="36"/>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5"/>
            <w:tcBorders>
              <w:top w:val="nil"/>
              <w:left w:val="nil"/>
              <w:bottom w:val="nil"/>
              <w:right w:val="nil"/>
            </w:tcBorders>
          </w:tcPr>
          <w:p>
            <w:pPr>
              <w:widowControl/>
              <w:rPr>
                <w:rFonts w:ascii="宋体" w:hAnsi="宋体" w:cs="宋体"/>
                <w:kern w:val="0"/>
                <w:sz w:val="22"/>
                <w:szCs w:val="22"/>
              </w:rPr>
            </w:pPr>
            <w:r>
              <w:rPr>
                <w:rFonts w:hint="eastAsia" w:ascii="宋体" w:hAnsi="宋体" w:cs="宋体"/>
                <w:kern w:val="0"/>
                <w:sz w:val="22"/>
                <w:szCs w:val="22"/>
              </w:rPr>
              <w:t>填列单位（公章）：                （   2021 年度）</w:t>
            </w:r>
          </w:p>
        </w:tc>
      </w:tr>
      <w:tr>
        <w:tblPrEx>
          <w:tblCellMar>
            <w:top w:w="0" w:type="dxa"/>
            <w:left w:w="108" w:type="dxa"/>
            <w:bottom w:w="0" w:type="dxa"/>
            <w:right w:w="108" w:type="dxa"/>
          </w:tblCellMar>
        </w:tblPrEx>
        <w:trPr>
          <w:trHeight w:val="320" w:hRule="exact"/>
          <w:jc w:val="center"/>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842" w:type="dxa"/>
            <w:gridSpan w:val="1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居民身份证、户口本还领专项经费及居民身份证管理</w:t>
            </w:r>
          </w:p>
        </w:tc>
      </w:tr>
      <w:tr>
        <w:tblPrEx>
          <w:tblCellMar>
            <w:top w:w="0" w:type="dxa"/>
            <w:left w:w="108" w:type="dxa"/>
            <w:bottom w:w="0" w:type="dxa"/>
            <w:right w:w="108" w:type="dxa"/>
          </w:tblCellMar>
        </w:tblPrEx>
        <w:trPr>
          <w:trHeight w:val="380" w:hRule="exact"/>
          <w:jc w:val="center"/>
        </w:trPr>
        <w:tc>
          <w:tcPr>
            <w:tcW w:w="123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67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23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项目资金</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年初预算数</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全年预算数</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6.2</w:t>
            </w: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6.2</w:t>
            </w: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5.83</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94.03%</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23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2172"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72"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tblPrEx>
          <w:tblCellMar>
            <w:top w:w="0" w:type="dxa"/>
            <w:left w:w="108" w:type="dxa"/>
            <w:bottom w:w="0" w:type="dxa"/>
            <w:right w:w="108" w:type="dxa"/>
          </w:tblCellMar>
        </w:tblPrEx>
        <w:trPr>
          <w:trHeight w:val="597"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328" w:type="dxa"/>
            <w:gridSpan w:val="7"/>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保障居民身份证、户口本制作正常运行，维护居民正常的生活秩序目标</w:t>
            </w:r>
          </w:p>
        </w:tc>
        <w:tc>
          <w:tcPr>
            <w:tcW w:w="3164"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color w:val="000000"/>
                <w:kern w:val="0"/>
                <w:sz w:val="18"/>
                <w:szCs w:val="18"/>
              </w:rPr>
              <w:t>全年居民身份证制作总量21819张。</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绩</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效</w:t>
            </w:r>
          </w:p>
          <w:p>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rPr>
              <w:t>指</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标</w:t>
            </w:r>
          </w:p>
        </w:tc>
        <w:tc>
          <w:tcPr>
            <w:tcW w:w="6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56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指标1：居民身份证制作总量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21819</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21819</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保障居民身份证、户口本制作正常运行</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保障</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指标2：</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462"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快速及时办理居民身份证</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2021年1-12月</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居民身份证业务工本费成本</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5.83</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5.83</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建立完善的管理制度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建立</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建立</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维护居民正常的生活秩序</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维护</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567"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社会居民满意度</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58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650"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3260"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300" w:hRule="exact"/>
          <w:jc w:val="center"/>
        </w:trPr>
        <w:tc>
          <w:tcPr>
            <w:tcW w:w="6766"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1000</w:t>
            </w:r>
          </w:p>
        </w:tc>
        <w:tc>
          <w:tcPr>
            <w:tcW w:w="425"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32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CellMar>
            <w:top w:w="0" w:type="dxa"/>
            <w:left w:w="108" w:type="dxa"/>
            <w:bottom w:w="0" w:type="dxa"/>
            <w:right w:w="108" w:type="dxa"/>
          </w:tblCellMar>
        </w:tblPrEx>
        <w:trPr>
          <w:trHeight w:val="1190" w:hRule="atLeast"/>
          <w:jc w:val="center"/>
        </w:trPr>
        <w:tc>
          <w:tcPr>
            <w:tcW w:w="58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项目绩效分析</w:t>
            </w:r>
          </w:p>
        </w:tc>
        <w:tc>
          <w:tcPr>
            <w:tcW w:w="6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自评结果分析</w:t>
            </w: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项目实施和预算执行情况及分析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项目用于办理居民身份证、户口本支出，全年预算6.2万元，全年执行支出5.83万元，执行率94.03%</w:t>
            </w:r>
          </w:p>
        </w:tc>
      </w:tr>
      <w:tr>
        <w:tblPrEx>
          <w:tblCellMar>
            <w:top w:w="0" w:type="dxa"/>
            <w:left w:w="108" w:type="dxa"/>
            <w:bottom w:w="0" w:type="dxa"/>
            <w:right w:w="108" w:type="dxa"/>
          </w:tblCellMar>
        </w:tblPrEx>
        <w:trPr>
          <w:trHeight w:val="1045"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产出情况及分析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全年办理身份证、户口本21819个，为居民及时办理</w:t>
            </w:r>
          </w:p>
        </w:tc>
      </w:tr>
      <w:tr>
        <w:tblPrEx>
          <w:tblCellMar>
            <w:top w:w="0" w:type="dxa"/>
            <w:left w:w="108" w:type="dxa"/>
            <w:bottom w:w="0" w:type="dxa"/>
            <w:right w:w="108" w:type="dxa"/>
          </w:tblCellMar>
        </w:tblPrEx>
        <w:trPr>
          <w:trHeight w:val="1100"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效益情况及分析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建立了身份证办理的管理制度，确保居民正常的生活秩序。</w:t>
            </w:r>
          </w:p>
        </w:tc>
      </w:tr>
      <w:tr>
        <w:tblPrEx>
          <w:tblCellMar>
            <w:top w:w="0" w:type="dxa"/>
            <w:left w:w="108" w:type="dxa"/>
            <w:bottom w:w="0" w:type="dxa"/>
            <w:right w:w="108" w:type="dxa"/>
          </w:tblCellMar>
        </w:tblPrEx>
        <w:trPr>
          <w:trHeight w:val="1543" w:hRule="atLeas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63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满意度情况及分析</w:t>
            </w:r>
          </w:p>
        </w:tc>
        <w:tc>
          <w:tcPr>
            <w:tcW w:w="7210"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居民满意度度为95%</w:t>
            </w:r>
          </w:p>
        </w:tc>
      </w:tr>
      <w:tr>
        <w:tblPrEx>
          <w:tblCellMar>
            <w:top w:w="0" w:type="dxa"/>
            <w:left w:w="108" w:type="dxa"/>
            <w:bottom w:w="0" w:type="dxa"/>
            <w:right w:w="108" w:type="dxa"/>
          </w:tblCellMar>
        </w:tblPrEx>
        <w:trPr>
          <w:trHeight w:val="1011"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主要经验做法</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依据《中华人民共和国居民身份证管理法》，专款专用，按需支付</w:t>
            </w:r>
          </w:p>
        </w:tc>
      </w:tr>
      <w:tr>
        <w:tblPrEx>
          <w:tblCellMar>
            <w:top w:w="0" w:type="dxa"/>
            <w:left w:w="108" w:type="dxa"/>
            <w:bottom w:w="0" w:type="dxa"/>
            <w:right w:w="108" w:type="dxa"/>
          </w:tblCellMar>
        </w:tblPrEx>
        <w:trPr>
          <w:trHeight w:val="988"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项目管理中存在的</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主要问题及原因分析</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无</w:t>
            </w:r>
          </w:p>
        </w:tc>
      </w:tr>
      <w:tr>
        <w:tblPrEx>
          <w:tblCellMar>
            <w:top w:w="0" w:type="dxa"/>
            <w:left w:w="108" w:type="dxa"/>
            <w:bottom w:w="0" w:type="dxa"/>
            <w:right w:w="108" w:type="dxa"/>
          </w:tblCellMar>
        </w:tblPrEx>
        <w:trPr>
          <w:trHeight w:val="1034" w:hRule="exact"/>
          <w:jc w:val="center"/>
        </w:trPr>
        <w:tc>
          <w:tcPr>
            <w:tcW w:w="58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下一步改进措施及</w:t>
            </w: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管理建议</w:t>
            </w:r>
          </w:p>
        </w:tc>
        <w:tc>
          <w:tcPr>
            <w:tcW w:w="7275" w:type="dxa"/>
            <w:gridSpan w:val="1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一是落实户籍便民措施。二是不断强化能力作风建设，着力解决人民群众最关心的问题。</w:t>
            </w:r>
          </w:p>
        </w:tc>
      </w:tr>
    </w:tbl>
    <w:p>
      <w:pPr>
        <w:spacing w:line="580" w:lineRule="exact"/>
        <w:rPr>
          <w:rFonts w:ascii="宋体" w:hAnsi="宋体" w:cs="宋体"/>
          <w:bCs/>
          <w:sz w:val="32"/>
          <w:szCs w:val="32"/>
        </w:rPr>
      </w:pPr>
    </w:p>
    <w:p>
      <w:pPr>
        <w:spacing w:line="580" w:lineRule="exact"/>
        <w:rPr>
          <w:rFonts w:ascii="仿宋_GB2312" w:hAnsi="宋体" w:eastAsia="仿宋_GB2312" w:cs="Arial"/>
          <w:color w:val="000000"/>
          <w:kern w:val="0"/>
          <w:sz w:val="32"/>
          <w:szCs w:val="20"/>
        </w:rPr>
      </w:pPr>
    </w:p>
    <w:p>
      <w:pPr>
        <w:pStyle w:val="4"/>
        <w:shd w:val="clear" w:color="auto" w:fill="FFFFFF"/>
        <w:spacing w:before="0" w:beforeAutospacing="0" w:after="0" w:afterAutospacing="0" w:line="580" w:lineRule="exact"/>
        <w:ind w:firstLine="800"/>
        <w:jc w:val="both"/>
        <w:rPr>
          <w:rFonts w:ascii="仿宋" w:hAnsi="仿宋" w:eastAsia="仿宋" w:cs="仿宋"/>
          <w:b/>
          <w:color w:val="000000"/>
          <w:sz w:val="32"/>
          <w:szCs w:val="32"/>
        </w:rPr>
      </w:pPr>
      <w:r>
        <w:rPr>
          <w:rFonts w:hint="eastAsia" w:ascii="仿宋" w:hAnsi="仿宋" w:eastAsia="仿宋" w:cs="仿宋"/>
          <w:b/>
          <w:color w:val="000000"/>
          <w:sz w:val="32"/>
          <w:szCs w:val="32"/>
        </w:rPr>
        <w:t xml:space="preserve">第四部分  名词解释  </w:t>
      </w:r>
    </w:p>
    <w:p>
      <w:pPr>
        <w:pStyle w:val="4"/>
        <w:shd w:val="clear" w:color="auto" w:fill="FFFFFF"/>
        <w:spacing w:line="580" w:lineRule="exact"/>
        <w:ind w:firstLine="800"/>
        <w:rPr>
          <w:rFonts w:ascii="仿宋" w:hAnsi="仿宋" w:eastAsia="仿宋" w:cs="仿宋"/>
          <w:color w:val="000000"/>
          <w:sz w:val="32"/>
          <w:szCs w:val="32"/>
        </w:rPr>
      </w:pPr>
      <w:r>
        <w:rPr>
          <w:rFonts w:hint="eastAsia" w:ascii="仿宋" w:hAnsi="仿宋" w:eastAsia="仿宋" w:cs="仿宋"/>
          <w:color w:val="000000"/>
          <w:sz w:val="32"/>
          <w:szCs w:val="32"/>
        </w:rPr>
        <w:t>部门应当按照部门预算管理要求，对本部门涉及的专业名词进行解释。</w:t>
      </w:r>
    </w:p>
    <w:p>
      <w:pPr>
        <w:pStyle w:val="4"/>
        <w:shd w:val="clear" w:color="auto" w:fill="FFFFFF"/>
        <w:spacing w:line="580" w:lineRule="exact"/>
        <w:ind w:firstLine="645"/>
        <w:rPr>
          <w:rFonts w:ascii="仿宋" w:hAnsi="仿宋" w:eastAsia="仿宋" w:cs="仿宋"/>
          <w:color w:val="000000"/>
          <w:sz w:val="32"/>
          <w:szCs w:val="32"/>
        </w:rPr>
      </w:pPr>
      <w:r>
        <w:rPr>
          <w:rFonts w:hint="eastAsia" w:ascii="仿宋" w:hAnsi="仿宋" w:eastAsia="仿宋" w:cs="仿宋"/>
          <w:b/>
          <w:color w:val="000000"/>
          <w:sz w:val="32"/>
          <w:szCs w:val="32"/>
        </w:rPr>
        <w:t>一、财政拨款收入：</w:t>
      </w:r>
      <w:r>
        <w:rPr>
          <w:rFonts w:hint="eastAsia" w:ascii="仿宋" w:hAnsi="仿宋" w:eastAsia="仿宋" w:cs="仿宋"/>
          <w:color w:val="000000"/>
          <w:sz w:val="32"/>
          <w:szCs w:val="32"/>
        </w:rPr>
        <w:t>指单位从同级财政部门取得的财政预算资金。</w:t>
      </w:r>
    </w:p>
    <w:p>
      <w:pPr>
        <w:pStyle w:val="4"/>
        <w:shd w:val="clear" w:color="auto" w:fill="FFFFFF"/>
        <w:spacing w:line="58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二、事业收入</w:t>
      </w:r>
      <w:r>
        <w:rPr>
          <w:rFonts w:hint="eastAsia" w:ascii="仿宋" w:hAnsi="仿宋" w:eastAsia="仿宋" w:cs="仿宋"/>
          <w:color w:val="000000"/>
          <w:sz w:val="32"/>
          <w:szCs w:val="32"/>
        </w:rPr>
        <w:t>：指事业单位开展专业业务活动及辅助活动取得的收入。</w:t>
      </w:r>
    </w:p>
    <w:p>
      <w:pPr>
        <w:pStyle w:val="4"/>
        <w:shd w:val="clear" w:color="auto" w:fill="FFFFFF"/>
        <w:spacing w:line="580" w:lineRule="exact"/>
        <w:ind w:firstLine="645"/>
        <w:rPr>
          <w:rFonts w:ascii="仿宋" w:hAnsi="仿宋" w:eastAsia="仿宋" w:cs="仿宋"/>
          <w:color w:val="000000"/>
          <w:sz w:val="32"/>
          <w:szCs w:val="32"/>
        </w:rPr>
      </w:pPr>
      <w:r>
        <w:rPr>
          <w:rFonts w:hint="eastAsia" w:ascii="仿宋" w:hAnsi="仿宋" w:eastAsia="仿宋" w:cs="仿宋"/>
          <w:b/>
          <w:color w:val="000000"/>
          <w:sz w:val="32"/>
          <w:szCs w:val="32"/>
        </w:rPr>
        <w:t>三、经营收入</w:t>
      </w:r>
      <w:r>
        <w:rPr>
          <w:rFonts w:hint="eastAsia" w:ascii="仿宋" w:hAnsi="仿宋" w:eastAsia="仿宋" w:cs="仿宋"/>
          <w:color w:val="000000"/>
          <w:sz w:val="32"/>
          <w:szCs w:val="32"/>
        </w:rPr>
        <w:t>：指事业单位在专业业务活动及其辅助活动之外开展非独立核算经营活动取得的收入。</w:t>
      </w:r>
    </w:p>
    <w:p>
      <w:pPr>
        <w:pStyle w:val="4"/>
        <w:shd w:val="clear" w:color="auto" w:fill="FFFFFF"/>
        <w:spacing w:line="580" w:lineRule="exact"/>
        <w:ind w:firstLine="800"/>
        <w:rPr>
          <w:rFonts w:ascii="仿宋" w:hAnsi="仿宋" w:eastAsia="仿宋" w:cs="仿宋"/>
          <w:color w:val="000000"/>
          <w:sz w:val="32"/>
          <w:szCs w:val="32"/>
        </w:rPr>
      </w:pPr>
      <w:r>
        <w:rPr>
          <w:rFonts w:hint="eastAsia" w:ascii="仿宋" w:hAnsi="仿宋" w:eastAsia="仿宋" w:cs="仿宋"/>
          <w:b/>
          <w:color w:val="000000"/>
          <w:sz w:val="32"/>
          <w:szCs w:val="32"/>
        </w:rPr>
        <w:t>四、其他收入</w:t>
      </w:r>
      <w:r>
        <w:rPr>
          <w:rFonts w:hint="eastAsia" w:ascii="仿宋" w:hAnsi="仿宋" w:eastAsia="仿宋" w:cs="仿宋"/>
          <w:color w:val="000000"/>
          <w:sz w:val="32"/>
          <w:szCs w:val="32"/>
        </w:rPr>
        <w:t>：指单位取得的除上述收入以外的各项收入。主要是事业单位固定资产出租收入、存款利息收入等。</w:t>
      </w:r>
    </w:p>
    <w:p>
      <w:pPr>
        <w:pStyle w:val="4"/>
        <w:shd w:val="clear" w:color="auto" w:fill="FFFFFF"/>
        <w:spacing w:line="580" w:lineRule="exact"/>
        <w:ind w:firstLine="800"/>
        <w:rPr>
          <w:rFonts w:ascii="仿宋" w:hAnsi="仿宋" w:eastAsia="仿宋" w:cs="仿宋"/>
          <w:color w:val="000000"/>
          <w:sz w:val="32"/>
          <w:szCs w:val="32"/>
        </w:rPr>
      </w:pPr>
      <w:r>
        <w:rPr>
          <w:rFonts w:hint="eastAsia" w:ascii="仿宋" w:hAnsi="仿宋" w:eastAsia="仿宋" w:cs="仿宋"/>
          <w:b/>
          <w:color w:val="000000"/>
          <w:sz w:val="32"/>
          <w:szCs w:val="32"/>
        </w:rPr>
        <w:t>五、使用非财政拨款结余</w:t>
      </w:r>
      <w:r>
        <w:rPr>
          <w:rFonts w:hint="eastAsia" w:ascii="仿宋" w:hAnsi="仿宋" w:eastAsia="仿宋" w:cs="仿宋"/>
          <w:color w:val="000000"/>
          <w:sz w:val="32"/>
          <w:szCs w:val="32"/>
        </w:rPr>
        <w:t>：指事业单位使用以前年度积累的非财政拨款结余弥补当年收支差额的金额。</w:t>
      </w:r>
    </w:p>
    <w:p>
      <w:pPr>
        <w:pStyle w:val="4"/>
        <w:shd w:val="clear" w:color="auto" w:fill="FFFFFF"/>
        <w:spacing w:line="580" w:lineRule="exact"/>
        <w:ind w:firstLine="800"/>
        <w:rPr>
          <w:rFonts w:ascii="仿宋" w:hAnsi="仿宋" w:eastAsia="仿宋" w:cs="仿宋"/>
          <w:color w:val="000000"/>
          <w:sz w:val="32"/>
          <w:szCs w:val="32"/>
        </w:rPr>
      </w:pPr>
      <w:r>
        <w:rPr>
          <w:rFonts w:hint="eastAsia" w:ascii="仿宋" w:hAnsi="仿宋" w:eastAsia="仿宋" w:cs="仿宋"/>
          <w:b/>
          <w:color w:val="000000"/>
          <w:sz w:val="32"/>
          <w:szCs w:val="32"/>
        </w:rPr>
        <w:t>六、年初结转和结余</w:t>
      </w:r>
      <w:r>
        <w:rPr>
          <w:rFonts w:hint="eastAsia" w:ascii="仿宋" w:hAnsi="仿宋" w:eastAsia="仿宋" w:cs="仿宋"/>
          <w:color w:val="000000"/>
          <w:sz w:val="32"/>
          <w:szCs w:val="32"/>
        </w:rPr>
        <w:t>：指单位以前年度尚未完成、结转到本年仍按原规定用途继续使用的资金，或项目已完成等产生的结余资金。</w:t>
      </w:r>
    </w:p>
    <w:p>
      <w:pPr>
        <w:pStyle w:val="4"/>
        <w:shd w:val="clear" w:color="auto" w:fill="FFFFFF"/>
        <w:spacing w:line="580" w:lineRule="exact"/>
        <w:ind w:firstLine="800"/>
        <w:rPr>
          <w:rFonts w:ascii="仿宋" w:hAnsi="仿宋" w:eastAsia="仿宋" w:cs="仿宋"/>
          <w:color w:val="000000"/>
          <w:sz w:val="32"/>
          <w:szCs w:val="32"/>
        </w:rPr>
      </w:pPr>
      <w:r>
        <w:rPr>
          <w:rFonts w:hint="eastAsia" w:ascii="仿宋" w:hAnsi="仿宋" w:eastAsia="仿宋" w:cs="仿宋"/>
          <w:b/>
          <w:color w:val="000000"/>
          <w:sz w:val="32"/>
          <w:szCs w:val="32"/>
        </w:rPr>
        <w:t>七、结余分配</w:t>
      </w:r>
      <w:r>
        <w:rPr>
          <w:rFonts w:hint="eastAsia" w:ascii="仿宋" w:hAnsi="仿宋" w:eastAsia="仿宋" w:cs="仿宋"/>
          <w:color w:val="000000"/>
          <w:sz w:val="32"/>
          <w:szCs w:val="32"/>
        </w:rPr>
        <w:t>：指事业单位按照会计制度规定缴纳的所得税、提取的专用结余以及转入非财政拨款结余的金额等。</w:t>
      </w:r>
    </w:p>
    <w:p>
      <w:pPr>
        <w:pStyle w:val="4"/>
        <w:shd w:val="clear" w:color="auto" w:fill="FFFFFF"/>
        <w:spacing w:line="580" w:lineRule="exact"/>
        <w:ind w:firstLine="800"/>
        <w:rPr>
          <w:rFonts w:ascii="仿宋" w:hAnsi="仿宋" w:eastAsia="仿宋" w:cs="仿宋"/>
          <w:color w:val="000000"/>
          <w:sz w:val="32"/>
          <w:szCs w:val="32"/>
        </w:rPr>
      </w:pPr>
      <w:r>
        <w:rPr>
          <w:rFonts w:hint="eastAsia" w:ascii="仿宋" w:hAnsi="仿宋" w:eastAsia="仿宋" w:cs="仿宋"/>
          <w:b/>
          <w:color w:val="000000"/>
          <w:sz w:val="32"/>
          <w:szCs w:val="32"/>
        </w:rPr>
        <w:t>八、年末结转和结余</w:t>
      </w:r>
      <w:r>
        <w:rPr>
          <w:rFonts w:hint="eastAsia" w:ascii="仿宋" w:hAnsi="仿宋" w:eastAsia="仿宋" w:cs="仿宋"/>
          <w:color w:val="000000"/>
          <w:sz w:val="32"/>
          <w:szCs w:val="32"/>
        </w:rPr>
        <w:t>：指单位按有关规定结转到下年或以后年度继续使用的资金，或项目已完成等产生的结余资金。</w:t>
      </w:r>
    </w:p>
    <w:p>
      <w:pPr>
        <w:pStyle w:val="4"/>
        <w:shd w:val="clear" w:color="auto" w:fill="FFFFFF"/>
        <w:spacing w:line="580" w:lineRule="exact"/>
        <w:ind w:firstLine="800"/>
        <w:rPr>
          <w:rFonts w:ascii="仿宋" w:hAnsi="仿宋" w:eastAsia="仿宋" w:cs="仿宋"/>
          <w:color w:val="000000"/>
          <w:sz w:val="32"/>
          <w:szCs w:val="32"/>
        </w:rPr>
      </w:pPr>
      <w:r>
        <w:rPr>
          <w:rFonts w:hint="eastAsia" w:ascii="仿宋" w:hAnsi="仿宋" w:eastAsia="仿宋" w:cs="仿宋"/>
          <w:b/>
          <w:color w:val="000000"/>
          <w:sz w:val="32"/>
          <w:szCs w:val="32"/>
        </w:rPr>
        <w:t>九、基本支出</w:t>
      </w:r>
      <w:r>
        <w:rPr>
          <w:rFonts w:hint="eastAsia" w:ascii="仿宋" w:hAnsi="仿宋" w:eastAsia="仿宋" w:cs="仿宋"/>
          <w:color w:val="000000"/>
          <w:sz w:val="32"/>
          <w:szCs w:val="32"/>
        </w:rPr>
        <w:t>：指为保障机构正常运转、完成日常工作任务而发生的人员支出和公用支出。</w:t>
      </w:r>
    </w:p>
    <w:p>
      <w:pPr>
        <w:pStyle w:val="4"/>
        <w:shd w:val="clear" w:color="auto" w:fill="FFFFFF"/>
        <w:spacing w:line="580" w:lineRule="exact"/>
        <w:ind w:firstLine="800"/>
        <w:rPr>
          <w:rFonts w:ascii="仿宋" w:hAnsi="仿宋" w:eastAsia="仿宋" w:cs="仿宋"/>
          <w:color w:val="000000"/>
          <w:sz w:val="32"/>
          <w:szCs w:val="32"/>
        </w:rPr>
      </w:pPr>
      <w:r>
        <w:rPr>
          <w:rFonts w:hint="eastAsia" w:ascii="仿宋" w:hAnsi="仿宋" w:eastAsia="仿宋" w:cs="仿宋"/>
          <w:b/>
          <w:color w:val="000000"/>
          <w:sz w:val="32"/>
          <w:szCs w:val="32"/>
        </w:rPr>
        <w:t>十、项目支出</w:t>
      </w:r>
      <w:r>
        <w:rPr>
          <w:rFonts w:hint="eastAsia" w:ascii="仿宋" w:hAnsi="仿宋" w:eastAsia="仿宋" w:cs="仿宋"/>
          <w:color w:val="000000"/>
          <w:sz w:val="32"/>
          <w:szCs w:val="32"/>
        </w:rPr>
        <w:t>：指在基本支出之外为完成特定行政任务和事业发展目标所发生的支出。</w:t>
      </w:r>
    </w:p>
    <w:p>
      <w:pPr>
        <w:pStyle w:val="4"/>
        <w:shd w:val="clear" w:color="auto" w:fill="FFFFFF"/>
        <w:spacing w:line="580" w:lineRule="exact"/>
        <w:ind w:firstLine="800"/>
        <w:rPr>
          <w:rFonts w:ascii="仿宋" w:hAnsi="仿宋" w:eastAsia="仿宋" w:cs="仿宋"/>
          <w:color w:val="000000"/>
          <w:sz w:val="32"/>
          <w:szCs w:val="32"/>
        </w:rPr>
      </w:pPr>
      <w:r>
        <w:rPr>
          <w:rFonts w:hint="eastAsia" w:ascii="仿宋" w:hAnsi="仿宋" w:eastAsia="仿宋" w:cs="仿宋"/>
          <w:b/>
          <w:color w:val="000000"/>
          <w:sz w:val="32"/>
          <w:szCs w:val="32"/>
        </w:rPr>
        <w:t>十一、“三公”经费</w:t>
      </w:r>
      <w:r>
        <w:rPr>
          <w:rFonts w:hint="eastAsia" w:ascii="仿宋" w:hAnsi="仿宋" w:eastAsia="仿宋" w:cs="仿宋"/>
          <w:color w:val="000000"/>
          <w:sz w:val="32"/>
          <w:szCs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line="58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十二、机关运行经费</w:t>
      </w:r>
      <w:r>
        <w:rPr>
          <w:rFonts w:hint="eastAsia" w:ascii="仿宋" w:hAnsi="仿宋" w:eastAsia="仿宋" w:cs="仿宋"/>
          <w:color w:val="000000"/>
          <w:sz w:val="32"/>
          <w:szCs w:val="32"/>
        </w:rPr>
        <w:t>：指行政单位和参照公务员法管理的事业单位使用一般公共预算安排的基本支出中的日常公用经费支出。</w:t>
      </w:r>
    </w:p>
    <w:p>
      <w:pPr>
        <w:pStyle w:val="4"/>
        <w:shd w:val="clear" w:color="auto" w:fill="FFFFFF"/>
        <w:spacing w:line="580" w:lineRule="exact"/>
        <w:ind w:firstLine="800"/>
        <w:rPr>
          <w:rFonts w:ascii="仿宋" w:hAnsi="仿宋" w:eastAsia="仿宋" w:cs="仿宋"/>
          <w:b/>
          <w:color w:val="000000"/>
          <w:sz w:val="32"/>
          <w:szCs w:val="32"/>
        </w:rPr>
      </w:pPr>
      <w:r>
        <w:rPr>
          <w:rFonts w:hint="eastAsia" w:ascii="仿宋" w:hAnsi="仿宋" w:eastAsia="仿宋" w:cs="仿宋"/>
          <w:b/>
          <w:color w:val="000000"/>
          <w:sz w:val="32"/>
          <w:szCs w:val="32"/>
        </w:rPr>
        <w:t xml:space="preserve">    第五部分  附件</w:t>
      </w:r>
    </w:p>
    <w:p>
      <w:pPr>
        <w:pStyle w:val="4"/>
        <w:shd w:val="clear" w:color="auto" w:fill="FFFFFF"/>
        <w:spacing w:before="0" w:beforeAutospacing="0" w:after="0" w:afterAutospacing="0" w:line="580" w:lineRule="exact"/>
        <w:ind w:firstLine="800"/>
        <w:jc w:val="both"/>
        <w:rPr>
          <w:rFonts w:ascii="仿宋" w:hAnsi="仿宋" w:eastAsia="仿宋" w:cs="仿宋"/>
          <w:sz w:val="32"/>
          <w:szCs w:val="32"/>
        </w:rPr>
      </w:pPr>
      <w:r>
        <w:rPr>
          <w:rFonts w:hint="eastAsia" w:ascii="仿宋" w:hAnsi="仿宋" w:eastAsia="仿宋" w:cs="仿宋"/>
          <w:color w:val="000000"/>
          <w:sz w:val="32"/>
          <w:szCs w:val="32"/>
        </w:rPr>
        <w:t>我单位无需要其他说明的事项可在附件中添加。</w:t>
      </w:r>
    </w:p>
    <w:p>
      <w:pPr>
        <w:wordWrap w:val="0"/>
        <w:spacing w:line="580" w:lineRule="exact"/>
        <w:jc w:val="center"/>
        <w:rPr>
          <w:rFonts w:ascii="仿宋" w:hAnsi="仿宋" w:eastAsia="仿宋" w:cs="仿宋"/>
          <w:sz w:val="32"/>
          <w:szCs w:val="32"/>
        </w:rPr>
      </w:pPr>
      <w:r>
        <w:rPr>
          <w:rFonts w:hint="eastAsia" w:ascii="仿宋" w:hAnsi="仿宋" w:eastAsia="仿宋" w:cs="仿宋"/>
          <w:sz w:val="32"/>
          <w:szCs w:val="32"/>
        </w:rPr>
        <w:t xml:space="preserve">                          </w:t>
      </w:r>
    </w:p>
    <w:p>
      <w:pPr>
        <w:wordWrap w:val="0"/>
        <w:spacing w:line="580" w:lineRule="exact"/>
        <w:jc w:val="center"/>
        <w:rPr>
          <w:rFonts w:ascii="仿宋" w:hAnsi="仿宋" w:eastAsia="仿宋" w:cs="仿宋"/>
          <w:sz w:val="32"/>
          <w:szCs w:val="32"/>
        </w:rPr>
      </w:pPr>
    </w:p>
    <w:p>
      <w:pPr>
        <w:ind w:left="5120" w:hanging="5120" w:hangingChars="1600"/>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0EB35"/>
    <w:multiLevelType w:val="multilevel"/>
    <w:tmpl w:val="9220EB35"/>
    <w:lvl w:ilvl="0" w:tentative="0">
      <w:start w:val="2"/>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DE8EEAC3"/>
    <w:multiLevelType w:val="singleLevel"/>
    <w:tmpl w:val="DE8EEAC3"/>
    <w:lvl w:ilvl="0" w:tentative="0">
      <w:start w:val="1"/>
      <w:numFmt w:val="chineseCounting"/>
      <w:suff w:val="nothing"/>
      <w:lvlText w:val="（%1）"/>
      <w:lvlJc w:val="left"/>
      <w:rPr>
        <w:rFonts w:hint="eastAsia"/>
      </w:rPr>
    </w:lvl>
  </w:abstractNum>
  <w:abstractNum w:abstractNumId="2">
    <w:nsid w:val="380815DD"/>
    <w:multiLevelType w:val="singleLevel"/>
    <w:tmpl w:val="380815DD"/>
    <w:lvl w:ilvl="0" w:tentative="0">
      <w:start w:val="1"/>
      <w:numFmt w:val="decimal"/>
      <w:suff w:val="nothing"/>
      <w:lvlText w:val="%1、"/>
      <w:lvlJc w:val="left"/>
    </w:lvl>
  </w:abstractNum>
  <w:abstractNum w:abstractNumId="3">
    <w:nsid w:val="47B86B61"/>
    <w:multiLevelType w:val="singleLevel"/>
    <w:tmpl w:val="47B86B61"/>
    <w:lvl w:ilvl="0" w:tentative="0">
      <w:start w:val="2"/>
      <w:numFmt w:val="chineseCounting"/>
      <w:suff w:val="space"/>
      <w:lvlText w:val="第%1部分"/>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3YmJkNjRmN2MxYWFiYTg1MjcwZDlmNmVhMDliODkifQ=="/>
  </w:docVars>
  <w:rsids>
    <w:rsidRoot w:val="47361F56"/>
    <w:rsid w:val="006205E2"/>
    <w:rsid w:val="00702073"/>
    <w:rsid w:val="07500A1D"/>
    <w:rsid w:val="0E87741A"/>
    <w:rsid w:val="14C3448E"/>
    <w:rsid w:val="186C045F"/>
    <w:rsid w:val="1EDB691E"/>
    <w:rsid w:val="243D3B97"/>
    <w:rsid w:val="26F9350D"/>
    <w:rsid w:val="270311B0"/>
    <w:rsid w:val="2E04418C"/>
    <w:rsid w:val="2F4F1437"/>
    <w:rsid w:val="30F474B4"/>
    <w:rsid w:val="3192385D"/>
    <w:rsid w:val="32946FD0"/>
    <w:rsid w:val="35523A2F"/>
    <w:rsid w:val="35C27548"/>
    <w:rsid w:val="45D72CB8"/>
    <w:rsid w:val="47361F56"/>
    <w:rsid w:val="476F7399"/>
    <w:rsid w:val="52067C23"/>
    <w:rsid w:val="520B5239"/>
    <w:rsid w:val="567A298E"/>
    <w:rsid w:val="56E029C2"/>
    <w:rsid w:val="59F416B5"/>
    <w:rsid w:val="5C5A1297"/>
    <w:rsid w:val="5FE6590A"/>
    <w:rsid w:val="602846D7"/>
    <w:rsid w:val="63C13032"/>
    <w:rsid w:val="64293B46"/>
    <w:rsid w:val="65C5024C"/>
    <w:rsid w:val="675765D7"/>
    <w:rsid w:val="679D04D6"/>
    <w:rsid w:val="698711F2"/>
    <w:rsid w:val="70F01D72"/>
    <w:rsid w:val="77BD4C91"/>
    <w:rsid w:val="7997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8822</Words>
  <Characters>12934</Characters>
  <Lines>65</Lines>
  <Paragraphs>33</Paragraphs>
  <TotalTime>0</TotalTime>
  <ScaleCrop>false</ScaleCrop>
  <LinksUpToDate>false</LinksUpToDate>
  <CharactersWithSpaces>13916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2023-09-27T14:50:00Z</dcterms:created>
  <dc:creator>Administrator</dc:creator>
  <cp:lastModifiedBy>周昊</cp:lastModifiedBy>
  <cp:lastPrinted>2023-09-28T00:13:00Z</cp:lastPrinted>
  <dcterms:modified xsi:type="dcterms:W3CDTF">2023-10-03T07:32:44Z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ECBA0476105B4014A5E6C18C29CEA71C_13</vt:lpwstr>
  </property>
</Properties>
</file>