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2月大同市地表水国控、省控断面水质监测结果表</w:t>
      </w:r>
    </w:p>
    <w:tbl>
      <w:tblPr>
        <w:tblStyle w:val="7"/>
        <w:tblW w:w="8677" w:type="dxa"/>
        <w:jc w:val="center"/>
        <w:tblDescription w:val="{&quot;column&quot;:{&quot;emphasizeNum&quot;:1,&quot;emphasizeType&quot;:2,&quot;headerCell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origin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0000&quot;,&quot;borderType&quot;:-3,&quot;lineStyle&quot;:1,&quot;lineWidth&quot;:6},{&quot;borderColor&quot;:&quot;#ffffff&quot;,&quot;borderType&quot;:-2,&quot;lineStyle&quot;:1,&quot;lineWidth&quot;:8},{&quot;borderColor&quot;:&quot;#000000&quot;,&quot;borderType&quot;:-1,&quot;lineStyle&quot;:1,&quot;lineWidth&quot;:6}],&quot;fontColor&quot;:&quot;#ffffff&quot;}},&quot;intersectCellInfo&quot;:{&quot;column&quot;:1,&quot;curStyle&quot;:{&quot;bBoldFont&quot;:true,&quot;bValid&quot;:true,&quot;backgroundColor&quot;:&quot;#000000&quot;,&quot;borders&quot;:[{&quot;borderColor&quot;:&quot;#000000&quot;,&quot;borderType&quot;:-4,&quot;lineStyle&quot;:1,&quot;lineWidth&quot;:6},{&quot;borderColor&quot;:&quot;#000000&quot;,&quot;borderType&quot;:-3,&quot;lineStyle&quot;:1,&quot;lineWidth&quot;:6},{&quot;borderColor&quot;:&quot;#000000&quot;,&quot;borderType&quot;:-2,&quot;lineStyle&quot;:1,&quot;lineWidth&quot;:6},{&quot;borderColor&quot;:&quot;#000000&quot;,&quot;borderType&quot;:-1,&quot;lineStyle&quot;:1,&quot;lineWidth&quot;:6}],&quot;fontColor&quot;:&quot;#ffffff&quot;},&quot;last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row&quot;:1},&quot;row&quot;:{&quot;emphasizeNum&quot;:1,&quot;emphasizeType&quot;:2,&quot;originStyle&quot;:{&quot;bBoldFont&quot;:false,&quot;bValid&quot;:true,&quot;backgroundColor&quot;:&quot;#e6e6e6&quot;,&quot;borders&quot;:[{&quot;borderColor&quot;:&quot;#000000&quot;,&quot;borderType&quot;:-4,&quot;lineStyle&quot;:0,&quot;lineWidth&quot;:0},{&quot;borderColor&quot;:&quot;#b3b3b3&quot;,&quot;borderType&quot;:-3,&quot;lineStyle&quot;:1,&quot;lineWidth&quot;:6},{&quot;borderColor&quot;:&quot;#000000&quot;,&quot;borderType&quot;:-2,&quot;lineStyle&quot;:0,&quot;lineWidth&quot;:0},{&quot;borderColor&quot;:&quot;#000000&quot;,&quot;borderType&quot;:-1,&quot;lineStyle&quot;:1,&quot;lineWidth&quot;:6}],&quot;fontColor&quot;:&quot;#000000&quot;}}}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84"/>
        <w:gridCol w:w="1433"/>
        <w:gridCol w:w="874"/>
        <w:gridCol w:w="875"/>
        <w:gridCol w:w="2220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12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河流名称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断面名称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控制级别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水期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月份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5B9BD5" w:themeFill="accent1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91" w:type="dxa"/>
            <w:vMerge w:val="restart"/>
            <w:tcBorders>
              <w:top w:val="single" w:color="FFFFFF" w:sz="8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桑干河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册田水库出口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18997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固定桥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F16F7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劣Ⅴ类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御河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利仁皂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F8AA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十里河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红卫桥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FA734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小站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D123E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甘河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裴家窑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9804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口泉河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秀女桥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63874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南洋河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9094A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兰玉堡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296CE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浑河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寺庄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13395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唐河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下北泉村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51B55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王庄堡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732CB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潴龙河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杜里村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14C4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Ⅰ类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花塔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B285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Ⅰ类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壶流河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水神堂泉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3A801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  <w:tc>
          <w:tcPr>
            <w:tcW w:w="7386" w:type="dxa"/>
            <w:gridSpan w:val="5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1E20ED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根据《关于印发&lt;山西省“十五五”省控地表水生态环境质量监测断面设置方案&gt;的通知》（晋环函【2026】38号文），确定我市境内地表水国控、省控断面共15个，8个国控断面、7个省控断面。</w:t>
            </w:r>
          </w:p>
        </w:tc>
      </w:tr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80.00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13.33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全市总体水质轻度污染，主要污染指标为化学需氧量、氨氮、石油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类、总磷。</w:t>
      </w:r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ge">
              <wp:posOffset>3004185</wp:posOffset>
            </wp:positionV>
            <wp:extent cx="5221605" cy="3578225"/>
            <wp:effectExtent l="4445" t="4445" r="12700" b="1778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7B21A32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192780"/>
    <w:rsid w:val="1BBC447B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5C25F52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96B5859"/>
    <w:rsid w:val="3A155EBA"/>
    <w:rsid w:val="3A8951F0"/>
    <w:rsid w:val="3B1E12E8"/>
    <w:rsid w:val="3C4D56DA"/>
    <w:rsid w:val="3D7E1508"/>
    <w:rsid w:val="3D9449BF"/>
    <w:rsid w:val="3D986795"/>
    <w:rsid w:val="3DC31EB6"/>
    <w:rsid w:val="3E3713D2"/>
    <w:rsid w:val="3E7418B1"/>
    <w:rsid w:val="3EEF3A93"/>
    <w:rsid w:val="3FCE34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AB3287E"/>
    <w:rsid w:val="4B1A6CBC"/>
    <w:rsid w:val="4BDD681A"/>
    <w:rsid w:val="4BE870C5"/>
    <w:rsid w:val="4C504959"/>
    <w:rsid w:val="4D2C46D2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2D5B40"/>
    <w:rsid w:val="50EE50C1"/>
    <w:rsid w:val="512119B9"/>
    <w:rsid w:val="5153692D"/>
    <w:rsid w:val="51B63501"/>
    <w:rsid w:val="52B2637F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3463FD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CBE71F0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Lbl>
              <c:idx val="0"/>
              <c:layout>
                <c:manualLayout>
                  <c:x val="-0.110654416145108"/>
                  <c:y val="-0.283236187704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</c:dLbl>
            <c:dLbl>
              <c:idx val="3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Sheet1!$A$6:$A$9</c:f>
              <c:strCache>
                <c:ptCount val="4"/>
                <c:pt idx="0">
                  <c:v>Ⅰ-Ⅲ类水质断面</c:v>
                </c:pt>
                <c:pt idx="1">
                  <c:v>Ⅳ类水质断面</c:v>
                </c:pt>
                <c:pt idx="2">
                  <c:v>Ⅴ类水质断面</c:v>
                </c:pt>
                <c:pt idx="3">
                  <c:v>劣Ⅴ类水质断面</c:v>
                </c:pt>
              </c:strCache>
            </c:strRef>
          </c:cat>
          <c:val>
            <c:numRef>
              <c:f>Sheet1!$B$6:$B$9</c:f>
              <c:numCache>
                <c:formatCode>0.00%</c:formatCode>
                <c:ptCount val="4"/>
                <c:pt idx="0">
                  <c:v>0.8</c:v>
                </c:pt>
                <c:pt idx="1">
                  <c:v>0.1333</c:v>
                </c:pt>
                <c:pt idx="2">
                  <c:v>0</c:v>
                </c:pt>
                <c:pt idx="3">
                  <c:v>0.0667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551</Characters>
  <Lines>3</Lines>
  <Paragraphs>1</Paragraphs>
  <TotalTime>4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2026-03-10T09:28:06Z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