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sz w:val="44"/>
          <w:szCs w:val="44"/>
          <w:lang w:eastAsia="zh-CN"/>
        </w:rPr>
      </w:pPr>
      <w:bookmarkStart w:id="0" w:name="_Toc18254"/>
      <w:r>
        <w:rPr>
          <w:rFonts w:hint="eastAsia" w:ascii="华文中宋" w:hAnsi="华文中宋" w:eastAsia="华文中宋" w:cs="华文中宋"/>
          <w:sz w:val="44"/>
          <w:szCs w:val="44"/>
          <w:lang w:eastAsia="zh-CN"/>
        </w:rPr>
        <w:t>大同市第三中学校</w:t>
      </w:r>
      <w:bookmarkEnd w:id="0"/>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bookmarkStart w:id="1" w:name="_Toc1131"/>
      <w:bookmarkStart w:id="2" w:name="_Toc98862278"/>
      <w:r>
        <w:rPr>
          <w:rFonts w:hint="eastAsia" w:ascii="华文中宋" w:hAnsi="华文中宋" w:eastAsia="华文中宋" w:cs="华文中宋"/>
          <w:sz w:val="44"/>
          <w:szCs w:val="44"/>
        </w:rPr>
        <w:t>2022年度预算公开</w:t>
      </w:r>
      <w:bookmarkEnd w:id="1"/>
      <w:bookmarkEnd w:id="2"/>
    </w:p>
    <w:p/>
    <w:sdt>
      <w:sdtPr>
        <w:rPr>
          <w:rFonts w:asciiTheme="minorHAnsi" w:hAnsiTheme="minorHAnsi" w:eastAsiaTheme="minorEastAsia" w:cstheme="minorBidi"/>
          <w:color w:val="auto"/>
          <w:kern w:val="2"/>
          <w:sz w:val="21"/>
          <w:szCs w:val="24"/>
          <w:lang w:val="zh-CN"/>
        </w:rPr>
        <w:id w:val="-466432662"/>
      </w:sdtPr>
      <w:sdtEndPr>
        <w:rPr>
          <w:rFonts w:asciiTheme="minorHAnsi" w:hAnsiTheme="minorHAnsi" w:eastAsiaTheme="minorEastAsia" w:cstheme="minorBidi"/>
          <w:b/>
          <w:bCs/>
          <w:color w:val="auto"/>
          <w:kern w:val="2"/>
          <w:sz w:val="21"/>
          <w:szCs w:val="24"/>
          <w:lang w:val="zh-CN"/>
        </w:rPr>
      </w:sdtEndPr>
      <w:sdtContent>
        <w:p>
          <w:pPr>
            <w:pStyle w:val="15"/>
            <w:jc w:val="center"/>
            <w:rPr>
              <w:rFonts w:hint="eastAsia" w:ascii="黑体" w:hAnsi="黑体" w:eastAsia="黑体" w:cs="Times New Roman"/>
              <w:b w:val="0"/>
              <w:bCs w:val="0"/>
              <w:color w:val="auto"/>
              <w:kern w:val="2"/>
              <w:sz w:val="36"/>
              <w:szCs w:val="36"/>
              <w:lang w:val="en-US" w:eastAsia="zh-CN" w:bidi="ar-SA"/>
            </w:rPr>
          </w:pPr>
          <w:r>
            <w:rPr>
              <w:rFonts w:hint="eastAsia" w:ascii="黑体" w:hAnsi="黑体" w:eastAsia="黑体" w:cs="Times New Roman"/>
              <w:b w:val="0"/>
              <w:bCs w:val="0"/>
              <w:color w:val="auto"/>
              <w:kern w:val="2"/>
              <w:sz w:val="36"/>
              <w:szCs w:val="36"/>
              <w:lang w:val="en-US" w:eastAsia="zh-CN" w:bidi="ar-SA"/>
            </w:rPr>
            <w:t>目  录</w:t>
          </w:r>
        </w:p>
        <w:p>
          <w:pPr>
            <w:pStyle w:val="6"/>
            <w:tabs>
              <w:tab w:val="right" w:leader="dot" w:pos="8306"/>
              <w:tab w:val="clear" w:pos="8296"/>
            </w:tabs>
          </w:pPr>
          <w:r>
            <w:fldChar w:fldCharType="begin"/>
          </w:r>
          <w:r>
            <w:instrText xml:space="preserve"> TOC \o "1-3" \h \z \u </w:instrText>
          </w:r>
          <w: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_Toc21806 </w:instrText>
          </w:r>
          <w:r>
            <w:rPr>
              <w:rFonts w:hint="eastAsia" w:ascii="黑体" w:hAnsi="黑体" w:eastAsia="黑体" w:cs="黑体"/>
            </w:rPr>
            <w:fldChar w:fldCharType="separate"/>
          </w:r>
          <w:r>
            <w:rPr>
              <w:rFonts w:hint="eastAsia" w:ascii="黑体" w:hAnsi="黑体" w:eastAsia="黑体" w:cs="黑体"/>
              <w:szCs w:val="36"/>
            </w:rPr>
            <w:t>第一部分  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_Toc21806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_Toc27142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一、 本单位职责</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_Toc27142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1</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_Toc26942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二、 机构设置情况 </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_Toc26942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1</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6"/>
            <w:tabs>
              <w:tab w:val="right" w:leader="dot" w:pos="8306"/>
              <w:tab w:val="clear" w:pos="8296"/>
            </w:tabs>
          </w:pPr>
          <w:r>
            <w:rPr>
              <w:rFonts w:hint="eastAsia" w:ascii="黑体" w:hAnsi="黑体" w:eastAsia="黑体" w:cs="黑体"/>
              <w:lang w:val="zh-CN"/>
            </w:rPr>
            <w:fldChar w:fldCharType="begin"/>
          </w:r>
          <w:r>
            <w:rPr>
              <w:rFonts w:hint="eastAsia" w:ascii="黑体" w:hAnsi="黑体" w:eastAsia="黑体" w:cs="黑体"/>
              <w:lang w:val="zh-CN"/>
            </w:rPr>
            <w:instrText xml:space="preserve"> HYPERLINK \l _Toc2183 </w:instrText>
          </w:r>
          <w:r>
            <w:rPr>
              <w:rFonts w:hint="eastAsia" w:ascii="黑体" w:hAnsi="黑体" w:eastAsia="黑体" w:cs="黑体"/>
              <w:lang w:val="zh-CN"/>
            </w:rPr>
            <w:fldChar w:fldCharType="separate"/>
          </w:r>
          <w:r>
            <w:rPr>
              <w:rFonts w:hint="eastAsia" w:ascii="黑体" w:hAnsi="黑体" w:eastAsia="黑体" w:cs="黑体"/>
            </w:rPr>
            <w:t>第二部分  2022年度单位预算报表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_Toc2183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lang w:val="zh-CN"/>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_Toc4427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一、 大同市第三中学校2022年预算收支总表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_Toc4427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2</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_Toc19157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二、 大同市第三中学校2022年预算收入总表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_Toc19157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4</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_Toc19365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三、 大同市第三中学校2022年预算支出总表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_Toc19365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5</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_Toc1559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四、 大同市第三中学校2022年财政拨款收支总表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_Toc1559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6</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_Toc4236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五、 大同市第三中学校2022年一般公共预算支出预算表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_Toc4236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8</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_Toc12922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六、 大同市第三中学校2022年一般公共预算安排基本支出分经济科目表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_Toc12922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9</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_Toc31934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七、 大同市第三中学校2022年政府性基金预算收入预算表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_Toc31934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10</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_Toc29183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八、 大同市第三中学校2022年政府性基金预算支出预算表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_Toc29183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10</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_Toc10624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九、 大同市第三中学校2022年国有资本经营预算收支预算表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_Toc10624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11</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_Toc17118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十、 大同市第三中学校2022年“三公”经费支出预算表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_Toc17118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11</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_Toc26133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十一、 大同市第三中学校2022年机关运行经费预算财政拨款情况表</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_Toc26133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11</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6"/>
            <w:tabs>
              <w:tab w:val="right" w:leader="dot" w:pos="8306"/>
              <w:tab w:val="clear" w:pos="8296"/>
            </w:tabs>
            <w:rPr>
              <w:rFonts w:hint="eastAsia" w:ascii="黑体" w:hAnsi="黑体" w:eastAsia="黑体" w:cs="黑体"/>
            </w:rPr>
          </w:pPr>
          <w:r>
            <w:rPr>
              <w:rFonts w:hint="eastAsia" w:ascii="黑体" w:hAnsi="黑体" w:eastAsia="黑体" w:cs="黑体"/>
              <w:lang w:val="zh-CN"/>
            </w:rPr>
            <w:fldChar w:fldCharType="begin"/>
          </w:r>
          <w:r>
            <w:rPr>
              <w:rFonts w:hint="eastAsia" w:ascii="黑体" w:hAnsi="黑体" w:eastAsia="黑体" w:cs="黑体"/>
              <w:lang w:val="zh-CN"/>
            </w:rPr>
            <w:instrText xml:space="preserve"> HYPERLINK \l _Toc25000 </w:instrText>
          </w:r>
          <w:r>
            <w:rPr>
              <w:rFonts w:hint="eastAsia" w:ascii="黑体" w:hAnsi="黑体" w:eastAsia="黑体" w:cs="黑体"/>
              <w:lang w:val="zh-CN"/>
            </w:rPr>
            <w:fldChar w:fldCharType="separate"/>
          </w:r>
          <w:r>
            <w:rPr>
              <w:rFonts w:hint="eastAsia" w:ascii="黑体" w:hAnsi="黑体" w:eastAsia="黑体" w:cs="黑体"/>
            </w:rPr>
            <w:t>第三部分  2022年度部门（单位）预算情况说明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_Toc25000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lang w:val="zh-CN"/>
            </w:rPr>
            <w:fldChar w:fldCharType="end"/>
          </w:r>
        </w:p>
        <w:p>
          <w:pPr>
            <w:pStyle w:val="7"/>
            <w:tabs>
              <w:tab w:val="right" w:leader="dot" w:pos="8306"/>
            </w:tabs>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_Toc26044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一、2022年度部门预算数据变动情况及原因</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_Toc26044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13</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7"/>
            <w:tabs>
              <w:tab w:val="right" w:leader="dot" w:pos="8306"/>
            </w:tabs>
          </w:pPr>
          <w:r>
            <w:rPr>
              <w:rFonts w:hint="eastAsia" w:ascii="仿宋_GB2312" w:hAnsi="楷体" w:eastAsia="仿宋_GB2312" w:cs="Times New Roman"/>
              <w:kern w:val="2"/>
              <w:sz w:val="32"/>
              <w:szCs w:val="32"/>
              <w:lang w:val="zh-CN" w:eastAsia="zh-CN" w:bidi="ar-SA"/>
            </w:rPr>
            <w:fldChar w:fldCharType="begin"/>
          </w:r>
          <w:r>
            <w:rPr>
              <w:rFonts w:hint="eastAsia" w:ascii="仿宋_GB2312" w:hAnsi="楷体" w:eastAsia="仿宋_GB2312" w:cs="Times New Roman"/>
              <w:kern w:val="2"/>
              <w:sz w:val="32"/>
              <w:szCs w:val="32"/>
              <w:lang w:val="zh-CN" w:eastAsia="zh-CN" w:bidi="ar-SA"/>
            </w:rPr>
            <w:instrText xml:space="preserve"> HYPERLINK \l _Toc16846 </w:instrText>
          </w:r>
          <w:r>
            <w:rPr>
              <w:rFonts w:hint="eastAsia" w:ascii="仿宋_GB2312" w:hAnsi="楷体" w:eastAsia="仿宋_GB2312" w:cs="Times New Roman"/>
              <w:kern w:val="2"/>
              <w:sz w:val="32"/>
              <w:szCs w:val="32"/>
              <w:lang w:val="zh-CN" w:eastAsia="zh-CN" w:bidi="ar-SA"/>
            </w:rPr>
            <w:fldChar w:fldCharType="separate"/>
          </w:r>
          <w:r>
            <w:rPr>
              <w:rFonts w:hint="eastAsia" w:ascii="仿宋_GB2312" w:hAnsi="楷体" w:eastAsia="仿宋_GB2312" w:cs="Times New Roman"/>
              <w:kern w:val="2"/>
              <w:sz w:val="32"/>
              <w:szCs w:val="32"/>
              <w:lang w:val="en-US" w:eastAsia="zh-CN" w:bidi="ar-SA"/>
            </w:rPr>
            <w:t>七、其他说明</w:t>
          </w:r>
          <w:r>
            <w:rPr>
              <w:rFonts w:hint="eastAsia" w:ascii="仿宋_GB2312" w:hAnsi="楷体" w:eastAsia="仿宋_GB2312" w:cs="Times New Roman"/>
              <w:kern w:val="2"/>
              <w:sz w:val="32"/>
              <w:szCs w:val="32"/>
              <w:lang w:val="en-US" w:eastAsia="zh-CN" w:bidi="ar-SA"/>
            </w:rPr>
            <w:tab/>
          </w:r>
          <w:r>
            <w:rPr>
              <w:rFonts w:hint="eastAsia" w:ascii="仿宋_GB2312" w:hAnsi="楷体" w:eastAsia="仿宋_GB2312" w:cs="Times New Roman"/>
              <w:kern w:val="2"/>
              <w:sz w:val="32"/>
              <w:szCs w:val="32"/>
              <w:lang w:val="en-US" w:eastAsia="zh-CN" w:bidi="ar-SA"/>
            </w:rPr>
            <w:fldChar w:fldCharType="begin"/>
          </w:r>
          <w:r>
            <w:rPr>
              <w:rFonts w:hint="eastAsia" w:ascii="仿宋_GB2312" w:hAnsi="楷体" w:eastAsia="仿宋_GB2312" w:cs="Times New Roman"/>
              <w:kern w:val="2"/>
              <w:sz w:val="32"/>
              <w:szCs w:val="32"/>
              <w:lang w:val="en-US" w:eastAsia="zh-CN" w:bidi="ar-SA"/>
            </w:rPr>
            <w:instrText xml:space="preserve"> PAGEREF _Toc16846 \h </w:instrText>
          </w:r>
          <w:r>
            <w:rPr>
              <w:rFonts w:hint="eastAsia" w:ascii="仿宋_GB2312" w:hAnsi="楷体" w:eastAsia="仿宋_GB2312" w:cs="Times New Roman"/>
              <w:kern w:val="2"/>
              <w:sz w:val="32"/>
              <w:szCs w:val="32"/>
              <w:lang w:val="en-US" w:eastAsia="zh-CN" w:bidi="ar-SA"/>
            </w:rPr>
            <w:fldChar w:fldCharType="separate"/>
          </w:r>
          <w:r>
            <w:rPr>
              <w:rFonts w:hint="eastAsia" w:ascii="仿宋_GB2312" w:hAnsi="楷体" w:eastAsia="仿宋_GB2312" w:cs="Times New Roman"/>
              <w:kern w:val="2"/>
              <w:sz w:val="32"/>
              <w:szCs w:val="32"/>
              <w:lang w:val="en-US" w:eastAsia="zh-CN" w:bidi="ar-SA"/>
            </w:rPr>
            <w:t>15</w:t>
          </w:r>
          <w:r>
            <w:rPr>
              <w:rFonts w:hint="eastAsia" w:ascii="仿宋_GB2312" w:hAnsi="楷体" w:eastAsia="仿宋_GB2312" w:cs="Times New Roman"/>
              <w:kern w:val="2"/>
              <w:sz w:val="32"/>
              <w:szCs w:val="32"/>
              <w:lang w:val="en-US" w:eastAsia="zh-CN" w:bidi="ar-SA"/>
            </w:rPr>
            <w:fldChar w:fldCharType="end"/>
          </w:r>
          <w:r>
            <w:rPr>
              <w:rFonts w:hint="eastAsia" w:ascii="仿宋_GB2312" w:hAnsi="楷体" w:eastAsia="仿宋_GB2312" w:cs="Times New Roman"/>
              <w:kern w:val="2"/>
              <w:sz w:val="32"/>
              <w:szCs w:val="32"/>
              <w:lang w:val="zh-CN" w:eastAsia="zh-CN" w:bidi="ar-SA"/>
            </w:rPr>
            <w:fldChar w:fldCharType="end"/>
          </w:r>
        </w:p>
        <w:p>
          <w:pPr>
            <w:pStyle w:val="6"/>
            <w:tabs>
              <w:tab w:val="right" w:leader="dot" w:pos="8306"/>
              <w:tab w:val="clear" w:pos="8296"/>
            </w:tabs>
            <w:rPr>
              <w:rFonts w:hint="eastAsia" w:ascii="黑体" w:hAnsi="黑体" w:eastAsia="黑体" w:cs="黑体"/>
            </w:rPr>
          </w:pPr>
          <w:r>
            <w:rPr>
              <w:rFonts w:hint="eastAsia" w:ascii="黑体" w:hAnsi="黑体" w:eastAsia="黑体" w:cs="黑体"/>
              <w:lang w:val="zh-CN"/>
            </w:rPr>
            <w:fldChar w:fldCharType="begin"/>
          </w:r>
          <w:r>
            <w:rPr>
              <w:rFonts w:hint="eastAsia" w:ascii="黑体" w:hAnsi="黑体" w:eastAsia="黑体" w:cs="黑体"/>
              <w:lang w:val="zh-CN"/>
            </w:rPr>
            <w:instrText xml:space="preserve"> HYPERLINK \l _Toc20126 </w:instrText>
          </w:r>
          <w:r>
            <w:rPr>
              <w:rFonts w:hint="eastAsia" w:ascii="黑体" w:hAnsi="黑体" w:eastAsia="黑体" w:cs="黑体"/>
              <w:lang w:val="zh-CN"/>
            </w:rPr>
            <w:fldChar w:fldCharType="separate"/>
          </w:r>
          <w:r>
            <w:rPr>
              <w:rFonts w:hint="eastAsia" w:ascii="黑体" w:hAnsi="黑体" w:eastAsia="黑体" w:cs="黑体"/>
            </w:rPr>
            <w:t>第四部分  名词解释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_Toc20126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lang w:val="zh-CN"/>
            </w:rPr>
            <w:fldChar w:fldCharType="end"/>
          </w:r>
        </w:p>
        <w:p>
          <w:r>
            <w:rPr>
              <w:bCs/>
              <w:lang w:val="zh-CN"/>
            </w:rPr>
            <w:fldChar w:fldCharType="end"/>
          </w:r>
        </w:p>
      </w:sdtContent>
    </w:sdt>
    <w:p>
      <w:pPr>
        <w:pStyle w:val="6"/>
        <w:tabs>
          <w:tab w:val="right" w:leader="dot" w:pos="8306"/>
          <w:tab w:val="clear" w:pos="8296"/>
        </w:tabs>
        <w:rPr>
          <w:rFonts w:hint="eastAsia" w:ascii="华文中宋" w:hAnsi="华文中宋" w:eastAsia="华文中宋"/>
          <w:sz w:val="36"/>
          <w:szCs w:val="36"/>
        </w:rPr>
        <w:sectPr>
          <w:pgSz w:w="11906" w:h="16838"/>
          <w:pgMar w:top="1440" w:right="1800" w:bottom="1440" w:left="1800" w:header="851" w:footer="992" w:gutter="0"/>
          <w:pgNumType w:start="1"/>
          <w:cols w:space="425" w:num="1"/>
          <w:docGrid w:type="lines" w:linePitch="312" w:charSpace="0"/>
        </w:sectPr>
      </w:pPr>
    </w:p>
    <w:p>
      <w:pPr>
        <w:spacing w:before="156" w:beforeLines="50" w:after="156" w:afterLines="50"/>
        <w:jc w:val="center"/>
        <w:outlineLvl w:val="0"/>
        <w:rPr>
          <w:rFonts w:ascii="华文中宋" w:hAnsi="华文中宋" w:eastAsia="华文中宋"/>
          <w:sz w:val="36"/>
          <w:szCs w:val="36"/>
        </w:rPr>
      </w:pPr>
      <w:bookmarkStart w:id="3" w:name="_Toc21806"/>
      <w:r>
        <w:rPr>
          <w:rFonts w:hint="eastAsia" w:ascii="华文中宋" w:hAnsi="华文中宋" w:eastAsia="华文中宋"/>
          <w:sz w:val="36"/>
          <w:szCs w:val="36"/>
        </w:rPr>
        <w:t>第一部分  概况</w:t>
      </w:r>
      <w:bookmarkEnd w:id="3"/>
    </w:p>
    <w:p>
      <w:pPr>
        <w:numPr>
          <w:ilvl w:val="0"/>
          <w:numId w:val="1"/>
        </w:numPr>
        <w:spacing w:before="156" w:beforeLines="50"/>
        <w:ind w:left="0" w:firstLine="641"/>
        <w:outlineLvl w:val="1"/>
        <w:rPr>
          <w:rFonts w:ascii="黑体" w:hAnsi="黑体" w:eastAsia="黑体"/>
          <w:sz w:val="32"/>
          <w:szCs w:val="32"/>
        </w:rPr>
      </w:pPr>
      <w:bookmarkStart w:id="4" w:name="_Toc27142"/>
      <w:r>
        <w:rPr>
          <w:rFonts w:hint="eastAsia" w:ascii="黑体" w:hAnsi="黑体" w:eastAsia="黑体"/>
          <w:sz w:val="32"/>
          <w:szCs w:val="32"/>
        </w:rPr>
        <w:t>本单位职责</w:t>
      </w:r>
      <w:bookmarkEnd w:id="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依照大同市党政机构改革工作要求，大同市第三中学校主要职责是: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1、</w:t>
      </w:r>
      <w:r>
        <w:rPr>
          <w:rStyle w:val="17"/>
          <w:rFonts w:ascii="仿宋" w:hAnsi="仿宋" w:eastAsia="仿宋"/>
          <w:b w:val="0"/>
          <w:i w:val="0"/>
          <w:caps w:val="0"/>
          <w:spacing w:val="0"/>
          <w:w w:val="100"/>
          <w:kern w:val="2"/>
          <w:sz w:val="32"/>
          <w:szCs w:val="32"/>
          <w:lang w:val="en-US" w:eastAsia="zh-CN" w:bidi="ar-SA"/>
        </w:rPr>
        <w:t>实施初中义务教育</w:t>
      </w:r>
      <w:r>
        <w:rPr>
          <w:rStyle w:val="17"/>
          <w:rFonts w:hint="eastAsia" w:ascii="仿宋" w:hAnsi="仿宋" w:eastAsia="仿宋"/>
          <w:b w:val="0"/>
          <w:i w:val="0"/>
          <w:caps w:val="0"/>
          <w:spacing w:val="0"/>
          <w:w w:val="100"/>
          <w:kern w:val="2"/>
          <w:sz w:val="32"/>
          <w:szCs w:val="32"/>
          <w:lang w:val="en-US" w:eastAsia="zh-CN" w:bidi="ar-SA"/>
        </w:rPr>
        <w:t>。</w:t>
      </w:r>
      <w:r>
        <w:rPr>
          <w:rFonts w:hint="eastAsia" w:ascii="仿宋_GB2312" w:hAnsi="楷体" w:eastAsia="仿宋_GB2312" w:cs="Times New Roman"/>
          <w:kern w:val="2"/>
          <w:sz w:val="32"/>
          <w:szCs w:val="32"/>
          <w:lang w:val="en-US" w:eastAsia="zh-CN" w:bidi="ar-SA"/>
        </w:rPr>
        <w:t>贯彻执行党和国家的九年义务教育方针、政策、法规。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2、</w:t>
      </w:r>
      <w:r>
        <w:rPr>
          <w:rStyle w:val="17"/>
          <w:rFonts w:ascii="仿宋" w:hAnsi="仿宋" w:eastAsia="仿宋"/>
          <w:b w:val="0"/>
          <w:i w:val="0"/>
          <w:caps w:val="0"/>
          <w:spacing w:val="0"/>
          <w:w w:val="100"/>
          <w:kern w:val="2"/>
          <w:sz w:val="32"/>
          <w:szCs w:val="32"/>
          <w:lang w:val="en-US" w:eastAsia="zh-CN" w:bidi="ar-SA"/>
        </w:rPr>
        <w:t>实施高中学历教育</w:t>
      </w:r>
      <w:r>
        <w:rPr>
          <w:rStyle w:val="17"/>
          <w:rFonts w:hint="eastAsia" w:ascii="仿宋" w:hAnsi="仿宋" w:eastAsia="仿宋"/>
          <w:b w:val="0"/>
          <w:i w:val="0"/>
          <w:caps w:val="0"/>
          <w:spacing w:val="0"/>
          <w:w w:val="100"/>
          <w:kern w:val="2"/>
          <w:sz w:val="32"/>
          <w:szCs w:val="32"/>
          <w:lang w:val="en-US" w:eastAsia="zh-CN" w:bidi="ar-SA"/>
        </w:rPr>
        <w:t>。</w:t>
      </w:r>
      <w:r>
        <w:rPr>
          <w:rStyle w:val="17"/>
          <w:rFonts w:ascii="仿宋" w:hAnsi="仿宋" w:eastAsia="仿宋"/>
          <w:b w:val="0"/>
          <w:i w:val="0"/>
          <w:caps w:val="0"/>
          <w:spacing w:val="0"/>
          <w:w w:val="100"/>
          <w:kern w:val="2"/>
          <w:sz w:val="32"/>
          <w:szCs w:val="32"/>
          <w:lang w:val="en-US" w:eastAsia="zh-CN" w:bidi="ar-SA"/>
        </w:rPr>
        <w:t>为高一级的学校输送合格的新生，为国家建设培养劳动后备力量。</w:t>
      </w:r>
      <w:r>
        <w:rPr>
          <w:rFonts w:hint="eastAsia" w:ascii="仿宋_GB2312" w:hAnsi="楷体" w:eastAsia="仿宋_GB2312" w:cs="Times New Roman"/>
          <w:kern w:val="2"/>
          <w:sz w:val="32"/>
          <w:szCs w:val="32"/>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3、</w:t>
      </w:r>
      <w:r>
        <w:rPr>
          <w:rStyle w:val="17"/>
          <w:rFonts w:ascii="仿宋" w:hAnsi="仿宋" w:eastAsia="仿宋"/>
          <w:b w:val="0"/>
          <w:i w:val="0"/>
          <w:caps w:val="0"/>
          <w:spacing w:val="0"/>
          <w:w w:val="100"/>
          <w:kern w:val="2"/>
          <w:sz w:val="32"/>
          <w:szCs w:val="32"/>
          <w:lang w:val="en-US" w:eastAsia="zh-CN" w:bidi="ar-SA"/>
        </w:rPr>
        <w:t>促进基础教育发展</w:t>
      </w:r>
      <w:r>
        <w:rPr>
          <w:rStyle w:val="17"/>
          <w:rFonts w:hint="eastAsia" w:ascii="仿宋" w:hAnsi="仿宋" w:eastAsia="仿宋"/>
          <w:b w:val="0"/>
          <w:i w:val="0"/>
          <w:caps w:val="0"/>
          <w:spacing w:val="0"/>
          <w:w w:val="100"/>
          <w:kern w:val="2"/>
          <w:sz w:val="32"/>
          <w:szCs w:val="32"/>
          <w:lang w:val="en-US" w:eastAsia="zh-CN" w:bidi="ar-SA"/>
        </w:rPr>
        <w:t>。</w:t>
      </w:r>
      <w:r>
        <w:rPr>
          <w:rFonts w:hint="eastAsia" w:ascii="仿宋_GB2312" w:hAnsi="楷体" w:eastAsia="仿宋_GB2312" w:cs="Times New Roman"/>
          <w:kern w:val="2"/>
          <w:sz w:val="32"/>
          <w:szCs w:val="32"/>
          <w:lang w:val="en-US" w:eastAsia="zh-CN" w:bidi="ar-SA"/>
        </w:rPr>
        <w:t>确保普及九年义务教育工作成果。 </w:t>
      </w:r>
    </w:p>
    <w:p>
      <w:pPr>
        <w:numPr>
          <w:ilvl w:val="0"/>
          <w:numId w:val="0"/>
        </w:numPr>
        <w:snapToGrid/>
        <w:spacing w:before="156" w:beforeAutospacing="0" w:after="0" w:afterAutospacing="0" w:line="240" w:lineRule="auto"/>
        <w:jc w:val="both"/>
        <w:textAlignment w:val="baseline"/>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 xml:space="preserve">   4、管理全校教育经费；执行财务管理制度。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5、负责和指导全校教职工的思想政治工作，规划学生品德教育、体育卫生教育、艺术教育和国防教育工作；负责做好社会治安综合治理及安全保卫工作。</w:t>
      </w:r>
    </w:p>
    <w:p>
      <w:pPr>
        <w:numPr>
          <w:ilvl w:val="0"/>
          <w:numId w:val="1"/>
        </w:numPr>
        <w:spacing w:before="156" w:beforeLines="50"/>
        <w:ind w:left="0" w:firstLine="641"/>
        <w:outlineLvl w:val="1"/>
        <w:rPr>
          <w:rFonts w:ascii="宋体" w:hAnsi="宋体" w:eastAsia="宋体" w:cs="宋体"/>
          <w:color w:val="000000"/>
          <w:sz w:val="32"/>
          <w:szCs w:val="32"/>
          <w:shd w:val="clear" w:color="auto" w:fill="FFFFFF"/>
        </w:rPr>
      </w:pPr>
      <w:bookmarkStart w:id="5" w:name="_Toc26942"/>
      <w:r>
        <w:rPr>
          <w:rFonts w:hint="eastAsia" w:ascii="黑体" w:hAnsi="黑体" w:eastAsia="黑体"/>
          <w:sz w:val="32"/>
          <w:szCs w:val="32"/>
        </w:rPr>
        <w:t>机构设置情况</w:t>
      </w:r>
      <w:r>
        <w:rPr>
          <w:rFonts w:ascii="Calibri" w:hAnsi="Calibri" w:eastAsia="黑体" w:cs="Calibri"/>
          <w:sz w:val="32"/>
          <w:szCs w:val="32"/>
        </w:rPr>
        <w:t> </w:t>
      </w:r>
      <w:bookmarkEnd w:id="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本单位共设有八个部门，包括</w:t>
      </w:r>
      <w:r>
        <w:rPr>
          <w:rStyle w:val="17"/>
          <w:rFonts w:ascii="仿宋" w:hAnsi="仿宋" w:eastAsia="仿宋"/>
          <w:b w:val="0"/>
          <w:i w:val="0"/>
          <w:caps w:val="0"/>
          <w:color w:val="000000"/>
          <w:spacing w:val="0"/>
          <w:w w:val="100"/>
          <w:kern w:val="0"/>
          <w:sz w:val="32"/>
          <w:szCs w:val="32"/>
          <w:lang w:val="en-US" w:eastAsia="zh-CN" w:bidi="ar-SA"/>
        </w:rPr>
        <w:t>行政办公室、党团办公室、</w:t>
      </w:r>
      <w:r>
        <w:rPr>
          <w:rStyle w:val="17"/>
          <w:rFonts w:hint="eastAsia" w:ascii="仿宋" w:hAnsi="仿宋" w:eastAsia="仿宋"/>
          <w:b w:val="0"/>
          <w:i w:val="0"/>
          <w:caps w:val="0"/>
          <w:color w:val="000000"/>
          <w:spacing w:val="0"/>
          <w:w w:val="100"/>
          <w:kern w:val="0"/>
          <w:sz w:val="32"/>
          <w:szCs w:val="32"/>
          <w:lang w:val="en-US" w:eastAsia="zh-CN" w:bidi="ar-SA"/>
        </w:rPr>
        <w:t>教务处、</w:t>
      </w:r>
      <w:r>
        <w:rPr>
          <w:rStyle w:val="17"/>
          <w:rFonts w:ascii="仿宋" w:hAnsi="仿宋" w:eastAsia="仿宋"/>
          <w:b w:val="0"/>
          <w:i w:val="0"/>
          <w:caps w:val="0"/>
          <w:color w:val="000000"/>
          <w:spacing w:val="0"/>
          <w:w w:val="100"/>
          <w:kern w:val="0"/>
          <w:sz w:val="32"/>
          <w:szCs w:val="32"/>
          <w:lang w:val="en-US" w:eastAsia="zh-CN" w:bidi="ar-SA"/>
        </w:rPr>
        <w:t>德育安全处、教科研中心、教育技术服务中心、</w:t>
      </w:r>
      <w:r>
        <w:rPr>
          <w:rStyle w:val="17"/>
          <w:rFonts w:hint="eastAsia" w:ascii="仿宋" w:hAnsi="仿宋" w:eastAsia="仿宋"/>
          <w:b w:val="0"/>
          <w:i w:val="0"/>
          <w:caps w:val="0"/>
          <w:color w:val="000000"/>
          <w:spacing w:val="0"/>
          <w:w w:val="100"/>
          <w:kern w:val="0"/>
          <w:sz w:val="32"/>
          <w:szCs w:val="32"/>
          <w:lang w:val="en-US" w:eastAsia="zh-CN" w:bidi="ar-SA"/>
        </w:rPr>
        <w:t>总务处、</w:t>
      </w:r>
      <w:r>
        <w:rPr>
          <w:rStyle w:val="17"/>
          <w:rFonts w:ascii="仿宋" w:hAnsi="仿宋" w:eastAsia="仿宋"/>
          <w:b w:val="0"/>
          <w:i w:val="0"/>
          <w:caps w:val="0"/>
          <w:color w:val="000000"/>
          <w:spacing w:val="0"/>
          <w:w w:val="100"/>
          <w:kern w:val="0"/>
          <w:sz w:val="32"/>
          <w:szCs w:val="32"/>
          <w:lang w:val="en-US" w:eastAsia="zh-CN" w:bidi="ar-SA"/>
        </w:rPr>
        <w:t>工会等职能部门，各职能部门加强合作与分工，共同促进学校发展。</w:t>
      </w:r>
      <w:r>
        <w:rPr>
          <w:rFonts w:hint="eastAsia" w:ascii="仿宋_GB2312" w:hAnsi="楷体" w:eastAsia="仿宋_GB2312" w:cs="Times New Roman"/>
          <w:kern w:val="2"/>
          <w:sz w:val="32"/>
          <w:szCs w:val="32"/>
          <w:lang w:val="en-US" w:eastAsia="zh-CN" w:bidi="ar-SA"/>
        </w:rPr>
        <w:t>共有书记一人、校长一人，副校长三人，六十一个教学班级。</w:t>
      </w:r>
    </w:p>
    <w:p>
      <w:pPr>
        <w:rPr>
          <w:rFonts w:hint="eastAsia" w:ascii="华文中宋" w:hAnsi="华文中宋" w:eastAsia="华文中宋"/>
          <w:sz w:val="36"/>
          <w:szCs w:val="36"/>
        </w:rPr>
      </w:pPr>
      <w:r>
        <w:rPr>
          <w:rFonts w:hint="eastAsia" w:ascii="华文中宋" w:hAnsi="华文中宋" w:eastAsia="华文中宋"/>
          <w:sz w:val="36"/>
          <w:szCs w:val="36"/>
        </w:rPr>
        <w:br w:type="page"/>
      </w:r>
    </w:p>
    <w:p>
      <w:pPr>
        <w:spacing w:before="156" w:beforeLines="50" w:after="156" w:afterLines="50"/>
        <w:jc w:val="center"/>
        <w:outlineLvl w:val="0"/>
        <w:rPr>
          <w:rFonts w:ascii="华文中宋" w:hAnsi="华文中宋" w:eastAsia="华文中宋"/>
          <w:sz w:val="36"/>
          <w:szCs w:val="36"/>
        </w:rPr>
      </w:pPr>
      <w:bookmarkStart w:id="6" w:name="_Toc2183"/>
      <w:r>
        <w:rPr>
          <w:rFonts w:hint="eastAsia" w:ascii="华文中宋" w:hAnsi="华文中宋" w:eastAsia="华文中宋"/>
          <w:sz w:val="36"/>
          <w:szCs w:val="36"/>
        </w:rPr>
        <w:t>第二部分  2022年度单位预算报表</w:t>
      </w:r>
      <w:bookmarkEnd w:id="6"/>
    </w:p>
    <w:p>
      <w:pPr>
        <w:numPr>
          <w:ilvl w:val="0"/>
          <w:numId w:val="2"/>
        </w:numPr>
        <w:spacing w:before="156" w:beforeLines="50"/>
        <w:ind w:firstLine="0"/>
        <w:outlineLvl w:val="1"/>
        <w:rPr>
          <w:rFonts w:ascii="仿宋_GB2312" w:hAnsi="楷体" w:eastAsia="仿宋_GB2312" w:cs="Times New Roman"/>
          <w:sz w:val="32"/>
          <w:szCs w:val="32"/>
        </w:rPr>
      </w:pPr>
      <w:bookmarkStart w:id="7" w:name="_Toc4427"/>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2022年预算收支总表</w:t>
      </w:r>
      <w:bookmarkEnd w:id="7"/>
    </w:p>
    <w:tbl>
      <w:tblPr>
        <w:tblStyle w:val="9"/>
        <w:tblpPr w:leftFromText="180" w:rightFromText="180" w:vertAnchor="text" w:horzAnchor="page" w:tblpX="1911" w:tblpY="-4"/>
        <w:tblOverlap w:val="never"/>
        <w:tblW w:w="8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6"/>
        <w:gridCol w:w="1536"/>
        <w:gridCol w:w="2136"/>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9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78"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部门:[050009]大同市第三中学校</w:t>
            </w:r>
          </w:p>
        </w:tc>
        <w:tc>
          <w:tcPr>
            <w:tcW w:w="1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9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4689.31</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4689.31</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pPr>
        <w:spacing w:before="156" w:beforeLines="50"/>
        <w:outlineLvl w:val="1"/>
        <w:rPr>
          <w:rFonts w:ascii="黑体" w:hAnsi="黑体" w:eastAsia="黑体"/>
          <w:sz w:val="32"/>
          <w:szCs w:val="32"/>
        </w:rPr>
      </w:pPr>
    </w:p>
    <w:p>
      <w:pPr>
        <w:rPr>
          <w:rFonts w:hint="eastAsia" w:ascii="仿宋_GB2312" w:hAnsi="楷体" w:eastAsia="仿宋_GB2312" w:cs="Times New Roman"/>
          <w:sz w:val="32"/>
          <w:szCs w:val="32"/>
        </w:rPr>
      </w:pPr>
      <w:r>
        <w:rPr>
          <w:rFonts w:hint="eastAsia" w:ascii="仿宋_GB2312" w:hAnsi="楷体" w:eastAsia="仿宋_GB2312" w:cs="Times New Roman"/>
          <w:sz w:val="32"/>
          <w:szCs w:val="32"/>
        </w:rPr>
        <w:br w:type="page"/>
      </w:r>
    </w:p>
    <w:p>
      <w:pPr>
        <w:numPr>
          <w:ilvl w:val="0"/>
          <w:numId w:val="2"/>
        </w:numPr>
        <w:spacing w:before="156" w:beforeLines="50"/>
        <w:ind w:firstLine="640" w:firstLineChars="200"/>
        <w:outlineLvl w:val="1"/>
        <w:rPr>
          <w:rFonts w:ascii="仿宋_GB2312" w:hAnsi="楷体" w:eastAsia="仿宋_GB2312" w:cs="Times New Roman"/>
          <w:sz w:val="32"/>
          <w:szCs w:val="32"/>
        </w:rPr>
      </w:pPr>
      <w:bookmarkStart w:id="8" w:name="_Toc19157"/>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2022年预算收入总表</w:t>
      </w:r>
      <w:bookmarkEnd w:id="8"/>
    </w:p>
    <w:tbl>
      <w:tblPr>
        <w:tblStyle w:val="9"/>
        <w:tblpPr w:leftFromText="180" w:rightFromText="180" w:vertAnchor="text" w:horzAnchor="page" w:tblpX="1934" w:tblpY="492"/>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8"/>
        <w:gridCol w:w="3286"/>
        <w:gridCol w:w="172"/>
        <w:gridCol w:w="943"/>
        <w:gridCol w:w="943"/>
        <w:gridCol w:w="375"/>
        <w:gridCol w:w="375"/>
        <w:gridCol w:w="375"/>
        <w:gridCol w:w="938"/>
        <w:gridCol w:w="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8"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7" w:type="dxa"/>
          <w:trHeight w:val="750" w:hRule="atLeast"/>
        </w:trPr>
        <w:tc>
          <w:tcPr>
            <w:tcW w:w="841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8"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7" w:type="dxa"/>
          <w:trHeight w:val="375" w:hRule="atLeast"/>
        </w:trPr>
        <w:tc>
          <w:tcPr>
            <w:tcW w:w="4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1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功能科目编码</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4689.31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4689.31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[205]教育支出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3552.31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3552.31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[20502]普通教育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3552.31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3552.31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2050203</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[2050203]初中教育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3231.15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3231.15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2050204</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[2050204]高中教育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321.16</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321.16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522.29</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522.29</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522.29</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522.29</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[2080502]事业单位离退休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[2080505]机关事业单位基本养老保险缴费支出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400.88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400.88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210</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175.38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175.38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21011</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175.38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175.38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2101102</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[2101102]事业单位医疗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175.38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175.38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439.33</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439.33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439.33</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439.33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[2210201]住房公积金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2210202</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[2210202]提租补贴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numPr>
          <w:ilvl w:val="0"/>
          <w:numId w:val="2"/>
        </w:numPr>
        <w:spacing w:before="156" w:beforeLines="50"/>
        <w:ind w:firstLine="641"/>
        <w:outlineLvl w:val="1"/>
        <w:rPr>
          <w:rFonts w:ascii="仿宋_GB2312" w:hAnsi="楷体" w:eastAsia="仿宋_GB2312" w:cs="Times New Roman"/>
          <w:sz w:val="32"/>
          <w:szCs w:val="32"/>
        </w:rPr>
      </w:pPr>
      <w:bookmarkStart w:id="9" w:name="_Toc19365"/>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2022年预算支出总表</w:t>
      </w:r>
      <w:bookmarkEnd w:id="9"/>
    </w:p>
    <w:tbl>
      <w:tblPr>
        <w:tblStyle w:val="9"/>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8"/>
        <w:gridCol w:w="3989"/>
        <w:gridCol w:w="1061"/>
        <w:gridCol w:w="1061"/>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8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2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8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4689.31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4144.92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[205]教育支出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3552.31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3007.92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[20502]普通教育</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3552.31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3007.92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2050203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[2050203]初中教育</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3231.15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3007.92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sz w:val="20"/>
                <w:szCs w:val="20"/>
                <w:u w:val="none"/>
                <w:lang w:val="en-US" w:eastAsia="zh-CN"/>
              </w:rPr>
              <w:t>223.23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[2050204]高中教育</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321.16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522.29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522.29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522.29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522.29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[2080502]事业单位离退休</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121.42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121.42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[2080505]机关事业单位基本养老保险缴费支出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400.88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400.88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175.38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175.38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210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[2101102]事业单位医疗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439.33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439.33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[2210201]住房公积金</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391.85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[2210202]提租补贴</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0" w:name="_Toc1559"/>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2022年财政拨款收支总表</w:t>
      </w:r>
      <w:bookmarkEnd w:id="10"/>
    </w:p>
    <w:tbl>
      <w:tblPr>
        <w:tblStyle w:val="9"/>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8"/>
        <w:gridCol w:w="908"/>
        <w:gridCol w:w="1738"/>
        <w:gridCol w:w="908"/>
        <w:gridCol w:w="182"/>
        <w:gridCol w:w="864"/>
        <w:gridCol w:w="104"/>
        <w:gridCol w:w="804"/>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8" w:type="dxa"/>
            <w:tcBorders>
              <w:top w:val="nil"/>
              <w:left w:val="nil"/>
              <w:bottom w:val="nil"/>
              <w:right w:val="nil"/>
            </w:tcBorders>
            <w:shd w:val="clear" w:color="auto" w:fill="auto"/>
            <w:vAlign w:val="bottom"/>
          </w:tcPr>
          <w:p>
            <w:pPr>
              <w:rPr>
                <w:rFonts w:hint="eastAsia" w:ascii="Calibri" w:hAnsi="Calibri" w:cs="Calibri"/>
                <w:i w:val="0"/>
                <w:iCs w:val="0"/>
                <w:color w:val="000000"/>
                <w:sz w:val="22"/>
                <w:szCs w:val="22"/>
                <w:u w:val="none"/>
              </w:rPr>
            </w:pPr>
          </w:p>
        </w:tc>
        <w:tc>
          <w:tcPr>
            <w:tcW w:w="90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gridSpan w:val="2"/>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2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gridSpan w:val="2"/>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59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4689.31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3552.31</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522.29</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175.38</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175.38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439.33</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4689.31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4689.31</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4689.31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1" w:name="_Toc4236"/>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2022年一般公共预算支出预算表</w:t>
      </w:r>
      <w:bookmarkEnd w:id="11"/>
    </w:p>
    <w:tbl>
      <w:tblPr>
        <w:tblStyle w:val="9"/>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1"/>
        <w:gridCol w:w="3068"/>
        <w:gridCol w:w="917"/>
        <w:gridCol w:w="917"/>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6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2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部门:[050009]大同市第三中学校</w:t>
            </w:r>
          </w:p>
        </w:tc>
        <w:tc>
          <w:tcPr>
            <w:tcW w:w="306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4689.31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4144.92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[205]教育支出</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3552.31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3007.92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544.39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[20502]普通教育</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3552.31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3007.92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2050203</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[2050203]初中教育</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3231.15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3007.92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sz w:val="20"/>
                <w:szCs w:val="20"/>
                <w:u w:val="none"/>
                <w:lang w:val="en-US" w:eastAsia="zh-CN"/>
              </w:rPr>
              <w:t>223.23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2050204</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[2050204]高中教育</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321.16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522.29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522.29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522.29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522.29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[2080502]事业单位离退休</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121.42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121.42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[2080505]机关事业单位基本养老保险缴费支出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400.88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400.88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[2101102]事业单位医疗</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175.38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439.33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439.33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[2210201]住房公积金</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391.85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[2210202]提租补贴</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2" w:name="_Toc12922"/>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2022年一般公共预算安排基本支出分经济科目表</w:t>
      </w:r>
      <w:bookmarkEnd w:id="12"/>
    </w:p>
    <w:tbl>
      <w:tblPr>
        <w:tblStyle w:val="9"/>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1965"/>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2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经济科目名称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4144.92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3700.52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[50501]工资福利支出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3700.52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324.14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[5050203]公务用车运行维护费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[5050299]商品和服务支出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322.54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120.27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[50901]社会福利和救助</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[50905]离退休费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3" w:name="_Toc31934"/>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2022年政府性基金预算收入预算表</w:t>
      </w:r>
      <w:bookmarkEnd w:id="13"/>
    </w:p>
    <w:tbl>
      <w:tblPr>
        <w:tblStyle w:val="9"/>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5"/>
        <w:gridCol w:w="3615"/>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6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685"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6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4" w:name="_Toc29183"/>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2022年政府性基金预算支出预算表</w:t>
      </w:r>
      <w:bookmarkEnd w:id="14"/>
    </w:p>
    <w:tbl>
      <w:tblPr>
        <w:tblStyle w:val="9"/>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4"/>
        <w:gridCol w:w="4111"/>
        <w:gridCol w:w="2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4" w:type="dxa"/>
            <w:tcBorders>
              <w:top w:val="nil"/>
              <w:left w:val="nil"/>
              <w:bottom w:val="nil"/>
              <w:right w:val="nil"/>
            </w:tcBorders>
            <w:shd w:val="clear" w:color="auto" w:fill="auto"/>
            <w:vAlign w:val="bottom"/>
          </w:tcPr>
          <w:p>
            <w:pPr>
              <w:rPr>
                <w:rFonts w:hint="eastAsia" w:ascii="Calibri" w:hAnsi="Calibri" w:cs="Calibri"/>
                <w:i w:val="0"/>
                <w:iCs w:val="0"/>
                <w:color w:val="000000"/>
                <w:sz w:val="22"/>
                <w:szCs w:val="22"/>
                <w:u w:val="none"/>
              </w:rPr>
            </w:pPr>
          </w:p>
        </w:tc>
        <w:tc>
          <w:tcPr>
            <w:tcW w:w="41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19"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numId w:val="0"/>
        </w:numPr>
        <w:spacing w:before="156" w:beforeLines="50"/>
        <w:ind w:firstLine="640" w:firstLineChars="200"/>
        <w:outlineLvl w:val="1"/>
        <w:rPr>
          <w:rFonts w:hint="eastAsia" w:ascii="仿宋_GB2312" w:hAnsi="楷体" w:eastAsia="仿宋_GB2312" w:cs="Times New Roman"/>
          <w:sz w:val="32"/>
          <w:szCs w:val="32"/>
          <w:lang w:val="en-US" w:eastAsia="zh-CN"/>
        </w:rPr>
      </w:pPr>
      <w:bookmarkStart w:id="15" w:name="_Toc10624"/>
    </w:p>
    <w:p>
      <w:pPr>
        <w:numPr>
          <w:numId w:val="0"/>
        </w:numPr>
        <w:spacing w:before="156" w:beforeLines="50"/>
        <w:ind w:firstLine="640" w:firstLineChars="200"/>
        <w:outlineLvl w:val="1"/>
        <w:rPr>
          <w:rFonts w:hint="eastAsia" w:ascii="仿宋_GB2312" w:hAnsi="楷体" w:eastAsia="仿宋_GB2312" w:cs="Times New Roman"/>
          <w:sz w:val="32"/>
          <w:szCs w:val="32"/>
          <w:lang w:val="en-US" w:eastAsia="zh-CN"/>
        </w:rPr>
      </w:pPr>
    </w:p>
    <w:p>
      <w:pPr>
        <w:numPr>
          <w:numId w:val="0"/>
        </w:numPr>
        <w:spacing w:before="156" w:beforeLines="50"/>
        <w:ind w:firstLine="640" w:firstLineChars="200"/>
        <w:outlineLvl w:val="1"/>
        <w:rPr>
          <w:rFonts w:hint="eastAsia" w:ascii="仿宋_GB2312" w:hAnsi="楷体" w:eastAsia="仿宋_GB2312" w:cs="Times New Roman"/>
          <w:sz w:val="32"/>
          <w:szCs w:val="32"/>
          <w:lang w:val="en-US" w:eastAsia="zh-CN"/>
        </w:rPr>
      </w:pPr>
    </w:p>
    <w:p>
      <w:pPr>
        <w:numPr>
          <w:numId w:val="0"/>
        </w:numPr>
        <w:spacing w:before="156" w:beforeLines="50"/>
        <w:ind w:firstLine="640" w:firstLineChars="200"/>
        <w:outlineLvl w:val="1"/>
        <w:rPr>
          <w:rFonts w:hint="eastAsia" w:ascii="仿宋_GB2312" w:hAnsi="楷体" w:eastAsia="仿宋_GB2312" w:cs="Times New Roman"/>
          <w:sz w:val="32"/>
          <w:szCs w:val="32"/>
          <w:lang w:val="en-US" w:eastAsia="zh-CN"/>
        </w:rPr>
      </w:pPr>
    </w:p>
    <w:p>
      <w:pPr>
        <w:numPr>
          <w:numId w:val="0"/>
        </w:numPr>
        <w:spacing w:before="156" w:beforeLines="50"/>
        <w:ind w:firstLine="640" w:firstLineChars="200"/>
        <w:outlineLvl w:val="1"/>
        <w:rPr>
          <w:rFonts w:ascii="仿宋_GB2312" w:hAnsi="楷体" w:eastAsia="仿宋_GB2312" w:cs="Times New Roman"/>
          <w:sz w:val="32"/>
          <w:szCs w:val="32"/>
        </w:rPr>
      </w:pPr>
      <w:bookmarkStart w:id="24" w:name="_GoBack"/>
      <w:bookmarkEnd w:id="24"/>
      <w:r>
        <w:rPr>
          <w:rFonts w:hint="eastAsia" w:ascii="仿宋_GB2312" w:hAnsi="楷体" w:eastAsia="仿宋_GB2312" w:cs="Times New Roman"/>
          <w:sz w:val="32"/>
          <w:szCs w:val="32"/>
          <w:lang w:val="en-US" w:eastAsia="zh-CN"/>
        </w:rPr>
        <w:t>九、</w:t>
      </w:r>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2022年国有资本经营预算收支预算表</w:t>
      </w:r>
      <w:bookmarkEnd w:id="15"/>
    </w:p>
    <w:tbl>
      <w:tblPr>
        <w:tblStyle w:val="9"/>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1386"/>
        <w:gridCol w:w="988"/>
        <w:gridCol w:w="1016"/>
        <w:gridCol w:w="1257"/>
        <w:gridCol w:w="821"/>
        <w:gridCol w:w="1016"/>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3"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1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3"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国有资本经营预算收入</w:t>
            </w:r>
          </w:p>
        </w:tc>
        <w:tc>
          <w:tcPr>
            <w:tcW w:w="5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国有资本经营收入预算</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numPr>
          <w:numId w:val="0"/>
        </w:numPr>
        <w:spacing w:before="156" w:beforeLines="50"/>
        <w:ind w:firstLine="640" w:firstLineChars="200"/>
        <w:outlineLvl w:val="1"/>
        <w:rPr>
          <w:rFonts w:ascii="仿宋_GB2312" w:hAnsi="楷体" w:eastAsia="仿宋_GB2312" w:cs="Times New Roman"/>
          <w:sz w:val="32"/>
          <w:szCs w:val="32"/>
        </w:rPr>
      </w:pPr>
      <w:bookmarkStart w:id="16" w:name="_Toc17118"/>
      <w:r>
        <w:rPr>
          <w:rFonts w:hint="eastAsia" w:ascii="仿宋_GB2312" w:hAnsi="楷体" w:eastAsia="仿宋_GB2312" w:cs="Times New Roman"/>
          <w:sz w:val="32"/>
          <w:szCs w:val="32"/>
          <w:lang w:val="en-US" w:eastAsia="zh-CN"/>
        </w:rPr>
        <w:t>十、</w:t>
      </w:r>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2022年“三公”经费支出预算表</w:t>
      </w:r>
      <w:bookmarkEnd w:id="16"/>
    </w:p>
    <w:tbl>
      <w:tblPr>
        <w:tblStyle w:val="9"/>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4"/>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5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2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5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①公务用车购置费</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②公务用车运行维护费</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1.60</w:t>
            </w:r>
          </w:p>
        </w:tc>
      </w:tr>
    </w:tbl>
    <w:p>
      <w:pPr>
        <w:numPr>
          <w:numId w:val="0"/>
        </w:numPr>
        <w:spacing w:before="156" w:beforeLines="50"/>
        <w:ind w:left="-200" w:leftChars="0" w:firstLine="640" w:firstLineChars="200"/>
        <w:outlineLvl w:val="1"/>
        <w:rPr>
          <w:rFonts w:ascii="仿宋_GB2312" w:hAnsi="楷体" w:eastAsia="仿宋_GB2312" w:cs="Times New Roman"/>
          <w:sz w:val="32"/>
          <w:szCs w:val="32"/>
        </w:rPr>
      </w:pPr>
      <w:bookmarkStart w:id="17" w:name="_Toc26133"/>
      <w:r>
        <w:rPr>
          <w:rFonts w:hint="eastAsia" w:ascii="仿宋_GB2312" w:hAnsi="楷体" w:eastAsia="仿宋_GB2312" w:cs="Times New Roman"/>
          <w:sz w:val="32"/>
          <w:szCs w:val="32"/>
          <w:lang w:val="en-US" w:eastAsia="zh-CN"/>
        </w:rPr>
        <w:t>十一、</w:t>
      </w:r>
      <w:r>
        <w:rPr>
          <w:rFonts w:hint="eastAsia" w:ascii="仿宋_GB2312" w:hAnsi="楷体" w:eastAsia="仿宋_GB2312" w:cs="Times New Roman"/>
          <w:sz w:val="32"/>
          <w:szCs w:val="32"/>
          <w:lang w:eastAsia="zh-CN"/>
        </w:rPr>
        <w:t>大同市第三中学校</w:t>
      </w:r>
      <w:r>
        <w:rPr>
          <w:rFonts w:hint="eastAsia" w:ascii="仿宋_GB2312" w:hAnsi="楷体" w:eastAsia="仿宋_GB2312" w:cs="Times New Roman"/>
          <w:sz w:val="32"/>
          <w:szCs w:val="32"/>
        </w:rPr>
        <w:t>2022年机关运行经费预算财政拨款情况表</w:t>
      </w:r>
      <w:bookmarkEnd w:id="17"/>
    </w:p>
    <w:tbl>
      <w:tblPr>
        <w:tblStyle w:val="9"/>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7"/>
        <w:gridCol w:w="3498"/>
        <w:gridCol w:w="3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07" w:type="dxa"/>
            <w:tcBorders>
              <w:top w:val="nil"/>
              <w:left w:val="nil"/>
              <w:bottom w:val="nil"/>
              <w:right w:val="nil"/>
            </w:tcBorders>
            <w:shd w:val="clear" w:color="auto" w:fill="auto"/>
            <w:vAlign w:val="bottom"/>
          </w:tcPr>
          <w:p>
            <w:pPr>
              <w:rPr>
                <w:rFonts w:hint="eastAsia" w:ascii="Calibri" w:hAnsi="Calibri" w:cs="Calibri"/>
                <w:i w:val="0"/>
                <w:iCs w:val="0"/>
                <w:color w:val="000000"/>
                <w:sz w:val="22"/>
                <w:szCs w:val="22"/>
                <w:u w:val="none"/>
              </w:rPr>
            </w:pPr>
          </w:p>
        </w:tc>
        <w:tc>
          <w:tcPr>
            <w:tcW w:w="349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2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07" w:type="dxa"/>
            <w:tcBorders>
              <w:top w:val="nil"/>
              <w:left w:val="nil"/>
              <w:bottom w:val="nil"/>
              <w:right w:val="nil"/>
            </w:tcBorders>
            <w:shd w:val="clear" w:color="auto" w:fill="auto"/>
            <w:vAlign w:val="bottom"/>
          </w:tcPr>
          <w:p>
            <w:pPr>
              <w:rPr>
                <w:rFonts w:hint="default" w:ascii="Calibri" w:hAnsi="Calibri" w:cs="Calibri"/>
                <w:i w:val="0"/>
                <w:iCs w:val="0"/>
                <w:color w:val="000000"/>
                <w:sz w:val="22"/>
                <w:szCs w:val="22"/>
                <w:u w:val="none"/>
              </w:rPr>
            </w:pPr>
          </w:p>
        </w:tc>
        <w:tc>
          <w:tcPr>
            <w:tcW w:w="349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widowControl/>
        <w:jc w:val="left"/>
        <w:rPr>
          <w:rFonts w:ascii="仿宋_GB2312" w:hAnsi="楷体" w:eastAsia="仿宋_GB2312" w:cs="Times New Roman"/>
          <w:sz w:val="32"/>
          <w:szCs w:val="32"/>
        </w:rPr>
      </w:pPr>
      <w:r>
        <w:rPr>
          <w:rFonts w:ascii="仿宋_GB2312" w:hAnsi="楷体" w:eastAsia="仿宋_GB2312" w:cs="Times New Roman"/>
          <w:sz w:val="32"/>
          <w:szCs w:val="32"/>
        </w:rPr>
        <w:br w:type="page"/>
      </w:r>
    </w:p>
    <w:p>
      <w:pPr>
        <w:spacing w:before="156" w:beforeLines="50" w:after="156" w:afterLines="50"/>
        <w:jc w:val="center"/>
        <w:outlineLvl w:val="0"/>
        <w:rPr>
          <w:rFonts w:ascii="华文中宋" w:hAnsi="华文中宋" w:eastAsia="华文中宋"/>
          <w:sz w:val="36"/>
          <w:szCs w:val="36"/>
        </w:rPr>
      </w:pPr>
      <w:bookmarkStart w:id="18" w:name="_Toc25000"/>
      <w:r>
        <w:rPr>
          <w:rFonts w:hint="eastAsia" w:ascii="华文中宋" w:hAnsi="华文中宋" w:eastAsia="华文中宋"/>
          <w:sz w:val="36"/>
          <w:szCs w:val="36"/>
        </w:rPr>
        <w:t>第三部分  2022年度部门（单位）预算情况说明</w:t>
      </w:r>
      <w:bookmarkEnd w:id="18"/>
    </w:p>
    <w:p>
      <w:pPr>
        <w:spacing w:before="156" w:beforeLines="50"/>
        <w:outlineLvl w:val="1"/>
        <w:rPr>
          <w:rFonts w:ascii="华文中宋" w:hAnsi="华文中宋" w:eastAsia="华文中宋"/>
          <w:sz w:val="36"/>
          <w:szCs w:val="36"/>
        </w:rPr>
      </w:pPr>
    </w:p>
    <w:p>
      <w:pPr>
        <w:spacing w:before="156" w:beforeLines="50"/>
        <w:ind w:firstLine="640" w:firstLineChars="200"/>
        <w:outlineLvl w:val="1"/>
        <w:rPr>
          <w:rFonts w:hint="eastAsia" w:ascii="黑体" w:hAnsi="黑体" w:eastAsia="黑体"/>
          <w:sz w:val="32"/>
          <w:szCs w:val="32"/>
        </w:rPr>
      </w:pPr>
      <w:bookmarkStart w:id="19" w:name="_Toc26044"/>
      <w:bookmarkStart w:id="20" w:name="_Toc18777"/>
      <w:r>
        <w:rPr>
          <w:rFonts w:hint="eastAsia" w:ascii="黑体" w:hAnsi="黑体" w:eastAsia="黑体"/>
          <w:sz w:val="32"/>
          <w:szCs w:val="32"/>
        </w:rPr>
        <w:t>一、2022年度部门预算数据变动情况及原因</w:t>
      </w:r>
      <w:bookmarkEnd w:id="19"/>
      <w:bookmarkEnd w:id="2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（一）预算收支情况</w:t>
      </w:r>
    </w:p>
    <w:p>
      <w:pPr>
        <w:snapToGrid/>
        <w:spacing w:before="0" w:beforeAutospacing="0" w:after="0" w:afterAutospacing="0" w:line="240" w:lineRule="auto"/>
        <w:ind w:firstLine="640" w:firstLineChars="200"/>
        <w:jc w:val="both"/>
        <w:textAlignment w:val="baseline"/>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大同市第三中学校2022年收支预算4689.31万元，</w:t>
      </w:r>
      <w:r>
        <w:rPr>
          <w:rStyle w:val="17"/>
          <w:rFonts w:ascii="仿宋" w:hAnsi="仿宋" w:eastAsia="仿宋"/>
          <w:b w:val="0"/>
          <w:i w:val="0"/>
          <w:caps w:val="0"/>
          <w:color w:val="000000"/>
          <w:spacing w:val="0"/>
          <w:w w:val="100"/>
          <w:kern w:val="2"/>
          <w:sz w:val="32"/>
          <w:szCs w:val="32"/>
          <w:lang w:val="en-US" w:eastAsia="zh-CN" w:bidi="ar-SA"/>
        </w:rPr>
        <w:t>比 20</w:t>
      </w:r>
      <w:r>
        <w:rPr>
          <w:rStyle w:val="17"/>
          <w:rFonts w:ascii="仿宋" w:hAnsi="仿宋" w:eastAsia="仿宋"/>
          <w:b w:val="0"/>
          <w:i w:val="0"/>
          <w:caps w:val="0"/>
          <w:color w:val="000000"/>
          <w:spacing w:val="0"/>
          <w:w w:val="100"/>
          <w:kern w:val="2"/>
          <w:sz w:val="32"/>
          <w:szCs w:val="32"/>
          <w:lang w:eastAsia="zh-CN" w:bidi="ar-SA"/>
        </w:rPr>
        <w:t>21</w:t>
      </w:r>
      <w:r>
        <w:rPr>
          <w:rStyle w:val="17"/>
          <w:rFonts w:ascii="仿宋" w:hAnsi="仿宋" w:eastAsia="仿宋"/>
          <w:b w:val="0"/>
          <w:i w:val="0"/>
          <w:caps w:val="0"/>
          <w:color w:val="000000"/>
          <w:spacing w:val="0"/>
          <w:w w:val="100"/>
          <w:kern w:val="2"/>
          <w:sz w:val="32"/>
          <w:szCs w:val="32"/>
          <w:lang w:val="en-US" w:eastAsia="zh-CN" w:bidi="ar-SA"/>
        </w:rPr>
        <w:t>年减少281.04万元,减少5.65 %。减少原因主要是财政专户管理资金未纳入预算</w:t>
      </w:r>
      <w:r>
        <w:rPr>
          <w:rStyle w:val="17"/>
          <w:rFonts w:hint="eastAsia" w:ascii="仿宋" w:hAnsi="仿宋" w:eastAsia="仿宋"/>
          <w:b w:val="0"/>
          <w:i w:val="0"/>
          <w:caps w:val="0"/>
          <w:color w:val="000000"/>
          <w:spacing w:val="0"/>
          <w:w w:val="100"/>
          <w:kern w:val="2"/>
          <w:sz w:val="32"/>
          <w:szCs w:val="32"/>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（二）一般公共预算支出情况</w:t>
      </w:r>
    </w:p>
    <w:p>
      <w:pPr>
        <w:snapToGrid/>
        <w:spacing w:before="0" w:beforeAutospacing="0" w:after="0" w:afterAutospacing="0" w:line="240" w:lineRule="auto"/>
        <w:ind w:firstLine="640" w:firstLineChars="200"/>
        <w:jc w:val="both"/>
        <w:textAlignment w:val="baseline"/>
        <w:rPr>
          <w:rStyle w:val="17"/>
          <w:rFonts w:ascii="仿宋" w:hAnsi="仿宋" w:eastAsia="仿宋"/>
          <w:b w:val="0"/>
          <w:i w:val="0"/>
          <w:caps w:val="0"/>
          <w:color w:val="FF0000"/>
          <w:spacing w:val="0"/>
          <w:w w:val="100"/>
          <w:kern w:val="2"/>
          <w:sz w:val="32"/>
          <w:szCs w:val="32"/>
          <w:lang w:val="en-US" w:eastAsia="zh-CN" w:bidi="ar-SA"/>
        </w:rPr>
      </w:pPr>
      <w:r>
        <w:rPr>
          <w:rFonts w:hint="eastAsia" w:ascii="仿宋_GB2312" w:hAnsi="楷体" w:eastAsia="仿宋_GB2312" w:cs="Times New Roman"/>
          <w:kern w:val="2"/>
          <w:sz w:val="32"/>
          <w:szCs w:val="32"/>
          <w:lang w:val="en-US" w:eastAsia="zh-CN" w:bidi="ar-SA"/>
        </w:rPr>
        <w:t>大同市第三中学校</w:t>
      </w:r>
      <w:r>
        <w:rPr>
          <w:rStyle w:val="17"/>
          <w:rFonts w:ascii="仿宋" w:hAnsi="仿宋" w:eastAsia="仿宋"/>
          <w:b w:val="0"/>
          <w:i w:val="0"/>
          <w:caps w:val="0"/>
          <w:spacing w:val="0"/>
          <w:w w:val="100"/>
          <w:kern w:val="2"/>
          <w:sz w:val="32"/>
          <w:szCs w:val="32"/>
          <w:lang w:val="en-US" w:eastAsia="zh-CN" w:bidi="ar-SA"/>
        </w:rPr>
        <w:t>2022年一般公共预算支出预算</w:t>
      </w:r>
      <w:r>
        <w:rPr>
          <w:rStyle w:val="17"/>
          <w:rFonts w:hint="eastAsia" w:ascii="仿宋" w:hAnsi="仿宋" w:eastAsia="仿宋"/>
          <w:b w:val="0"/>
          <w:i w:val="0"/>
          <w:caps w:val="0"/>
          <w:color w:val="000000"/>
          <w:spacing w:val="0"/>
          <w:w w:val="100"/>
          <w:kern w:val="2"/>
          <w:sz w:val="32"/>
          <w:szCs w:val="32"/>
          <w:lang w:val="en-US" w:eastAsia="zh-CN" w:bidi="ar-SA"/>
        </w:rPr>
        <w:t>4144.92</w:t>
      </w:r>
      <w:r>
        <w:rPr>
          <w:rStyle w:val="17"/>
          <w:rFonts w:ascii="仿宋" w:hAnsi="仿宋" w:eastAsia="仿宋"/>
          <w:b w:val="0"/>
          <w:i w:val="0"/>
          <w:caps w:val="0"/>
          <w:color w:val="000000"/>
          <w:spacing w:val="0"/>
          <w:w w:val="100"/>
          <w:kern w:val="2"/>
          <w:sz w:val="32"/>
          <w:szCs w:val="32"/>
          <w:lang w:val="en-US" w:eastAsia="zh-CN" w:bidi="ar-SA"/>
        </w:rPr>
        <w:t>万元，比 2021 年增加</w:t>
      </w:r>
      <w:r>
        <w:rPr>
          <w:rStyle w:val="17"/>
          <w:rFonts w:hint="eastAsia" w:ascii="仿宋" w:hAnsi="仿宋" w:eastAsia="仿宋"/>
          <w:b w:val="0"/>
          <w:i w:val="0"/>
          <w:caps w:val="0"/>
          <w:color w:val="000000"/>
          <w:spacing w:val="0"/>
          <w:w w:val="100"/>
          <w:kern w:val="2"/>
          <w:sz w:val="32"/>
          <w:szCs w:val="32"/>
          <w:lang w:val="en-US" w:eastAsia="zh-CN" w:bidi="ar-SA"/>
        </w:rPr>
        <w:t>110.42</w:t>
      </w:r>
      <w:r>
        <w:rPr>
          <w:rStyle w:val="17"/>
          <w:rFonts w:ascii="仿宋" w:hAnsi="仿宋" w:eastAsia="仿宋"/>
          <w:b w:val="0"/>
          <w:i w:val="0"/>
          <w:caps w:val="0"/>
          <w:color w:val="000000"/>
          <w:spacing w:val="0"/>
          <w:w w:val="100"/>
          <w:kern w:val="2"/>
          <w:sz w:val="32"/>
          <w:szCs w:val="32"/>
          <w:lang w:val="en-US" w:eastAsia="zh-CN" w:bidi="ar-SA"/>
        </w:rPr>
        <w:t>万元，</w:t>
      </w:r>
      <w:r>
        <w:rPr>
          <w:rStyle w:val="17"/>
          <w:rFonts w:hint="eastAsia" w:ascii="仿宋" w:hAnsi="仿宋" w:eastAsia="仿宋"/>
          <w:b w:val="0"/>
          <w:i w:val="0"/>
          <w:caps w:val="0"/>
          <w:color w:val="000000"/>
          <w:spacing w:val="0"/>
          <w:w w:val="100"/>
          <w:kern w:val="2"/>
          <w:sz w:val="32"/>
          <w:szCs w:val="32"/>
          <w:lang w:val="en-US" w:eastAsia="zh-CN" w:bidi="ar-SA"/>
        </w:rPr>
        <w:t>增加0.127</w:t>
      </w:r>
      <w:r>
        <w:rPr>
          <w:rStyle w:val="17"/>
          <w:rFonts w:ascii="仿宋" w:hAnsi="仿宋" w:eastAsia="仿宋"/>
          <w:b w:val="0"/>
          <w:i w:val="0"/>
          <w:caps w:val="0"/>
          <w:color w:val="000000"/>
          <w:spacing w:val="0"/>
          <w:w w:val="100"/>
          <w:kern w:val="2"/>
          <w:sz w:val="32"/>
          <w:szCs w:val="32"/>
          <w:lang w:val="en-US" w:eastAsia="zh-CN" w:bidi="ar-SA"/>
        </w:rPr>
        <w:t>%。</w:t>
      </w:r>
      <w:r>
        <w:rPr>
          <w:rStyle w:val="17"/>
          <w:rFonts w:hint="eastAsia" w:ascii="仿宋" w:hAnsi="仿宋" w:eastAsia="仿宋"/>
          <w:b w:val="0"/>
          <w:i w:val="0"/>
          <w:caps w:val="0"/>
          <w:color w:val="000000"/>
          <w:spacing w:val="0"/>
          <w:w w:val="100"/>
          <w:kern w:val="2"/>
          <w:sz w:val="32"/>
          <w:szCs w:val="32"/>
          <w:lang w:val="en-US" w:eastAsia="zh-CN" w:bidi="ar-SA"/>
        </w:rPr>
        <w:t>增加</w:t>
      </w:r>
      <w:r>
        <w:rPr>
          <w:rStyle w:val="17"/>
          <w:rFonts w:ascii="仿宋" w:hAnsi="仿宋" w:eastAsia="仿宋"/>
          <w:b w:val="0"/>
          <w:i w:val="0"/>
          <w:caps w:val="0"/>
          <w:color w:val="000000"/>
          <w:spacing w:val="0"/>
          <w:w w:val="100"/>
          <w:kern w:val="2"/>
          <w:sz w:val="32"/>
          <w:szCs w:val="32"/>
          <w:lang w:val="en-US" w:eastAsia="zh-CN" w:bidi="ar-SA"/>
        </w:rPr>
        <w:t>原因主要是</w:t>
      </w:r>
      <w:r>
        <w:rPr>
          <w:rStyle w:val="17"/>
          <w:rFonts w:hint="eastAsia" w:ascii="仿宋" w:hAnsi="仿宋" w:eastAsia="仿宋"/>
          <w:b w:val="0"/>
          <w:i w:val="0"/>
          <w:caps w:val="0"/>
          <w:color w:val="000000"/>
          <w:spacing w:val="0"/>
          <w:w w:val="100"/>
          <w:kern w:val="2"/>
          <w:sz w:val="32"/>
          <w:szCs w:val="32"/>
          <w:lang w:val="en-US" w:eastAsia="zh-CN" w:bidi="ar-SA"/>
        </w:rPr>
        <w:t>人员经费</w:t>
      </w:r>
      <w:r>
        <w:rPr>
          <w:rStyle w:val="17"/>
          <w:rFonts w:ascii="仿宋" w:hAnsi="仿宋" w:eastAsia="仿宋"/>
          <w:b w:val="0"/>
          <w:i w:val="0"/>
          <w:caps w:val="0"/>
          <w:color w:val="000000"/>
          <w:spacing w:val="0"/>
          <w:w w:val="100"/>
          <w:kern w:val="2"/>
          <w:sz w:val="32"/>
          <w:szCs w:val="32"/>
          <w:lang w:val="en-US" w:eastAsia="zh-CN" w:bidi="ar-SA"/>
        </w:rPr>
        <w:t>支出。</w:t>
      </w:r>
    </w:p>
    <w:p>
      <w:pPr>
        <w:snapToGrid/>
        <w:spacing w:before="0" w:beforeAutospacing="0" w:after="0" w:afterAutospacing="0" w:line="240" w:lineRule="auto"/>
        <w:ind w:firstLine="640" w:firstLineChars="200"/>
        <w:jc w:val="both"/>
        <w:textAlignment w:val="baseline"/>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1．</w:t>
      </w:r>
      <w:r>
        <w:rPr>
          <w:rStyle w:val="17"/>
          <w:rFonts w:ascii="仿宋" w:hAnsi="仿宋" w:eastAsia="仿宋"/>
          <w:b w:val="0"/>
          <w:i w:val="0"/>
          <w:caps w:val="0"/>
          <w:spacing w:val="0"/>
          <w:w w:val="100"/>
          <w:kern w:val="2"/>
          <w:sz w:val="32"/>
          <w:szCs w:val="32"/>
          <w:lang w:val="en-US" w:eastAsia="zh-CN" w:bidi="ar-SA"/>
        </w:rPr>
        <w:t>2022年基本支出4144.92万元，比 2021 年增加110.42万元</w:t>
      </w:r>
      <w:r>
        <w:rPr>
          <w:rStyle w:val="17"/>
          <w:rFonts w:hint="eastAsia" w:ascii="仿宋" w:hAnsi="仿宋" w:eastAsia="仿宋"/>
          <w:b w:val="0"/>
          <w:i w:val="0"/>
          <w:caps w:val="0"/>
          <w:spacing w:val="0"/>
          <w:w w:val="100"/>
          <w:kern w:val="2"/>
          <w:sz w:val="32"/>
          <w:szCs w:val="32"/>
          <w:lang w:val="en-US" w:eastAsia="zh-CN" w:bidi="ar-SA"/>
        </w:rPr>
        <w:t>，</w:t>
      </w:r>
      <w:r>
        <w:rPr>
          <w:rStyle w:val="17"/>
          <w:rFonts w:ascii="仿宋" w:hAnsi="仿宋" w:eastAsia="仿宋"/>
          <w:b w:val="0"/>
          <w:i w:val="0"/>
          <w:caps w:val="0"/>
          <w:spacing w:val="0"/>
          <w:w w:val="100"/>
          <w:kern w:val="2"/>
          <w:sz w:val="32"/>
          <w:szCs w:val="32"/>
          <w:lang w:val="en-US" w:eastAsia="zh-CN" w:bidi="ar-SA"/>
        </w:rPr>
        <w:t>基本支出系按现有人员工资标准和公用经费定额标准核定</w:t>
      </w:r>
      <w:r>
        <w:rPr>
          <w:rFonts w:hint="eastAsia" w:ascii="仿宋_GB2312" w:hAnsi="楷体" w:eastAsia="仿宋_GB2312" w:cs="Times New Roman"/>
          <w:kern w:val="2"/>
          <w:sz w:val="32"/>
          <w:szCs w:val="32"/>
          <w:lang w:val="en-US" w:eastAsia="zh-CN" w:bidi="ar-SA"/>
        </w:rPr>
        <w:t>。其中：人员经费主要包括 基本工资、津贴补贴、奖金、绩效工资、机关事业单位基本养老保险缴费、城镇职工基本医疗保险缴费、其他社会保障缴费、住房公积金、提租补贴、离休费、生活补助、奖励金；公用经费主要包括办公费、印刷费、电费、邮电费、水费、 物业管理费、差旅费、维修（护）费、培训费、咨询费、劳务费、手续费、专用材料费、工会经费、福利费、公务用车运行维护费、其他商品和服务支出。</w:t>
      </w:r>
    </w:p>
    <w:p>
      <w:pPr>
        <w:snapToGrid/>
        <w:spacing w:before="0" w:beforeAutospacing="0" w:after="0" w:afterAutospacing="0" w:line="240" w:lineRule="auto"/>
        <w:ind w:firstLine="640" w:firstLineChars="200"/>
        <w:jc w:val="both"/>
        <w:textAlignment w:val="baseline"/>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 2．2022年项目支出544.39万元，</w:t>
      </w:r>
      <w:r>
        <w:rPr>
          <w:rStyle w:val="17"/>
          <w:rFonts w:ascii="仿宋" w:hAnsi="仿宋" w:eastAsia="仿宋"/>
          <w:b w:val="0"/>
          <w:i w:val="0"/>
          <w:caps w:val="0"/>
          <w:spacing w:val="0"/>
          <w:w w:val="100"/>
          <w:kern w:val="2"/>
          <w:sz w:val="32"/>
          <w:szCs w:val="32"/>
          <w:lang w:val="en-US" w:eastAsia="zh-CN" w:bidi="ar-SA"/>
        </w:rPr>
        <w:t>比 2021年</w:t>
      </w:r>
      <w:r>
        <w:rPr>
          <w:rStyle w:val="17"/>
          <w:rFonts w:ascii="仿宋" w:hAnsi="仿宋" w:eastAsia="仿宋"/>
          <w:b w:val="0"/>
          <w:i w:val="0"/>
          <w:caps w:val="0"/>
          <w:color w:val="000000"/>
          <w:spacing w:val="0"/>
          <w:w w:val="100"/>
          <w:kern w:val="2"/>
          <w:sz w:val="32"/>
          <w:szCs w:val="32"/>
          <w:lang w:val="en-US" w:eastAsia="zh-CN" w:bidi="ar-SA"/>
        </w:rPr>
        <w:t>减少145.47万</w:t>
      </w:r>
      <w:r>
        <w:rPr>
          <w:rStyle w:val="17"/>
          <w:rFonts w:ascii="仿宋" w:hAnsi="仿宋" w:eastAsia="仿宋"/>
          <w:b w:val="0"/>
          <w:i w:val="0"/>
          <w:caps w:val="0"/>
          <w:spacing w:val="0"/>
          <w:w w:val="100"/>
          <w:kern w:val="2"/>
          <w:sz w:val="32"/>
          <w:szCs w:val="32"/>
          <w:lang w:val="en-US" w:eastAsia="zh-CN" w:bidi="ar-SA"/>
        </w:rPr>
        <w:t>元。主要用于班主任津贴、奖励性绩效、校办工厂退休职工生活补贴。项目支出减少的主要原因是压缩项目。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    （三）政府性基金预算情况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2022年安排政府性基金预算0万元。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黑体" w:hAnsi="黑体" w:eastAsia="黑体"/>
          <w:sz w:val="32"/>
          <w:szCs w:val="32"/>
          <w:lang w:val="en-US" w:eastAsia="zh-CN"/>
        </w:rPr>
      </w:pPr>
      <w:r>
        <w:rPr>
          <w:rFonts w:hint="eastAsia" w:ascii="黑体" w:hAnsi="黑体" w:eastAsia="黑体"/>
          <w:sz w:val="32"/>
          <w:szCs w:val="32"/>
          <w:lang w:val="en-US" w:eastAsia="zh-CN"/>
        </w:rPr>
        <w:t>二、“三公”经费情况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4"/>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 2022年一般公共预算安排的“三公”经费预算1.60万元，与2021年相等。其中：因公出国（境）费用0 元；公务接待费 0万元，公务用车运行维护费1.60万元，比 2021 年增加或减少0万元，；公务用车购置费0 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黑体" w:hAnsi="黑体" w:eastAsia="黑体"/>
          <w:sz w:val="32"/>
          <w:szCs w:val="32"/>
          <w:lang w:val="en-US" w:eastAsia="zh-CN"/>
        </w:rPr>
      </w:pPr>
      <w:r>
        <w:rPr>
          <w:rFonts w:hint="eastAsia" w:ascii="黑体" w:hAnsi="黑体" w:eastAsia="黑体"/>
          <w:sz w:val="32"/>
          <w:szCs w:val="32"/>
          <w:lang w:val="en-US" w:eastAsia="zh-CN"/>
        </w:rPr>
        <w:t>三、机关运行经费情况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大同市大同市第三中学校2022年局本级机关运行经费财政拨款预算0万元。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  </w:t>
      </w:r>
      <w:r>
        <w:rPr>
          <w:rFonts w:hint="eastAsia" w:ascii="黑体" w:hAnsi="黑体" w:eastAsia="黑体"/>
          <w:sz w:val="32"/>
          <w:szCs w:val="32"/>
          <w:lang w:val="en-US" w:eastAsia="zh-CN"/>
        </w:rPr>
        <w:t>  四、政府采购情况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hAnsi="楷体" w:eastAsia="仿宋_GB2312" w:cs="Times New Roman"/>
          <w:color w:val="FF0000"/>
          <w:kern w:val="2"/>
          <w:sz w:val="32"/>
          <w:szCs w:val="32"/>
          <w:lang w:val="en-US" w:eastAsia="zh-CN" w:bidi="ar-SA"/>
        </w:rPr>
      </w:pPr>
      <w:r>
        <w:rPr>
          <w:rFonts w:hint="eastAsia" w:ascii="仿宋_GB2312" w:hAnsi="楷体" w:eastAsia="仿宋_GB2312" w:cs="Times New Roman"/>
          <w:kern w:val="2"/>
          <w:sz w:val="32"/>
          <w:szCs w:val="32"/>
          <w:lang w:val="en-US" w:eastAsia="zh-CN" w:bidi="ar-SA"/>
        </w:rPr>
        <w:t>2022 年大同市第三中学校政府采购预算总额</w:t>
      </w:r>
      <w:r>
        <w:rPr>
          <w:rFonts w:hint="eastAsia" w:ascii="仿宋_GB2312" w:hAnsi="楷体" w:eastAsia="仿宋_GB2312" w:cs="Times New Roman"/>
          <w:color w:val="000000" w:themeColor="text1"/>
          <w:kern w:val="2"/>
          <w:sz w:val="32"/>
          <w:szCs w:val="32"/>
          <w:lang w:val="en-US" w:eastAsia="zh-CN" w:bidi="ar-SA"/>
          <w14:textFill>
            <w14:solidFill>
              <w14:schemeClr w14:val="tx1"/>
            </w14:solidFill>
          </w14:textFill>
        </w:rPr>
        <w:t>130</w:t>
      </w:r>
      <w:r>
        <w:rPr>
          <w:rFonts w:hint="eastAsia" w:ascii="仿宋_GB2312" w:hAnsi="楷体" w:eastAsia="仿宋_GB2312" w:cs="Times New Roman"/>
          <w:kern w:val="2"/>
          <w:sz w:val="32"/>
          <w:szCs w:val="32"/>
          <w:lang w:val="en-US" w:eastAsia="zh-CN" w:bidi="ar-SA"/>
        </w:rPr>
        <w:t>万元，</w:t>
      </w:r>
      <w:r>
        <w:rPr>
          <w:rFonts w:hint="eastAsia" w:ascii="仿宋_GB2312" w:hAnsi="楷体" w:eastAsia="仿宋_GB2312" w:cs="Times New Roman"/>
          <w:color w:val="000000" w:themeColor="text1"/>
          <w:kern w:val="2"/>
          <w:sz w:val="32"/>
          <w:szCs w:val="32"/>
          <w:lang w:val="en-US" w:eastAsia="zh-CN" w:bidi="ar-SA"/>
          <w14:textFill>
            <w14:solidFill>
              <w14:schemeClr w14:val="tx1"/>
            </w14:solidFill>
          </w14:textFill>
        </w:rPr>
        <w:t>主要原因是物业管理服务采购。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楷体" w:eastAsia="仿宋_GB2312" w:cs="Times New Roman"/>
          <w:kern w:val="2"/>
          <w:sz w:val="32"/>
          <w:szCs w:val="32"/>
          <w:lang w:val="en-US" w:eastAsia="zh-CN" w:bidi="ar-SA"/>
        </w:rPr>
      </w:pPr>
      <w:r>
        <w:rPr>
          <w:rFonts w:hint="eastAsia" w:ascii="黑体" w:hAnsi="黑体" w:eastAsia="黑体"/>
          <w:sz w:val="32"/>
          <w:szCs w:val="32"/>
          <w:lang w:val="en-US" w:eastAsia="zh-CN"/>
        </w:rPr>
        <w:t>五、</w:t>
      </w:r>
      <w:r>
        <w:rPr>
          <w:rFonts w:hint="eastAsia" w:ascii="黑体" w:hAnsi="黑体" w:eastAsia="黑体" w:cs="黑体"/>
          <w:bCs/>
          <w:sz w:val="32"/>
          <w:szCs w:val="32"/>
        </w:rPr>
        <w:t>绩效管理情况</w:t>
      </w:r>
    </w:p>
    <w:p>
      <w:pPr>
        <w:snapToGrid/>
        <w:spacing w:before="0" w:beforeAutospacing="0" w:after="0" w:afterAutospacing="0" w:line="240" w:lineRule="auto"/>
        <w:ind w:firstLine="480" w:firstLineChars="150"/>
        <w:jc w:val="both"/>
        <w:textAlignment w:val="baseline"/>
        <w:rPr>
          <w:rFonts w:ascii="仿宋" w:hAnsi="仿宋" w:eastAsia="仿宋"/>
          <w:b w:val="0"/>
          <w:i w:val="0"/>
          <w:caps w:val="0"/>
          <w:spacing w:val="0"/>
          <w:w w:val="100"/>
          <w:sz w:val="32"/>
        </w:rPr>
      </w:pPr>
      <w:r>
        <w:rPr>
          <w:rFonts w:hint="eastAsia" w:ascii="仿宋_GB2312" w:hAnsi="楷体" w:eastAsia="仿宋_GB2312" w:cs="Times New Roman"/>
          <w:kern w:val="2"/>
          <w:sz w:val="32"/>
          <w:szCs w:val="32"/>
          <w:lang w:val="en-US" w:eastAsia="zh-CN" w:bidi="ar-SA"/>
        </w:rPr>
        <w:t>2022年度市财政对所有项目支出实行绩效目标管理，</w:t>
      </w:r>
      <w:r>
        <w:rPr>
          <w:rStyle w:val="17"/>
          <w:rFonts w:ascii="仿宋" w:hAnsi="仿宋" w:eastAsia="仿宋"/>
          <w:b w:val="0"/>
          <w:i w:val="0"/>
          <w:caps w:val="0"/>
          <w:color w:val="000000"/>
          <w:spacing w:val="0"/>
          <w:w w:val="100"/>
          <w:kern w:val="0"/>
          <w:sz w:val="32"/>
          <w:szCs w:val="32"/>
          <w:lang w:val="en-US" w:eastAsia="zh-CN" w:bidi="ar-SA"/>
        </w:rPr>
        <w:t>我单位项目共计3个，涉及当年拨款544.39万元，</w:t>
      </w:r>
      <w:r>
        <w:rPr>
          <w:rStyle w:val="17"/>
          <w:rFonts w:ascii="仿宋" w:hAnsi="仿宋" w:eastAsia="仿宋"/>
          <w:b w:val="0"/>
          <w:i w:val="0"/>
          <w:caps w:val="0"/>
          <w:spacing w:val="0"/>
          <w:w w:val="100"/>
          <w:kern w:val="2"/>
          <w:sz w:val="32"/>
          <w:szCs w:val="32"/>
          <w:lang w:val="en-US" w:eastAsia="zh-CN" w:bidi="ar-SA"/>
        </w:rPr>
        <w:t>2022年我单位对项目经费进行了绩效目标自评。我们高度重视绩效评价结果的应用工作，积极探索和建立一套与预算管理相结合、多渠道应用评价结果的有效机制，着力提高绩效意识和财政资金使用效益。同时，将项目经费绩效目标自评报告进行公开，广泛接受社会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黑体" w:hAnsi="黑体" w:eastAsia="黑体"/>
          <w:sz w:val="32"/>
          <w:szCs w:val="32"/>
          <w:lang w:val="en-US" w:eastAsia="zh-CN"/>
        </w:rPr>
      </w:pPr>
      <w:r>
        <w:rPr>
          <w:rFonts w:hint="eastAsia" w:ascii="黑体" w:hAnsi="黑体" w:eastAsia="黑体"/>
          <w:sz w:val="32"/>
          <w:szCs w:val="32"/>
          <w:lang w:val="en-US" w:eastAsia="zh-CN"/>
        </w:rPr>
        <w:t>六、国有资产占有使用情况</w:t>
      </w:r>
    </w:p>
    <w:p>
      <w:pPr>
        <w:snapToGrid/>
        <w:spacing w:before="0" w:beforeAutospacing="0" w:after="0" w:afterAutospacing="0" w:line="240" w:lineRule="auto"/>
        <w:ind w:firstLine="640" w:firstLineChars="200"/>
        <w:jc w:val="both"/>
        <w:textAlignment w:val="baseline"/>
        <w:rPr>
          <w:rStyle w:val="17"/>
          <w:rFonts w:ascii="仿宋" w:hAnsi="仿宋" w:eastAsia="仿宋"/>
          <w:b w:val="0"/>
          <w:i w:val="0"/>
          <w:caps w:val="0"/>
          <w:spacing w:val="0"/>
          <w:w w:val="100"/>
          <w:kern w:val="2"/>
          <w:sz w:val="32"/>
          <w:szCs w:val="32"/>
          <w:lang w:val="en-US" w:eastAsia="zh-CN" w:bidi="ar-SA"/>
        </w:rPr>
      </w:pPr>
      <w:r>
        <w:rPr>
          <w:rStyle w:val="17"/>
          <w:rFonts w:ascii="仿宋" w:hAnsi="仿宋" w:eastAsia="仿宋"/>
          <w:b w:val="0"/>
          <w:i w:val="0"/>
          <w:caps w:val="0"/>
          <w:spacing w:val="0"/>
          <w:w w:val="100"/>
          <w:kern w:val="2"/>
          <w:sz w:val="32"/>
          <w:szCs w:val="32"/>
          <w:lang w:val="en-US" w:eastAsia="zh-CN" w:bidi="ar-SA"/>
        </w:rPr>
        <w:t>1.车辆情况 公务用车制度改革后，我单位实有公务用车1辆。</w:t>
      </w:r>
    </w:p>
    <w:p>
      <w:pPr>
        <w:snapToGrid/>
        <w:spacing w:before="0" w:beforeAutospacing="0" w:after="0" w:afterAutospacing="0" w:line="240" w:lineRule="auto"/>
        <w:ind w:firstLine="640" w:firstLineChars="200"/>
        <w:jc w:val="both"/>
        <w:textAlignment w:val="baseline"/>
        <w:rPr>
          <w:rStyle w:val="17"/>
          <w:rFonts w:ascii="仿宋" w:hAnsi="仿宋" w:eastAsia="仿宋"/>
          <w:b w:val="0"/>
          <w:i w:val="0"/>
          <w:caps w:val="0"/>
          <w:spacing w:val="0"/>
          <w:w w:val="100"/>
          <w:kern w:val="2"/>
          <w:sz w:val="32"/>
          <w:szCs w:val="32"/>
          <w:lang w:val="en-US" w:eastAsia="zh-CN" w:bidi="ar-SA"/>
        </w:rPr>
      </w:pPr>
      <w:r>
        <w:rPr>
          <w:rStyle w:val="17"/>
          <w:rFonts w:ascii="仿宋" w:hAnsi="仿宋" w:eastAsia="仿宋"/>
          <w:b w:val="0"/>
          <w:i w:val="0"/>
          <w:caps w:val="0"/>
          <w:spacing w:val="0"/>
          <w:w w:val="100"/>
          <w:kern w:val="2"/>
          <w:sz w:val="32"/>
          <w:szCs w:val="32"/>
          <w:lang w:val="en-US" w:eastAsia="zh-CN" w:bidi="ar-SA"/>
        </w:rPr>
        <w:t>2.房屋情况 单位共占用办公用房和业务用房面积12411.28平方米。</w:t>
      </w:r>
    </w:p>
    <w:p>
      <w:pPr>
        <w:spacing w:before="156" w:beforeLines="50"/>
        <w:ind w:firstLine="640" w:firstLineChars="200"/>
        <w:outlineLvl w:val="1"/>
        <w:rPr>
          <w:rFonts w:ascii="黑体" w:hAnsi="黑体" w:eastAsia="黑体"/>
          <w:sz w:val="32"/>
          <w:szCs w:val="32"/>
        </w:rPr>
      </w:pPr>
      <w:bookmarkStart w:id="21" w:name="_Toc6993"/>
      <w:bookmarkStart w:id="22" w:name="_Toc16846"/>
      <w:r>
        <w:rPr>
          <w:rFonts w:hint="eastAsia" w:ascii="黑体" w:hAnsi="黑体" w:eastAsia="黑体"/>
          <w:sz w:val="32"/>
          <w:szCs w:val="32"/>
        </w:rPr>
        <w:t>七、其他说明</w:t>
      </w:r>
      <w:bookmarkEnd w:id="21"/>
      <w:bookmarkEnd w:id="22"/>
    </w:p>
    <w:p>
      <w:pPr>
        <w:pStyle w:val="8"/>
        <w:widowControl/>
        <w:shd w:val="clear" w:color="auto" w:fill="FFFFFF"/>
        <w:spacing w:beforeAutospacing="0" w:afterAutospacing="0" w:line="560" w:lineRule="exact"/>
        <w:ind w:firstLine="640"/>
        <w:jc w:val="both"/>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无</w:t>
      </w:r>
    </w:p>
    <w:p>
      <w:pPr>
        <w:pStyle w:val="8"/>
        <w:widowControl/>
        <w:shd w:val="clear" w:color="auto" w:fill="FFFFFF"/>
        <w:spacing w:beforeAutospacing="0" w:afterAutospacing="0" w:line="560" w:lineRule="exact"/>
        <w:ind w:firstLine="640"/>
        <w:jc w:val="both"/>
        <w:rPr>
          <w:rFonts w:ascii="仿宋_GB2312" w:hAnsi="宋体" w:eastAsia="仿宋_GB2312" w:cs="宋体"/>
          <w:color w:val="000000"/>
          <w:sz w:val="32"/>
          <w:szCs w:val="32"/>
          <w:shd w:val="clear" w:color="auto" w:fill="FFFFFF"/>
        </w:rPr>
      </w:pPr>
    </w:p>
    <w:p>
      <w:pPr>
        <w:rPr>
          <w:rFonts w:hint="eastAsia" w:ascii="华文中宋" w:hAnsi="华文中宋" w:eastAsia="华文中宋"/>
          <w:sz w:val="36"/>
          <w:szCs w:val="36"/>
        </w:rPr>
      </w:pPr>
      <w:r>
        <w:rPr>
          <w:rFonts w:hint="eastAsia" w:ascii="华文中宋" w:hAnsi="华文中宋" w:eastAsia="华文中宋"/>
          <w:sz w:val="36"/>
          <w:szCs w:val="36"/>
        </w:rPr>
        <w:br w:type="page"/>
      </w:r>
    </w:p>
    <w:p>
      <w:pPr>
        <w:spacing w:before="156" w:beforeLines="50" w:after="156" w:afterLines="50"/>
        <w:jc w:val="center"/>
        <w:outlineLvl w:val="0"/>
        <w:rPr>
          <w:rFonts w:ascii="华文中宋" w:hAnsi="华文中宋" w:eastAsia="华文中宋"/>
          <w:sz w:val="36"/>
          <w:szCs w:val="36"/>
        </w:rPr>
      </w:pPr>
      <w:bookmarkStart w:id="23" w:name="_Toc20126"/>
      <w:r>
        <w:rPr>
          <w:rFonts w:hint="eastAsia" w:ascii="华文中宋" w:hAnsi="华文中宋" w:eastAsia="华文中宋"/>
          <w:sz w:val="36"/>
          <w:szCs w:val="36"/>
        </w:rPr>
        <w:t>第四部分  名词解释</w:t>
      </w:r>
      <w:bookmarkEnd w:id="23"/>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一、基本支出</w:t>
      </w:r>
      <w:r>
        <w:rPr>
          <w:rFonts w:hint="eastAsia" w:ascii="仿宋_GB2312" w:hAnsi="仿宋" w:eastAsia="仿宋_GB2312"/>
          <w:sz w:val="32"/>
          <w:szCs w:val="32"/>
        </w:rPr>
        <w:t>：指为保障机构正常运转、完成日常</w:t>
      </w:r>
    </w:p>
    <w:p>
      <w:pPr>
        <w:autoSpaceDE w:val="0"/>
        <w:autoSpaceDN w:val="0"/>
        <w:adjustRightInd w:val="0"/>
        <w:rPr>
          <w:rFonts w:ascii="仿宋_GB2312" w:hAnsi="仿宋" w:eastAsia="仿宋_GB2312"/>
          <w:sz w:val="32"/>
          <w:szCs w:val="32"/>
        </w:rPr>
      </w:pPr>
      <w:r>
        <w:rPr>
          <w:rFonts w:hint="eastAsia" w:ascii="仿宋_GB2312" w:hAnsi="仿宋" w:eastAsia="仿宋_GB2312"/>
          <w:sz w:val="32"/>
          <w:szCs w:val="32"/>
        </w:rPr>
        <w:t>工作任务而发生的人员支出和公用支出。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二、项目支出</w:t>
      </w:r>
      <w:r>
        <w:rPr>
          <w:rFonts w:hint="eastAsia" w:ascii="仿宋_GB2312" w:hAnsi="仿宋" w:eastAsia="仿宋_GB2312"/>
          <w:sz w:val="32"/>
          <w:szCs w:val="32"/>
        </w:rPr>
        <w:t>：指在基本支出之外为完成特定行政任</w:t>
      </w:r>
    </w:p>
    <w:p>
      <w:pPr>
        <w:rPr>
          <w:rFonts w:ascii="仿宋_GB2312" w:hAnsi="仿宋" w:eastAsia="仿宋_GB2312"/>
          <w:sz w:val="32"/>
          <w:szCs w:val="32"/>
        </w:rPr>
      </w:pPr>
      <w:r>
        <w:rPr>
          <w:rFonts w:hint="eastAsia" w:ascii="仿宋_GB2312" w:hAnsi="仿宋" w:eastAsia="仿宋_GB2312"/>
          <w:sz w:val="32"/>
          <w:szCs w:val="32"/>
        </w:rPr>
        <w:t>务和事业发展目标所发生的支出。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三、“三公”经费</w:t>
      </w:r>
      <w:r>
        <w:rPr>
          <w:rFonts w:hint="eastAsia" w:ascii="仿宋_GB2312" w:hAnsi="仿宋" w:eastAsia="仿宋_GB2312"/>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四、机关运行经费</w:t>
      </w:r>
      <w:r>
        <w:rPr>
          <w:rFonts w:hint="eastAsia" w:ascii="仿宋_GB2312" w:hAnsi="仿宋" w:eastAsia="仿宋_GB2312"/>
          <w:sz w:val="32"/>
          <w:szCs w:val="32"/>
        </w:rPr>
        <w:t>：指行政单位和参照公务员法管理的事业单位使用一般公共预算财政拨款安排的基本支出中的公用经费支出。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五、政府购买服务</w:t>
      </w:r>
      <w:r>
        <w:rPr>
          <w:rFonts w:hint="eastAsia" w:ascii="仿宋_GB2312" w:hAnsi="仿宋" w:eastAsia="仿宋_GB2312"/>
          <w:sz w:val="32"/>
          <w:szCs w:val="32"/>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六、一般公共预算</w:t>
      </w:r>
      <w:r>
        <w:rPr>
          <w:rFonts w:hint="eastAsia" w:ascii="仿宋_GB2312" w:hAnsi="仿宋" w:eastAsia="仿宋_GB2312"/>
          <w:b/>
          <w:sz w:val="32"/>
          <w:szCs w:val="32"/>
        </w:rPr>
        <w:t>：</w:t>
      </w:r>
      <w:r>
        <w:rPr>
          <w:rFonts w:hint="eastAsia" w:ascii="仿宋_GB2312" w:hAnsi="仿宋" w:eastAsia="仿宋_GB2312"/>
          <w:sz w:val="32"/>
          <w:szCs w:val="32"/>
        </w:rPr>
        <w:t>是指以税收为主体的财政收入，安排用于保障和改善民生、推动经济社会发展、维护国家安全、维持国家机构正常运转等方面的收支预算。</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七、政府性基金预算</w:t>
      </w:r>
      <w:r>
        <w:rPr>
          <w:rFonts w:hint="eastAsia" w:ascii="仿宋_GB2312" w:hAnsi="仿宋" w:eastAsia="仿宋_GB2312"/>
          <w:sz w:val="32"/>
          <w:szCs w:val="32"/>
        </w:rPr>
        <w:t>：是对依照法律、行政法规的规定在一定期限内向特定对象征收、收取或者以其他方式筹集的资金，专项用于特定公共事业发展的收支预算。</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八、国有资本经营预算</w:t>
      </w:r>
      <w:r>
        <w:rPr>
          <w:rFonts w:hint="eastAsia" w:ascii="仿宋_GB2312" w:hAnsi="仿宋" w:eastAsia="仿宋_GB2312"/>
          <w:sz w:val="32"/>
          <w:szCs w:val="32"/>
        </w:rPr>
        <w:t>：是对国有资本收益作出支出安排的收支预算。</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九、财政专户管理资金</w:t>
      </w:r>
      <w:r>
        <w:rPr>
          <w:rFonts w:hint="eastAsia" w:ascii="仿宋_GB2312" w:hAnsi="仿宋" w:eastAsia="仿宋_GB2312"/>
          <w:sz w:val="32"/>
          <w:szCs w:val="32"/>
        </w:rPr>
        <w:t xml:space="preserve">：专指教育收费，包括目前在财政专户管理的高中以上学费、住宿费，高校委托培养费，党校收费，教育考试考务费，函大、电大、夜大及短训班培训费等。  </w:t>
      </w:r>
    </w:p>
    <w:p>
      <w:pPr>
        <w:autoSpaceDE w:val="0"/>
        <w:autoSpaceDN w:val="0"/>
        <w:adjustRightInd w:val="0"/>
        <w:ind w:firstLine="643" w:firstLineChars="200"/>
        <w:rPr>
          <w:rFonts w:ascii="仿宋_GB2312" w:hAnsi="仿宋" w:eastAsia="仿宋_GB2312"/>
          <w:sz w:val="32"/>
          <w:szCs w:val="32"/>
        </w:rPr>
      </w:pPr>
      <w:r>
        <w:rPr>
          <w:rFonts w:hint="eastAsia" w:ascii="仿宋_GB2312" w:hAnsi="仿宋" w:eastAsia="仿宋_GB2312"/>
          <w:b/>
          <w:sz w:val="32"/>
          <w:szCs w:val="32"/>
        </w:rPr>
        <w:t>十、单位资金</w:t>
      </w:r>
      <w:r>
        <w:rPr>
          <w:rFonts w:hint="eastAsia" w:ascii="仿宋_GB2312" w:hAnsi="仿宋" w:eastAsia="仿宋_GB2312"/>
          <w:sz w:val="32"/>
          <w:szCs w:val="32"/>
        </w:rPr>
        <w:t>：是指除政府预算资金和财政专户管理资金以外的资金，包括事业收入、事业单位经营收入、上级补助收入、附属单位上缴收入、其他收入。</w:t>
      </w:r>
    </w:p>
    <w:p>
      <w:pPr>
        <w:keepNext w:val="0"/>
        <w:keepLines w:val="0"/>
        <w:pageBreakBefore w:val="0"/>
        <w:widowControl w:val="0"/>
        <w:kinsoku/>
        <w:wordWrap/>
        <w:overflowPunct/>
        <w:topLinePunct w:val="0"/>
        <w:autoSpaceDE/>
        <w:autoSpaceDN/>
        <w:bidi w:val="0"/>
        <w:adjustRightInd w:val="0"/>
        <w:snapToGrid/>
        <w:ind w:firstLine="643" w:firstLineChars="200"/>
        <w:textAlignment w:val="auto"/>
        <w:rPr>
          <w:sz w:val="32"/>
          <w:szCs w:val="32"/>
        </w:rPr>
      </w:pPr>
      <w:r>
        <w:rPr>
          <w:rFonts w:hint="eastAsia" w:ascii="仿宋_GB2312" w:hAnsi="仿宋" w:eastAsia="仿宋_GB2312"/>
          <w:b/>
          <w:sz w:val="32"/>
          <w:szCs w:val="32"/>
        </w:rPr>
        <w:t>十一、上年结转</w:t>
      </w:r>
      <w:r>
        <w:rPr>
          <w:rFonts w:hint="eastAsia" w:ascii="仿宋_GB2312" w:hAnsi="仿宋" w:eastAsia="仿宋_GB2312"/>
          <w:sz w:val="32"/>
          <w:szCs w:val="32"/>
        </w:rPr>
        <w:t>：指以前年度预算安排、结转到本年仍按原规定用途继续使用的资金。</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1985531600"/>
      </w:sdtPr>
      <w:sdtContent>
        <w:r>
          <w:rPr>
            <w:rFonts w:hint="eastAsia"/>
          </w:rPr>
          <w:t>-</w:t>
        </w:r>
        <w:r>
          <w:fldChar w:fldCharType="begin"/>
        </w:r>
        <w:r>
          <w:instrText xml:space="preserve">PAGE   \* MERGEFORMAT</w:instrText>
        </w:r>
        <w:r>
          <w:fldChar w:fldCharType="separate"/>
        </w:r>
        <w:r>
          <w:rPr>
            <w:lang w:val="zh-CN"/>
          </w:rPr>
          <w:t>2</w:t>
        </w:r>
        <w:r>
          <w:fldChar w:fldCharType="end"/>
        </w:r>
      </w:sdtContent>
    </w:sdt>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73A75"/>
    <w:multiLevelType w:val="singleLevel"/>
    <w:tmpl w:val="D5773A75"/>
    <w:lvl w:ilvl="0" w:tentative="0">
      <w:start w:val="1"/>
      <w:numFmt w:val="chineseCounting"/>
      <w:suff w:val="nothing"/>
      <w:lvlText w:val="%1、"/>
      <w:lvlJc w:val="left"/>
      <w:pPr>
        <w:ind w:left="0" w:firstLine="420"/>
      </w:pPr>
      <w:rPr>
        <w:rFonts w:hint="eastAsia"/>
        <w:lang w:val="en-US"/>
      </w:rPr>
    </w:lvl>
  </w:abstractNum>
  <w:abstractNum w:abstractNumId="1">
    <w:nsid w:val="61E8ED11"/>
    <w:multiLevelType w:val="singleLevel"/>
    <w:tmpl w:val="61E8ED11"/>
    <w:lvl w:ilvl="0" w:tentative="0">
      <w:start w:val="1"/>
      <w:numFmt w:val="chineseCounting"/>
      <w:suff w:val="nothing"/>
      <w:lvlText w:val="%1、"/>
      <w:lvlJc w:val="left"/>
      <w:pPr>
        <w:ind w:left="4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2MDU2NmQ3NDBjMGM5NWFiNmQzMDJlM2ZlMjNhODIifQ=="/>
  </w:docVars>
  <w:rsids>
    <w:rsidRoot w:val="00F54D66"/>
    <w:rsid w:val="0004491A"/>
    <w:rsid w:val="000B3D58"/>
    <w:rsid w:val="000E2195"/>
    <w:rsid w:val="00104E8F"/>
    <w:rsid w:val="00147D0B"/>
    <w:rsid w:val="00185439"/>
    <w:rsid w:val="00220226"/>
    <w:rsid w:val="006317BC"/>
    <w:rsid w:val="00640BBA"/>
    <w:rsid w:val="006D7B97"/>
    <w:rsid w:val="0074200C"/>
    <w:rsid w:val="00747197"/>
    <w:rsid w:val="00747A81"/>
    <w:rsid w:val="00762A5B"/>
    <w:rsid w:val="00786BFB"/>
    <w:rsid w:val="007E6BF5"/>
    <w:rsid w:val="007F3562"/>
    <w:rsid w:val="0080516A"/>
    <w:rsid w:val="008379DE"/>
    <w:rsid w:val="008C5999"/>
    <w:rsid w:val="008E0959"/>
    <w:rsid w:val="00954D5E"/>
    <w:rsid w:val="009D5640"/>
    <w:rsid w:val="00AD2531"/>
    <w:rsid w:val="00AD77CC"/>
    <w:rsid w:val="00AE5107"/>
    <w:rsid w:val="00B041B5"/>
    <w:rsid w:val="00BB4B22"/>
    <w:rsid w:val="00BD78F9"/>
    <w:rsid w:val="00C16842"/>
    <w:rsid w:val="00C471C7"/>
    <w:rsid w:val="00C80FB6"/>
    <w:rsid w:val="00D02817"/>
    <w:rsid w:val="00D20D72"/>
    <w:rsid w:val="00D746FD"/>
    <w:rsid w:val="00E1345F"/>
    <w:rsid w:val="00E85588"/>
    <w:rsid w:val="00E934F0"/>
    <w:rsid w:val="00EC067D"/>
    <w:rsid w:val="00EE5367"/>
    <w:rsid w:val="00F43A22"/>
    <w:rsid w:val="00F4435C"/>
    <w:rsid w:val="00F54D66"/>
    <w:rsid w:val="04F81DB4"/>
    <w:rsid w:val="081F5915"/>
    <w:rsid w:val="0B7B29AF"/>
    <w:rsid w:val="15C97F3A"/>
    <w:rsid w:val="183F2D1A"/>
    <w:rsid w:val="1AF72A21"/>
    <w:rsid w:val="1B082555"/>
    <w:rsid w:val="1E852589"/>
    <w:rsid w:val="20983709"/>
    <w:rsid w:val="2A2E6230"/>
    <w:rsid w:val="2FEC1E48"/>
    <w:rsid w:val="33050007"/>
    <w:rsid w:val="379470EE"/>
    <w:rsid w:val="419C457F"/>
    <w:rsid w:val="506C7E1E"/>
    <w:rsid w:val="55201FC1"/>
    <w:rsid w:val="573E1642"/>
    <w:rsid w:val="5BF12723"/>
    <w:rsid w:val="5CB25983"/>
    <w:rsid w:val="5FB6264F"/>
    <w:rsid w:val="61831AC2"/>
    <w:rsid w:val="62E50DCE"/>
    <w:rsid w:val="665A30CD"/>
    <w:rsid w:val="6A917A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296"/>
      </w:tabs>
    </w:pPr>
    <w:rPr>
      <w:rFonts w:ascii="黑体" w:hAnsi="黑体" w:eastAsia="黑体"/>
      <w:sz w:val="32"/>
      <w:szCs w:val="32"/>
    </w:rPr>
  </w:style>
  <w:style w:type="paragraph" w:styleId="7">
    <w:name w:val="toc 2"/>
    <w:basedOn w:val="1"/>
    <w:next w:val="1"/>
    <w:qFormat/>
    <w:uiPriority w:val="39"/>
    <w:pPr>
      <w:ind w:left="420" w:leftChars="200"/>
    </w:p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2 字符"/>
    <w:basedOn w:val="10"/>
    <w:link w:val="3"/>
    <w:qFormat/>
    <w:uiPriority w:val="0"/>
    <w:rPr>
      <w:rFonts w:ascii="宋体" w:hAnsi="宋体" w:eastAsia="宋体" w:cs="Times New Roman"/>
      <w:b/>
      <w:kern w:val="0"/>
      <w:sz w:val="36"/>
      <w:szCs w:val="36"/>
    </w:rPr>
  </w:style>
  <w:style w:type="character" w:customStyle="1" w:styleId="13">
    <w:name w:val="页脚 字符"/>
    <w:basedOn w:val="10"/>
    <w:link w:val="4"/>
    <w:qFormat/>
    <w:uiPriority w:val="99"/>
    <w:rPr>
      <w:sz w:val="18"/>
      <w:szCs w:val="18"/>
    </w:rPr>
  </w:style>
  <w:style w:type="character" w:customStyle="1" w:styleId="14">
    <w:name w:val="标题 1 字符"/>
    <w:basedOn w:val="10"/>
    <w:link w:val="2"/>
    <w:qFormat/>
    <w:uiPriority w:val="9"/>
    <w:rPr>
      <w:b/>
      <w:bCs/>
      <w:kern w:val="44"/>
      <w:sz w:val="44"/>
      <w:szCs w:val="44"/>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页眉 字符"/>
    <w:basedOn w:val="10"/>
    <w:link w:val="5"/>
    <w:qFormat/>
    <w:uiPriority w:val="99"/>
    <w:rPr>
      <w:sz w:val="18"/>
      <w:szCs w:val="18"/>
    </w:rPr>
  </w:style>
  <w:style w:type="character" w:customStyle="1" w:styleId="17">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4395</Words>
  <Characters>5845</Characters>
  <Lines>249</Lines>
  <Paragraphs>129</Paragraphs>
  <TotalTime>2</TotalTime>
  <ScaleCrop>false</ScaleCrop>
  <LinksUpToDate>false</LinksUpToDate>
  <CharactersWithSpaces>6038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2022-03-30T01:08:00Z</dcterms:created>
  <dc:creator>Wang Harlun</dc:creator>
  <cp:lastModifiedBy>~ing</cp:lastModifiedBy>
  <cp:lastPrinted>2022-03-30T01:46:00Z</cp:lastPrinted>
  <dcterms:modified xsi:type="dcterms:W3CDTF">2023-10-07T01:15:24Z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B78A998CDE6443AFA0AD4EE903C9EFCE_13</vt:lpwstr>
  </property>
</Properties>
</file>