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pPr>
      <w:r>
        <w:rPr>
          <w:rFonts w:hint="eastAsia" w:ascii="FZSongS-Extended" w:hAnsi="FZSongS-Extended" w:eastAsia="FZSongS-Extended" w:cs="FZSongS-Extended"/>
          <w:color w:val="000000"/>
          <w:kern w:val="0"/>
          <w:sz w:val="43"/>
          <w:szCs w:val="43"/>
          <w:lang w:val="en-US" w:eastAsia="zh-CN" w:bidi="ar"/>
        </w:rPr>
        <w:t>大同市幼儿师范学校</w:t>
      </w:r>
    </w:p>
    <w:p>
      <w:pPr>
        <w:keepNext w:val="0"/>
        <w:keepLines w:val="0"/>
        <w:widowControl/>
        <w:suppressLineNumbers w:val="0"/>
        <w:jc w:val="center"/>
      </w:pPr>
      <w:r>
        <w:rPr>
          <w:rFonts w:hint="eastAsia" w:ascii="宋体" w:hAnsi="宋体" w:eastAsia="宋体" w:cs="宋体"/>
          <w:b/>
          <w:bCs/>
          <w:i w:val="0"/>
          <w:iCs w:val="0"/>
          <w:color w:val="000000"/>
          <w:kern w:val="0"/>
          <w:sz w:val="44"/>
          <w:szCs w:val="44"/>
          <w:u w:val="none"/>
          <w:lang w:val="en-US" w:eastAsia="zh-CN" w:bidi="ar"/>
        </w:rPr>
        <w:t>2022</w:t>
      </w:r>
      <w:r>
        <w:rPr>
          <w:rFonts w:hint="default" w:ascii="FZSongS-Extended" w:hAnsi="FZSongS-Extended" w:eastAsia="FZSongS-Extended" w:cs="FZSongS-Extended"/>
          <w:color w:val="000000"/>
          <w:kern w:val="0"/>
          <w:sz w:val="43"/>
          <w:szCs w:val="43"/>
          <w:lang w:val="en-US" w:eastAsia="zh-CN" w:bidi="ar"/>
        </w:rPr>
        <w:t>年度部门预算公开</w:t>
      </w:r>
    </w:p>
    <w:p>
      <w:pPr>
        <w:keepNext w:val="0"/>
        <w:keepLines w:val="0"/>
        <w:widowControl/>
        <w:suppressLineNumbers w:val="0"/>
        <w:jc w:val="center"/>
        <w:rPr>
          <w:sz w:val="28"/>
          <w:szCs w:val="28"/>
        </w:rPr>
      </w:pPr>
      <w:r>
        <w:rPr>
          <w:rFonts w:ascii="黑体" w:hAnsi="宋体" w:eastAsia="黑体" w:cs="黑体"/>
          <w:color w:val="000000"/>
          <w:kern w:val="0"/>
          <w:sz w:val="28"/>
          <w:szCs w:val="28"/>
          <w:lang w:val="en-US" w:eastAsia="zh-CN" w:bidi="ar"/>
        </w:rPr>
        <w:t>目录</w:t>
      </w:r>
    </w:p>
    <w:p>
      <w:pPr>
        <w:keepNext w:val="0"/>
        <w:keepLines w:val="0"/>
        <w:widowControl/>
        <w:suppressLineNumbers w:val="0"/>
        <w:jc w:val="left"/>
        <w:rPr>
          <w:sz w:val="28"/>
          <w:szCs w:val="28"/>
        </w:rPr>
      </w:pPr>
      <w:r>
        <w:rPr>
          <w:rFonts w:ascii="仿宋_GB2312" w:hAnsi="仿宋_GB2312" w:eastAsia="仿宋_GB2312" w:cs="仿宋_GB2312"/>
          <w:b/>
          <w:bCs/>
          <w:color w:val="000000"/>
          <w:kern w:val="0"/>
          <w:sz w:val="28"/>
          <w:szCs w:val="28"/>
          <w:lang w:val="en-US" w:eastAsia="zh-CN" w:bidi="ar"/>
        </w:rPr>
        <w:t>第一部分 概况</w:t>
      </w:r>
      <w:r>
        <w:rPr>
          <w:rFonts w:ascii="Liberation Serif" w:hAnsi="Liberation Serif" w:eastAsia="Liberation Serif" w:cs="Liberation Serif"/>
          <w:b/>
          <w:bCs/>
          <w:color w:val="000000"/>
          <w:kern w:val="0"/>
          <w:sz w:val="28"/>
          <w:szCs w:val="28"/>
          <w:lang w:val="en-US" w:eastAsia="zh-CN" w:bidi="ar"/>
        </w:rPr>
        <w:t>....................................................................................</w:t>
      </w:r>
      <w:r>
        <w:rPr>
          <w:rFonts w:hint="eastAsia" w:ascii="Liberation Serif" w:hAnsi="Liberation Serif" w:eastAsia="Liberation Serif" w:cs="Liberation Serif"/>
          <w:b/>
          <w:bCs/>
          <w:color w:val="000000"/>
          <w:kern w:val="0"/>
          <w:sz w:val="28"/>
          <w:szCs w:val="28"/>
          <w:lang w:val="en-US" w:eastAsia="zh-CN" w:bidi="ar"/>
        </w:rPr>
        <w:t>......</w:t>
      </w:r>
      <w:r>
        <w:rPr>
          <w:rFonts w:ascii="仿宋_GB2312" w:hAnsi="仿宋_GB2312" w:eastAsia="仿宋_GB2312" w:cs="仿宋_GB2312"/>
          <w:b/>
          <w:bCs/>
          <w:color w:val="000000"/>
          <w:kern w:val="0"/>
          <w:sz w:val="28"/>
          <w:szCs w:val="28"/>
          <w:lang w:val="en-US" w:eastAsia="zh-CN" w:bidi="ar"/>
        </w:rPr>
        <w:t xml:space="preserve">1 </w:t>
      </w:r>
    </w:p>
    <w:p>
      <w:pPr>
        <w:keepNext w:val="0"/>
        <w:keepLines w:val="0"/>
        <w:widowControl/>
        <w:suppressLineNumbers w:val="0"/>
        <w:ind w:firstLine="560" w:firstLineChars="200"/>
        <w:jc w:val="left"/>
        <w:rPr>
          <w:sz w:val="28"/>
          <w:szCs w:val="28"/>
        </w:rPr>
      </w:pPr>
      <w:r>
        <w:rPr>
          <w:rFonts w:ascii="仿宋_GB2312" w:hAnsi="仿宋_GB2312" w:eastAsia="仿宋_GB2312" w:cs="仿宋_GB2312"/>
          <w:color w:val="000000"/>
          <w:kern w:val="0"/>
          <w:sz w:val="28"/>
          <w:szCs w:val="28"/>
          <w:lang w:val="en-US" w:eastAsia="zh-CN" w:bidi="ar"/>
        </w:rPr>
        <w:t>一、 本部门职责</w:t>
      </w:r>
      <w:r>
        <w:rPr>
          <w:rFonts w:hint="default" w:ascii="Liberation Serif" w:hAnsi="Liberation Serif" w:eastAsia="Liberation Serif" w:cs="Liberation Serif"/>
          <w:color w:val="000000"/>
          <w:kern w:val="0"/>
          <w:sz w:val="28"/>
          <w:szCs w:val="28"/>
          <w:lang w:val="en-US" w:eastAsia="zh-CN" w:bidi="ar"/>
        </w:rPr>
        <w:t>..........................................................................</w:t>
      </w:r>
      <w:r>
        <w:rPr>
          <w:rFonts w:hint="eastAsia" w:ascii="Liberation Serif" w:hAnsi="Liberation Serif" w:eastAsia="Liberation Serif" w:cs="Liberation Serif"/>
          <w:color w:val="000000"/>
          <w:kern w:val="0"/>
          <w:sz w:val="28"/>
          <w:szCs w:val="28"/>
          <w:lang w:val="en-US" w:eastAsia="zh-CN" w:bidi="ar"/>
        </w:rPr>
        <w:t>....</w:t>
      </w:r>
      <w:r>
        <w:rPr>
          <w:rFonts w:ascii="仿宋_GB2312" w:hAnsi="仿宋_GB2312" w:eastAsia="仿宋_GB2312" w:cs="仿宋_GB2312"/>
          <w:color w:val="000000"/>
          <w:kern w:val="0"/>
          <w:sz w:val="28"/>
          <w:szCs w:val="28"/>
          <w:lang w:val="en-US" w:eastAsia="zh-CN" w:bidi="ar"/>
        </w:rPr>
        <w:t xml:space="preserve">1 </w:t>
      </w:r>
    </w:p>
    <w:p>
      <w:pPr>
        <w:keepNext w:val="0"/>
        <w:keepLines w:val="0"/>
        <w:widowControl/>
        <w:suppressLineNumbers w:val="0"/>
        <w:ind w:firstLine="560" w:firstLineChars="200"/>
        <w:jc w:val="left"/>
        <w:rPr>
          <w:sz w:val="28"/>
          <w:szCs w:val="28"/>
        </w:rPr>
      </w:pPr>
      <w:r>
        <w:rPr>
          <w:rFonts w:ascii="仿宋_GB2312" w:hAnsi="仿宋_GB2312" w:eastAsia="仿宋_GB2312" w:cs="仿宋_GB2312"/>
          <w:color w:val="000000"/>
          <w:kern w:val="0"/>
          <w:sz w:val="28"/>
          <w:szCs w:val="28"/>
          <w:lang w:val="en-US" w:eastAsia="zh-CN" w:bidi="ar"/>
        </w:rPr>
        <w:t>二、机构设置情况</w:t>
      </w:r>
      <w:r>
        <w:rPr>
          <w:rFonts w:hint="default" w:ascii="Liberation Serif" w:hAnsi="Liberation Serif" w:eastAsia="Liberation Serif" w:cs="Liberation Serif"/>
          <w:color w:val="000000"/>
          <w:kern w:val="0"/>
          <w:sz w:val="28"/>
          <w:szCs w:val="28"/>
          <w:lang w:val="en-US" w:eastAsia="zh-CN" w:bidi="ar"/>
        </w:rPr>
        <w:t>........................................................................</w:t>
      </w:r>
      <w:r>
        <w:rPr>
          <w:rFonts w:hint="eastAsia" w:ascii="Liberation Serif" w:hAnsi="Liberation Serif" w:eastAsia="Liberation Serif" w:cs="Liberation Serif"/>
          <w:color w:val="000000"/>
          <w:kern w:val="0"/>
          <w:sz w:val="28"/>
          <w:szCs w:val="28"/>
          <w:lang w:val="en-US" w:eastAsia="zh-CN" w:bidi="ar"/>
        </w:rPr>
        <w:t>....</w:t>
      </w:r>
      <w:r>
        <w:rPr>
          <w:rFonts w:hint="eastAsia" w:ascii="仿宋_GB2312" w:hAnsi="仿宋_GB2312" w:eastAsia="仿宋_GB2312" w:cs="仿宋_GB2312"/>
          <w:color w:val="000000"/>
          <w:kern w:val="0"/>
          <w:sz w:val="28"/>
          <w:szCs w:val="28"/>
          <w:lang w:val="en-US" w:eastAsia="zh-CN" w:bidi="ar"/>
        </w:rPr>
        <w:t>1</w:t>
      </w:r>
      <w:r>
        <w:rPr>
          <w:rFonts w:ascii="仿宋_GB2312" w:hAnsi="仿宋_GB2312" w:eastAsia="仿宋_GB2312" w:cs="仿宋_GB2312"/>
          <w:color w:val="000000"/>
          <w:kern w:val="0"/>
          <w:sz w:val="28"/>
          <w:szCs w:val="28"/>
          <w:lang w:val="en-US" w:eastAsia="zh-CN" w:bidi="ar"/>
        </w:rPr>
        <w:t xml:space="preserve"> </w:t>
      </w:r>
    </w:p>
    <w:p>
      <w:pPr>
        <w:keepNext w:val="0"/>
        <w:keepLines w:val="0"/>
        <w:widowControl/>
        <w:suppressLineNumbers w:val="0"/>
        <w:jc w:val="left"/>
        <w:rPr>
          <w:sz w:val="28"/>
          <w:szCs w:val="28"/>
        </w:rPr>
      </w:pPr>
      <w:r>
        <w:rPr>
          <w:rFonts w:ascii="仿宋_GB2312" w:hAnsi="仿宋_GB2312" w:eastAsia="仿宋_GB2312" w:cs="仿宋_GB2312"/>
          <w:b/>
          <w:bCs/>
          <w:color w:val="000000"/>
          <w:kern w:val="0"/>
          <w:sz w:val="28"/>
          <w:szCs w:val="28"/>
          <w:lang w:val="en-US" w:eastAsia="zh-CN" w:bidi="ar"/>
        </w:rPr>
        <w:t>第二部分 2022 年度预算报表</w:t>
      </w:r>
      <w:r>
        <w:rPr>
          <w:rFonts w:hint="default" w:ascii="Liberation Serif" w:hAnsi="Liberation Serif" w:eastAsia="Liberation Serif" w:cs="Liberation Serif"/>
          <w:b/>
          <w:bCs/>
          <w:color w:val="000000"/>
          <w:kern w:val="0"/>
          <w:sz w:val="28"/>
          <w:szCs w:val="28"/>
          <w:lang w:val="en-US" w:eastAsia="zh-CN" w:bidi="ar"/>
        </w:rPr>
        <w:t>..........................................................</w:t>
      </w:r>
      <w:r>
        <w:rPr>
          <w:rFonts w:hint="eastAsia" w:ascii="Liberation Serif" w:hAnsi="Liberation Serif" w:eastAsia="Liberation Serif" w:cs="Liberation Serif"/>
          <w:b/>
          <w:bCs/>
          <w:color w:val="000000"/>
          <w:kern w:val="0"/>
          <w:sz w:val="28"/>
          <w:szCs w:val="28"/>
          <w:lang w:val="en-US" w:eastAsia="zh-CN" w:bidi="ar"/>
        </w:rPr>
        <w:t>......</w:t>
      </w:r>
      <w:r>
        <w:rPr>
          <w:rFonts w:hint="eastAsia" w:ascii="仿宋_GB2312" w:hAnsi="仿宋_GB2312" w:eastAsia="仿宋_GB2312" w:cs="仿宋_GB2312"/>
          <w:b/>
          <w:bCs/>
          <w:color w:val="000000"/>
          <w:kern w:val="0"/>
          <w:sz w:val="28"/>
          <w:szCs w:val="28"/>
          <w:lang w:val="en-US" w:eastAsia="zh-CN" w:bidi="ar"/>
        </w:rPr>
        <w:t>1</w:t>
      </w:r>
    </w:p>
    <w:p>
      <w:pPr>
        <w:keepNext w:val="0"/>
        <w:keepLines w:val="0"/>
        <w:widowControl/>
        <w:suppressLineNumbers w:val="0"/>
        <w:ind w:firstLine="560" w:firstLineChars="200"/>
        <w:jc w:val="left"/>
        <w:rPr>
          <w:sz w:val="28"/>
          <w:szCs w:val="28"/>
        </w:rPr>
      </w:pPr>
      <w:r>
        <w:rPr>
          <w:rFonts w:ascii="仿宋_GB2312" w:hAnsi="仿宋_GB2312" w:eastAsia="仿宋_GB2312" w:cs="仿宋_GB2312"/>
          <w:color w:val="000000"/>
          <w:kern w:val="0"/>
          <w:sz w:val="28"/>
          <w:szCs w:val="28"/>
          <w:lang w:val="en-US" w:eastAsia="zh-CN" w:bidi="ar"/>
        </w:rPr>
        <w:t>一、</w:t>
      </w:r>
      <w:r>
        <w:rPr>
          <w:rFonts w:hint="eastAsia" w:ascii="仿宋_GB2312" w:hAnsi="仿宋_GB2312" w:eastAsia="仿宋_GB2312" w:cs="仿宋_GB2312"/>
          <w:color w:val="000000"/>
          <w:kern w:val="0"/>
          <w:sz w:val="28"/>
          <w:szCs w:val="28"/>
          <w:lang w:val="en-US" w:eastAsia="zh-CN" w:bidi="ar"/>
        </w:rPr>
        <w:t>大同市幼儿师范学校</w:t>
      </w:r>
      <w:r>
        <w:rPr>
          <w:rFonts w:ascii="仿宋_GB2312" w:hAnsi="仿宋_GB2312" w:eastAsia="仿宋_GB2312" w:cs="仿宋_GB2312"/>
          <w:color w:val="000000"/>
          <w:kern w:val="0"/>
          <w:sz w:val="28"/>
          <w:szCs w:val="28"/>
          <w:lang w:val="en-US" w:eastAsia="zh-CN" w:bidi="ar"/>
        </w:rPr>
        <w:t>2022 年预算收支总表</w:t>
      </w:r>
      <w:r>
        <w:rPr>
          <w:rFonts w:hint="default" w:ascii="Liberation Serif" w:hAnsi="Liberation Serif" w:eastAsia="Liberation Serif" w:cs="Liberation Serif"/>
          <w:color w:val="000000"/>
          <w:kern w:val="0"/>
          <w:sz w:val="28"/>
          <w:szCs w:val="28"/>
          <w:lang w:val="en-US" w:eastAsia="zh-CN" w:bidi="ar"/>
        </w:rPr>
        <w:t>......................</w:t>
      </w:r>
      <w:r>
        <w:rPr>
          <w:rFonts w:hint="eastAsia" w:ascii="Liberation Serif" w:hAnsi="Liberation Serif" w:eastAsia="Liberation Serif" w:cs="Liberation Serif"/>
          <w:color w:val="000000"/>
          <w:kern w:val="0"/>
          <w:sz w:val="28"/>
          <w:szCs w:val="28"/>
          <w:lang w:val="en-US" w:eastAsia="zh-CN" w:bidi="ar"/>
        </w:rPr>
        <w:t>...</w:t>
      </w:r>
      <w:r>
        <w:rPr>
          <w:rFonts w:hint="eastAsia" w:ascii="仿宋_GB2312" w:hAnsi="仿宋_GB2312" w:eastAsia="仿宋_GB2312" w:cs="仿宋_GB2312"/>
          <w:color w:val="000000"/>
          <w:kern w:val="0"/>
          <w:sz w:val="28"/>
          <w:szCs w:val="28"/>
          <w:lang w:val="en-US" w:eastAsia="zh-CN" w:bidi="ar"/>
        </w:rPr>
        <w:t>1</w:t>
      </w:r>
      <w:r>
        <w:rPr>
          <w:rFonts w:ascii="仿宋_GB2312" w:hAnsi="仿宋_GB2312" w:eastAsia="仿宋_GB2312" w:cs="仿宋_GB2312"/>
          <w:color w:val="000000"/>
          <w:kern w:val="0"/>
          <w:sz w:val="28"/>
          <w:szCs w:val="28"/>
          <w:lang w:val="en-US" w:eastAsia="zh-CN" w:bidi="ar"/>
        </w:rPr>
        <w:t xml:space="preserve"> </w:t>
      </w:r>
    </w:p>
    <w:p>
      <w:pPr>
        <w:keepNext w:val="0"/>
        <w:keepLines w:val="0"/>
        <w:widowControl/>
        <w:suppressLineNumbers w:val="0"/>
        <w:ind w:firstLine="560" w:firstLineChars="200"/>
        <w:jc w:val="left"/>
        <w:rPr>
          <w:sz w:val="28"/>
          <w:szCs w:val="28"/>
        </w:rPr>
      </w:pPr>
      <w:r>
        <w:rPr>
          <w:rFonts w:ascii="仿宋_GB2312" w:hAnsi="仿宋_GB2312" w:eastAsia="仿宋_GB2312" w:cs="仿宋_GB2312"/>
          <w:color w:val="000000"/>
          <w:kern w:val="0"/>
          <w:sz w:val="28"/>
          <w:szCs w:val="28"/>
          <w:lang w:val="en-US" w:eastAsia="zh-CN" w:bidi="ar"/>
        </w:rPr>
        <w:t>二、</w:t>
      </w:r>
      <w:r>
        <w:rPr>
          <w:rFonts w:hint="eastAsia" w:ascii="仿宋_GB2312" w:hAnsi="仿宋_GB2312" w:eastAsia="仿宋_GB2312" w:cs="仿宋_GB2312"/>
          <w:color w:val="000000"/>
          <w:kern w:val="0"/>
          <w:sz w:val="28"/>
          <w:szCs w:val="28"/>
          <w:lang w:val="en-US" w:eastAsia="zh-CN" w:bidi="ar"/>
        </w:rPr>
        <w:t>大同市幼儿师范学校</w:t>
      </w:r>
      <w:r>
        <w:rPr>
          <w:rFonts w:ascii="仿宋_GB2312" w:hAnsi="仿宋_GB2312" w:eastAsia="仿宋_GB2312" w:cs="仿宋_GB2312"/>
          <w:color w:val="000000"/>
          <w:kern w:val="0"/>
          <w:sz w:val="28"/>
          <w:szCs w:val="28"/>
          <w:lang w:val="en-US" w:eastAsia="zh-CN" w:bidi="ar"/>
        </w:rPr>
        <w:t xml:space="preserve"> 2022 年预算收入总表</w:t>
      </w:r>
      <w:r>
        <w:rPr>
          <w:rFonts w:hint="default" w:ascii="Liberation Serif" w:hAnsi="Liberation Serif" w:eastAsia="Liberation Serif" w:cs="Liberation Serif"/>
          <w:color w:val="000000"/>
          <w:kern w:val="0"/>
          <w:sz w:val="28"/>
          <w:szCs w:val="28"/>
          <w:lang w:val="en-US" w:eastAsia="zh-CN" w:bidi="ar"/>
        </w:rPr>
        <w:t>.....................</w:t>
      </w:r>
      <w:r>
        <w:rPr>
          <w:rFonts w:hint="eastAsia" w:ascii="Liberation Serif" w:hAnsi="Liberation Serif" w:eastAsia="Liberation Serif" w:cs="Liberation Serif"/>
          <w:color w:val="000000"/>
          <w:kern w:val="0"/>
          <w:sz w:val="28"/>
          <w:szCs w:val="28"/>
          <w:lang w:val="en-US" w:eastAsia="zh-CN" w:bidi="ar"/>
        </w:rPr>
        <w:t>...</w:t>
      </w:r>
      <w:r>
        <w:rPr>
          <w:rFonts w:hint="eastAsia" w:ascii="仿宋_GB2312" w:hAnsi="仿宋_GB2312" w:eastAsia="仿宋_GB2312" w:cs="仿宋_GB2312"/>
          <w:color w:val="000000"/>
          <w:kern w:val="0"/>
          <w:sz w:val="28"/>
          <w:szCs w:val="28"/>
          <w:lang w:val="en-US" w:eastAsia="zh-CN" w:bidi="ar"/>
        </w:rPr>
        <w:t>2</w:t>
      </w:r>
    </w:p>
    <w:p>
      <w:pPr>
        <w:keepNext w:val="0"/>
        <w:keepLines w:val="0"/>
        <w:widowControl/>
        <w:suppressLineNumbers w:val="0"/>
        <w:ind w:firstLine="560" w:firstLineChars="200"/>
        <w:jc w:val="left"/>
        <w:rPr>
          <w:sz w:val="28"/>
          <w:szCs w:val="28"/>
        </w:rPr>
      </w:pPr>
      <w:r>
        <w:rPr>
          <w:rFonts w:ascii="仿宋_GB2312" w:hAnsi="仿宋_GB2312" w:eastAsia="仿宋_GB2312" w:cs="仿宋_GB2312"/>
          <w:color w:val="000000"/>
          <w:kern w:val="0"/>
          <w:sz w:val="28"/>
          <w:szCs w:val="28"/>
          <w:lang w:val="en-US" w:eastAsia="zh-CN" w:bidi="ar"/>
        </w:rPr>
        <w:t>三、</w:t>
      </w:r>
      <w:r>
        <w:rPr>
          <w:rFonts w:hint="eastAsia" w:ascii="仿宋_GB2312" w:hAnsi="仿宋_GB2312" w:eastAsia="仿宋_GB2312" w:cs="仿宋_GB2312"/>
          <w:color w:val="000000"/>
          <w:kern w:val="0"/>
          <w:sz w:val="28"/>
          <w:szCs w:val="28"/>
          <w:lang w:val="en-US" w:eastAsia="zh-CN" w:bidi="ar"/>
        </w:rPr>
        <w:t>大同市幼儿师范学校</w:t>
      </w:r>
      <w:r>
        <w:rPr>
          <w:rFonts w:ascii="仿宋_GB2312" w:hAnsi="仿宋_GB2312" w:eastAsia="仿宋_GB2312" w:cs="仿宋_GB2312"/>
          <w:color w:val="000000"/>
          <w:kern w:val="0"/>
          <w:sz w:val="28"/>
          <w:szCs w:val="28"/>
          <w:lang w:val="en-US" w:eastAsia="zh-CN" w:bidi="ar"/>
        </w:rPr>
        <w:t xml:space="preserve"> 2022 年预算支出总表</w:t>
      </w:r>
      <w:r>
        <w:rPr>
          <w:rFonts w:hint="default" w:ascii="Liberation Serif" w:hAnsi="Liberation Serif" w:eastAsia="Liberation Serif" w:cs="Liberation Serif"/>
          <w:color w:val="000000"/>
          <w:kern w:val="0"/>
          <w:sz w:val="28"/>
          <w:szCs w:val="28"/>
          <w:lang w:val="en-US" w:eastAsia="zh-CN" w:bidi="ar"/>
        </w:rPr>
        <w:t>.....................</w:t>
      </w:r>
      <w:r>
        <w:rPr>
          <w:rFonts w:hint="eastAsia" w:ascii="Liberation Serif" w:hAnsi="Liberation Serif" w:eastAsia="Liberation Serif" w:cs="Liberation Serif"/>
          <w:color w:val="000000"/>
          <w:kern w:val="0"/>
          <w:sz w:val="28"/>
          <w:szCs w:val="28"/>
          <w:lang w:val="en-US" w:eastAsia="zh-CN" w:bidi="ar"/>
        </w:rPr>
        <w:t>...</w:t>
      </w:r>
      <w:r>
        <w:rPr>
          <w:rFonts w:hint="eastAsia" w:ascii="仿宋_GB2312" w:hAnsi="仿宋_GB2312" w:eastAsia="仿宋_GB2312" w:cs="仿宋_GB2312"/>
          <w:color w:val="000000"/>
          <w:kern w:val="0"/>
          <w:sz w:val="28"/>
          <w:szCs w:val="28"/>
          <w:lang w:val="en-US" w:eastAsia="zh-CN" w:bidi="ar"/>
        </w:rPr>
        <w:t>3</w:t>
      </w:r>
    </w:p>
    <w:p>
      <w:pPr>
        <w:keepNext w:val="0"/>
        <w:keepLines w:val="0"/>
        <w:widowControl/>
        <w:suppressLineNumbers w:val="0"/>
        <w:ind w:firstLine="560" w:firstLineChars="200"/>
        <w:jc w:val="left"/>
        <w:rPr>
          <w:sz w:val="28"/>
          <w:szCs w:val="28"/>
        </w:rPr>
      </w:pPr>
      <w:r>
        <w:rPr>
          <w:rFonts w:ascii="仿宋_GB2312" w:hAnsi="仿宋_GB2312" w:eastAsia="仿宋_GB2312" w:cs="仿宋_GB2312"/>
          <w:color w:val="000000"/>
          <w:kern w:val="0"/>
          <w:sz w:val="28"/>
          <w:szCs w:val="28"/>
          <w:lang w:val="en-US" w:eastAsia="zh-CN" w:bidi="ar"/>
        </w:rPr>
        <w:t>四、</w:t>
      </w:r>
      <w:r>
        <w:rPr>
          <w:rFonts w:hint="eastAsia" w:ascii="仿宋_GB2312" w:hAnsi="仿宋_GB2312" w:eastAsia="仿宋_GB2312" w:cs="仿宋_GB2312"/>
          <w:color w:val="000000"/>
          <w:kern w:val="0"/>
          <w:sz w:val="28"/>
          <w:szCs w:val="28"/>
          <w:lang w:val="en-US" w:eastAsia="zh-CN" w:bidi="ar"/>
        </w:rPr>
        <w:t>大同市幼儿师范学校</w:t>
      </w:r>
      <w:r>
        <w:rPr>
          <w:rFonts w:ascii="仿宋_GB2312" w:hAnsi="仿宋_GB2312" w:eastAsia="仿宋_GB2312" w:cs="仿宋_GB2312"/>
          <w:color w:val="000000"/>
          <w:kern w:val="0"/>
          <w:sz w:val="28"/>
          <w:szCs w:val="28"/>
          <w:lang w:val="en-US" w:eastAsia="zh-CN" w:bidi="ar"/>
        </w:rPr>
        <w:t xml:space="preserve"> 2022 年财政拨款收支总表</w:t>
      </w:r>
      <w:r>
        <w:rPr>
          <w:rFonts w:hint="default" w:ascii="Liberation Serif" w:hAnsi="Liberation Serif" w:eastAsia="Liberation Serif" w:cs="Liberation Serif"/>
          <w:color w:val="000000"/>
          <w:kern w:val="0"/>
          <w:sz w:val="28"/>
          <w:szCs w:val="28"/>
          <w:lang w:val="en-US" w:eastAsia="zh-CN" w:bidi="ar"/>
        </w:rPr>
        <w:t>......</w:t>
      </w:r>
      <w:r>
        <w:rPr>
          <w:rFonts w:hint="eastAsia" w:ascii="Liberation Serif" w:hAnsi="Liberation Serif" w:eastAsia="Liberation Serif" w:cs="Liberation Serif"/>
          <w:color w:val="000000"/>
          <w:kern w:val="0"/>
          <w:sz w:val="28"/>
          <w:szCs w:val="28"/>
          <w:lang w:val="en-US" w:eastAsia="zh-CN" w:bidi="ar"/>
        </w:rPr>
        <w:t>.</w:t>
      </w:r>
      <w:r>
        <w:rPr>
          <w:rFonts w:hint="default" w:ascii="Liberation Serif" w:hAnsi="Liberation Serif" w:eastAsia="Liberation Serif" w:cs="Liberation Serif"/>
          <w:color w:val="000000"/>
          <w:kern w:val="0"/>
          <w:sz w:val="28"/>
          <w:szCs w:val="28"/>
          <w:lang w:val="en-US" w:eastAsia="zh-CN" w:bidi="ar"/>
        </w:rPr>
        <w:t>......</w:t>
      </w:r>
      <w:r>
        <w:rPr>
          <w:rFonts w:hint="eastAsia" w:ascii="Liberation Serif" w:hAnsi="Liberation Serif" w:eastAsia="Liberation Serif" w:cs="Liberation Serif"/>
          <w:color w:val="000000"/>
          <w:kern w:val="0"/>
          <w:sz w:val="28"/>
          <w:szCs w:val="28"/>
          <w:lang w:val="en-US" w:eastAsia="zh-CN" w:bidi="ar"/>
        </w:rPr>
        <w:t>...</w:t>
      </w:r>
      <w:r>
        <w:rPr>
          <w:rFonts w:hint="eastAsia" w:ascii="仿宋_GB2312" w:hAnsi="仿宋_GB2312" w:eastAsia="仿宋_GB2312" w:cs="仿宋_GB2312"/>
          <w:color w:val="000000"/>
          <w:kern w:val="0"/>
          <w:sz w:val="28"/>
          <w:szCs w:val="28"/>
          <w:lang w:val="en-US" w:eastAsia="zh-CN" w:bidi="ar"/>
        </w:rPr>
        <w:t>4</w:t>
      </w:r>
    </w:p>
    <w:p>
      <w:pPr>
        <w:keepNext w:val="0"/>
        <w:keepLines w:val="0"/>
        <w:widowControl/>
        <w:suppressLineNumbers w:val="0"/>
        <w:ind w:firstLine="560" w:firstLineChars="200"/>
        <w:jc w:val="left"/>
        <w:rPr>
          <w:sz w:val="28"/>
          <w:szCs w:val="28"/>
        </w:rPr>
      </w:pPr>
      <w:r>
        <w:rPr>
          <w:rFonts w:ascii="仿宋_GB2312" w:hAnsi="仿宋_GB2312" w:eastAsia="仿宋_GB2312" w:cs="仿宋_GB2312"/>
          <w:color w:val="000000"/>
          <w:kern w:val="0"/>
          <w:sz w:val="28"/>
          <w:szCs w:val="28"/>
          <w:lang w:val="en-US" w:eastAsia="zh-CN" w:bidi="ar"/>
        </w:rPr>
        <w:t>五、</w:t>
      </w:r>
      <w:r>
        <w:rPr>
          <w:rFonts w:hint="eastAsia" w:ascii="仿宋_GB2312" w:hAnsi="仿宋_GB2312" w:eastAsia="仿宋_GB2312" w:cs="仿宋_GB2312"/>
          <w:color w:val="000000"/>
          <w:kern w:val="0"/>
          <w:sz w:val="28"/>
          <w:szCs w:val="28"/>
          <w:lang w:val="en-US" w:eastAsia="zh-CN" w:bidi="ar"/>
        </w:rPr>
        <w:t>大同市幼儿师范学校</w:t>
      </w:r>
      <w:r>
        <w:rPr>
          <w:rFonts w:ascii="仿宋_GB2312" w:hAnsi="仿宋_GB2312" w:eastAsia="仿宋_GB2312" w:cs="仿宋_GB2312"/>
          <w:color w:val="000000"/>
          <w:kern w:val="0"/>
          <w:sz w:val="28"/>
          <w:szCs w:val="28"/>
          <w:lang w:val="en-US" w:eastAsia="zh-CN" w:bidi="ar"/>
        </w:rPr>
        <w:t>2022 年一般公共预算支出预算表</w:t>
      </w:r>
      <w:r>
        <w:rPr>
          <w:rFonts w:hint="default" w:ascii="Liberation Serif" w:hAnsi="Liberation Serif" w:eastAsia="Liberation Serif" w:cs="Liberation Serif"/>
          <w:color w:val="000000"/>
          <w:kern w:val="0"/>
          <w:sz w:val="28"/>
          <w:szCs w:val="28"/>
          <w:lang w:val="en-US" w:eastAsia="zh-CN" w:bidi="ar"/>
        </w:rPr>
        <w:t>..</w:t>
      </w:r>
      <w:r>
        <w:rPr>
          <w:rFonts w:hint="eastAsia" w:ascii="Liberation Serif" w:hAnsi="Liberation Serif" w:eastAsia="Liberation Serif" w:cs="Liberation Serif"/>
          <w:color w:val="000000"/>
          <w:kern w:val="0"/>
          <w:sz w:val="28"/>
          <w:szCs w:val="28"/>
          <w:lang w:val="en-US" w:eastAsia="zh-CN" w:bidi="ar"/>
        </w:rPr>
        <w:t>....</w:t>
      </w:r>
      <w:r>
        <w:rPr>
          <w:rFonts w:hint="eastAsia" w:ascii="仿宋_GB2312" w:hAnsi="仿宋_GB2312" w:eastAsia="仿宋_GB2312" w:cs="仿宋_GB2312"/>
          <w:color w:val="000000"/>
          <w:kern w:val="0"/>
          <w:sz w:val="28"/>
          <w:szCs w:val="28"/>
          <w:lang w:val="en-US" w:eastAsia="zh-CN" w:bidi="ar"/>
        </w:rPr>
        <w:t>5</w:t>
      </w:r>
    </w:p>
    <w:p>
      <w:pPr>
        <w:keepNext w:val="0"/>
        <w:keepLines w:val="0"/>
        <w:widowControl/>
        <w:suppressLineNumbers w:val="0"/>
        <w:ind w:firstLine="560" w:firstLineChars="200"/>
        <w:jc w:val="left"/>
        <w:rPr>
          <w:sz w:val="28"/>
          <w:szCs w:val="28"/>
        </w:rPr>
      </w:pPr>
      <w:r>
        <w:rPr>
          <w:rFonts w:ascii="仿宋_GB2312" w:hAnsi="仿宋_GB2312" w:eastAsia="仿宋_GB2312" w:cs="仿宋_GB2312"/>
          <w:color w:val="000000"/>
          <w:kern w:val="0"/>
          <w:sz w:val="28"/>
          <w:szCs w:val="28"/>
          <w:lang w:val="en-US" w:eastAsia="zh-CN" w:bidi="ar"/>
        </w:rPr>
        <w:t xml:space="preserve">六、 </w:t>
      </w:r>
      <w:r>
        <w:rPr>
          <w:rFonts w:hint="eastAsia" w:ascii="仿宋_GB2312" w:hAnsi="仿宋_GB2312" w:eastAsia="仿宋_GB2312" w:cs="仿宋_GB2312"/>
          <w:color w:val="000000"/>
          <w:kern w:val="0"/>
          <w:sz w:val="28"/>
          <w:szCs w:val="28"/>
          <w:lang w:val="en-US" w:eastAsia="zh-CN" w:bidi="ar"/>
        </w:rPr>
        <w:t>大同市幼儿师范学校</w:t>
      </w:r>
      <w:r>
        <w:rPr>
          <w:rFonts w:ascii="仿宋_GB2312" w:hAnsi="仿宋_GB2312" w:eastAsia="仿宋_GB2312" w:cs="仿宋_GB2312"/>
          <w:color w:val="000000"/>
          <w:kern w:val="0"/>
          <w:sz w:val="28"/>
          <w:szCs w:val="28"/>
          <w:lang w:val="en-US" w:eastAsia="zh-CN" w:bidi="ar"/>
        </w:rPr>
        <w:t xml:space="preserve"> 2022 年一般公共预算安排基本支出分经济科目表</w:t>
      </w:r>
      <w:r>
        <w:rPr>
          <w:rFonts w:hint="default" w:ascii="Liberation Serif" w:hAnsi="Liberation Serif" w:eastAsia="Liberation Serif" w:cs="Liberation Serif"/>
          <w:color w:val="000000"/>
          <w:kern w:val="0"/>
          <w:sz w:val="28"/>
          <w:szCs w:val="28"/>
          <w:lang w:val="en-US" w:eastAsia="zh-CN" w:bidi="ar"/>
        </w:rPr>
        <w:t>.......................</w:t>
      </w:r>
      <w:r>
        <w:rPr>
          <w:rFonts w:hint="eastAsia" w:ascii="Liberation Serif" w:hAnsi="Liberation Serif" w:eastAsia="Liberation Serif" w:cs="Liberation Serif"/>
          <w:color w:val="000000"/>
          <w:kern w:val="0"/>
          <w:sz w:val="28"/>
          <w:szCs w:val="28"/>
          <w:lang w:val="en-US" w:eastAsia="zh-CN" w:bidi="ar"/>
        </w:rPr>
        <w:t>.........................................................</w:t>
      </w:r>
      <w:r>
        <w:rPr>
          <w:rFonts w:hint="default" w:ascii="Liberation Serif" w:hAnsi="Liberation Serif" w:eastAsia="Liberation Serif" w:cs="Liberation Serif"/>
          <w:color w:val="000000"/>
          <w:kern w:val="0"/>
          <w:sz w:val="28"/>
          <w:szCs w:val="28"/>
          <w:lang w:val="en-US" w:eastAsia="zh-CN" w:bidi="ar"/>
        </w:rPr>
        <w:t>......</w:t>
      </w:r>
      <w:r>
        <w:rPr>
          <w:rFonts w:hint="eastAsia" w:ascii="Liberation Serif" w:hAnsi="Liberation Serif" w:eastAsia="Liberation Serif" w:cs="Liberation Serif"/>
          <w:color w:val="000000"/>
          <w:kern w:val="0"/>
          <w:sz w:val="28"/>
          <w:szCs w:val="28"/>
          <w:lang w:val="en-US" w:eastAsia="zh-CN" w:bidi="ar"/>
        </w:rPr>
        <w:t>......</w:t>
      </w:r>
      <w:r>
        <w:rPr>
          <w:rFonts w:hint="eastAsia" w:ascii="仿宋_GB2312" w:hAnsi="仿宋_GB2312" w:eastAsia="仿宋_GB2312" w:cs="仿宋_GB2312"/>
          <w:color w:val="000000"/>
          <w:kern w:val="0"/>
          <w:sz w:val="28"/>
          <w:szCs w:val="28"/>
          <w:lang w:val="en-US" w:eastAsia="zh-CN" w:bidi="ar"/>
        </w:rPr>
        <w:t>5</w:t>
      </w:r>
    </w:p>
    <w:p>
      <w:pPr>
        <w:keepNext w:val="0"/>
        <w:keepLines w:val="0"/>
        <w:widowControl/>
        <w:suppressLineNumbers w:val="0"/>
        <w:ind w:firstLine="560" w:firstLineChars="200"/>
        <w:jc w:val="left"/>
        <w:rPr>
          <w:sz w:val="28"/>
          <w:szCs w:val="28"/>
        </w:rPr>
      </w:pPr>
      <w:r>
        <w:rPr>
          <w:rFonts w:ascii="仿宋_GB2312" w:hAnsi="仿宋_GB2312" w:eastAsia="仿宋_GB2312" w:cs="仿宋_GB2312"/>
          <w:color w:val="000000"/>
          <w:kern w:val="0"/>
          <w:sz w:val="28"/>
          <w:szCs w:val="28"/>
          <w:lang w:val="en-US" w:eastAsia="zh-CN" w:bidi="ar"/>
        </w:rPr>
        <w:t>七、</w:t>
      </w:r>
      <w:r>
        <w:rPr>
          <w:rFonts w:hint="eastAsia" w:ascii="仿宋_GB2312" w:hAnsi="仿宋_GB2312" w:eastAsia="仿宋_GB2312" w:cs="仿宋_GB2312"/>
          <w:color w:val="000000"/>
          <w:kern w:val="0"/>
          <w:sz w:val="28"/>
          <w:szCs w:val="28"/>
          <w:lang w:val="en-US" w:eastAsia="zh-CN" w:bidi="ar"/>
        </w:rPr>
        <w:t>大同市幼儿师范学校</w:t>
      </w:r>
      <w:r>
        <w:rPr>
          <w:rFonts w:ascii="仿宋_GB2312" w:hAnsi="仿宋_GB2312" w:eastAsia="仿宋_GB2312" w:cs="仿宋_GB2312"/>
          <w:color w:val="000000"/>
          <w:kern w:val="0"/>
          <w:sz w:val="28"/>
          <w:szCs w:val="28"/>
          <w:lang w:val="en-US" w:eastAsia="zh-CN" w:bidi="ar"/>
        </w:rPr>
        <w:t xml:space="preserve"> 202</w:t>
      </w:r>
      <w:r>
        <w:rPr>
          <w:rFonts w:hint="eastAsia" w:ascii="仿宋_GB2312" w:hAnsi="仿宋_GB2312" w:eastAsia="仿宋_GB2312" w:cs="仿宋_GB2312"/>
          <w:color w:val="000000"/>
          <w:kern w:val="0"/>
          <w:sz w:val="28"/>
          <w:szCs w:val="28"/>
          <w:lang w:val="en-US" w:eastAsia="zh-CN" w:bidi="ar"/>
        </w:rPr>
        <w:t>2</w:t>
      </w:r>
      <w:r>
        <w:rPr>
          <w:rFonts w:ascii="仿宋_GB2312" w:hAnsi="仿宋_GB2312" w:eastAsia="仿宋_GB2312" w:cs="仿宋_GB2312"/>
          <w:color w:val="000000"/>
          <w:kern w:val="0"/>
          <w:sz w:val="28"/>
          <w:szCs w:val="28"/>
          <w:lang w:val="en-US" w:eastAsia="zh-CN" w:bidi="ar"/>
        </w:rPr>
        <w:t>年政府性基金预算收入预算</w:t>
      </w:r>
      <w:r>
        <w:rPr>
          <w:rFonts w:hint="eastAsia" w:ascii="仿宋_GB2312" w:hAnsi="仿宋_GB2312" w:eastAsia="仿宋_GB2312" w:cs="仿宋_GB2312"/>
          <w:color w:val="000000"/>
          <w:kern w:val="0"/>
          <w:sz w:val="28"/>
          <w:szCs w:val="28"/>
          <w:lang w:val="en-US" w:eastAsia="zh-CN" w:bidi="ar"/>
        </w:rPr>
        <w:t>表.6</w:t>
      </w:r>
    </w:p>
    <w:p>
      <w:pPr>
        <w:keepNext w:val="0"/>
        <w:keepLines w:val="0"/>
        <w:widowControl/>
        <w:suppressLineNumbers w:val="0"/>
        <w:ind w:firstLine="560" w:firstLineChars="200"/>
        <w:jc w:val="left"/>
        <w:rPr>
          <w:sz w:val="28"/>
          <w:szCs w:val="28"/>
        </w:rPr>
      </w:pPr>
      <w:r>
        <w:rPr>
          <w:rFonts w:ascii="仿宋_GB2312" w:hAnsi="仿宋_GB2312" w:eastAsia="仿宋_GB2312" w:cs="仿宋_GB2312"/>
          <w:color w:val="000000"/>
          <w:kern w:val="0"/>
          <w:sz w:val="28"/>
          <w:szCs w:val="28"/>
          <w:lang w:val="en-US" w:eastAsia="zh-CN" w:bidi="ar"/>
        </w:rPr>
        <w:t>八、</w:t>
      </w:r>
      <w:r>
        <w:rPr>
          <w:rFonts w:hint="eastAsia" w:ascii="仿宋_GB2312" w:hAnsi="仿宋_GB2312" w:eastAsia="仿宋_GB2312" w:cs="仿宋_GB2312"/>
          <w:color w:val="000000"/>
          <w:kern w:val="0"/>
          <w:sz w:val="28"/>
          <w:szCs w:val="28"/>
          <w:lang w:val="en-US" w:eastAsia="zh-CN" w:bidi="ar"/>
        </w:rPr>
        <w:t>大同市幼儿师范学校</w:t>
      </w:r>
      <w:r>
        <w:rPr>
          <w:rFonts w:ascii="仿宋_GB2312" w:hAnsi="仿宋_GB2312" w:eastAsia="仿宋_GB2312" w:cs="仿宋_GB2312"/>
          <w:color w:val="000000"/>
          <w:kern w:val="0"/>
          <w:sz w:val="28"/>
          <w:szCs w:val="28"/>
          <w:lang w:val="en-US" w:eastAsia="zh-CN" w:bidi="ar"/>
        </w:rPr>
        <w:t>2022 年政府性基金预算支出预算</w:t>
      </w:r>
      <w:r>
        <w:rPr>
          <w:rFonts w:hint="eastAsia" w:ascii="仿宋_GB2312" w:hAnsi="仿宋_GB2312" w:eastAsia="仿宋_GB2312" w:cs="仿宋_GB2312"/>
          <w:color w:val="000000"/>
          <w:kern w:val="0"/>
          <w:sz w:val="28"/>
          <w:szCs w:val="28"/>
          <w:lang w:val="en-US" w:eastAsia="zh-CN" w:bidi="ar"/>
        </w:rPr>
        <w:t>表</w:t>
      </w:r>
      <w:r>
        <w:rPr>
          <w:rFonts w:hint="eastAsia" w:ascii="Liberation Serif" w:hAnsi="Liberation Serif" w:eastAsia="Liberation Serif" w:cs="Liberation Serif"/>
          <w:color w:val="000000"/>
          <w:kern w:val="0"/>
          <w:sz w:val="28"/>
          <w:szCs w:val="28"/>
          <w:lang w:val="en-US" w:eastAsia="zh-CN" w:bidi="ar"/>
        </w:rPr>
        <w:t>...</w:t>
      </w:r>
      <w:r>
        <w:rPr>
          <w:rFonts w:hint="eastAsia" w:ascii="仿宋_GB2312" w:hAnsi="仿宋_GB2312" w:eastAsia="仿宋_GB2312" w:cs="仿宋_GB2312"/>
          <w:color w:val="000000"/>
          <w:kern w:val="0"/>
          <w:sz w:val="28"/>
          <w:szCs w:val="28"/>
          <w:lang w:val="en-US" w:eastAsia="zh-CN" w:bidi="ar"/>
        </w:rPr>
        <w:t>6</w:t>
      </w:r>
      <w:r>
        <w:rPr>
          <w:rFonts w:ascii="仿宋_GB2312" w:hAnsi="仿宋_GB2312" w:eastAsia="仿宋_GB2312" w:cs="仿宋_GB2312"/>
          <w:color w:val="000000"/>
          <w:kern w:val="0"/>
          <w:sz w:val="28"/>
          <w:szCs w:val="28"/>
          <w:lang w:val="en-US" w:eastAsia="zh-CN" w:bidi="ar"/>
        </w:rPr>
        <w:t xml:space="preserve"> </w:t>
      </w:r>
    </w:p>
    <w:p>
      <w:pPr>
        <w:keepNext w:val="0"/>
        <w:keepLines w:val="0"/>
        <w:widowControl/>
        <w:suppressLineNumbers w:val="0"/>
        <w:ind w:left="279" w:leftChars="133" w:firstLine="280" w:firstLineChars="100"/>
        <w:jc w:val="left"/>
        <w:rPr>
          <w:sz w:val="28"/>
          <w:szCs w:val="28"/>
        </w:rPr>
      </w:pPr>
      <w:r>
        <w:rPr>
          <w:rFonts w:ascii="仿宋_GB2312" w:hAnsi="仿宋_GB2312" w:eastAsia="仿宋_GB2312" w:cs="仿宋_GB2312"/>
          <w:color w:val="000000"/>
          <w:kern w:val="0"/>
          <w:sz w:val="28"/>
          <w:szCs w:val="28"/>
          <w:lang w:val="en-US" w:eastAsia="zh-CN" w:bidi="ar"/>
        </w:rPr>
        <w:t>九、</w:t>
      </w:r>
      <w:r>
        <w:rPr>
          <w:rFonts w:hint="eastAsia" w:ascii="仿宋_GB2312" w:hAnsi="仿宋_GB2312" w:eastAsia="仿宋_GB2312" w:cs="仿宋_GB2312"/>
          <w:color w:val="000000"/>
          <w:kern w:val="0"/>
          <w:sz w:val="28"/>
          <w:szCs w:val="28"/>
          <w:lang w:val="en-US" w:eastAsia="zh-CN" w:bidi="ar"/>
        </w:rPr>
        <w:t>大同市幼儿师范学校</w:t>
      </w:r>
      <w:r>
        <w:rPr>
          <w:rFonts w:ascii="仿宋_GB2312" w:hAnsi="仿宋_GB2312" w:eastAsia="仿宋_GB2312" w:cs="仿宋_GB2312"/>
          <w:color w:val="000000"/>
          <w:kern w:val="0"/>
          <w:sz w:val="28"/>
          <w:szCs w:val="28"/>
          <w:lang w:val="en-US" w:eastAsia="zh-CN" w:bidi="ar"/>
        </w:rPr>
        <w:t xml:space="preserve"> 2022 年国有资本经营预算收支预算</w:t>
      </w:r>
      <w:r>
        <w:rPr>
          <w:rFonts w:hint="eastAsia" w:ascii="仿宋_GB2312" w:hAnsi="仿宋_GB2312" w:eastAsia="仿宋_GB2312" w:cs="仿宋_GB2312"/>
          <w:color w:val="000000"/>
          <w:kern w:val="0"/>
          <w:sz w:val="28"/>
          <w:szCs w:val="28"/>
          <w:lang w:val="en-US" w:eastAsia="zh-CN" w:bidi="ar"/>
        </w:rPr>
        <w:t>表</w:t>
      </w:r>
      <w:r>
        <w:rPr>
          <w:rFonts w:hint="eastAsia" w:ascii="Liberation Serif" w:hAnsi="Liberation Serif" w:eastAsia="Liberation Serif" w:cs="Liberation Serif"/>
          <w:color w:val="000000"/>
          <w:kern w:val="0"/>
          <w:sz w:val="28"/>
          <w:szCs w:val="28"/>
          <w:lang w:val="en-US" w:eastAsia="zh-CN" w:bidi="ar"/>
        </w:rPr>
        <w:t>............................................................................................................</w:t>
      </w:r>
      <w:r>
        <w:rPr>
          <w:rFonts w:hint="eastAsia" w:ascii="仿宋_GB2312" w:hAnsi="仿宋_GB2312" w:eastAsia="仿宋_GB2312" w:cs="仿宋_GB2312"/>
          <w:color w:val="000000"/>
          <w:kern w:val="0"/>
          <w:sz w:val="28"/>
          <w:szCs w:val="28"/>
          <w:lang w:val="en-US" w:eastAsia="zh-CN" w:bidi="ar"/>
        </w:rPr>
        <w:t>6</w:t>
      </w:r>
      <w:r>
        <w:rPr>
          <w:rFonts w:ascii="仿宋_GB2312" w:hAnsi="仿宋_GB2312" w:eastAsia="仿宋_GB2312" w:cs="仿宋_GB2312"/>
          <w:color w:val="000000"/>
          <w:kern w:val="0"/>
          <w:sz w:val="28"/>
          <w:szCs w:val="28"/>
          <w:lang w:val="en-US" w:eastAsia="zh-CN" w:bidi="ar"/>
        </w:rPr>
        <w:t xml:space="preserve"> </w:t>
      </w:r>
    </w:p>
    <w:p>
      <w:pPr>
        <w:keepNext w:val="0"/>
        <w:keepLines w:val="0"/>
        <w:widowControl/>
        <w:suppressLineNumbers w:val="0"/>
        <w:ind w:firstLine="560" w:firstLineChars="200"/>
        <w:jc w:val="left"/>
        <w:rPr>
          <w:sz w:val="28"/>
          <w:szCs w:val="28"/>
        </w:rPr>
      </w:pPr>
      <w:r>
        <w:rPr>
          <w:rFonts w:ascii="仿宋_GB2312" w:hAnsi="仿宋_GB2312" w:eastAsia="仿宋_GB2312" w:cs="仿宋_GB2312"/>
          <w:color w:val="000000"/>
          <w:kern w:val="0"/>
          <w:sz w:val="28"/>
          <w:szCs w:val="28"/>
          <w:lang w:val="en-US" w:eastAsia="zh-CN" w:bidi="ar"/>
        </w:rPr>
        <w:t>十、</w:t>
      </w:r>
      <w:r>
        <w:rPr>
          <w:rFonts w:hint="eastAsia" w:ascii="仿宋_GB2312" w:hAnsi="仿宋_GB2312" w:eastAsia="仿宋_GB2312" w:cs="仿宋_GB2312"/>
          <w:color w:val="000000"/>
          <w:kern w:val="0"/>
          <w:sz w:val="28"/>
          <w:szCs w:val="28"/>
          <w:lang w:val="en-US" w:eastAsia="zh-CN" w:bidi="ar"/>
        </w:rPr>
        <w:t>大同市幼儿师范学校</w:t>
      </w:r>
      <w:r>
        <w:rPr>
          <w:rFonts w:ascii="仿宋_GB2312" w:hAnsi="仿宋_GB2312" w:eastAsia="仿宋_GB2312" w:cs="仿宋_GB2312"/>
          <w:color w:val="000000"/>
          <w:kern w:val="0"/>
          <w:sz w:val="28"/>
          <w:szCs w:val="28"/>
          <w:lang w:val="en-US" w:eastAsia="zh-CN" w:bidi="ar"/>
        </w:rPr>
        <w:t xml:space="preserve"> 2022 年“三公”经费支出预算表</w:t>
      </w:r>
      <w:r>
        <w:rPr>
          <w:rFonts w:hint="default" w:ascii="Liberation Serif" w:hAnsi="Liberation Serif" w:eastAsia="Liberation Serif" w:cs="Liberation Serif"/>
          <w:color w:val="000000"/>
          <w:kern w:val="0"/>
          <w:sz w:val="28"/>
          <w:szCs w:val="28"/>
          <w:lang w:val="en-US" w:eastAsia="zh-CN" w:bidi="ar"/>
        </w:rPr>
        <w:t>...</w:t>
      </w:r>
      <w:r>
        <w:rPr>
          <w:rFonts w:hint="eastAsia" w:ascii="Liberation Serif" w:hAnsi="Liberation Serif" w:eastAsia="Liberation Serif" w:cs="Liberation Serif"/>
          <w:color w:val="000000"/>
          <w:kern w:val="0"/>
          <w:sz w:val="28"/>
          <w:szCs w:val="28"/>
          <w:lang w:val="en-US" w:eastAsia="zh-CN" w:bidi="ar"/>
        </w:rPr>
        <w:t>...</w:t>
      </w:r>
      <w:r>
        <w:rPr>
          <w:rFonts w:hint="eastAsia" w:ascii="仿宋_GB2312" w:hAnsi="仿宋_GB2312" w:eastAsia="仿宋_GB2312" w:cs="仿宋_GB2312"/>
          <w:color w:val="000000"/>
          <w:kern w:val="0"/>
          <w:sz w:val="28"/>
          <w:szCs w:val="28"/>
          <w:lang w:val="en-US" w:eastAsia="zh-CN" w:bidi="ar"/>
        </w:rPr>
        <w:t>7</w:t>
      </w:r>
    </w:p>
    <w:p>
      <w:pPr>
        <w:keepNext w:val="0"/>
        <w:keepLines w:val="0"/>
        <w:widowControl/>
        <w:suppressLineNumbers w:val="0"/>
        <w:ind w:firstLine="560" w:firstLineChars="200"/>
        <w:jc w:val="left"/>
        <w:rPr>
          <w:sz w:val="28"/>
          <w:szCs w:val="28"/>
        </w:rPr>
      </w:pPr>
      <w:r>
        <w:rPr>
          <w:rFonts w:ascii="仿宋_GB2312" w:hAnsi="仿宋_GB2312" w:eastAsia="仿宋_GB2312" w:cs="仿宋_GB2312"/>
          <w:color w:val="000000"/>
          <w:kern w:val="0"/>
          <w:sz w:val="28"/>
          <w:szCs w:val="28"/>
          <w:lang w:val="en-US" w:eastAsia="zh-CN" w:bidi="ar"/>
        </w:rPr>
        <w:t>十一、</w:t>
      </w:r>
      <w:r>
        <w:rPr>
          <w:rFonts w:hint="eastAsia" w:ascii="仿宋_GB2312" w:hAnsi="仿宋_GB2312" w:eastAsia="仿宋_GB2312" w:cs="仿宋_GB2312"/>
          <w:color w:val="000000"/>
          <w:kern w:val="0"/>
          <w:sz w:val="28"/>
          <w:szCs w:val="28"/>
          <w:lang w:val="en-US" w:eastAsia="zh-CN" w:bidi="ar"/>
        </w:rPr>
        <w:t>大同市幼儿师范学校</w:t>
      </w:r>
      <w:r>
        <w:rPr>
          <w:rFonts w:ascii="仿宋_GB2312" w:hAnsi="仿宋_GB2312" w:eastAsia="仿宋_GB2312" w:cs="仿宋_GB2312"/>
          <w:color w:val="000000"/>
          <w:kern w:val="0"/>
          <w:sz w:val="28"/>
          <w:szCs w:val="28"/>
          <w:lang w:val="en-US" w:eastAsia="zh-CN" w:bidi="ar"/>
        </w:rPr>
        <w:t xml:space="preserve"> 2022 年机关运行经费预算财政拨款情况表</w:t>
      </w:r>
      <w:r>
        <w:rPr>
          <w:rFonts w:hint="default" w:ascii="Liberation Serif" w:hAnsi="Liberation Serif" w:eastAsia="Liberation Serif" w:cs="Liberation Serif"/>
          <w:color w:val="000000"/>
          <w:kern w:val="0"/>
          <w:sz w:val="28"/>
          <w:szCs w:val="28"/>
          <w:lang w:val="en-US" w:eastAsia="zh-CN" w:bidi="ar"/>
        </w:rPr>
        <w:t>.......................................................</w:t>
      </w:r>
      <w:r>
        <w:rPr>
          <w:rFonts w:hint="eastAsia" w:ascii="Liberation Serif" w:hAnsi="Liberation Serif" w:eastAsia="Liberation Serif" w:cs="Liberation Serif"/>
          <w:color w:val="000000"/>
          <w:kern w:val="0"/>
          <w:sz w:val="28"/>
          <w:szCs w:val="28"/>
          <w:lang w:val="en-US" w:eastAsia="zh-CN" w:bidi="ar"/>
        </w:rPr>
        <w:t>.................................................</w:t>
      </w:r>
      <w:r>
        <w:rPr>
          <w:rFonts w:hint="eastAsia" w:ascii="仿宋_GB2312" w:hAnsi="仿宋_GB2312" w:eastAsia="仿宋_GB2312" w:cs="仿宋_GB2312"/>
          <w:color w:val="000000"/>
          <w:kern w:val="0"/>
          <w:sz w:val="28"/>
          <w:szCs w:val="28"/>
          <w:lang w:val="en-US" w:eastAsia="zh-CN" w:bidi="ar"/>
        </w:rPr>
        <w:t>7</w:t>
      </w:r>
      <w:r>
        <w:rPr>
          <w:rFonts w:ascii="仿宋_GB2312" w:hAnsi="仿宋_GB2312" w:eastAsia="仿宋_GB2312" w:cs="仿宋_GB2312"/>
          <w:color w:val="000000"/>
          <w:kern w:val="0"/>
          <w:sz w:val="28"/>
          <w:szCs w:val="28"/>
          <w:lang w:val="en-US" w:eastAsia="zh-CN" w:bidi="ar"/>
        </w:rPr>
        <w:t xml:space="preserve"> </w:t>
      </w:r>
    </w:p>
    <w:p>
      <w:pPr>
        <w:keepNext w:val="0"/>
        <w:keepLines w:val="0"/>
        <w:widowControl/>
        <w:suppressLineNumbers w:val="0"/>
        <w:jc w:val="left"/>
        <w:rPr>
          <w:rFonts w:ascii="仿宋_GB2312" w:hAnsi="仿宋_GB2312" w:eastAsia="仿宋_GB2312" w:cs="仿宋_GB2312"/>
          <w:b/>
          <w:bCs/>
          <w:color w:val="000000"/>
          <w:kern w:val="0"/>
          <w:sz w:val="28"/>
          <w:szCs w:val="28"/>
          <w:lang w:val="en-US" w:eastAsia="zh-CN" w:bidi="ar"/>
        </w:rPr>
      </w:pPr>
      <w:r>
        <w:rPr>
          <w:rFonts w:ascii="仿宋_GB2312" w:hAnsi="仿宋_GB2312" w:eastAsia="仿宋_GB2312" w:cs="仿宋_GB2312"/>
          <w:b/>
          <w:bCs/>
          <w:color w:val="000000"/>
          <w:kern w:val="0"/>
          <w:sz w:val="28"/>
          <w:szCs w:val="28"/>
          <w:lang w:val="en-US" w:eastAsia="zh-CN" w:bidi="ar"/>
        </w:rPr>
        <w:t>第三部分 2022 年度预算情况说明</w:t>
      </w:r>
      <w:r>
        <w:rPr>
          <w:rFonts w:hint="default" w:ascii="Liberation Serif" w:hAnsi="Liberation Serif" w:eastAsia="Liberation Serif" w:cs="Liberation Serif"/>
          <w:b/>
          <w:bCs/>
          <w:color w:val="000000"/>
          <w:kern w:val="0"/>
          <w:sz w:val="28"/>
          <w:szCs w:val="28"/>
          <w:lang w:val="en-US" w:eastAsia="zh-CN" w:bidi="ar"/>
        </w:rPr>
        <w:t>........................................</w:t>
      </w:r>
      <w:r>
        <w:rPr>
          <w:rFonts w:hint="eastAsia" w:ascii="Liberation Serif" w:hAnsi="Liberation Serif" w:eastAsia="Liberation Serif" w:cs="Liberation Serif"/>
          <w:b/>
          <w:bCs/>
          <w:color w:val="000000"/>
          <w:kern w:val="0"/>
          <w:sz w:val="28"/>
          <w:szCs w:val="28"/>
          <w:lang w:val="en-US" w:eastAsia="zh-CN" w:bidi="ar"/>
        </w:rPr>
        <w:t>...</w:t>
      </w:r>
      <w:r>
        <w:rPr>
          <w:rFonts w:hint="default" w:ascii="Liberation Serif" w:hAnsi="Liberation Serif" w:eastAsia="Liberation Serif" w:cs="Liberation Serif"/>
          <w:b/>
          <w:bCs/>
          <w:color w:val="000000"/>
          <w:kern w:val="0"/>
          <w:sz w:val="28"/>
          <w:szCs w:val="28"/>
          <w:lang w:val="en-US" w:eastAsia="zh-CN" w:bidi="ar"/>
        </w:rPr>
        <w:t>........</w:t>
      </w:r>
      <w:r>
        <w:rPr>
          <w:rFonts w:hint="eastAsia" w:ascii="Liberation Serif" w:hAnsi="Liberation Serif" w:eastAsia="Liberation Serif" w:cs="Liberation Serif"/>
          <w:b/>
          <w:bCs/>
          <w:color w:val="000000"/>
          <w:kern w:val="0"/>
          <w:sz w:val="28"/>
          <w:szCs w:val="28"/>
          <w:lang w:val="en-US" w:eastAsia="zh-CN" w:bidi="ar"/>
        </w:rPr>
        <w:t>.....</w:t>
      </w:r>
      <w:r>
        <w:rPr>
          <w:rFonts w:hint="eastAsia" w:ascii="仿宋_GB2312" w:hAnsi="仿宋_GB2312" w:eastAsia="仿宋_GB2312" w:cs="仿宋_GB2312"/>
          <w:b/>
          <w:bCs/>
          <w:color w:val="000000"/>
          <w:kern w:val="0"/>
          <w:sz w:val="28"/>
          <w:szCs w:val="28"/>
          <w:lang w:val="en-US" w:eastAsia="zh-CN" w:bidi="ar"/>
        </w:rPr>
        <w:t>7</w:t>
      </w:r>
    </w:p>
    <w:p>
      <w:pPr>
        <w:keepNext w:val="0"/>
        <w:keepLines w:val="0"/>
        <w:widowControl/>
        <w:suppressLineNumbers w:val="0"/>
        <w:ind w:firstLine="560" w:firstLineChars="200"/>
        <w:jc w:val="left"/>
        <w:rPr>
          <w:rFonts w:ascii="仿宋_GB2312" w:hAnsi="仿宋_GB2312" w:eastAsia="仿宋_GB2312" w:cs="仿宋_GB2312"/>
          <w:color w:val="000000"/>
          <w:kern w:val="0"/>
          <w:sz w:val="28"/>
          <w:szCs w:val="28"/>
          <w:lang w:val="en-US" w:eastAsia="zh-CN" w:bidi="ar"/>
        </w:rPr>
        <w:sectPr>
          <w:pgSz w:w="11906" w:h="16838"/>
          <w:pgMar w:top="1440" w:right="1800" w:bottom="1440" w:left="1800" w:header="851" w:footer="992" w:gutter="0"/>
          <w:pgNumType w:fmt="decimal" w:start="1"/>
          <w:cols w:space="425" w:num="1"/>
          <w:docGrid w:type="lines" w:linePitch="312" w:charSpace="0"/>
        </w:sectPr>
      </w:pPr>
    </w:p>
    <w:p>
      <w:pPr>
        <w:keepNext w:val="0"/>
        <w:keepLines w:val="0"/>
        <w:widowControl/>
        <w:suppressLineNumbers w:val="0"/>
        <w:ind w:firstLine="560" w:firstLineChars="200"/>
        <w:jc w:val="left"/>
        <w:rPr>
          <w:rFonts w:hint="default"/>
          <w:sz w:val="28"/>
          <w:szCs w:val="28"/>
          <w:lang w:val="en-US"/>
        </w:rPr>
      </w:pPr>
      <w:r>
        <w:rPr>
          <w:rFonts w:ascii="仿宋_GB2312" w:hAnsi="仿宋_GB2312" w:eastAsia="仿宋_GB2312" w:cs="仿宋_GB2312"/>
          <w:color w:val="000000"/>
          <w:kern w:val="0"/>
          <w:sz w:val="28"/>
          <w:szCs w:val="28"/>
          <w:lang w:val="en-US" w:eastAsia="zh-CN" w:bidi="ar"/>
        </w:rPr>
        <w:t>一、2022 年度部门预算数据变动情况及原因</w:t>
      </w:r>
      <w:r>
        <w:rPr>
          <w:rFonts w:hint="default" w:ascii="Liberation Serif" w:hAnsi="Liberation Serif" w:eastAsia="Liberation Serif" w:cs="Liberation Serif"/>
          <w:color w:val="000000"/>
          <w:kern w:val="0"/>
          <w:sz w:val="28"/>
          <w:szCs w:val="28"/>
          <w:lang w:val="en-US" w:eastAsia="zh-CN" w:bidi="ar"/>
        </w:rPr>
        <w:t>........................</w:t>
      </w:r>
      <w:r>
        <w:rPr>
          <w:rFonts w:hint="eastAsia" w:ascii="Liberation Serif" w:hAnsi="Liberation Serif" w:eastAsia="Liberation Serif" w:cs="Liberation Serif"/>
          <w:color w:val="000000"/>
          <w:kern w:val="0"/>
          <w:sz w:val="28"/>
          <w:szCs w:val="28"/>
          <w:lang w:val="en-US" w:eastAsia="zh-CN" w:bidi="ar"/>
        </w:rPr>
        <w:t>.....</w:t>
      </w:r>
      <w:r>
        <w:rPr>
          <w:rFonts w:hint="eastAsia" w:ascii="仿宋_GB2312" w:hAnsi="仿宋_GB2312" w:eastAsia="仿宋_GB2312" w:cs="仿宋_GB2312"/>
          <w:color w:val="000000"/>
          <w:kern w:val="0"/>
          <w:sz w:val="28"/>
          <w:szCs w:val="28"/>
          <w:lang w:val="en-US" w:eastAsia="zh-CN" w:bidi="ar"/>
        </w:rPr>
        <w:t>.7</w:t>
      </w:r>
      <w:r>
        <w:rPr>
          <w:rFonts w:ascii="仿宋_GB2312" w:hAnsi="仿宋_GB2312" w:eastAsia="仿宋_GB2312" w:cs="仿宋_GB2312"/>
          <w:color w:val="000000"/>
          <w:kern w:val="0"/>
          <w:sz w:val="28"/>
          <w:szCs w:val="28"/>
          <w:lang w:val="en-US" w:eastAsia="zh-CN" w:bidi="ar"/>
        </w:rPr>
        <w:t>二、“三公”经费增减变动原因说明</w:t>
      </w:r>
      <w:r>
        <w:rPr>
          <w:rFonts w:hint="default" w:ascii="Liberation Serif" w:hAnsi="Liberation Serif" w:eastAsia="Liberation Serif" w:cs="Liberation Serif"/>
          <w:color w:val="000000"/>
          <w:kern w:val="0"/>
          <w:sz w:val="28"/>
          <w:szCs w:val="28"/>
          <w:lang w:val="en-US" w:eastAsia="zh-CN" w:bidi="ar"/>
        </w:rPr>
        <w:t>.....................................</w:t>
      </w:r>
      <w:r>
        <w:rPr>
          <w:rFonts w:hint="eastAsia" w:ascii="Liberation Serif" w:hAnsi="Liberation Serif" w:eastAsia="Liberation Serif" w:cs="Liberation Serif"/>
          <w:color w:val="000000"/>
          <w:kern w:val="0"/>
          <w:sz w:val="28"/>
          <w:szCs w:val="28"/>
          <w:lang w:val="en-US" w:eastAsia="zh-CN" w:bidi="ar"/>
        </w:rPr>
        <w:t>.</w:t>
      </w:r>
      <w:r>
        <w:rPr>
          <w:rFonts w:hint="default" w:ascii="Liberation Serif" w:hAnsi="Liberation Serif" w:eastAsia="Liberation Serif" w:cs="Liberation Serif"/>
          <w:color w:val="000000"/>
          <w:kern w:val="0"/>
          <w:sz w:val="28"/>
          <w:szCs w:val="28"/>
          <w:lang w:val="en-US" w:eastAsia="zh-CN" w:bidi="ar"/>
        </w:rPr>
        <w:t>.............</w:t>
      </w:r>
      <w:r>
        <w:rPr>
          <w:rFonts w:hint="eastAsia" w:ascii="Liberation Serif" w:hAnsi="Liberation Serif" w:eastAsia="Liberation Serif" w:cs="Liberation Serif"/>
          <w:color w:val="000000"/>
          <w:kern w:val="0"/>
          <w:sz w:val="28"/>
          <w:szCs w:val="28"/>
          <w:lang w:val="en-US" w:eastAsia="zh-CN" w:bidi="ar"/>
        </w:rPr>
        <w:t>..</w:t>
      </w:r>
      <w:r>
        <w:rPr>
          <w:rFonts w:hint="eastAsia" w:ascii="仿宋_GB2312" w:hAnsi="仿宋_GB2312" w:eastAsia="仿宋_GB2312" w:cs="仿宋_GB2312"/>
          <w:color w:val="000000"/>
          <w:kern w:val="0"/>
          <w:sz w:val="28"/>
          <w:szCs w:val="28"/>
          <w:lang w:val="en-US" w:eastAsia="zh-CN" w:bidi="ar"/>
        </w:rPr>
        <w:t>9</w:t>
      </w:r>
    </w:p>
    <w:p>
      <w:pPr>
        <w:keepNext w:val="0"/>
        <w:keepLines w:val="0"/>
        <w:widowControl/>
        <w:suppressLineNumbers w:val="0"/>
        <w:ind w:firstLine="560" w:firstLineChars="200"/>
        <w:jc w:val="left"/>
        <w:rPr>
          <w:sz w:val="28"/>
          <w:szCs w:val="28"/>
        </w:rPr>
      </w:pPr>
      <w:r>
        <w:rPr>
          <w:rFonts w:ascii="仿宋_GB2312" w:hAnsi="仿宋_GB2312" w:eastAsia="仿宋_GB2312" w:cs="仿宋_GB2312"/>
          <w:color w:val="000000"/>
          <w:kern w:val="0"/>
          <w:sz w:val="28"/>
          <w:szCs w:val="28"/>
          <w:lang w:val="en-US" w:eastAsia="zh-CN" w:bidi="ar"/>
        </w:rPr>
        <w:t>三、机关运行经费增减变动原因说明</w:t>
      </w:r>
      <w:r>
        <w:rPr>
          <w:rFonts w:hint="default" w:ascii="Liberation Serif" w:hAnsi="Liberation Serif" w:eastAsia="Liberation Serif" w:cs="Liberation Serif"/>
          <w:color w:val="000000"/>
          <w:kern w:val="0"/>
          <w:sz w:val="28"/>
          <w:szCs w:val="28"/>
          <w:lang w:val="en-US" w:eastAsia="zh-CN" w:bidi="ar"/>
        </w:rPr>
        <w:t>.....................................</w:t>
      </w:r>
      <w:r>
        <w:rPr>
          <w:rFonts w:hint="eastAsia" w:ascii="Liberation Serif" w:hAnsi="Liberation Serif" w:eastAsia="Liberation Serif" w:cs="Liberation Serif"/>
          <w:color w:val="000000"/>
          <w:kern w:val="0"/>
          <w:sz w:val="28"/>
          <w:szCs w:val="28"/>
          <w:lang w:val="en-US" w:eastAsia="zh-CN" w:bidi="ar"/>
        </w:rPr>
        <w:t>........</w:t>
      </w:r>
      <w:r>
        <w:rPr>
          <w:rFonts w:hint="eastAsia" w:ascii="仿宋_GB2312" w:hAnsi="仿宋_GB2312" w:eastAsia="仿宋_GB2312" w:cs="仿宋_GB2312"/>
          <w:color w:val="000000"/>
          <w:kern w:val="0"/>
          <w:sz w:val="28"/>
          <w:szCs w:val="28"/>
          <w:lang w:val="en-US" w:eastAsia="zh-CN" w:bidi="ar"/>
        </w:rPr>
        <w:t>9</w:t>
      </w:r>
      <w:r>
        <w:rPr>
          <w:rFonts w:ascii="仿宋_GB2312" w:hAnsi="仿宋_GB2312" w:eastAsia="仿宋_GB2312" w:cs="仿宋_GB2312"/>
          <w:color w:val="000000"/>
          <w:kern w:val="0"/>
          <w:sz w:val="28"/>
          <w:szCs w:val="28"/>
          <w:lang w:val="en-US" w:eastAsia="zh-CN" w:bidi="ar"/>
        </w:rPr>
        <w:t xml:space="preserve"> </w:t>
      </w:r>
    </w:p>
    <w:p>
      <w:pPr>
        <w:keepNext w:val="0"/>
        <w:keepLines w:val="0"/>
        <w:widowControl/>
        <w:suppressLineNumbers w:val="0"/>
        <w:ind w:firstLine="560" w:firstLineChars="200"/>
        <w:jc w:val="left"/>
        <w:rPr>
          <w:sz w:val="28"/>
          <w:szCs w:val="28"/>
        </w:rPr>
      </w:pPr>
      <w:r>
        <w:rPr>
          <w:rFonts w:ascii="仿宋_GB2312" w:hAnsi="仿宋_GB2312" w:eastAsia="仿宋_GB2312" w:cs="仿宋_GB2312"/>
          <w:color w:val="000000"/>
          <w:kern w:val="0"/>
          <w:sz w:val="28"/>
          <w:szCs w:val="28"/>
          <w:lang w:val="en-US" w:eastAsia="zh-CN" w:bidi="ar"/>
        </w:rPr>
        <w:t>四、政府采购情况</w:t>
      </w:r>
      <w:r>
        <w:rPr>
          <w:rFonts w:hint="default" w:ascii="Liberation Serif" w:hAnsi="Liberation Serif" w:eastAsia="Liberation Serif" w:cs="Liberation Serif"/>
          <w:color w:val="000000"/>
          <w:kern w:val="0"/>
          <w:sz w:val="28"/>
          <w:szCs w:val="28"/>
          <w:lang w:val="en-US" w:eastAsia="zh-CN" w:bidi="ar"/>
        </w:rPr>
        <w:t>......................................................................</w:t>
      </w:r>
      <w:r>
        <w:rPr>
          <w:rFonts w:hint="eastAsia" w:ascii="Liberation Serif" w:hAnsi="Liberation Serif" w:eastAsia="Liberation Serif" w:cs="Liberation Serif"/>
          <w:color w:val="000000"/>
          <w:kern w:val="0"/>
          <w:sz w:val="28"/>
          <w:szCs w:val="28"/>
          <w:lang w:val="en-US" w:eastAsia="zh-CN" w:bidi="ar"/>
        </w:rPr>
        <w:t>...</w:t>
      </w:r>
      <w:r>
        <w:rPr>
          <w:rFonts w:hint="eastAsia" w:ascii="仿宋_GB2312" w:hAnsi="仿宋_GB2312" w:eastAsia="仿宋_GB2312" w:cs="仿宋_GB2312"/>
          <w:color w:val="000000"/>
          <w:kern w:val="0"/>
          <w:sz w:val="28"/>
          <w:szCs w:val="28"/>
          <w:lang w:val="en-US" w:eastAsia="zh-CN" w:bidi="ar"/>
        </w:rPr>
        <w:t>..9</w:t>
      </w:r>
      <w:r>
        <w:rPr>
          <w:rFonts w:ascii="仿宋_GB2312" w:hAnsi="仿宋_GB2312" w:eastAsia="仿宋_GB2312" w:cs="仿宋_GB2312"/>
          <w:color w:val="000000"/>
          <w:kern w:val="0"/>
          <w:sz w:val="28"/>
          <w:szCs w:val="28"/>
          <w:lang w:val="en-US" w:eastAsia="zh-CN" w:bidi="ar"/>
        </w:rPr>
        <w:t xml:space="preserve"> </w:t>
      </w:r>
    </w:p>
    <w:p>
      <w:pPr>
        <w:keepNext w:val="0"/>
        <w:keepLines w:val="0"/>
        <w:widowControl/>
        <w:suppressLineNumbers w:val="0"/>
        <w:ind w:firstLine="560" w:firstLineChars="200"/>
        <w:jc w:val="left"/>
        <w:rPr>
          <w:sz w:val="28"/>
          <w:szCs w:val="28"/>
        </w:rPr>
      </w:pPr>
      <w:r>
        <w:rPr>
          <w:rFonts w:ascii="仿宋_GB2312" w:hAnsi="仿宋_GB2312" w:eastAsia="仿宋_GB2312" w:cs="仿宋_GB2312"/>
          <w:color w:val="000000"/>
          <w:kern w:val="0"/>
          <w:sz w:val="28"/>
          <w:szCs w:val="28"/>
          <w:lang w:val="en-US" w:eastAsia="zh-CN" w:bidi="ar"/>
        </w:rPr>
        <w:t>五、绩效管理情况</w:t>
      </w:r>
      <w:r>
        <w:rPr>
          <w:rFonts w:hint="default" w:ascii="Liberation Serif" w:hAnsi="Liberation Serif" w:eastAsia="Liberation Serif" w:cs="Liberation Serif"/>
          <w:color w:val="000000"/>
          <w:kern w:val="0"/>
          <w:sz w:val="28"/>
          <w:szCs w:val="28"/>
          <w:lang w:val="en-US" w:eastAsia="zh-CN" w:bidi="ar"/>
        </w:rPr>
        <w:t>......................................................................</w:t>
      </w:r>
      <w:r>
        <w:rPr>
          <w:rFonts w:hint="eastAsia" w:ascii="Liberation Serif" w:hAnsi="Liberation Serif" w:eastAsia="Liberation Serif" w:cs="Liberation Serif"/>
          <w:color w:val="000000"/>
          <w:kern w:val="0"/>
          <w:sz w:val="28"/>
          <w:szCs w:val="28"/>
          <w:lang w:val="en-US" w:eastAsia="zh-CN" w:bidi="ar"/>
        </w:rPr>
        <w:t>....</w:t>
      </w:r>
      <w:r>
        <w:rPr>
          <w:rFonts w:hint="eastAsia" w:ascii="仿宋_GB2312" w:hAnsi="仿宋_GB2312" w:eastAsia="仿宋_GB2312" w:cs="仿宋_GB2312"/>
          <w:color w:val="000000"/>
          <w:kern w:val="0"/>
          <w:sz w:val="28"/>
          <w:szCs w:val="28"/>
          <w:lang w:val="en-US" w:eastAsia="zh-CN" w:bidi="ar"/>
        </w:rPr>
        <w:t>.9</w:t>
      </w:r>
      <w:r>
        <w:rPr>
          <w:rFonts w:ascii="仿宋_GB2312" w:hAnsi="仿宋_GB2312" w:eastAsia="仿宋_GB2312" w:cs="仿宋_GB2312"/>
          <w:color w:val="000000"/>
          <w:kern w:val="0"/>
          <w:sz w:val="28"/>
          <w:szCs w:val="28"/>
          <w:lang w:val="en-US" w:eastAsia="zh-CN" w:bidi="ar"/>
        </w:rPr>
        <w:t xml:space="preserve"> </w:t>
      </w:r>
    </w:p>
    <w:p>
      <w:pPr>
        <w:keepNext w:val="0"/>
        <w:keepLines w:val="0"/>
        <w:widowControl/>
        <w:suppressLineNumbers w:val="0"/>
        <w:ind w:firstLine="560" w:firstLineChars="200"/>
        <w:jc w:val="left"/>
        <w:rPr>
          <w:sz w:val="28"/>
          <w:szCs w:val="28"/>
        </w:rPr>
      </w:pPr>
      <w:r>
        <w:rPr>
          <w:rFonts w:ascii="仿宋_GB2312" w:hAnsi="仿宋_GB2312" w:eastAsia="仿宋_GB2312" w:cs="仿宋_GB2312"/>
          <w:color w:val="000000"/>
          <w:kern w:val="0"/>
          <w:sz w:val="28"/>
          <w:szCs w:val="28"/>
          <w:lang w:val="en-US" w:eastAsia="zh-CN" w:bidi="ar"/>
        </w:rPr>
        <w:t>六、国有资产占有使用情况</w:t>
      </w:r>
      <w:r>
        <w:rPr>
          <w:rFonts w:hint="default" w:ascii="Liberation Serif" w:hAnsi="Liberation Serif" w:eastAsia="Liberation Serif" w:cs="Liberation Serif"/>
          <w:color w:val="000000"/>
          <w:kern w:val="0"/>
          <w:sz w:val="28"/>
          <w:szCs w:val="28"/>
          <w:lang w:val="en-US" w:eastAsia="zh-CN" w:bidi="ar"/>
        </w:rPr>
        <w:t>......................................................</w:t>
      </w:r>
      <w:r>
        <w:rPr>
          <w:rFonts w:hint="eastAsia" w:ascii="Liberation Serif" w:hAnsi="Liberation Serif" w:eastAsia="Liberation Serif" w:cs="Liberation Serif"/>
          <w:color w:val="000000"/>
          <w:kern w:val="0"/>
          <w:sz w:val="28"/>
          <w:szCs w:val="28"/>
          <w:lang w:val="en-US" w:eastAsia="zh-CN" w:bidi="ar"/>
        </w:rPr>
        <w:t>....</w:t>
      </w:r>
      <w:r>
        <w:rPr>
          <w:rFonts w:hint="eastAsia" w:ascii="仿宋_GB2312" w:hAnsi="仿宋_GB2312" w:eastAsia="仿宋_GB2312" w:cs="仿宋_GB2312"/>
          <w:color w:val="000000"/>
          <w:kern w:val="0"/>
          <w:sz w:val="28"/>
          <w:szCs w:val="28"/>
          <w:lang w:val="en-US" w:eastAsia="zh-CN" w:bidi="ar"/>
        </w:rPr>
        <w:t>12</w:t>
      </w:r>
      <w:r>
        <w:rPr>
          <w:rFonts w:ascii="仿宋_GB2312" w:hAnsi="仿宋_GB2312" w:eastAsia="仿宋_GB2312" w:cs="仿宋_GB2312"/>
          <w:color w:val="000000"/>
          <w:kern w:val="0"/>
          <w:sz w:val="28"/>
          <w:szCs w:val="28"/>
          <w:lang w:val="en-US" w:eastAsia="zh-CN" w:bidi="ar"/>
        </w:rPr>
        <w:t xml:space="preserve"> </w:t>
      </w:r>
    </w:p>
    <w:p>
      <w:pPr>
        <w:keepNext w:val="0"/>
        <w:keepLines w:val="0"/>
        <w:widowControl/>
        <w:suppressLineNumbers w:val="0"/>
        <w:jc w:val="left"/>
        <w:rPr>
          <w:rFonts w:hint="default"/>
          <w:sz w:val="28"/>
          <w:szCs w:val="28"/>
          <w:lang w:val="en-US"/>
        </w:rPr>
      </w:pPr>
      <w:r>
        <w:rPr>
          <w:rFonts w:ascii="仿宋_GB2312" w:hAnsi="仿宋_GB2312" w:eastAsia="仿宋_GB2312" w:cs="仿宋_GB2312"/>
          <w:b/>
          <w:bCs/>
          <w:color w:val="000000"/>
          <w:kern w:val="0"/>
          <w:sz w:val="28"/>
          <w:szCs w:val="28"/>
          <w:lang w:val="en-US" w:eastAsia="zh-CN" w:bidi="ar"/>
        </w:rPr>
        <w:t>第四部分 名词解释</w:t>
      </w:r>
      <w:r>
        <w:rPr>
          <w:rFonts w:hint="default" w:ascii="Liberation Serif" w:hAnsi="Liberation Serif" w:eastAsia="Liberation Serif" w:cs="Liberation Serif"/>
          <w:b/>
          <w:bCs/>
          <w:color w:val="000000"/>
          <w:kern w:val="0"/>
          <w:sz w:val="28"/>
          <w:szCs w:val="28"/>
          <w:lang w:val="en-US" w:eastAsia="zh-CN" w:bidi="ar"/>
        </w:rPr>
        <w:t>.........................................................................</w:t>
      </w:r>
      <w:r>
        <w:rPr>
          <w:rFonts w:hint="eastAsia" w:ascii="Liberation Serif" w:hAnsi="Liberation Serif" w:eastAsia="Liberation Serif" w:cs="Liberation Serif"/>
          <w:b/>
          <w:bCs/>
          <w:color w:val="000000"/>
          <w:kern w:val="0"/>
          <w:sz w:val="28"/>
          <w:szCs w:val="28"/>
          <w:lang w:val="en-US" w:eastAsia="zh-CN" w:bidi="ar"/>
        </w:rPr>
        <w:t>......</w:t>
      </w:r>
      <w:r>
        <w:rPr>
          <w:rFonts w:hint="default" w:ascii="Liberation Serif" w:hAnsi="Liberation Serif" w:eastAsia="Liberation Serif" w:cs="Liberation Serif"/>
          <w:b/>
          <w:bCs/>
          <w:color w:val="000000"/>
          <w:kern w:val="0"/>
          <w:sz w:val="28"/>
          <w:szCs w:val="28"/>
          <w:lang w:val="en-US" w:eastAsia="zh-CN" w:bidi="ar"/>
        </w:rPr>
        <w:t>.</w:t>
      </w:r>
      <w:r>
        <w:rPr>
          <w:rFonts w:hint="eastAsia" w:ascii="仿宋_GB2312" w:hAnsi="仿宋_GB2312" w:eastAsia="仿宋_GB2312" w:cs="仿宋_GB2312"/>
          <w:b/>
          <w:bCs/>
          <w:color w:val="000000"/>
          <w:kern w:val="0"/>
          <w:sz w:val="28"/>
          <w:szCs w:val="28"/>
          <w:lang w:val="en-US" w:eastAsia="zh-CN" w:bidi="ar"/>
        </w:rPr>
        <w:t>12</w:t>
      </w: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keepNext w:val="0"/>
        <w:keepLines w:val="0"/>
        <w:widowControl/>
        <w:numPr>
          <w:ilvl w:val="0"/>
          <w:numId w:val="0"/>
        </w:numPr>
        <w:suppressLineNumbers w:val="0"/>
        <w:jc w:val="center"/>
        <w:rPr>
          <w:rFonts w:hint="eastAsia" w:ascii="仿宋" w:hAnsi="仿宋" w:eastAsia="仿宋" w:cs="仿宋"/>
          <w:b/>
          <w:bCs/>
          <w:color w:val="000000"/>
          <w:kern w:val="0"/>
          <w:sz w:val="36"/>
          <w:szCs w:val="36"/>
          <w:lang w:val="en-US" w:eastAsia="zh-CN" w:bidi="ar"/>
        </w:rPr>
        <w:sectPr>
          <w:footerReference r:id="rId3" w:type="default"/>
          <w:pgSz w:w="11906" w:h="16838"/>
          <w:pgMar w:top="1440" w:right="1800" w:bottom="1440" w:left="1800" w:header="851" w:footer="992" w:gutter="0"/>
          <w:pgNumType w:fmt="decimal" w:start="1"/>
          <w:cols w:space="425" w:num="1"/>
          <w:docGrid w:type="lines" w:linePitch="312" w:charSpace="0"/>
        </w:sectPr>
      </w:pPr>
    </w:p>
    <w:p>
      <w:pPr>
        <w:keepNext w:val="0"/>
        <w:keepLines w:val="0"/>
        <w:widowControl/>
        <w:numPr>
          <w:ilvl w:val="0"/>
          <w:numId w:val="0"/>
        </w:numPr>
        <w:suppressLineNumbers w:val="0"/>
        <w:jc w:val="center"/>
        <w:rPr>
          <w:rFonts w:hint="eastAsia" w:ascii="仿宋" w:hAnsi="仿宋" w:eastAsia="仿宋" w:cs="仿宋"/>
          <w:b/>
          <w:bCs/>
          <w:color w:val="000000"/>
          <w:kern w:val="0"/>
          <w:sz w:val="36"/>
          <w:szCs w:val="36"/>
          <w:lang w:val="en-US" w:eastAsia="zh-CN" w:bidi="ar"/>
        </w:rPr>
      </w:pPr>
      <w:r>
        <w:rPr>
          <w:rFonts w:hint="eastAsia" w:ascii="仿宋" w:hAnsi="仿宋" w:eastAsia="仿宋" w:cs="仿宋"/>
          <w:b/>
          <w:bCs/>
          <w:color w:val="000000"/>
          <w:kern w:val="0"/>
          <w:sz w:val="36"/>
          <w:szCs w:val="36"/>
          <w:lang w:val="en-US" w:eastAsia="zh-CN" w:bidi="ar"/>
        </w:rPr>
        <w:t>第一部分 概况</w:t>
      </w:r>
    </w:p>
    <w:p>
      <w:pPr>
        <w:keepNext w:val="0"/>
        <w:keepLines w:val="0"/>
        <w:widowControl/>
        <w:numPr>
          <w:ilvl w:val="0"/>
          <w:numId w:val="0"/>
        </w:numPr>
        <w:suppressLineNumbers w:val="0"/>
        <w:jc w:val="left"/>
        <w:rPr>
          <w:rFonts w:hint="eastAsia" w:ascii="仿宋" w:hAnsi="仿宋" w:eastAsia="仿宋" w:cs="仿宋"/>
          <w:color w:val="000000"/>
          <w:kern w:val="0"/>
          <w:sz w:val="36"/>
          <w:szCs w:val="36"/>
          <w:lang w:val="en-US" w:eastAsia="zh-CN" w:bidi="ar"/>
        </w:rPr>
      </w:pPr>
    </w:p>
    <w:p>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31"/>
          <w:szCs w:val="31"/>
          <w:lang w:val="en-US" w:eastAsia="zh-CN" w:bidi="ar"/>
        </w:rPr>
        <w:t xml:space="preserve">一、本部门职责 </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rPr>
        <w:t>大同市</w:t>
      </w:r>
      <w:r>
        <w:rPr>
          <w:rFonts w:hint="eastAsia" w:ascii="仿宋" w:hAnsi="仿宋" w:eastAsia="仿宋" w:cs="仿宋"/>
          <w:sz w:val="28"/>
          <w:szCs w:val="28"/>
          <w:lang w:val="en-US" w:eastAsia="zh-CN"/>
        </w:rPr>
        <w:t>幼儿师范学校</w:t>
      </w:r>
      <w:r>
        <w:rPr>
          <w:rFonts w:hint="eastAsia" w:ascii="仿宋" w:hAnsi="仿宋" w:eastAsia="仿宋" w:cs="仿宋"/>
          <w:sz w:val="28"/>
          <w:szCs w:val="28"/>
        </w:rPr>
        <w:t>主要职责是:</w:t>
      </w:r>
      <w:r>
        <w:rPr>
          <w:rFonts w:hint="eastAsia" w:ascii="仿宋" w:hAnsi="仿宋" w:eastAsia="仿宋" w:cs="仿宋"/>
          <w:sz w:val="28"/>
          <w:szCs w:val="28"/>
          <w:lang w:val="en-US" w:eastAsia="zh-CN"/>
        </w:rPr>
        <w:t>培养中专学历师资人才，促进幼儿教育事业发展。幼儿教育专业中等专业学历教育幼儿教师师资培训。</w:t>
      </w:r>
    </w:p>
    <w:p>
      <w:pPr>
        <w:keepNext w:val="0"/>
        <w:keepLines w:val="0"/>
        <w:widowControl/>
        <w:numPr>
          <w:ilvl w:val="0"/>
          <w:numId w:val="1"/>
        </w:numPr>
        <w:suppressLineNumbers w:val="0"/>
        <w:jc w:val="left"/>
        <w:rPr>
          <w:rFonts w:hint="eastAsia" w:ascii="仿宋" w:hAnsi="仿宋" w:eastAsia="仿宋" w:cs="仿宋"/>
          <w:color w:val="000000"/>
          <w:kern w:val="0"/>
          <w:sz w:val="31"/>
          <w:szCs w:val="31"/>
          <w:lang w:val="en-US" w:eastAsia="zh-CN" w:bidi="ar"/>
        </w:rPr>
      </w:pPr>
      <w:r>
        <w:rPr>
          <w:rFonts w:hint="eastAsia" w:ascii="仿宋" w:hAnsi="仿宋" w:eastAsia="仿宋" w:cs="仿宋"/>
          <w:color w:val="000000"/>
          <w:kern w:val="0"/>
          <w:sz w:val="31"/>
          <w:szCs w:val="31"/>
          <w:lang w:val="en-US" w:eastAsia="zh-CN" w:bidi="ar"/>
        </w:rPr>
        <w:t>机构设置情况</w:t>
      </w:r>
    </w:p>
    <w:p>
      <w:pPr>
        <w:keepNext w:val="0"/>
        <w:keepLines w:val="0"/>
        <w:widowControl/>
        <w:suppressLineNumbers w:val="0"/>
        <w:ind w:firstLine="280" w:firstLineChars="100"/>
        <w:jc w:val="left"/>
        <w:rPr>
          <w:rFonts w:hint="eastAsia" w:ascii="仿宋" w:hAnsi="仿宋" w:eastAsia="仿宋" w:cs="仿宋"/>
          <w:sz w:val="28"/>
          <w:szCs w:val="28"/>
          <w:lang w:val="en-US"/>
        </w:rPr>
      </w:pPr>
      <w:r>
        <w:rPr>
          <w:rFonts w:hint="eastAsia" w:ascii="仿宋" w:hAnsi="仿宋" w:eastAsia="仿宋" w:cs="仿宋"/>
          <w:color w:val="000000"/>
          <w:kern w:val="0"/>
          <w:sz w:val="28"/>
          <w:szCs w:val="28"/>
          <w:lang w:val="en-US" w:eastAsia="zh-CN" w:bidi="ar"/>
        </w:rPr>
        <w:t>大同市幼儿师范学校根据主要职责设10个处室分别是：办公室、行政处、学生处、团委、教研室、教务处、保卫处、政教处、招生就业处、工会。</w:t>
      </w:r>
    </w:p>
    <w:p>
      <w:pPr>
        <w:keepNext w:val="0"/>
        <w:keepLines w:val="0"/>
        <w:widowControl/>
        <w:suppressLineNumbers w:val="0"/>
        <w:jc w:val="left"/>
        <w:rPr>
          <w:rFonts w:hint="eastAsia" w:ascii="仿宋" w:hAnsi="仿宋" w:eastAsia="仿宋" w:cs="仿宋"/>
          <w:color w:val="000000"/>
          <w:kern w:val="0"/>
          <w:sz w:val="28"/>
          <w:szCs w:val="28"/>
          <w:lang w:val="en-US" w:eastAsia="zh-CN" w:bidi="ar"/>
        </w:rPr>
      </w:pPr>
    </w:p>
    <w:p>
      <w:pPr>
        <w:keepNext w:val="0"/>
        <w:keepLines w:val="0"/>
        <w:widowControl/>
        <w:suppressLineNumbers w:val="0"/>
        <w:ind w:firstLine="2168" w:firstLineChars="600"/>
        <w:jc w:val="left"/>
        <w:rPr>
          <w:rFonts w:hint="eastAsia" w:ascii="仿宋" w:hAnsi="仿宋" w:eastAsia="仿宋" w:cs="仿宋"/>
          <w:b/>
          <w:bCs/>
          <w:color w:val="000000"/>
          <w:kern w:val="0"/>
          <w:sz w:val="36"/>
          <w:szCs w:val="36"/>
          <w:lang w:val="en-US" w:eastAsia="zh-CN" w:bidi="ar"/>
        </w:rPr>
      </w:pPr>
    </w:p>
    <w:p>
      <w:pPr>
        <w:keepNext w:val="0"/>
        <w:keepLines w:val="0"/>
        <w:widowControl/>
        <w:suppressLineNumbers w:val="0"/>
        <w:ind w:firstLine="2168" w:firstLineChars="600"/>
        <w:jc w:val="left"/>
        <w:rPr>
          <w:rFonts w:hint="eastAsia" w:ascii="仿宋" w:hAnsi="仿宋" w:eastAsia="仿宋" w:cs="仿宋"/>
          <w:b/>
          <w:bCs/>
          <w:color w:val="000000"/>
          <w:kern w:val="0"/>
          <w:sz w:val="36"/>
          <w:szCs w:val="36"/>
          <w:lang w:val="en-US" w:eastAsia="zh-CN" w:bidi="ar"/>
        </w:rPr>
      </w:pPr>
    </w:p>
    <w:p>
      <w:pPr>
        <w:keepNext w:val="0"/>
        <w:keepLines w:val="0"/>
        <w:widowControl/>
        <w:suppressLineNumbers w:val="0"/>
        <w:ind w:firstLine="2168" w:firstLineChars="600"/>
        <w:jc w:val="left"/>
        <w:rPr>
          <w:rFonts w:hint="eastAsia" w:ascii="仿宋" w:hAnsi="仿宋" w:eastAsia="仿宋" w:cs="仿宋"/>
          <w:b/>
          <w:bCs/>
          <w:color w:val="000000"/>
          <w:kern w:val="0"/>
          <w:sz w:val="36"/>
          <w:szCs w:val="36"/>
          <w:lang w:val="en-US" w:eastAsia="zh-CN" w:bidi="ar"/>
        </w:rPr>
      </w:pPr>
      <w:r>
        <w:rPr>
          <w:rFonts w:hint="eastAsia" w:ascii="仿宋" w:hAnsi="仿宋" w:eastAsia="仿宋" w:cs="仿宋"/>
          <w:b/>
          <w:bCs/>
          <w:color w:val="000000"/>
          <w:kern w:val="0"/>
          <w:sz w:val="36"/>
          <w:szCs w:val="36"/>
          <w:lang w:val="en-US" w:eastAsia="zh-CN" w:bidi="ar"/>
        </w:rPr>
        <w:t xml:space="preserve">第二部分 </w:t>
      </w:r>
      <w:r>
        <w:rPr>
          <w:rFonts w:hint="eastAsia" w:ascii="仿宋" w:hAnsi="仿宋" w:eastAsia="仿宋" w:cs="仿宋"/>
          <w:b/>
          <w:bCs/>
          <w:i w:val="0"/>
          <w:iCs w:val="0"/>
          <w:color w:val="000000"/>
          <w:kern w:val="0"/>
          <w:sz w:val="32"/>
          <w:szCs w:val="32"/>
          <w:u w:val="none"/>
          <w:lang w:val="en-US" w:eastAsia="zh-CN" w:bidi="ar"/>
        </w:rPr>
        <w:t>2022</w:t>
      </w:r>
      <w:r>
        <w:rPr>
          <w:rFonts w:hint="eastAsia" w:ascii="仿宋" w:hAnsi="仿宋" w:eastAsia="仿宋" w:cs="仿宋"/>
          <w:b/>
          <w:bCs/>
          <w:color w:val="000000"/>
          <w:kern w:val="0"/>
          <w:sz w:val="36"/>
          <w:szCs w:val="36"/>
          <w:lang w:val="en-US" w:eastAsia="zh-CN" w:bidi="ar"/>
        </w:rPr>
        <w:t xml:space="preserve">年度预算报表 </w:t>
      </w:r>
    </w:p>
    <w:p>
      <w:pPr>
        <w:keepNext w:val="0"/>
        <w:keepLines w:val="0"/>
        <w:widowControl/>
        <w:suppressLineNumbers w:val="0"/>
        <w:jc w:val="left"/>
        <w:rPr>
          <w:rFonts w:hint="eastAsia" w:ascii="仿宋" w:hAnsi="仿宋" w:eastAsia="仿宋" w:cs="仿宋"/>
          <w:color w:val="000000"/>
          <w:kern w:val="0"/>
          <w:sz w:val="28"/>
          <w:szCs w:val="28"/>
          <w:lang w:val="en-US" w:eastAsia="zh-CN" w:bidi="ar"/>
        </w:rPr>
      </w:pPr>
    </w:p>
    <w:p>
      <w:pPr>
        <w:keepNext w:val="0"/>
        <w:keepLines w:val="0"/>
        <w:widowControl/>
        <w:numPr>
          <w:ilvl w:val="0"/>
          <w:numId w:val="2"/>
        </w:numPr>
        <w:suppressLineNumbers w:val="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 xml:space="preserve">大同市幼儿师范学校 2022 年预算收支总表 </w:t>
      </w:r>
    </w:p>
    <w:p>
      <w:pPr>
        <w:keepNext w:val="0"/>
        <w:keepLines w:val="0"/>
        <w:widowControl/>
        <w:numPr>
          <w:ilvl w:val="0"/>
          <w:numId w:val="0"/>
        </w:numPr>
        <w:suppressLineNumbers w:val="0"/>
        <w:jc w:val="right"/>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预算公开表1</w:t>
      </w:r>
    </w:p>
    <w:tbl>
      <w:tblPr>
        <w:tblStyle w:val="4"/>
        <w:tblW w:w="9205" w:type="dxa"/>
        <w:tblInd w:w="-27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532"/>
        <w:gridCol w:w="1165"/>
        <w:gridCol w:w="2653"/>
        <w:gridCol w:w="1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19" w:hRule="atLeast"/>
        </w:trPr>
        <w:tc>
          <w:tcPr>
            <w:tcW w:w="9205" w:type="dxa"/>
            <w:gridSpan w:val="4"/>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2022年预算收支总表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532"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165" w:type="dxa"/>
            <w:tcBorders>
              <w:top w:val="nil"/>
              <w:left w:val="nil"/>
              <w:bottom w:val="nil"/>
              <w:right w:val="nil"/>
            </w:tcBorders>
            <w:shd w:val="clear" w:color="auto" w:fill="auto"/>
            <w:noWrap/>
            <w:vAlign w:val="center"/>
          </w:tcPr>
          <w:p>
            <w:pPr>
              <w:rPr>
                <w:rFonts w:hint="eastAsia" w:ascii="仿宋" w:hAnsi="仿宋" w:eastAsia="仿宋" w:cs="仿宋"/>
                <w:i w:val="0"/>
                <w:iCs w:val="0"/>
                <w:color w:val="000000"/>
                <w:sz w:val="18"/>
                <w:szCs w:val="18"/>
                <w:u w:val="none"/>
              </w:rPr>
            </w:pPr>
          </w:p>
        </w:tc>
        <w:tc>
          <w:tcPr>
            <w:tcW w:w="2653" w:type="dxa"/>
            <w:tcBorders>
              <w:top w:val="nil"/>
              <w:left w:val="nil"/>
              <w:bottom w:val="nil"/>
              <w:right w:val="nil"/>
            </w:tcBorders>
            <w:shd w:val="clear" w:color="auto" w:fill="auto"/>
            <w:noWrap/>
            <w:vAlign w:val="center"/>
          </w:tcPr>
          <w:p>
            <w:pPr>
              <w:rPr>
                <w:rFonts w:hint="eastAsia" w:ascii="仿宋" w:hAnsi="仿宋" w:eastAsia="仿宋" w:cs="仿宋"/>
                <w:i w:val="0"/>
                <w:iCs w:val="0"/>
                <w:color w:val="000000"/>
                <w:sz w:val="18"/>
                <w:szCs w:val="18"/>
                <w:u w:val="none"/>
              </w:rPr>
            </w:pPr>
          </w:p>
        </w:tc>
        <w:tc>
          <w:tcPr>
            <w:tcW w:w="1855"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46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收入</w:t>
            </w:r>
          </w:p>
        </w:tc>
        <w:tc>
          <w:tcPr>
            <w:tcW w:w="45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项目</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2022年</w:t>
            </w: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项目</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9" w:hRule="atLeast"/>
        </w:trPr>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一、一般公共预算</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1,237.96</w:t>
            </w: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一般公共服务支出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二、政府性基金预算</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外交支出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三、国有资本经营预算</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国防支出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四、财政专户管理资金</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公共安全支出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 w:hRule="atLeast"/>
        </w:trPr>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五、单位资金</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教育支出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912.20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科学技术支出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文化旅游体育与传媒支出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社会保障和就业支出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153.96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 w:hRule="atLeast"/>
        </w:trPr>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社会保险基金支出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卫生健康支出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51.65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 w:hRule="atLeast"/>
        </w:trPr>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节能环保支出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trPr>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城乡社区支出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农林水支出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 w:hRule="atLeast"/>
        </w:trPr>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交通运输支出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trPr>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资源勘探工业信息等支出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商业服务业等支出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 w:hRule="atLeast"/>
        </w:trPr>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金融支出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 w:hRule="atLeast"/>
        </w:trPr>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援助其他地区支出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自然资源海洋气象等支出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9" w:hRule="atLeast"/>
        </w:trPr>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住房保障支出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粮油物资储备支出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 w:hRule="atLeast"/>
        </w:trPr>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国有资本经营预算支出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灾害防治及应急管理支出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 w:hRule="atLeast"/>
        </w:trPr>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预备费</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其他支出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 w:hRule="atLeast"/>
        </w:trPr>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转移性支出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 w:hRule="atLeast"/>
        </w:trPr>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债务还本支出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债务付息支出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债务发行费用支出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抗疫特别国债安排的支出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本年收入合计</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1,237.96</w:t>
            </w: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本年支出合计</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1,237.96</w:t>
            </w:r>
          </w:p>
        </w:tc>
      </w:tr>
    </w:tbl>
    <w:p>
      <w:pPr>
        <w:keepNext w:val="0"/>
        <w:keepLines w:val="0"/>
        <w:widowControl/>
        <w:suppressLineNumbers w:val="0"/>
        <w:jc w:val="left"/>
        <w:rPr>
          <w:rFonts w:hint="eastAsia" w:ascii="仿宋" w:hAnsi="仿宋" w:eastAsia="仿宋" w:cs="仿宋"/>
          <w:color w:val="000000"/>
          <w:kern w:val="0"/>
          <w:sz w:val="28"/>
          <w:szCs w:val="28"/>
          <w:lang w:val="en-US" w:eastAsia="zh-CN" w:bidi="ar"/>
        </w:rPr>
      </w:pPr>
    </w:p>
    <w:p>
      <w:pPr>
        <w:keepNext w:val="0"/>
        <w:keepLines w:val="0"/>
        <w:widowControl/>
        <w:suppressLineNumbers w:val="0"/>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二、大同市幼儿师范学校 2022 年预算收入总表</w:t>
      </w:r>
    </w:p>
    <w:tbl>
      <w:tblPr>
        <w:tblStyle w:val="4"/>
        <w:tblW w:w="886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63"/>
        <w:gridCol w:w="2536"/>
        <w:gridCol w:w="1159"/>
        <w:gridCol w:w="1050"/>
        <w:gridCol w:w="791"/>
        <w:gridCol w:w="1009"/>
        <w:gridCol w:w="818"/>
        <w:gridCol w:w="6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63"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2536"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1159"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1050"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791"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1009"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1459" w:type="dxa"/>
            <w:gridSpan w:val="2"/>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预算公开表2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8867"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2022年预算收入总表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63"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2536"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159"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050"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791"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009"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459" w:type="dxa"/>
            <w:gridSpan w:val="2"/>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3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项目</w:t>
            </w:r>
          </w:p>
        </w:tc>
        <w:tc>
          <w:tcPr>
            <w:tcW w:w="5468"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2022年预算数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功能科目编码</w:t>
            </w:r>
          </w:p>
        </w:tc>
        <w:tc>
          <w:tcPr>
            <w:tcW w:w="2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功能科目名称</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本年收入合计</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一般公共预算</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政府性基金</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国有资本经营预算</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财政专户管理资金</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单位资金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合计</w:t>
            </w:r>
          </w:p>
        </w:tc>
        <w:tc>
          <w:tcPr>
            <w:tcW w:w="25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b/>
                <w:bCs/>
                <w:i w:val="0"/>
                <w:iCs w:val="0"/>
                <w:color w:val="000000"/>
                <w:sz w:val="18"/>
                <w:szCs w:val="18"/>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1,237.96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1,237.96</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205</w:t>
            </w:r>
          </w:p>
        </w:tc>
        <w:tc>
          <w:tcPr>
            <w:tcW w:w="2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[205]教育支出</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912.20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912.20</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20503</w:t>
            </w:r>
          </w:p>
        </w:tc>
        <w:tc>
          <w:tcPr>
            <w:tcW w:w="2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　[20503]职业教育</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912.20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912.20</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2050302</w:t>
            </w:r>
          </w:p>
        </w:tc>
        <w:tc>
          <w:tcPr>
            <w:tcW w:w="2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[2050302]中等职业教育</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912.20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912.20</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208</w:t>
            </w:r>
          </w:p>
        </w:tc>
        <w:tc>
          <w:tcPr>
            <w:tcW w:w="2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[208]社会保障和就业支出</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153.96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153.96</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6"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20805</w:t>
            </w:r>
          </w:p>
        </w:tc>
        <w:tc>
          <w:tcPr>
            <w:tcW w:w="2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　[20805]行政事业单位养老支出</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153.96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153.96</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2080502</w:t>
            </w:r>
          </w:p>
        </w:tc>
        <w:tc>
          <w:tcPr>
            <w:tcW w:w="2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[2080502]事业单位离退休</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35.91</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35.91</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7"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2080505</w:t>
            </w:r>
          </w:p>
        </w:tc>
        <w:tc>
          <w:tcPr>
            <w:tcW w:w="2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[2080505]机关事业单位基本养老保险缴费支出</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118.05</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118.05</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210</w:t>
            </w:r>
          </w:p>
        </w:tc>
        <w:tc>
          <w:tcPr>
            <w:tcW w:w="2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[210]卫生健康支出</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51.65</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51.65</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21011</w:t>
            </w:r>
          </w:p>
        </w:tc>
        <w:tc>
          <w:tcPr>
            <w:tcW w:w="2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　[21011]行政事业单位医疗</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51.65</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51.65</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6"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2101102</w:t>
            </w:r>
          </w:p>
        </w:tc>
        <w:tc>
          <w:tcPr>
            <w:tcW w:w="2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[2101102]事业单位医疗</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51.65</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51.65</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221</w:t>
            </w:r>
          </w:p>
        </w:tc>
        <w:tc>
          <w:tcPr>
            <w:tcW w:w="2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[221]住房保障支出</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120.16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120.16</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22102</w:t>
            </w:r>
          </w:p>
        </w:tc>
        <w:tc>
          <w:tcPr>
            <w:tcW w:w="2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　[22102]住房改革支出</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120.16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120.16</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2210201</w:t>
            </w:r>
          </w:p>
        </w:tc>
        <w:tc>
          <w:tcPr>
            <w:tcW w:w="2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[2210201]住房公积金</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106.23</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106.23</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2210202</w:t>
            </w:r>
          </w:p>
        </w:tc>
        <w:tc>
          <w:tcPr>
            <w:tcW w:w="2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[2210202]提租补贴</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13.93</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13.93</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bl>
    <w:p>
      <w:pPr>
        <w:keepNext w:val="0"/>
        <w:keepLines w:val="0"/>
        <w:widowControl/>
        <w:suppressLineNumbers w:val="0"/>
        <w:jc w:val="left"/>
        <w:rPr>
          <w:rFonts w:hint="eastAsia" w:ascii="仿宋" w:hAnsi="仿宋" w:eastAsia="仿宋" w:cs="仿宋"/>
          <w:color w:val="000000"/>
          <w:kern w:val="0"/>
          <w:sz w:val="31"/>
          <w:szCs w:val="31"/>
          <w:lang w:val="en-US" w:eastAsia="zh-CN" w:bidi="ar"/>
        </w:rPr>
      </w:pPr>
    </w:p>
    <w:p>
      <w:pPr>
        <w:keepNext w:val="0"/>
        <w:keepLines w:val="0"/>
        <w:widowControl/>
        <w:numPr>
          <w:ilvl w:val="0"/>
          <w:numId w:val="3"/>
        </w:numPr>
        <w:suppressLineNumbers w:val="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大同市幼儿师范学校 2022 年预算支出总表</w:t>
      </w:r>
    </w:p>
    <w:tbl>
      <w:tblPr>
        <w:tblStyle w:val="4"/>
        <w:tblW w:w="89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17"/>
        <w:gridCol w:w="2593"/>
        <w:gridCol w:w="1320"/>
        <w:gridCol w:w="1201"/>
        <w:gridCol w:w="134"/>
        <w:gridCol w:w="902"/>
        <w:gridCol w:w="1405"/>
        <w:gridCol w:w="1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3" w:type="dxa"/>
          <w:trHeight w:val="300" w:hRule="atLeast"/>
        </w:trPr>
        <w:tc>
          <w:tcPr>
            <w:tcW w:w="1217"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2593"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320"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335" w:type="dxa"/>
            <w:gridSpan w:val="2"/>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2307" w:type="dxa"/>
            <w:gridSpan w:val="2"/>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预算公开表3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3" w:type="dxa"/>
          <w:trHeight w:val="419" w:hRule="atLeast"/>
        </w:trPr>
        <w:tc>
          <w:tcPr>
            <w:tcW w:w="8772"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28"/>
                <w:szCs w:val="28"/>
                <w:u w:val="none"/>
                <w:lang w:val="en-US" w:eastAsia="zh-CN" w:bidi="ar"/>
              </w:rPr>
              <w:t>2022年预算支出总表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217"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3913" w:type="dxa"/>
            <w:gridSpan w:val="2"/>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201"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036" w:type="dxa"/>
            <w:gridSpan w:val="2"/>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568" w:type="dxa"/>
            <w:gridSpan w:val="2"/>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13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项目</w:t>
            </w:r>
          </w:p>
        </w:tc>
        <w:tc>
          <w:tcPr>
            <w:tcW w:w="380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2022年预算数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科目编码</w:t>
            </w:r>
          </w:p>
        </w:tc>
        <w:tc>
          <w:tcPr>
            <w:tcW w:w="39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科目名称</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合计</w:t>
            </w:r>
          </w:p>
        </w:tc>
        <w:tc>
          <w:tcPr>
            <w:tcW w:w="1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基本支出</w:t>
            </w:r>
          </w:p>
        </w:tc>
        <w:tc>
          <w:tcPr>
            <w:tcW w:w="15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合计</w:t>
            </w:r>
          </w:p>
        </w:tc>
        <w:tc>
          <w:tcPr>
            <w:tcW w:w="39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b/>
                <w:bCs/>
                <w:i w:val="0"/>
                <w:iCs w:val="0"/>
                <w:color w:val="000000"/>
                <w:sz w:val="18"/>
                <w:szCs w:val="18"/>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1,237.96</w:t>
            </w:r>
          </w:p>
        </w:tc>
        <w:tc>
          <w:tcPr>
            <w:tcW w:w="1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1,208.76</w:t>
            </w:r>
          </w:p>
        </w:tc>
        <w:tc>
          <w:tcPr>
            <w:tcW w:w="15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29.20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b/>
                <w:bCs/>
                <w:i w:val="0"/>
                <w:iCs w:val="0"/>
                <w:color w:val="000000"/>
                <w:sz w:val="18"/>
                <w:szCs w:val="18"/>
                <w:u w:val="none"/>
              </w:rPr>
            </w:pPr>
          </w:p>
        </w:tc>
        <w:tc>
          <w:tcPr>
            <w:tcW w:w="39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[205]教育支出</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912.20</w:t>
            </w:r>
          </w:p>
        </w:tc>
        <w:tc>
          <w:tcPr>
            <w:tcW w:w="1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883.00</w:t>
            </w:r>
          </w:p>
        </w:tc>
        <w:tc>
          <w:tcPr>
            <w:tcW w:w="15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29.20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　205</w:t>
            </w:r>
          </w:p>
        </w:tc>
        <w:tc>
          <w:tcPr>
            <w:tcW w:w="39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　[20503]职业教育</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912.20</w:t>
            </w:r>
          </w:p>
        </w:tc>
        <w:tc>
          <w:tcPr>
            <w:tcW w:w="1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883.00</w:t>
            </w:r>
          </w:p>
        </w:tc>
        <w:tc>
          <w:tcPr>
            <w:tcW w:w="15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29.20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2050302</w:t>
            </w:r>
          </w:p>
        </w:tc>
        <w:tc>
          <w:tcPr>
            <w:tcW w:w="39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[2050302]中等职业教育</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912.20</w:t>
            </w:r>
          </w:p>
        </w:tc>
        <w:tc>
          <w:tcPr>
            <w:tcW w:w="1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883.00</w:t>
            </w:r>
          </w:p>
        </w:tc>
        <w:tc>
          <w:tcPr>
            <w:tcW w:w="15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b/>
                <w:bCs/>
                <w:i w:val="0"/>
                <w:iCs w:val="0"/>
                <w:color w:val="000000"/>
                <w:sz w:val="18"/>
                <w:szCs w:val="18"/>
                <w:u w:val="none"/>
              </w:rPr>
            </w:pPr>
          </w:p>
        </w:tc>
        <w:tc>
          <w:tcPr>
            <w:tcW w:w="39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[208]社会保障和就业支出</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153.96</w:t>
            </w:r>
          </w:p>
        </w:tc>
        <w:tc>
          <w:tcPr>
            <w:tcW w:w="1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153.96</w:t>
            </w:r>
          </w:p>
        </w:tc>
        <w:tc>
          <w:tcPr>
            <w:tcW w:w="15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 w:hAnsi="仿宋" w:eastAsia="仿宋" w:cs="仿宋"/>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　208</w:t>
            </w:r>
          </w:p>
        </w:tc>
        <w:tc>
          <w:tcPr>
            <w:tcW w:w="39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　[20805]行政事业单位养老支出</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153.96</w:t>
            </w:r>
          </w:p>
        </w:tc>
        <w:tc>
          <w:tcPr>
            <w:tcW w:w="1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153.96</w:t>
            </w:r>
          </w:p>
        </w:tc>
        <w:tc>
          <w:tcPr>
            <w:tcW w:w="15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 w:hAnsi="仿宋" w:eastAsia="仿宋" w:cs="仿宋"/>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2080502</w:t>
            </w:r>
          </w:p>
        </w:tc>
        <w:tc>
          <w:tcPr>
            <w:tcW w:w="39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[2080502]事业单位离退休</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35.91</w:t>
            </w:r>
          </w:p>
        </w:tc>
        <w:tc>
          <w:tcPr>
            <w:tcW w:w="1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35.91</w:t>
            </w:r>
          </w:p>
        </w:tc>
        <w:tc>
          <w:tcPr>
            <w:tcW w:w="15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2080505</w:t>
            </w:r>
          </w:p>
        </w:tc>
        <w:tc>
          <w:tcPr>
            <w:tcW w:w="39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[2080505]机关事业单位基本养老保险缴费支出</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118.05</w:t>
            </w:r>
          </w:p>
        </w:tc>
        <w:tc>
          <w:tcPr>
            <w:tcW w:w="1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118.05</w:t>
            </w:r>
          </w:p>
        </w:tc>
        <w:tc>
          <w:tcPr>
            <w:tcW w:w="15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b/>
                <w:bCs/>
                <w:i w:val="0"/>
                <w:iCs w:val="0"/>
                <w:color w:val="000000"/>
                <w:sz w:val="18"/>
                <w:szCs w:val="18"/>
                <w:u w:val="none"/>
              </w:rPr>
            </w:pPr>
          </w:p>
        </w:tc>
        <w:tc>
          <w:tcPr>
            <w:tcW w:w="39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[210]卫生健康支出</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51.65</w:t>
            </w:r>
          </w:p>
        </w:tc>
        <w:tc>
          <w:tcPr>
            <w:tcW w:w="1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51.65</w:t>
            </w:r>
          </w:p>
        </w:tc>
        <w:tc>
          <w:tcPr>
            <w:tcW w:w="15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 w:hAnsi="仿宋" w:eastAsia="仿宋" w:cs="仿宋"/>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　210</w:t>
            </w:r>
          </w:p>
        </w:tc>
        <w:tc>
          <w:tcPr>
            <w:tcW w:w="39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　[21011]行政事业单位医疗</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51.65</w:t>
            </w:r>
          </w:p>
        </w:tc>
        <w:tc>
          <w:tcPr>
            <w:tcW w:w="1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51.65</w:t>
            </w:r>
          </w:p>
        </w:tc>
        <w:tc>
          <w:tcPr>
            <w:tcW w:w="15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 w:hAnsi="仿宋" w:eastAsia="仿宋" w:cs="仿宋"/>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2101102</w:t>
            </w:r>
          </w:p>
        </w:tc>
        <w:tc>
          <w:tcPr>
            <w:tcW w:w="39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[2101102]事业单位医疗</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51.65</w:t>
            </w:r>
          </w:p>
        </w:tc>
        <w:tc>
          <w:tcPr>
            <w:tcW w:w="1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51.65</w:t>
            </w:r>
          </w:p>
        </w:tc>
        <w:tc>
          <w:tcPr>
            <w:tcW w:w="15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b/>
                <w:bCs/>
                <w:i w:val="0"/>
                <w:iCs w:val="0"/>
                <w:color w:val="000000"/>
                <w:sz w:val="18"/>
                <w:szCs w:val="18"/>
                <w:u w:val="none"/>
              </w:rPr>
            </w:pPr>
          </w:p>
        </w:tc>
        <w:tc>
          <w:tcPr>
            <w:tcW w:w="39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[221]住房保障支出</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120.16</w:t>
            </w:r>
          </w:p>
        </w:tc>
        <w:tc>
          <w:tcPr>
            <w:tcW w:w="1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120.16</w:t>
            </w:r>
          </w:p>
        </w:tc>
        <w:tc>
          <w:tcPr>
            <w:tcW w:w="15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 w:hAnsi="仿宋" w:eastAsia="仿宋" w:cs="仿宋"/>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　221</w:t>
            </w:r>
          </w:p>
        </w:tc>
        <w:tc>
          <w:tcPr>
            <w:tcW w:w="39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　[22102]住房改革支出</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120.16</w:t>
            </w:r>
          </w:p>
        </w:tc>
        <w:tc>
          <w:tcPr>
            <w:tcW w:w="1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120.16</w:t>
            </w:r>
          </w:p>
        </w:tc>
        <w:tc>
          <w:tcPr>
            <w:tcW w:w="15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 w:hAnsi="仿宋" w:eastAsia="仿宋" w:cs="仿宋"/>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2210201</w:t>
            </w:r>
          </w:p>
        </w:tc>
        <w:tc>
          <w:tcPr>
            <w:tcW w:w="39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[2210201]住房公积金</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106.23</w:t>
            </w:r>
          </w:p>
        </w:tc>
        <w:tc>
          <w:tcPr>
            <w:tcW w:w="1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106.23</w:t>
            </w:r>
          </w:p>
        </w:tc>
        <w:tc>
          <w:tcPr>
            <w:tcW w:w="15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2210202</w:t>
            </w:r>
          </w:p>
        </w:tc>
        <w:tc>
          <w:tcPr>
            <w:tcW w:w="39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[2210202]提租补贴</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13.93</w:t>
            </w:r>
          </w:p>
        </w:tc>
        <w:tc>
          <w:tcPr>
            <w:tcW w:w="1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13.93</w:t>
            </w:r>
          </w:p>
        </w:tc>
        <w:tc>
          <w:tcPr>
            <w:tcW w:w="15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 w:hAnsi="仿宋" w:eastAsia="仿宋" w:cs="仿宋"/>
                <w:i w:val="0"/>
                <w:iCs w:val="0"/>
                <w:color w:val="000000"/>
                <w:sz w:val="18"/>
                <w:szCs w:val="18"/>
                <w:u w:val="none"/>
              </w:rPr>
            </w:pPr>
          </w:p>
        </w:tc>
      </w:tr>
    </w:tbl>
    <w:p>
      <w:pPr>
        <w:keepNext w:val="0"/>
        <w:keepLines w:val="0"/>
        <w:widowControl/>
        <w:suppressLineNumbers w:val="0"/>
        <w:jc w:val="left"/>
        <w:rPr>
          <w:rFonts w:hint="eastAsia" w:ascii="仿宋" w:hAnsi="仿宋" w:eastAsia="仿宋" w:cs="仿宋"/>
          <w:color w:val="000000"/>
          <w:kern w:val="0"/>
          <w:sz w:val="28"/>
          <w:szCs w:val="28"/>
          <w:lang w:val="en-US" w:eastAsia="zh-CN" w:bidi="ar"/>
        </w:rPr>
      </w:pPr>
    </w:p>
    <w:p>
      <w:pPr>
        <w:keepNext w:val="0"/>
        <w:keepLines w:val="0"/>
        <w:widowControl/>
        <w:suppressLineNumbers w:val="0"/>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四、大同市幼儿师范学校 2022 年财政拨款收支总表</w:t>
      </w:r>
    </w:p>
    <w:tbl>
      <w:tblPr>
        <w:tblStyle w:val="4"/>
        <w:tblW w:w="894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54"/>
        <w:gridCol w:w="1022"/>
        <w:gridCol w:w="2250"/>
        <w:gridCol w:w="968"/>
        <w:gridCol w:w="955"/>
        <w:gridCol w:w="804"/>
        <w:gridCol w:w="9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1" w:hRule="atLeast"/>
        </w:trPr>
        <w:tc>
          <w:tcPr>
            <w:tcW w:w="1954"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1022"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2250"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968"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955"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1800" w:type="dxa"/>
            <w:gridSpan w:val="2"/>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18"/>
                <w:szCs w:val="18"/>
                <w:u w:val="none"/>
                <w:lang w:val="en-US" w:eastAsia="zh-CN" w:bidi="ar"/>
              </w:rPr>
              <w:t>预算公开表4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trPr>
        <w:tc>
          <w:tcPr>
            <w:tcW w:w="8949"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28"/>
                <w:szCs w:val="28"/>
                <w:u w:val="none"/>
                <w:lang w:val="en-US" w:eastAsia="zh-CN" w:bidi="ar"/>
              </w:rPr>
              <w:t>2022年财政拨款收支总表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54"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022"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2250"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968"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955"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800" w:type="dxa"/>
            <w:gridSpan w:val="2"/>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29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收入</w:t>
            </w:r>
          </w:p>
        </w:tc>
        <w:tc>
          <w:tcPr>
            <w:tcW w:w="597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 w:hRule="atLeast"/>
        </w:trPr>
        <w:tc>
          <w:tcPr>
            <w:tcW w:w="195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项目</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金额</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项目</w:t>
            </w:r>
          </w:p>
        </w:tc>
        <w:tc>
          <w:tcPr>
            <w:tcW w:w="372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trPr>
        <w:tc>
          <w:tcPr>
            <w:tcW w:w="19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小计</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一般公共预算</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政府性基金</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国有资本经营预算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一、一般公共预算</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1,237.96</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一般公共服务支出</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二、政府性基金预算</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外交支出</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0" w:hRule="atLeast"/>
        </w:trPr>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三、国有资本经营预算</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国防支出</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公共安全支出</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 w:hAnsi="仿宋" w:eastAsia="仿宋" w:cs="仿宋"/>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教育支出</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912.20</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912.20</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 w:hAnsi="仿宋" w:eastAsia="仿宋" w:cs="仿宋"/>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科学技术支出</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 w:hAnsi="仿宋" w:eastAsia="仿宋" w:cs="仿宋"/>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文化旅游体育与传媒支出</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 w:hAnsi="仿宋" w:eastAsia="仿宋" w:cs="仿宋"/>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社会保障和就业支出</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153.96</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153.96</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 w:hAnsi="仿宋" w:eastAsia="仿宋" w:cs="仿宋"/>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社会保险基金支出</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 w:hAnsi="仿宋" w:eastAsia="仿宋" w:cs="仿宋"/>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卫生健康支出</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51.65</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51.65</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 w:hAnsi="仿宋" w:eastAsia="仿宋" w:cs="仿宋"/>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节能环保支出</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城乡社区支出</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农林水支出</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交通运输支出</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资源勘探工业信息等支出</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商业服务业等支出</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金融支出</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援助其他地区支出</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自然资源海洋气象等支出</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住房保障支出</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120.16</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120.16</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粮油物资储备支出</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国有资本经营预算支出</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灾害防治及应急管理支出</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7" w:hRule="atLeast"/>
        </w:trPr>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预备费</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其他支出</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转移性支出</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债务还本支出</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债务付息支出</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债务发行费用支出</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抗疫特别国债安排的支出</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本年收入合计</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1,237.96</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本年支出合计</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1,237.96</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1,237.96</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bl>
    <w:p>
      <w:pPr>
        <w:keepNext w:val="0"/>
        <w:keepLines w:val="0"/>
        <w:widowControl/>
        <w:numPr>
          <w:ilvl w:val="0"/>
          <w:numId w:val="0"/>
        </w:numPr>
        <w:suppressLineNumbers w:val="0"/>
        <w:ind w:leftChars="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五、大同市幼儿师范学校 2022 年一般公共预算支出预算表</w:t>
      </w:r>
    </w:p>
    <w:p>
      <w:pPr>
        <w:keepNext w:val="0"/>
        <w:keepLines w:val="0"/>
        <w:widowControl/>
        <w:numPr>
          <w:ilvl w:val="0"/>
          <w:numId w:val="0"/>
        </w:numPr>
        <w:suppressLineNumbers w:val="0"/>
        <w:ind w:leftChars="0"/>
        <w:jc w:val="right"/>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预算公开表4</w:t>
      </w:r>
    </w:p>
    <w:p>
      <w:pPr>
        <w:keepNext w:val="0"/>
        <w:keepLines w:val="0"/>
        <w:widowControl/>
        <w:numPr>
          <w:ilvl w:val="0"/>
          <w:numId w:val="0"/>
        </w:numPr>
        <w:suppressLineNumbers w:val="0"/>
        <w:ind w:leftChars="0"/>
        <w:jc w:val="center"/>
        <w:rPr>
          <w:rFonts w:hint="eastAsia" w:ascii="仿宋" w:hAnsi="仿宋" w:eastAsia="仿宋" w:cs="仿宋"/>
          <w:color w:val="000000"/>
          <w:kern w:val="0"/>
          <w:sz w:val="18"/>
          <w:szCs w:val="18"/>
          <w:lang w:val="en-US" w:eastAsia="zh-CN" w:bidi="ar"/>
        </w:rPr>
      </w:pPr>
      <w:r>
        <w:rPr>
          <w:rFonts w:hint="eastAsia" w:ascii="仿宋" w:hAnsi="仿宋" w:eastAsia="仿宋" w:cs="仿宋"/>
          <w:b w:val="0"/>
          <w:bCs w:val="0"/>
          <w:i w:val="0"/>
          <w:iCs w:val="0"/>
          <w:color w:val="000000"/>
          <w:kern w:val="0"/>
          <w:sz w:val="28"/>
          <w:szCs w:val="28"/>
          <w:u w:val="none"/>
          <w:lang w:val="en-US" w:eastAsia="zh-CN" w:bidi="ar"/>
        </w:rPr>
        <w:t>2022年一般公共预算支出预算表</w:t>
      </w:r>
    </w:p>
    <w:tbl>
      <w:tblPr>
        <w:tblStyle w:val="4"/>
        <w:tblW w:w="89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017"/>
        <w:gridCol w:w="2359"/>
        <w:gridCol w:w="1105"/>
        <w:gridCol w:w="1418"/>
        <w:gridCol w:w="10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5376" w:type="dxa"/>
            <w:gridSpan w:val="2"/>
            <w:tcBorders>
              <w:top w:val="nil"/>
              <w:left w:val="nil"/>
              <w:bottom w:val="nil"/>
              <w:right w:val="nil"/>
            </w:tcBorders>
            <w:shd w:val="clear" w:color="auto" w:fill="auto"/>
            <w:noWrap/>
            <w:vAlign w:val="center"/>
          </w:tcPr>
          <w:p>
            <w:pPr>
              <w:jc w:val="left"/>
              <w:rPr>
                <w:rFonts w:hint="eastAsia" w:ascii="仿宋" w:hAnsi="仿宋" w:eastAsia="仿宋" w:cs="仿宋"/>
                <w:i w:val="0"/>
                <w:iCs w:val="0"/>
                <w:color w:val="000000"/>
                <w:sz w:val="18"/>
                <w:szCs w:val="18"/>
                <w:u w:val="none"/>
              </w:rPr>
            </w:pPr>
          </w:p>
        </w:tc>
        <w:tc>
          <w:tcPr>
            <w:tcW w:w="1105"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2454" w:type="dxa"/>
            <w:gridSpan w:val="2"/>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 w:hRule="atLeast"/>
        </w:trPr>
        <w:tc>
          <w:tcPr>
            <w:tcW w:w="53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项目</w:t>
            </w:r>
          </w:p>
        </w:tc>
        <w:tc>
          <w:tcPr>
            <w:tcW w:w="355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2022年预算数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 w:hRule="atLeast"/>
        </w:trPr>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科目编码</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科目名称</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合计</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基本支出</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1" w:hRule="atLeast"/>
        </w:trPr>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合计</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b/>
                <w:bCs/>
                <w:i w:val="0"/>
                <w:iCs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1,237.96</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1,208.76</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29.20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[205]教育支出</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b/>
                <w:bCs/>
                <w:i w:val="0"/>
                <w:iCs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912.20</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883.00</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29.20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9" w:hRule="atLeast"/>
        </w:trPr>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　[20503]职业教育</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b/>
                <w:bCs/>
                <w:i w:val="0"/>
                <w:iCs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912.20</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883.00</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29.20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7" w:hRule="atLeast"/>
        </w:trPr>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2050302</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[2050302]中等职业教育</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912.20</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883.00</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9" w:hRule="atLeast"/>
        </w:trPr>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[208]社会保障和就业支出</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b/>
                <w:bCs/>
                <w:i w:val="0"/>
                <w:iCs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153.96</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153.96</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7" w:hRule="atLeast"/>
        </w:trPr>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　[20805]行政事业单位养老支出</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b/>
                <w:bCs/>
                <w:i w:val="0"/>
                <w:iCs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153.96</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153.96</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2080502</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[2080502]事业单位离退休</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35.91</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35.91</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6" w:hRule="atLeast"/>
        </w:trPr>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2080505</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[2080505]机关事业单位基本养老保险缴费支出</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118.05</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118.05</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[210]卫生健康支出</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b/>
                <w:bCs/>
                <w:i w:val="0"/>
                <w:iCs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51.65</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51.65</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 w:hRule="atLeast"/>
        </w:trPr>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　[21011]行政事业单位医疗</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b/>
                <w:bCs/>
                <w:i w:val="0"/>
                <w:iCs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51.65</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51.65</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2101102</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[2101102]事业单位医疗</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51.65</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51.65</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 w:hRule="atLeast"/>
        </w:trPr>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[221]住房保障支出</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b/>
                <w:bCs/>
                <w:i w:val="0"/>
                <w:iCs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120.16</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120.16</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 w:hRule="atLeast"/>
        </w:trPr>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　[22102]住房改革支出</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b/>
                <w:bCs/>
                <w:i w:val="0"/>
                <w:iCs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120.16</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120.16</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2210201</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[2210201]住房公积金</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106.23</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106.23</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2210202</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[2210202]提租补贴</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13.93</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13.93</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bl>
    <w:p>
      <w:pPr>
        <w:keepNext w:val="0"/>
        <w:keepLines w:val="0"/>
        <w:widowControl/>
        <w:numPr>
          <w:ilvl w:val="0"/>
          <w:numId w:val="0"/>
        </w:numPr>
        <w:suppressLineNumbers w:val="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 xml:space="preserve">六、大同市幼儿师范学校2022年一般公共预算安排基本支出分经济科目表 </w:t>
      </w:r>
    </w:p>
    <w:p>
      <w:pPr>
        <w:keepNext w:val="0"/>
        <w:keepLines w:val="0"/>
        <w:widowControl/>
        <w:numPr>
          <w:ilvl w:val="0"/>
          <w:numId w:val="0"/>
        </w:numPr>
        <w:suppressLineNumbers w:val="0"/>
        <w:jc w:val="right"/>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预算公开表6</w:t>
      </w:r>
    </w:p>
    <w:p>
      <w:pPr>
        <w:keepNext w:val="0"/>
        <w:keepLines w:val="0"/>
        <w:widowControl/>
        <w:suppressLineNumbers w:val="0"/>
        <w:jc w:val="center"/>
        <w:rPr>
          <w:rFonts w:hint="eastAsia" w:ascii="仿宋" w:hAnsi="仿宋" w:eastAsia="仿宋" w:cs="仿宋"/>
          <w:color w:val="000000"/>
          <w:kern w:val="0"/>
          <w:sz w:val="18"/>
          <w:szCs w:val="18"/>
          <w:lang w:val="en-US" w:eastAsia="zh-CN" w:bidi="ar"/>
        </w:rPr>
      </w:pPr>
      <w:r>
        <w:rPr>
          <w:rFonts w:hint="eastAsia" w:ascii="仿宋" w:hAnsi="仿宋" w:eastAsia="仿宋" w:cs="仿宋"/>
          <w:b w:val="0"/>
          <w:bCs w:val="0"/>
          <w:i w:val="0"/>
          <w:iCs w:val="0"/>
          <w:color w:val="000000"/>
          <w:kern w:val="0"/>
          <w:sz w:val="28"/>
          <w:szCs w:val="28"/>
          <w:u w:val="none"/>
          <w:lang w:val="en-US" w:eastAsia="zh-CN" w:bidi="ar"/>
        </w:rPr>
        <w:t>一般公共预算安排基本支出分经济科目表</w:t>
      </w:r>
    </w:p>
    <w:tbl>
      <w:tblPr>
        <w:tblStyle w:val="4"/>
        <w:tblW w:w="896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72"/>
        <w:gridCol w:w="1854"/>
        <w:gridCol w:w="31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972"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854"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3137"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trPr>
        <w:tc>
          <w:tcPr>
            <w:tcW w:w="3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经济科目名称</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预算数</w:t>
            </w:r>
          </w:p>
        </w:tc>
        <w:tc>
          <w:tcPr>
            <w:tcW w:w="3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 w:hAnsi="仿宋" w:eastAsia="仿宋" w:cs="仿宋"/>
                <w:b/>
                <w:bCs/>
                <w:i w:val="0"/>
                <w:iCs w:val="0"/>
                <w:color w:val="000000"/>
                <w:sz w:val="18"/>
                <w:szCs w:val="18"/>
                <w:u w:val="none"/>
              </w:rPr>
            </w:pP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1,208.76</w:t>
            </w:r>
          </w:p>
        </w:tc>
        <w:tc>
          <w:tcPr>
            <w:tcW w:w="3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505</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1,079.16</w:t>
            </w:r>
          </w:p>
        </w:tc>
        <w:tc>
          <w:tcPr>
            <w:tcW w:w="3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8" w:hRule="atLeast"/>
        </w:trPr>
        <w:tc>
          <w:tcPr>
            <w:tcW w:w="3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[50501]工资福利支出</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1,079.16</w:t>
            </w:r>
          </w:p>
        </w:tc>
        <w:tc>
          <w:tcPr>
            <w:tcW w:w="3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1" w:hRule="atLeast"/>
        </w:trPr>
        <w:tc>
          <w:tcPr>
            <w:tcW w:w="3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50502</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94.18</w:t>
            </w:r>
          </w:p>
        </w:tc>
        <w:tc>
          <w:tcPr>
            <w:tcW w:w="3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 w:hRule="atLeast"/>
        </w:trPr>
        <w:tc>
          <w:tcPr>
            <w:tcW w:w="3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[5050203]公务用车运行维护费</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2.00</w:t>
            </w:r>
          </w:p>
        </w:tc>
        <w:tc>
          <w:tcPr>
            <w:tcW w:w="3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3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[5050299]商品和服务支出</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92.18</w:t>
            </w:r>
          </w:p>
        </w:tc>
        <w:tc>
          <w:tcPr>
            <w:tcW w:w="3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509</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35.42</w:t>
            </w:r>
          </w:p>
        </w:tc>
        <w:tc>
          <w:tcPr>
            <w:tcW w:w="3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trPr>
        <w:tc>
          <w:tcPr>
            <w:tcW w:w="3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[50901]社会福利和救助</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1.56</w:t>
            </w:r>
          </w:p>
        </w:tc>
        <w:tc>
          <w:tcPr>
            <w:tcW w:w="3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 w:hRule="atLeast"/>
        </w:trPr>
        <w:tc>
          <w:tcPr>
            <w:tcW w:w="3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[50905]离退休费</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33.86</w:t>
            </w:r>
          </w:p>
        </w:tc>
        <w:tc>
          <w:tcPr>
            <w:tcW w:w="3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r>
    </w:tbl>
    <w:p>
      <w:pPr>
        <w:keepNext w:val="0"/>
        <w:keepLines w:val="0"/>
        <w:widowControl/>
        <w:suppressLineNumbers w:val="0"/>
        <w:jc w:val="left"/>
        <w:rPr>
          <w:rFonts w:hint="eastAsia" w:ascii="仿宋" w:hAnsi="仿宋" w:eastAsia="仿宋" w:cs="仿宋"/>
          <w:color w:val="000000"/>
          <w:kern w:val="0"/>
          <w:sz w:val="28"/>
          <w:szCs w:val="28"/>
          <w:lang w:val="en-US" w:eastAsia="zh-CN" w:bidi="ar"/>
        </w:rPr>
      </w:pPr>
    </w:p>
    <w:p>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8"/>
          <w:szCs w:val="28"/>
          <w:lang w:val="en-US" w:eastAsia="zh-CN" w:bidi="ar"/>
        </w:rPr>
        <w:t>七、大同市幼儿师范学校 2022 年政府性基金预算收入预算表</w:t>
      </w:r>
      <w:r>
        <w:rPr>
          <w:rFonts w:hint="eastAsia" w:ascii="仿宋" w:hAnsi="仿宋" w:eastAsia="仿宋" w:cs="仿宋"/>
          <w:color w:val="000000"/>
          <w:kern w:val="0"/>
          <w:sz w:val="24"/>
          <w:szCs w:val="24"/>
          <w:lang w:val="en-US" w:eastAsia="zh-CN" w:bidi="ar"/>
        </w:rPr>
        <w:t xml:space="preserve"> </w:t>
      </w:r>
    </w:p>
    <w:tbl>
      <w:tblPr>
        <w:tblStyle w:val="4"/>
        <w:tblW w:w="897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622"/>
        <w:gridCol w:w="3198"/>
        <w:gridCol w:w="31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622"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24"/>
                <w:szCs w:val="24"/>
                <w:u w:val="none"/>
              </w:rPr>
            </w:pPr>
          </w:p>
        </w:tc>
        <w:tc>
          <w:tcPr>
            <w:tcW w:w="3198"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24"/>
                <w:szCs w:val="24"/>
                <w:u w:val="none"/>
              </w:rPr>
            </w:pPr>
          </w:p>
        </w:tc>
        <w:tc>
          <w:tcPr>
            <w:tcW w:w="3156"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18"/>
                <w:szCs w:val="18"/>
                <w:u w:val="none"/>
                <w:lang w:val="en-US" w:eastAsia="zh-CN" w:bidi="ar"/>
              </w:rPr>
              <w:t>预算公开表7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8976" w:type="dxa"/>
            <w:gridSpan w:val="3"/>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8"/>
                <w:szCs w:val="28"/>
                <w:u w:val="none"/>
                <w:lang w:val="en-US" w:eastAsia="zh-CN" w:bidi="ar"/>
              </w:rPr>
              <w:t>2022年政府性基金预算收入表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622"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3198"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3156"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8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项目</w:t>
            </w:r>
          </w:p>
        </w:tc>
        <w:tc>
          <w:tcPr>
            <w:tcW w:w="315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政府性基金收入预算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科目编码</w:t>
            </w:r>
          </w:p>
        </w:tc>
        <w:tc>
          <w:tcPr>
            <w:tcW w:w="3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科目名称</w:t>
            </w:r>
          </w:p>
        </w:tc>
        <w:tc>
          <w:tcPr>
            <w:tcW w:w="31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 w:hAnsi="仿宋" w:eastAsia="仿宋" w:cs="仿宋"/>
                <w:i w:val="0"/>
                <w:iCs w:val="0"/>
                <w:color w:val="000000"/>
                <w:sz w:val="18"/>
                <w:szCs w:val="18"/>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 w:hAnsi="仿宋" w:eastAsia="仿宋" w:cs="仿宋"/>
                <w:i w:val="0"/>
                <w:iCs w:val="0"/>
                <w:color w:val="000000"/>
                <w:sz w:val="18"/>
                <w:szCs w:val="18"/>
                <w:u w:val="none"/>
              </w:rPr>
            </w:pPr>
          </w:p>
        </w:tc>
        <w:tc>
          <w:tcPr>
            <w:tcW w:w="3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bl>
    <w:p>
      <w:pPr>
        <w:keepNext w:val="0"/>
        <w:keepLines w:val="0"/>
        <w:widowControl/>
        <w:suppressLineNumbers w:val="0"/>
        <w:jc w:val="left"/>
        <w:rPr>
          <w:rFonts w:hint="eastAsia" w:ascii="仿宋" w:hAnsi="仿宋" w:eastAsia="仿宋" w:cs="仿宋"/>
          <w:color w:val="000000"/>
          <w:kern w:val="0"/>
          <w:sz w:val="24"/>
          <w:szCs w:val="24"/>
          <w:lang w:val="en-US" w:eastAsia="zh-CN" w:bidi="ar"/>
        </w:rPr>
      </w:pPr>
    </w:p>
    <w:p>
      <w:pPr>
        <w:keepNext w:val="0"/>
        <w:keepLines w:val="0"/>
        <w:widowControl/>
        <w:suppressLineNumbers w:val="0"/>
        <w:jc w:val="left"/>
        <w:rPr>
          <w:rFonts w:hint="eastAsia" w:ascii="仿宋" w:hAnsi="仿宋" w:eastAsia="仿宋" w:cs="仿宋"/>
          <w:sz w:val="24"/>
          <w:szCs w:val="24"/>
          <w:lang w:val="en-US"/>
        </w:rPr>
      </w:pPr>
      <w:r>
        <w:rPr>
          <w:rFonts w:hint="eastAsia" w:ascii="仿宋" w:hAnsi="仿宋" w:eastAsia="仿宋" w:cs="仿宋"/>
          <w:color w:val="000000"/>
          <w:kern w:val="0"/>
          <w:sz w:val="24"/>
          <w:szCs w:val="24"/>
          <w:lang w:val="en-US" w:eastAsia="zh-CN" w:bidi="ar"/>
        </w:rPr>
        <w:t>说明：大同市幼儿师范学校  2022 年政府性基金预算收入为零。</w:t>
      </w:r>
    </w:p>
    <w:p>
      <w:pPr>
        <w:keepNext w:val="0"/>
        <w:keepLines w:val="0"/>
        <w:widowControl/>
        <w:suppressLineNumbers w:val="0"/>
        <w:jc w:val="left"/>
        <w:rPr>
          <w:rFonts w:hint="eastAsia" w:ascii="仿宋" w:hAnsi="仿宋" w:eastAsia="仿宋" w:cs="仿宋"/>
          <w:color w:val="000000"/>
          <w:kern w:val="0"/>
          <w:sz w:val="24"/>
          <w:szCs w:val="24"/>
          <w:lang w:val="en-US" w:eastAsia="zh-CN" w:bidi="ar"/>
        </w:rPr>
      </w:pPr>
    </w:p>
    <w:p>
      <w:pPr>
        <w:keepNext w:val="0"/>
        <w:keepLines w:val="0"/>
        <w:widowControl/>
        <w:suppressLineNumbers w:val="0"/>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八、大同市幼儿师范学校 2022 年政府性基金预算支出预算表</w:t>
      </w:r>
    </w:p>
    <w:tbl>
      <w:tblPr>
        <w:tblStyle w:val="4"/>
        <w:tblW w:w="897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622"/>
        <w:gridCol w:w="3395"/>
        <w:gridCol w:w="29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622" w:type="dxa"/>
            <w:tcBorders>
              <w:top w:val="nil"/>
              <w:left w:val="nil"/>
              <w:bottom w:val="nil"/>
              <w:right w:val="nil"/>
            </w:tcBorders>
            <w:shd w:val="clear" w:color="auto" w:fill="auto"/>
            <w:noWrap/>
            <w:vAlign w:val="bottom"/>
          </w:tcPr>
          <w:p>
            <w:pPr>
              <w:rPr>
                <w:rFonts w:hint="eastAsia" w:ascii="仿宋" w:hAnsi="仿宋" w:eastAsia="仿宋" w:cs="仿宋"/>
                <w:i w:val="0"/>
                <w:iCs w:val="0"/>
                <w:color w:val="000000"/>
                <w:sz w:val="28"/>
                <w:szCs w:val="28"/>
                <w:u w:val="none"/>
              </w:rPr>
            </w:pPr>
          </w:p>
        </w:tc>
        <w:tc>
          <w:tcPr>
            <w:tcW w:w="3395"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2959"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预算公开表8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8976" w:type="dxa"/>
            <w:gridSpan w:val="3"/>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2022年政府性基金预算支出表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22"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3395"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2959"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0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项目</w:t>
            </w:r>
          </w:p>
        </w:tc>
        <w:tc>
          <w:tcPr>
            <w:tcW w:w="295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政府性基金支出预算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科目编码</w:t>
            </w:r>
          </w:p>
        </w:tc>
        <w:tc>
          <w:tcPr>
            <w:tcW w:w="3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科目名称</w:t>
            </w:r>
          </w:p>
        </w:tc>
        <w:tc>
          <w:tcPr>
            <w:tcW w:w="29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 w:hAnsi="仿宋" w:eastAsia="仿宋" w:cs="仿宋"/>
                <w:i w:val="0"/>
                <w:iCs w:val="0"/>
                <w:color w:val="000000"/>
                <w:sz w:val="20"/>
                <w:szCs w:val="20"/>
                <w:u w:val="none"/>
              </w:rPr>
            </w:pPr>
          </w:p>
        </w:tc>
        <w:tc>
          <w:tcPr>
            <w:tcW w:w="3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 w:hAnsi="仿宋" w:eastAsia="仿宋" w:cs="仿宋"/>
                <w:i w:val="0"/>
                <w:iCs w:val="0"/>
                <w:color w:val="000000"/>
                <w:sz w:val="18"/>
                <w:szCs w:val="18"/>
                <w:u w:val="none"/>
              </w:rPr>
            </w:pPr>
          </w:p>
        </w:tc>
        <w:tc>
          <w:tcPr>
            <w:tcW w:w="2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3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2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r>
    </w:tbl>
    <w:p>
      <w:pPr>
        <w:keepNext w:val="0"/>
        <w:keepLines w:val="0"/>
        <w:widowControl/>
        <w:suppressLineNumbers w:val="0"/>
        <w:jc w:val="left"/>
        <w:rPr>
          <w:rFonts w:hint="eastAsia" w:ascii="仿宋" w:hAnsi="仿宋" w:eastAsia="仿宋" w:cs="仿宋"/>
          <w:color w:val="000000"/>
          <w:kern w:val="0"/>
          <w:sz w:val="24"/>
          <w:szCs w:val="24"/>
          <w:lang w:val="en-US" w:eastAsia="zh-CN" w:bidi="ar"/>
        </w:rPr>
      </w:pPr>
    </w:p>
    <w:p>
      <w:pPr>
        <w:keepNext w:val="0"/>
        <w:keepLines w:val="0"/>
        <w:widowControl/>
        <w:suppressLineNumbers w:val="0"/>
        <w:jc w:val="left"/>
        <w:rPr>
          <w:rFonts w:hint="eastAsia" w:ascii="仿宋" w:hAnsi="仿宋" w:eastAsia="仿宋" w:cs="仿宋"/>
          <w:sz w:val="24"/>
          <w:szCs w:val="24"/>
          <w:lang w:val="en-US"/>
        </w:rPr>
      </w:pPr>
      <w:r>
        <w:rPr>
          <w:rFonts w:hint="eastAsia" w:ascii="仿宋" w:hAnsi="仿宋" w:eastAsia="仿宋" w:cs="仿宋"/>
          <w:color w:val="000000"/>
          <w:kern w:val="0"/>
          <w:sz w:val="24"/>
          <w:szCs w:val="24"/>
          <w:lang w:val="en-US" w:eastAsia="zh-CN" w:bidi="ar"/>
        </w:rPr>
        <w:t>说明：大同市幼儿师范学校  2022 年政府性基金预算支出为零。</w:t>
      </w:r>
    </w:p>
    <w:p>
      <w:pPr>
        <w:keepNext w:val="0"/>
        <w:keepLines w:val="0"/>
        <w:widowControl/>
        <w:suppressLineNumbers w:val="0"/>
        <w:jc w:val="left"/>
        <w:rPr>
          <w:rFonts w:hint="eastAsia" w:ascii="仿宋" w:hAnsi="仿宋" w:eastAsia="仿宋" w:cs="仿宋"/>
          <w:color w:val="000000"/>
          <w:kern w:val="0"/>
          <w:sz w:val="28"/>
          <w:szCs w:val="28"/>
          <w:lang w:val="en-US" w:eastAsia="zh-CN" w:bidi="ar"/>
        </w:rPr>
      </w:pPr>
    </w:p>
    <w:p>
      <w:pPr>
        <w:keepNext w:val="0"/>
        <w:keepLines w:val="0"/>
        <w:widowControl/>
        <w:suppressLineNumbers w:val="0"/>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九、大同市幼儿师范学校 2022 年国有资本经营预算收支预算表</w:t>
      </w:r>
    </w:p>
    <w:tbl>
      <w:tblPr>
        <w:tblStyle w:val="4"/>
        <w:tblW w:w="897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03"/>
        <w:gridCol w:w="1105"/>
        <w:gridCol w:w="1227"/>
        <w:gridCol w:w="1214"/>
        <w:gridCol w:w="954"/>
        <w:gridCol w:w="614"/>
        <w:gridCol w:w="1282"/>
        <w:gridCol w:w="13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203"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1105"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1227"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1214"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954"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614"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2659" w:type="dxa"/>
            <w:gridSpan w:val="2"/>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18"/>
                <w:szCs w:val="18"/>
                <w:u w:val="none"/>
                <w:lang w:val="en-US" w:eastAsia="zh-CN" w:bidi="ar"/>
              </w:rPr>
              <w:t>预算公开表9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8976"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2022年国有资本经营预算收支预算表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03"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105"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227"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214"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954"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614"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2659" w:type="dxa"/>
            <w:gridSpan w:val="2"/>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5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国有资本经营预算收入</w:t>
            </w:r>
          </w:p>
        </w:tc>
        <w:tc>
          <w:tcPr>
            <w:tcW w:w="5441"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国有资本经营预算支出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项目</w:t>
            </w:r>
          </w:p>
        </w:tc>
        <w:tc>
          <w:tcPr>
            <w:tcW w:w="12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国有资本经营收入预算</w:t>
            </w:r>
          </w:p>
        </w:tc>
        <w:tc>
          <w:tcPr>
            <w:tcW w:w="121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科目编码</w:t>
            </w:r>
          </w:p>
        </w:tc>
        <w:tc>
          <w:tcPr>
            <w:tcW w:w="95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科目名称</w:t>
            </w:r>
          </w:p>
        </w:tc>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合计</w:t>
            </w:r>
          </w:p>
        </w:tc>
        <w:tc>
          <w:tcPr>
            <w:tcW w:w="12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基本支出</w:t>
            </w:r>
          </w:p>
        </w:tc>
        <w:tc>
          <w:tcPr>
            <w:tcW w:w="13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科目编码</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科目名称</w:t>
            </w:r>
          </w:p>
        </w:tc>
        <w:tc>
          <w:tcPr>
            <w:tcW w:w="12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18"/>
                <w:szCs w:val="18"/>
                <w:u w:val="none"/>
              </w:rPr>
            </w:pPr>
          </w:p>
        </w:tc>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2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13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 w:hAnsi="仿宋" w:eastAsia="仿宋" w:cs="仿宋"/>
                <w:i w:val="0"/>
                <w:iCs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 w:hAnsi="仿宋" w:eastAsia="仿宋" w:cs="仿宋"/>
                <w:i w:val="0"/>
                <w:iCs w:val="0"/>
                <w:color w:val="000000"/>
                <w:sz w:val="18"/>
                <w:szCs w:val="18"/>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 w:hAnsi="仿宋" w:eastAsia="仿宋" w:cs="仿宋"/>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 w:hAnsi="仿宋" w:eastAsia="仿宋" w:cs="仿宋"/>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bl>
    <w:p>
      <w:pPr>
        <w:keepNext w:val="0"/>
        <w:keepLines w:val="0"/>
        <w:widowControl/>
        <w:suppressLineNumbers w:val="0"/>
        <w:jc w:val="left"/>
        <w:rPr>
          <w:rFonts w:hint="eastAsia" w:ascii="仿宋" w:hAnsi="仿宋" w:eastAsia="仿宋" w:cs="仿宋"/>
          <w:color w:val="000000"/>
          <w:kern w:val="0"/>
          <w:sz w:val="24"/>
          <w:szCs w:val="24"/>
          <w:lang w:val="en-US" w:eastAsia="zh-CN" w:bidi="ar"/>
        </w:rPr>
      </w:pPr>
    </w:p>
    <w:p>
      <w:pPr>
        <w:keepNext w:val="0"/>
        <w:keepLines w:val="0"/>
        <w:widowControl/>
        <w:suppressLineNumbers w:val="0"/>
        <w:jc w:val="left"/>
        <w:rPr>
          <w:rFonts w:hint="eastAsia" w:ascii="仿宋" w:hAnsi="仿宋" w:eastAsia="仿宋" w:cs="仿宋"/>
          <w:sz w:val="24"/>
          <w:szCs w:val="24"/>
          <w:lang w:val="en-US"/>
        </w:rPr>
      </w:pPr>
      <w:r>
        <w:rPr>
          <w:rFonts w:hint="eastAsia" w:ascii="仿宋" w:hAnsi="仿宋" w:eastAsia="仿宋" w:cs="仿宋"/>
          <w:color w:val="000000"/>
          <w:kern w:val="0"/>
          <w:sz w:val="24"/>
          <w:szCs w:val="24"/>
          <w:lang w:val="en-US" w:eastAsia="zh-CN" w:bidi="ar"/>
        </w:rPr>
        <w:t>说明：大同市幼儿师范学校  2022 年国有资本经营预算收支为零。</w:t>
      </w:r>
    </w:p>
    <w:p>
      <w:pPr>
        <w:keepNext w:val="0"/>
        <w:keepLines w:val="0"/>
        <w:widowControl/>
        <w:suppressLineNumbers w:val="0"/>
        <w:jc w:val="left"/>
        <w:rPr>
          <w:rFonts w:hint="eastAsia" w:ascii="仿宋" w:hAnsi="仿宋" w:eastAsia="仿宋" w:cs="仿宋"/>
          <w:color w:val="000000"/>
          <w:kern w:val="0"/>
          <w:sz w:val="28"/>
          <w:szCs w:val="28"/>
          <w:lang w:val="en-US" w:eastAsia="zh-CN" w:bidi="ar"/>
        </w:rPr>
      </w:pPr>
    </w:p>
    <w:p>
      <w:pPr>
        <w:keepNext w:val="0"/>
        <w:keepLines w:val="0"/>
        <w:widowControl/>
        <w:suppressLineNumbers w:val="0"/>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 xml:space="preserve">十、大同市幼儿师范学校 2022 年“三公”经费支出预算表 </w:t>
      </w:r>
    </w:p>
    <w:tbl>
      <w:tblPr>
        <w:tblStyle w:val="4"/>
        <w:tblW w:w="89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26"/>
        <w:gridCol w:w="46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326"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4664"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18"/>
                <w:szCs w:val="18"/>
                <w:u w:val="none"/>
                <w:lang w:val="en-US" w:eastAsia="zh-CN" w:bidi="ar"/>
              </w:rPr>
              <w:t>预算公开表10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3" w:hRule="atLeast"/>
        </w:trPr>
        <w:tc>
          <w:tcPr>
            <w:tcW w:w="8990"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32"/>
                <w:szCs w:val="32"/>
                <w:u w:val="none"/>
                <w:lang w:val="en-US" w:eastAsia="zh-CN" w:bidi="ar"/>
              </w:rPr>
              <w:t>2022年一般公共预算“三公”经费支出情况统计表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326"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4664"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9" w:hRule="atLeast"/>
        </w:trPr>
        <w:tc>
          <w:tcPr>
            <w:tcW w:w="43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项目</w:t>
            </w:r>
          </w:p>
        </w:tc>
        <w:tc>
          <w:tcPr>
            <w:tcW w:w="4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2022年预算数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43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因公出国（境）费</w:t>
            </w:r>
          </w:p>
        </w:tc>
        <w:tc>
          <w:tcPr>
            <w:tcW w:w="4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 w:hRule="atLeast"/>
        </w:trPr>
        <w:tc>
          <w:tcPr>
            <w:tcW w:w="43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公务接待费</w:t>
            </w:r>
          </w:p>
        </w:tc>
        <w:tc>
          <w:tcPr>
            <w:tcW w:w="4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 w:hRule="atLeast"/>
        </w:trPr>
        <w:tc>
          <w:tcPr>
            <w:tcW w:w="43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公务用车购置及运行费</w:t>
            </w:r>
          </w:p>
        </w:tc>
        <w:tc>
          <w:tcPr>
            <w:tcW w:w="4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43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①公务用车购置费</w:t>
            </w:r>
          </w:p>
        </w:tc>
        <w:tc>
          <w:tcPr>
            <w:tcW w:w="4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 w:hRule="atLeast"/>
        </w:trPr>
        <w:tc>
          <w:tcPr>
            <w:tcW w:w="43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②公务用车运行维护费</w:t>
            </w:r>
          </w:p>
        </w:tc>
        <w:tc>
          <w:tcPr>
            <w:tcW w:w="4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9" w:hRule="atLeast"/>
        </w:trPr>
        <w:tc>
          <w:tcPr>
            <w:tcW w:w="43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合计</w:t>
            </w:r>
          </w:p>
        </w:tc>
        <w:tc>
          <w:tcPr>
            <w:tcW w:w="4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2.00</w:t>
            </w:r>
          </w:p>
        </w:tc>
      </w:tr>
    </w:tbl>
    <w:p>
      <w:pPr>
        <w:keepNext w:val="0"/>
        <w:keepLines w:val="0"/>
        <w:widowControl/>
        <w:suppressLineNumbers w:val="0"/>
        <w:jc w:val="left"/>
        <w:rPr>
          <w:rFonts w:hint="eastAsia" w:ascii="仿宋" w:hAnsi="仿宋" w:eastAsia="仿宋" w:cs="仿宋"/>
          <w:color w:val="000000"/>
          <w:kern w:val="0"/>
          <w:sz w:val="28"/>
          <w:szCs w:val="28"/>
          <w:lang w:val="en-US" w:eastAsia="zh-CN" w:bidi="ar"/>
        </w:rPr>
      </w:pPr>
    </w:p>
    <w:p>
      <w:pPr>
        <w:keepNext w:val="0"/>
        <w:keepLines w:val="0"/>
        <w:widowControl/>
        <w:suppressLineNumbers w:val="0"/>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 xml:space="preserve">十一、大同市幼儿师范学校 2022 年机关运行经费预算财政拨款情况表 </w:t>
      </w:r>
    </w:p>
    <w:tbl>
      <w:tblPr>
        <w:tblStyle w:val="4"/>
        <w:tblW w:w="901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49"/>
        <w:gridCol w:w="3000"/>
        <w:gridCol w:w="30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49" w:type="dxa"/>
            <w:tcBorders>
              <w:top w:val="nil"/>
              <w:left w:val="nil"/>
              <w:bottom w:val="nil"/>
              <w:right w:val="nil"/>
            </w:tcBorders>
            <w:shd w:val="clear" w:color="auto" w:fill="auto"/>
            <w:noWrap/>
            <w:vAlign w:val="bottom"/>
          </w:tcPr>
          <w:p>
            <w:pPr>
              <w:rPr>
                <w:rFonts w:hint="eastAsia" w:ascii="仿宋" w:hAnsi="仿宋" w:eastAsia="仿宋" w:cs="仿宋"/>
                <w:i w:val="0"/>
                <w:iCs w:val="0"/>
                <w:color w:val="000000"/>
                <w:sz w:val="28"/>
                <w:szCs w:val="28"/>
                <w:u w:val="none"/>
              </w:rPr>
            </w:pPr>
          </w:p>
        </w:tc>
        <w:tc>
          <w:tcPr>
            <w:tcW w:w="3000"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3068"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预算公开表11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trPr>
        <w:tc>
          <w:tcPr>
            <w:tcW w:w="9017" w:type="dxa"/>
            <w:gridSpan w:val="3"/>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2022年机关运行经费预算财政拨款情况统计表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49" w:type="dxa"/>
            <w:tcBorders>
              <w:top w:val="nil"/>
              <w:left w:val="nil"/>
              <w:bottom w:val="nil"/>
              <w:right w:val="nil"/>
            </w:tcBorders>
            <w:shd w:val="clear" w:color="auto" w:fill="auto"/>
            <w:noWrap/>
            <w:vAlign w:val="bottom"/>
          </w:tcPr>
          <w:p>
            <w:pPr>
              <w:rPr>
                <w:rFonts w:hint="eastAsia" w:ascii="仿宋" w:hAnsi="仿宋" w:eastAsia="仿宋" w:cs="仿宋"/>
                <w:i w:val="0"/>
                <w:iCs w:val="0"/>
                <w:color w:val="000000"/>
                <w:sz w:val="18"/>
                <w:szCs w:val="18"/>
                <w:u w:val="none"/>
              </w:rPr>
            </w:pPr>
          </w:p>
        </w:tc>
        <w:tc>
          <w:tcPr>
            <w:tcW w:w="3000" w:type="dxa"/>
            <w:tcBorders>
              <w:top w:val="nil"/>
              <w:left w:val="nil"/>
              <w:bottom w:val="nil"/>
              <w:right w:val="nil"/>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3068"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2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单位编码</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单位名称</w:t>
            </w:r>
          </w:p>
        </w:tc>
        <w:tc>
          <w:tcPr>
            <w:tcW w:w="3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2022年预算数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18"/>
                <w:szCs w:val="18"/>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18"/>
                <w:szCs w:val="18"/>
                <w:u w:val="none"/>
              </w:rPr>
            </w:pPr>
          </w:p>
        </w:tc>
        <w:tc>
          <w:tcPr>
            <w:tcW w:w="3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 w:hAnsi="仿宋" w:eastAsia="仿宋" w:cs="仿宋"/>
                <w:i w:val="0"/>
                <w:iCs w:val="0"/>
                <w:color w:val="000000"/>
                <w:sz w:val="18"/>
                <w:szCs w:val="18"/>
                <w:u w:val="none"/>
              </w:rPr>
            </w:pPr>
          </w:p>
        </w:tc>
      </w:tr>
    </w:tbl>
    <w:p>
      <w:pPr>
        <w:ind w:firstLine="1124" w:firstLineChars="400"/>
        <w:rPr>
          <w:rFonts w:hint="eastAsia" w:ascii="仿宋" w:hAnsi="仿宋" w:eastAsia="仿宋" w:cs="仿宋"/>
          <w:b/>
          <w:bCs/>
          <w:sz w:val="28"/>
          <w:szCs w:val="28"/>
        </w:rPr>
      </w:pPr>
    </w:p>
    <w:p>
      <w:pPr>
        <w:ind w:firstLine="1124" w:firstLineChars="400"/>
        <w:rPr>
          <w:rFonts w:ascii="仿宋" w:hAnsi="仿宋" w:eastAsia="仿宋"/>
          <w:b/>
          <w:bCs/>
          <w:sz w:val="28"/>
          <w:szCs w:val="28"/>
        </w:rPr>
      </w:pPr>
    </w:p>
    <w:p>
      <w:pPr>
        <w:ind w:firstLine="1124" w:firstLineChars="400"/>
        <w:rPr>
          <w:rFonts w:ascii="仿宋" w:hAnsi="仿宋" w:eastAsia="仿宋"/>
          <w:b/>
          <w:bCs/>
          <w:sz w:val="28"/>
          <w:szCs w:val="28"/>
        </w:rPr>
      </w:pPr>
    </w:p>
    <w:p>
      <w:pPr>
        <w:numPr>
          <w:ilvl w:val="0"/>
          <w:numId w:val="4"/>
        </w:numPr>
        <w:ind w:firstLine="1446" w:firstLineChars="400"/>
        <w:rPr>
          <w:rFonts w:ascii="仿宋" w:hAnsi="仿宋" w:eastAsia="仿宋"/>
          <w:b/>
          <w:bCs/>
          <w:sz w:val="36"/>
          <w:szCs w:val="36"/>
        </w:rPr>
      </w:pPr>
      <w:r>
        <w:rPr>
          <w:rFonts w:ascii="仿宋" w:hAnsi="仿宋" w:eastAsia="仿宋"/>
          <w:b/>
          <w:bCs/>
          <w:sz w:val="36"/>
          <w:szCs w:val="36"/>
        </w:rPr>
        <w:t>20</w:t>
      </w:r>
      <w:r>
        <w:rPr>
          <w:rFonts w:hint="eastAsia" w:ascii="仿宋" w:hAnsi="仿宋" w:eastAsia="仿宋"/>
          <w:b/>
          <w:bCs/>
          <w:sz w:val="36"/>
          <w:szCs w:val="36"/>
        </w:rPr>
        <w:t>2</w:t>
      </w:r>
      <w:r>
        <w:rPr>
          <w:rFonts w:hint="eastAsia" w:ascii="仿宋" w:hAnsi="仿宋" w:eastAsia="仿宋"/>
          <w:b/>
          <w:bCs/>
          <w:sz w:val="36"/>
          <w:szCs w:val="36"/>
          <w:lang w:val="en-US" w:eastAsia="zh-CN"/>
        </w:rPr>
        <w:t>2</w:t>
      </w:r>
      <w:r>
        <w:rPr>
          <w:rFonts w:ascii="仿宋" w:hAnsi="仿宋" w:eastAsia="仿宋"/>
          <w:b/>
          <w:bCs/>
          <w:sz w:val="36"/>
          <w:szCs w:val="36"/>
        </w:rPr>
        <w:t xml:space="preserve"> 年度部门预算情况说明</w:t>
      </w:r>
    </w:p>
    <w:p>
      <w:pPr>
        <w:numPr>
          <w:ilvl w:val="0"/>
          <w:numId w:val="0"/>
        </w:numPr>
        <w:rPr>
          <w:rFonts w:hint="eastAsia" w:ascii="仿宋" w:hAnsi="仿宋" w:eastAsia="仿宋"/>
          <w:b/>
          <w:bCs/>
          <w:sz w:val="36"/>
          <w:szCs w:val="36"/>
        </w:rPr>
      </w:pPr>
    </w:p>
    <w:p>
      <w:pPr>
        <w:rPr>
          <w:rFonts w:hint="eastAsia" w:ascii="仿宋" w:hAnsi="仿宋" w:eastAsia="仿宋"/>
          <w:b/>
          <w:bCs/>
          <w:sz w:val="28"/>
          <w:szCs w:val="28"/>
          <w:lang w:val="en-US" w:eastAsia="zh-CN"/>
        </w:rPr>
      </w:pPr>
      <w:r>
        <w:rPr>
          <w:rFonts w:ascii="仿宋" w:hAnsi="仿宋" w:eastAsia="仿宋"/>
          <w:b/>
          <w:bCs/>
          <w:sz w:val="28"/>
          <w:szCs w:val="28"/>
        </w:rPr>
        <w:t>一、20</w:t>
      </w:r>
      <w:r>
        <w:rPr>
          <w:rFonts w:hint="eastAsia" w:ascii="仿宋" w:hAnsi="仿宋" w:eastAsia="仿宋"/>
          <w:b/>
          <w:bCs/>
          <w:sz w:val="28"/>
          <w:szCs w:val="28"/>
        </w:rPr>
        <w:t>2</w:t>
      </w:r>
      <w:r>
        <w:rPr>
          <w:rFonts w:hint="eastAsia" w:ascii="仿宋" w:hAnsi="仿宋" w:eastAsia="仿宋"/>
          <w:b/>
          <w:bCs/>
          <w:sz w:val="28"/>
          <w:szCs w:val="28"/>
          <w:lang w:val="en-US" w:eastAsia="zh-CN"/>
        </w:rPr>
        <w:t>2</w:t>
      </w:r>
      <w:r>
        <w:rPr>
          <w:rFonts w:ascii="仿宋" w:hAnsi="仿宋" w:eastAsia="仿宋"/>
          <w:b/>
          <w:bCs/>
          <w:sz w:val="28"/>
          <w:szCs w:val="28"/>
        </w:rPr>
        <w:t>年度部门预算</w:t>
      </w:r>
      <w:r>
        <w:rPr>
          <w:rFonts w:hint="eastAsia" w:ascii="仿宋" w:hAnsi="仿宋" w:eastAsia="仿宋"/>
          <w:b/>
          <w:bCs/>
          <w:sz w:val="28"/>
          <w:szCs w:val="28"/>
          <w:lang w:val="en-US" w:eastAsia="zh-CN"/>
        </w:rPr>
        <w:t>变动</w:t>
      </w:r>
      <w:r>
        <w:rPr>
          <w:rFonts w:ascii="仿宋" w:hAnsi="仿宋" w:eastAsia="仿宋"/>
          <w:b/>
          <w:bCs/>
          <w:sz w:val="28"/>
          <w:szCs w:val="28"/>
        </w:rPr>
        <w:t>情况</w:t>
      </w:r>
      <w:r>
        <w:rPr>
          <w:rFonts w:hint="eastAsia" w:ascii="仿宋" w:hAnsi="仿宋" w:eastAsia="仿宋"/>
          <w:b/>
          <w:bCs/>
          <w:sz w:val="28"/>
          <w:szCs w:val="28"/>
          <w:lang w:val="en-US" w:eastAsia="zh-CN"/>
        </w:rPr>
        <w:t>及原因</w:t>
      </w:r>
    </w:p>
    <w:p>
      <w:pPr>
        <w:ind w:firstLine="560" w:firstLineChars="200"/>
        <w:rPr>
          <w:rFonts w:hint="eastAsia" w:ascii="仿宋" w:hAnsi="仿宋" w:eastAsia="仿宋"/>
          <w:sz w:val="28"/>
          <w:szCs w:val="28"/>
        </w:rPr>
      </w:pPr>
      <w:r>
        <w:rPr>
          <w:rFonts w:ascii="仿宋" w:hAnsi="仿宋" w:eastAsia="仿宋"/>
          <w:sz w:val="28"/>
          <w:szCs w:val="28"/>
        </w:rPr>
        <w:t xml:space="preserve">（一）预算收支情况 </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 w:hAnsi="仿宋" w:eastAsia="仿宋"/>
          <w:sz w:val="28"/>
          <w:szCs w:val="28"/>
          <w:lang w:val="en-US"/>
        </w:rPr>
      </w:pPr>
      <w:r>
        <w:rPr>
          <w:rFonts w:hint="eastAsia" w:ascii="仿宋" w:hAnsi="仿宋" w:eastAsia="仿宋"/>
          <w:sz w:val="28"/>
          <w:szCs w:val="28"/>
        </w:rPr>
        <w:t>大同市</w:t>
      </w:r>
      <w:r>
        <w:rPr>
          <w:rFonts w:hint="eastAsia" w:ascii="仿宋" w:hAnsi="仿宋" w:eastAsia="仿宋"/>
          <w:sz w:val="28"/>
          <w:szCs w:val="28"/>
          <w:lang w:val="en-US" w:eastAsia="zh-CN"/>
        </w:rPr>
        <w:t>幼儿师范学校</w:t>
      </w:r>
      <w:r>
        <w:rPr>
          <w:rFonts w:ascii="仿宋" w:hAnsi="仿宋" w:eastAsia="仿宋"/>
          <w:sz w:val="28"/>
          <w:szCs w:val="28"/>
        </w:rPr>
        <w:t>20</w:t>
      </w:r>
      <w:r>
        <w:rPr>
          <w:rFonts w:hint="eastAsia" w:ascii="仿宋" w:hAnsi="仿宋" w:eastAsia="仿宋"/>
          <w:sz w:val="28"/>
          <w:szCs w:val="28"/>
        </w:rPr>
        <w:t>2</w:t>
      </w:r>
      <w:r>
        <w:rPr>
          <w:rFonts w:hint="eastAsia" w:ascii="仿宋" w:hAnsi="仿宋" w:eastAsia="仿宋"/>
          <w:sz w:val="28"/>
          <w:szCs w:val="28"/>
          <w:lang w:val="en-US" w:eastAsia="zh-CN"/>
        </w:rPr>
        <w:t>2</w:t>
      </w:r>
      <w:r>
        <w:rPr>
          <w:rFonts w:ascii="仿宋" w:hAnsi="仿宋" w:eastAsia="仿宋"/>
          <w:sz w:val="28"/>
          <w:szCs w:val="28"/>
        </w:rPr>
        <w:t>年收支预算</w:t>
      </w:r>
      <w:r>
        <w:rPr>
          <w:rFonts w:hint="eastAsia" w:ascii="仿宋" w:hAnsi="仿宋" w:eastAsia="仿宋"/>
          <w:sz w:val="28"/>
          <w:szCs w:val="28"/>
          <w:lang w:val="en-US" w:eastAsia="zh-CN"/>
        </w:rPr>
        <w:t>1237.96</w:t>
      </w:r>
      <w:r>
        <w:rPr>
          <w:rFonts w:ascii="仿宋" w:hAnsi="仿宋" w:eastAsia="仿宋"/>
          <w:sz w:val="28"/>
          <w:szCs w:val="28"/>
        </w:rPr>
        <w:t>万元，比 20</w:t>
      </w:r>
      <w:r>
        <w:rPr>
          <w:rFonts w:hint="default" w:ascii="仿宋" w:hAnsi="仿宋" w:eastAsia="仿宋"/>
          <w:sz w:val="28"/>
          <w:szCs w:val="28"/>
          <w:lang w:val="en"/>
        </w:rPr>
        <w:t>2</w:t>
      </w:r>
      <w:r>
        <w:rPr>
          <w:rFonts w:hint="eastAsia" w:ascii="仿宋" w:hAnsi="仿宋" w:eastAsia="仿宋"/>
          <w:sz w:val="28"/>
          <w:szCs w:val="28"/>
          <w:lang w:val="en-US" w:eastAsia="zh-CN"/>
        </w:rPr>
        <w:t>1</w:t>
      </w:r>
      <w:bookmarkStart w:id="0" w:name="_GoBack"/>
      <w:bookmarkEnd w:id="0"/>
      <w:r>
        <w:rPr>
          <w:rFonts w:ascii="仿宋" w:hAnsi="仿宋" w:eastAsia="仿宋"/>
          <w:sz w:val="28"/>
          <w:szCs w:val="28"/>
        </w:rPr>
        <w:t>年</w:t>
      </w:r>
      <w:r>
        <w:rPr>
          <w:rFonts w:hint="eastAsia" w:ascii="仿宋" w:hAnsi="仿宋" w:eastAsia="仿宋"/>
          <w:sz w:val="28"/>
          <w:szCs w:val="28"/>
          <w:lang w:val="en-US" w:eastAsia="zh-CN"/>
        </w:rPr>
        <w:t>减少289.10</w:t>
      </w:r>
      <w:r>
        <w:rPr>
          <w:rFonts w:ascii="仿宋" w:hAnsi="仿宋" w:eastAsia="仿宋"/>
          <w:sz w:val="28"/>
          <w:szCs w:val="28"/>
        </w:rPr>
        <w:t>万元。</w:t>
      </w:r>
      <w:r>
        <w:rPr>
          <w:rFonts w:hint="eastAsia" w:ascii="仿宋" w:hAnsi="仿宋" w:eastAsia="仿宋"/>
          <w:sz w:val="28"/>
          <w:szCs w:val="28"/>
          <w:lang w:val="en-US" w:eastAsia="zh-CN"/>
        </w:rPr>
        <w:t>减少</w:t>
      </w:r>
      <w:r>
        <w:rPr>
          <w:rFonts w:hint="eastAsia" w:ascii="仿宋" w:hAnsi="仿宋" w:eastAsia="仿宋"/>
          <w:sz w:val="28"/>
          <w:szCs w:val="28"/>
        </w:rPr>
        <w:t>原因</w:t>
      </w:r>
      <w:r>
        <w:rPr>
          <w:rFonts w:ascii="仿宋" w:hAnsi="仿宋" w:eastAsia="仿宋"/>
          <w:sz w:val="28"/>
          <w:szCs w:val="28"/>
        </w:rPr>
        <w:t>主要是</w:t>
      </w:r>
      <w:r>
        <w:rPr>
          <w:rFonts w:hint="eastAsia" w:ascii="仿宋" w:hAnsi="仿宋" w:eastAsia="仿宋"/>
          <w:color w:val="auto"/>
          <w:sz w:val="28"/>
          <w:szCs w:val="28"/>
          <w:lang w:val="en-US" w:eastAsia="zh-CN"/>
        </w:rPr>
        <w:t>大同市幼儿师范学校2021年度现代职业教育质量提升计划中央专项资金项目已完成。</w:t>
      </w:r>
    </w:p>
    <w:p>
      <w:pPr>
        <w:ind w:firstLine="560" w:firstLineChars="200"/>
        <w:rPr>
          <w:rFonts w:hint="eastAsia" w:ascii="仿宋" w:hAnsi="仿宋" w:eastAsia="仿宋"/>
          <w:sz w:val="28"/>
          <w:szCs w:val="28"/>
        </w:rPr>
      </w:pPr>
      <w:r>
        <w:rPr>
          <w:rFonts w:ascii="仿宋" w:hAnsi="仿宋" w:eastAsia="仿宋"/>
          <w:sz w:val="28"/>
          <w:szCs w:val="28"/>
        </w:rPr>
        <w:t xml:space="preserve">（二）一般公共预算支出情况 </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sz w:val="28"/>
          <w:szCs w:val="28"/>
        </w:rPr>
      </w:pPr>
      <w:r>
        <w:rPr>
          <w:rFonts w:hint="eastAsia" w:ascii="仿宋" w:hAnsi="仿宋" w:eastAsia="仿宋"/>
          <w:sz w:val="28"/>
          <w:szCs w:val="28"/>
        </w:rPr>
        <w:t>大同市</w:t>
      </w:r>
      <w:r>
        <w:rPr>
          <w:rFonts w:hint="eastAsia" w:ascii="仿宋" w:hAnsi="仿宋" w:eastAsia="仿宋"/>
          <w:sz w:val="28"/>
          <w:szCs w:val="28"/>
          <w:lang w:val="en-US" w:eastAsia="zh-CN"/>
        </w:rPr>
        <w:t>幼儿师范学校</w:t>
      </w:r>
      <w:r>
        <w:rPr>
          <w:rFonts w:ascii="仿宋" w:hAnsi="仿宋" w:eastAsia="仿宋"/>
          <w:sz w:val="28"/>
          <w:szCs w:val="28"/>
        </w:rPr>
        <w:t>20</w:t>
      </w:r>
      <w:r>
        <w:rPr>
          <w:rFonts w:hint="eastAsia" w:ascii="仿宋" w:hAnsi="仿宋" w:eastAsia="仿宋"/>
          <w:sz w:val="28"/>
          <w:szCs w:val="28"/>
        </w:rPr>
        <w:t>2</w:t>
      </w:r>
      <w:r>
        <w:rPr>
          <w:rFonts w:hint="eastAsia" w:ascii="仿宋" w:hAnsi="仿宋" w:eastAsia="仿宋"/>
          <w:sz w:val="28"/>
          <w:szCs w:val="28"/>
          <w:lang w:val="en-US" w:eastAsia="zh-CN"/>
        </w:rPr>
        <w:t>2</w:t>
      </w:r>
      <w:r>
        <w:rPr>
          <w:rFonts w:ascii="仿宋" w:hAnsi="仿宋" w:eastAsia="仿宋"/>
          <w:sz w:val="28"/>
          <w:szCs w:val="28"/>
        </w:rPr>
        <w:t>年一般公共预算支出预算</w:t>
      </w:r>
      <w:r>
        <w:rPr>
          <w:rFonts w:hint="eastAsia" w:ascii="仿宋" w:hAnsi="仿宋" w:eastAsia="仿宋"/>
          <w:sz w:val="28"/>
          <w:szCs w:val="28"/>
          <w:lang w:val="en-US" w:eastAsia="zh-CN"/>
        </w:rPr>
        <w:t>1237.96</w:t>
      </w:r>
      <w:r>
        <w:rPr>
          <w:rFonts w:ascii="仿宋" w:hAnsi="仿宋" w:eastAsia="仿宋"/>
          <w:sz w:val="28"/>
          <w:szCs w:val="28"/>
        </w:rPr>
        <w:t>万元，比 20</w:t>
      </w:r>
      <w:r>
        <w:rPr>
          <w:rFonts w:hint="eastAsia" w:ascii="仿宋" w:hAnsi="仿宋" w:eastAsia="仿宋"/>
          <w:sz w:val="28"/>
          <w:szCs w:val="28"/>
          <w:lang w:val="en-US" w:eastAsia="zh-CN"/>
        </w:rPr>
        <w:t>20</w:t>
      </w:r>
      <w:r>
        <w:rPr>
          <w:rFonts w:ascii="仿宋" w:hAnsi="仿宋" w:eastAsia="仿宋"/>
          <w:sz w:val="28"/>
          <w:szCs w:val="28"/>
        </w:rPr>
        <w:t xml:space="preserve"> 年</w:t>
      </w:r>
      <w:r>
        <w:rPr>
          <w:rFonts w:hint="eastAsia" w:ascii="仿宋" w:hAnsi="仿宋" w:eastAsia="仿宋"/>
          <w:sz w:val="28"/>
          <w:szCs w:val="28"/>
          <w:lang w:val="en-US" w:eastAsia="zh-CN"/>
        </w:rPr>
        <w:t>减少289.10</w:t>
      </w:r>
      <w:r>
        <w:rPr>
          <w:rFonts w:ascii="仿宋" w:hAnsi="仿宋" w:eastAsia="仿宋"/>
          <w:sz w:val="28"/>
          <w:szCs w:val="28"/>
        </w:rPr>
        <w:t>万元。</w:t>
      </w:r>
      <w:r>
        <w:rPr>
          <w:rFonts w:hint="eastAsia" w:ascii="仿宋" w:hAnsi="仿宋" w:eastAsia="仿宋"/>
          <w:sz w:val="28"/>
          <w:szCs w:val="28"/>
          <w:lang w:val="en-US" w:eastAsia="zh-CN"/>
        </w:rPr>
        <w:t>减少</w:t>
      </w:r>
      <w:r>
        <w:rPr>
          <w:rFonts w:hint="eastAsia" w:ascii="仿宋" w:hAnsi="仿宋" w:eastAsia="仿宋"/>
          <w:sz w:val="28"/>
          <w:szCs w:val="28"/>
        </w:rPr>
        <w:t>原因</w:t>
      </w:r>
      <w:r>
        <w:rPr>
          <w:rFonts w:ascii="仿宋" w:hAnsi="仿宋" w:eastAsia="仿宋"/>
          <w:sz w:val="28"/>
          <w:szCs w:val="28"/>
        </w:rPr>
        <w:t>主要是</w:t>
      </w:r>
      <w:r>
        <w:rPr>
          <w:rFonts w:hint="eastAsia" w:ascii="仿宋" w:hAnsi="仿宋" w:eastAsia="仿宋"/>
          <w:color w:val="auto"/>
          <w:sz w:val="28"/>
          <w:szCs w:val="28"/>
          <w:lang w:val="en-US" w:eastAsia="zh-CN"/>
        </w:rPr>
        <w:t>大同市幼儿师范学校2021年度现代职业教育质量提升计划中央专项资金项目已完成。</w:t>
      </w:r>
    </w:p>
    <w:p>
      <w:pPr>
        <w:ind w:firstLine="560" w:firstLineChars="200"/>
        <w:rPr>
          <w:rFonts w:hint="default" w:ascii="仿宋" w:hAnsi="仿宋" w:eastAsia="仿宋"/>
          <w:sz w:val="28"/>
          <w:szCs w:val="28"/>
          <w:lang w:val="en-US" w:eastAsia="zh-CN"/>
        </w:rPr>
      </w:pPr>
      <w:r>
        <w:rPr>
          <w:rFonts w:ascii="仿宋" w:hAnsi="仿宋" w:eastAsia="仿宋"/>
          <w:sz w:val="28"/>
          <w:szCs w:val="28"/>
        </w:rPr>
        <w:t>1．20</w:t>
      </w:r>
      <w:r>
        <w:rPr>
          <w:rFonts w:hint="eastAsia" w:ascii="仿宋" w:hAnsi="仿宋" w:eastAsia="仿宋"/>
          <w:sz w:val="28"/>
          <w:szCs w:val="28"/>
        </w:rPr>
        <w:t>2</w:t>
      </w:r>
      <w:r>
        <w:rPr>
          <w:rFonts w:hint="eastAsia" w:ascii="仿宋" w:hAnsi="仿宋" w:eastAsia="仿宋"/>
          <w:sz w:val="28"/>
          <w:szCs w:val="28"/>
          <w:lang w:val="en-US" w:eastAsia="zh-CN"/>
        </w:rPr>
        <w:t>2</w:t>
      </w:r>
      <w:r>
        <w:rPr>
          <w:rFonts w:ascii="仿宋" w:hAnsi="仿宋" w:eastAsia="仿宋"/>
          <w:sz w:val="28"/>
          <w:szCs w:val="28"/>
        </w:rPr>
        <w:t>年基本支出</w:t>
      </w:r>
      <w:r>
        <w:rPr>
          <w:rFonts w:hint="eastAsia" w:ascii="仿宋" w:hAnsi="仿宋" w:eastAsia="仿宋"/>
          <w:sz w:val="28"/>
          <w:szCs w:val="28"/>
          <w:lang w:val="en-US" w:eastAsia="zh-CN"/>
        </w:rPr>
        <w:t>1208.76</w:t>
      </w:r>
      <w:r>
        <w:rPr>
          <w:rFonts w:ascii="仿宋" w:hAnsi="仿宋" w:eastAsia="仿宋"/>
          <w:sz w:val="28"/>
          <w:szCs w:val="28"/>
        </w:rPr>
        <w:t>万元</w:t>
      </w:r>
      <w:r>
        <w:rPr>
          <w:rFonts w:hint="eastAsia" w:ascii="仿宋" w:hAnsi="仿宋" w:eastAsia="仿宋"/>
          <w:sz w:val="28"/>
          <w:szCs w:val="28"/>
          <w:lang w:eastAsia="zh-CN"/>
        </w:rPr>
        <w:t>，</w:t>
      </w:r>
      <w:r>
        <w:rPr>
          <w:rFonts w:ascii="仿宋" w:hAnsi="仿宋" w:eastAsia="仿宋"/>
          <w:sz w:val="28"/>
          <w:szCs w:val="28"/>
        </w:rPr>
        <w:t>比 20</w:t>
      </w:r>
      <w:r>
        <w:rPr>
          <w:rFonts w:hint="eastAsia" w:ascii="仿宋" w:hAnsi="仿宋" w:eastAsia="仿宋"/>
          <w:sz w:val="28"/>
          <w:szCs w:val="28"/>
          <w:lang w:val="en-US" w:eastAsia="zh-CN"/>
        </w:rPr>
        <w:t>21</w:t>
      </w:r>
      <w:r>
        <w:rPr>
          <w:rFonts w:ascii="仿宋" w:hAnsi="仿宋" w:eastAsia="仿宋"/>
          <w:sz w:val="28"/>
          <w:szCs w:val="28"/>
        </w:rPr>
        <w:t>年</w:t>
      </w:r>
      <w:r>
        <w:rPr>
          <w:rFonts w:hint="eastAsia" w:ascii="仿宋" w:hAnsi="仿宋" w:eastAsia="仿宋"/>
          <w:sz w:val="28"/>
          <w:szCs w:val="28"/>
        </w:rPr>
        <w:t>增加</w:t>
      </w:r>
      <w:r>
        <w:rPr>
          <w:rFonts w:hint="eastAsia" w:ascii="仿宋" w:hAnsi="仿宋" w:eastAsia="仿宋"/>
          <w:sz w:val="28"/>
          <w:szCs w:val="28"/>
          <w:lang w:val="en-US" w:eastAsia="zh-CN"/>
        </w:rPr>
        <w:t>29.44</w:t>
      </w:r>
      <w:r>
        <w:rPr>
          <w:rFonts w:ascii="仿宋" w:hAnsi="仿宋" w:eastAsia="仿宋"/>
          <w:sz w:val="28"/>
          <w:szCs w:val="28"/>
        </w:rPr>
        <w:t>万元</w:t>
      </w:r>
      <w:r>
        <w:rPr>
          <w:rFonts w:hint="eastAsia" w:ascii="仿宋" w:hAnsi="仿宋" w:eastAsia="仿宋"/>
          <w:sz w:val="28"/>
          <w:szCs w:val="28"/>
          <w:lang w:val="en-US" w:eastAsia="zh-CN"/>
        </w:rPr>
        <w:t>,</w:t>
      </w:r>
      <w:r>
        <w:rPr>
          <w:rFonts w:ascii="仿宋" w:hAnsi="仿宋" w:eastAsia="仿宋"/>
          <w:sz w:val="28"/>
          <w:szCs w:val="28"/>
        </w:rPr>
        <w:t>基本支出系按现有人员工资标准和公用经费定额标准核定。其中：人员经费主要包括 基本工资、津贴补贴、奖金、绩效工资、机关事业单位基本养老保险缴费、城镇职工基本医疗保险缴费、其他社会保障缴费、住房公积金、生活补助、奖励金；公用经费主要包括办公费、印刷费、电费、邮电费、取暖费、 物业管理费、差旅费、维修（护）费、公务接待费、劳务费、工会经费、福利费、公务用车运行维护 费、其他交通费用</w:t>
      </w:r>
      <w:r>
        <w:rPr>
          <w:rFonts w:hint="eastAsia" w:ascii="仿宋" w:hAnsi="仿宋" w:eastAsia="仿宋"/>
          <w:sz w:val="28"/>
          <w:szCs w:val="28"/>
          <w:lang w:val="en-US" w:eastAsia="zh-CN"/>
        </w:rPr>
        <w:t>和</w:t>
      </w:r>
      <w:r>
        <w:rPr>
          <w:rFonts w:ascii="仿宋" w:hAnsi="仿宋" w:eastAsia="仿宋"/>
          <w:sz w:val="28"/>
          <w:szCs w:val="28"/>
        </w:rPr>
        <w:t>其他商品和服务支出</w:t>
      </w:r>
      <w:r>
        <w:rPr>
          <w:rFonts w:hint="eastAsia" w:ascii="仿宋" w:hAnsi="仿宋" w:eastAsia="仿宋"/>
          <w:sz w:val="28"/>
          <w:szCs w:val="28"/>
          <w:lang w:eastAsia="zh-CN"/>
        </w:rPr>
        <w:t>。基本</w:t>
      </w:r>
      <w:r>
        <w:rPr>
          <w:rFonts w:ascii="仿宋" w:hAnsi="仿宋" w:eastAsia="仿宋"/>
          <w:sz w:val="28"/>
          <w:szCs w:val="28"/>
        </w:rPr>
        <w:t>支出</w:t>
      </w:r>
      <w:r>
        <w:rPr>
          <w:rFonts w:hint="eastAsia" w:ascii="仿宋" w:hAnsi="仿宋" w:eastAsia="仿宋"/>
          <w:sz w:val="28"/>
          <w:szCs w:val="28"/>
        </w:rPr>
        <w:t>增加</w:t>
      </w:r>
      <w:r>
        <w:rPr>
          <w:rFonts w:ascii="仿宋" w:hAnsi="仿宋" w:eastAsia="仿宋"/>
          <w:sz w:val="28"/>
          <w:szCs w:val="28"/>
        </w:rPr>
        <w:t>的主要原因是</w:t>
      </w:r>
      <w:r>
        <w:rPr>
          <w:rFonts w:hint="eastAsia" w:ascii="仿宋" w:hAnsi="仿宋" w:eastAsia="仿宋"/>
          <w:sz w:val="28"/>
          <w:szCs w:val="28"/>
          <w:lang w:val="en-US" w:eastAsia="zh-CN"/>
        </w:rPr>
        <w:t>增人。</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ascii="宋体" w:hAnsi="宋体" w:cs="宋体"/>
          <w:color w:val="auto"/>
          <w:sz w:val="18"/>
          <w:szCs w:val="18"/>
          <w:highlight w:val="none"/>
        </w:rPr>
      </w:pPr>
      <w:r>
        <w:rPr>
          <w:rFonts w:ascii="仿宋" w:hAnsi="仿宋" w:eastAsia="仿宋"/>
          <w:sz w:val="28"/>
          <w:szCs w:val="28"/>
        </w:rPr>
        <w:t xml:space="preserve"> 2</w:t>
      </w:r>
      <w:r>
        <w:rPr>
          <w:rFonts w:ascii="仿宋" w:hAnsi="仿宋" w:eastAsia="仿宋"/>
          <w:sz w:val="28"/>
          <w:szCs w:val="28"/>
          <w:highlight w:val="none"/>
        </w:rPr>
        <w:t>．</w:t>
      </w:r>
      <w:r>
        <w:rPr>
          <w:rFonts w:ascii="仿宋" w:hAnsi="仿宋" w:eastAsia="仿宋"/>
          <w:color w:val="auto"/>
          <w:sz w:val="28"/>
          <w:szCs w:val="28"/>
          <w:highlight w:val="none"/>
        </w:rPr>
        <w:t>20</w:t>
      </w:r>
      <w:r>
        <w:rPr>
          <w:rFonts w:hint="eastAsia" w:ascii="仿宋" w:hAnsi="仿宋" w:eastAsia="仿宋"/>
          <w:color w:val="auto"/>
          <w:sz w:val="28"/>
          <w:szCs w:val="28"/>
          <w:highlight w:val="none"/>
        </w:rPr>
        <w:t>2</w:t>
      </w:r>
      <w:r>
        <w:rPr>
          <w:rFonts w:hint="eastAsia" w:ascii="仿宋" w:hAnsi="仿宋" w:eastAsia="仿宋"/>
          <w:color w:val="auto"/>
          <w:sz w:val="28"/>
          <w:szCs w:val="28"/>
          <w:highlight w:val="none"/>
          <w:lang w:val="en-US" w:eastAsia="zh-CN"/>
        </w:rPr>
        <w:t>2</w:t>
      </w:r>
      <w:r>
        <w:rPr>
          <w:rFonts w:ascii="仿宋" w:hAnsi="仿宋" w:eastAsia="仿宋"/>
          <w:color w:val="auto"/>
          <w:sz w:val="28"/>
          <w:szCs w:val="28"/>
          <w:highlight w:val="none"/>
        </w:rPr>
        <w:t>年项目支出</w:t>
      </w:r>
      <w:r>
        <w:rPr>
          <w:rFonts w:hint="eastAsia" w:ascii="仿宋" w:hAnsi="仿宋" w:eastAsia="仿宋"/>
          <w:color w:val="auto"/>
          <w:sz w:val="28"/>
          <w:szCs w:val="28"/>
          <w:highlight w:val="none"/>
          <w:lang w:val="en-US" w:eastAsia="zh-CN"/>
        </w:rPr>
        <w:t>29.20</w:t>
      </w:r>
      <w:r>
        <w:rPr>
          <w:rFonts w:ascii="仿宋" w:hAnsi="仿宋" w:eastAsia="仿宋"/>
          <w:color w:val="auto"/>
          <w:sz w:val="28"/>
          <w:szCs w:val="28"/>
          <w:highlight w:val="none"/>
        </w:rPr>
        <w:t>万元，比 20</w:t>
      </w:r>
      <w:r>
        <w:rPr>
          <w:rFonts w:hint="eastAsia" w:ascii="仿宋" w:hAnsi="仿宋" w:eastAsia="仿宋"/>
          <w:color w:val="auto"/>
          <w:sz w:val="28"/>
          <w:szCs w:val="28"/>
          <w:highlight w:val="none"/>
          <w:lang w:val="en-US" w:eastAsia="zh-CN"/>
        </w:rPr>
        <w:t>21</w:t>
      </w:r>
      <w:r>
        <w:rPr>
          <w:rFonts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减少398.54</w:t>
      </w:r>
      <w:r>
        <w:rPr>
          <w:rFonts w:ascii="仿宋" w:hAnsi="仿宋" w:eastAsia="仿宋"/>
          <w:color w:val="auto"/>
          <w:sz w:val="28"/>
          <w:szCs w:val="28"/>
          <w:highlight w:val="none"/>
        </w:rPr>
        <w:t>万元。主要用于</w:t>
      </w:r>
      <w:r>
        <w:rPr>
          <w:rFonts w:hint="eastAsia" w:ascii="仿宋" w:hAnsi="仿宋" w:eastAsia="仿宋"/>
          <w:color w:val="auto"/>
          <w:sz w:val="28"/>
          <w:szCs w:val="28"/>
          <w:highlight w:val="none"/>
          <w:lang w:val="en-US" w:eastAsia="zh-CN"/>
        </w:rPr>
        <w:t>奖励性绩效工资、驻村人员及第一书记补贴</w:t>
      </w:r>
      <w:r>
        <w:rPr>
          <w:rFonts w:ascii="仿宋" w:hAnsi="仿宋" w:eastAsia="仿宋"/>
          <w:color w:val="auto"/>
          <w:sz w:val="28"/>
          <w:szCs w:val="28"/>
          <w:highlight w:val="none"/>
        </w:rPr>
        <w:t>等。</w:t>
      </w:r>
      <w:r>
        <w:rPr>
          <w:rFonts w:hint="eastAsia" w:ascii="仿宋" w:hAnsi="仿宋" w:eastAsia="仿宋"/>
          <w:color w:val="auto"/>
          <w:sz w:val="28"/>
          <w:szCs w:val="28"/>
          <w:highlight w:val="none"/>
          <w:lang w:val="en-US" w:eastAsia="zh-CN"/>
        </w:rPr>
        <w:t>减少</w:t>
      </w:r>
      <w:r>
        <w:rPr>
          <w:rFonts w:hint="eastAsia" w:ascii="仿宋" w:hAnsi="仿宋" w:eastAsia="仿宋"/>
          <w:color w:val="auto"/>
          <w:sz w:val="28"/>
          <w:szCs w:val="28"/>
          <w:highlight w:val="none"/>
        </w:rPr>
        <w:t>原因</w:t>
      </w:r>
      <w:r>
        <w:rPr>
          <w:rFonts w:ascii="仿宋" w:hAnsi="仿宋" w:eastAsia="仿宋"/>
          <w:color w:val="auto"/>
          <w:sz w:val="28"/>
          <w:szCs w:val="28"/>
          <w:highlight w:val="none"/>
        </w:rPr>
        <w:t>主要是</w:t>
      </w:r>
      <w:r>
        <w:rPr>
          <w:rFonts w:hint="eastAsia" w:ascii="仿宋" w:hAnsi="仿宋" w:eastAsia="仿宋"/>
          <w:color w:val="auto"/>
          <w:sz w:val="28"/>
          <w:szCs w:val="28"/>
          <w:highlight w:val="none"/>
          <w:lang w:val="en-US" w:eastAsia="zh-CN"/>
        </w:rPr>
        <w:t>大同市幼儿师范学校2021年度现代职业教育质量提升计划中央专项资金项目已完成。</w:t>
      </w:r>
    </w:p>
    <w:p>
      <w:pPr>
        <w:rPr>
          <w:rFonts w:hint="eastAsia"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 xml:space="preserve">   </w:t>
      </w:r>
      <w:r>
        <w:rPr>
          <w:rFonts w:ascii="仿宋" w:hAnsi="仿宋" w:eastAsia="仿宋"/>
          <w:sz w:val="28"/>
          <w:szCs w:val="28"/>
        </w:rPr>
        <w:t>（三）政府性基金预算情况</w:t>
      </w:r>
    </w:p>
    <w:p>
      <w:pPr>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2022</w:t>
      </w:r>
      <w:r>
        <w:rPr>
          <w:rFonts w:ascii="仿宋" w:hAnsi="仿宋" w:eastAsia="仿宋"/>
          <w:sz w:val="28"/>
          <w:szCs w:val="28"/>
        </w:rPr>
        <w:t>年</w:t>
      </w:r>
      <w:r>
        <w:rPr>
          <w:rFonts w:hint="eastAsia" w:ascii="仿宋" w:hAnsi="仿宋" w:eastAsia="仿宋"/>
          <w:sz w:val="28"/>
          <w:szCs w:val="28"/>
          <w:lang w:val="en-US" w:eastAsia="zh-CN"/>
        </w:rPr>
        <w:t>未</w:t>
      </w:r>
      <w:r>
        <w:rPr>
          <w:rFonts w:hint="eastAsia" w:ascii="仿宋" w:hAnsi="仿宋" w:eastAsia="仿宋"/>
          <w:sz w:val="28"/>
          <w:szCs w:val="28"/>
        </w:rPr>
        <w:t>安排</w:t>
      </w:r>
      <w:r>
        <w:rPr>
          <w:rFonts w:ascii="仿宋" w:hAnsi="仿宋" w:eastAsia="仿宋"/>
          <w:sz w:val="28"/>
          <w:szCs w:val="28"/>
        </w:rPr>
        <w:t>政府性基金预算</w:t>
      </w:r>
      <w:r>
        <w:rPr>
          <w:rFonts w:hint="eastAsia" w:ascii="仿宋" w:hAnsi="仿宋" w:eastAsia="仿宋"/>
          <w:sz w:val="28"/>
          <w:szCs w:val="28"/>
          <w:lang w:eastAsia="zh-CN"/>
        </w:rPr>
        <w:t>。</w:t>
      </w:r>
    </w:p>
    <w:p>
      <w:pPr>
        <w:ind w:firstLine="564"/>
        <w:jc w:val="left"/>
        <w:rPr>
          <w:rFonts w:ascii="仿宋" w:hAnsi="仿宋" w:eastAsia="仿宋"/>
          <w:b/>
          <w:bCs/>
          <w:sz w:val="28"/>
          <w:szCs w:val="28"/>
        </w:rPr>
      </w:pPr>
    </w:p>
    <w:p>
      <w:pPr>
        <w:ind w:firstLine="564"/>
        <w:jc w:val="left"/>
        <w:rPr>
          <w:rFonts w:hint="eastAsia" w:ascii="仿宋" w:hAnsi="仿宋" w:eastAsia="仿宋"/>
          <w:b/>
          <w:bCs/>
          <w:sz w:val="28"/>
          <w:szCs w:val="28"/>
        </w:rPr>
      </w:pPr>
      <w:r>
        <w:rPr>
          <w:rFonts w:ascii="仿宋" w:hAnsi="仿宋" w:eastAsia="仿宋"/>
          <w:b/>
          <w:bCs/>
          <w:sz w:val="28"/>
          <w:szCs w:val="28"/>
        </w:rPr>
        <w:t>二、“三公”经费</w:t>
      </w:r>
      <w:r>
        <w:rPr>
          <w:rFonts w:hint="eastAsia" w:ascii="仿宋" w:hAnsi="仿宋" w:eastAsia="仿宋"/>
          <w:b/>
          <w:bCs/>
          <w:sz w:val="28"/>
          <w:szCs w:val="28"/>
          <w:lang w:val="en-US" w:eastAsia="zh-CN"/>
        </w:rPr>
        <w:t>增减变动原因说明</w:t>
      </w:r>
    </w:p>
    <w:p>
      <w:pPr>
        <w:ind w:firstLine="564"/>
        <w:rPr>
          <w:rFonts w:hint="eastAsia" w:ascii="仿宋" w:hAnsi="仿宋" w:eastAsia="仿宋"/>
          <w:sz w:val="28"/>
          <w:szCs w:val="28"/>
          <w:lang w:val="en-US" w:eastAsia="zh-CN"/>
        </w:rPr>
      </w:pPr>
      <w:r>
        <w:rPr>
          <w:rFonts w:ascii="仿宋" w:hAnsi="仿宋" w:eastAsia="仿宋"/>
          <w:sz w:val="28"/>
          <w:szCs w:val="28"/>
        </w:rPr>
        <w:t xml:space="preserve"> 20</w:t>
      </w:r>
      <w:r>
        <w:rPr>
          <w:rFonts w:hint="eastAsia" w:ascii="仿宋" w:hAnsi="仿宋" w:eastAsia="仿宋"/>
          <w:sz w:val="28"/>
          <w:szCs w:val="28"/>
        </w:rPr>
        <w:t>2</w:t>
      </w:r>
      <w:r>
        <w:rPr>
          <w:rFonts w:hint="eastAsia" w:ascii="仿宋" w:hAnsi="仿宋" w:eastAsia="仿宋"/>
          <w:sz w:val="28"/>
          <w:szCs w:val="28"/>
          <w:lang w:val="en-US" w:eastAsia="zh-CN"/>
        </w:rPr>
        <w:t>2</w:t>
      </w:r>
      <w:r>
        <w:rPr>
          <w:rFonts w:ascii="仿宋" w:hAnsi="仿宋" w:eastAsia="仿宋"/>
          <w:sz w:val="28"/>
          <w:szCs w:val="28"/>
        </w:rPr>
        <w:t>年一般公共预算安排的“三公”经费预算</w:t>
      </w:r>
      <w:r>
        <w:rPr>
          <w:rFonts w:hint="eastAsia" w:ascii="仿宋" w:hAnsi="仿宋" w:eastAsia="仿宋"/>
          <w:sz w:val="28"/>
          <w:szCs w:val="28"/>
          <w:lang w:val="en-US" w:eastAsia="zh-CN"/>
        </w:rPr>
        <w:t>2万元</w:t>
      </w:r>
      <w:r>
        <w:rPr>
          <w:rFonts w:ascii="仿宋" w:hAnsi="仿宋" w:eastAsia="仿宋"/>
          <w:sz w:val="28"/>
          <w:szCs w:val="28"/>
        </w:rPr>
        <w:t>，</w:t>
      </w:r>
      <w:r>
        <w:rPr>
          <w:rFonts w:hint="eastAsia" w:ascii="仿宋" w:hAnsi="仿宋" w:eastAsia="仿宋"/>
          <w:sz w:val="28"/>
          <w:szCs w:val="28"/>
        </w:rPr>
        <w:t>比</w:t>
      </w:r>
      <w:r>
        <w:rPr>
          <w:rFonts w:ascii="仿宋" w:hAnsi="仿宋" w:eastAsia="仿宋"/>
          <w:sz w:val="28"/>
          <w:szCs w:val="28"/>
        </w:rPr>
        <w:t xml:space="preserve"> 20</w:t>
      </w:r>
      <w:r>
        <w:rPr>
          <w:rFonts w:hint="eastAsia" w:ascii="仿宋" w:hAnsi="仿宋" w:eastAsia="仿宋"/>
          <w:sz w:val="28"/>
          <w:szCs w:val="28"/>
          <w:lang w:val="en-US" w:eastAsia="zh-CN"/>
        </w:rPr>
        <w:t>21</w:t>
      </w:r>
      <w:r>
        <w:rPr>
          <w:rFonts w:ascii="仿宋" w:hAnsi="仿宋" w:eastAsia="仿宋"/>
          <w:sz w:val="28"/>
          <w:szCs w:val="28"/>
        </w:rPr>
        <w:t>年</w:t>
      </w:r>
      <w:r>
        <w:rPr>
          <w:rFonts w:hint="eastAsia" w:ascii="仿宋" w:hAnsi="仿宋" w:eastAsia="仿宋"/>
          <w:sz w:val="28"/>
          <w:szCs w:val="28"/>
          <w:lang w:val="en-US" w:eastAsia="zh-CN"/>
        </w:rPr>
        <w:t>减少1</w:t>
      </w:r>
      <w:r>
        <w:rPr>
          <w:rFonts w:hint="eastAsia" w:ascii="仿宋" w:hAnsi="仿宋" w:eastAsia="仿宋"/>
          <w:sz w:val="28"/>
          <w:szCs w:val="28"/>
        </w:rPr>
        <w:t>万元</w:t>
      </w:r>
      <w:r>
        <w:rPr>
          <w:rFonts w:ascii="仿宋" w:hAnsi="仿宋" w:eastAsia="仿宋"/>
          <w:sz w:val="28"/>
          <w:szCs w:val="28"/>
        </w:rPr>
        <w:t>。其中：因公出国（境）费用</w:t>
      </w:r>
      <w:r>
        <w:rPr>
          <w:rFonts w:hint="eastAsia" w:ascii="仿宋" w:hAnsi="仿宋" w:eastAsia="仿宋"/>
          <w:sz w:val="28"/>
          <w:szCs w:val="28"/>
        </w:rPr>
        <w:t>0</w:t>
      </w:r>
      <w:r>
        <w:rPr>
          <w:rFonts w:ascii="仿宋" w:hAnsi="仿宋" w:eastAsia="仿宋"/>
          <w:sz w:val="28"/>
          <w:szCs w:val="28"/>
        </w:rPr>
        <w:t xml:space="preserve"> 元；公务接待费 </w:t>
      </w:r>
      <w:r>
        <w:rPr>
          <w:rFonts w:hint="eastAsia" w:ascii="仿宋" w:hAnsi="仿宋" w:eastAsia="仿宋"/>
          <w:sz w:val="28"/>
          <w:szCs w:val="28"/>
          <w:lang w:val="en-US" w:eastAsia="zh-CN"/>
        </w:rPr>
        <w:t>0</w:t>
      </w:r>
      <w:r>
        <w:rPr>
          <w:rFonts w:hint="eastAsia" w:ascii="仿宋" w:hAnsi="仿宋" w:eastAsia="仿宋"/>
          <w:sz w:val="28"/>
          <w:szCs w:val="28"/>
        </w:rPr>
        <w:t>元</w:t>
      </w:r>
      <w:r>
        <w:rPr>
          <w:rFonts w:ascii="仿宋" w:hAnsi="仿宋" w:eastAsia="仿宋"/>
          <w:sz w:val="28"/>
          <w:szCs w:val="28"/>
        </w:rPr>
        <w:t>；公务用车运行维护费</w:t>
      </w:r>
      <w:r>
        <w:rPr>
          <w:rFonts w:hint="eastAsia" w:ascii="仿宋" w:hAnsi="仿宋" w:eastAsia="仿宋"/>
          <w:sz w:val="28"/>
          <w:szCs w:val="28"/>
          <w:lang w:val="en-US" w:eastAsia="zh-CN"/>
        </w:rPr>
        <w:t>2</w:t>
      </w:r>
      <w:r>
        <w:rPr>
          <w:rFonts w:ascii="仿宋" w:hAnsi="仿宋" w:eastAsia="仿宋"/>
          <w:sz w:val="28"/>
          <w:szCs w:val="28"/>
        </w:rPr>
        <w:t>万元</w:t>
      </w:r>
      <w:r>
        <w:rPr>
          <w:rFonts w:hint="eastAsia" w:ascii="仿宋" w:hAnsi="仿宋" w:eastAsia="仿宋"/>
          <w:sz w:val="28"/>
          <w:szCs w:val="28"/>
        </w:rPr>
        <w:t>，比</w:t>
      </w:r>
      <w:r>
        <w:rPr>
          <w:rFonts w:ascii="仿宋" w:hAnsi="仿宋" w:eastAsia="仿宋"/>
          <w:sz w:val="28"/>
          <w:szCs w:val="28"/>
        </w:rPr>
        <w:t xml:space="preserve"> 20</w:t>
      </w:r>
      <w:r>
        <w:rPr>
          <w:rFonts w:hint="eastAsia" w:ascii="仿宋" w:hAnsi="仿宋" w:eastAsia="仿宋"/>
          <w:sz w:val="28"/>
          <w:szCs w:val="28"/>
          <w:lang w:val="en-US" w:eastAsia="zh-CN"/>
        </w:rPr>
        <w:t>21</w:t>
      </w:r>
      <w:r>
        <w:rPr>
          <w:rFonts w:ascii="仿宋" w:hAnsi="仿宋" w:eastAsia="仿宋"/>
          <w:sz w:val="28"/>
          <w:szCs w:val="28"/>
        </w:rPr>
        <w:t>年</w:t>
      </w:r>
      <w:r>
        <w:rPr>
          <w:rFonts w:hint="eastAsia" w:ascii="仿宋" w:hAnsi="仿宋" w:eastAsia="仿宋"/>
          <w:sz w:val="28"/>
          <w:szCs w:val="28"/>
          <w:lang w:eastAsia="zh-CN"/>
        </w:rPr>
        <w:t>减少</w:t>
      </w:r>
      <w:r>
        <w:rPr>
          <w:rFonts w:hint="eastAsia" w:ascii="仿宋" w:hAnsi="仿宋" w:eastAsia="仿宋"/>
          <w:sz w:val="28"/>
          <w:szCs w:val="28"/>
          <w:lang w:val="en-US" w:eastAsia="zh-CN"/>
        </w:rPr>
        <w:t>1</w:t>
      </w:r>
      <w:r>
        <w:rPr>
          <w:rFonts w:hint="eastAsia" w:ascii="仿宋" w:hAnsi="仿宋" w:eastAsia="仿宋"/>
          <w:sz w:val="28"/>
          <w:szCs w:val="28"/>
        </w:rPr>
        <w:t>万元</w:t>
      </w:r>
      <w:r>
        <w:rPr>
          <w:rFonts w:hint="eastAsia" w:ascii="仿宋" w:hAnsi="仿宋" w:eastAsia="仿宋"/>
          <w:sz w:val="28"/>
          <w:szCs w:val="28"/>
          <w:lang w:eastAsia="zh-CN"/>
        </w:rPr>
        <w:t>，</w:t>
      </w:r>
      <w:r>
        <w:rPr>
          <w:rFonts w:ascii="仿宋" w:hAnsi="仿宋" w:eastAsia="仿宋"/>
          <w:sz w:val="28"/>
          <w:szCs w:val="28"/>
        </w:rPr>
        <w:t>；公务用车购置费</w:t>
      </w:r>
      <w:r>
        <w:rPr>
          <w:rFonts w:hint="eastAsia" w:ascii="仿宋" w:hAnsi="仿宋" w:eastAsia="仿宋"/>
          <w:sz w:val="28"/>
          <w:szCs w:val="28"/>
          <w:lang w:val="en-US" w:eastAsia="zh-CN"/>
        </w:rPr>
        <w:t>0</w:t>
      </w:r>
      <w:r>
        <w:rPr>
          <w:rFonts w:ascii="仿宋" w:hAnsi="仿宋" w:eastAsia="仿宋"/>
          <w:sz w:val="28"/>
          <w:szCs w:val="28"/>
        </w:rPr>
        <w:t xml:space="preserve"> </w:t>
      </w:r>
      <w:r>
        <w:rPr>
          <w:rFonts w:hint="eastAsia" w:ascii="仿宋" w:hAnsi="仿宋" w:eastAsia="仿宋"/>
          <w:sz w:val="28"/>
          <w:szCs w:val="28"/>
          <w:lang w:eastAsia="zh-CN"/>
        </w:rPr>
        <w:t>万</w:t>
      </w:r>
      <w:r>
        <w:rPr>
          <w:rFonts w:ascii="仿宋" w:hAnsi="仿宋" w:eastAsia="仿宋"/>
          <w:sz w:val="28"/>
          <w:szCs w:val="28"/>
        </w:rPr>
        <w:t>元</w:t>
      </w:r>
      <w:r>
        <w:rPr>
          <w:rFonts w:hint="eastAsia" w:ascii="仿宋" w:hAnsi="仿宋" w:eastAsia="仿宋"/>
          <w:sz w:val="28"/>
          <w:szCs w:val="28"/>
          <w:lang w:eastAsia="zh-CN"/>
        </w:rPr>
        <w:t>。“</w:t>
      </w:r>
      <w:r>
        <w:rPr>
          <w:rFonts w:hint="eastAsia" w:ascii="仿宋" w:hAnsi="仿宋" w:eastAsia="仿宋"/>
          <w:sz w:val="28"/>
          <w:szCs w:val="28"/>
          <w:lang w:val="en-US" w:eastAsia="zh-CN"/>
        </w:rPr>
        <w:t>三公</w:t>
      </w:r>
      <w:r>
        <w:rPr>
          <w:rFonts w:hint="eastAsia" w:ascii="仿宋" w:hAnsi="仿宋" w:eastAsia="仿宋"/>
          <w:sz w:val="28"/>
          <w:szCs w:val="28"/>
          <w:lang w:eastAsia="zh-CN"/>
        </w:rPr>
        <w:t>”</w:t>
      </w:r>
      <w:r>
        <w:rPr>
          <w:rFonts w:hint="eastAsia" w:ascii="仿宋" w:hAnsi="仿宋" w:eastAsia="仿宋"/>
          <w:sz w:val="28"/>
          <w:szCs w:val="28"/>
          <w:lang w:val="en-US" w:eastAsia="zh-CN"/>
        </w:rPr>
        <w:t>经费主要减少</w:t>
      </w:r>
      <w:r>
        <w:rPr>
          <w:rFonts w:hint="eastAsia" w:ascii="仿宋" w:hAnsi="仿宋" w:eastAsia="仿宋"/>
          <w:sz w:val="28"/>
          <w:szCs w:val="28"/>
          <w:lang w:eastAsia="zh-CN"/>
        </w:rPr>
        <w:t>原因是</w:t>
      </w:r>
      <w:r>
        <w:rPr>
          <w:rFonts w:hint="eastAsia" w:ascii="仿宋" w:hAnsi="仿宋" w:eastAsia="仿宋"/>
          <w:sz w:val="28"/>
          <w:szCs w:val="28"/>
          <w:lang w:val="en-US" w:eastAsia="zh-CN"/>
        </w:rPr>
        <w:t>2021年已办1.8万元油卡，预计2022无燃油费支出，仅车辆维修维护及过路费、保险费等</w:t>
      </w:r>
      <w:r>
        <w:rPr>
          <w:rFonts w:ascii="仿宋" w:hAnsi="仿宋" w:eastAsia="仿宋"/>
          <w:sz w:val="28"/>
          <w:szCs w:val="28"/>
        </w:rPr>
        <w:t>。</w:t>
      </w:r>
    </w:p>
    <w:p>
      <w:pPr>
        <w:ind w:firstLine="562" w:firstLineChars="200"/>
        <w:rPr>
          <w:rFonts w:hint="eastAsia" w:ascii="仿宋" w:hAnsi="仿宋" w:eastAsia="仿宋" w:cs="Times New Roman"/>
          <w:b/>
          <w:bCs/>
          <w:sz w:val="28"/>
          <w:szCs w:val="28"/>
        </w:rPr>
      </w:pPr>
      <w:r>
        <w:rPr>
          <w:rFonts w:ascii="仿宋" w:hAnsi="仿宋" w:eastAsia="仿宋" w:cs="Times New Roman"/>
          <w:b/>
          <w:bCs/>
          <w:sz w:val="28"/>
          <w:szCs w:val="28"/>
        </w:rPr>
        <w:t xml:space="preserve">三、机关运行经费情况 </w:t>
      </w:r>
    </w:p>
    <w:p>
      <w:pPr>
        <w:ind w:firstLine="560" w:firstLineChars="200"/>
        <w:rPr>
          <w:rFonts w:hint="eastAsia" w:ascii="仿宋" w:hAnsi="仿宋" w:eastAsia="仿宋" w:cs="Times New Roman"/>
          <w:sz w:val="28"/>
          <w:szCs w:val="28"/>
          <w:lang w:eastAsia="zh-CN"/>
        </w:rPr>
      </w:pPr>
      <w:r>
        <w:rPr>
          <w:rFonts w:hint="eastAsia" w:ascii="仿宋" w:hAnsi="仿宋" w:eastAsia="仿宋" w:cs="Times New Roman"/>
          <w:sz w:val="28"/>
          <w:szCs w:val="28"/>
        </w:rPr>
        <w:t>大同市</w:t>
      </w:r>
      <w:r>
        <w:rPr>
          <w:rFonts w:hint="eastAsia" w:ascii="仿宋" w:hAnsi="仿宋" w:eastAsia="仿宋" w:cs="Times New Roman"/>
          <w:sz w:val="28"/>
          <w:szCs w:val="28"/>
          <w:lang w:val="en-US" w:eastAsia="zh-CN"/>
        </w:rPr>
        <w:t>幼儿师范学校没有机关运行经费。</w:t>
      </w:r>
    </w:p>
    <w:p>
      <w:pPr>
        <w:rPr>
          <w:rFonts w:hint="eastAsia" w:ascii="仿宋" w:hAnsi="仿宋" w:eastAsia="仿宋"/>
          <w:b/>
          <w:bCs/>
          <w:sz w:val="28"/>
          <w:szCs w:val="28"/>
          <w:highlight w:val="none"/>
        </w:rPr>
      </w:pPr>
      <w:r>
        <w:rPr>
          <w:rFonts w:ascii="仿宋" w:hAnsi="仿宋" w:eastAsia="仿宋"/>
          <w:sz w:val="28"/>
          <w:szCs w:val="28"/>
          <w:highlight w:val="none"/>
        </w:rPr>
        <w:t xml:space="preserve"> </w:t>
      </w:r>
      <w:r>
        <w:rPr>
          <w:rFonts w:hint="eastAsia" w:ascii="仿宋" w:hAnsi="仿宋" w:eastAsia="仿宋"/>
          <w:sz w:val="28"/>
          <w:szCs w:val="28"/>
          <w:highlight w:val="none"/>
        </w:rPr>
        <w:t xml:space="preserve">   </w:t>
      </w:r>
      <w:r>
        <w:rPr>
          <w:rFonts w:ascii="仿宋" w:hAnsi="仿宋" w:eastAsia="仿宋"/>
          <w:b/>
          <w:bCs/>
          <w:sz w:val="28"/>
          <w:szCs w:val="28"/>
          <w:highlight w:val="none"/>
        </w:rPr>
        <w:t>四、政府采购情况</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sz w:val="28"/>
          <w:szCs w:val="28"/>
        </w:rPr>
      </w:pPr>
      <w:r>
        <w:rPr>
          <w:rFonts w:ascii="仿宋" w:hAnsi="仿宋" w:eastAsia="仿宋"/>
          <w:sz w:val="28"/>
          <w:szCs w:val="28"/>
        </w:rPr>
        <w:t>20</w:t>
      </w:r>
      <w:r>
        <w:rPr>
          <w:rFonts w:hint="eastAsia" w:ascii="仿宋" w:hAnsi="仿宋" w:eastAsia="仿宋"/>
          <w:sz w:val="28"/>
          <w:szCs w:val="28"/>
        </w:rPr>
        <w:t>2</w:t>
      </w:r>
      <w:r>
        <w:rPr>
          <w:rFonts w:hint="eastAsia" w:ascii="仿宋" w:hAnsi="仿宋" w:eastAsia="仿宋"/>
          <w:sz w:val="28"/>
          <w:szCs w:val="28"/>
          <w:lang w:val="en-US" w:eastAsia="zh-CN"/>
        </w:rPr>
        <w:t>2</w:t>
      </w:r>
      <w:r>
        <w:rPr>
          <w:rFonts w:ascii="仿宋" w:hAnsi="仿宋" w:eastAsia="仿宋"/>
          <w:sz w:val="28"/>
          <w:szCs w:val="28"/>
        </w:rPr>
        <w:t xml:space="preserve"> 年</w:t>
      </w:r>
      <w:r>
        <w:rPr>
          <w:rFonts w:hint="eastAsia" w:ascii="仿宋" w:hAnsi="仿宋" w:eastAsia="仿宋"/>
          <w:sz w:val="28"/>
          <w:szCs w:val="28"/>
        </w:rPr>
        <w:t>大同市</w:t>
      </w:r>
      <w:r>
        <w:rPr>
          <w:rFonts w:hint="eastAsia" w:ascii="仿宋" w:hAnsi="仿宋" w:eastAsia="仿宋" w:cs="Times New Roman"/>
          <w:sz w:val="28"/>
          <w:szCs w:val="28"/>
        </w:rPr>
        <w:t>大同市</w:t>
      </w:r>
      <w:r>
        <w:rPr>
          <w:rFonts w:hint="eastAsia" w:ascii="仿宋" w:hAnsi="仿宋" w:eastAsia="仿宋" w:cs="Times New Roman"/>
          <w:sz w:val="28"/>
          <w:szCs w:val="28"/>
          <w:lang w:val="en-US" w:eastAsia="zh-CN"/>
        </w:rPr>
        <w:t>幼儿师范学校</w:t>
      </w:r>
      <w:r>
        <w:rPr>
          <w:rFonts w:ascii="仿宋" w:hAnsi="仿宋" w:eastAsia="仿宋"/>
          <w:sz w:val="28"/>
          <w:szCs w:val="28"/>
        </w:rPr>
        <w:t>政府采购预算总额</w:t>
      </w:r>
      <w:r>
        <w:rPr>
          <w:rFonts w:hint="eastAsia" w:ascii="仿宋" w:hAnsi="仿宋" w:eastAsia="仿宋"/>
          <w:sz w:val="28"/>
          <w:szCs w:val="28"/>
          <w:lang w:val="en-US" w:eastAsia="zh-CN"/>
        </w:rPr>
        <w:t>102</w:t>
      </w:r>
      <w:r>
        <w:rPr>
          <w:rFonts w:hint="eastAsia" w:ascii="仿宋" w:hAnsi="仿宋" w:eastAsia="仿宋"/>
          <w:sz w:val="28"/>
          <w:szCs w:val="28"/>
        </w:rPr>
        <w:t>万元</w:t>
      </w:r>
      <w:r>
        <w:rPr>
          <w:rFonts w:hint="eastAsia" w:ascii="仿宋" w:hAnsi="仿宋" w:eastAsia="仿宋"/>
          <w:sz w:val="28"/>
          <w:szCs w:val="28"/>
          <w:lang w:eastAsia="zh-CN"/>
        </w:rPr>
        <w:t>，</w:t>
      </w:r>
      <w:r>
        <w:rPr>
          <w:rFonts w:hint="eastAsia" w:ascii="仿宋" w:hAnsi="仿宋" w:eastAsia="仿宋" w:cs="Times New Roman"/>
          <w:sz w:val="28"/>
          <w:szCs w:val="28"/>
        </w:rPr>
        <w:t>比2</w:t>
      </w:r>
      <w:r>
        <w:rPr>
          <w:rFonts w:hint="eastAsia" w:ascii="仿宋" w:hAnsi="仿宋" w:eastAsia="仿宋" w:cs="Times New Roman"/>
          <w:sz w:val="28"/>
          <w:szCs w:val="28"/>
          <w:lang w:val="en-US" w:eastAsia="zh-CN"/>
        </w:rPr>
        <w:t>020</w:t>
      </w:r>
      <w:r>
        <w:rPr>
          <w:rFonts w:hint="eastAsia" w:ascii="仿宋" w:hAnsi="仿宋" w:eastAsia="仿宋" w:cs="Times New Roman"/>
          <w:sz w:val="28"/>
          <w:szCs w:val="28"/>
        </w:rPr>
        <w:t>年</w:t>
      </w:r>
      <w:r>
        <w:rPr>
          <w:rFonts w:hint="eastAsia" w:ascii="仿宋" w:hAnsi="仿宋" w:eastAsia="仿宋" w:cs="Times New Roman"/>
          <w:sz w:val="28"/>
          <w:szCs w:val="28"/>
          <w:lang w:val="en-US" w:eastAsia="zh-CN"/>
        </w:rPr>
        <w:t>减少173万</w:t>
      </w:r>
      <w:r>
        <w:rPr>
          <w:rFonts w:hint="eastAsia" w:ascii="仿宋" w:hAnsi="仿宋" w:eastAsia="仿宋" w:cs="Times New Roman"/>
          <w:sz w:val="28"/>
          <w:szCs w:val="28"/>
        </w:rPr>
        <w:t>元</w:t>
      </w:r>
      <w:r>
        <w:rPr>
          <w:rFonts w:hint="eastAsia" w:ascii="仿宋" w:hAnsi="仿宋" w:eastAsia="仿宋" w:cs="Times New Roman"/>
          <w:sz w:val="28"/>
          <w:szCs w:val="28"/>
          <w:lang w:eastAsia="zh-CN"/>
        </w:rPr>
        <w:t>，</w:t>
      </w:r>
      <w:r>
        <w:rPr>
          <w:rFonts w:hint="eastAsia" w:ascii="仿宋" w:hAnsi="仿宋" w:eastAsia="仿宋"/>
          <w:sz w:val="28"/>
          <w:szCs w:val="28"/>
          <w:lang w:val="en-US" w:eastAsia="zh-CN"/>
        </w:rPr>
        <w:t>减少</w:t>
      </w:r>
      <w:r>
        <w:rPr>
          <w:rFonts w:hint="eastAsia" w:ascii="仿宋" w:hAnsi="仿宋" w:eastAsia="仿宋"/>
          <w:sz w:val="28"/>
          <w:szCs w:val="28"/>
        </w:rPr>
        <w:t>原因</w:t>
      </w:r>
      <w:r>
        <w:rPr>
          <w:rFonts w:ascii="仿宋" w:hAnsi="仿宋" w:eastAsia="仿宋"/>
          <w:sz w:val="28"/>
          <w:szCs w:val="28"/>
        </w:rPr>
        <w:t>主要是</w:t>
      </w:r>
      <w:r>
        <w:rPr>
          <w:rFonts w:hint="eastAsia" w:ascii="仿宋" w:hAnsi="仿宋" w:eastAsia="仿宋"/>
          <w:color w:val="auto"/>
          <w:sz w:val="28"/>
          <w:szCs w:val="28"/>
          <w:lang w:val="en-US" w:eastAsia="zh-CN"/>
        </w:rPr>
        <w:t>大同市幼儿师范学校2021年度现代职业教育质量提升计划中央专项资金项目已完成。</w:t>
      </w:r>
    </w:p>
    <w:p>
      <w:pPr>
        <w:ind w:firstLine="562" w:firstLineChars="200"/>
        <w:jc w:val="left"/>
        <w:rPr>
          <w:rFonts w:ascii="仿宋" w:hAnsi="仿宋" w:eastAsia="仿宋" w:cs="宋体"/>
          <w:b/>
          <w:bCs/>
          <w:color w:val="000000"/>
          <w:kern w:val="0"/>
          <w:sz w:val="28"/>
          <w:szCs w:val="28"/>
          <w:highlight w:val="none"/>
        </w:rPr>
      </w:pPr>
      <w:r>
        <w:rPr>
          <w:rFonts w:hint="eastAsia" w:ascii="仿宋" w:hAnsi="仿宋" w:eastAsia="仿宋" w:cs="宋体"/>
          <w:b/>
          <w:bCs/>
          <w:color w:val="000000"/>
          <w:kern w:val="0"/>
          <w:sz w:val="28"/>
          <w:szCs w:val="28"/>
          <w:highlight w:val="none"/>
          <w:lang w:val="en-US" w:eastAsia="zh-CN"/>
        </w:rPr>
        <w:t>五</w:t>
      </w:r>
      <w:r>
        <w:rPr>
          <w:rFonts w:hint="eastAsia" w:ascii="仿宋" w:hAnsi="仿宋" w:eastAsia="仿宋" w:cs="宋体"/>
          <w:b/>
          <w:bCs/>
          <w:color w:val="000000"/>
          <w:kern w:val="0"/>
          <w:sz w:val="28"/>
          <w:szCs w:val="28"/>
          <w:highlight w:val="none"/>
        </w:rPr>
        <w:t>、单位绩效评价工作情况说明：</w:t>
      </w:r>
    </w:p>
    <w:p>
      <w:pPr>
        <w:keepNext w:val="0"/>
        <w:keepLines w:val="0"/>
        <w:widowControl/>
        <w:suppressLineNumbers w:val="0"/>
        <w:jc w:val="left"/>
        <w:rPr>
          <w:rFonts w:hint="eastAsia" w:ascii="仿宋" w:hAnsi="仿宋" w:eastAsia="仿宋"/>
          <w:sz w:val="28"/>
          <w:szCs w:val="28"/>
          <w:highlight w:val="none"/>
        </w:rPr>
      </w:pPr>
      <w:r>
        <w:rPr>
          <w:rFonts w:hint="eastAsia" w:ascii="仿宋" w:hAnsi="仿宋" w:eastAsia="仿宋" w:cs="宋体"/>
          <w:color w:val="000000"/>
          <w:kern w:val="0"/>
          <w:sz w:val="28"/>
          <w:szCs w:val="28"/>
          <w:highlight w:val="none"/>
        </w:rPr>
        <w:t>202</w:t>
      </w:r>
      <w:r>
        <w:rPr>
          <w:rFonts w:hint="eastAsia" w:ascii="仿宋" w:hAnsi="仿宋" w:eastAsia="仿宋" w:cs="宋体"/>
          <w:color w:val="000000"/>
          <w:kern w:val="0"/>
          <w:sz w:val="28"/>
          <w:szCs w:val="28"/>
          <w:highlight w:val="none"/>
          <w:lang w:val="en-US" w:eastAsia="zh-CN"/>
        </w:rPr>
        <w:t>2</w:t>
      </w:r>
      <w:r>
        <w:rPr>
          <w:rFonts w:hint="eastAsia" w:ascii="仿宋" w:hAnsi="仿宋" w:eastAsia="仿宋" w:cs="宋体"/>
          <w:color w:val="000000"/>
          <w:kern w:val="0"/>
          <w:sz w:val="28"/>
          <w:szCs w:val="28"/>
          <w:highlight w:val="none"/>
        </w:rPr>
        <w:t>年度</w:t>
      </w:r>
      <w:r>
        <w:rPr>
          <w:rFonts w:hint="eastAsia" w:ascii="仿宋" w:hAnsi="仿宋" w:eastAsia="仿宋" w:cs="宋体"/>
          <w:color w:val="000000"/>
          <w:kern w:val="0"/>
          <w:sz w:val="28"/>
          <w:szCs w:val="28"/>
          <w:highlight w:val="none"/>
          <w:lang w:val="en-US" w:eastAsia="zh-CN"/>
        </w:rPr>
        <w:t>本单位</w:t>
      </w:r>
      <w:r>
        <w:rPr>
          <w:rFonts w:hint="eastAsia" w:ascii="仿宋" w:hAnsi="仿宋" w:eastAsia="仿宋" w:cs="宋体"/>
          <w:color w:val="000000"/>
          <w:kern w:val="0"/>
          <w:sz w:val="28"/>
          <w:szCs w:val="28"/>
          <w:highlight w:val="none"/>
        </w:rPr>
        <w:t>对所有项目支出实行绩效目标管理，项目共计</w:t>
      </w:r>
      <w:r>
        <w:rPr>
          <w:rFonts w:hint="eastAsia" w:ascii="仿宋" w:hAnsi="仿宋" w:eastAsia="仿宋" w:cs="宋体"/>
          <w:color w:val="000000"/>
          <w:kern w:val="0"/>
          <w:sz w:val="28"/>
          <w:szCs w:val="28"/>
          <w:highlight w:val="none"/>
          <w:lang w:val="en-US" w:eastAsia="zh-CN"/>
        </w:rPr>
        <w:t>2</w:t>
      </w:r>
      <w:r>
        <w:rPr>
          <w:rFonts w:hint="eastAsia" w:ascii="仿宋" w:hAnsi="仿宋" w:eastAsia="仿宋" w:cs="宋体"/>
          <w:color w:val="000000"/>
          <w:kern w:val="0"/>
          <w:sz w:val="28"/>
          <w:szCs w:val="28"/>
          <w:highlight w:val="none"/>
        </w:rPr>
        <w:t>个</w:t>
      </w:r>
      <w:r>
        <w:rPr>
          <w:rFonts w:hint="eastAsia" w:ascii="仿宋" w:hAnsi="仿宋" w:eastAsia="仿宋" w:cs="宋体"/>
          <w:color w:val="000000"/>
          <w:kern w:val="0"/>
          <w:sz w:val="28"/>
          <w:szCs w:val="28"/>
          <w:highlight w:val="none"/>
          <w:lang w:eastAsia="zh-CN"/>
        </w:rPr>
        <w:t>，</w:t>
      </w:r>
      <w:r>
        <w:rPr>
          <w:rFonts w:hint="eastAsia" w:ascii="仿宋" w:hAnsi="仿宋" w:eastAsia="仿宋" w:cs="宋体"/>
          <w:color w:val="000000"/>
          <w:kern w:val="0"/>
          <w:sz w:val="28"/>
          <w:szCs w:val="28"/>
          <w:highlight w:val="none"/>
        </w:rPr>
        <w:t>涉及当年拨款</w:t>
      </w:r>
      <w:r>
        <w:rPr>
          <w:rFonts w:hint="eastAsia" w:ascii="仿宋" w:hAnsi="仿宋" w:eastAsia="仿宋" w:cs="宋体"/>
          <w:color w:val="000000"/>
          <w:kern w:val="0"/>
          <w:sz w:val="28"/>
          <w:szCs w:val="28"/>
          <w:highlight w:val="none"/>
          <w:lang w:val="en-US" w:eastAsia="zh-CN"/>
        </w:rPr>
        <w:t>29.2</w:t>
      </w:r>
      <w:r>
        <w:rPr>
          <w:rFonts w:hint="eastAsia" w:ascii="仿宋" w:hAnsi="仿宋" w:eastAsia="仿宋" w:cs="宋体"/>
          <w:color w:val="000000"/>
          <w:kern w:val="0"/>
          <w:sz w:val="28"/>
          <w:szCs w:val="28"/>
          <w:highlight w:val="none"/>
        </w:rPr>
        <w:t>万元，</w:t>
      </w:r>
      <w:r>
        <w:rPr>
          <w:rFonts w:ascii="仿宋" w:hAnsi="仿宋" w:eastAsia="仿宋"/>
          <w:sz w:val="28"/>
          <w:szCs w:val="28"/>
          <w:highlight w:val="none"/>
        </w:rPr>
        <w:t>20</w:t>
      </w:r>
      <w:r>
        <w:rPr>
          <w:rFonts w:hint="eastAsia" w:ascii="仿宋" w:hAnsi="仿宋" w:eastAsia="仿宋"/>
          <w:sz w:val="28"/>
          <w:szCs w:val="28"/>
          <w:highlight w:val="none"/>
          <w:lang w:val="en-US" w:eastAsia="zh-CN"/>
        </w:rPr>
        <w:t>22</w:t>
      </w:r>
      <w:r>
        <w:rPr>
          <w:rFonts w:hint="eastAsia" w:ascii="仿宋" w:hAnsi="仿宋" w:eastAsia="仿宋"/>
          <w:sz w:val="28"/>
          <w:szCs w:val="28"/>
          <w:highlight w:val="none"/>
        </w:rPr>
        <w:t>年市</w:t>
      </w:r>
      <w:r>
        <w:rPr>
          <w:rFonts w:hint="eastAsia" w:ascii="仿宋" w:hAnsi="仿宋" w:eastAsia="仿宋" w:cs="宋体"/>
          <w:color w:val="000000"/>
          <w:kern w:val="0"/>
          <w:sz w:val="28"/>
          <w:szCs w:val="28"/>
          <w:highlight w:val="none"/>
          <w:lang w:val="en-US" w:eastAsia="zh-CN"/>
        </w:rPr>
        <w:t>本单位</w:t>
      </w:r>
      <w:r>
        <w:rPr>
          <w:rFonts w:hint="eastAsia" w:ascii="仿宋" w:hAnsi="仿宋" w:eastAsia="仿宋"/>
          <w:sz w:val="28"/>
          <w:szCs w:val="28"/>
          <w:highlight w:val="none"/>
        </w:rPr>
        <w:t>对中央对地方转移支付项目进行了绩效目标自评。我们高度重视绩效评价结果的应用工作，积极探索和建立一套与预算管理相结合、多渠道应用评价结果的有效机制，着力提高绩效意识和财政资金使用效益。同时，将中央对地方专项转移支付绩效目标自评报告进行公开，广泛接受社会监督。</w:t>
      </w:r>
    </w:p>
    <w:p>
      <w:pPr>
        <w:keepNext w:val="0"/>
        <w:keepLines w:val="0"/>
        <w:widowControl/>
        <w:suppressLineNumbers w:val="0"/>
        <w:ind w:firstLine="560" w:firstLineChars="200"/>
        <w:jc w:val="left"/>
        <w:rPr>
          <w:rFonts w:hint="eastAsia" w:ascii="仿宋" w:hAnsi="仿宋" w:eastAsia="仿宋"/>
          <w:sz w:val="28"/>
          <w:szCs w:val="28"/>
          <w:highlight w:val="none"/>
          <w:lang w:val="en-US" w:eastAsia="zh-CN"/>
        </w:rPr>
      </w:pPr>
      <w:r>
        <w:rPr>
          <w:rFonts w:hint="eastAsia" w:ascii="仿宋" w:hAnsi="仿宋" w:eastAsia="仿宋"/>
          <w:sz w:val="28"/>
          <w:szCs w:val="28"/>
          <w:highlight w:val="none"/>
          <w:lang w:val="en-US" w:eastAsia="zh-CN"/>
        </w:rPr>
        <w:t>以下分别列示大同市幼儿师范学校 2022 年度部分项目绩效目标申报表：</w:t>
      </w:r>
    </w:p>
    <w:p>
      <w:pPr>
        <w:keepNext w:val="0"/>
        <w:keepLines w:val="0"/>
        <w:widowControl/>
        <w:suppressLineNumbers w:val="0"/>
        <w:jc w:val="left"/>
        <w:rPr>
          <w:rFonts w:hint="eastAsia" w:ascii="仿宋" w:hAnsi="仿宋" w:eastAsia="仿宋" w:cs="仿宋"/>
          <w:sz w:val="28"/>
          <w:szCs w:val="28"/>
          <w:highlight w:val="none"/>
          <w:lang w:val="en-US" w:eastAsia="zh-CN"/>
        </w:rPr>
      </w:pPr>
    </w:p>
    <w:p>
      <w:pPr>
        <w:keepNext w:val="0"/>
        <w:keepLines w:val="0"/>
        <w:widowControl/>
        <w:suppressLineNumbers w:val="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（一）奖励性绩效工资绩效目标申报表</w:t>
      </w:r>
    </w:p>
    <w:tbl>
      <w:tblPr>
        <w:tblStyle w:val="4"/>
        <w:tblW w:w="890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6"/>
        <w:gridCol w:w="1116"/>
        <w:gridCol w:w="1564"/>
        <w:gridCol w:w="968"/>
        <w:gridCol w:w="1705"/>
        <w:gridCol w:w="1595"/>
        <w:gridCol w:w="10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项目名称</w:t>
            </w:r>
          </w:p>
        </w:tc>
        <w:tc>
          <w:tcPr>
            <w:tcW w:w="685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J奖励性绩效工资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主管部门及代码</w:t>
            </w:r>
          </w:p>
        </w:tc>
        <w:tc>
          <w:tcPr>
            <w:tcW w:w="25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050-大同市教育局[部门]</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实施单位</w:t>
            </w:r>
          </w:p>
        </w:tc>
        <w:tc>
          <w:tcPr>
            <w:tcW w:w="26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大同市幼儿师范学校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项目属性</w:t>
            </w:r>
          </w:p>
        </w:tc>
        <w:tc>
          <w:tcPr>
            <w:tcW w:w="25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经常性项目（长期开展）</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项目期</w:t>
            </w:r>
          </w:p>
        </w:tc>
        <w:tc>
          <w:tcPr>
            <w:tcW w:w="26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5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项目资金</w:t>
            </w:r>
          </w:p>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（元）</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实施期资金总额：</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456,000</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年度资金总额：</w:t>
            </w:r>
          </w:p>
        </w:tc>
        <w:tc>
          <w:tcPr>
            <w:tcW w:w="26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18"/>
                <w:szCs w:val="18"/>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其中：中央财政资金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其中：中央财政资金</w:t>
            </w:r>
          </w:p>
        </w:tc>
        <w:tc>
          <w:tcPr>
            <w:tcW w:w="26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18"/>
                <w:szCs w:val="18"/>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省级财政资金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省级财政资金</w:t>
            </w:r>
          </w:p>
        </w:tc>
        <w:tc>
          <w:tcPr>
            <w:tcW w:w="26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20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18"/>
                <w:szCs w:val="18"/>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市县（区）财政资金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456,000</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市县（区）财政资金</w:t>
            </w:r>
          </w:p>
        </w:tc>
        <w:tc>
          <w:tcPr>
            <w:tcW w:w="26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18"/>
                <w:szCs w:val="18"/>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单位自筹</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单位自筹</w:t>
            </w:r>
          </w:p>
        </w:tc>
        <w:tc>
          <w:tcPr>
            <w:tcW w:w="26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18"/>
                <w:szCs w:val="18"/>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其他资金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18"/>
                <w:szCs w:val="18"/>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其他资金</w:t>
            </w:r>
          </w:p>
        </w:tc>
        <w:tc>
          <w:tcPr>
            <w:tcW w:w="26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0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项目概况</w:t>
            </w:r>
          </w:p>
        </w:tc>
        <w:tc>
          <w:tcPr>
            <w:tcW w:w="685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鼓励教师认真工作，爱岗敬业。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20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立项依据</w:t>
            </w:r>
          </w:p>
        </w:tc>
        <w:tc>
          <w:tcPr>
            <w:tcW w:w="685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为深化教育教学改革，提高教师待遇，激发广大教师积极性，按照教育部等八部门《关于进一步激发中小学办学活力的若干意见》第11条“要建立健全办学激励机制，加大优秀校长教师表彰宣传力度，新增绩效总量主要用于奖励性绩效工资分配，进一步提高奖励性绩效工资在绩效工资总量的占比，核定时向提高办学质量成效显著的学校倾斜”的要求，2021年11月，报经市政府同意，预算安排7400万元奖励性绩效工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0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项目设立必要性</w:t>
            </w:r>
          </w:p>
        </w:tc>
        <w:tc>
          <w:tcPr>
            <w:tcW w:w="685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鼓励教师爱岗敬业，更好的工作，有利于大同市职业教育的长远以及更好的发展。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20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保证项目实施的制度、措施</w:t>
            </w:r>
          </w:p>
        </w:tc>
        <w:tc>
          <w:tcPr>
            <w:tcW w:w="685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1.财务制度2.教务处考核制度。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20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项目实施计划</w:t>
            </w:r>
          </w:p>
        </w:tc>
        <w:tc>
          <w:tcPr>
            <w:tcW w:w="685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鼓励教师认真工作吧，爱岗敬业，保障教学工作的正常运行。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实施期目标</w:t>
            </w:r>
          </w:p>
        </w:tc>
        <w:tc>
          <w:tcPr>
            <w:tcW w:w="43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936"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总体目标</w:t>
            </w:r>
          </w:p>
        </w:tc>
        <w:tc>
          <w:tcPr>
            <w:tcW w:w="3648" w:type="dxa"/>
            <w:gridSpan w:val="3"/>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励教师爱岗敬业，更好的工作，有利于大同市职业教育的长远以及更好的发展。</w:t>
            </w:r>
          </w:p>
        </w:tc>
        <w:tc>
          <w:tcPr>
            <w:tcW w:w="4324" w:type="dxa"/>
            <w:gridSpan w:val="3"/>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鼓励教师爱岗敬业，更好的工作，有利于大同市职业教育长远以及更好的发展。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936" w:type="dxa"/>
            <w:vMerge w:val="restart"/>
            <w:tcBorders>
              <w:top w:val="single" w:color="auto" w:sz="4" w:space="0"/>
              <w:left w:val="single" w:color="auto" w:sz="4" w:space="0"/>
              <w:bottom w:val="single" w:color="auto"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绩效指标</w:t>
            </w:r>
          </w:p>
        </w:tc>
        <w:tc>
          <w:tcPr>
            <w:tcW w:w="1116"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一级指标</w:t>
            </w:r>
          </w:p>
        </w:tc>
        <w:tc>
          <w:tcPr>
            <w:tcW w:w="156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三级指标</w:t>
            </w:r>
          </w:p>
        </w:tc>
        <w:tc>
          <w:tcPr>
            <w:tcW w:w="968"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指标值</w:t>
            </w:r>
          </w:p>
        </w:tc>
        <w:tc>
          <w:tcPr>
            <w:tcW w:w="1705"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二级指标</w:t>
            </w:r>
          </w:p>
        </w:tc>
        <w:tc>
          <w:tcPr>
            <w:tcW w:w="1595"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三级指标</w:t>
            </w:r>
          </w:p>
        </w:tc>
        <w:tc>
          <w:tcPr>
            <w:tcW w:w="1024"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36" w:type="dxa"/>
            <w:vMerge w:val="continue"/>
            <w:tcBorders>
              <w:top w:val="single" w:color="auto" w:sz="4" w:space="0"/>
              <w:left w:val="single" w:color="auto" w:sz="4" w:space="0"/>
              <w:bottom w:val="nil"/>
              <w:right w:val="single" w:color="000000" w:sz="4" w:space="0"/>
            </w:tcBorders>
            <w:shd w:val="clear" w:color="auto" w:fill="auto"/>
            <w:textDirection w:val="tbRlV"/>
            <w:vAlign w:val="center"/>
          </w:tcPr>
          <w:p>
            <w:pPr>
              <w:rPr>
                <w:rFonts w:hint="eastAsia" w:ascii="仿宋" w:hAnsi="仿宋" w:eastAsia="仿宋" w:cs="仿宋"/>
                <w:i w:val="0"/>
                <w:iCs w:val="0"/>
                <w:color w:val="000000"/>
                <w:sz w:val="18"/>
                <w:szCs w:val="18"/>
                <w:u w:val="none"/>
              </w:rPr>
            </w:pPr>
          </w:p>
        </w:tc>
        <w:tc>
          <w:tcPr>
            <w:tcW w:w="1116" w:type="dxa"/>
            <w:vMerge w:val="restart"/>
            <w:tcBorders>
              <w:top w:val="single" w:color="auto"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产出指标</w:t>
            </w:r>
          </w:p>
        </w:tc>
        <w:tc>
          <w:tcPr>
            <w:tcW w:w="1564" w:type="dxa"/>
            <w:tcBorders>
              <w:top w:val="single" w:color="auto"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发放教师数量</w:t>
            </w:r>
          </w:p>
        </w:tc>
        <w:tc>
          <w:tcPr>
            <w:tcW w:w="968" w:type="dxa"/>
            <w:tcBorders>
              <w:top w:val="single" w:color="auto" w:sz="4" w:space="0"/>
              <w:left w:val="single" w:color="000000" w:sz="4" w:space="0"/>
              <w:bottom w:val="single" w:color="000000" w:sz="4" w:space="0"/>
              <w:right w:val="single" w:color="auto"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28人</w:t>
            </w:r>
          </w:p>
        </w:tc>
        <w:tc>
          <w:tcPr>
            <w:tcW w:w="1705" w:type="dxa"/>
            <w:tcBorders>
              <w:top w:val="single" w:color="auto" w:sz="4" w:space="0"/>
              <w:left w:val="single" w:color="auto"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数量指标</w:t>
            </w:r>
          </w:p>
        </w:tc>
        <w:tc>
          <w:tcPr>
            <w:tcW w:w="1595" w:type="dxa"/>
            <w:tcBorders>
              <w:top w:val="single" w:color="auto"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发放教师数量</w:t>
            </w:r>
          </w:p>
        </w:tc>
        <w:tc>
          <w:tcPr>
            <w:tcW w:w="1024" w:type="dxa"/>
            <w:tcBorders>
              <w:top w:val="single" w:color="auto"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28人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36" w:type="dxa"/>
            <w:vMerge w:val="continue"/>
            <w:tcBorders>
              <w:top w:val="single" w:color="000000" w:sz="4" w:space="0"/>
              <w:left w:val="single" w:color="auto" w:sz="4" w:space="0"/>
              <w:bottom w:val="nil"/>
              <w:right w:val="single" w:color="000000" w:sz="4" w:space="0"/>
            </w:tcBorders>
            <w:shd w:val="clear" w:color="auto" w:fill="auto"/>
            <w:textDirection w:val="tbRlV"/>
            <w:vAlign w:val="center"/>
          </w:tcPr>
          <w:p>
            <w:pPr>
              <w:rPr>
                <w:rFonts w:hint="eastAsia" w:ascii="仿宋" w:hAnsi="仿宋" w:eastAsia="仿宋" w:cs="仿宋"/>
                <w:i w:val="0"/>
                <w:iCs w:val="0"/>
                <w:color w:val="000000"/>
                <w:sz w:val="18"/>
                <w:szCs w:val="18"/>
                <w:u w:val="none"/>
              </w:rPr>
            </w:pPr>
          </w:p>
        </w:tc>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仿宋" w:hAnsi="仿宋" w:eastAsia="仿宋" w:cs="仿宋"/>
                <w:i w:val="0"/>
                <w:iCs w:val="0"/>
                <w:color w:val="333333"/>
                <w:sz w:val="18"/>
                <w:szCs w:val="18"/>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发放落实达标率</w:t>
            </w:r>
          </w:p>
        </w:tc>
        <w:tc>
          <w:tcPr>
            <w:tcW w:w="968"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≥90%</w:t>
            </w:r>
          </w:p>
        </w:tc>
        <w:tc>
          <w:tcPr>
            <w:tcW w:w="170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质量指标</w:t>
            </w:r>
          </w:p>
        </w:tc>
        <w:tc>
          <w:tcPr>
            <w:tcW w:w="15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发放落实达标率</w:t>
            </w:r>
          </w:p>
        </w:tc>
        <w:tc>
          <w:tcPr>
            <w:tcW w:w="10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36" w:type="dxa"/>
            <w:vMerge w:val="continue"/>
            <w:tcBorders>
              <w:top w:val="single" w:color="000000" w:sz="4" w:space="0"/>
              <w:left w:val="single" w:color="auto" w:sz="4" w:space="0"/>
              <w:bottom w:val="nil"/>
              <w:right w:val="single" w:color="000000" w:sz="4" w:space="0"/>
            </w:tcBorders>
            <w:shd w:val="clear" w:color="auto" w:fill="auto"/>
            <w:textDirection w:val="tbRlV"/>
            <w:vAlign w:val="center"/>
          </w:tcPr>
          <w:p>
            <w:pPr>
              <w:rPr>
                <w:rFonts w:hint="eastAsia" w:ascii="仿宋" w:hAnsi="仿宋" w:eastAsia="仿宋" w:cs="仿宋"/>
                <w:i w:val="0"/>
                <w:iCs w:val="0"/>
                <w:color w:val="000000"/>
                <w:sz w:val="18"/>
                <w:szCs w:val="18"/>
                <w:u w:val="none"/>
              </w:rPr>
            </w:pPr>
          </w:p>
        </w:tc>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仿宋" w:hAnsi="仿宋" w:eastAsia="仿宋" w:cs="仿宋"/>
                <w:i w:val="0"/>
                <w:iCs w:val="0"/>
                <w:color w:val="333333"/>
                <w:sz w:val="18"/>
                <w:szCs w:val="18"/>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发放及时性</w:t>
            </w:r>
          </w:p>
        </w:tc>
        <w:tc>
          <w:tcPr>
            <w:tcW w:w="968"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及时</w:t>
            </w:r>
          </w:p>
        </w:tc>
        <w:tc>
          <w:tcPr>
            <w:tcW w:w="170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时效指标</w:t>
            </w:r>
          </w:p>
        </w:tc>
        <w:tc>
          <w:tcPr>
            <w:tcW w:w="15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发放及时性</w:t>
            </w:r>
          </w:p>
        </w:tc>
        <w:tc>
          <w:tcPr>
            <w:tcW w:w="10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及时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36" w:type="dxa"/>
            <w:vMerge w:val="continue"/>
            <w:tcBorders>
              <w:top w:val="single" w:color="000000" w:sz="4" w:space="0"/>
              <w:left w:val="single" w:color="auto" w:sz="4" w:space="0"/>
              <w:bottom w:val="nil"/>
              <w:right w:val="single" w:color="000000" w:sz="4" w:space="0"/>
            </w:tcBorders>
            <w:shd w:val="clear" w:color="auto" w:fill="auto"/>
            <w:textDirection w:val="tbRlV"/>
            <w:vAlign w:val="center"/>
          </w:tcPr>
          <w:p>
            <w:pPr>
              <w:rPr>
                <w:rFonts w:hint="eastAsia" w:ascii="仿宋" w:hAnsi="仿宋" w:eastAsia="仿宋" w:cs="仿宋"/>
                <w:i w:val="0"/>
                <w:iCs w:val="0"/>
                <w:color w:val="000000"/>
                <w:sz w:val="18"/>
                <w:szCs w:val="18"/>
                <w:u w:val="none"/>
              </w:rPr>
            </w:pPr>
          </w:p>
        </w:tc>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仿宋" w:hAnsi="仿宋" w:eastAsia="仿宋" w:cs="仿宋"/>
                <w:i w:val="0"/>
                <w:iCs w:val="0"/>
                <w:color w:val="333333"/>
                <w:sz w:val="18"/>
                <w:szCs w:val="18"/>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奖励性绩效工资总额</w:t>
            </w:r>
          </w:p>
        </w:tc>
        <w:tc>
          <w:tcPr>
            <w:tcW w:w="968"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15.2万元</w:t>
            </w:r>
          </w:p>
        </w:tc>
        <w:tc>
          <w:tcPr>
            <w:tcW w:w="170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成本指标</w:t>
            </w:r>
          </w:p>
        </w:tc>
        <w:tc>
          <w:tcPr>
            <w:tcW w:w="15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奖励性绩效工资总额</w:t>
            </w:r>
          </w:p>
        </w:tc>
        <w:tc>
          <w:tcPr>
            <w:tcW w:w="10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15.2万元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36" w:type="dxa"/>
            <w:vMerge w:val="continue"/>
            <w:tcBorders>
              <w:top w:val="single" w:color="000000" w:sz="4" w:space="0"/>
              <w:left w:val="single" w:color="auto" w:sz="4" w:space="0"/>
              <w:bottom w:val="nil"/>
              <w:right w:val="single" w:color="000000" w:sz="4" w:space="0"/>
            </w:tcBorders>
            <w:shd w:val="clear" w:color="auto" w:fill="auto"/>
            <w:textDirection w:val="tbRlV"/>
            <w:vAlign w:val="center"/>
          </w:tcPr>
          <w:p>
            <w:pPr>
              <w:rPr>
                <w:rFonts w:hint="eastAsia" w:ascii="仿宋" w:hAnsi="仿宋" w:eastAsia="仿宋" w:cs="仿宋"/>
                <w:i w:val="0"/>
                <w:iCs w:val="0"/>
                <w:color w:val="000000"/>
                <w:sz w:val="18"/>
                <w:szCs w:val="18"/>
                <w:u w:val="none"/>
              </w:rPr>
            </w:pPr>
          </w:p>
        </w:tc>
        <w:tc>
          <w:tcPr>
            <w:tcW w:w="1116"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效益指标</w:t>
            </w:r>
          </w:p>
        </w:tc>
        <w:tc>
          <w:tcPr>
            <w:tcW w:w="15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仿宋" w:hAnsi="仿宋" w:eastAsia="仿宋" w:cs="仿宋"/>
                <w:i w:val="0"/>
                <w:iCs w:val="0"/>
                <w:color w:val="333333"/>
                <w:sz w:val="18"/>
                <w:szCs w:val="18"/>
                <w:u w:val="none"/>
              </w:rPr>
            </w:pPr>
          </w:p>
        </w:tc>
        <w:tc>
          <w:tcPr>
            <w:tcW w:w="968"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rPr>
                <w:rFonts w:hint="eastAsia" w:ascii="仿宋" w:hAnsi="仿宋" w:eastAsia="仿宋" w:cs="仿宋"/>
                <w:i w:val="0"/>
                <w:iCs w:val="0"/>
                <w:color w:val="333333"/>
                <w:sz w:val="18"/>
                <w:szCs w:val="18"/>
                <w:u w:val="none"/>
              </w:rPr>
            </w:pPr>
          </w:p>
        </w:tc>
        <w:tc>
          <w:tcPr>
            <w:tcW w:w="170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经济效益指标</w:t>
            </w:r>
          </w:p>
        </w:tc>
        <w:tc>
          <w:tcPr>
            <w:tcW w:w="15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仿宋" w:hAnsi="仿宋" w:eastAsia="仿宋" w:cs="仿宋"/>
                <w:i w:val="0"/>
                <w:iCs w:val="0"/>
                <w:color w:val="333333"/>
                <w:sz w:val="18"/>
                <w:szCs w:val="18"/>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仿宋" w:hAnsi="仿宋" w:eastAsia="仿宋" w:cs="仿宋"/>
                <w:i w:val="0"/>
                <w:iCs w:val="0"/>
                <w:color w:val="333333"/>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36" w:type="dxa"/>
            <w:vMerge w:val="continue"/>
            <w:tcBorders>
              <w:top w:val="single" w:color="000000" w:sz="4" w:space="0"/>
              <w:left w:val="single" w:color="auto" w:sz="4" w:space="0"/>
              <w:bottom w:val="nil"/>
              <w:right w:val="single" w:color="000000" w:sz="4" w:space="0"/>
            </w:tcBorders>
            <w:shd w:val="clear" w:color="auto" w:fill="auto"/>
            <w:textDirection w:val="tbRlV"/>
            <w:vAlign w:val="center"/>
          </w:tcPr>
          <w:p>
            <w:pPr>
              <w:rPr>
                <w:rFonts w:hint="eastAsia" w:ascii="仿宋" w:hAnsi="仿宋" w:eastAsia="仿宋" w:cs="仿宋"/>
                <w:i w:val="0"/>
                <w:iCs w:val="0"/>
                <w:color w:val="000000"/>
                <w:sz w:val="18"/>
                <w:szCs w:val="18"/>
                <w:u w:val="none"/>
              </w:rPr>
            </w:pPr>
          </w:p>
        </w:tc>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仿宋" w:hAnsi="仿宋" w:eastAsia="仿宋" w:cs="仿宋"/>
                <w:i w:val="0"/>
                <w:iCs w:val="0"/>
                <w:color w:val="333333"/>
                <w:sz w:val="18"/>
                <w:szCs w:val="18"/>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提高教师工作积极性</w:t>
            </w:r>
          </w:p>
        </w:tc>
        <w:tc>
          <w:tcPr>
            <w:tcW w:w="968"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提高</w:t>
            </w:r>
          </w:p>
        </w:tc>
        <w:tc>
          <w:tcPr>
            <w:tcW w:w="170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社会效益指标</w:t>
            </w:r>
          </w:p>
        </w:tc>
        <w:tc>
          <w:tcPr>
            <w:tcW w:w="15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提高教师工作积极性</w:t>
            </w:r>
          </w:p>
        </w:tc>
        <w:tc>
          <w:tcPr>
            <w:tcW w:w="10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36" w:type="dxa"/>
            <w:vMerge w:val="continue"/>
            <w:tcBorders>
              <w:top w:val="single" w:color="000000" w:sz="4" w:space="0"/>
              <w:left w:val="single" w:color="auto" w:sz="4" w:space="0"/>
              <w:bottom w:val="nil"/>
              <w:right w:val="single" w:color="000000" w:sz="4" w:space="0"/>
            </w:tcBorders>
            <w:shd w:val="clear" w:color="auto" w:fill="auto"/>
            <w:textDirection w:val="tbRlV"/>
            <w:vAlign w:val="center"/>
          </w:tcPr>
          <w:p>
            <w:pPr>
              <w:rPr>
                <w:rFonts w:hint="eastAsia" w:ascii="仿宋" w:hAnsi="仿宋" w:eastAsia="仿宋" w:cs="仿宋"/>
                <w:i w:val="0"/>
                <w:iCs w:val="0"/>
                <w:color w:val="000000"/>
                <w:sz w:val="18"/>
                <w:szCs w:val="18"/>
                <w:u w:val="none"/>
              </w:rPr>
            </w:pPr>
          </w:p>
        </w:tc>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仿宋" w:hAnsi="仿宋" w:eastAsia="仿宋" w:cs="仿宋"/>
                <w:i w:val="0"/>
                <w:iCs w:val="0"/>
                <w:color w:val="333333"/>
                <w:sz w:val="18"/>
                <w:szCs w:val="18"/>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仿宋" w:hAnsi="仿宋" w:eastAsia="仿宋" w:cs="仿宋"/>
                <w:i w:val="0"/>
                <w:iCs w:val="0"/>
                <w:color w:val="333333"/>
                <w:sz w:val="18"/>
                <w:szCs w:val="18"/>
                <w:u w:val="none"/>
              </w:rPr>
            </w:pPr>
          </w:p>
        </w:tc>
        <w:tc>
          <w:tcPr>
            <w:tcW w:w="968"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rPr>
                <w:rFonts w:hint="eastAsia" w:ascii="仿宋" w:hAnsi="仿宋" w:eastAsia="仿宋" w:cs="仿宋"/>
                <w:i w:val="0"/>
                <w:iCs w:val="0"/>
                <w:color w:val="333333"/>
                <w:sz w:val="18"/>
                <w:szCs w:val="18"/>
                <w:u w:val="none"/>
              </w:rPr>
            </w:pPr>
          </w:p>
        </w:tc>
        <w:tc>
          <w:tcPr>
            <w:tcW w:w="170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生态效益指标</w:t>
            </w:r>
          </w:p>
        </w:tc>
        <w:tc>
          <w:tcPr>
            <w:tcW w:w="15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仿宋" w:hAnsi="仿宋" w:eastAsia="仿宋" w:cs="仿宋"/>
                <w:i w:val="0"/>
                <w:iCs w:val="0"/>
                <w:color w:val="333333"/>
                <w:sz w:val="18"/>
                <w:szCs w:val="18"/>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仿宋" w:hAnsi="仿宋" w:eastAsia="仿宋" w:cs="仿宋"/>
                <w:i w:val="0"/>
                <w:iCs w:val="0"/>
                <w:color w:val="333333"/>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36" w:type="dxa"/>
            <w:vMerge w:val="continue"/>
            <w:tcBorders>
              <w:top w:val="single" w:color="000000" w:sz="4" w:space="0"/>
              <w:left w:val="single" w:color="auto" w:sz="4" w:space="0"/>
              <w:bottom w:val="nil"/>
              <w:right w:val="single" w:color="000000" w:sz="4" w:space="0"/>
            </w:tcBorders>
            <w:shd w:val="clear" w:color="auto" w:fill="auto"/>
            <w:textDirection w:val="tbRlV"/>
            <w:vAlign w:val="center"/>
          </w:tcPr>
          <w:p>
            <w:pPr>
              <w:rPr>
                <w:rFonts w:hint="eastAsia" w:ascii="仿宋" w:hAnsi="仿宋" w:eastAsia="仿宋" w:cs="仿宋"/>
                <w:i w:val="0"/>
                <w:iCs w:val="0"/>
                <w:color w:val="000000"/>
                <w:sz w:val="18"/>
                <w:szCs w:val="18"/>
                <w:u w:val="none"/>
              </w:rPr>
            </w:pPr>
          </w:p>
        </w:tc>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仿宋" w:hAnsi="仿宋" w:eastAsia="仿宋" w:cs="仿宋"/>
                <w:i w:val="0"/>
                <w:iCs w:val="0"/>
                <w:color w:val="333333"/>
                <w:sz w:val="18"/>
                <w:szCs w:val="18"/>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仿宋" w:hAnsi="仿宋" w:eastAsia="仿宋" w:cs="仿宋"/>
                <w:i w:val="0"/>
                <w:iCs w:val="0"/>
                <w:color w:val="333333"/>
                <w:sz w:val="18"/>
                <w:szCs w:val="18"/>
                <w:u w:val="none"/>
              </w:rPr>
            </w:pPr>
          </w:p>
        </w:tc>
        <w:tc>
          <w:tcPr>
            <w:tcW w:w="968"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rPr>
                <w:rFonts w:hint="eastAsia" w:ascii="仿宋" w:hAnsi="仿宋" w:eastAsia="仿宋" w:cs="仿宋"/>
                <w:i w:val="0"/>
                <w:iCs w:val="0"/>
                <w:color w:val="333333"/>
                <w:sz w:val="18"/>
                <w:szCs w:val="18"/>
                <w:u w:val="none"/>
              </w:rPr>
            </w:pPr>
          </w:p>
        </w:tc>
        <w:tc>
          <w:tcPr>
            <w:tcW w:w="170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可持续影响指标</w:t>
            </w:r>
          </w:p>
        </w:tc>
        <w:tc>
          <w:tcPr>
            <w:tcW w:w="15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仿宋" w:hAnsi="仿宋" w:eastAsia="仿宋" w:cs="仿宋"/>
                <w:i w:val="0"/>
                <w:iCs w:val="0"/>
                <w:color w:val="333333"/>
                <w:sz w:val="18"/>
                <w:szCs w:val="18"/>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仿宋" w:hAnsi="仿宋" w:eastAsia="仿宋" w:cs="仿宋"/>
                <w:i w:val="0"/>
                <w:iCs w:val="0"/>
                <w:color w:val="333333"/>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36" w:type="dxa"/>
            <w:vMerge w:val="continue"/>
            <w:tcBorders>
              <w:top w:val="single" w:color="000000" w:sz="4" w:space="0"/>
              <w:left w:val="single" w:color="auto" w:sz="4" w:space="0"/>
              <w:bottom w:val="single" w:color="auto" w:sz="4" w:space="0"/>
              <w:right w:val="single" w:color="000000" w:sz="4" w:space="0"/>
            </w:tcBorders>
            <w:shd w:val="clear" w:color="auto" w:fill="auto"/>
            <w:textDirection w:val="tbRlV"/>
            <w:vAlign w:val="center"/>
          </w:tcPr>
          <w:p>
            <w:pPr>
              <w:rPr>
                <w:rFonts w:hint="eastAsia" w:ascii="仿宋" w:hAnsi="仿宋" w:eastAsia="仿宋" w:cs="仿宋"/>
                <w:i w:val="0"/>
                <w:iCs w:val="0"/>
                <w:color w:val="000000"/>
                <w:sz w:val="18"/>
                <w:szCs w:val="18"/>
                <w:u w:val="none"/>
              </w:rPr>
            </w:pPr>
          </w:p>
        </w:tc>
        <w:tc>
          <w:tcPr>
            <w:tcW w:w="1116" w:type="dxa"/>
            <w:tcBorders>
              <w:top w:val="single" w:color="000000" w:sz="4" w:space="0"/>
              <w:left w:val="single" w:color="000000" w:sz="4" w:space="0"/>
              <w:bottom w:val="single" w:color="auto"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满意度指标</w:t>
            </w:r>
          </w:p>
        </w:tc>
        <w:tc>
          <w:tcPr>
            <w:tcW w:w="1564" w:type="dxa"/>
            <w:tcBorders>
              <w:top w:val="single" w:color="000000" w:sz="4" w:space="0"/>
              <w:left w:val="single" w:color="000000" w:sz="4" w:space="0"/>
              <w:bottom w:val="single" w:color="auto"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教师满意度</w:t>
            </w:r>
          </w:p>
        </w:tc>
        <w:tc>
          <w:tcPr>
            <w:tcW w:w="968" w:type="dxa"/>
            <w:tcBorders>
              <w:top w:val="single" w:color="000000" w:sz="4" w:space="0"/>
              <w:left w:val="single" w:color="000000" w:sz="4" w:space="0"/>
              <w:bottom w:val="single" w:color="auto" w:sz="4" w:space="0"/>
              <w:right w:val="single" w:color="auto"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满意</w:t>
            </w:r>
          </w:p>
        </w:tc>
        <w:tc>
          <w:tcPr>
            <w:tcW w:w="170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服务对象满意度指标</w:t>
            </w:r>
          </w:p>
        </w:tc>
        <w:tc>
          <w:tcPr>
            <w:tcW w:w="15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教师满意度</w:t>
            </w:r>
          </w:p>
        </w:tc>
        <w:tc>
          <w:tcPr>
            <w:tcW w:w="10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8"/>
                <w:szCs w:val="18"/>
                <w:u w:val="none"/>
              </w:rPr>
            </w:pPr>
            <w:r>
              <w:rPr>
                <w:rFonts w:hint="eastAsia" w:ascii="仿宋" w:hAnsi="仿宋" w:eastAsia="仿宋" w:cs="仿宋"/>
                <w:i w:val="0"/>
                <w:iCs w:val="0"/>
                <w:color w:val="333333"/>
                <w:kern w:val="0"/>
                <w:sz w:val="18"/>
                <w:szCs w:val="18"/>
                <w:u w:val="none"/>
                <w:lang w:val="en-US" w:eastAsia="zh-CN" w:bidi="ar"/>
              </w:rPr>
              <w:t>满意</w:t>
            </w:r>
          </w:p>
        </w:tc>
      </w:tr>
    </w:tbl>
    <w:p>
      <w:pPr>
        <w:keepNext w:val="0"/>
        <w:keepLines w:val="0"/>
        <w:widowControl/>
        <w:suppressLineNumbers w:val="0"/>
        <w:jc w:val="left"/>
        <w:rPr>
          <w:rFonts w:hint="eastAsia" w:ascii="仿宋" w:hAnsi="仿宋" w:eastAsia="仿宋"/>
          <w:sz w:val="28"/>
          <w:szCs w:val="28"/>
          <w:highlight w:val="none"/>
          <w:lang w:val="en-US" w:eastAsia="zh-CN"/>
        </w:rPr>
      </w:pPr>
    </w:p>
    <w:p>
      <w:pPr>
        <w:keepNext w:val="0"/>
        <w:keepLines w:val="0"/>
        <w:widowControl/>
        <w:suppressLineNumbers w:val="0"/>
        <w:jc w:val="left"/>
        <w:rPr>
          <w:rFonts w:hint="default" w:ascii="仿宋" w:hAnsi="仿宋" w:eastAsia="仿宋"/>
          <w:sz w:val="28"/>
          <w:szCs w:val="28"/>
          <w:highlight w:val="none"/>
          <w:lang w:val="en-US" w:eastAsia="zh-CN"/>
        </w:rPr>
      </w:pPr>
      <w:r>
        <w:rPr>
          <w:rFonts w:hint="eastAsia" w:ascii="仿宋" w:hAnsi="仿宋" w:eastAsia="仿宋"/>
          <w:sz w:val="28"/>
          <w:szCs w:val="28"/>
          <w:highlight w:val="none"/>
          <w:lang w:val="en-US" w:eastAsia="zh-CN"/>
        </w:rPr>
        <w:t>（二）第一书记和驻村人员补助绩效目标申报表</w:t>
      </w:r>
    </w:p>
    <w:tbl>
      <w:tblPr>
        <w:tblStyle w:val="4"/>
        <w:tblW w:w="892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8"/>
        <w:gridCol w:w="878"/>
        <w:gridCol w:w="1246"/>
        <w:gridCol w:w="1713"/>
        <w:gridCol w:w="726"/>
        <w:gridCol w:w="1729"/>
        <w:gridCol w:w="1016"/>
        <w:gridCol w:w="7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 w:hRule="atLeast"/>
        </w:trPr>
        <w:tc>
          <w:tcPr>
            <w:tcW w:w="30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项目名称</w:t>
            </w:r>
          </w:p>
        </w:tc>
        <w:tc>
          <w:tcPr>
            <w:tcW w:w="59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Z第一书记和驻村人员补助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0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主管部门及代码</w:t>
            </w:r>
          </w:p>
        </w:tc>
        <w:tc>
          <w:tcPr>
            <w:tcW w:w="24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050-大同市教育局[部门]</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实施单位</w:t>
            </w:r>
          </w:p>
        </w:tc>
        <w:tc>
          <w:tcPr>
            <w:tcW w:w="17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大同市幼儿师范学校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0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项目属性</w:t>
            </w:r>
          </w:p>
        </w:tc>
        <w:tc>
          <w:tcPr>
            <w:tcW w:w="24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经常性项目（长期开展）</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项目期</w:t>
            </w:r>
          </w:p>
        </w:tc>
        <w:tc>
          <w:tcPr>
            <w:tcW w:w="17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02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16"/>
                <w:szCs w:val="16"/>
                <w:u w:val="none"/>
                <w:lang w:val="en-US" w:eastAsia="zh-CN" w:bidi="ar"/>
              </w:rPr>
            </w:pPr>
            <w:r>
              <w:rPr>
                <w:rFonts w:hint="eastAsia" w:ascii="仿宋" w:hAnsi="仿宋" w:eastAsia="仿宋" w:cs="仿宋"/>
                <w:i w:val="0"/>
                <w:iCs w:val="0"/>
                <w:color w:val="000000"/>
                <w:kern w:val="0"/>
                <w:sz w:val="16"/>
                <w:szCs w:val="16"/>
                <w:u w:val="none"/>
                <w:lang w:val="en-US" w:eastAsia="zh-CN" w:bidi="ar"/>
              </w:rPr>
              <w:t>项目资金</w:t>
            </w:r>
          </w:p>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（元）</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实施期资金总额：</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420,000</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年度资金总额：</w:t>
            </w:r>
          </w:p>
        </w:tc>
        <w:tc>
          <w:tcPr>
            <w:tcW w:w="17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140,000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02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16"/>
                <w:szCs w:val="16"/>
                <w:u w:val="none"/>
              </w:rPr>
            </w:pP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其中：中央财政资金</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0</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其中：中央财政资金</w:t>
            </w:r>
          </w:p>
        </w:tc>
        <w:tc>
          <w:tcPr>
            <w:tcW w:w="17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 w:hRule="atLeast"/>
        </w:trPr>
        <w:tc>
          <w:tcPr>
            <w:tcW w:w="302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16"/>
                <w:szCs w:val="16"/>
                <w:u w:val="none"/>
              </w:rPr>
            </w:pP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省级财政资金</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0</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省级财政资金</w:t>
            </w:r>
          </w:p>
        </w:tc>
        <w:tc>
          <w:tcPr>
            <w:tcW w:w="17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 w:hRule="atLeast"/>
        </w:trPr>
        <w:tc>
          <w:tcPr>
            <w:tcW w:w="302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16"/>
                <w:szCs w:val="16"/>
                <w:u w:val="none"/>
              </w:rPr>
            </w:pP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市县（区）财政资金</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420,000</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市县（区）财政资金</w:t>
            </w:r>
          </w:p>
        </w:tc>
        <w:tc>
          <w:tcPr>
            <w:tcW w:w="17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140,000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302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16"/>
                <w:szCs w:val="16"/>
                <w:u w:val="none"/>
              </w:rPr>
            </w:pP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单位自筹</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0</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单位自筹</w:t>
            </w:r>
          </w:p>
        </w:tc>
        <w:tc>
          <w:tcPr>
            <w:tcW w:w="17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302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16"/>
                <w:szCs w:val="16"/>
                <w:u w:val="none"/>
              </w:rPr>
            </w:pP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其他资金</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16"/>
                <w:szCs w:val="16"/>
                <w:u w:val="none"/>
              </w:rPr>
            </w:pP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其他资金</w:t>
            </w:r>
          </w:p>
        </w:tc>
        <w:tc>
          <w:tcPr>
            <w:tcW w:w="17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30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项目概况</w:t>
            </w:r>
          </w:p>
        </w:tc>
        <w:tc>
          <w:tcPr>
            <w:tcW w:w="59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按照脱贫攻坚办公室要求下，帮助村民改善生活条件，配合村两委开展历年帮扶措施采集工作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30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立项依据</w:t>
            </w:r>
          </w:p>
        </w:tc>
        <w:tc>
          <w:tcPr>
            <w:tcW w:w="59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参照往年情况设立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30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项目设立必要性</w:t>
            </w:r>
          </w:p>
        </w:tc>
        <w:tc>
          <w:tcPr>
            <w:tcW w:w="59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给驻村帮扶人员往来的交通费以及驻村必要的生活开支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30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保证项目实施的制度、措施</w:t>
            </w:r>
          </w:p>
        </w:tc>
        <w:tc>
          <w:tcPr>
            <w:tcW w:w="59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财务支付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30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项目实施计划</w:t>
            </w:r>
          </w:p>
        </w:tc>
        <w:tc>
          <w:tcPr>
            <w:tcW w:w="59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每月按时为驻村帮扶队员发放补助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54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实施期目标</w:t>
            </w:r>
          </w:p>
        </w:tc>
        <w:tc>
          <w:tcPr>
            <w:tcW w:w="34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898"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总体目标</w:t>
            </w:r>
          </w:p>
        </w:tc>
        <w:tc>
          <w:tcPr>
            <w:tcW w:w="456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帮助制定村级脱贫发展计划、年度实施计划，增加贫困户收入，引导贫困村立足优势资源，发展特色产业和村级集体经济，增加村集体收入。</w:t>
            </w:r>
          </w:p>
        </w:tc>
        <w:tc>
          <w:tcPr>
            <w:tcW w:w="34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帮助制定村级脱贫发展计划、年度实施计划，引导贫困村立足优势资源、发展特色产业和村级集体经济、增加村集体收入。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898" w:type="dxa"/>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绩效指标</w:t>
            </w:r>
          </w:p>
        </w:tc>
        <w:tc>
          <w:tcPr>
            <w:tcW w:w="87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一级指标</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二级指标</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三级指标</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指标值</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二级指标</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三级指标</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8" w:hRule="atLeast"/>
        </w:trPr>
        <w:tc>
          <w:tcPr>
            <w:tcW w:w="898" w:type="dxa"/>
            <w:vMerge w:val="continue"/>
            <w:tcBorders>
              <w:top w:val="single" w:color="auto" w:sz="4" w:space="0"/>
              <w:left w:val="single" w:color="auto" w:sz="4" w:space="0"/>
              <w:bottom w:val="single" w:color="auto" w:sz="4" w:space="0"/>
              <w:right w:val="single" w:color="auto" w:sz="4" w:space="0"/>
            </w:tcBorders>
            <w:shd w:val="clear" w:color="auto" w:fill="auto"/>
            <w:textDirection w:val="tbRlV"/>
            <w:vAlign w:val="center"/>
          </w:tcPr>
          <w:p>
            <w:pPr>
              <w:rPr>
                <w:rFonts w:hint="eastAsia" w:ascii="仿宋" w:hAnsi="仿宋" w:eastAsia="仿宋" w:cs="仿宋"/>
                <w:i w:val="0"/>
                <w:iCs w:val="0"/>
                <w:color w:val="000000"/>
                <w:sz w:val="16"/>
                <w:szCs w:val="16"/>
                <w:u w:val="none"/>
              </w:rPr>
            </w:pPr>
          </w:p>
        </w:tc>
        <w:tc>
          <w:tcPr>
            <w:tcW w:w="878" w:type="dxa"/>
            <w:vMerge w:val="restart"/>
            <w:tcBorders>
              <w:top w:val="single" w:color="000000" w:sz="4" w:space="0"/>
              <w:left w:val="single" w:color="auto"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产出指标</w:t>
            </w:r>
          </w:p>
        </w:tc>
        <w:tc>
          <w:tcPr>
            <w:tcW w:w="12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数量指标</w:t>
            </w:r>
          </w:p>
        </w:tc>
        <w:tc>
          <w:tcPr>
            <w:tcW w:w="17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驻村帮扶人数</w:t>
            </w:r>
          </w:p>
        </w:tc>
        <w:tc>
          <w:tcPr>
            <w:tcW w:w="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3人</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数量指标</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驻村帮扶人数</w:t>
            </w:r>
          </w:p>
        </w:tc>
        <w:tc>
          <w:tcPr>
            <w:tcW w:w="7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3人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8" w:hRule="atLeast"/>
        </w:trPr>
        <w:tc>
          <w:tcPr>
            <w:tcW w:w="898" w:type="dxa"/>
            <w:vMerge w:val="continue"/>
            <w:tcBorders>
              <w:top w:val="single" w:color="auto" w:sz="4" w:space="0"/>
              <w:left w:val="single" w:color="auto" w:sz="4" w:space="0"/>
              <w:bottom w:val="single" w:color="auto" w:sz="4" w:space="0"/>
              <w:right w:val="single" w:color="auto" w:sz="4" w:space="0"/>
            </w:tcBorders>
            <w:shd w:val="clear" w:color="auto" w:fill="auto"/>
            <w:textDirection w:val="tbRlV"/>
            <w:vAlign w:val="center"/>
          </w:tcPr>
          <w:p>
            <w:pPr>
              <w:rPr>
                <w:rFonts w:hint="eastAsia" w:ascii="仿宋" w:hAnsi="仿宋" w:eastAsia="仿宋" w:cs="仿宋"/>
                <w:i w:val="0"/>
                <w:iCs w:val="0"/>
                <w:color w:val="000000"/>
                <w:sz w:val="16"/>
                <w:szCs w:val="16"/>
                <w:u w:val="none"/>
              </w:rPr>
            </w:pPr>
          </w:p>
        </w:tc>
        <w:tc>
          <w:tcPr>
            <w:tcW w:w="878" w:type="dxa"/>
            <w:vMerge w:val="continue"/>
            <w:tcBorders>
              <w:top w:val="single" w:color="000000" w:sz="4" w:space="0"/>
              <w:left w:val="single" w:color="auto" w:sz="4" w:space="0"/>
              <w:bottom w:val="single" w:color="000000" w:sz="4" w:space="0"/>
              <w:right w:val="single" w:color="000000" w:sz="4" w:space="0"/>
            </w:tcBorders>
            <w:shd w:val="clear" w:color="auto" w:fill="FFFFFF"/>
            <w:noWrap/>
            <w:vAlign w:val="center"/>
          </w:tcPr>
          <w:p>
            <w:pPr>
              <w:rPr>
                <w:rFonts w:hint="eastAsia" w:ascii="仿宋" w:hAnsi="仿宋" w:eastAsia="仿宋" w:cs="仿宋"/>
                <w:i w:val="0"/>
                <w:iCs w:val="0"/>
                <w:color w:val="333333"/>
                <w:sz w:val="16"/>
                <w:szCs w:val="16"/>
                <w:u w:val="none"/>
              </w:rPr>
            </w:pPr>
          </w:p>
        </w:tc>
        <w:tc>
          <w:tcPr>
            <w:tcW w:w="12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质量指标</w:t>
            </w:r>
          </w:p>
        </w:tc>
        <w:tc>
          <w:tcPr>
            <w:tcW w:w="17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驻村帮扶金发放保障率</w:t>
            </w:r>
          </w:p>
        </w:tc>
        <w:tc>
          <w:tcPr>
            <w:tcW w:w="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100%</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质量指标</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驻村帮扶金发放保障率</w:t>
            </w:r>
          </w:p>
        </w:tc>
        <w:tc>
          <w:tcPr>
            <w:tcW w:w="7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8" w:hRule="atLeast"/>
        </w:trPr>
        <w:tc>
          <w:tcPr>
            <w:tcW w:w="898" w:type="dxa"/>
            <w:vMerge w:val="continue"/>
            <w:tcBorders>
              <w:top w:val="single" w:color="auto" w:sz="4" w:space="0"/>
              <w:left w:val="single" w:color="auto" w:sz="4" w:space="0"/>
              <w:bottom w:val="single" w:color="auto" w:sz="4" w:space="0"/>
              <w:right w:val="single" w:color="auto" w:sz="4" w:space="0"/>
            </w:tcBorders>
            <w:shd w:val="clear" w:color="auto" w:fill="auto"/>
            <w:textDirection w:val="tbRlV"/>
            <w:vAlign w:val="center"/>
          </w:tcPr>
          <w:p>
            <w:pPr>
              <w:rPr>
                <w:rFonts w:hint="eastAsia" w:ascii="仿宋" w:hAnsi="仿宋" w:eastAsia="仿宋" w:cs="仿宋"/>
                <w:i w:val="0"/>
                <w:iCs w:val="0"/>
                <w:color w:val="000000"/>
                <w:sz w:val="16"/>
                <w:szCs w:val="16"/>
                <w:u w:val="none"/>
              </w:rPr>
            </w:pPr>
          </w:p>
        </w:tc>
        <w:tc>
          <w:tcPr>
            <w:tcW w:w="878" w:type="dxa"/>
            <w:vMerge w:val="continue"/>
            <w:tcBorders>
              <w:top w:val="single" w:color="000000" w:sz="4" w:space="0"/>
              <w:left w:val="single" w:color="auto" w:sz="4" w:space="0"/>
              <w:bottom w:val="single" w:color="000000" w:sz="4" w:space="0"/>
              <w:right w:val="single" w:color="000000" w:sz="4" w:space="0"/>
            </w:tcBorders>
            <w:shd w:val="clear" w:color="auto" w:fill="FFFFFF"/>
            <w:noWrap/>
            <w:vAlign w:val="center"/>
          </w:tcPr>
          <w:p>
            <w:pPr>
              <w:rPr>
                <w:rFonts w:hint="eastAsia" w:ascii="仿宋" w:hAnsi="仿宋" w:eastAsia="仿宋" w:cs="仿宋"/>
                <w:i w:val="0"/>
                <w:iCs w:val="0"/>
                <w:color w:val="333333"/>
                <w:sz w:val="16"/>
                <w:szCs w:val="16"/>
                <w:u w:val="none"/>
              </w:rPr>
            </w:pPr>
          </w:p>
        </w:tc>
        <w:tc>
          <w:tcPr>
            <w:tcW w:w="12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时效指标</w:t>
            </w:r>
          </w:p>
        </w:tc>
        <w:tc>
          <w:tcPr>
            <w:tcW w:w="17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发放经费及时性</w:t>
            </w:r>
          </w:p>
        </w:tc>
        <w:tc>
          <w:tcPr>
            <w:tcW w:w="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及时</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时效指标</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发放经费及时性</w:t>
            </w:r>
          </w:p>
        </w:tc>
        <w:tc>
          <w:tcPr>
            <w:tcW w:w="7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及时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8" w:hRule="atLeast"/>
        </w:trPr>
        <w:tc>
          <w:tcPr>
            <w:tcW w:w="898" w:type="dxa"/>
            <w:vMerge w:val="continue"/>
            <w:tcBorders>
              <w:top w:val="single" w:color="auto" w:sz="4" w:space="0"/>
              <w:left w:val="single" w:color="auto" w:sz="4" w:space="0"/>
              <w:bottom w:val="single" w:color="auto" w:sz="4" w:space="0"/>
              <w:right w:val="single" w:color="auto" w:sz="4" w:space="0"/>
            </w:tcBorders>
            <w:shd w:val="clear" w:color="auto" w:fill="auto"/>
            <w:textDirection w:val="tbRlV"/>
            <w:vAlign w:val="center"/>
          </w:tcPr>
          <w:p>
            <w:pPr>
              <w:rPr>
                <w:rFonts w:hint="eastAsia" w:ascii="仿宋" w:hAnsi="仿宋" w:eastAsia="仿宋" w:cs="仿宋"/>
                <w:i w:val="0"/>
                <w:iCs w:val="0"/>
                <w:color w:val="000000"/>
                <w:sz w:val="16"/>
                <w:szCs w:val="16"/>
                <w:u w:val="none"/>
              </w:rPr>
            </w:pPr>
          </w:p>
        </w:tc>
        <w:tc>
          <w:tcPr>
            <w:tcW w:w="878" w:type="dxa"/>
            <w:vMerge w:val="continue"/>
            <w:tcBorders>
              <w:top w:val="single" w:color="000000" w:sz="4" w:space="0"/>
              <w:left w:val="single" w:color="auto" w:sz="4" w:space="0"/>
              <w:bottom w:val="single" w:color="000000" w:sz="4" w:space="0"/>
              <w:right w:val="single" w:color="000000" w:sz="4" w:space="0"/>
            </w:tcBorders>
            <w:shd w:val="clear" w:color="auto" w:fill="FFFFFF"/>
            <w:noWrap/>
            <w:vAlign w:val="center"/>
          </w:tcPr>
          <w:p>
            <w:pPr>
              <w:rPr>
                <w:rFonts w:hint="eastAsia" w:ascii="仿宋" w:hAnsi="仿宋" w:eastAsia="仿宋" w:cs="仿宋"/>
                <w:i w:val="0"/>
                <w:iCs w:val="0"/>
                <w:color w:val="333333"/>
                <w:sz w:val="16"/>
                <w:szCs w:val="16"/>
                <w:u w:val="none"/>
              </w:rPr>
            </w:pPr>
          </w:p>
        </w:tc>
        <w:tc>
          <w:tcPr>
            <w:tcW w:w="12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成本指标</w:t>
            </w:r>
          </w:p>
        </w:tc>
        <w:tc>
          <w:tcPr>
            <w:tcW w:w="17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人力成本占总成本比率</w:t>
            </w:r>
          </w:p>
        </w:tc>
        <w:tc>
          <w:tcPr>
            <w:tcW w:w="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提高</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成本指标</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人力成本占总成本比率</w:t>
            </w:r>
          </w:p>
        </w:tc>
        <w:tc>
          <w:tcPr>
            <w:tcW w:w="7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8" w:hRule="atLeast"/>
        </w:trPr>
        <w:tc>
          <w:tcPr>
            <w:tcW w:w="898" w:type="dxa"/>
            <w:vMerge w:val="continue"/>
            <w:tcBorders>
              <w:top w:val="single" w:color="auto" w:sz="4" w:space="0"/>
              <w:left w:val="single" w:color="auto" w:sz="4" w:space="0"/>
              <w:bottom w:val="single" w:color="auto" w:sz="4" w:space="0"/>
              <w:right w:val="single" w:color="auto" w:sz="4" w:space="0"/>
            </w:tcBorders>
            <w:shd w:val="clear" w:color="auto" w:fill="auto"/>
            <w:textDirection w:val="tbRlV"/>
            <w:vAlign w:val="center"/>
          </w:tcPr>
          <w:p>
            <w:pPr>
              <w:rPr>
                <w:rFonts w:hint="eastAsia" w:ascii="仿宋" w:hAnsi="仿宋" w:eastAsia="仿宋" w:cs="仿宋"/>
                <w:i w:val="0"/>
                <w:iCs w:val="0"/>
                <w:color w:val="000000"/>
                <w:sz w:val="16"/>
                <w:szCs w:val="16"/>
                <w:u w:val="none"/>
              </w:rPr>
            </w:pPr>
          </w:p>
        </w:tc>
        <w:tc>
          <w:tcPr>
            <w:tcW w:w="878" w:type="dxa"/>
            <w:vMerge w:val="restart"/>
            <w:tcBorders>
              <w:top w:val="single" w:color="000000" w:sz="4" w:space="0"/>
              <w:left w:val="single" w:color="auto"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效益指标</w:t>
            </w:r>
          </w:p>
        </w:tc>
        <w:tc>
          <w:tcPr>
            <w:tcW w:w="12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经济效益指标</w:t>
            </w:r>
          </w:p>
        </w:tc>
        <w:tc>
          <w:tcPr>
            <w:tcW w:w="17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驻村人员经济</w:t>
            </w:r>
          </w:p>
        </w:tc>
        <w:tc>
          <w:tcPr>
            <w:tcW w:w="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提高</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经济效益指标</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驻村人员经济</w:t>
            </w:r>
          </w:p>
        </w:tc>
        <w:tc>
          <w:tcPr>
            <w:tcW w:w="7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8" w:hRule="atLeast"/>
        </w:trPr>
        <w:tc>
          <w:tcPr>
            <w:tcW w:w="898" w:type="dxa"/>
            <w:vMerge w:val="continue"/>
            <w:tcBorders>
              <w:top w:val="single" w:color="auto" w:sz="4" w:space="0"/>
              <w:left w:val="single" w:color="auto" w:sz="4" w:space="0"/>
              <w:bottom w:val="single" w:color="auto" w:sz="4" w:space="0"/>
              <w:right w:val="single" w:color="auto" w:sz="4" w:space="0"/>
            </w:tcBorders>
            <w:shd w:val="clear" w:color="auto" w:fill="auto"/>
            <w:textDirection w:val="tbRlV"/>
            <w:vAlign w:val="center"/>
          </w:tcPr>
          <w:p>
            <w:pPr>
              <w:rPr>
                <w:rFonts w:hint="eastAsia" w:ascii="仿宋" w:hAnsi="仿宋" w:eastAsia="仿宋" w:cs="仿宋"/>
                <w:i w:val="0"/>
                <w:iCs w:val="0"/>
                <w:color w:val="000000"/>
                <w:sz w:val="16"/>
                <w:szCs w:val="16"/>
                <w:u w:val="none"/>
              </w:rPr>
            </w:pPr>
          </w:p>
        </w:tc>
        <w:tc>
          <w:tcPr>
            <w:tcW w:w="878" w:type="dxa"/>
            <w:vMerge w:val="continue"/>
            <w:tcBorders>
              <w:top w:val="single" w:color="000000" w:sz="4" w:space="0"/>
              <w:left w:val="single" w:color="auto" w:sz="4" w:space="0"/>
              <w:bottom w:val="single" w:color="000000" w:sz="4" w:space="0"/>
              <w:right w:val="single" w:color="000000" w:sz="4" w:space="0"/>
            </w:tcBorders>
            <w:shd w:val="clear" w:color="auto" w:fill="FFFFFF"/>
            <w:noWrap/>
            <w:vAlign w:val="center"/>
          </w:tcPr>
          <w:p>
            <w:pPr>
              <w:rPr>
                <w:rFonts w:hint="eastAsia" w:ascii="仿宋" w:hAnsi="仿宋" w:eastAsia="仿宋" w:cs="仿宋"/>
                <w:i w:val="0"/>
                <w:iCs w:val="0"/>
                <w:color w:val="333333"/>
                <w:sz w:val="16"/>
                <w:szCs w:val="16"/>
                <w:u w:val="none"/>
              </w:rPr>
            </w:pPr>
          </w:p>
        </w:tc>
        <w:tc>
          <w:tcPr>
            <w:tcW w:w="12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社会效益指标</w:t>
            </w:r>
          </w:p>
        </w:tc>
        <w:tc>
          <w:tcPr>
            <w:tcW w:w="17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驻村帮扶人员积极性</w:t>
            </w:r>
          </w:p>
        </w:tc>
        <w:tc>
          <w:tcPr>
            <w:tcW w:w="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提高</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社会效益指标</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驻村帮扶人员积极性</w:t>
            </w:r>
          </w:p>
        </w:tc>
        <w:tc>
          <w:tcPr>
            <w:tcW w:w="7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6" w:hRule="atLeast"/>
        </w:trPr>
        <w:tc>
          <w:tcPr>
            <w:tcW w:w="898" w:type="dxa"/>
            <w:vMerge w:val="continue"/>
            <w:tcBorders>
              <w:top w:val="single" w:color="auto" w:sz="4" w:space="0"/>
              <w:left w:val="single" w:color="auto" w:sz="4" w:space="0"/>
              <w:bottom w:val="single" w:color="auto" w:sz="4" w:space="0"/>
              <w:right w:val="single" w:color="auto" w:sz="4" w:space="0"/>
            </w:tcBorders>
            <w:shd w:val="clear" w:color="auto" w:fill="auto"/>
            <w:textDirection w:val="tbRlV"/>
            <w:vAlign w:val="center"/>
          </w:tcPr>
          <w:p>
            <w:pPr>
              <w:rPr>
                <w:rFonts w:hint="eastAsia" w:ascii="仿宋" w:hAnsi="仿宋" w:eastAsia="仿宋" w:cs="仿宋"/>
                <w:i w:val="0"/>
                <w:iCs w:val="0"/>
                <w:color w:val="000000"/>
                <w:sz w:val="16"/>
                <w:szCs w:val="16"/>
                <w:u w:val="none"/>
              </w:rPr>
            </w:pPr>
          </w:p>
        </w:tc>
        <w:tc>
          <w:tcPr>
            <w:tcW w:w="878" w:type="dxa"/>
            <w:vMerge w:val="continue"/>
            <w:tcBorders>
              <w:top w:val="single" w:color="000000" w:sz="4" w:space="0"/>
              <w:left w:val="single" w:color="auto" w:sz="4" w:space="0"/>
              <w:bottom w:val="single" w:color="000000" w:sz="4" w:space="0"/>
              <w:right w:val="single" w:color="000000" w:sz="4" w:space="0"/>
            </w:tcBorders>
            <w:shd w:val="clear" w:color="auto" w:fill="FFFFFF"/>
            <w:noWrap/>
            <w:vAlign w:val="center"/>
          </w:tcPr>
          <w:p>
            <w:pPr>
              <w:rPr>
                <w:rFonts w:hint="eastAsia" w:ascii="仿宋" w:hAnsi="仿宋" w:eastAsia="仿宋" w:cs="仿宋"/>
                <w:i w:val="0"/>
                <w:iCs w:val="0"/>
                <w:color w:val="333333"/>
                <w:sz w:val="16"/>
                <w:szCs w:val="16"/>
                <w:u w:val="none"/>
              </w:rPr>
            </w:pPr>
          </w:p>
        </w:tc>
        <w:tc>
          <w:tcPr>
            <w:tcW w:w="12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生态效益指标</w:t>
            </w:r>
          </w:p>
        </w:tc>
        <w:tc>
          <w:tcPr>
            <w:tcW w:w="17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生存发展</w:t>
            </w:r>
          </w:p>
        </w:tc>
        <w:tc>
          <w:tcPr>
            <w:tcW w:w="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提高</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生态效益指标</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生存发展</w:t>
            </w:r>
          </w:p>
        </w:tc>
        <w:tc>
          <w:tcPr>
            <w:tcW w:w="7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8" w:hRule="atLeast"/>
        </w:trPr>
        <w:tc>
          <w:tcPr>
            <w:tcW w:w="898" w:type="dxa"/>
            <w:vMerge w:val="continue"/>
            <w:tcBorders>
              <w:top w:val="single" w:color="auto" w:sz="4" w:space="0"/>
              <w:left w:val="single" w:color="auto" w:sz="4" w:space="0"/>
              <w:bottom w:val="single" w:color="auto" w:sz="4" w:space="0"/>
              <w:right w:val="single" w:color="auto" w:sz="4" w:space="0"/>
            </w:tcBorders>
            <w:shd w:val="clear" w:color="auto" w:fill="auto"/>
            <w:textDirection w:val="tbRlV"/>
            <w:vAlign w:val="center"/>
          </w:tcPr>
          <w:p>
            <w:pPr>
              <w:rPr>
                <w:rFonts w:hint="eastAsia" w:ascii="仿宋" w:hAnsi="仿宋" w:eastAsia="仿宋" w:cs="仿宋"/>
                <w:i w:val="0"/>
                <w:iCs w:val="0"/>
                <w:color w:val="000000"/>
                <w:sz w:val="16"/>
                <w:szCs w:val="16"/>
                <w:u w:val="none"/>
              </w:rPr>
            </w:pPr>
          </w:p>
        </w:tc>
        <w:tc>
          <w:tcPr>
            <w:tcW w:w="878" w:type="dxa"/>
            <w:vMerge w:val="continue"/>
            <w:tcBorders>
              <w:top w:val="single" w:color="000000" w:sz="4" w:space="0"/>
              <w:left w:val="single" w:color="auto" w:sz="4" w:space="0"/>
              <w:bottom w:val="single" w:color="000000" w:sz="4" w:space="0"/>
              <w:right w:val="single" w:color="000000" w:sz="4" w:space="0"/>
            </w:tcBorders>
            <w:shd w:val="clear" w:color="auto" w:fill="FFFFFF"/>
            <w:noWrap/>
            <w:vAlign w:val="center"/>
          </w:tcPr>
          <w:p>
            <w:pPr>
              <w:rPr>
                <w:rFonts w:hint="eastAsia" w:ascii="仿宋" w:hAnsi="仿宋" w:eastAsia="仿宋" w:cs="仿宋"/>
                <w:i w:val="0"/>
                <w:iCs w:val="0"/>
                <w:color w:val="333333"/>
                <w:sz w:val="16"/>
                <w:szCs w:val="16"/>
                <w:u w:val="none"/>
              </w:rPr>
            </w:pPr>
          </w:p>
        </w:tc>
        <w:tc>
          <w:tcPr>
            <w:tcW w:w="12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可持续影响指标</w:t>
            </w:r>
          </w:p>
        </w:tc>
        <w:tc>
          <w:tcPr>
            <w:tcW w:w="17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驻村帮扶可持续性</w:t>
            </w:r>
          </w:p>
        </w:tc>
        <w:tc>
          <w:tcPr>
            <w:tcW w:w="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增强</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可持续影响指标</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驻村帮扶可持续性</w:t>
            </w:r>
          </w:p>
        </w:tc>
        <w:tc>
          <w:tcPr>
            <w:tcW w:w="7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增强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 w:hRule="atLeast"/>
        </w:trPr>
        <w:tc>
          <w:tcPr>
            <w:tcW w:w="898" w:type="dxa"/>
            <w:vMerge w:val="continue"/>
            <w:tcBorders>
              <w:top w:val="single" w:color="auto" w:sz="4" w:space="0"/>
              <w:left w:val="single" w:color="auto" w:sz="4" w:space="0"/>
              <w:bottom w:val="single" w:color="auto" w:sz="4" w:space="0"/>
              <w:right w:val="single" w:color="auto" w:sz="4" w:space="0"/>
            </w:tcBorders>
            <w:shd w:val="clear" w:color="auto" w:fill="auto"/>
            <w:textDirection w:val="tbRlV"/>
            <w:vAlign w:val="center"/>
          </w:tcPr>
          <w:p>
            <w:pPr>
              <w:rPr>
                <w:rFonts w:hint="eastAsia" w:ascii="仿宋" w:hAnsi="仿宋" w:eastAsia="仿宋" w:cs="仿宋"/>
                <w:i w:val="0"/>
                <w:iCs w:val="0"/>
                <w:color w:val="000000"/>
                <w:sz w:val="16"/>
                <w:szCs w:val="16"/>
                <w:u w:val="none"/>
              </w:rPr>
            </w:pPr>
          </w:p>
        </w:tc>
        <w:tc>
          <w:tcPr>
            <w:tcW w:w="878" w:type="dxa"/>
            <w:tcBorders>
              <w:top w:val="single" w:color="000000" w:sz="4" w:space="0"/>
              <w:left w:val="single" w:color="auto"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满意度指标</w:t>
            </w:r>
          </w:p>
        </w:tc>
        <w:tc>
          <w:tcPr>
            <w:tcW w:w="12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服务对象满意度指标</w:t>
            </w:r>
          </w:p>
        </w:tc>
        <w:tc>
          <w:tcPr>
            <w:tcW w:w="17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驻村帮扶人员满意程度</w:t>
            </w:r>
          </w:p>
        </w:tc>
        <w:tc>
          <w:tcPr>
            <w:tcW w:w="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≥85%</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服务对象满意度指标</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驻村帮扶人员满意程度</w:t>
            </w:r>
          </w:p>
        </w:tc>
        <w:tc>
          <w:tcPr>
            <w:tcW w:w="7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16"/>
                <w:szCs w:val="16"/>
                <w:u w:val="none"/>
              </w:rPr>
            </w:pPr>
            <w:r>
              <w:rPr>
                <w:rFonts w:hint="eastAsia" w:ascii="仿宋" w:hAnsi="仿宋" w:eastAsia="仿宋" w:cs="仿宋"/>
                <w:i w:val="0"/>
                <w:iCs w:val="0"/>
                <w:color w:val="333333"/>
                <w:kern w:val="0"/>
                <w:sz w:val="16"/>
                <w:szCs w:val="16"/>
                <w:u w:val="none"/>
                <w:lang w:val="en-US" w:eastAsia="zh-CN" w:bidi="ar"/>
              </w:rPr>
              <w:t>≥85%</w:t>
            </w:r>
          </w:p>
        </w:tc>
      </w:tr>
    </w:tbl>
    <w:p>
      <w:pPr>
        <w:ind w:firstLine="562" w:firstLineChars="200"/>
        <w:rPr>
          <w:rFonts w:hint="eastAsia" w:ascii="仿宋" w:hAnsi="仿宋" w:eastAsia="仿宋"/>
          <w:sz w:val="28"/>
          <w:szCs w:val="28"/>
        </w:rPr>
      </w:pPr>
      <w:r>
        <w:rPr>
          <w:rFonts w:hint="eastAsia" w:ascii="仿宋" w:hAnsi="仿宋" w:eastAsia="仿宋"/>
          <w:b/>
          <w:bCs/>
          <w:sz w:val="28"/>
          <w:szCs w:val="28"/>
          <w:lang w:val="en-US" w:eastAsia="zh-CN"/>
        </w:rPr>
        <w:t>六</w:t>
      </w:r>
      <w:r>
        <w:rPr>
          <w:rFonts w:ascii="仿宋" w:hAnsi="仿宋" w:eastAsia="仿宋"/>
          <w:b/>
          <w:bCs/>
          <w:sz w:val="28"/>
          <w:szCs w:val="28"/>
        </w:rPr>
        <w:t>、国有资产占有使用情况</w:t>
      </w:r>
      <w:r>
        <w:rPr>
          <w:rFonts w:ascii="仿宋" w:hAnsi="仿宋" w:eastAsia="仿宋"/>
          <w:sz w:val="28"/>
          <w:szCs w:val="28"/>
        </w:rPr>
        <w:t xml:space="preserve"> </w:t>
      </w:r>
    </w:p>
    <w:p>
      <w:pPr>
        <w:numPr>
          <w:ilvl w:val="0"/>
          <w:numId w:val="0"/>
        </w:numPr>
        <w:ind w:firstLine="280" w:firstLineChars="100"/>
        <w:rPr>
          <w:rFonts w:ascii="仿宋" w:hAnsi="仿宋" w:eastAsia="仿宋"/>
          <w:sz w:val="28"/>
          <w:szCs w:val="28"/>
          <w:highlight w:val="none"/>
        </w:rPr>
      </w:pPr>
      <w:r>
        <w:rPr>
          <w:rFonts w:hint="eastAsia" w:ascii="仿宋" w:hAnsi="仿宋" w:eastAsia="仿宋"/>
          <w:sz w:val="28"/>
          <w:szCs w:val="28"/>
          <w:lang w:eastAsia="zh-CN"/>
        </w:rPr>
        <w:t>（</w:t>
      </w:r>
      <w:r>
        <w:rPr>
          <w:rFonts w:hint="eastAsia" w:ascii="仿宋" w:hAnsi="仿宋" w:eastAsia="仿宋"/>
          <w:sz w:val="28"/>
          <w:szCs w:val="28"/>
          <w:lang w:val="en-US" w:eastAsia="zh-CN"/>
        </w:rPr>
        <w:t>一</w:t>
      </w:r>
      <w:r>
        <w:rPr>
          <w:rFonts w:hint="eastAsia" w:ascii="仿宋" w:hAnsi="仿宋" w:eastAsia="仿宋"/>
          <w:sz w:val="28"/>
          <w:szCs w:val="28"/>
          <w:lang w:eastAsia="zh-CN"/>
        </w:rPr>
        <w:t>）</w:t>
      </w:r>
      <w:r>
        <w:rPr>
          <w:rFonts w:ascii="仿宋" w:hAnsi="仿宋" w:eastAsia="仿宋"/>
          <w:sz w:val="28"/>
          <w:szCs w:val="28"/>
        </w:rPr>
        <w:t xml:space="preserve">车辆情况 </w:t>
      </w:r>
      <w:r>
        <w:rPr>
          <w:rFonts w:hint="eastAsia" w:ascii="仿宋" w:hAnsi="仿宋" w:eastAsia="仿宋"/>
          <w:sz w:val="28"/>
          <w:szCs w:val="28"/>
          <w:lang w:eastAsia="zh-CN"/>
        </w:rPr>
        <w:t>：</w:t>
      </w:r>
      <w:r>
        <w:rPr>
          <w:rFonts w:ascii="仿宋" w:hAnsi="仿宋" w:eastAsia="仿宋"/>
          <w:sz w:val="28"/>
          <w:szCs w:val="28"/>
        </w:rPr>
        <w:t>公务用车制度改革后，应急公务工作用车</w:t>
      </w:r>
      <w:r>
        <w:rPr>
          <w:rFonts w:hint="eastAsia" w:ascii="仿宋" w:hAnsi="仿宋" w:eastAsia="仿宋"/>
          <w:sz w:val="28"/>
          <w:szCs w:val="28"/>
        </w:rPr>
        <w:t>1</w:t>
      </w:r>
      <w:r>
        <w:rPr>
          <w:rFonts w:ascii="仿宋" w:hAnsi="仿宋" w:eastAsia="仿宋"/>
          <w:sz w:val="28"/>
          <w:szCs w:val="28"/>
          <w:highlight w:val="none"/>
        </w:rPr>
        <w:t>辆。</w:t>
      </w:r>
    </w:p>
    <w:p>
      <w:pPr>
        <w:numPr>
          <w:ilvl w:val="0"/>
          <w:numId w:val="0"/>
        </w:numPr>
        <w:ind w:firstLine="280" w:firstLineChars="100"/>
        <w:rPr>
          <w:rFonts w:hint="eastAsia" w:ascii="仿宋" w:hAnsi="仿宋" w:eastAsia="仿宋"/>
          <w:sz w:val="28"/>
          <w:szCs w:val="28"/>
          <w:lang w:val="en-US" w:eastAsia="zh-CN"/>
        </w:rPr>
      </w:pPr>
      <w:r>
        <w:rPr>
          <w:rFonts w:hint="eastAsia" w:ascii="仿宋" w:hAnsi="仿宋" w:eastAsia="仿宋"/>
          <w:sz w:val="28"/>
          <w:szCs w:val="28"/>
          <w:lang w:eastAsia="zh-CN"/>
        </w:rPr>
        <w:t>（</w:t>
      </w:r>
      <w:r>
        <w:rPr>
          <w:rFonts w:hint="eastAsia" w:ascii="仿宋" w:hAnsi="仿宋" w:eastAsia="仿宋"/>
          <w:sz w:val="28"/>
          <w:szCs w:val="28"/>
          <w:lang w:val="en-US" w:eastAsia="zh-CN"/>
        </w:rPr>
        <w:t>二</w:t>
      </w:r>
      <w:r>
        <w:rPr>
          <w:rFonts w:hint="eastAsia" w:ascii="仿宋" w:hAnsi="仿宋" w:eastAsia="仿宋"/>
          <w:sz w:val="28"/>
          <w:szCs w:val="28"/>
          <w:lang w:eastAsia="zh-CN"/>
        </w:rPr>
        <w:t>）</w:t>
      </w:r>
      <w:r>
        <w:rPr>
          <w:rFonts w:ascii="仿宋" w:hAnsi="仿宋" w:eastAsia="仿宋"/>
          <w:sz w:val="28"/>
          <w:szCs w:val="28"/>
        </w:rPr>
        <w:t>房屋情况</w:t>
      </w:r>
      <w:r>
        <w:rPr>
          <w:rFonts w:hint="eastAsia" w:ascii="仿宋" w:hAnsi="仿宋" w:eastAsia="仿宋"/>
          <w:sz w:val="28"/>
          <w:szCs w:val="28"/>
          <w:lang w:val="en-US" w:eastAsia="zh-CN"/>
        </w:rPr>
        <w:t>无。</w:t>
      </w:r>
    </w:p>
    <w:p>
      <w:pPr>
        <w:ind w:firstLine="723" w:firstLineChars="200"/>
        <w:jc w:val="center"/>
        <w:rPr>
          <w:rFonts w:ascii="仿宋" w:hAnsi="仿宋" w:eastAsia="仿宋"/>
          <w:b/>
          <w:bCs/>
          <w:sz w:val="36"/>
          <w:szCs w:val="36"/>
        </w:rPr>
      </w:pPr>
    </w:p>
    <w:p>
      <w:pPr>
        <w:ind w:firstLine="723" w:firstLineChars="200"/>
        <w:jc w:val="center"/>
        <w:rPr>
          <w:rFonts w:hint="eastAsia" w:ascii="仿宋" w:hAnsi="仿宋" w:eastAsia="仿宋"/>
          <w:sz w:val="28"/>
          <w:szCs w:val="28"/>
        </w:rPr>
      </w:pPr>
      <w:r>
        <w:rPr>
          <w:rFonts w:ascii="仿宋" w:hAnsi="仿宋" w:eastAsia="仿宋"/>
          <w:b/>
          <w:bCs/>
          <w:sz w:val="36"/>
          <w:szCs w:val="36"/>
        </w:rPr>
        <w:t>第四部分 名词解释</w:t>
      </w:r>
    </w:p>
    <w:p>
      <w:pPr>
        <w:ind w:firstLine="560" w:firstLineChars="200"/>
        <w:rPr>
          <w:rFonts w:hint="eastAsia" w:ascii="仿宋" w:hAnsi="仿宋" w:eastAsia="仿宋"/>
          <w:sz w:val="28"/>
          <w:szCs w:val="28"/>
        </w:rPr>
      </w:pPr>
      <w:r>
        <w:rPr>
          <w:rFonts w:ascii="仿宋" w:hAnsi="仿宋" w:eastAsia="仿宋"/>
          <w:sz w:val="28"/>
          <w:szCs w:val="28"/>
        </w:rPr>
        <w:t xml:space="preserve">（一）基本支出：指为保障机构正常运转、完成日常工作任务而发生的人员支出和公用支出。 </w:t>
      </w:r>
    </w:p>
    <w:p>
      <w:pPr>
        <w:ind w:firstLine="560" w:firstLineChars="200"/>
        <w:rPr>
          <w:rFonts w:hint="eastAsia" w:ascii="仿宋" w:hAnsi="仿宋" w:eastAsia="仿宋"/>
          <w:sz w:val="28"/>
          <w:szCs w:val="28"/>
        </w:rPr>
      </w:pPr>
      <w:r>
        <w:rPr>
          <w:rFonts w:ascii="仿宋" w:hAnsi="仿宋" w:eastAsia="仿宋"/>
          <w:sz w:val="28"/>
          <w:szCs w:val="28"/>
        </w:rPr>
        <w:t>（二）项目支出：指在基本支出之外为完成特定行政任务和事业发展目标所发生的支出。</w:t>
      </w:r>
    </w:p>
    <w:p>
      <w:pPr>
        <w:ind w:firstLine="560" w:firstLineChars="200"/>
        <w:rPr>
          <w:rFonts w:hint="eastAsia" w:ascii="仿宋" w:hAnsi="仿宋" w:eastAsia="仿宋"/>
          <w:sz w:val="28"/>
          <w:szCs w:val="28"/>
        </w:rPr>
      </w:pPr>
      <w:r>
        <w:rPr>
          <w:rFonts w:ascii="仿宋" w:hAnsi="仿宋" w:eastAsia="仿宋"/>
          <w:sz w:val="28"/>
          <w:szCs w:val="28"/>
        </w:rPr>
        <w:t>（三）“三公”经费：指省直部门用一般公共预算安排的因公出国（境）费、公务用车购置及运行费和公务接待费。 其中，因公出国（境）费反映单位公务出国（境）的国际旅 费、国外城市间交通费、住宿费、伙食费、培训费、公杂费 等支出；公务用车购置费反映公务用车车辆购置支出（含车辆购置税）；公务用车运行维护费反映单位按规定保留的公务用车燃料费、维修费、过路过桥费、保险费、安全奖励费用等支出；公务接待费反映单位按规定开支的各类公务接待 （含外宾接待）支出。</w:t>
      </w:r>
    </w:p>
    <w:p>
      <w:pPr>
        <w:rPr>
          <w:rFonts w:hint="eastAsia"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 xml:space="preserve">  </w:t>
      </w:r>
      <w:r>
        <w:rPr>
          <w:rFonts w:ascii="仿宋" w:hAnsi="仿宋" w:eastAsia="仿宋"/>
          <w:sz w:val="28"/>
          <w:szCs w:val="28"/>
        </w:rPr>
        <w:t>（四）机关运行经费：指行政单位和参照公务员法管理的事业单位使用一般公共预算安排的基本支出中的日常公用经费支出。</w:t>
      </w:r>
    </w:p>
    <w:p>
      <w:pPr>
        <w:rPr>
          <w:sz w:val="18"/>
          <w:szCs w:val="18"/>
        </w:rPr>
      </w:pP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ZSongS-Extende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Liberation Serif">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31B7A1"/>
    <w:multiLevelType w:val="singleLevel"/>
    <w:tmpl w:val="C331B7A1"/>
    <w:lvl w:ilvl="0" w:tentative="0">
      <w:start w:val="2"/>
      <w:numFmt w:val="chineseCounting"/>
      <w:suff w:val="nothing"/>
      <w:lvlText w:val="%1、"/>
      <w:lvlJc w:val="left"/>
      <w:rPr>
        <w:rFonts w:hint="eastAsia"/>
      </w:rPr>
    </w:lvl>
  </w:abstractNum>
  <w:abstractNum w:abstractNumId="1">
    <w:nsid w:val="C9E50526"/>
    <w:multiLevelType w:val="singleLevel"/>
    <w:tmpl w:val="C9E50526"/>
    <w:lvl w:ilvl="0" w:tentative="0">
      <w:start w:val="3"/>
      <w:numFmt w:val="chineseCounting"/>
      <w:suff w:val="nothing"/>
      <w:lvlText w:val="%1、"/>
      <w:lvlJc w:val="left"/>
      <w:rPr>
        <w:rFonts w:hint="eastAsia"/>
      </w:rPr>
    </w:lvl>
  </w:abstractNum>
  <w:abstractNum w:abstractNumId="2">
    <w:nsid w:val="D7D04D57"/>
    <w:multiLevelType w:val="singleLevel"/>
    <w:tmpl w:val="D7D04D57"/>
    <w:lvl w:ilvl="0" w:tentative="0">
      <w:start w:val="1"/>
      <w:numFmt w:val="chineseCounting"/>
      <w:suff w:val="nothing"/>
      <w:lvlText w:val="%1、"/>
      <w:lvlJc w:val="left"/>
      <w:rPr>
        <w:rFonts w:hint="eastAsia"/>
      </w:rPr>
    </w:lvl>
  </w:abstractNum>
  <w:abstractNum w:abstractNumId="3">
    <w:nsid w:val="302C9953"/>
    <w:multiLevelType w:val="singleLevel"/>
    <w:tmpl w:val="302C9953"/>
    <w:lvl w:ilvl="0" w:tentative="0">
      <w:start w:val="3"/>
      <w:numFmt w:val="chineseCounting"/>
      <w:suff w:val="space"/>
      <w:lvlText w:val="第%1部分"/>
      <w:lvlJc w:val="left"/>
      <w:rPr>
        <w:rFonts w:hint="eastAsia"/>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EE5ADE"/>
    <w:rsid w:val="0A8530D4"/>
    <w:rsid w:val="0AB71444"/>
    <w:rsid w:val="0DEE5ADE"/>
    <w:rsid w:val="0FB0138C"/>
    <w:rsid w:val="102B64CB"/>
    <w:rsid w:val="10B14C22"/>
    <w:rsid w:val="113B273E"/>
    <w:rsid w:val="154C316C"/>
    <w:rsid w:val="16D051E7"/>
    <w:rsid w:val="16F77107"/>
    <w:rsid w:val="18CC7C91"/>
    <w:rsid w:val="19EF40C6"/>
    <w:rsid w:val="1C0320AA"/>
    <w:rsid w:val="20EE743B"/>
    <w:rsid w:val="219A0DBB"/>
    <w:rsid w:val="23B11C7E"/>
    <w:rsid w:val="248024EA"/>
    <w:rsid w:val="253261C5"/>
    <w:rsid w:val="26CA2142"/>
    <w:rsid w:val="2A77438F"/>
    <w:rsid w:val="2AF31647"/>
    <w:rsid w:val="2C2A71DF"/>
    <w:rsid w:val="2C471F66"/>
    <w:rsid w:val="2CD23AFF"/>
    <w:rsid w:val="2CD333C1"/>
    <w:rsid w:val="2DB80F46"/>
    <w:rsid w:val="2E980D78"/>
    <w:rsid w:val="31140B8A"/>
    <w:rsid w:val="32BA306B"/>
    <w:rsid w:val="336851BD"/>
    <w:rsid w:val="38FA5C12"/>
    <w:rsid w:val="41E33C60"/>
    <w:rsid w:val="48082673"/>
    <w:rsid w:val="48FF5824"/>
    <w:rsid w:val="49A62143"/>
    <w:rsid w:val="4C63431C"/>
    <w:rsid w:val="4D245859"/>
    <w:rsid w:val="4FD86DCF"/>
    <w:rsid w:val="504B134F"/>
    <w:rsid w:val="522D1654"/>
    <w:rsid w:val="523E4D11"/>
    <w:rsid w:val="529214B7"/>
    <w:rsid w:val="54CB751D"/>
    <w:rsid w:val="574C432A"/>
    <w:rsid w:val="5A0C1B4F"/>
    <w:rsid w:val="5A9F0C15"/>
    <w:rsid w:val="5ADF54B5"/>
    <w:rsid w:val="5BBB1A7E"/>
    <w:rsid w:val="5EA06A70"/>
    <w:rsid w:val="612C2AD6"/>
    <w:rsid w:val="69BA3B45"/>
    <w:rsid w:val="6C180827"/>
    <w:rsid w:val="6EBC36EB"/>
    <w:rsid w:val="732D2E0A"/>
    <w:rsid w:val="73D634A1"/>
    <w:rsid w:val="790E223E"/>
    <w:rsid w:val="7A8610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5514</Words>
  <Characters>8127</Characters>
  <Lines>0</Lines>
  <Paragraphs>0</Paragraphs>
  <TotalTime>12</TotalTime>
  <ScaleCrop>false</ScaleCrop>
  <LinksUpToDate>false</LinksUpToDate>
  <CharactersWithSpaces>8404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2022-03-25T01:25:00Z</dcterms:created>
  <dc:creator>戴尔</dc:creator>
  <cp:lastModifiedBy>戴尔</cp:lastModifiedBy>
  <cp:lastPrinted>2022-03-30T07:04:41Z</cp:lastPrinted>
  <dcterms:modified xsi:type="dcterms:W3CDTF">2022-03-30T07:13:18Z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23B545B393A94172AB51F8CC00E5E792</vt:lpwstr>
  </property>
</Properties>
</file>