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39782C">
      <w:pPr>
        <w:spacing w:before="140" w:line="223" w:lineRule="auto"/>
        <w:ind w:left="321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spacing w:val="7"/>
          <w:sz w:val="43"/>
          <w:szCs w:val="43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大同市信用信息中心</w:t>
      </w:r>
      <w:r>
        <w:rPr>
          <w:rFonts w:ascii="宋体" w:hAnsi="宋体" w:eastAsia="宋体" w:cs="宋体"/>
          <w:spacing w:val="-86"/>
          <w:sz w:val="43"/>
          <w:szCs w:val="43"/>
        </w:rPr>
        <w:t xml:space="preserve"> </w:t>
      </w:r>
      <w:r>
        <w:rPr>
          <w:rFonts w:ascii="宋体" w:hAnsi="宋体" w:eastAsia="宋体" w:cs="宋体"/>
          <w:spacing w:val="7"/>
          <w:sz w:val="43"/>
          <w:szCs w:val="43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2021</w:t>
      </w:r>
      <w:r>
        <w:rPr>
          <w:rFonts w:ascii="宋体" w:hAnsi="宋体" w:eastAsia="宋体" w:cs="宋体"/>
          <w:spacing w:val="-95"/>
          <w:sz w:val="43"/>
          <w:szCs w:val="43"/>
        </w:rPr>
        <w:t xml:space="preserve"> </w:t>
      </w:r>
      <w:r>
        <w:rPr>
          <w:rFonts w:ascii="宋体" w:hAnsi="宋体" w:eastAsia="宋体" w:cs="宋体"/>
          <w:spacing w:val="7"/>
          <w:sz w:val="43"/>
          <w:szCs w:val="43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年度决算公开</w:t>
      </w:r>
    </w:p>
    <w:p w14:paraId="65EC5962">
      <w:pPr>
        <w:spacing w:line="338" w:lineRule="auto"/>
        <w:rPr>
          <w:rFonts w:ascii="Arial"/>
          <w:sz w:val="21"/>
        </w:rPr>
      </w:pPr>
    </w:p>
    <w:p w14:paraId="674DC1AF">
      <w:pPr>
        <w:spacing w:line="338" w:lineRule="auto"/>
        <w:rPr>
          <w:rFonts w:ascii="Arial"/>
          <w:sz w:val="21"/>
        </w:rPr>
      </w:pPr>
    </w:p>
    <w:p w14:paraId="799C43C4">
      <w:pPr>
        <w:pStyle w:val="2"/>
        <w:spacing w:before="101" w:line="229" w:lineRule="auto"/>
        <w:ind w:left="3763"/>
      </w:pPr>
      <w:r>
        <w:rPr>
          <w:spacing w:val="-35"/>
        </w:rPr>
        <w:t>目</w:t>
      </w:r>
      <w:r>
        <w:rPr>
          <w:spacing w:val="22"/>
        </w:rPr>
        <w:t xml:space="preserve">  </w:t>
      </w:r>
      <w:r>
        <w:rPr>
          <w:spacing w:val="-35"/>
        </w:rPr>
        <w:t>录</w:t>
      </w:r>
    </w:p>
    <w:sdt>
      <w:sdtPr>
        <w:rPr>
          <w:rFonts w:ascii="仿宋" w:hAnsi="仿宋" w:eastAsia="仿宋" w:cs="仿宋"/>
          <w:sz w:val="31"/>
          <w:szCs w:val="31"/>
        </w:rPr>
        <w:id w:val="147481393"/>
        <w:docPartObj>
          <w:docPartGallery w:val="Table of Contents"/>
          <w:docPartUnique/>
        </w:docPartObj>
      </w:sdtPr>
      <w:sdtEndPr>
        <w:rPr>
          <w:rFonts w:ascii="仿宋" w:hAnsi="仿宋" w:eastAsia="仿宋" w:cs="仿宋"/>
          <w:sz w:val="31"/>
          <w:szCs w:val="31"/>
        </w:rPr>
      </w:sdtEndPr>
      <w:sdtContent>
        <w:p w14:paraId="314D3E01">
          <w:pPr>
            <w:pStyle w:val="2"/>
            <w:tabs>
              <w:tab w:val="right" w:leader="dot" w:pos="8319"/>
            </w:tabs>
            <w:spacing w:before="240" w:line="194" w:lineRule="auto"/>
            <w:ind w:left="48"/>
          </w:pPr>
          <w:r>
            <w:fldChar w:fldCharType="begin"/>
          </w:r>
          <w:r>
            <w:instrText xml:space="preserve"> HYPERLINK \l "bookmark1" </w:instrText>
          </w:r>
          <w:r>
            <w:fldChar w:fldCharType="separate"/>
          </w:r>
          <w:r>
            <w:t>第一部分</w:t>
          </w:r>
          <w:r>
            <w:rPr>
              <w:spacing w:val="-45"/>
            </w:rPr>
            <w:t xml:space="preserve"> </w:t>
          </w:r>
          <w:r>
            <w:t>概况</w:t>
          </w:r>
          <w:r>
            <w:rPr>
              <w:spacing w:val="-52"/>
            </w:rPr>
            <w:t xml:space="preserve"> </w:t>
          </w:r>
          <w:r>
            <w:tab/>
          </w:r>
          <w:r>
            <w:rPr>
              <w:spacing w:val="65"/>
              <w:w w:val="150"/>
            </w:rPr>
            <w:t>2</w:t>
          </w:r>
          <w:r>
            <w:rPr>
              <w:spacing w:val="65"/>
              <w:w w:val="150"/>
            </w:rPr>
            <w:fldChar w:fldCharType="end"/>
          </w:r>
        </w:p>
        <w:p w14:paraId="728BDA93">
          <w:pPr>
            <w:pStyle w:val="2"/>
            <w:tabs>
              <w:tab w:val="right" w:leader="dot" w:pos="8319"/>
            </w:tabs>
            <w:spacing w:before="298" w:line="194" w:lineRule="auto"/>
            <w:ind w:left="460"/>
          </w:pPr>
          <w:r>
            <w:fldChar w:fldCharType="begin"/>
          </w:r>
          <w:r>
            <w:instrText xml:space="preserve"> HYPERLINK \l "bookmark2" </w:instrText>
          </w:r>
          <w:r>
            <w:fldChar w:fldCharType="separate"/>
          </w:r>
          <w:r>
            <w:rPr>
              <w:spacing w:val="5"/>
            </w:rPr>
            <w:t>一、单位职责</w:t>
          </w:r>
          <w:r>
            <w:rPr>
              <w:spacing w:val="-52"/>
            </w:rPr>
            <w:t xml:space="preserve"> </w:t>
          </w:r>
          <w:r>
            <w:tab/>
          </w:r>
          <w:r>
            <w:rPr>
              <w:spacing w:val="59"/>
              <w:w w:val="147"/>
            </w:rPr>
            <w:t>2</w:t>
          </w:r>
          <w:r>
            <w:rPr>
              <w:spacing w:val="59"/>
              <w:w w:val="147"/>
            </w:rPr>
            <w:fldChar w:fldCharType="end"/>
          </w:r>
        </w:p>
        <w:p w14:paraId="3EC0E3DB">
          <w:pPr>
            <w:pStyle w:val="2"/>
            <w:tabs>
              <w:tab w:val="right" w:leader="dot" w:pos="8319"/>
            </w:tabs>
            <w:spacing w:before="298" w:line="194" w:lineRule="auto"/>
            <w:ind w:left="465"/>
          </w:pPr>
          <w:r>
            <w:fldChar w:fldCharType="begin"/>
          </w:r>
          <w:r>
            <w:instrText xml:space="preserve"> HYPERLINK \l "bookmark3" </w:instrText>
          </w:r>
          <w:r>
            <w:fldChar w:fldCharType="separate"/>
          </w:r>
          <w:r>
            <w:rPr>
              <w:spacing w:val="5"/>
            </w:rPr>
            <w:t>二、机构设置情况</w:t>
          </w:r>
          <w:r>
            <w:rPr>
              <w:spacing w:val="-47"/>
            </w:rPr>
            <w:t xml:space="preserve"> </w:t>
          </w:r>
          <w:r>
            <w:tab/>
          </w:r>
          <w:r>
            <w:rPr>
              <w:spacing w:val="58"/>
              <w:w w:val="147"/>
            </w:rPr>
            <w:t>2</w:t>
          </w:r>
          <w:r>
            <w:rPr>
              <w:spacing w:val="58"/>
              <w:w w:val="147"/>
            </w:rPr>
            <w:fldChar w:fldCharType="end"/>
          </w:r>
        </w:p>
        <w:p w14:paraId="02143DFA">
          <w:pPr>
            <w:pStyle w:val="2"/>
            <w:tabs>
              <w:tab w:val="right" w:leader="dot" w:pos="8319"/>
            </w:tabs>
            <w:spacing w:before="298" w:line="194" w:lineRule="auto"/>
            <w:ind w:left="48"/>
          </w:pPr>
          <w:r>
            <w:fldChar w:fldCharType="begin"/>
          </w:r>
          <w:r>
            <w:instrText xml:space="preserve"> HYPERLINK \l "bookmark4" </w:instrText>
          </w:r>
          <w:r>
            <w:fldChar w:fldCharType="separate"/>
          </w:r>
          <w:r>
            <w:rPr>
              <w:spacing w:val="4"/>
            </w:rPr>
            <w:t>第二部分</w:t>
          </w:r>
          <w:r>
            <w:rPr>
              <w:spacing w:val="-49"/>
            </w:rPr>
            <w:t xml:space="preserve"> </w:t>
          </w:r>
          <w:r>
            <w:rPr>
              <w:spacing w:val="4"/>
            </w:rPr>
            <w:t>2021</w:t>
          </w:r>
          <w:r>
            <w:rPr>
              <w:spacing w:val="-48"/>
            </w:rPr>
            <w:t xml:space="preserve"> </w:t>
          </w:r>
          <w:r>
            <w:rPr>
              <w:spacing w:val="4"/>
            </w:rPr>
            <w:t>年度部门决算批复表</w:t>
          </w:r>
          <w:r>
            <w:rPr>
              <w:spacing w:val="-54"/>
            </w:rPr>
            <w:t xml:space="preserve"> </w:t>
          </w:r>
          <w:r>
            <w:tab/>
          </w:r>
          <w:r>
            <w:rPr>
              <w:spacing w:val="34"/>
              <w:w w:val="119"/>
            </w:rPr>
            <w:t>3</w:t>
          </w:r>
          <w:r>
            <w:rPr>
              <w:spacing w:val="34"/>
              <w:w w:val="119"/>
            </w:rPr>
            <w:fldChar w:fldCharType="end"/>
          </w:r>
        </w:p>
        <w:p w14:paraId="4E78992A">
          <w:pPr>
            <w:pStyle w:val="2"/>
            <w:tabs>
              <w:tab w:val="right" w:leader="dot" w:pos="8319"/>
            </w:tabs>
            <w:spacing w:before="298" w:line="194" w:lineRule="auto"/>
            <w:ind w:left="460"/>
          </w:pPr>
          <w:r>
            <w:fldChar w:fldCharType="begin"/>
          </w:r>
          <w:r>
            <w:instrText xml:space="preserve"> HYPERLINK \l "bookmark5" </w:instrText>
          </w:r>
          <w:r>
            <w:fldChar w:fldCharType="separate"/>
          </w:r>
          <w:r>
            <w:rPr>
              <w:spacing w:val="7"/>
            </w:rPr>
            <w:t>一、收入支出决算总表</w:t>
          </w:r>
          <w:r>
            <w:rPr>
              <w:spacing w:val="-51"/>
            </w:rPr>
            <w:t xml:space="preserve"> </w:t>
          </w:r>
          <w:r>
            <w:tab/>
          </w:r>
          <w:r>
            <w:rPr>
              <w:spacing w:val="68"/>
              <w:w w:val="140"/>
            </w:rPr>
            <w:t>3</w:t>
          </w:r>
          <w:r>
            <w:rPr>
              <w:spacing w:val="68"/>
              <w:w w:val="140"/>
            </w:rPr>
            <w:fldChar w:fldCharType="end"/>
          </w:r>
        </w:p>
        <w:p w14:paraId="2D5FD1CA">
          <w:pPr>
            <w:pStyle w:val="2"/>
            <w:tabs>
              <w:tab w:val="right" w:leader="dot" w:pos="8319"/>
            </w:tabs>
            <w:spacing w:before="298" w:line="194" w:lineRule="auto"/>
            <w:ind w:left="465"/>
          </w:pPr>
          <w:r>
            <w:fldChar w:fldCharType="begin"/>
          </w:r>
          <w:r>
            <w:instrText xml:space="preserve"> HYPERLINK \l "bookmark6" </w:instrText>
          </w:r>
          <w:r>
            <w:fldChar w:fldCharType="separate"/>
          </w:r>
          <w:r>
            <w:rPr>
              <w:spacing w:val="5"/>
            </w:rPr>
            <w:t>二、收入决算表</w:t>
          </w:r>
          <w:r>
            <w:rPr>
              <w:spacing w:val="-51"/>
            </w:rPr>
            <w:t xml:space="preserve"> </w:t>
          </w:r>
          <w:r>
            <w:tab/>
          </w:r>
          <w:r>
            <w:rPr>
              <w:spacing w:val="68"/>
              <w:w w:val="140"/>
            </w:rPr>
            <w:t>3</w:t>
          </w:r>
          <w:r>
            <w:rPr>
              <w:spacing w:val="68"/>
              <w:w w:val="140"/>
            </w:rPr>
            <w:fldChar w:fldCharType="end"/>
          </w:r>
        </w:p>
        <w:p w14:paraId="58E45F92">
          <w:pPr>
            <w:pStyle w:val="2"/>
            <w:tabs>
              <w:tab w:val="right" w:leader="dot" w:pos="8319"/>
            </w:tabs>
            <w:spacing w:before="299" w:line="194" w:lineRule="auto"/>
            <w:ind w:left="464"/>
          </w:pPr>
          <w:r>
            <w:fldChar w:fldCharType="begin"/>
          </w:r>
          <w:r>
            <w:instrText xml:space="preserve"> HYPERLINK \l "bookmark7" </w:instrText>
          </w:r>
          <w:r>
            <w:fldChar w:fldCharType="separate"/>
          </w:r>
          <w:r>
            <w:rPr>
              <w:spacing w:val="5"/>
            </w:rPr>
            <w:t>三、支出决算表</w:t>
          </w:r>
          <w:r>
            <w:rPr>
              <w:spacing w:val="-50"/>
            </w:rPr>
            <w:t xml:space="preserve"> </w:t>
          </w:r>
          <w:r>
            <w:tab/>
          </w:r>
          <w:r>
            <w:rPr>
              <w:spacing w:val="68"/>
              <w:w w:val="140"/>
            </w:rPr>
            <w:t>3</w:t>
          </w:r>
          <w:r>
            <w:rPr>
              <w:spacing w:val="68"/>
              <w:w w:val="140"/>
            </w:rPr>
            <w:fldChar w:fldCharType="end"/>
          </w:r>
        </w:p>
        <w:p w14:paraId="041138DC">
          <w:pPr>
            <w:pStyle w:val="2"/>
            <w:tabs>
              <w:tab w:val="right" w:leader="dot" w:pos="8319"/>
            </w:tabs>
            <w:spacing w:before="298" w:line="194" w:lineRule="auto"/>
            <w:ind w:left="492"/>
          </w:pPr>
          <w:r>
            <w:fldChar w:fldCharType="begin"/>
          </w:r>
          <w:r>
            <w:instrText xml:space="preserve"> HYPERLINK \l "bookmark8" </w:instrText>
          </w:r>
          <w:r>
            <w:fldChar w:fldCharType="separate"/>
          </w:r>
          <w:r>
            <w:rPr>
              <w:spacing w:val="5"/>
            </w:rPr>
            <w:t>四、财政拨款收入支出决算总表</w:t>
          </w:r>
          <w:r>
            <w:rPr>
              <w:spacing w:val="-44"/>
            </w:rPr>
            <w:t xml:space="preserve"> </w:t>
          </w:r>
          <w:r>
            <w:tab/>
          </w:r>
          <w:r>
            <w:rPr>
              <w:spacing w:val="69"/>
              <w:w w:val="140"/>
            </w:rPr>
            <w:t>3</w:t>
          </w:r>
          <w:r>
            <w:rPr>
              <w:spacing w:val="69"/>
              <w:w w:val="140"/>
            </w:rPr>
            <w:fldChar w:fldCharType="end"/>
          </w:r>
        </w:p>
        <w:p w14:paraId="1C218987">
          <w:pPr>
            <w:pStyle w:val="2"/>
            <w:tabs>
              <w:tab w:val="right" w:leader="dot" w:pos="8319"/>
            </w:tabs>
            <w:spacing w:before="298" w:line="194" w:lineRule="auto"/>
            <w:ind w:left="460"/>
          </w:pPr>
          <w:r>
            <w:fldChar w:fldCharType="begin"/>
          </w:r>
          <w:r>
            <w:instrText xml:space="preserve"> HYPERLINK \l "bookmark9" </w:instrText>
          </w:r>
          <w:r>
            <w:fldChar w:fldCharType="separate"/>
          </w:r>
          <w:r>
            <w:rPr>
              <w:spacing w:val="8"/>
            </w:rPr>
            <w:t>五、一般公共预算财政拨款支出决算表（一）</w:t>
          </w:r>
          <w:r>
            <w:rPr>
              <w:spacing w:val="-42"/>
            </w:rPr>
            <w:t xml:space="preserve"> </w:t>
          </w:r>
          <w:r>
            <w:tab/>
          </w:r>
          <w:r>
            <w:rPr>
              <w:spacing w:val="69"/>
              <w:w w:val="140"/>
            </w:rPr>
            <w:t>3</w:t>
          </w:r>
          <w:r>
            <w:rPr>
              <w:spacing w:val="69"/>
              <w:w w:val="140"/>
            </w:rPr>
            <w:fldChar w:fldCharType="end"/>
          </w:r>
        </w:p>
        <w:p w14:paraId="6C21BF42">
          <w:pPr>
            <w:pStyle w:val="2"/>
            <w:tabs>
              <w:tab w:val="right" w:leader="dot" w:pos="8319"/>
            </w:tabs>
            <w:spacing w:before="298" w:line="194" w:lineRule="auto"/>
            <w:ind w:left="457"/>
          </w:pPr>
          <w:r>
            <w:fldChar w:fldCharType="begin"/>
          </w:r>
          <w:r>
            <w:instrText xml:space="preserve"> HYPERLINK \l "bookmark10" </w:instrText>
          </w:r>
          <w:r>
            <w:fldChar w:fldCharType="separate"/>
          </w:r>
          <w:r>
            <w:rPr>
              <w:spacing w:val="8"/>
            </w:rPr>
            <w:t>六、一般公共预算财政拨款支出决算表（二）</w:t>
          </w:r>
          <w:r>
            <w:rPr>
              <w:spacing w:val="-39"/>
            </w:rPr>
            <w:t xml:space="preserve"> </w:t>
          </w:r>
          <w:r>
            <w:tab/>
          </w:r>
          <w:r>
            <w:rPr>
              <w:spacing w:val="69"/>
              <w:w w:val="140"/>
            </w:rPr>
            <w:t>3</w:t>
          </w:r>
          <w:r>
            <w:rPr>
              <w:spacing w:val="69"/>
              <w:w w:val="140"/>
            </w:rPr>
            <w:fldChar w:fldCharType="end"/>
          </w:r>
        </w:p>
        <w:p w14:paraId="6533380E">
          <w:pPr>
            <w:pStyle w:val="2"/>
            <w:spacing w:before="299" w:line="194" w:lineRule="auto"/>
            <w:ind w:right="1"/>
            <w:jc w:val="right"/>
          </w:pPr>
          <w:r>
            <w:fldChar w:fldCharType="begin"/>
          </w:r>
          <w:r>
            <w:instrText xml:space="preserve"> HYPERLINK \l "bookmark11" </w:instrText>
          </w:r>
          <w:r>
            <w:fldChar w:fldCharType="separate"/>
          </w:r>
          <w:r>
            <w:rPr>
              <w:spacing w:val="6"/>
            </w:rPr>
            <w:t>七、一般公共预算财政拨款“三公”经费支出决算表</w:t>
          </w:r>
          <w:r>
            <w:rPr>
              <w:spacing w:val="-37"/>
            </w:rPr>
            <w:t xml:space="preserve"> </w:t>
          </w:r>
          <w:r>
            <w:rPr>
              <w:spacing w:val="6"/>
            </w:rPr>
            <w:t>. 3</w:t>
          </w:r>
          <w:r>
            <w:rPr>
              <w:spacing w:val="6"/>
            </w:rPr>
            <w:fldChar w:fldCharType="end"/>
          </w:r>
        </w:p>
        <w:p w14:paraId="1633ACF8">
          <w:pPr>
            <w:pStyle w:val="2"/>
            <w:tabs>
              <w:tab w:val="right" w:leader="dot" w:pos="8319"/>
            </w:tabs>
            <w:spacing w:before="298" w:line="194" w:lineRule="auto"/>
            <w:ind w:left="454"/>
          </w:pPr>
          <w:r>
            <w:fldChar w:fldCharType="begin"/>
          </w:r>
          <w:r>
            <w:instrText xml:space="preserve"> HYPERLINK \l "bookmark12" </w:instrText>
          </w:r>
          <w:r>
            <w:fldChar w:fldCharType="separate"/>
          </w:r>
          <w:r>
            <w:rPr>
              <w:spacing w:val="8"/>
            </w:rPr>
            <w:t>八、政府性基金预算财政拨款收入支出决算表</w:t>
          </w:r>
          <w:r>
            <w:rPr>
              <w:spacing w:val="-36"/>
            </w:rPr>
            <w:t xml:space="preserve"> </w:t>
          </w:r>
          <w:r>
            <w:tab/>
          </w:r>
          <w:r>
            <w:rPr>
              <w:spacing w:val="69"/>
              <w:w w:val="140"/>
            </w:rPr>
            <w:t>3</w:t>
          </w:r>
          <w:r>
            <w:rPr>
              <w:spacing w:val="69"/>
              <w:w w:val="140"/>
            </w:rPr>
            <w:fldChar w:fldCharType="end"/>
          </w:r>
        </w:p>
        <w:p w14:paraId="0E465F31">
          <w:pPr>
            <w:pStyle w:val="2"/>
            <w:tabs>
              <w:tab w:val="right" w:leader="dot" w:pos="8319"/>
            </w:tabs>
            <w:spacing w:before="298" w:line="194" w:lineRule="auto"/>
            <w:ind w:left="466"/>
          </w:pPr>
          <w:r>
            <w:fldChar w:fldCharType="begin"/>
          </w:r>
          <w:r>
            <w:instrText xml:space="preserve"> HYPERLINK \l "bookmark13" </w:instrText>
          </w:r>
          <w:r>
            <w:fldChar w:fldCharType="separate"/>
          </w:r>
          <w:r>
            <w:rPr>
              <w:spacing w:val="8"/>
            </w:rPr>
            <w:t>九、国有资本性经营预算财政拨款支出决算表</w:t>
          </w:r>
          <w:r>
            <w:rPr>
              <w:spacing w:val="-48"/>
            </w:rPr>
            <w:t xml:space="preserve"> </w:t>
          </w:r>
          <w:r>
            <w:tab/>
          </w:r>
          <w:r>
            <w:rPr>
              <w:spacing w:val="69"/>
              <w:w w:val="140"/>
            </w:rPr>
            <w:t>3</w:t>
          </w:r>
          <w:r>
            <w:rPr>
              <w:spacing w:val="69"/>
              <w:w w:val="140"/>
            </w:rPr>
            <w:fldChar w:fldCharType="end"/>
          </w:r>
        </w:p>
        <w:p w14:paraId="02AF2720">
          <w:pPr>
            <w:pStyle w:val="2"/>
            <w:tabs>
              <w:tab w:val="right" w:leader="dot" w:pos="8319"/>
            </w:tabs>
            <w:spacing w:before="298" w:line="194" w:lineRule="auto"/>
            <w:ind w:left="464"/>
          </w:pPr>
          <w:r>
            <w:fldChar w:fldCharType="begin"/>
          </w:r>
          <w:r>
            <w:instrText xml:space="preserve"> HYPERLINK \l "bookmark14" </w:instrText>
          </w:r>
          <w:r>
            <w:fldChar w:fldCharType="separate"/>
          </w:r>
          <w:r>
            <w:rPr>
              <w:spacing w:val="7"/>
            </w:rPr>
            <w:t>十、部门决算公开相关信息统计表</w:t>
          </w:r>
          <w:r>
            <w:rPr>
              <w:spacing w:val="-41"/>
            </w:rPr>
            <w:t xml:space="preserve"> </w:t>
          </w:r>
          <w:r>
            <w:tab/>
          </w:r>
          <w:r>
            <w:rPr>
              <w:spacing w:val="68"/>
              <w:w w:val="141"/>
            </w:rPr>
            <w:t>3</w:t>
          </w:r>
          <w:r>
            <w:rPr>
              <w:spacing w:val="68"/>
              <w:w w:val="141"/>
            </w:rPr>
            <w:fldChar w:fldCharType="end"/>
          </w:r>
        </w:p>
        <w:p w14:paraId="5B1DFE5B">
          <w:pPr>
            <w:pStyle w:val="2"/>
            <w:tabs>
              <w:tab w:val="right" w:leader="dot" w:pos="8319"/>
            </w:tabs>
            <w:spacing w:before="299" w:line="194" w:lineRule="auto"/>
            <w:ind w:left="48"/>
          </w:pPr>
          <w:r>
            <w:fldChar w:fldCharType="begin"/>
          </w:r>
          <w:r>
            <w:instrText xml:space="preserve"> HYPERLINK \l "bookmark15" </w:instrText>
          </w:r>
          <w:r>
            <w:fldChar w:fldCharType="separate"/>
          </w:r>
          <w:r>
            <w:rPr>
              <w:spacing w:val="4"/>
            </w:rPr>
            <w:t>第三部分</w:t>
          </w:r>
          <w:r>
            <w:rPr>
              <w:spacing w:val="-49"/>
            </w:rPr>
            <w:t xml:space="preserve"> </w:t>
          </w:r>
          <w:r>
            <w:rPr>
              <w:spacing w:val="4"/>
            </w:rPr>
            <w:t>2021</w:t>
          </w:r>
          <w:r>
            <w:rPr>
              <w:spacing w:val="-48"/>
            </w:rPr>
            <w:t xml:space="preserve"> </w:t>
          </w:r>
          <w:r>
            <w:rPr>
              <w:spacing w:val="4"/>
            </w:rPr>
            <w:t>年部门决算情况说明</w:t>
          </w:r>
          <w:r>
            <w:rPr>
              <w:spacing w:val="-54"/>
            </w:rPr>
            <w:t xml:space="preserve"> </w:t>
          </w:r>
          <w:r>
            <w:tab/>
          </w:r>
          <w:r>
            <w:rPr>
              <w:spacing w:val="34"/>
              <w:w w:val="119"/>
            </w:rPr>
            <w:t>3</w:t>
          </w:r>
          <w:r>
            <w:rPr>
              <w:spacing w:val="34"/>
              <w:w w:val="119"/>
            </w:rPr>
            <w:fldChar w:fldCharType="end"/>
          </w:r>
        </w:p>
        <w:p w14:paraId="24AD8CBB">
          <w:pPr>
            <w:pStyle w:val="2"/>
            <w:tabs>
              <w:tab w:val="right" w:leader="dot" w:pos="8319"/>
            </w:tabs>
            <w:spacing w:before="298" w:line="194" w:lineRule="auto"/>
            <w:ind w:left="460"/>
          </w:pPr>
          <w:r>
            <w:fldChar w:fldCharType="begin"/>
          </w:r>
          <w:r>
            <w:instrText xml:space="preserve"> HYPERLINK \l "bookmark16" </w:instrText>
          </w:r>
          <w:r>
            <w:fldChar w:fldCharType="separate"/>
          </w:r>
          <w:r>
            <w:rPr>
              <w:spacing w:val="3"/>
            </w:rPr>
            <w:t>一、 收入支出决算总体情况说明</w:t>
          </w:r>
          <w:r>
            <w:rPr>
              <w:spacing w:val="-53"/>
            </w:rPr>
            <w:t xml:space="preserve"> </w:t>
          </w:r>
          <w:r>
            <w:tab/>
          </w:r>
          <w:r>
            <w:rPr>
              <w:spacing w:val="34"/>
              <w:w w:val="105"/>
            </w:rPr>
            <w:t>3</w:t>
          </w:r>
          <w:r>
            <w:rPr>
              <w:spacing w:val="34"/>
              <w:w w:val="105"/>
            </w:rPr>
            <w:fldChar w:fldCharType="end"/>
          </w:r>
        </w:p>
        <w:p w14:paraId="5DA23C7E">
          <w:pPr>
            <w:pStyle w:val="2"/>
            <w:tabs>
              <w:tab w:val="right" w:leader="dot" w:pos="8319"/>
            </w:tabs>
            <w:spacing w:before="298" w:line="194" w:lineRule="auto"/>
            <w:ind w:left="465"/>
          </w:pPr>
          <w:r>
            <w:fldChar w:fldCharType="begin"/>
          </w:r>
          <w:r>
            <w:instrText xml:space="preserve"> HYPERLINK \l "bookmark17" </w:instrText>
          </w:r>
          <w:r>
            <w:fldChar w:fldCharType="separate"/>
          </w:r>
          <w:r>
            <w:rPr>
              <w:spacing w:val="-1"/>
            </w:rPr>
            <w:t>二、 收入决算情况说明</w:t>
          </w:r>
          <w:r>
            <w:rPr>
              <w:spacing w:val="-44"/>
            </w:rPr>
            <w:t xml:space="preserve"> </w:t>
          </w:r>
          <w:r>
            <w:tab/>
          </w:r>
          <w:r>
            <w:rPr>
              <w:spacing w:val="34"/>
              <w:w w:val="106"/>
            </w:rPr>
            <w:t>3</w:t>
          </w:r>
          <w:r>
            <w:rPr>
              <w:spacing w:val="34"/>
              <w:w w:val="106"/>
            </w:rPr>
            <w:fldChar w:fldCharType="end"/>
          </w:r>
        </w:p>
        <w:p w14:paraId="538760D3">
          <w:pPr>
            <w:pStyle w:val="2"/>
            <w:tabs>
              <w:tab w:val="right" w:leader="dot" w:pos="8319"/>
            </w:tabs>
            <w:spacing w:before="298" w:line="194" w:lineRule="auto"/>
            <w:ind w:left="464"/>
          </w:pPr>
          <w:r>
            <w:fldChar w:fldCharType="begin"/>
          </w:r>
          <w:r>
            <w:instrText xml:space="preserve"> HYPERLINK \l "bookmark18" </w:instrText>
          </w:r>
          <w:r>
            <w:fldChar w:fldCharType="separate"/>
          </w:r>
          <w:r>
            <w:rPr>
              <w:spacing w:val="3"/>
            </w:rPr>
            <w:t>三、</w:t>
          </w:r>
          <w:r>
            <w:rPr>
              <w:spacing w:val="-31"/>
            </w:rPr>
            <w:t xml:space="preserve"> </w:t>
          </w:r>
          <w:r>
            <w:rPr>
              <w:spacing w:val="3"/>
            </w:rPr>
            <w:t>支出决算情况说明</w:t>
          </w:r>
          <w:r>
            <w:rPr>
              <w:spacing w:val="-52"/>
            </w:rPr>
            <w:t xml:space="preserve"> </w:t>
          </w:r>
          <w:r>
            <w:tab/>
          </w:r>
          <w:r>
            <w:rPr>
              <w:spacing w:val="19"/>
              <w:w w:val="116"/>
            </w:rPr>
            <w:t>4</w:t>
          </w:r>
          <w:r>
            <w:rPr>
              <w:spacing w:val="19"/>
              <w:w w:val="116"/>
            </w:rPr>
            <w:fldChar w:fldCharType="end"/>
          </w:r>
        </w:p>
        <w:p w14:paraId="681B7FD9">
          <w:pPr>
            <w:pStyle w:val="2"/>
            <w:tabs>
              <w:tab w:val="right" w:leader="dot" w:pos="8319"/>
            </w:tabs>
            <w:spacing w:before="298" w:line="227" w:lineRule="auto"/>
            <w:ind w:left="492"/>
          </w:pPr>
          <w:r>
            <w:fldChar w:fldCharType="begin"/>
          </w:r>
          <w:r>
            <w:instrText xml:space="preserve"> HYPERLINK \l "bookmark19" </w:instrText>
          </w:r>
          <w:r>
            <w:fldChar w:fldCharType="separate"/>
          </w:r>
          <w:r>
            <w:rPr>
              <w:spacing w:val="4"/>
            </w:rPr>
            <w:t>四、</w:t>
          </w:r>
          <w:r>
            <w:rPr>
              <w:spacing w:val="-21"/>
            </w:rPr>
            <w:t xml:space="preserve"> </w:t>
          </w:r>
          <w:r>
            <w:rPr>
              <w:spacing w:val="4"/>
            </w:rPr>
            <w:t>财政拨款收入支出决算总体情况说明</w:t>
          </w:r>
          <w:r>
            <w:rPr>
              <w:spacing w:val="-52"/>
            </w:rPr>
            <w:t xml:space="preserve"> </w:t>
          </w:r>
          <w:r>
            <w:tab/>
          </w:r>
          <w:r>
            <w:rPr>
              <w:spacing w:val="19"/>
              <w:w w:val="115"/>
            </w:rPr>
            <w:t>4</w:t>
          </w:r>
          <w:r>
            <w:rPr>
              <w:spacing w:val="19"/>
              <w:w w:val="115"/>
            </w:rPr>
            <w:fldChar w:fldCharType="end"/>
          </w:r>
        </w:p>
      </w:sdtContent>
    </w:sdt>
    <w:p w14:paraId="30C71665">
      <w:pPr>
        <w:spacing w:line="227" w:lineRule="auto"/>
        <w:sectPr>
          <w:pgSz w:w="11906" w:h="16839"/>
          <w:pgMar w:top="1431" w:right="1785" w:bottom="0" w:left="1785" w:header="0" w:footer="0" w:gutter="0"/>
          <w:cols w:space="720" w:num="1"/>
        </w:sectPr>
      </w:pPr>
    </w:p>
    <w:sdt>
      <w:sdtPr>
        <w:rPr>
          <w:rFonts w:ascii="仿宋" w:hAnsi="仿宋" w:eastAsia="仿宋" w:cs="仿宋"/>
          <w:sz w:val="31"/>
          <w:szCs w:val="31"/>
        </w:rPr>
        <w:id w:val="147464168"/>
        <w:docPartObj>
          <w:docPartGallery w:val="Table of Contents"/>
          <w:docPartUnique/>
        </w:docPartObj>
      </w:sdtPr>
      <w:sdtEndPr>
        <w:rPr>
          <w:rFonts w:ascii="仿宋" w:hAnsi="仿宋" w:eastAsia="仿宋" w:cs="仿宋"/>
          <w:sz w:val="31"/>
          <w:szCs w:val="31"/>
        </w:rPr>
      </w:sdtEndPr>
      <w:sdtContent>
        <w:p w14:paraId="3AE0A1A9">
          <w:pPr>
            <w:pStyle w:val="2"/>
            <w:tabs>
              <w:tab w:val="right" w:leader="dot" w:pos="8319"/>
            </w:tabs>
            <w:spacing w:before="163" w:line="194" w:lineRule="auto"/>
            <w:ind w:left="460"/>
          </w:pPr>
          <w:r>
            <w:fldChar w:fldCharType="begin"/>
          </w:r>
          <w:r>
            <w:instrText xml:space="preserve"> HYPERLINK \l "bookmark20" </w:instrText>
          </w:r>
          <w:r>
            <w:fldChar w:fldCharType="separate"/>
          </w:r>
          <w:r>
            <w:rPr>
              <w:spacing w:val="6"/>
            </w:rPr>
            <w:t>五、</w:t>
          </w:r>
          <w:r>
            <w:rPr>
              <w:spacing w:val="-16"/>
            </w:rPr>
            <w:t xml:space="preserve"> </w:t>
          </w:r>
          <w:r>
            <w:rPr>
              <w:spacing w:val="6"/>
            </w:rPr>
            <w:t>一般公共预算财政拨款支出决算情况说明</w:t>
          </w:r>
          <w:r>
            <w:rPr>
              <w:spacing w:val="-52"/>
            </w:rPr>
            <w:t xml:space="preserve"> </w:t>
          </w:r>
          <w:r>
            <w:tab/>
          </w:r>
          <w:r>
            <w:rPr>
              <w:spacing w:val="20"/>
              <w:w w:val="114"/>
            </w:rPr>
            <w:t>4</w:t>
          </w:r>
          <w:r>
            <w:rPr>
              <w:spacing w:val="20"/>
              <w:w w:val="114"/>
            </w:rPr>
            <w:fldChar w:fldCharType="end"/>
          </w:r>
        </w:p>
        <w:p w14:paraId="2253FAED">
          <w:pPr>
            <w:pStyle w:val="2"/>
            <w:tabs>
              <w:tab w:val="right" w:leader="dot" w:pos="8319"/>
            </w:tabs>
            <w:spacing w:before="298" w:line="194" w:lineRule="auto"/>
            <w:ind w:left="457"/>
          </w:pPr>
          <w:r>
            <w:fldChar w:fldCharType="begin"/>
          </w:r>
          <w:r>
            <w:instrText xml:space="preserve"> HYPERLINK \l "bookmark21" </w:instrText>
          </w:r>
          <w:r>
            <w:fldChar w:fldCharType="separate"/>
          </w:r>
          <w:r>
            <w:rPr>
              <w:spacing w:val="8"/>
            </w:rPr>
            <w:t>六、一般公共预算财政拨款基本支出决算情况说明</w:t>
          </w:r>
          <w:r>
            <w:rPr>
              <w:spacing w:val="-34"/>
            </w:rPr>
            <w:t xml:space="preserve"> </w:t>
          </w:r>
          <w:r>
            <w:tab/>
          </w:r>
          <w:r>
            <w:rPr>
              <w:spacing w:val="68"/>
              <w:w w:val="140"/>
            </w:rPr>
            <w:t>5</w:t>
          </w:r>
          <w:r>
            <w:rPr>
              <w:spacing w:val="68"/>
              <w:w w:val="140"/>
            </w:rPr>
            <w:fldChar w:fldCharType="end"/>
          </w:r>
        </w:p>
        <w:p w14:paraId="3A477596">
          <w:pPr>
            <w:pStyle w:val="2"/>
            <w:spacing w:before="297" w:line="227" w:lineRule="auto"/>
            <w:ind w:left="461"/>
          </w:pPr>
          <w:r>
            <w:fldChar w:fldCharType="begin"/>
          </w:r>
          <w:r>
            <w:instrText xml:space="preserve"> HYPERLINK \l "bookmark22" </w:instrText>
          </w:r>
          <w:r>
            <w:fldChar w:fldCharType="separate"/>
          </w:r>
          <w:r>
            <w:rPr>
              <w:spacing w:val="10"/>
            </w:rPr>
            <w:t>七、 一般公共预算财政拨款“三公”经费支出决算情况</w:t>
          </w:r>
          <w:r>
            <w:rPr>
              <w:spacing w:val="10"/>
            </w:rPr>
            <w:fldChar w:fldCharType="end"/>
          </w:r>
        </w:p>
        <w:p w14:paraId="0F133B21">
          <w:pPr>
            <w:pStyle w:val="2"/>
            <w:tabs>
              <w:tab w:val="right" w:leader="dot" w:pos="8319"/>
            </w:tabs>
            <w:spacing w:before="243" w:line="229" w:lineRule="auto"/>
            <w:ind w:left="456"/>
          </w:pPr>
          <w:r>
            <w:rPr>
              <w:spacing w:val="-3"/>
            </w:rPr>
            <w:t>说明</w:t>
          </w:r>
          <w:r>
            <w:rPr>
              <w:spacing w:val="-52"/>
            </w:rPr>
            <w:t xml:space="preserve"> </w:t>
          </w:r>
          <w:r>
            <w:tab/>
          </w:r>
          <w:r>
            <w:rPr>
              <w:spacing w:val="-11"/>
            </w:rPr>
            <w:t xml:space="preserve"> </w:t>
          </w:r>
          <w:r>
            <w:fldChar w:fldCharType="begin"/>
          </w:r>
          <w:r>
            <w:instrText xml:space="preserve"> HYPERLINK \l "bookmark23" </w:instrText>
          </w:r>
          <w:r>
            <w:fldChar w:fldCharType="separate"/>
          </w:r>
          <w:r>
            <w:t>5</w:t>
          </w:r>
          <w:r>
            <w:fldChar w:fldCharType="end"/>
          </w:r>
        </w:p>
        <w:p w14:paraId="50380504">
          <w:pPr>
            <w:pStyle w:val="2"/>
            <w:tabs>
              <w:tab w:val="right" w:leader="dot" w:pos="8319"/>
            </w:tabs>
            <w:spacing w:before="239" w:line="194" w:lineRule="auto"/>
            <w:ind w:left="454"/>
          </w:pPr>
          <w:r>
            <w:fldChar w:fldCharType="begin"/>
          </w:r>
          <w:r>
            <w:instrText xml:space="preserve"> HYPERLINK \l "bookmark24" </w:instrText>
          </w:r>
          <w:r>
            <w:fldChar w:fldCharType="separate"/>
          </w:r>
          <w:r>
            <w:rPr>
              <w:spacing w:val="5"/>
            </w:rPr>
            <w:t>八、</w:t>
          </w:r>
          <w:r>
            <w:rPr>
              <w:spacing w:val="-31"/>
            </w:rPr>
            <w:t xml:space="preserve"> </w:t>
          </w:r>
          <w:r>
            <w:rPr>
              <w:spacing w:val="5"/>
            </w:rPr>
            <w:t>其他重要事项情况说明</w:t>
          </w:r>
          <w:r>
            <w:rPr>
              <w:spacing w:val="-52"/>
            </w:rPr>
            <w:t xml:space="preserve"> </w:t>
          </w:r>
          <w:r>
            <w:tab/>
          </w:r>
          <w:r>
            <w:rPr>
              <w:spacing w:val="26"/>
              <w:w w:val="111"/>
            </w:rPr>
            <w:t>6</w:t>
          </w:r>
          <w:r>
            <w:rPr>
              <w:spacing w:val="26"/>
              <w:w w:val="111"/>
            </w:rPr>
            <w:fldChar w:fldCharType="end"/>
          </w:r>
        </w:p>
        <w:p w14:paraId="45F99868">
          <w:pPr>
            <w:pStyle w:val="2"/>
            <w:tabs>
              <w:tab w:val="right" w:leader="dot" w:pos="8319"/>
            </w:tabs>
            <w:spacing w:before="297" w:line="228" w:lineRule="auto"/>
            <w:ind w:left="48"/>
          </w:pPr>
          <w:r>
            <w:fldChar w:fldCharType="begin"/>
          </w:r>
          <w:r>
            <w:instrText xml:space="preserve"> HYPERLINK \l "bookmark25" </w:instrText>
          </w:r>
          <w:r>
            <w:fldChar w:fldCharType="separate"/>
          </w:r>
          <w:r>
            <w:rPr>
              <w:spacing w:val="2"/>
            </w:rPr>
            <w:t>第四部分</w:t>
          </w:r>
          <w:r>
            <w:rPr>
              <w:spacing w:val="-40"/>
            </w:rPr>
            <w:t xml:space="preserve"> </w:t>
          </w:r>
          <w:r>
            <w:rPr>
              <w:spacing w:val="2"/>
            </w:rPr>
            <w:t>名词解释</w:t>
          </w:r>
          <w:r>
            <w:rPr>
              <w:spacing w:val="-52"/>
            </w:rPr>
            <w:t xml:space="preserve"> </w:t>
          </w:r>
          <w:r>
            <w:tab/>
          </w:r>
          <w:r>
            <w:rPr>
              <w:spacing w:val="47"/>
              <w:w w:val="117"/>
            </w:rPr>
            <w:t>12</w:t>
          </w:r>
          <w:r>
            <w:rPr>
              <w:spacing w:val="47"/>
              <w:w w:val="117"/>
            </w:rPr>
            <w:fldChar w:fldCharType="end"/>
          </w:r>
        </w:p>
      </w:sdtContent>
    </w:sdt>
    <w:p w14:paraId="03006442">
      <w:pPr>
        <w:spacing w:line="269" w:lineRule="auto"/>
        <w:rPr>
          <w:rFonts w:ascii="Arial"/>
          <w:sz w:val="21"/>
        </w:rPr>
      </w:pPr>
    </w:p>
    <w:p w14:paraId="23D760E1">
      <w:pPr>
        <w:spacing w:line="269" w:lineRule="auto"/>
        <w:rPr>
          <w:rFonts w:ascii="Arial"/>
          <w:sz w:val="21"/>
        </w:rPr>
      </w:pPr>
    </w:p>
    <w:p w14:paraId="14A83A4D">
      <w:pPr>
        <w:spacing w:line="269" w:lineRule="auto"/>
        <w:rPr>
          <w:rFonts w:ascii="Arial"/>
          <w:sz w:val="21"/>
        </w:rPr>
      </w:pPr>
    </w:p>
    <w:p w14:paraId="66E846B9">
      <w:pPr>
        <w:pStyle w:val="2"/>
        <w:spacing w:before="101" w:line="228" w:lineRule="auto"/>
        <w:ind w:left="3192"/>
        <w:outlineLvl w:val="0"/>
      </w:pPr>
      <w:bookmarkStart w:id="0" w:name="bookmark1"/>
      <w:bookmarkEnd w:id="0"/>
      <w:bookmarkStart w:id="1" w:name="bookmark2"/>
      <w:bookmarkEnd w:id="1"/>
      <w:r>
        <w:rPr>
          <w:spacing w:val="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第一部分</w:t>
      </w:r>
      <w:r>
        <w:rPr>
          <w:spacing w:val="-44"/>
        </w:rPr>
        <w:t xml:space="preserve"> </w:t>
      </w:r>
      <w:r>
        <w:rPr>
          <w:spacing w:val="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概况</w:t>
      </w:r>
    </w:p>
    <w:p w14:paraId="3EC93BF3">
      <w:pPr>
        <w:spacing w:line="405" w:lineRule="auto"/>
        <w:rPr>
          <w:rFonts w:ascii="Arial"/>
          <w:sz w:val="21"/>
        </w:rPr>
      </w:pPr>
    </w:p>
    <w:p w14:paraId="06FB9764">
      <w:pPr>
        <w:pStyle w:val="2"/>
        <w:spacing w:before="101" w:line="226" w:lineRule="auto"/>
        <w:ind w:left="681"/>
        <w:outlineLvl w:val="1"/>
      </w:pPr>
      <w:r>
        <w:rPr>
          <w:spacing w:val="5"/>
        </w:rPr>
        <w:t>一、单位职责</w:t>
      </w:r>
    </w:p>
    <w:p w14:paraId="4C591483">
      <w:pPr>
        <w:pStyle w:val="2"/>
        <w:spacing w:before="179" w:line="334" w:lineRule="auto"/>
        <w:ind w:left="44" w:firstLine="645"/>
      </w:pPr>
      <w:r>
        <w:rPr>
          <w:spacing w:val="5"/>
        </w:rPr>
        <w:t>1、承担全市社会信用信息征集、管理和平台建设</w:t>
      </w:r>
      <w:r>
        <w:rPr>
          <w:spacing w:val="4"/>
        </w:rPr>
        <w:t>运维，</w:t>
      </w:r>
      <w:r>
        <w:t xml:space="preserve"> </w:t>
      </w:r>
      <w:r>
        <w:rPr>
          <w:spacing w:val="6"/>
        </w:rPr>
        <w:t>负责“信用大同</w:t>
      </w:r>
      <w:r>
        <w:rPr>
          <w:spacing w:val="-99"/>
        </w:rPr>
        <w:t xml:space="preserve"> </w:t>
      </w:r>
      <w:r>
        <w:rPr>
          <w:spacing w:val="6"/>
        </w:rPr>
        <w:t>”网站的建设运维，开展信用信息相关专题</w:t>
      </w:r>
    </w:p>
    <w:p w14:paraId="78701477">
      <w:pPr>
        <w:pStyle w:val="2"/>
        <w:spacing w:line="229" w:lineRule="auto"/>
        <w:ind w:left="35"/>
      </w:pPr>
      <w:r>
        <w:rPr>
          <w:spacing w:val="3"/>
        </w:rPr>
        <w:t>调查研究。</w:t>
      </w:r>
    </w:p>
    <w:p w14:paraId="57B23204">
      <w:pPr>
        <w:pStyle w:val="2"/>
        <w:spacing w:before="174" w:line="227" w:lineRule="auto"/>
        <w:ind w:left="669"/>
      </w:pPr>
      <w:r>
        <w:rPr>
          <w:spacing w:val="8"/>
        </w:rPr>
        <w:t>2、负责市发展和改革委员会网站的建设运维。</w:t>
      </w:r>
    </w:p>
    <w:p w14:paraId="3F94ACEC">
      <w:pPr>
        <w:pStyle w:val="2"/>
        <w:spacing w:before="181" w:line="559" w:lineRule="exact"/>
        <w:ind w:left="672"/>
      </w:pPr>
      <w:r>
        <w:rPr>
          <w:spacing w:val="15"/>
          <w:position w:val="17"/>
        </w:rPr>
        <w:t>3、负责对国家和省要求上报的重要商品和服务价格的</w:t>
      </w:r>
    </w:p>
    <w:p w14:paraId="773C8B0A">
      <w:pPr>
        <w:pStyle w:val="2"/>
        <w:spacing w:before="1" w:line="225" w:lineRule="auto"/>
        <w:ind w:left="44"/>
      </w:pPr>
      <w:r>
        <w:rPr>
          <w:spacing w:val="8"/>
        </w:rPr>
        <w:t>监测，加强价格分析、预测并适时提出意见建议。</w:t>
      </w:r>
    </w:p>
    <w:p w14:paraId="34C34BDA">
      <w:pPr>
        <w:pStyle w:val="2"/>
        <w:spacing w:before="177" w:line="334" w:lineRule="auto"/>
        <w:ind w:left="34" w:right="87" w:firstLine="630"/>
      </w:pPr>
      <w:r>
        <w:rPr>
          <w:spacing w:val="15"/>
        </w:rPr>
        <w:t>4、负责对纪检监察、司法、行政工作中所涉及的，价</w:t>
      </w:r>
      <w:r>
        <w:rPr>
          <w:spacing w:val="9"/>
        </w:rPr>
        <w:t xml:space="preserve"> </w:t>
      </w:r>
      <w:r>
        <w:rPr>
          <w:spacing w:val="8"/>
        </w:rPr>
        <w:t>格不明或者价格有争议的，实行市场调节价的有形产品、无</w:t>
      </w:r>
      <w:r>
        <w:rPr>
          <w:spacing w:val="14"/>
        </w:rPr>
        <w:t xml:space="preserve"> </w:t>
      </w:r>
      <w:r>
        <w:rPr>
          <w:spacing w:val="8"/>
        </w:rPr>
        <w:t>形资产和各类有偿服务进行价格认定；对法律法规规定的应</w:t>
      </w:r>
      <w:r>
        <w:rPr>
          <w:spacing w:val="17"/>
        </w:rPr>
        <w:t xml:space="preserve"> </w:t>
      </w:r>
      <w:r>
        <w:rPr>
          <w:spacing w:val="8"/>
        </w:rPr>
        <w:t>当进行的价格认定事项开展价格认定；办理本市范围内的价</w:t>
      </w:r>
      <w:r>
        <w:rPr>
          <w:spacing w:val="17"/>
        </w:rPr>
        <w:t xml:space="preserve"> </w:t>
      </w:r>
      <w:r>
        <w:rPr>
          <w:spacing w:val="8"/>
        </w:rPr>
        <w:t>格认定复核事项；组织、协调、指导县区价格认定的业务工</w:t>
      </w:r>
    </w:p>
    <w:p w14:paraId="04BB7DD6">
      <w:pPr>
        <w:pStyle w:val="2"/>
        <w:spacing w:before="1" w:line="225" w:lineRule="auto"/>
        <w:ind w:left="40"/>
      </w:pPr>
      <w:bookmarkStart w:id="2" w:name="bookmark3"/>
      <w:bookmarkEnd w:id="2"/>
      <w:r>
        <w:rPr>
          <w:spacing w:val="-9"/>
        </w:rPr>
        <w:t>作。</w:t>
      </w:r>
    </w:p>
    <w:p w14:paraId="13366373">
      <w:pPr>
        <w:pStyle w:val="2"/>
        <w:spacing w:before="336" w:line="228" w:lineRule="auto"/>
        <w:ind w:left="686"/>
        <w:outlineLvl w:val="1"/>
      </w:pPr>
      <w:r>
        <w:rPr>
          <w:spacing w:val="5"/>
        </w:rPr>
        <w:t>二、机构设置情况</w:t>
      </w:r>
    </w:p>
    <w:p w14:paraId="151B01F5">
      <w:pPr>
        <w:pStyle w:val="2"/>
        <w:spacing w:before="180" w:line="226" w:lineRule="auto"/>
        <w:ind w:left="687"/>
      </w:pPr>
      <w:r>
        <w:rPr>
          <w:spacing w:val="5"/>
        </w:rPr>
        <w:t>我单位无内设机构。</w:t>
      </w:r>
    </w:p>
    <w:p w14:paraId="13E90EE4">
      <w:pPr>
        <w:spacing w:line="226" w:lineRule="auto"/>
        <w:sectPr>
          <w:pgSz w:w="11906" w:h="16839"/>
          <w:pgMar w:top="1431" w:right="1711" w:bottom="0" w:left="1785" w:header="0" w:footer="0" w:gutter="0"/>
          <w:cols w:space="720" w:num="1"/>
        </w:sectPr>
      </w:pPr>
    </w:p>
    <w:p w14:paraId="530E9AE7">
      <w:pPr>
        <w:pStyle w:val="2"/>
        <w:spacing w:before="184" w:line="227" w:lineRule="auto"/>
        <w:ind w:left="1707"/>
        <w:outlineLvl w:val="0"/>
      </w:pPr>
      <w:bookmarkStart w:id="3" w:name="bookmark4"/>
      <w:bookmarkEnd w:id="3"/>
      <w:bookmarkStart w:id="4" w:name="bookmark5"/>
      <w:bookmarkEnd w:id="4"/>
      <w:bookmarkStart w:id="5" w:name="bookmark6"/>
      <w:bookmarkEnd w:id="5"/>
      <w:bookmarkStart w:id="6" w:name="bookmark7"/>
      <w:bookmarkEnd w:id="6"/>
      <w:r>
        <w:rPr>
          <w:spacing w:val="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第二部分</w:t>
      </w:r>
      <w:r>
        <w:rPr>
          <w:spacing w:val="-47"/>
        </w:rPr>
        <w:t xml:space="preserve"> </w:t>
      </w:r>
      <w:r>
        <w:rPr>
          <w:spacing w:val="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2021</w:t>
      </w:r>
      <w:r>
        <w:rPr>
          <w:spacing w:val="-47"/>
        </w:rPr>
        <w:t xml:space="preserve"> </w:t>
      </w:r>
      <w:r>
        <w:rPr>
          <w:spacing w:val="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年度部门决算批复表</w:t>
      </w:r>
    </w:p>
    <w:p w14:paraId="7F75C07B">
      <w:pPr>
        <w:spacing w:line="403" w:lineRule="auto"/>
        <w:rPr>
          <w:rFonts w:ascii="Arial"/>
          <w:sz w:val="21"/>
        </w:rPr>
      </w:pPr>
    </w:p>
    <w:p w14:paraId="44B6B561">
      <w:pPr>
        <w:pStyle w:val="2"/>
        <w:spacing w:before="101" w:line="227" w:lineRule="auto"/>
        <w:ind w:left="681"/>
        <w:outlineLvl w:val="1"/>
      </w:pPr>
      <w:r>
        <w:rPr>
          <w:spacing w:val="7"/>
        </w:rPr>
        <w:t>一、收入支出决算总表</w:t>
      </w:r>
    </w:p>
    <w:p w14:paraId="29086869">
      <w:pPr>
        <w:pStyle w:val="2"/>
        <w:spacing w:before="336" w:line="227" w:lineRule="auto"/>
        <w:ind w:left="686"/>
        <w:outlineLvl w:val="1"/>
      </w:pPr>
      <w:r>
        <w:rPr>
          <w:spacing w:val="5"/>
        </w:rPr>
        <w:t>二、收入决算表</w:t>
      </w:r>
    </w:p>
    <w:p w14:paraId="03B61D07">
      <w:pPr>
        <w:pStyle w:val="2"/>
        <w:spacing w:before="334" w:line="227" w:lineRule="auto"/>
        <w:ind w:left="684"/>
        <w:outlineLvl w:val="1"/>
      </w:pPr>
      <w:bookmarkStart w:id="7" w:name="bookmark8"/>
      <w:bookmarkEnd w:id="7"/>
      <w:r>
        <w:rPr>
          <w:spacing w:val="5"/>
        </w:rPr>
        <w:t>三、支出决算表</w:t>
      </w:r>
    </w:p>
    <w:p w14:paraId="0D1AD3F8">
      <w:pPr>
        <w:pStyle w:val="2"/>
        <w:spacing w:before="334" w:line="227" w:lineRule="auto"/>
        <w:ind w:left="713"/>
        <w:outlineLvl w:val="1"/>
      </w:pPr>
      <w:bookmarkStart w:id="8" w:name="bookmark9"/>
      <w:bookmarkEnd w:id="8"/>
      <w:r>
        <w:rPr>
          <w:spacing w:val="5"/>
        </w:rPr>
        <w:t>四、财政拨款收入支出决算总表</w:t>
      </w:r>
    </w:p>
    <w:p w14:paraId="03C980CA">
      <w:pPr>
        <w:pStyle w:val="2"/>
        <w:spacing w:before="336" w:line="227" w:lineRule="auto"/>
        <w:ind w:left="681"/>
        <w:outlineLvl w:val="1"/>
      </w:pPr>
      <w:r>
        <w:rPr>
          <w:spacing w:val="4"/>
        </w:rPr>
        <w:t>五、一般公共预算财政拨款支出决算表（</w:t>
      </w:r>
      <w:r>
        <w:rPr>
          <w:spacing w:val="-74"/>
        </w:rPr>
        <w:t xml:space="preserve"> </w:t>
      </w:r>
      <w:r>
        <w:rPr>
          <w:spacing w:val="4"/>
        </w:rPr>
        <w:t>一）</w:t>
      </w:r>
    </w:p>
    <w:p w14:paraId="0BD25DCB">
      <w:pPr>
        <w:pStyle w:val="2"/>
        <w:spacing w:before="334" w:line="227" w:lineRule="auto"/>
        <w:ind w:left="678"/>
        <w:outlineLvl w:val="1"/>
      </w:pPr>
      <w:bookmarkStart w:id="9" w:name="bookmark10"/>
      <w:bookmarkEnd w:id="9"/>
      <w:bookmarkStart w:id="10" w:name="bookmark11"/>
      <w:bookmarkEnd w:id="10"/>
      <w:r>
        <w:rPr>
          <w:spacing w:val="4"/>
        </w:rPr>
        <w:t>六、一般公共预算财政拨款支出决算表（</w:t>
      </w:r>
      <w:r>
        <w:rPr>
          <w:spacing w:val="-71"/>
        </w:rPr>
        <w:t xml:space="preserve"> </w:t>
      </w:r>
      <w:r>
        <w:rPr>
          <w:spacing w:val="4"/>
        </w:rPr>
        <w:t>二）</w:t>
      </w:r>
    </w:p>
    <w:p w14:paraId="6BBC2EBB">
      <w:pPr>
        <w:pStyle w:val="2"/>
        <w:spacing w:before="334" w:line="227" w:lineRule="auto"/>
        <w:ind w:left="682"/>
        <w:outlineLvl w:val="1"/>
      </w:pPr>
      <w:r>
        <w:rPr>
          <w:spacing w:val="6"/>
        </w:rPr>
        <w:t>七、一般公共预算财政拨款“三公</w:t>
      </w:r>
      <w:r>
        <w:rPr>
          <w:spacing w:val="-94"/>
        </w:rPr>
        <w:t xml:space="preserve"> </w:t>
      </w:r>
      <w:r>
        <w:rPr>
          <w:spacing w:val="6"/>
        </w:rPr>
        <w:t>”经费支出决算表</w:t>
      </w:r>
    </w:p>
    <w:p w14:paraId="37EA4F53">
      <w:pPr>
        <w:pStyle w:val="2"/>
        <w:spacing w:before="335" w:line="226" w:lineRule="auto"/>
        <w:ind w:left="674"/>
        <w:outlineLvl w:val="1"/>
      </w:pPr>
      <w:bookmarkStart w:id="11" w:name="bookmark12"/>
      <w:bookmarkEnd w:id="11"/>
      <w:r>
        <w:rPr>
          <w:spacing w:val="8"/>
        </w:rPr>
        <w:t>八、政府性基金预算财政拨款收入支出决算表</w:t>
      </w:r>
    </w:p>
    <w:p w14:paraId="5D76B28F">
      <w:pPr>
        <w:pStyle w:val="2"/>
        <w:spacing w:before="336" w:line="226" w:lineRule="auto"/>
        <w:ind w:left="687"/>
        <w:outlineLvl w:val="1"/>
      </w:pPr>
      <w:bookmarkStart w:id="12" w:name="bookmark13"/>
      <w:bookmarkEnd w:id="12"/>
      <w:r>
        <w:rPr>
          <w:spacing w:val="4"/>
        </w:rPr>
        <w:t>九、</w:t>
      </w:r>
      <w:r>
        <w:rPr>
          <w:spacing w:val="-71"/>
        </w:rPr>
        <w:t xml:space="preserve"> </w:t>
      </w:r>
      <w:r>
        <w:rPr>
          <w:spacing w:val="4"/>
        </w:rPr>
        <w:t>国有资本性经营预算财政拨款支出决算表</w:t>
      </w:r>
    </w:p>
    <w:p w14:paraId="0B999649">
      <w:pPr>
        <w:pStyle w:val="2"/>
        <w:spacing w:before="336" w:line="227" w:lineRule="auto"/>
        <w:ind w:left="684"/>
        <w:outlineLvl w:val="1"/>
      </w:pPr>
      <w:r>
        <w:rPr>
          <w:spacing w:val="7"/>
        </w:rPr>
        <w:t>十、部门决算公开相关信息统计表</w:t>
      </w:r>
    </w:p>
    <w:p w14:paraId="374EB501">
      <w:pPr>
        <w:spacing w:line="415" w:lineRule="auto"/>
        <w:rPr>
          <w:rFonts w:ascii="Arial"/>
          <w:sz w:val="21"/>
        </w:rPr>
      </w:pPr>
    </w:p>
    <w:p w14:paraId="7DE4A94F">
      <w:pPr>
        <w:pStyle w:val="2"/>
        <w:spacing w:before="102" w:line="227" w:lineRule="auto"/>
        <w:ind w:left="1707"/>
        <w:outlineLvl w:val="0"/>
      </w:pPr>
      <w:bookmarkStart w:id="13" w:name="bookmark14"/>
      <w:bookmarkEnd w:id="13"/>
      <w:bookmarkStart w:id="14" w:name="bookmark15"/>
      <w:bookmarkEnd w:id="14"/>
      <w:bookmarkStart w:id="15" w:name="bookmark16"/>
      <w:bookmarkEnd w:id="15"/>
      <w:r>
        <w:rPr>
          <w:spacing w:val="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第三部分</w:t>
      </w:r>
      <w:r>
        <w:rPr>
          <w:spacing w:val="-47"/>
        </w:rPr>
        <w:t xml:space="preserve"> </w:t>
      </w:r>
      <w:r>
        <w:rPr>
          <w:spacing w:val="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2021</w:t>
      </w:r>
      <w:r>
        <w:rPr>
          <w:spacing w:val="-47"/>
        </w:rPr>
        <w:t xml:space="preserve"> </w:t>
      </w:r>
      <w:r>
        <w:rPr>
          <w:spacing w:val="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年部门决算情况说明</w:t>
      </w:r>
    </w:p>
    <w:p w14:paraId="5A484AFF">
      <w:pPr>
        <w:spacing w:line="405" w:lineRule="auto"/>
        <w:rPr>
          <w:rFonts w:ascii="Arial"/>
          <w:sz w:val="21"/>
        </w:rPr>
      </w:pPr>
    </w:p>
    <w:p w14:paraId="104B2120">
      <w:pPr>
        <w:pStyle w:val="2"/>
        <w:spacing w:before="101" w:line="227" w:lineRule="auto"/>
        <w:ind w:left="681"/>
        <w:outlineLvl w:val="1"/>
      </w:pPr>
      <w:r>
        <w:rPr>
          <w:spacing w:val="3"/>
        </w:rPr>
        <w:t>一、 收入支出决算总体情况说明</w:t>
      </w:r>
    </w:p>
    <w:p w14:paraId="489056EC">
      <w:pPr>
        <w:pStyle w:val="2"/>
        <w:spacing w:before="183" w:line="333" w:lineRule="auto"/>
        <w:ind w:left="47" w:firstLine="622"/>
        <w:jc w:val="both"/>
      </w:pPr>
      <w:r>
        <w:rPr>
          <w:spacing w:val="-3"/>
        </w:rPr>
        <w:t>2021</w:t>
      </w:r>
      <w:r>
        <w:rPr>
          <w:spacing w:val="-56"/>
        </w:rPr>
        <w:t xml:space="preserve"> </w:t>
      </w:r>
      <w:r>
        <w:rPr>
          <w:spacing w:val="-3"/>
        </w:rPr>
        <w:t>年度收入总计</w:t>
      </w:r>
      <w:r>
        <w:rPr>
          <w:spacing w:val="-82"/>
        </w:rPr>
        <w:t xml:space="preserve"> </w:t>
      </w:r>
      <w:r>
        <w:rPr>
          <w:spacing w:val="-3"/>
        </w:rPr>
        <w:t>436.50</w:t>
      </w:r>
      <w:r>
        <w:rPr>
          <w:spacing w:val="-68"/>
        </w:rPr>
        <w:t xml:space="preserve"> </w:t>
      </w:r>
      <w:r>
        <w:rPr>
          <w:spacing w:val="-3"/>
        </w:rPr>
        <w:t>万元，支出总计</w:t>
      </w:r>
      <w:r>
        <w:rPr>
          <w:spacing w:val="-83"/>
        </w:rPr>
        <w:t xml:space="preserve"> </w:t>
      </w:r>
      <w:r>
        <w:rPr>
          <w:spacing w:val="-3"/>
        </w:rPr>
        <w:t>436.50</w:t>
      </w:r>
      <w:r>
        <w:rPr>
          <w:spacing w:val="-70"/>
        </w:rPr>
        <w:t xml:space="preserve"> </w:t>
      </w:r>
      <w:r>
        <w:rPr>
          <w:spacing w:val="-3"/>
        </w:rPr>
        <w:t>万元。</w:t>
      </w:r>
      <w:r>
        <w:t xml:space="preserve"> </w:t>
      </w:r>
      <w:r>
        <w:rPr>
          <w:spacing w:val="5"/>
        </w:rPr>
        <w:t>与上年相比，收入总计增加</w:t>
      </w:r>
      <w:r>
        <w:rPr>
          <w:spacing w:val="-18"/>
        </w:rPr>
        <w:t xml:space="preserve"> </w:t>
      </w:r>
      <w:r>
        <w:rPr>
          <w:spacing w:val="5"/>
        </w:rPr>
        <w:t>132.10</w:t>
      </w:r>
      <w:r>
        <w:rPr>
          <w:spacing w:val="-48"/>
        </w:rPr>
        <w:t xml:space="preserve"> </w:t>
      </w:r>
      <w:r>
        <w:rPr>
          <w:spacing w:val="5"/>
        </w:rPr>
        <w:t>万元，增加</w:t>
      </w:r>
      <w:r>
        <w:rPr>
          <w:spacing w:val="-61"/>
        </w:rPr>
        <w:t xml:space="preserve"> </w:t>
      </w:r>
      <w:r>
        <w:rPr>
          <w:spacing w:val="5"/>
        </w:rPr>
        <w:t xml:space="preserve">43.40%；支 </w:t>
      </w:r>
      <w:r>
        <w:rPr>
          <w:spacing w:val="6"/>
        </w:rPr>
        <w:t>出总计增加</w:t>
      </w:r>
      <w:r>
        <w:rPr>
          <w:spacing w:val="-23"/>
        </w:rPr>
        <w:t xml:space="preserve"> </w:t>
      </w:r>
      <w:r>
        <w:rPr>
          <w:spacing w:val="6"/>
        </w:rPr>
        <w:t>130.12</w:t>
      </w:r>
      <w:r>
        <w:rPr>
          <w:spacing w:val="-48"/>
        </w:rPr>
        <w:t xml:space="preserve"> </w:t>
      </w:r>
      <w:r>
        <w:rPr>
          <w:spacing w:val="6"/>
        </w:rPr>
        <w:t>万元，增加</w:t>
      </w:r>
      <w:r>
        <w:rPr>
          <w:spacing w:val="-61"/>
        </w:rPr>
        <w:t xml:space="preserve"> </w:t>
      </w:r>
      <w:r>
        <w:rPr>
          <w:spacing w:val="6"/>
        </w:rPr>
        <w:t>42.47%。增加原因为项目工</w:t>
      </w:r>
    </w:p>
    <w:p w14:paraId="620FEA6A">
      <w:pPr>
        <w:pStyle w:val="2"/>
        <w:spacing w:before="1" w:line="225" w:lineRule="auto"/>
        <w:ind w:left="40"/>
      </w:pPr>
      <w:bookmarkStart w:id="16" w:name="bookmark17"/>
      <w:bookmarkEnd w:id="16"/>
      <w:r>
        <w:rPr>
          <w:spacing w:val="3"/>
        </w:rPr>
        <w:t>作金额增加。</w:t>
      </w:r>
    </w:p>
    <w:p w14:paraId="497B4988">
      <w:pPr>
        <w:pStyle w:val="2"/>
        <w:spacing w:before="337" w:line="227" w:lineRule="auto"/>
        <w:ind w:left="686"/>
        <w:outlineLvl w:val="1"/>
      </w:pPr>
      <w:r>
        <w:rPr>
          <w:spacing w:val="-1"/>
        </w:rPr>
        <w:t>二、 收入决算情况说明</w:t>
      </w:r>
    </w:p>
    <w:p w14:paraId="59808259">
      <w:pPr>
        <w:pStyle w:val="2"/>
        <w:spacing w:before="178" w:line="561" w:lineRule="exact"/>
        <w:ind w:left="669"/>
      </w:pPr>
      <w:r>
        <w:rPr>
          <w:spacing w:val="7"/>
          <w:position w:val="18"/>
        </w:rPr>
        <w:t>2021</w:t>
      </w:r>
      <w:r>
        <w:rPr>
          <w:spacing w:val="-38"/>
          <w:position w:val="18"/>
        </w:rPr>
        <w:t xml:space="preserve"> </w:t>
      </w:r>
      <w:r>
        <w:rPr>
          <w:spacing w:val="7"/>
          <w:position w:val="18"/>
        </w:rPr>
        <w:t>年度收入合计</w:t>
      </w:r>
      <w:r>
        <w:rPr>
          <w:spacing w:val="-58"/>
          <w:position w:val="18"/>
        </w:rPr>
        <w:t xml:space="preserve"> </w:t>
      </w:r>
      <w:r>
        <w:rPr>
          <w:spacing w:val="7"/>
          <w:position w:val="18"/>
        </w:rPr>
        <w:t>436.50</w:t>
      </w:r>
      <w:r>
        <w:rPr>
          <w:spacing w:val="-46"/>
          <w:position w:val="18"/>
        </w:rPr>
        <w:t xml:space="preserve"> </w:t>
      </w:r>
      <w:r>
        <w:rPr>
          <w:spacing w:val="7"/>
          <w:position w:val="18"/>
        </w:rPr>
        <w:t>万元，其中：一般公共预算</w:t>
      </w:r>
    </w:p>
    <w:p w14:paraId="3BD9EE67">
      <w:pPr>
        <w:pStyle w:val="2"/>
        <w:spacing w:before="1" w:line="225" w:lineRule="auto"/>
        <w:ind w:left="38"/>
      </w:pPr>
      <w:r>
        <w:rPr>
          <w:spacing w:val="4"/>
        </w:rPr>
        <w:t>财政拨款收入</w:t>
      </w:r>
      <w:r>
        <w:rPr>
          <w:spacing w:val="-46"/>
        </w:rPr>
        <w:t xml:space="preserve"> </w:t>
      </w:r>
      <w:r>
        <w:rPr>
          <w:spacing w:val="4"/>
        </w:rPr>
        <w:t>436.50</w:t>
      </w:r>
      <w:r>
        <w:rPr>
          <w:spacing w:val="-48"/>
        </w:rPr>
        <w:t xml:space="preserve"> </w:t>
      </w:r>
      <w:r>
        <w:rPr>
          <w:spacing w:val="4"/>
        </w:rPr>
        <w:t>万元，</w:t>
      </w:r>
      <w:r>
        <w:rPr>
          <w:spacing w:val="-71"/>
        </w:rPr>
        <w:t xml:space="preserve"> </w:t>
      </w:r>
      <w:r>
        <w:rPr>
          <w:spacing w:val="4"/>
        </w:rPr>
        <w:t>占比</w:t>
      </w:r>
      <w:r>
        <w:rPr>
          <w:spacing w:val="-52"/>
        </w:rPr>
        <w:t xml:space="preserve"> </w:t>
      </w:r>
      <w:r>
        <w:rPr>
          <w:spacing w:val="4"/>
        </w:rPr>
        <w:t>77.09%；政府性基金预算</w:t>
      </w:r>
    </w:p>
    <w:p w14:paraId="2488A0F1">
      <w:pPr>
        <w:spacing w:line="225" w:lineRule="auto"/>
        <w:sectPr>
          <w:pgSz w:w="11906" w:h="16839"/>
          <w:pgMar w:top="1431" w:right="1688" w:bottom="0" w:left="1785" w:header="0" w:footer="0" w:gutter="0"/>
          <w:cols w:space="720" w:num="1"/>
        </w:sectPr>
      </w:pPr>
    </w:p>
    <w:p w14:paraId="6A94F015">
      <w:pPr>
        <w:pStyle w:val="2"/>
        <w:spacing w:before="184" w:line="333" w:lineRule="auto"/>
        <w:ind w:left="89" w:right="27" w:hanging="51"/>
        <w:jc w:val="both"/>
      </w:pPr>
      <w:r>
        <w:t>财政拨款收入</w:t>
      </w:r>
      <w:r>
        <w:rPr>
          <w:spacing w:val="-24"/>
        </w:rPr>
        <w:t xml:space="preserve"> </w:t>
      </w:r>
      <w:r>
        <w:t>100</w:t>
      </w:r>
      <w:r>
        <w:rPr>
          <w:spacing w:val="-51"/>
        </w:rPr>
        <w:t xml:space="preserve"> </w:t>
      </w:r>
      <w:r>
        <w:t>万元，</w:t>
      </w:r>
      <w:r>
        <w:rPr>
          <w:spacing w:val="-73"/>
        </w:rPr>
        <w:t xml:space="preserve"> </w:t>
      </w:r>
      <w:r>
        <w:t>占比</w:t>
      </w:r>
      <w:r>
        <w:rPr>
          <w:spacing w:val="-58"/>
        </w:rPr>
        <w:t xml:space="preserve"> </w:t>
      </w:r>
      <w:r>
        <w:t>22.91%；上级补助收入</w:t>
      </w:r>
      <w:r>
        <w:rPr>
          <w:spacing w:val="-62"/>
        </w:rPr>
        <w:t xml:space="preserve"> </w:t>
      </w:r>
      <w:r>
        <w:t>0</w:t>
      </w:r>
      <w:r>
        <w:rPr>
          <w:spacing w:val="-48"/>
        </w:rPr>
        <w:t xml:space="preserve"> </w:t>
      </w:r>
      <w:r>
        <w:t xml:space="preserve">元， </w:t>
      </w:r>
      <w:r>
        <w:rPr>
          <w:spacing w:val="-4"/>
        </w:rPr>
        <w:t>占比</w:t>
      </w:r>
      <w:r>
        <w:rPr>
          <w:spacing w:val="-60"/>
        </w:rPr>
        <w:t xml:space="preserve"> </w:t>
      </w:r>
      <w:r>
        <w:rPr>
          <w:spacing w:val="-4"/>
        </w:rPr>
        <w:t>0%；事业收入</w:t>
      </w:r>
      <w:r>
        <w:rPr>
          <w:spacing w:val="-62"/>
        </w:rPr>
        <w:t xml:space="preserve"> </w:t>
      </w:r>
      <w:r>
        <w:rPr>
          <w:spacing w:val="-4"/>
        </w:rPr>
        <w:t>0</w:t>
      </w:r>
      <w:r>
        <w:rPr>
          <w:spacing w:val="-48"/>
        </w:rPr>
        <w:t xml:space="preserve"> </w:t>
      </w:r>
      <w:r>
        <w:rPr>
          <w:spacing w:val="-4"/>
        </w:rPr>
        <w:t>元，占比</w:t>
      </w:r>
      <w:r>
        <w:rPr>
          <w:spacing w:val="-62"/>
        </w:rPr>
        <w:t xml:space="preserve"> </w:t>
      </w:r>
      <w:r>
        <w:rPr>
          <w:spacing w:val="-4"/>
        </w:rPr>
        <w:t>0%；经营收入</w:t>
      </w:r>
      <w:r>
        <w:rPr>
          <w:spacing w:val="-59"/>
        </w:rPr>
        <w:t xml:space="preserve"> </w:t>
      </w:r>
      <w:r>
        <w:rPr>
          <w:spacing w:val="-4"/>
        </w:rPr>
        <w:t>0</w:t>
      </w:r>
      <w:r>
        <w:rPr>
          <w:spacing w:val="-49"/>
        </w:rPr>
        <w:t xml:space="preserve"> </w:t>
      </w:r>
      <w:r>
        <w:rPr>
          <w:spacing w:val="-5"/>
        </w:rPr>
        <w:t>元，占比</w:t>
      </w:r>
      <w:r>
        <w:rPr>
          <w:spacing w:val="-59"/>
        </w:rPr>
        <w:t xml:space="preserve"> </w:t>
      </w:r>
      <w:r>
        <w:rPr>
          <w:spacing w:val="-5"/>
        </w:rPr>
        <w:t>0%；</w:t>
      </w:r>
    </w:p>
    <w:p w14:paraId="352EEBB7">
      <w:pPr>
        <w:pStyle w:val="2"/>
        <w:spacing w:line="226" w:lineRule="auto"/>
        <w:ind w:left="48"/>
      </w:pPr>
      <w:r>
        <w:t>附属单位上缴收入</w:t>
      </w:r>
      <w:r>
        <w:rPr>
          <w:spacing w:val="-60"/>
        </w:rPr>
        <w:t xml:space="preserve"> </w:t>
      </w:r>
      <w:r>
        <w:t>0</w:t>
      </w:r>
      <w:r>
        <w:rPr>
          <w:spacing w:val="-48"/>
        </w:rPr>
        <w:t xml:space="preserve"> </w:t>
      </w:r>
      <w:r>
        <w:t>元，</w:t>
      </w:r>
      <w:r>
        <w:rPr>
          <w:spacing w:val="-70"/>
        </w:rPr>
        <w:t xml:space="preserve"> </w:t>
      </w:r>
      <w:r>
        <w:t>占比</w:t>
      </w:r>
      <w:r>
        <w:rPr>
          <w:spacing w:val="-60"/>
        </w:rPr>
        <w:t xml:space="preserve"> </w:t>
      </w:r>
      <w:r>
        <w:t>0%；其他收入</w:t>
      </w:r>
      <w:r>
        <w:rPr>
          <w:spacing w:val="-55"/>
        </w:rPr>
        <w:t xml:space="preserve"> </w:t>
      </w:r>
      <w:r>
        <w:t>39</w:t>
      </w:r>
      <w:r>
        <w:rPr>
          <w:spacing w:val="-1"/>
        </w:rPr>
        <w:t>.87</w:t>
      </w:r>
      <w:r>
        <w:rPr>
          <w:spacing w:val="-48"/>
        </w:rPr>
        <w:t xml:space="preserve"> </w:t>
      </w:r>
      <w:r>
        <w:rPr>
          <w:spacing w:val="-1"/>
        </w:rPr>
        <w:t>元。</w:t>
      </w:r>
    </w:p>
    <w:p w14:paraId="76F6CD7D">
      <w:pPr>
        <w:pStyle w:val="2"/>
        <w:spacing w:before="337" w:line="227" w:lineRule="auto"/>
        <w:ind w:left="684"/>
        <w:outlineLvl w:val="1"/>
      </w:pPr>
      <w:bookmarkStart w:id="17" w:name="bookmark18"/>
      <w:bookmarkEnd w:id="17"/>
      <w:r>
        <w:rPr>
          <w:spacing w:val="3"/>
        </w:rPr>
        <w:t>三、</w:t>
      </w:r>
      <w:r>
        <w:rPr>
          <w:spacing w:val="-31"/>
        </w:rPr>
        <w:t xml:space="preserve"> </w:t>
      </w:r>
      <w:r>
        <w:rPr>
          <w:spacing w:val="3"/>
        </w:rPr>
        <w:t>支出决算情况说明</w:t>
      </w:r>
    </w:p>
    <w:p w14:paraId="4D6C2B0B">
      <w:pPr>
        <w:pStyle w:val="2"/>
        <w:spacing w:before="180" w:line="333" w:lineRule="auto"/>
        <w:ind w:left="37" w:right="112" w:firstLine="632"/>
      </w:pPr>
      <w:r>
        <w:rPr>
          <w:spacing w:val="-6"/>
        </w:rPr>
        <w:t>2021</w:t>
      </w:r>
      <w:r>
        <w:rPr>
          <w:spacing w:val="-38"/>
        </w:rPr>
        <w:t xml:space="preserve"> </w:t>
      </w:r>
      <w:r>
        <w:rPr>
          <w:spacing w:val="-6"/>
        </w:rPr>
        <w:t>年度支出合计</w:t>
      </w:r>
      <w:r>
        <w:rPr>
          <w:spacing w:val="-68"/>
        </w:rPr>
        <w:t xml:space="preserve"> </w:t>
      </w:r>
      <w:r>
        <w:rPr>
          <w:spacing w:val="-6"/>
        </w:rPr>
        <w:t>436.50</w:t>
      </w:r>
      <w:r>
        <w:rPr>
          <w:spacing w:val="-54"/>
        </w:rPr>
        <w:t xml:space="preserve"> </w:t>
      </w:r>
      <w:r>
        <w:rPr>
          <w:spacing w:val="-6"/>
        </w:rPr>
        <w:t>万元，其中：基本支出</w:t>
      </w:r>
      <w:r>
        <w:rPr>
          <w:spacing w:val="-60"/>
        </w:rPr>
        <w:t xml:space="preserve"> </w:t>
      </w:r>
      <w:r>
        <w:rPr>
          <w:spacing w:val="-6"/>
        </w:rPr>
        <w:t>289.01</w:t>
      </w:r>
      <w:r>
        <w:t xml:space="preserve"> </w:t>
      </w:r>
      <w:r>
        <w:rPr>
          <w:spacing w:val="-2"/>
        </w:rPr>
        <w:t>万元，</w:t>
      </w:r>
      <w:r>
        <w:rPr>
          <w:spacing w:val="-53"/>
        </w:rPr>
        <w:t xml:space="preserve"> </w:t>
      </w:r>
      <w:r>
        <w:rPr>
          <w:spacing w:val="-2"/>
        </w:rPr>
        <w:t>占比</w:t>
      </w:r>
      <w:r>
        <w:rPr>
          <w:spacing w:val="-59"/>
        </w:rPr>
        <w:t xml:space="preserve"> </w:t>
      </w:r>
      <w:r>
        <w:rPr>
          <w:spacing w:val="-2"/>
        </w:rPr>
        <w:t>66.21%；项目支出</w:t>
      </w:r>
      <w:r>
        <w:rPr>
          <w:spacing w:val="-38"/>
        </w:rPr>
        <w:t xml:space="preserve"> </w:t>
      </w:r>
      <w:r>
        <w:rPr>
          <w:spacing w:val="-2"/>
        </w:rPr>
        <w:t>147.49</w:t>
      </w:r>
      <w:r>
        <w:rPr>
          <w:spacing w:val="-54"/>
        </w:rPr>
        <w:t xml:space="preserve"> </w:t>
      </w:r>
      <w:r>
        <w:rPr>
          <w:spacing w:val="-2"/>
        </w:rPr>
        <w:t>万元，</w:t>
      </w:r>
      <w:r>
        <w:rPr>
          <w:spacing w:val="-70"/>
        </w:rPr>
        <w:t xml:space="preserve"> </w:t>
      </w:r>
      <w:r>
        <w:rPr>
          <w:spacing w:val="-2"/>
        </w:rPr>
        <w:t>占比</w:t>
      </w:r>
      <w:r>
        <w:rPr>
          <w:spacing w:val="-58"/>
        </w:rPr>
        <w:t xml:space="preserve"> </w:t>
      </w:r>
      <w:r>
        <w:rPr>
          <w:spacing w:val="-2"/>
        </w:rPr>
        <w:t>33.79%；</w:t>
      </w:r>
      <w:r>
        <w:t xml:space="preserve"> </w:t>
      </w:r>
      <w:r>
        <w:rPr>
          <w:spacing w:val="1"/>
        </w:rPr>
        <w:t>上缴上级支出</w:t>
      </w:r>
      <w:r>
        <w:rPr>
          <w:spacing w:val="-51"/>
        </w:rPr>
        <w:t xml:space="preserve"> </w:t>
      </w:r>
      <w:r>
        <w:rPr>
          <w:spacing w:val="1"/>
        </w:rPr>
        <w:t>0</w:t>
      </w:r>
      <w:r>
        <w:rPr>
          <w:spacing w:val="-42"/>
        </w:rPr>
        <w:t xml:space="preserve"> </w:t>
      </w:r>
      <w:r>
        <w:rPr>
          <w:spacing w:val="1"/>
        </w:rPr>
        <w:t>元，</w:t>
      </w:r>
      <w:r>
        <w:rPr>
          <w:spacing w:val="-65"/>
        </w:rPr>
        <w:t xml:space="preserve"> </w:t>
      </w:r>
      <w:r>
        <w:rPr>
          <w:spacing w:val="1"/>
        </w:rPr>
        <w:t>占比</w:t>
      </w:r>
      <w:r>
        <w:rPr>
          <w:spacing w:val="-55"/>
        </w:rPr>
        <w:t xml:space="preserve"> </w:t>
      </w:r>
      <w:r>
        <w:rPr>
          <w:spacing w:val="1"/>
        </w:rPr>
        <w:t>0%；经营支出</w:t>
      </w:r>
      <w:r>
        <w:rPr>
          <w:spacing w:val="-54"/>
        </w:rPr>
        <w:t xml:space="preserve"> </w:t>
      </w:r>
      <w:r>
        <w:rPr>
          <w:spacing w:val="1"/>
        </w:rPr>
        <w:t>0</w:t>
      </w:r>
      <w:r>
        <w:rPr>
          <w:spacing w:val="-41"/>
        </w:rPr>
        <w:t xml:space="preserve"> </w:t>
      </w:r>
      <w:r>
        <w:rPr>
          <w:spacing w:val="1"/>
        </w:rPr>
        <w:t>元，</w:t>
      </w:r>
      <w:r>
        <w:rPr>
          <w:spacing w:val="-66"/>
        </w:rPr>
        <w:t xml:space="preserve"> </w:t>
      </w:r>
      <w:r>
        <w:rPr>
          <w:spacing w:val="1"/>
        </w:rPr>
        <w:t>占比</w:t>
      </w:r>
      <w:r>
        <w:rPr>
          <w:spacing w:val="-54"/>
        </w:rPr>
        <w:t xml:space="preserve"> </w:t>
      </w:r>
      <w:r>
        <w:rPr>
          <w:spacing w:val="1"/>
        </w:rPr>
        <w:t>0%；对</w:t>
      </w:r>
    </w:p>
    <w:p w14:paraId="1810252B">
      <w:pPr>
        <w:pStyle w:val="2"/>
        <w:spacing w:line="226" w:lineRule="auto"/>
        <w:ind w:left="48"/>
      </w:pPr>
      <w:bookmarkStart w:id="18" w:name="bookmark19"/>
      <w:bookmarkEnd w:id="18"/>
      <w:r>
        <w:rPr>
          <w:spacing w:val="-3"/>
        </w:rPr>
        <w:t>附属单位补助支出</w:t>
      </w:r>
      <w:r>
        <w:rPr>
          <w:spacing w:val="-54"/>
        </w:rPr>
        <w:t xml:space="preserve"> </w:t>
      </w:r>
      <w:r>
        <w:rPr>
          <w:spacing w:val="-3"/>
        </w:rPr>
        <w:t>0</w:t>
      </w:r>
      <w:r>
        <w:rPr>
          <w:spacing w:val="-49"/>
        </w:rPr>
        <w:t xml:space="preserve"> </w:t>
      </w:r>
      <w:r>
        <w:rPr>
          <w:spacing w:val="-3"/>
        </w:rPr>
        <w:t>元，</w:t>
      </w:r>
      <w:r>
        <w:rPr>
          <w:spacing w:val="-70"/>
        </w:rPr>
        <w:t xml:space="preserve"> </w:t>
      </w:r>
      <w:r>
        <w:rPr>
          <w:spacing w:val="-3"/>
        </w:rPr>
        <w:t>占比</w:t>
      </w:r>
      <w:r>
        <w:rPr>
          <w:spacing w:val="-59"/>
        </w:rPr>
        <w:t xml:space="preserve"> </w:t>
      </w:r>
      <w:r>
        <w:rPr>
          <w:spacing w:val="-3"/>
        </w:rPr>
        <w:t>0%。</w:t>
      </w:r>
    </w:p>
    <w:p w14:paraId="06E499B4">
      <w:pPr>
        <w:pStyle w:val="2"/>
        <w:spacing w:before="336" w:line="227" w:lineRule="auto"/>
        <w:ind w:left="713"/>
        <w:outlineLvl w:val="1"/>
      </w:pPr>
      <w:r>
        <w:rPr>
          <w:spacing w:val="4"/>
        </w:rPr>
        <w:t>四、</w:t>
      </w:r>
      <w:r>
        <w:rPr>
          <w:spacing w:val="-21"/>
        </w:rPr>
        <w:t xml:space="preserve"> </w:t>
      </w:r>
      <w:r>
        <w:rPr>
          <w:spacing w:val="4"/>
        </w:rPr>
        <w:t>财政拨款收入支出决算总体情况说明</w:t>
      </w:r>
    </w:p>
    <w:p w14:paraId="52C482F9">
      <w:pPr>
        <w:pStyle w:val="2"/>
        <w:spacing w:before="182" w:line="333" w:lineRule="auto"/>
        <w:ind w:left="37" w:right="113" w:firstLine="632"/>
        <w:jc w:val="both"/>
      </w:pPr>
      <w:r>
        <w:rPr>
          <w:spacing w:val="7"/>
        </w:rPr>
        <w:t>2021</w:t>
      </w:r>
      <w:r>
        <w:rPr>
          <w:spacing w:val="-38"/>
        </w:rPr>
        <w:t xml:space="preserve"> </w:t>
      </w:r>
      <w:r>
        <w:rPr>
          <w:spacing w:val="7"/>
        </w:rPr>
        <w:t>年度财政拨款收入</w:t>
      </w:r>
      <w:r>
        <w:rPr>
          <w:spacing w:val="-58"/>
        </w:rPr>
        <w:t xml:space="preserve"> </w:t>
      </w:r>
      <w:r>
        <w:rPr>
          <w:spacing w:val="7"/>
        </w:rPr>
        <w:t>436.50</w:t>
      </w:r>
      <w:r>
        <w:rPr>
          <w:spacing w:val="-49"/>
        </w:rPr>
        <w:t xml:space="preserve"> </w:t>
      </w:r>
      <w:r>
        <w:rPr>
          <w:spacing w:val="7"/>
        </w:rPr>
        <w:t>万元。其中：一般公共</w:t>
      </w:r>
      <w:r>
        <w:t xml:space="preserve"> </w:t>
      </w:r>
      <w:r>
        <w:rPr>
          <w:spacing w:val="11"/>
        </w:rPr>
        <w:t>预算财政拨款收入</w:t>
      </w:r>
      <w:r>
        <w:rPr>
          <w:spacing w:val="-43"/>
        </w:rPr>
        <w:t xml:space="preserve"> </w:t>
      </w:r>
      <w:r>
        <w:rPr>
          <w:spacing w:val="11"/>
        </w:rPr>
        <w:t>336.50</w:t>
      </w:r>
      <w:r>
        <w:rPr>
          <w:spacing w:val="-46"/>
        </w:rPr>
        <w:t xml:space="preserve"> </w:t>
      </w:r>
      <w:r>
        <w:rPr>
          <w:spacing w:val="11"/>
        </w:rPr>
        <w:t>万元，政府性基金预算财政拨款</w:t>
      </w:r>
      <w:r>
        <w:t xml:space="preserve"> </w:t>
      </w:r>
      <w:r>
        <w:rPr>
          <w:spacing w:val="12"/>
        </w:rPr>
        <w:t>收入</w:t>
      </w:r>
      <w:r>
        <w:rPr>
          <w:spacing w:val="-25"/>
        </w:rPr>
        <w:t xml:space="preserve"> </w:t>
      </w:r>
      <w:r>
        <w:rPr>
          <w:spacing w:val="12"/>
        </w:rPr>
        <w:t>100</w:t>
      </w:r>
      <w:r>
        <w:rPr>
          <w:spacing w:val="-38"/>
        </w:rPr>
        <w:t xml:space="preserve"> </w:t>
      </w:r>
      <w:r>
        <w:rPr>
          <w:spacing w:val="12"/>
        </w:rPr>
        <w:t>万元。与上年相比，收入增加</w:t>
      </w:r>
      <w:r>
        <w:rPr>
          <w:spacing w:val="-24"/>
        </w:rPr>
        <w:t xml:space="preserve"> </w:t>
      </w:r>
      <w:r>
        <w:rPr>
          <w:spacing w:val="12"/>
        </w:rPr>
        <w:t>132.10</w:t>
      </w:r>
      <w:r>
        <w:rPr>
          <w:spacing w:val="-39"/>
        </w:rPr>
        <w:t xml:space="preserve"> </w:t>
      </w:r>
      <w:r>
        <w:rPr>
          <w:spacing w:val="12"/>
        </w:rPr>
        <w:t>万元</w:t>
      </w:r>
      <w:r>
        <w:rPr>
          <w:spacing w:val="11"/>
        </w:rPr>
        <w:t>,增加</w:t>
      </w:r>
    </w:p>
    <w:p w14:paraId="76FC34F7">
      <w:pPr>
        <w:pStyle w:val="2"/>
        <w:spacing w:before="1" w:line="241" w:lineRule="auto"/>
        <w:ind w:left="23"/>
      </w:pPr>
      <w:r>
        <w:rPr>
          <w:spacing w:val="2"/>
        </w:rPr>
        <w:t>43.40%。</w:t>
      </w:r>
    </w:p>
    <w:p w14:paraId="5F7465D6">
      <w:pPr>
        <w:pStyle w:val="2"/>
        <w:spacing w:before="153" w:line="334" w:lineRule="auto"/>
        <w:ind w:left="37" w:right="113" w:firstLine="632"/>
        <w:jc w:val="both"/>
      </w:pPr>
      <w:r>
        <w:rPr>
          <w:spacing w:val="7"/>
        </w:rPr>
        <w:t>2021</w:t>
      </w:r>
      <w:r>
        <w:rPr>
          <w:spacing w:val="-38"/>
        </w:rPr>
        <w:t xml:space="preserve"> </w:t>
      </w:r>
      <w:r>
        <w:rPr>
          <w:spacing w:val="7"/>
        </w:rPr>
        <w:t>年度财政拨款支出</w:t>
      </w:r>
      <w:r>
        <w:rPr>
          <w:spacing w:val="-58"/>
        </w:rPr>
        <w:t xml:space="preserve"> </w:t>
      </w:r>
      <w:r>
        <w:rPr>
          <w:spacing w:val="7"/>
        </w:rPr>
        <w:t>436.50</w:t>
      </w:r>
      <w:r>
        <w:rPr>
          <w:spacing w:val="-49"/>
        </w:rPr>
        <w:t xml:space="preserve"> </w:t>
      </w:r>
      <w:r>
        <w:rPr>
          <w:spacing w:val="7"/>
        </w:rPr>
        <w:t>万元。其中：一般公共</w:t>
      </w:r>
      <w:r>
        <w:t xml:space="preserve"> </w:t>
      </w:r>
      <w:r>
        <w:rPr>
          <w:spacing w:val="11"/>
        </w:rPr>
        <w:t>预算财政拨款支出</w:t>
      </w:r>
      <w:r>
        <w:rPr>
          <w:spacing w:val="-43"/>
        </w:rPr>
        <w:t xml:space="preserve"> </w:t>
      </w:r>
      <w:r>
        <w:rPr>
          <w:spacing w:val="11"/>
        </w:rPr>
        <w:t>336.50</w:t>
      </w:r>
      <w:r>
        <w:rPr>
          <w:spacing w:val="-46"/>
        </w:rPr>
        <w:t xml:space="preserve"> </w:t>
      </w:r>
      <w:r>
        <w:rPr>
          <w:spacing w:val="11"/>
        </w:rPr>
        <w:t>万元，政府性基金财政拨款支出</w:t>
      </w:r>
    </w:p>
    <w:p w14:paraId="7FB5C4AE">
      <w:pPr>
        <w:pStyle w:val="2"/>
        <w:spacing w:line="227" w:lineRule="auto"/>
        <w:jc w:val="right"/>
      </w:pPr>
      <w:r>
        <w:rPr>
          <w:spacing w:val="-7"/>
        </w:rPr>
        <w:t>100</w:t>
      </w:r>
      <w:r>
        <w:rPr>
          <w:spacing w:val="-54"/>
        </w:rPr>
        <w:t xml:space="preserve"> </w:t>
      </w:r>
      <w:r>
        <w:rPr>
          <w:spacing w:val="-7"/>
        </w:rPr>
        <w:t>万元。与上年相比，支出增加</w:t>
      </w:r>
      <w:r>
        <w:rPr>
          <w:spacing w:val="-38"/>
        </w:rPr>
        <w:t xml:space="preserve"> </w:t>
      </w:r>
      <w:r>
        <w:rPr>
          <w:spacing w:val="-7"/>
        </w:rPr>
        <w:t>130.12</w:t>
      </w:r>
      <w:r>
        <w:rPr>
          <w:spacing w:val="-53"/>
        </w:rPr>
        <w:t xml:space="preserve"> </w:t>
      </w:r>
      <w:r>
        <w:rPr>
          <w:spacing w:val="-7"/>
        </w:rPr>
        <w:t>万元，增加</w:t>
      </w:r>
      <w:r>
        <w:rPr>
          <w:spacing w:val="-64"/>
        </w:rPr>
        <w:t xml:space="preserve"> </w:t>
      </w:r>
      <w:r>
        <w:rPr>
          <w:spacing w:val="-8"/>
        </w:rPr>
        <w:t>42.47%。</w:t>
      </w:r>
    </w:p>
    <w:p w14:paraId="2935225E">
      <w:pPr>
        <w:pStyle w:val="2"/>
        <w:spacing w:before="177" w:line="226" w:lineRule="auto"/>
        <w:ind w:left="693"/>
      </w:pPr>
      <w:r>
        <w:rPr>
          <w:spacing w:val="7"/>
        </w:rPr>
        <w:t>收入支出增加的主要原因为项目工作金额增加。</w:t>
      </w:r>
    </w:p>
    <w:p w14:paraId="0E587909">
      <w:pPr>
        <w:pStyle w:val="2"/>
        <w:spacing w:before="337" w:line="227" w:lineRule="auto"/>
        <w:ind w:left="681"/>
        <w:outlineLvl w:val="1"/>
      </w:pPr>
      <w:bookmarkStart w:id="19" w:name="bookmark20"/>
      <w:bookmarkEnd w:id="19"/>
      <w:r>
        <w:rPr>
          <w:spacing w:val="6"/>
        </w:rPr>
        <w:t>五、</w:t>
      </w:r>
      <w:r>
        <w:rPr>
          <w:spacing w:val="-16"/>
        </w:rPr>
        <w:t xml:space="preserve"> </w:t>
      </w:r>
      <w:r>
        <w:rPr>
          <w:spacing w:val="6"/>
        </w:rPr>
        <w:t>一般公共预算财政拨款支出决算情况说明</w:t>
      </w:r>
    </w:p>
    <w:p w14:paraId="276930EC">
      <w:pPr>
        <w:pStyle w:val="2"/>
        <w:spacing w:before="180" w:line="227" w:lineRule="auto"/>
        <w:ind w:left="680"/>
      </w:pPr>
      <w:r>
        <w:rPr>
          <w:spacing w:val="8"/>
        </w:rPr>
        <w:t>（一）财政拨款支出决算总体情况</w:t>
      </w:r>
    </w:p>
    <w:p w14:paraId="04626D85">
      <w:pPr>
        <w:pStyle w:val="2"/>
        <w:spacing w:before="181" w:line="333" w:lineRule="auto"/>
        <w:ind w:left="32" w:right="112" w:firstLine="636"/>
        <w:jc w:val="both"/>
      </w:pPr>
      <w:r>
        <w:rPr>
          <w:spacing w:val="2"/>
        </w:rPr>
        <w:t>2021</w:t>
      </w:r>
      <w:r>
        <w:rPr>
          <w:spacing w:val="-67"/>
        </w:rPr>
        <w:t xml:space="preserve"> </w:t>
      </w:r>
      <w:r>
        <w:rPr>
          <w:spacing w:val="2"/>
        </w:rPr>
        <w:t>年度财政拨款支出</w:t>
      </w:r>
      <w:r>
        <w:rPr>
          <w:spacing w:val="-90"/>
        </w:rPr>
        <w:t xml:space="preserve"> </w:t>
      </w:r>
      <w:r>
        <w:rPr>
          <w:spacing w:val="2"/>
        </w:rPr>
        <w:t>336.50</w:t>
      </w:r>
      <w:r>
        <w:rPr>
          <w:spacing w:val="-82"/>
        </w:rPr>
        <w:t xml:space="preserve"> </w:t>
      </w:r>
      <w:r>
        <w:rPr>
          <w:spacing w:val="2"/>
        </w:rPr>
        <w:t>万元,</w:t>
      </w:r>
      <w:r>
        <w:rPr>
          <w:spacing w:val="-77"/>
        </w:rPr>
        <w:t xml:space="preserve"> </w:t>
      </w:r>
      <w:r>
        <w:rPr>
          <w:spacing w:val="2"/>
        </w:rPr>
        <w:t>占本年支出合计的</w:t>
      </w:r>
      <w:r>
        <w:t xml:space="preserve"> </w:t>
      </w:r>
      <w:r>
        <w:rPr>
          <w:spacing w:val="6"/>
        </w:rPr>
        <w:t>77.09%。与上年相比，财政拨款支出</w:t>
      </w:r>
      <w:r>
        <w:rPr>
          <w:spacing w:val="5"/>
        </w:rPr>
        <w:t>增加</w:t>
      </w:r>
      <w:r>
        <w:rPr>
          <w:spacing w:val="-55"/>
        </w:rPr>
        <w:t xml:space="preserve"> </w:t>
      </w:r>
      <w:r>
        <w:rPr>
          <w:spacing w:val="5"/>
        </w:rPr>
        <w:t>75.74</w:t>
      </w:r>
      <w:r>
        <w:rPr>
          <w:spacing w:val="-51"/>
        </w:rPr>
        <w:t xml:space="preserve"> </w:t>
      </w:r>
      <w:r>
        <w:rPr>
          <w:spacing w:val="5"/>
        </w:rPr>
        <w:t>万元。主要</w:t>
      </w:r>
      <w:r>
        <w:t xml:space="preserve"> </w:t>
      </w:r>
      <w:r>
        <w:rPr>
          <w:spacing w:val="8"/>
        </w:rPr>
        <w:t>原因为事业单位机构改革，单位合并人员增加。其中：人员</w:t>
      </w:r>
      <w:r>
        <w:rPr>
          <w:spacing w:val="15"/>
        </w:rPr>
        <w:t xml:space="preserve"> </w:t>
      </w:r>
      <w:r>
        <w:rPr>
          <w:spacing w:val="5"/>
        </w:rPr>
        <w:t>经费支出</w:t>
      </w:r>
      <w:r>
        <w:rPr>
          <w:spacing w:val="-35"/>
        </w:rPr>
        <w:t xml:space="preserve"> </w:t>
      </w:r>
      <w:r>
        <w:rPr>
          <w:spacing w:val="5"/>
        </w:rPr>
        <w:t>274.22</w:t>
      </w:r>
      <w:r>
        <w:rPr>
          <w:spacing w:val="-44"/>
        </w:rPr>
        <w:t xml:space="preserve"> </w:t>
      </w:r>
      <w:r>
        <w:rPr>
          <w:spacing w:val="5"/>
        </w:rPr>
        <w:t>万元，</w:t>
      </w:r>
      <w:r>
        <w:rPr>
          <w:spacing w:val="-63"/>
        </w:rPr>
        <w:t xml:space="preserve"> </w:t>
      </w:r>
      <w:r>
        <w:rPr>
          <w:spacing w:val="5"/>
        </w:rPr>
        <w:t>占比</w:t>
      </w:r>
      <w:r>
        <w:rPr>
          <w:spacing w:val="-54"/>
        </w:rPr>
        <w:t xml:space="preserve"> </w:t>
      </w:r>
      <w:r>
        <w:rPr>
          <w:spacing w:val="5"/>
        </w:rPr>
        <w:t>81.49%，公用经费支出</w:t>
      </w:r>
      <w:r>
        <w:rPr>
          <w:spacing w:val="-54"/>
        </w:rPr>
        <w:t xml:space="preserve"> </w:t>
      </w:r>
      <w:r>
        <w:rPr>
          <w:spacing w:val="5"/>
        </w:rPr>
        <w:t>62.28</w:t>
      </w:r>
    </w:p>
    <w:p w14:paraId="07A094B4">
      <w:pPr>
        <w:pStyle w:val="2"/>
        <w:spacing w:line="231" w:lineRule="auto"/>
        <w:ind w:left="37"/>
      </w:pPr>
      <w:r>
        <w:rPr>
          <w:spacing w:val="-5"/>
        </w:rPr>
        <w:t>万元，</w:t>
      </w:r>
      <w:r>
        <w:rPr>
          <w:spacing w:val="-73"/>
        </w:rPr>
        <w:t xml:space="preserve"> </w:t>
      </w:r>
      <w:r>
        <w:rPr>
          <w:spacing w:val="-5"/>
        </w:rPr>
        <w:t>占比</w:t>
      </w:r>
      <w:r>
        <w:rPr>
          <w:spacing w:val="-41"/>
        </w:rPr>
        <w:t xml:space="preserve"> </w:t>
      </w:r>
      <w:r>
        <w:rPr>
          <w:spacing w:val="-5"/>
        </w:rPr>
        <w:t>18.51%。</w:t>
      </w:r>
    </w:p>
    <w:p w14:paraId="27C7A6FC">
      <w:pPr>
        <w:spacing w:line="231" w:lineRule="auto"/>
        <w:sectPr>
          <w:pgSz w:w="11906" w:h="16839"/>
          <w:pgMar w:top="1431" w:right="1688" w:bottom="0" w:left="1785" w:header="0" w:footer="0" w:gutter="0"/>
          <w:cols w:space="720" w:num="1"/>
        </w:sectPr>
      </w:pPr>
    </w:p>
    <w:p w14:paraId="35EC709F">
      <w:pPr>
        <w:pStyle w:val="2"/>
        <w:spacing w:before="184" w:line="227" w:lineRule="auto"/>
        <w:ind w:left="680"/>
      </w:pPr>
      <w:bookmarkStart w:id="20" w:name="bookmark23"/>
      <w:bookmarkEnd w:id="20"/>
      <w:r>
        <w:rPr>
          <w:spacing w:val="6"/>
        </w:rPr>
        <w:t>（二）</w:t>
      </w:r>
      <w:r>
        <w:rPr>
          <w:spacing w:val="-36"/>
        </w:rPr>
        <w:t xml:space="preserve"> </w:t>
      </w:r>
      <w:r>
        <w:rPr>
          <w:spacing w:val="6"/>
        </w:rPr>
        <w:t>财政拨款支出决算结构情况</w:t>
      </w:r>
    </w:p>
    <w:p w14:paraId="03D361EB">
      <w:pPr>
        <w:pStyle w:val="2"/>
        <w:spacing w:before="180" w:line="333" w:lineRule="auto"/>
        <w:ind w:left="35" w:firstLine="634"/>
      </w:pPr>
      <w:r>
        <w:rPr>
          <w:spacing w:val="-3"/>
        </w:rPr>
        <w:t>2021</w:t>
      </w:r>
      <w:r>
        <w:rPr>
          <w:spacing w:val="-65"/>
        </w:rPr>
        <w:t xml:space="preserve"> </w:t>
      </w:r>
      <w:r>
        <w:rPr>
          <w:spacing w:val="-3"/>
        </w:rPr>
        <w:t>年度财政拨款支出</w:t>
      </w:r>
      <w:r>
        <w:rPr>
          <w:spacing w:val="-89"/>
        </w:rPr>
        <w:t xml:space="preserve"> </w:t>
      </w:r>
      <w:r>
        <w:rPr>
          <w:spacing w:val="-3"/>
        </w:rPr>
        <w:t>336.5</w:t>
      </w:r>
      <w:r>
        <w:rPr>
          <w:spacing w:val="-82"/>
        </w:rPr>
        <w:t xml:space="preserve"> </w:t>
      </w:r>
      <w:r>
        <w:rPr>
          <w:spacing w:val="-3"/>
        </w:rPr>
        <w:t>万元，主要用于以下方面：</w:t>
      </w:r>
      <w:r>
        <w:t xml:space="preserve"> </w:t>
      </w:r>
      <w:r>
        <w:rPr>
          <w:spacing w:val="2"/>
        </w:rPr>
        <w:t>一般公共服务支出</w:t>
      </w:r>
      <w:r>
        <w:rPr>
          <w:spacing w:val="-41"/>
        </w:rPr>
        <w:t xml:space="preserve"> </w:t>
      </w:r>
      <w:r>
        <w:rPr>
          <w:spacing w:val="2"/>
        </w:rPr>
        <w:t>257.08</w:t>
      </w:r>
      <w:r>
        <w:rPr>
          <w:spacing w:val="-53"/>
        </w:rPr>
        <w:t xml:space="preserve"> </w:t>
      </w:r>
      <w:r>
        <w:rPr>
          <w:spacing w:val="2"/>
        </w:rPr>
        <w:t>万元，占比</w:t>
      </w:r>
      <w:r>
        <w:rPr>
          <w:spacing w:val="-54"/>
        </w:rPr>
        <w:t xml:space="preserve"> </w:t>
      </w:r>
      <w:r>
        <w:rPr>
          <w:spacing w:val="2"/>
        </w:rPr>
        <w:t>76.4%；社会保障和就</w:t>
      </w:r>
      <w:r>
        <w:t xml:space="preserve"> </w:t>
      </w:r>
      <w:r>
        <w:rPr>
          <w:spacing w:val="-6"/>
        </w:rPr>
        <w:t>业支出</w:t>
      </w:r>
      <w:r>
        <w:rPr>
          <w:spacing w:val="-66"/>
        </w:rPr>
        <w:t xml:space="preserve"> </w:t>
      </w:r>
      <w:r>
        <w:rPr>
          <w:spacing w:val="-6"/>
        </w:rPr>
        <w:t>40.80</w:t>
      </w:r>
      <w:r>
        <w:rPr>
          <w:spacing w:val="-50"/>
        </w:rPr>
        <w:t xml:space="preserve"> </w:t>
      </w:r>
      <w:r>
        <w:rPr>
          <w:spacing w:val="-6"/>
        </w:rPr>
        <w:t>万元，占比</w:t>
      </w:r>
      <w:r>
        <w:rPr>
          <w:spacing w:val="-39"/>
        </w:rPr>
        <w:t xml:space="preserve"> </w:t>
      </w:r>
      <w:r>
        <w:rPr>
          <w:spacing w:val="-6"/>
        </w:rPr>
        <w:t>12.12%；卫</w:t>
      </w:r>
      <w:r>
        <w:rPr>
          <w:spacing w:val="-7"/>
        </w:rPr>
        <w:t>生健康支出</w:t>
      </w:r>
      <w:r>
        <w:rPr>
          <w:spacing w:val="-38"/>
        </w:rPr>
        <w:t xml:space="preserve"> </w:t>
      </w:r>
      <w:r>
        <w:rPr>
          <w:spacing w:val="-7"/>
        </w:rPr>
        <w:t>12.69</w:t>
      </w:r>
      <w:r>
        <w:rPr>
          <w:spacing w:val="-53"/>
        </w:rPr>
        <w:t xml:space="preserve"> </w:t>
      </w:r>
      <w:r>
        <w:rPr>
          <w:spacing w:val="-7"/>
        </w:rPr>
        <w:t>万元，</w:t>
      </w:r>
    </w:p>
    <w:p w14:paraId="778EA5F4">
      <w:pPr>
        <w:pStyle w:val="2"/>
        <w:spacing w:line="226" w:lineRule="auto"/>
        <w:ind w:left="90"/>
      </w:pPr>
      <w:r>
        <w:rPr>
          <w:spacing w:val="-1"/>
        </w:rPr>
        <w:t>占比</w:t>
      </w:r>
      <w:r>
        <w:rPr>
          <w:spacing w:val="-50"/>
        </w:rPr>
        <w:t xml:space="preserve"> </w:t>
      </w:r>
      <w:r>
        <w:rPr>
          <w:spacing w:val="-1"/>
        </w:rPr>
        <w:t>3.77%；住房保障支出</w:t>
      </w:r>
      <w:r>
        <w:rPr>
          <w:spacing w:val="-59"/>
        </w:rPr>
        <w:t xml:space="preserve"> </w:t>
      </w:r>
      <w:r>
        <w:rPr>
          <w:spacing w:val="-1"/>
        </w:rPr>
        <w:t>25.93</w:t>
      </w:r>
      <w:r>
        <w:rPr>
          <w:spacing w:val="-50"/>
        </w:rPr>
        <w:t xml:space="preserve"> </w:t>
      </w:r>
      <w:r>
        <w:rPr>
          <w:spacing w:val="-1"/>
        </w:rPr>
        <w:t>万元，</w:t>
      </w:r>
      <w:r>
        <w:rPr>
          <w:spacing w:val="-73"/>
        </w:rPr>
        <w:t xml:space="preserve"> </w:t>
      </w:r>
      <w:r>
        <w:rPr>
          <w:spacing w:val="-1"/>
        </w:rPr>
        <w:t>占比</w:t>
      </w:r>
      <w:r>
        <w:rPr>
          <w:spacing w:val="-54"/>
        </w:rPr>
        <w:t xml:space="preserve"> </w:t>
      </w:r>
      <w:r>
        <w:rPr>
          <w:spacing w:val="-1"/>
        </w:rPr>
        <w:t>7.71%。</w:t>
      </w:r>
    </w:p>
    <w:p w14:paraId="5539D8E8">
      <w:pPr>
        <w:pStyle w:val="2"/>
        <w:spacing w:before="179" w:line="227" w:lineRule="auto"/>
        <w:ind w:left="680"/>
      </w:pPr>
      <w:r>
        <w:rPr>
          <w:spacing w:val="8"/>
        </w:rPr>
        <w:t>（三）财政拨款支出决算具体情况</w:t>
      </w:r>
    </w:p>
    <w:p w14:paraId="2750A028">
      <w:pPr>
        <w:pStyle w:val="2"/>
        <w:spacing w:before="180" w:line="559" w:lineRule="exact"/>
        <w:ind w:left="669"/>
      </w:pPr>
      <w:r>
        <w:rPr>
          <w:spacing w:val="7"/>
          <w:position w:val="17"/>
        </w:rPr>
        <w:t>2021</w:t>
      </w:r>
      <w:r>
        <w:rPr>
          <w:spacing w:val="-40"/>
          <w:position w:val="17"/>
        </w:rPr>
        <w:t xml:space="preserve"> </w:t>
      </w:r>
      <w:r>
        <w:rPr>
          <w:spacing w:val="7"/>
          <w:position w:val="17"/>
        </w:rPr>
        <w:t>年度财政拨款支出年初预算</w:t>
      </w:r>
      <w:r>
        <w:rPr>
          <w:spacing w:val="-54"/>
          <w:position w:val="17"/>
        </w:rPr>
        <w:t xml:space="preserve"> </w:t>
      </w:r>
      <w:r>
        <w:rPr>
          <w:spacing w:val="7"/>
          <w:position w:val="17"/>
        </w:rPr>
        <w:t>347.97</w:t>
      </w:r>
      <w:r>
        <w:rPr>
          <w:spacing w:val="-51"/>
          <w:position w:val="17"/>
        </w:rPr>
        <w:t xml:space="preserve"> </w:t>
      </w:r>
      <w:r>
        <w:rPr>
          <w:spacing w:val="7"/>
          <w:position w:val="17"/>
        </w:rPr>
        <w:t>万元，支出决</w:t>
      </w:r>
    </w:p>
    <w:p w14:paraId="3FE3A244">
      <w:pPr>
        <w:pStyle w:val="2"/>
        <w:spacing w:line="227" w:lineRule="auto"/>
        <w:ind w:left="35"/>
      </w:pPr>
      <w:r>
        <w:rPr>
          <w:spacing w:val="4"/>
        </w:rPr>
        <w:t>算</w:t>
      </w:r>
      <w:r>
        <w:rPr>
          <w:spacing w:val="-43"/>
        </w:rPr>
        <w:t xml:space="preserve"> </w:t>
      </w:r>
      <w:r>
        <w:rPr>
          <w:spacing w:val="4"/>
        </w:rPr>
        <w:t>336.5</w:t>
      </w:r>
      <w:r>
        <w:rPr>
          <w:spacing w:val="-53"/>
        </w:rPr>
        <w:t xml:space="preserve"> </w:t>
      </w:r>
      <w:r>
        <w:rPr>
          <w:spacing w:val="4"/>
        </w:rPr>
        <w:t>万元，完成年初预算的</w:t>
      </w:r>
      <w:r>
        <w:rPr>
          <w:spacing w:val="-61"/>
        </w:rPr>
        <w:t xml:space="preserve"> </w:t>
      </w:r>
      <w:r>
        <w:rPr>
          <w:spacing w:val="4"/>
        </w:rPr>
        <w:t>96.70%。其中：</w:t>
      </w:r>
    </w:p>
    <w:p w14:paraId="2E273140">
      <w:pPr>
        <w:pStyle w:val="2"/>
        <w:spacing w:before="185" w:line="333" w:lineRule="auto"/>
        <w:ind w:left="29" w:right="88" w:firstLine="651"/>
      </w:pPr>
      <w:r>
        <w:rPr>
          <w:spacing w:val="20"/>
        </w:rPr>
        <w:t>一般公共服务支出年初预算</w:t>
      </w:r>
      <w:r>
        <w:rPr>
          <w:spacing w:val="-36"/>
        </w:rPr>
        <w:t xml:space="preserve"> </w:t>
      </w:r>
      <w:r>
        <w:rPr>
          <w:spacing w:val="20"/>
        </w:rPr>
        <w:t>276.26</w:t>
      </w:r>
      <w:r>
        <w:rPr>
          <w:spacing w:val="-27"/>
        </w:rPr>
        <w:t xml:space="preserve"> </w:t>
      </w:r>
      <w:r>
        <w:rPr>
          <w:spacing w:val="20"/>
        </w:rPr>
        <w:t>万元</w:t>
      </w:r>
      <w:r>
        <w:rPr>
          <w:spacing w:val="-87"/>
        </w:rPr>
        <w:t xml:space="preserve"> </w:t>
      </w:r>
      <w:r>
        <w:rPr>
          <w:spacing w:val="20"/>
        </w:rPr>
        <w:t>，支出决算</w:t>
      </w:r>
      <w:r>
        <w:t xml:space="preserve"> </w:t>
      </w:r>
      <w:r>
        <w:rPr>
          <w:spacing w:val="10"/>
        </w:rPr>
        <w:t>257.08</w:t>
      </w:r>
      <w:r>
        <w:rPr>
          <w:spacing w:val="-29"/>
        </w:rPr>
        <w:t xml:space="preserve"> </w:t>
      </w:r>
      <w:r>
        <w:rPr>
          <w:spacing w:val="10"/>
        </w:rPr>
        <w:t>万元，完成年初预算</w:t>
      </w:r>
      <w:r>
        <w:rPr>
          <w:spacing w:val="-54"/>
        </w:rPr>
        <w:t xml:space="preserve"> </w:t>
      </w:r>
      <w:r>
        <w:rPr>
          <w:spacing w:val="10"/>
        </w:rPr>
        <w:t>93.06%，用于其他发展与改革</w:t>
      </w:r>
      <w:r>
        <w:t xml:space="preserve"> </w:t>
      </w:r>
      <w:r>
        <w:rPr>
          <w:spacing w:val="9"/>
        </w:rPr>
        <w:t>事务支出和其他统计信息事务支出；社会保</w:t>
      </w:r>
      <w:r>
        <w:rPr>
          <w:spacing w:val="8"/>
        </w:rPr>
        <w:t>障和就业支出年</w:t>
      </w:r>
      <w:r>
        <w:t xml:space="preserve"> </w:t>
      </w:r>
      <w:r>
        <w:rPr>
          <w:spacing w:val="13"/>
        </w:rPr>
        <w:t>初预算</w:t>
      </w:r>
      <w:r>
        <w:rPr>
          <w:spacing w:val="-30"/>
        </w:rPr>
        <w:t xml:space="preserve"> </w:t>
      </w:r>
      <w:r>
        <w:rPr>
          <w:spacing w:val="13"/>
        </w:rPr>
        <w:t>32.99</w:t>
      </w:r>
      <w:r>
        <w:rPr>
          <w:spacing w:val="-37"/>
        </w:rPr>
        <w:t xml:space="preserve"> </w:t>
      </w:r>
      <w:r>
        <w:rPr>
          <w:spacing w:val="13"/>
        </w:rPr>
        <w:t>万元，支出决算</w:t>
      </w:r>
      <w:r>
        <w:rPr>
          <w:spacing w:val="-46"/>
        </w:rPr>
        <w:t xml:space="preserve"> </w:t>
      </w:r>
      <w:r>
        <w:rPr>
          <w:spacing w:val="13"/>
        </w:rPr>
        <w:t>40.80</w:t>
      </w:r>
      <w:r>
        <w:rPr>
          <w:spacing w:val="-37"/>
        </w:rPr>
        <w:t xml:space="preserve"> </w:t>
      </w:r>
      <w:r>
        <w:rPr>
          <w:spacing w:val="13"/>
        </w:rPr>
        <w:t>万元，完成年初预算</w:t>
      </w:r>
      <w:r>
        <w:t xml:space="preserve"> </w:t>
      </w:r>
      <w:r>
        <w:rPr>
          <w:spacing w:val="13"/>
        </w:rPr>
        <w:t>123.67%，用于事业单位离退休、机关事业单位基本养老保</w:t>
      </w:r>
      <w:r>
        <w:rPr>
          <w:spacing w:val="5"/>
        </w:rPr>
        <w:t xml:space="preserve"> </w:t>
      </w:r>
      <w:r>
        <w:rPr>
          <w:spacing w:val="9"/>
        </w:rPr>
        <w:t>险缴费支出和机关事业单位职业年金缴费支</w:t>
      </w:r>
      <w:r>
        <w:rPr>
          <w:spacing w:val="8"/>
        </w:rPr>
        <w:t>出；卫生健康支</w:t>
      </w:r>
      <w:r>
        <w:t xml:space="preserve"> </w:t>
      </w:r>
      <w:r>
        <w:rPr>
          <w:spacing w:val="3"/>
        </w:rPr>
        <w:t>出年初预算</w:t>
      </w:r>
      <w:r>
        <w:rPr>
          <w:spacing w:val="-30"/>
        </w:rPr>
        <w:t xml:space="preserve"> </w:t>
      </w:r>
      <w:r>
        <w:rPr>
          <w:spacing w:val="3"/>
        </w:rPr>
        <w:t>12.97</w:t>
      </w:r>
      <w:r>
        <w:rPr>
          <w:spacing w:val="-51"/>
        </w:rPr>
        <w:t xml:space="preserve"> </w:t>
      </w:r>
      <w:r>
        <w:rPr>
          <w:spacing w:val="3"/>
        </w:rPr>
        <w:t>万元，支出决算</w:t>
      </w:r>
      <w:r>
        <w:rPr>
          <w:spacing w:val="-41"/>
        </w:rPr>
        <w:t xml:space="preserve"> </w:t>
      </w:r>
      <w:r>
        <w:rPr>
          <w:spacing w:val="3"/>
        </w:rPr>
        <w:t>12.69</w:t>
      </w:r>
      <w:r>
        <w:rPr>
          <w:spacing w:val="-51"/>
        </w:rPr>
        <w:t xml:space="preserve"> </w:t>
      </w:r>
      <w:r>
        <w:rPr>
          <w:spacing w:val="3"/>
        </w:rPr>
        <w:t>万元，完成年初预</w:t>
      </w:r>
      <w:r>
        <w:t xml:space="preserve"> </w:t>
      </w:r>
      <w:r>
        <w:rPr>
          <w:spacing w:val="-3"/>
        </w:rPr>
        <w:t>算</w:t>
      </w:r>
      <w:r>
        <w:rPr>
          <w:spacing w:val="-68"/>
        </w:rPr>
        <w:t xml:space="preserve"> </w:t>
      </w:r>
      <w:r>
        <w:rPr>
          <w:spacing w:val="-3"/>
        </w:rPr>
        <w:t>97.84%，用于事业单位医疗；住房保障支出年初预算</w:t>
      </w:r>
      <w:r>
        <w:rPr>
          <w:spacing w:val="-67"/>
        </w:rPr>
        <w:t xml:space="preserve"> </w:t>
      </w:r>
      <w:r>
        <w:rPr>
          <w:spacing w:val="-4"/>
        </w:rPr>
        <w:t>25.75</w:t>
      </w:r>
      <w:r>
        <w:t xml:space="preserve"> </w:t>
      </w:r>
      <w:r>
        <w:rPr>
          <w:spacing w:val="7"/>
        </w:rPr>
        <w:t>万元，支出决算</w:t>
      </w:r>
      <w:r>
        <w:rPr>
          <w:spacing w:val="-56"/>
        </w:rPr>
        <w:t xml:space="preserve"> </w:t>
      </w:r>
      <w:r>
        <w:rPr>
          <w:spacing w:val="7"/>
        </w:rPr>
        <w:t>25.93</w:t>
      </w:r>
      <w:r>
        <w:rPr>
          <w:spacing w:val="-49"/>
        </w:rPr>
        <w:t xml:space="preserve"> </w:t>
      </w:r>
      <w:r>
        <w:rPr>
          <w:spacing w:val="7"/>
        </w:rPr>
        <w:t>万元，完成年初预算</w:t>
      </w:r>
      <w:r>
        <w:rPr>
          <w:spacing w:val="-36"/>
        </w:rPr>
        <w:t xml:space="preserve"> </w:t>
      </w:r>
      <w:r>
        <w:rPr>
          <w:spacing w:val="7"/>
        </w:rPr>
        <w:t>100.70</w:t>
      </w:r>
      <w:r>
        <w:rPr>
          <w:spacing w:val="6"/>
        </w:rPr>
        <w:t>%，用于</w:t>
      </w:r>
    </w:p>
    <w:p w14:paraId="396AAAF1">
      <w:pPr>
        <w:pStyle w:val="2"/>
        <w:spacing w:before="1" w:line="227" w:lineRule="auto"/>
        <w:ind w:left="35"/>
      </w:pPr>
      <w:bookmarkStart w:id="21" w:name="bookmark21"/>
      <w:bookmarkEnd w:id="21"/>
      <w:r>
        <w:rPr>
          <w:spacing w:val="7"/>
        </w:rPr>
        <w:t>住房公积金和提租补贴。</w:t>
      </w:r>
    </w:p>
    <w:p w14:paraId="0C128F36">
      <w:pPr>
        <w:pStyle w:val="2"/>
        <w:spacing w:before="336" w:line="227" w:lineRule="auto"/>
        <w:ind w:left="678"/>
        <w:outlineLvl w:val="1"/>
      </w:pPr>
      <w:r>
        <w:rPr>
          <w:spacing w:val="8"/>
        </w:rPr>
        <w:t>六、一般公共预算财政拨款基本支出决算情况说明</w:t>
      </w:r>
    </w:p>
    <w:p w14:paraId="461F45F1">
      <w:pPr>
        <w:pStyle w:val="2"/>
        <w:spacing w:before="180" w:line="333" w:lineRule="auto"/>
        <w:ind w:left="38" w:right="90" w:firstLine="630"/>
        <w:jc w:val="both"/>
      </w:pPr>
      <w:r>
        <w:rPr>
          <w:spacing w:val="7"/>
        </w:rPr>
        <w:t>2021</w:t>
      </w:r>
      <w:r>
        <w:rPr>
          <w:spacing w:val="-40"/>
        </w:rPr>
        <w:t xml:space="preserve"> </w:t>
      </w:r>
      <w:r>
        <w:rPr>
          <w:spacing w:val="7"/>
        </w:rPr>
        <w:t>年度财政拨款基本支出</w:t>
      </w:r>
      <w:r>
        <w:rPr>
          <w:spacing w:val="-56"/>
        </w:rPr>
        <w:t xml:space="preserve"> </w:t>
      </w:r>
      <w:r>
        <w:rPr>
          <w:spacing w:val="7"/>
        </w:rPr>
        <w:t>289.01</w:t>
      </w:r>
      <w:r>
        <w:rPr>
          <w:spacing w:val="-49"/>
        </w:rPr>
        <w:t xml:space="preserve"> </w:t>
      </w:r>
      <w:r>
        <w:rPr>
          <w:spacing w:val="7"/>
        </w:rPr>
        <w:t>万元，其中人员经</w:t>
      </w:r>
      <w:r>
        <w:t xml:space="preserve"> </w:t>
      </w:r>
      <w:r>
        <w:rPr>
          <w:spacing w:val="4"/>
        </w:rPr>
        <w:t>费</w:t>
      </w:r>
      <w:r>
        <w:rPr>
          <w:spacing w:val="-46"/>
        </w:rPr>
        <w:t xml:space="preserve"> </w:t>
      </w:r>
      <w:r>
        <w:rPr>
          <w:spacing w:val="4"/>
        </w:rPr>
        <w:t>273</w:t>
      </w:r>
      <w:r>
        <w:rPr>
          <w:spacing w:val="-51"/>
        </w:rPr>
        <w:t xml:space="preserve"> </w:t>
      </w:r>
      <w:r>
        <w:rPr>
          <w:spacing w:val="4"/>
        </w:rPr>
        <w:t>万元，主要包括工资福利支出</w:t>
      </w:r>
      <w:r>
        <w:rPr>
          <w:spacing w:val="-58"/>
        </w:rPr>
        <w:t xml:space="preserve"> </w:t>
      </w:r>
      <w:r>
        <w:rPr>
          <w:spacing w:val="4"/>
        </w:rPr>
        <w:t>267.4</w:t>
      </w:r>
      <w:r>
        <w:rPr>
          <w:spacing w:val="-54"/>
        </w:rPr>
        <w:t xml:space="preserve"> </w:t>
      </w:r>
      <w:r>
        <w:rPr>
          <w:spacing w:val="4"/>
        </w:rPr>
        <w:t>万元，对个人和</w:t>
      </w:r>
      <w:r>
        <w:t xml:space="preserve"> </w:t>
      </w:r>
      <w:r>
        <w:rPr>
          <w:spacing w:val="9"/>
        </w:rPr>
        <w:t>家庭的补助</w:t>
      </w:r>
      <w:r>
        <w:rPr>
          <w:spacing w:val="-51"/>
        </w:rPr>
        <w:t xml:space="preserve"> </w:t>
      </w:r>
      <w:r>
        <w:rPr>
          <w:spacing w:val="9"/>
        </w:rPr>
        <w:t>5.6</w:t>
      </w:r>
      <w:r>
        <w:rPr>
          <w:spacing w:val="-46"/>
        </w:rPr>
        <w:t xml:space="preserve"> </w:t>
      </w:r>
      <w:r>
        <w:rPr>
          <w:spacing w:val="9"/>
        </w:rPr>
        <w:t>万元；公用经费</w:t>
      </w:r>
      <w:r>
        <w:rPr>
          <w:spacing w:val="-34"/>
        </w:rPr>
        <w:t xml:space="preserve"> </w:t>
      </w:r>
      <w:r>
        <w:rPr>
          <w:spacing w:val="9"/>
        </w:rPr>
        <w:t>16</w:t>
      </w:r>
      <w:r>
        <w:rPr>
          <w:spacing w:val="-46"/>
        </w:rPr>
        <w:t xml:space="preserve"> </w:t>
      </w:r>
      <w:r>
        <w:rPr>
          <w:spacing w:val="9"/>
        </w:rPr>
        <w:t>万元，主要包</w:t>
      </w:r>
      <w:r>
        <w:rPr>
          <w:spacing w:val="8"/>
        </w:rPr>
        <w:t>括商品和</w:t>
      </w:r>
    </w:p>
    <w:p w14:paraId="2BD01A22">
      <w:pPr>
        <w:pStyle w:val="2"/>
        <w:spacing w:before="2" w:line="227" w:lineRule="auto"/>
        <w:ind w:left="34"/>
      </w:pPr>
      <w:bookmarkStart w:id="22" w:name="bookmark22"/>
      <w:bookmarkEnd w:id="22"/>
      <w:r>
        <w:rPr>
          <w:spacing w:val="-2"/>
        </w:rPr>
        <w:t>服务支出</w:t>
      </w:r>
      <w:r>
        <w:rPr>
          <w:spacing w:val="-33"/>
        </w:rPr>
        <w:t xml:space="preserve"> </w:t>
      </w:r>
      <w:r>
        <w:rPr>
          <w:spacing w:val="-2"/>
        </w:rPr>
        <w:t>16</w:t>
      </w:r>
      <w:r>
        <w:rPr>
          <w:spacing w:val="-53"/>
        </w:rPr>
        <w:t xml:space="preserve"> </w:t>
      </w:r>
      <w:r>
        <w:rPr>
          <w:spacing w:val="-2"/>
        </w:rPr>
        <w:t>万元。</w:t>
      </w:r>
    </w:p>
    <w:p w14:paraId="09585AA0">
      <w:pPr>
        <w:pStyle w:val="2"/>
        <w:spacing w:before="333" w:line="227" w:lineRule="auto"/>
        <w:ind w:left="682"/>
        <w:outlineLvl w:val="1"/>
      </w:pPr>
      <w:r>
        <w:rPr>
          <w:spacing w:val="2"/>
        </w:rPr>
        <w:t>七、</w:t>
      </w:r>
      <w:r>
        <w:rPr>
          <w:spacing w:val="-54"/>
        </w:rPr>
        <w:t xml:space="preserve"> </w:t>
      </w:r>
      <w:r>
        <w:rPr>
          <w:spacing w:val="2"/>
        </w:rPr>
        <w:t>一般公共预算财政拨款“三公</w:t>
      </w:r>
      <w:r>
        <w:rPr>
          <w:spacing w:val="-110"/>
        </w:rPr>
        <w:t xml:space="preserve"> </w:t>
      </w:r>
      <w:r>
        <w:rPr>
          <w:spacing w:val="2"/>
        </w:rPr>
        <w:t>”经费支出决算情况</w:t>
      </w:r>
    </w:p>
    <w:p w14:paraId="478CD1FB">
      <w:pPr>
        <w:spacing w:line="227" w:lineRule="auto"/>
        <w:sectPr>
          <w:pgSz w:w="11906" w:h="16839"/>
          <w:pgMar w:top="1431" w:right="1711" w:bottom="0" w:left="1785" w:header="0" w:footer="0" w:gutter="0"/>
          <w:cols w:space="720" w:num="1"/>
        </w:sectPr>
      </w:pPr>
    </w:p>
    <w:p w14:paraId="00ECBEBF">
      <w:pPr>
        <w:pStyle w:val="2"/>
        <w:spacing w:before="184" w:line="229" w:lineRule="auto"/>
        <w:ind w:left="36"/>
      </w:pPr>
      <w:r>
        <w:rPr>
          <w:spacing w:val="-3"/>
        </w:rPr>
        <w:t>说明</w:t>
      </w:r>
    </w:p>
    <w:p w14:paraId="678F0B72">
      <w:pPr>
        <w:pStyle w:val="2"/>
        <w:spacing w:before="174" w:line="559" w:lineRule="exact"/>
        <w:ind w:right="5"/>
        <w:jc w:val="right"/>
      </w:pPr>
      <w:r>
        <w:rPr>
          <w:spacing w:val="3"/>
          <w:position w:val="17"/>
        </w:rPr>
        <w:t>2021</w:t>
      </w:r>
      <w:r>
        <w:rPr>
          <w:spacing w:val="-30"/>
          <w:position w:val="17"/>
        </w:rPr>
        <w:t xml:space="preserve"> </w:t>
      </w:r>
      <w:r>
        <w:rPr>
          <w:spacing w:val="3"/>
          <w:position w:val="17"/>
        </w:rPr>
        <w:t>年度我单位“三公</w:t>
      </w:r>
      <w:r>
        <w:rPr>
          <w:spacing w:val="-112"/>
          <w:position w:val="17"/>
        </w:rPr>
        <w:t xml:space="preserve"> </w:t>
      </w:r>
      <w:r>
        <w:rPr>
          <w:spacing w:val="3"/>
          <w:position w:val="17"/>
        </w:rPr>
        <w:t>”经费财政拨款支出预算</w:t>
      </w:r>
      <w:r>
        <w:rPr>
          <w:spacing w:val="-62"/>
          <w:position w:val="17"/>
        </w:rPr>
        <w:t xml:space="preserve"> </w:t>
      </w:r>
      <w:r>
        <w:rPr>
          <w:spacing w:val="3"/>
          <w:position w:val="17"/>
        </w:rPr>
        <w:t>0</w:t>
      </w:r>
      <w:r>
        <w:rPr>
          <w:spacing w:val="-48"/>
          <w:position w:val="17"/>
        </w:rPr>
        <w:t xml:space="preserve"> </w:t>
      </w:r>
      <w:r>
        <w:rPr>
          <w:spacing w:val="3"/>
          <w:position w:val="17"/>
        </w:rPr>
        <w:t>元，</w:t>
      </w:r>
    </w:p>
    <w:p w14:paraId="2D3BE7A6">
      <w:pPr>
        <w:pStyle w:val="2"/>
        <w:spacing w:line="227" w:lineRule="auto"/>
        <w:ind w:left="35"/>
      </w:pPr>
      <w:bookmarkStart w:id="23" w:name="bookmark24"/>
      <w:bookmarkEnd w:id="23"/>
      <w:r>
        <w:rPr>
          <w:spacing w:val="3"/>
        </w:rPr>
        <w:t>支出决算</w:t>
      </w:r>
      <w:r>
        <w:rPr>
          <w:spacing w:val="-48"/>
        </w:rPr>
        <w:t xml:space="preserve"> </w:t>
      </w:r>
      <w:r>
        <w:rPr>
          <w:spacing w:val="3"/>
        </w:rPr>
        <w:t>0</w:t>
      </w:r>
      <w:r>
        <w:rPr>
          <w:spacing w:val="-49"/>
        </w:rPr>
        <w:t xml:space="preserve"> </w:t>
      </w:r>
      <w:r>
        <w:rPr>
          <w:spacing w:val="3"/>
        </w:rPr>
        <w:t>元，与上年相同。</w:t>
      </w:r>
    </w:p>
    <w:p w14:paraId="4210E5FD">
      <w:pPr>
        <w:pStyle w:val="2"/>
        <w:spacing w:before="336" w:line="227" w:lineRule="auto"/>
        <w:ind w:left="674"/>
        <w:outlineLvl w:val="1"/>
      </w:pPr>
      <w:r>
        <w:rPr>
          <w:spacing w:val="5"/>
        </w:rPr>
        <w:t>八、</w:t>
      </w:r>
      <w:r>
        <w:rPr>
          <w:spacing w:val="-30"/>
        </w:rPr>
        <w:t xml:space="preserve"> </w:t>
      </w:r>
      <w:r>
        <w:rPr>
          <w:spacing w:val="5"/>
        </w:rPr>
        <w:t>其他重要事项情况说明</w:t>
      </w:r>
    </w:p>
    <w:p w14:paraId="62E584AF">
      <w:pPr>
        <w:pStyle w:val="2"/>
        <w:spacing w:before="177" w:line="560" w:lineRule="exact"/>
        <w:ind w:left="680"/>
      </w:pPr>
      <w:r>
        <w:rPr>
          <w:spacing w:val="8"/>
          <w:position w:val="17"/>
        </w:rPr>
        <w:t>（一）机关运行费支出情况说明</w:t>
      </w:r>
    </w:p>
    <w:p w14:paraId="5E07B7CB">
      <w:pPr>
        <w:pStyle w:val="2"/>
        <w:spacing w:line="226" w:lineRule="auto"/>
        <w:ind w:left="669"/>
      </w:pPr>
      <w:r>
        <w:rPr>
          <w:spacing w:val="5"/>
        </w:rPr>
        <w:t>2021</w:t>
      </w:r>
      <w:r>
        <w:rPr>
          <w:spacing w:val="-39"/>
        </w:rPr>
        <w:t xml:space="preserve"> </w:t>
      </w:r>
      <w:r>
        <w:rPr>
          <w:spacing w:val="5"/>
        </w:rPr>
        <w:t>年度我单位无机关运行经费。</w:t>
      </w:r>
    </w:p>
    <w:p w14:paraId="7EF81DA1">
      <w:pPr>
        <w:pStyle w:val="2"/>
        <w:spacing w:before="181" w:line="228" w:lineRule="auto"/>
        <w:ind w:left="680"/>
      </w:pPr>
      <w:r>
        <w:rPr>
          <w:spacing w:val="7"/>
        </w:rPr>
        <w:t>（二）政府采购情况说明</w:t>
      </w:r>
    </w:p>
    <w:p w14:paraId="211A19EA">
      <w:pPr>
        <w:pStyle w:val="2"/>
        <w:spacing w:before="180" w:line="333" w:lineRule="auto"/>
        <w:ind w:left="35" w:firstLine="634"/>
      </w:pPr>
      <w:r>
        <w:rPr>
          <w:spacing w:val="7"/>
        </w:rPr>
        <w:t>2021</w:t>
      </w:r>
      <w:r>
        <w:rPr>
          <w:spacing w:val="-32"/>
        </w:rPr>
        <w:t xml:space="preserve"> </w:t>
      </w:r>
      <w:r>
        <w:rPr>
          <w:spacing w:val="7"/>
        </w:rPr>
        <w:t>年度政府采购支出</w:t>
      </w:r>
      <w:r>
        <w:rPr>
          <w:spacing w:val="-57"/>
        </w:rPr>
        <w:t xml:space="preserve"> </w:t>
      </w:r>
      <w:r>
        <w:rPr>
          <w:spacing w:val="7"/>
        </w:rPr>
        <w:t>0.95</w:t>
      </w:r>
      <w:r>
        <w:rPr>
          <w:spacing w:val="-48"/>
        </w:rPr>
        <w:t xml:space="preserve"> </w:t>
      </w:r>
      <w:r>
        <w:rPr>
          <w:spacing w:val="7"/>
        </w:rPr>
        <w:t>万元，其中政府采购货物</w:t>
      </w:r>
      <w:r>
        <w:t xml:space="preserve"> </w:t>
      </w:r>
      <w:r>
        <w:rPr>
          <w:spacing w:val="-2"/>
        </w:rPr>
        <w:t>支出</w:t>
      </w:r>
      <w:r>
        <w:rPr>
          <w:spacing w:val="-64"/>
        </w:rPr>
        <w:t xml:space="preserve"> </w:t>
      </w:r>
      <w:r>
        <w:rPr>
          <w:spacing w:val="-2"/>
        </w:rPr>
        <w:t>0.95</w:t>
      </w:r>
      <w:r>
        <w:rPr>
          <w:spacing w:val="-54"/>
        </w:rPr>
        <w:t xml:space="preserve"> </w:t>
      </w:r>
      <w:r>
        <w:rPr>
          <w:spacing w:val="-2"/>
        </w:rPr>
        <w:t>万元。政府采购授予中小企业</w:t>
      </w:r>
      <w:r>
        <w:rPr>
          <w:spacing w:val="-3"/>
        </w:rPr>
        <w:t>合同金额</w:t>
      </w:r>
      <w:r>
        <w:rPr>
          <w:spacing w:val="-64"/>
        </w:rPr>
        <w:t xml:space="preserve"> </w:t>
      </w:r>
      <w:r>
        <w:rPr>
          <w:spacing w:val="-3"/>
        </w:rPr>
        <w:t>0.95</w:t>
      </w:r>
      <w:r>
        <w:rPr>
          <w:spacing w:val="-55"/>
        </w:rPr>
        <w:t xml:space="preserve"> </w:t>
      </w:r>
      <w:r>
        <w:rPr>
          <w:spacing w:val="-3"/>
        </w:rPr>
        <w:t>万元，</w:t>
      </w:r>
      <w:r>
        <w:t xml:space="preserve"> </w:t>
      </w:r>
      <w:r>
        <w:rPr>
          <w:spacing w:val="4"/>
        </w:rPr>
        <w:t>占政府采购支出总额的</w:t>
      </w:r>
      <w:r>
        <w:rPr>
          <w:spacing w:val="-39"/>
        </w:rPr>
        <w:t xml:space="preserve"> </w:t>
      </w:r>
      <w:r>
        <w:rPr>
          <w:spacing w:val="4"/>
        </w:rPr>
        <w:t>100%。其中，授予小</w:t>
      </w:r>
      <w:r>
        <w:rPr>
          <w:spacing w:val="3"/>
        </w:rPr>
        <w:t>微企业合同金额</w:t>
      </w:r>
    </w:p>
    <w:p w14:paraId="5B062C1A">
      <w:pPr>
        <w:pStyle w:val="2"/>
        <w:spacing w:before="1" w:line="227" w:lineRule="auto"/>
        <w:ind w:left="27"/>
      </w:pPr>
      <w:r>
        <w:t>0.95</w:t>
      </w:r>
      <w:r>
        <w:rPr>
          <w:spacing w:val="-39"/>
        </w:rPr>
        <w:t xml:space="preserve"> </w:t>
      </w:r>
      <w:r>
        <w:t>万元，</w:t>
      </w:r>
      <w:r>
        <w:rPr>
          <w:spacing w:val="-73"/>
        </w:rPr>
        <w:t xml:space="preserve"> </w:t>
      </w:r>
      <w:r>
        <w:t>占政府采购支出总额的</w:t>
      </w:r>
      <w:r>
        <w:rPr>
          <w:spacing w:val="-38"/>
        </w:rPr>
        <w:t xml:space="preserve"> </w:t>
      </w:r>
      <w:r>
        <w:t>100%。</w:t>
      </w:r>
    </w:p>
    <w:p w14:paraId="5EC74249">
      <w:pPr>
        <w:pStyle w:val="2"/>
        <w:spacing w:before="176" w:line="228" w:lineRule="auto"/>
        <w:ind w:left="680"/>
      </w:pPr>
      <w:r>
        <w:rPr>
          <w:spacing w:val="2"/>
        </w:rPr>
        <w:t>（三）</w:t>
      </w:r>
      <w:r>
        <w:rPr>
          <w:spacing w:val="-79"/>
        </w:rPr>
        <w:t xml:space="preserve"> </w:t>
      </w:r>
      <w:r>
        <w:rPr>
          <w:spacing w:val="2"/>
        </w:rPr>
        <w:t>国有资产占用情况说明</w:t>
      </w:r>
    </w:p>
    <w:p w14:paraId="01FDEBD2">
      <w:pPr>
        <w:pStyle w:val="2"/>
        <w:spacing w:before="179" w:line="333" w:lineRule="auto"/>
        <w:ind w:left="31" w:right="90" w:firstLine="711"/>
      </w:pPr>
      <w:r>
        <w:rPr>
          <w:spacing w:val="-1"/>
        </w:rPr>
        <w:t>截止</w:t>
      </w:r>
      <w:r>
        <w:rPr>
          <w:spacing w:val="-45"/>
        </w:rPr>
        <w:t xml:space="preserve"> </w:t>
      </w:r>
      <w:r>
        <w:rPr>
          <w:spacing w:val="-1"/>
        </w:rPr>
        <w:t>2021</w:t>
      </w:r>
      <w:r>
        <w:rPr>
          <w:spacing w:val="-47"/>
        </w:rPr>
        <w:t xml:space="preserve"> </w:t>
      </w:r>
      <w:r>
        <w:rPr>
          <w:spacing w:val="-1"/>
        </w:rPr>
        <w:t>年</w:t>
      </w:r>
      <w:r>
        <w:rPr>
          <w:spacing w:val="-40"/>
        </w:rPr>
        <w:t xml:space="preserve"> </w:t>
      </w:r>
      <w:r>
        <w:rPr>
          <w:spacing w:val="-1"/>
        </w:rPr>
        <w:t>12</w:t>
      </w:r>
      <w:r>
        <w:rPr>
          <w:spacing w:val="-39"/>
        </w:rPr>
        <w:t xml:space="preserve"> </w:t>
      </w:r>
      <w:r>
        <w:rPr>
          <w:spacing w:val="-1"/>
        </w:rPr>
        <w:t>月</w:t>
      </w:r>
      <w:r>
        <w:rPr>
          <w:spacing w:val="-56"/>
        </w:rPr>
        <w:t xml:space="preserve"> </w:t>
      </w:r>
      <w:r>
        <w:rPr>
          <w:spacing w:val="-1"/>
        </w:rPr>
        <w:t>31 日，我单位无公务用车。无单位</w:t>
      </w:r>
      <w:r>
        <w:t xml:space="preserve"> </w:t>
      </w:r>
      <w:r>
        <w:rPr>
          <w:spacing w:val="2"/>
        </w:rPr>
        <w:t>50</w:t>
      </w:r>
      <w:r>
        <w:rPr>
          <w:spacing w:val="-50"/>
        </w:rPr>
        <w:t xml:space="preserve"> </w:t>
      </w:r>
      <w:r>
        <w:rPr>
          <w:spacing w:val="2"/>
        </w:rPr>
        <w:t>万（含）以上的通用设备及单位</w:t>
      </w:r>
      <w:r>
        <w:rPr>
          <w:spacing w:val="-38"/>
        </w:rPr>
        <w:t xml:space="preserve"> </w:t>
      </w:r>
      <w:r>
        <w:rPr>
          <w:spacing w:val="2"/>
        </w:rPr>
        <w:t>100</w:t>
      </w:r>
      <w:r>
        <w:rPr>
          <w:spacing w:val="-53"/>
        </w:rPr>
        <w:t xml:space="preserve"> </w:t>
      </w:r>
      <w:r>
        <w:rPr>
          <w:spacing w:val="2"/>
        </w:rPr>
        <w:t>万（含）以上的专用</w:t>
      </w:r>
    </w:p>
    <w:p w14:paraId="1ED300AF">
      <w:pPr>
        <w:pStyle w:val="2"/>
        <w:spacing w:before="1" w:line="229" w:lineRule="auto"/>
        <w:ind w:left="34"/>
      </w:pPr>
      <w:r>
        <w:rPr>
          <w:spacing w:val="-1"/>
        </w:rPr>
        <w:t>设备。</w:t>
      </w:r>
    </w:p>
    <w:p w14:paraId="2E180A53">
      <w:pPr>
        <w:pStyle w:val="2"/>
        <w:spacing w:before="176" w:line="560" w:lineRule="exact"/>
        <w:ind w:left="743"/>
      </w:pPr>
      <w:r>
        <w:rPr>
          <w:spacing w:val="2"/>
          <w:position w:val="17"/>
        </w:rPr>
        <w:t>截止</w:t>
      </w:r>
      <w:r>
        <w:rPr>
          <w:spacing w:val="-59"/>
          <w:position w:val="17"/>
        </w:rPr>
        <w:t xml:space="preserve"> </w:t>
      </w:r>
      <w:r>
        <w:rPr>
          <w:spacing w:val="2"/>
          <w:position w:val="17"/>
        </w:rPr>
        <w:t>2021</w:t>
      </w:r>
      <w:r>
        <w:rPr>
          <w:spacing w:val="-42"/>
          <w:position w:val="17"/>
        </w:rPr>
        <w:t xml:space="preserve"> </w:t>
      </w:r>
      <w:r>
        <w:rPr>
          <w:spacing w:val="2"/>
          <w:position w:val="17"/>
        </w:rPr>
        <w:t>年</w:t>
      </w:r>
      <w:r>
        <w:rPr>
          <w:spacing w:val="-36"/>
          <w:position w:val="17"/>
        </w:rPr>
        <w:t xml:space="preserve"> </w:t>
      </w:r>
      <w:r>
        <w:rPr>
          <w:spacing w:val="2"/>
          <w:position w:val="17"/>
        </w:rPr>
        <w:t>12</w:t>
      </w:r>
      <w:r>
        <w:rPr>
          <w:spacing w:val="-33"/>
          <w:position w:val="17"/>
        </w:rPr>
        <w:t xml:space="preserve"> </w:t>
      </w:r>
      <w:r>
        <w:rPr>
          <w:spacing w:val="2"/>
          <w:position w:val="17"/>
        </w:rPr>
        <w:t>月</w:t>
      </w:r>
      <w:r>
        <w:rPr>
          <w:spacing w:val="-54"/>
          <w:position w:val="17"/>
        </w:rPr>
        <w:t xml:space="preserve"> </w:t>
      </w:r>
      <w:r>
        <w:rPr>
          <w:spacing w:val="2"/>
          <w:position w:val="17"/>
        </w:rPr>
        <w:t>31 日，我单位办公</w:t>
      </w:r>
      <w:r>
        <w:rPr>
          <w:spacing w:val="1"/>
          <w:position w:val="17"/>
        </w:rPr>
        <w:t>用房为市直机关</w:t>
      </w:r>
    </w:p>
    <w:p w14:paraId="27B64E8D">
      <w:pPr>
        <w:pStyle w:val="2"/>
        <w:spacing w:before="1" w:line="228" w:lineRule="auto"/>
        <w:ind w:left="35"/>
      </w:pPr>
      <w:r>
        <w:rPr>
          <w:spacing w:val="6"/>
        </w:rPr>
        <w:t>事务管理局统一调配。</w:t>
      </w:r>
    </w:p>
    <w:p w14:paraId="6936EB45">
      <w:pPr>
        <w:pStyle w:val="2"/>
        <w:spacing w:before="175" w:line="562" w:lineRule="exact"/>
        <w:ind w:left="743"/>
      </w:pPr>
      <w:r>
        <w:rPr>
          <w:spacing w:val="2"/>
          <w:position w:val="18"/>
        </w:rPr>
        <w:t>截止</w:t>
      </w:r>
      <w:r>
        <w:rPr>
          <w:spacing w:val="-59"/>
          <w:position w:val="18"/>
        </w:rPr>
        <w:t xml:space="preserve"> </w:t>
      </w:r>
      <w:r>
        <w:rPr>
          <w:spacing w:val="2"/>
          <w:position w:val="18"/>
        </w:rPr>
        <w:t>2021</w:t>
      </w:r>
      <w:r>
        <w:rPr>
          <w:spacing w:val="-42"/>
          <w:position w:val="18"/>
        </w:rPr>
        <w:t xml:space="preserve"> </w:t>
      </w:r>
      <w:r>
        <w:rPr>
          <w:spacing w:val="2"/>
          <w:position w:val="18"/>
        </w:rPr>
        <w:t>年</w:t>
      </w:r>
      <w:r>
        <w:rPr>
          <w:spacing w:val="-36"/>
          <w:position w:val="18"/>
        </w:rPr>
        <w:t xml:space="preserve"> </w:t>
      </w:r>
      <w:r>
        <w:rPr>
          <w:spacing w:val="2"/>
          <w:position w:val="18"/>
        </w:rPr>
        <w:t>12</w:t>
      </w:r>
      <w:r>
        <w:rPr>
          <w:spacing w:val="-33"/>
          <w:position w:val="18"/>
        </w:rPr>
        <w:t xml:space="preserve"> </w:t>
      </w:r>
      <w:r>
        <w:rPr>
          <w:spacing w:val="2"/>
          <w:position w:val="18"/>
        </w:rPr>
        <w:t>月</w:t>
      </w:r>
      <w:r>
        <w:rPr>
          <w:spacing w:val="-54"/>
          <w:position w:val="18"/>
        </w:rPr>
        <w:t xml:space="preserve"> </w:t>
      </w:r>
      <w:r>
        <w:rPr>
          <w:spacing w:val="2"/>
          <w:position w:val="18"/>
        </w:rPr>
        <w:t>31 日，我单位除房</w:t>
      </w:r>
      <w:r>
        <w:rPr>
          <w:spacing w:val="1"/>
          <w:position w:val="18"/>
        </w:rPr>
        <w:t>屋外，主要资产</w:t>
      </w:r>
    </w:p>
    <w:p w14:paraId="06F8BB9F">
      <w:pPr>
        <w:pStyle w:val="2"/>
        <w:spacing w:before="1" w:line="228" w:lineRule="auto"/>
        <w:ind w:left="47"/>
      </w:pPr>
      <w:r>
        <w:rPr>
          <w:spacing w:val="6"/>
        </w:rPr>
        <w:t>包括办公家具、通用设备等。</w:t>
      </w:r>
    </w:p>
    <w:p w14:paraId="155A4B5D">
      <w:pPr>
        <w:pStyle w:val="2"/>
        <w:spacing w:before="175" w:line="227" w:lineRule="auto"/>
        <w:ind w:left="680"/>
      </w:pPr>
      <w:r>
        <w:rPr>
          <w:spacing w:val="7"/>
        </w:rPr>
        <w:t>（四）预算绩效情况说明</w:t>
      </w:r>
    </w:p>
    <w:p w14:paraId="21015127">
      <w:pPr>
        <w:pStyle w:val="2"/>
        <w:spacing w:before="177" w:line="226" w:lineRule="auto"/>
        <w:ind w:left="680"/>
      </w:pPr>
      <w:r>
        <w:rPr>
          <w:spacing w:val="7"/>
        </w:rPr>
        <w:t>（1）预算绩效管理工作开展情况</w:t>
      </w:r>
    </w:p>
    <w:p w14:paraId="1371BC5D">
      <w:pPr>
        <w:pStyle w:val="2"/>
        <w:spacing w:before="183" w:line="333" w:lineRule="auto"/>
        <w:ind w:left="38" w:right="87" w:firstLine="638"/>
      </w:pPr>
      <w:r>
        <w:rPr>
          <w:spacing w:val="11"/>
        </w:rPr>
        <w:t>根据预算绩效管理的要求，我部门组织对</w:t>
      </w:r>
      <w:r>
        <w:rPr>
          <w:spacing w:val="-36"/>
        </w:rPr>
        <w:t xml:space="preserve"> </w:t>
      </w:r>
      <w:r>
        <w:rPr>
          <w:spacing w:val="11"/>
        </w:rPr>
        <w:t>2021</w:t>
      </w:r>
      <w:r>
        <w:rPr>
          <w:spacing w:val="-40"/>
        </w:rPr>
        <w:t xml:space="preserve"> </w:t>
      </w:r>
      <w:r>
        <w:rPr>
          <w:spacing w:val="11"/>
        </w:rPr>
        <w:t>年度市</w:t>
      </w:r>
      <w:r>
        <w:t xml:space="preserve"> </w:t>
      </w:r>
      <w:r>
        <w:rPr>
          <w:spacing w:val="7"/>
        </w:rPr>
        <w:t>级财政预算安排的专项资金类</w:t>
      </w:r>
      <w:r>
        <w:rPr>
          <w:spacing w:val="-58"/>
        </w:rPr>
        <w:t xml:space="preserve"> </w:t>
      </w:r>
      <w:r>
        <w:rPr>
          <w:spacing w:val="7"/>
        </w:rPr>
        <w:t>7</w:t>
      </w:r>
      <w:r>
        <w:rPr>
          <w:spacing w:val="-59"/>
        </w:rPr>
        <w:t xml:space="preserve"> </w:t>
      </w:r>
      <w:r>
        <w:rPr>
          <w:spacing w:val="7"/>
        </w:rPr>
        <w:t>个项目支出全面开展绩效自</w:t>
      </w:r>
    </w:p>
    <w:p w14:paraId="5DDD954E">
      <w:pPr>
        <w:pStyle w:val="2"/>
        <w:spacing w:line="227" w:lineRule="auto"/>
        <w:ind w:left="36"/>
      </w:pPr>
      <w:r>
        <w:rPr>
          <w:spacing w:val="4"/>
        </w:rPr>
        <w:t>评，涉及预算资金</w:t>
      </w:r>
      <w:r>
        <w:rPr>
          <w:spacing w:val="-66"/>
        </w:rPr>
        <w:t xml:space="preserve"> </w:t>
      </w:r>
      <w:r>
        <w:rPr>
          <w:spacing w:val="4"/>
        </w:rPr>
        <w:t>47.49</w:t>
      </w:r>
      <w:r>
        <w:rPr>
          <w:spacing w:val="-50"/>
        </w:rPr>
        <w:t xml:space="preserve"> </w:t>
      </w:r>
      <w:r>
        <w:rPr>
          <w:spacing w:val="4"/>
        </w:rPr>
        <w:t>万元，</w:t>
      </w:r>
      <w:r>
        <w:rPr>
          <w:spacing w:val="-78"/>
        </w:rPr>
        <w:t xml:space="preserve"> </w:t>
      </w:r>
      <w:r>
        <w:rPr>
          <w:spacing w:val="4"/>
        </w:rPr>
        <w:t>占一般公共预</w:t>
      </w:r>
      <w:r>
        <w:rPr>
          <w:spacing w:val="3"/>
        </w:rPr>
        <w:t>算项目支出总</w:t>
      </w:r>
    </w:p>
    <w:p w14:paraId="2F35F8D4">
      <w:pPr>
        <w:spacing w:line="227" w:lineRule="auto"/>
        <w:sectPr>
          <w:pgSz w:w="11906" w:h="16839"/>
          <w:pgMar w:top="1431" w:right="1711" w:bottom="0" w:left="1785" w:header="0" w:footer="0" w:gutter="0"/>
          <w:cols w:space="720" w:num="1"/>
        </w:sectPr>
      </w:pPr>
    </w:p>
    <w:p w14:paraId="4058E0C3">
      <w:pPr>
        <w:pStyle w:val="2"/>
        <w:spacing w:before="184" w:line="333" w:lineRule="auto"/>
        <w:ind w:left="411" w:right="394"/>
        <w:jc w:val="both"/>
      </w:pPr>
      <w:r>
        <w:rPr>
          <w:spacing w:val="5"/>
        </w:rPr>
        <w:t>额的</w:t>
      </w:r>
      <w:r>
        <w:rPr>
          <w:spacing w:val="-39"/>
        </w:rPr>
        <w:t xml:space="preserve"> </w:t>
      </w:r>
      <w:r>
        <w:rPr>
          <w:spacing w:val="5"/>
        </w:rPr>
        <w:t>100%。组织对</w:t>
      </w:r>
      <w:r>
        <w:rPr>
          <w:spacing w:val="-55"/>
        </w:rPr>
        <w:t xml:space="preserve"> </w:t>
      </w:r>
      <w:r>
        <w:rPr>
          <w:spacing w:val="5"/>
        </w:rPr>
        <w:t>2021</w:t>
      </w:r>
      <w:r>
        <w:rPr>
          <w:spacing w:val="-45"/>
        </w:rPr>
        <w:t xml:space="preserve"> </w:t>
      </w:r>
      <w:r>
        <w:rPr>
          <w:spacing w:val="5"/>
        </w:rPr>
        <w:t>年度</w:t>
      </w:r>
      <w:r>
        <w:rPr>
          <w:spacing w:val="-36"/>
        </w:rPr>
        <w:t xml:space="preserve"> </w:t>
      </w:r>
      <w:r>
        <w:rPr>
          <w:spacing w:val="5"/>
        </w:rPr>
        <w:t>1</w:t>
      </w:r>
      <w:r>
        <w:rPr>
          <w:spacing w:val="-50"/>
        </w:rPr>
        <w:t xml:space="preserve"> </w:t>
      </w:r>
      <w:r>
        <w:rPr>
          <w:spacing w:val="5"/>
        </w:rPr>
        <w:t>个政府性</w:t>
      </w:r>
      <w:r>
        <w:rPr>
          <w:spacing w:val="4"/>
        </w:rPr>
        <w:t>基金预算项目支出</w:t>
      </w:r>
      <w:r>
        <w:t xml:space="preserve"> </w:t>
      </w:r>
      <w:r>
        <w:rPr>
          <w:spacing w:val="3"/>
        </w:rPr>
        <w:t>开展绩效自评，共涉及预算资金</w:t>
      </w:r>
      <w:r>
        <w:rPr>
          <w:spacing w:val="-37"/>
        </w:rPr>
        <w:t xml:space="preserve"> </w:t>
      </w:r>
      <w:r>
        <w:rPr>
          <w:spacing w:val="3"/>
        </w:rPr>
        <w:t>100</w:t>
      </w:r>
      <w:r>
        <w:rPr>
          <w:spacing w:val="-53"/>
        </w:rPr>
        <w:t xml:space="preserve"> </w:t>
      </w:r>
      <w:r>
        <w:rPr>
          <w:spacing w:val="3"/>
        </w:rPr>
        <w:t>万元，</w:t>
      </w:r>
      <w:r>
        <w:rPr>
          <w:spacing w:val="-80"/>
        </w:rPr>
        <w:t xml:space="preserve"> </w:t>
      </w:r>
      <w:r>
        <w:rPr>
          <w:spacing w:val="3"/>
        </w:rPr>
        <w:t>占政府性基金预</w:t>
      </w:r>
    </w:p>
    <w:p w14:paraId="2BBF99A0">
      <w:pPr>
        <w:pStyle w:val="2"/>
        <w:spacing w:line="227" w:lineRule="auto"/>
        <w:ind w:left="412"/>
      </w:pPr>
      <w:r>
        <w:rPr>
          <w:spacing w:val="3"/>
        </w:rPr>
        <w:t>算项目支出总额的</w:t>
      </w:r>
      <w:r>
        <w:rPr>
          <w:spacing w:val="-37"/>
        </w:rPr>
        <w:t xml:space="preserve"> </w:t>
      </w:r>
      <w:r>
        <w:rPr>
          <w:spacing w:val="3"/>
        </w:rPr>
        <w:t>100%。</w:t>
      </w:r>
    </w:p>
    <w:p w14:paraId="572B53B4">
      <w:pPr>
        <w:pStyle w:val="2"/>
        <w:spacing w:before="180" w:line="559" w:lineRule="exact"/>
        <w:ind w:left="1047"/>
      </w:pPr>
      <w:r>
        <w:rPr>
          <w:spacing w:val="7"/>
          <w:position w:val="17"/>
        </w:rPr>
        <w:t>2021</w:t>
      </w:r>
      <w:r>
        <w:rPr>
          <w:spacing w:val="-48"/>
          <w:position w:val="17"/>
        </w:rPr>
        <w:t xml:space="preserve"> </w:t>
      </w:r>
      <w:r>
        <w:rPr>
          <w:spacing w:val="7"/>
          <w:position w:val="17"/>
        </w:rPr>
        <w:t>年我部门未委托第三方机构开展重点绩效评价。</w:t>
      </w:r>
    </w:p>
    <w:p w14:paraId="5E6D46B9">
      <w:pPr>
        <w:pStyle w:val="2"/>
        <w:spacing w:line="227" w:lineRule="auto"/>
        <w:ind w:left="1058"/>
      </w:pPr>
      <w:r>
        <w:rPr>
          <w:spacing w:val="7"/>
        </w:rPr>
        <w:t>（2）部门决算中项目绩效自评结果</w:t>
      </w:r>
    </w:p>
    <w:p w14:paraId="559E487A">
      <w:pPr>
        <w:pStyle w:val="2"/>
        <w:spacing w:before="182" w:line="333" w:lineRule="auto"/>
        <w:ind w:left="411" w:right="307" w:firstLine="643"/>
      </w:pPr>
      <w:r>
        <w:rPr>
          <w:spacing w:val="8"/>
        </w:rPr>
        <w:t>价格认证专项经费项目绩效自评综述：根据年初设定的</w:t>
      </w:r>
      <w:r>
        <w:rPr>
          <w:spacing w:val="7"/>
        </w:rPr>
        <w:t xml:space="preserve"> </w:t>
      </w:r>
      <w:r>
        <w:rPr>
          <w:spacing w:val="6"/>
        </w:rPr>
        <w:t>绩效目标，项目自评得分为</w:t>
      </w:r>
      <w:r>
        <w:rPr>
          <w:spacing w:val="-62"/>
        </w:rPr>
        <w:t xml:space="preserve"> </w:t>
      </w:r>
      <w:r>
        <w:rPr>
          <w:spacing w:val="6"/>
        </w:rPr>
        <w:t>93</w:t>
      </w:r>
      <w:r>
        <w:rPr>
          <w:spacing w:val="-49"/>
        </w:rPr>
        <w:t xml:space="preserve"> </w:t>
      </w:r>
      <w:r>
        <w:rPr>
          <w:spacing w:val="6"/>
        </w:rPr>
        <w:t>分。全年预算数为</w:t>
      </w:r>
      <w:r>
        <w:rPr>
          <w:spacing w:val="-39"/>
        </w:rPr>
        <w:t xml:space="preserve"> </w:t>
      </w:r>
      <w:r>
        <w:rPr>
          <w:spacing w:val="6"/>
        </w:rPr>
        <w:t>10</w:t>
      </w:r>
      <w:r>
        <w:rPr>
          <w:spacing w:val="-51"/>
        </w:rPr>
        <w:t xml:space="preserve"> </w:t>
      </w:r>
      <w:r>
        <w:rPr>
          <w:spacing w:val="6"/>
        </w:rPr>
        <w:t>万元，</w:t>
      </w:r>
      <w:r>
        <w:t xml:space="preserve"> </w:t>
      </w:r>
      <w:r>
        <w:rPr>
          <w:spacing w:val="3"/>
        </w:rPr>
        <w:t>执行数为</w:t>
      </w:r>
      <w:r>
        <w:rPr>
          <w:spacing w:val="-60"/>
        </w:rPr>
        <w:t xml:space="preserve"> </w:t>
      </w:r>
      <w:r>
        <w:rPr>
          <w:spacing w:val="3"/>
        </w:rPr>
        <w:t>6.64</w:t>
      </w:r>
      <w:r>
        <w:rPr>
          <w:spacing w:val="-50"/>
        </w:rPr>
        <w:t xml:space="preserve"> </w:t>
      </w:r>
      <w:r>
        <w:rPr>
          <w:spacing w:val="3"/>
        </w:rPr>
        <w:t>万元，完成预算的</w:t>
      </w:r>
      <w:r>
        <w:rPr>
          <w:spacing w:val="-60"/>
        </w:rPr>
        <w:t xml:space="preserve"> </w:t>
      </w:r>
      <w:r>
        <w:rPr>
          <w:spacing w:val="3"/>
        </w:rPr>
        <w:t>66.4%。</w:t>
      </w:r>
      <w:r>
        <w:rPr>
          <w:spacing w:val="2"/>
        </w:rPr>
        <w:t>项目绩效目标完成</w:t>
      </w:r>
      <w:r>
        <w:t xml:space="preserve"> 情况：一是保障价格认证日常工作；二是开展价格认证培训； </w:t>
      </w:r>
      <w:r>
        <w:rPr>
          <w:spacing w:val="8"/>
        </w:rPr>
        <w:t>三是开展涉税工作和价格争议纠纷工作调研；四是办理纪检</w:t>
      </w:r>
      <w:r>
        <w:rPr>
          <w:spacing w:val="17"/>
        </w:rPr>
        <w:t xml:space="preserve"> </w:t>
      </w:r>
      <w:r>
        <w:rPr>
          <w:spacing w:val="8"/>
        </w:rPr>
        <w:t>监察移交的价格监测案件。下一步改进措施：探索新的认定</w:t>
      </w:r>
    </w:p>
    <w:p w14:paraId="7C6162C6">
      <w:pPr>
        <w:pStyle w:val="2"/>
        <w:spacing w:before="1" w:line="225" w:lineRule="auto"/>
        <w:ind w:left="420"/>
      </w:pPr>
      <w:r>
        <w:rPr>
          <w:spacing w:val="8"/>
        </w:rPr>
        <w:t>工作领域，开辟新的工作思路，更好的服务提出机关。</w:t>
      </w:r>
    </w:p>
    <w:p w14:paraId="0AA84ABC">
      <w:pPr>
        <w:spacing w:line="260" w:lineRule="auto"/>
        <w:rPr>
          <w:rFonts w:ascii="Arial"/>
          <w:sz w:val="21"/>
        </w:rPr>
      </w:pPr>
    </w:p>
    <w:p w14:paraId="193BBA02">
      <w:pPr>
        <w:spacing w:line="260" w:lineRule="auto"/>
        <w:rPr>
          <w:rFonts w:ascii="Arial"/>
          <w:sz w:val="21"/>
        </w:rPr>
      </w:pPr>
    </w:p>
    <w:p w14:paraId="7F4B7C86">
      <w:pPr>
        <w:spacing w:before="114" w:line="226" w:lineRule="auto"/>
        <w:ind w:left="2936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spacing w:val="9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项目支出绩效自评表</w:t>
      </w:r>
    </w:p>
    <w:p w14:paraId="355EAF0B">
      <w:pPr>
        <w:spacing w:line="69" w:lineRule="exact"/>
      </w:pPr>
    </w:p>
    <w:p w14:paraId="555D2BB8">
      <w:pPr>
        <w:spacing w:line="69" w:lineRule="exact"/>
        <w:sectPr>
          <w:pgSz w:w="11906" w:h="16839"/>
          <w:pgMar w:top="1431" w:right="1408" w:bottom="0" w:left="1408" w:header="0" w:footer="0" w:gutter="0"/>
          <w:cols w:equalWidth="0" w:num="1">
            <w:col w:w="9090"/>
          </w:cols>
        </w:sectPr>
      </w:pPr>
    </w:p>
    <w:p w14:paraId="510686DD">
      <w:pPr>
        <w:spacing w:before="44" w:line="186" w:lineRule="auto"/>
        <w:ind w:left="123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2"/>
          <w:sz w:val="22"/>
          <w:szCs w:val="22"/>
        </w:rPr>
        <w:t>填列单位（公章</w:t>
      </w:r>
      <w:r>
        <w:rPr>
          <w:rFonts w:ascii="宋体" w:hAnsi="宋体" w:eastAsia="宋体" w:cs="宋体"/>
          <w:spacing w:val="1"/>
          <w:sz w:val="22"/>
          <w:szCs w:val="22"/>
        </w:rPr>
        <w:t>）：</w:t>
      </w:r>
    </w:p>
    <w:p w14:paraId="7087CDC6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1DBEE774">
      <w:pPr>
        <w:spacing w:before="43" w:line="186" w:lineRule="auto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3"/>
          <w:sz w:val="22"/>
          <w:szCs w:val="22"/>
        </w:rPr>
        <w:t>（2021</w:t>
      </w:r>
      <w:r>
        <w:rPr>
          <w:rFonts w:ascii="宋体" w:hAnsi="宋体" w:eastAsia="宋体" w:cs="宋体"/>
          <w:spacing w:val="-46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3"/>
          <w:sz w:val="22"/>
          <w:szCs w:val="22"/>
        </w:rPr>
        <w:t>年度）</w:t>
      </w:r>
    </w:p>
    <w:p w14:paraId="598E85F0">
      <w:pPr>
        <w:spacing w:line="186" w:lineRule="auto"/>
        <w:rPr>
          <w:rFonts w:ascii="宋体" w:hAnsi="宋体" w:eastAsia="宋体" w:cs="宋体"/>
          <w:sz w:val="22"/>
          <w:szCs w:val="22"/>
        </w:rPr>
        <w:sectPr>
          <w:type w:val="continuous"/>
          <w:pgSz w:w="11906" w:h="16839"/>
          <w:pgMar w:top="1431" w:right="1408" w:bottom="0" w:left="1408" w:header="0" w:footer="0" w:gutter="0"/>
          <w:cols w:equalWidth="0" w:num="2">
            <w:col w:w="3768" w:space="100"/>
            <w:col w:w="5222"/>
          </w:cols>
        </w:sectPr>
      </w:pPr>
    </w:p>
    <w:p w14:paraId="41398B18">
      <w:pPr>
        <w:spacing w:line="45" w:lineRule="exact"/>
      </w:pPr>
    </w:p>
    <w:tbl>
      <w:tblPr>
        <w:tblStyle w:val="5"/>
        <w:tblW w:w="908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2"/>
        <w:gridCol w:w="979"/>
        <w:gridCol w:w="1111"/>
        <w:gridCol w:w="730"/>
        <w:gridCol w:w="1133"/>
        <w:gridCol w:w="351"/>
        <w:gridCol w:w="783"/>
        <w:gridCol w:w="850"/>
        <w:gridCol w:w="283"/>
        <w:gridCol w:w="284"/>
        <w:gridCol w:w="425"/>
        <w:gridCol w:w="142"/>
        <w:gridCol w:w="709"/>
        <w:gridCol w:w="712"/>
      </w:tblGrid>
      <w:tr w14:paraId="56456C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571" w:type="dxa"/>
            <w:gridSpan w:val="2"/>
            <w:vAlign w:val="top"/>
          </w:tcPr>
          <w:p w14:paraId="7255B0D7">
            <w:pPr>
              <w:pStyle w:val="6"/>
              <w:spacing w:before="77" w:line="221" w:lineRule="auto"/>
              <w:ind w:left="432"/>
            </w:pPr>
            <w:r>
              <w:rPr>
                <w:spacing w:val="-3"/>
              </w:rPr>
              <w:t>项目名称</w:t>
            </w:r>
          </w:p>
        </w:tc>
        <w:tc>
          <w:tcPr>
            <w:tcW w:w="7513" w:type="dxa"/>
            <w:gridSpan w:val="12"/>
            <w:vAlign w:val="top"/>
          </w:tcPr>
          <w:p w14:paraId="768C66F3">
            <w:pPr>
              <w:pStyle w:val="6"/>
              <w:spacing w:before="77" w:line="219" w:lineRule="auto"/>
              <w:ind w:left="3040"/>
            </w:pPr>
            <w:r>
              <w:rPr>
                <w:spacing w:val="-1"/>
              </w:rPr>
              <w:t>价格认证专项经费</w:t>
            </w:r>
          </w:p>
        </w:tc>
      </w:tr>
      <w:tr w14:paraId="2F9B20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571" w:type="dxa"/>
            <w:gridSpan w:val="2"/>
            <w:vAlign w:val="top"/>
          </w:tcPr>
          <w:p w14:paraId="50D110F2">
            <w:pPr>
              <w:pStyle w:val="6"/>
              <w:spacing w:before="104" w:line="220" w:lineRule="auto"/>
              <w:ind w:left="431"/>
            </w:pPr>
            <w:r>
              <w:rPr>
                <w:spacing w:val="-3"/>
              </w:rPr>
              <w:t>主管部门</w:t>
            </w:r>
          </w:p>
        </w:tc>
        <w:tc>
          <w:tcPr>
            <w:tcW w:w="4108" w:type="dxa"/>
            <w:gridSpan w:val="5"/>
            <w:vAlign w:val="top"/>
          </w:tcPr>
          <w:p w14:paraId="0C3C4B5B">
            <w:pPr>
              <w:pStyle w:val="6"/>
              <w:spacing w:before="104" w:line="219" w:lineRule="auto"/>
              <w:ind w:left="1071"/>
            </w:pPr>
            <w:r>
              <w:rPr>
                <w:spacing w:val="-1"/>
              </w:rPr>
              <w:t>大同市发展和改革委员会</w:t>
            </w:r>
          </w:p>
        </w:tc>
        <w:tc>
          <w:tcPr>
            <w:tcW w:w="1133" w:type="dxa"/>
            <w:gridSpan w:val="2"/>
            <w:vAlign w:val="top"/>
          </w:tcPr>
          <w:p w14:paraId="1F1C0BCE">
            <w:pPr>
              <w:pStyle w:val="6"/>
              <w:spacing w:before="103" w:line="221" w:lineRule="auto"/>
              <w:ind w:left="217"/>
            </w:pPr>
            <w:r>
              <w:rPr>
                <w:spacing w:val="-3"/>
              </w:rPr>
              <w:t>实施单位</w:t>
            </w:r>
          </w:p>
        </w:tc>
        <w:tc>
          <w:tcPr>
            <w:tcW w:w="2272" w:type="dxa"/>
            <w:gridSpan w:val="5"/>
            <w:vAlign w:val="top"/>
          </w:tcPr>
          <w:p w14:paraId="315D1AC4">
            <w:pPr>
              <w:pStyle w:val="6"/>
              <w:spacing w:before="104" w:line="220" w:lineRule="auto"/>
              <w:ind w:left="332"/>
            </w:pPr>
            <w:r>
              <w:rPr>
                <w:spacing w:val="-2"/>
              </w:rPr>
              <w:t>大同市信用信息中心</w:t>
            </w:r>
          </w:p>
        </w:tc>
      </w:tr>
      <w:tr w14:paraId="09AFC1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1571" w:type="dxa"/>
            <w:gridSpan w:val="2"/>
            <w:vMerge w:val="restart"/>
            <w:tcBorders>
              <w:bottom w:val="nil"/>
            </w:tcBorders>
            <w:vAlign w:val="top"/>
          </w:tcPr>
          <w:p w14:paraId="5DFB847B">
            <w:pPr>
              <w:spacing w:line="241" w:lineRule="auto"/>
              <w:rPr>
                <w:rFonts w:ascii="Arial"/>
                <w:sz w:val="21"/>
              </w:rPr>
            </w:pPr>
          </w:p>
          <w:p w14:paraId="5A2B6F65">
            <w:pPr>
              <w:spacing w:line="242" w:lineRule="auto"/>
              <w:rPr>
                <w:rFonts w:ascii="Arial"/>
                <w:sz w:val="21"/>
              </w:rPr>
            </w:pPr>
          </w:p>
          <w:p w14:paraId="1149528F">
            <w:pPr>
              <w:pStyle w:val="6"/>
              <w:spacing w:before="58" w:line="240" w:lineRule="exact"/>
              <w:ind w:left="432"/>
            </w:pPr>
            <w:r>
              <w:rPr>
                <w:spacing w:val="-3"/>
                <w:position w:val="4"/>
              </w:rPr>
              <w:t>项目资金</w:t>
            </w:r>
          </w:p>
          <w:p w14:paraId="7A722421">
            <w:pPr>
              <w:pStyle w:val="6"/>
              <w:spacing w:line="220" w:lineRule="auto"/>
              <w:ind w:left="439"/>
            </w:pPr>
            <w:r>
              <w:rPr>
                <w:spacing w:val="-5"/>
              </w:rPr>
              <w:t>（万元）</w:t>
            </w:r>
          </w:p>
        </w:tc>
        <w:tc>
          <w:tcPr>
            <w:tcW w:w="1841" w:type="dxa"/>
            <w:gridSpan w:val="2"/>
            <w:vAlign w:val="top"/>
          </w:tcPr>
          <w:p w14:paraId="01A5B2B8"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 w14:paraId="11CC2800">
            <w:pPr>
              <w:pStyle w:val="6"/>
              <w:spacing w:before="64" w:line="220" w:lineRule="auto"/>
              <w:ind w:left="121"/>
            </w:pPr>
            <w:r>
              <w:rPr>
                <w:spacing w:val="-2"/>
              </w:rPr>
              <w:t>年初预算数</w:t>
            </w:r>
          </w:p>
        </w:tc>
        <w:tc>
          <w:tcPr>
            <w:tcW w:w="1134" w:type="dxa"/>
            <w:gridSpan w:val="2"/>
            <w:vAlign w:val="top"/>
          </w:tcPr>
          <w:p w14:paraId="2FFBB5EE">
            <w:pPr>
              <w:pStyle w:val="6"/>
              <w:spacing w:before="64" w:line="220" w:lineRule="auto"/>
              <w:ind w:left="123"/>
            </w:pPr>
            <w:r>
              <w:rPr>
                <w:spacing w:val="-2"/>
              </w:rPr>
              <w:t>全年预算数</w:t>
            </w:r>
          </w:p>
        </w:tc>
        <w:tc>
          <w:tcPr>
            <w:tcW w:w="1133" w:type="dxa"/>
            <w:gridSpan w:val="2"/>
            <w:vAlign w:val="top"/>
          </w:tcPr>
          <w:p w14:paraId="4966A489">
            <w:pPr>
              <w:pStyle w:val="6"/>
              <w:spacing w:before="64" w:line="220" w:lineRule="auto"/>
              <w:ind w:left="122"/>
            </w:pPr>
            <w:r>
              <w:rPr>
                <w:spacing w:val="-2"/>
              </w:rPr>
              <w:t>全年执行数</w:t>
            </w:r>
          </w:p>
        </w:tc>
        <w:tc>
          <w:tcPr>
            <w:tcW w:w="709" w:type="dxa"/>
            <w:gridSpan w:val="2"/>
            <w:vAlign w:val="top"/>
          </w:tcPr>
          <w:p w14:paraId="66DB4BB4">
            <w:pPr>
              <w:pStyle w:val="6"/>
              <w:spacing w:before="64" w:line="220" w:lineRule="auto"/>
              <w:ind w:left="183"/>
            </w:pPr>
            <w:r>
              <w:rPr>
                <w:spacing w:val="-5"/>
              </w:rPr>
              <w:t>分值</w:t>
            </w:r>
          </w:p>
        </w:tc>
        <w:tc>
          <w:tcPr>
            <w:tcW w:w="851" w:type="dxa"/>
            <w:gridSpan w:val="2"/>
            <w:vAlign w:val="top"/>
          </w:tcPr>
          <w:p w14:paraId="48EE15EC">
            <w:pPr>
              <w:pStyle w:val="6"/>
              <w:spacing w:before="64" w:line="220" w:lineRule="auto"/>
              <w:ind w:left="161"/>
            </w:pPr>
            <w:r>
              <w:rPr>
                <w:spacing w:val="-3"/>
              </w:rPr>
              <w:t>执行率</w:t>
            </w:r>
          </w:p>
        </w:tc>
        <w:tc>
          <w:tcPr>
            <w:tcW w:w="712" w:type="dxa"/>
            <w:vAlign w:val="top"/>
          </w:tcPr>
          <w:p w14:paraId="4E0CC0A6">
            <w:pPr>
              <w:pStyle w:val="6"/>
              <w:spacing w:before="64" w:line="220" w:lineRule="auto"/>
              <w:ind w:left="182"/>
            </w:pPr>
            <w:r>
              <w:rPr>
                <w:spacing w:val="-4"/>
              </w:rPr>
              <w:t>得分</w:t>
            </w:r>
          </w:p>
        </w:tc>
      </w:tr>
      <w:tr w14:paraId="7203B9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157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0AD11F74">
            <w:pPr>
              <w:rPr>
                <w:rFonts w:ascii="Arial"/>
                <w:sz w:val="21"/>
              </w:rPr>
            </w:pPr>
          </w:p>
        </w:tc>
        <w:tc>
          <w:tcPr>
            <w:tcW w:w="1841" w:type="dxa"/>
            <w:gridSpan w:val="2"/>
            <w:vAlign w:val="top"/>
          </w:tcPr>
          <w:p w14:paraId="3E870713">
            <w:pPr>
              <w:pStyle w:val="6"/>
              <w:spacing w:before="64" w:line="220" w:lineRule="auto"/>
              <w:ind w:left="112"/>
            </w:pPr>
            <w:r>
              <w:rPr>
                <w:spacing w:val="-2"/>
              </w:rPr>
              <w:t>年度资金总额</w:t>
            </w:r>
          </w:p>
        </w:tc>
        <w:tc>
          <w:tcPr>
            <w:tcW w:w="1133" w:type="dxa"/>
            <w:vAlign w:val="top"/>
          </w:tcPr>
          <w:p w14:paraId="62ECA92C">
            <w:pPr>
              <w:pStyle w:val="6"/>
              <w:spacing w:before="92" w:line="184" w:lineRule="auto"/>
              <w:ind w:left="494"/>
            </w:pPr>
            <w:r>
              <w:rPr>
                <w:spacing w:val="-10"/>
              </w:rPr>
              <w:t>10</w:t>
            </w:r>
          </w:p>
        </w:tc>
        <w:tc>
          <w:tcPr>
            <w:tcW w:w="1134" w:type="dxa"/>
            <w:gridSpan w:val="2"/>
            <w:vAlign w:val="top"/>
          </w:tcPr>
          <w:p w14:paraId="78409532"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gridSpan w:val="2"/>
            <w:vAlign w:val="top"/>
          </w:tcPr>
          <w:p w14:paraId="0DC9FA18">
            <w:pPr>
              <w:pStyle w:val="6"/>
              <w:spacing w:before="93" w:line="183" w:lineRule="auto"/>
              <w:ind w:left="394"/>
            </w:pPr>
            <w:r>
              <w:rPr>
                <w:spacing w:val="-2"/>
              </w:rPr>
              <w:t>6.64</w:t>
            </w:r>
          </w:p>
        </w:tc>
        <w:tc>
          <w:tcPr>
            <w:tcW w:w="709" w:type="dxa"/>
            <w:gridSpan w:val="2"/>
            <w:vAlign w:val="top"/>
          </w:tcPr>
          <w:p w14:paraId="230C13BB">
            <w:pPr>
              <w:pStyle w:val="6"/>
              <w:spacing w:before="92" w:line="184" w:lineRule="auto"/>
              <w:ind w:left="283"/>
            </w:pPr>
            <w:r>
              <w:rPr>
                <w:spacing w:val="-10"/>
              </w:rPr>
              <w:t>10</w:t>
            </w:r>
          </w:p>
        </w:tc>
        <w:tc>
          <w:tcPr>
            <w:tcW w:w="851" w:type="dxa"/>
            <w:gridSpan w:val="2"/>
            <w:vAlign w:val="top"/>
          </w:tcPr>
          <w:p w14:paraId="10EB5F84">
            <w:pPr>
              <w:pStyle w:val="6"/>
              <w:spacing w:before="64" w:line="226" w:lineRule="auto"/>
              <w:ind w:left="297"/>
            </w:pPr>
            <w:r>
              <w:rPr>
                <w:spacing w:val="-3"/>
              </w:rPr>
              <w:t>66%</w:t>
            </w:r>
          </w:p>
        </w:tc>
        <w:tc>
          <w:tcPr>
            <w:tcW w:w="712" w:type="dxa"/>
            <w:vAlign w:val="top"/>
          </w:tcPr>
          <w:p w14:paraId="69E42031">
            <w:pPr>
              <w:pStyle w:val="6"/>
              <w:spacing w:before="94" w:line="182" w:lineRule="auto"/>
              <w:ind w:left="320"/>
            </w:pPr>
            <w:r>
              <w:t>7</w:t>
            </w:r>
          </w:p>
        </w:tc>
      </w:tr>
      <w:tr w14:paraId="7A0965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157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49A1C373">
            <w:pPr>
              <w:rPr>
                <w:rFonts w:ascii="Arial"/>
                <w:sz w:val="21"/>
              </w:rPr>
            </w:pPr>
          </w:p>
        </w:tc>
        <w:tc>
          <w:tcPr>
            <w:tcW w:w="1841" w:type="dxa"/>
            <w:gridSpan w:val="2"/>
            <w:vAlign w:val="top"/>
          </w:tcPr>
          <w:p w14:paraId="41725C4B">
            <w:pPr>
              <w:pStyle w:val="6"/>
              <w:spacing w:before="64" w:line="220" w:lineRule="auto"/>
              <w:ind w:left="114"/>
            </w:pPr>
            <w:r>
              <w:rPr>
                <w:spacing w:val="-1"/>
              </w:rPr>
              <w:t>其中：当年财政拨款</w:t>
            </w:r>
          </w:p>
        </w:tc>
        <w:tc>
          <w:tcPr>
            <w:tcW w:w="1133" w:type="dxa"/>
            <w:vAlign w:val="top"/>
          </w:tcPr>
          <w:p w14:paraId="601CBB1B">
            <w:pPr>
              <w:pStyle w:val="6"/>
              <w:spacing w:before="92" w:line="184" w:lineRule="auto"/>
              <w:ind w:left="494"/>
            </w:pPr>
            <w:r>
              <w:rPr>
                <w:spacing w:val="-10"/>
              </w:rPr>
              <w:t>10</w:t>
            </w:r>
          </w:p>
        </w:tc>
        <w:tc>
          <w:tcPr>
            <w:tcW w:w="1134" w:type="dxa"/>
            <w:gridSpan w:val="2"/>
            <w:vAlign w:val="top"/>
          </w:tcPr>
          <w:p w14:paraId="79559182"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gridSpan w:val="2"/>
            <w:vAlign w:val="top"/>
          </w:tcPr>
          <w:p w14:paraId="350F0994">
            <w:pPr>
              <w:pStyle w:val="6"/>
              <w:spacing w:before="93" w:line="183" w:lineRule="auto"/>
              <w:ind w:left="394"/>
            </w:pPr>
            <w:r>
              <w:rPr>
                <w:spacing w:val="-2"/>
              </w:rPr>
              <w:t>6.64</w:t>
            </w:r>
          </w:p>
        </w:tc>
        <w:tc>
          <w:tcPr>
            <w:tcW w:w="709" w:type="dxa"/>
            <w:gridSpan w:val="2"/>
            <w:vAlign w:val="top"/>
          </w:tcPr>
          <w:p w14:paraId="511BB24C">
            <w:pPr>
              <w:pStyle w:val="6"/>
              <w:spacing w:before="149" w:line="122" w:lineRule="exact"/>
              <w:ind w:left="269"/>
            </w:pPr>
            <w:r>
              <w:rPr>
                <w:position w:val="-3"/>
              </w:rPr>
              <w:t>—</w:t>
            </w:r>
          </w:p>
        </w:tc>
        <w:tc>
          <w:tcPr>
            <w:tcW w:w="851" w:type="dxa"/>
            <w:gridSpan w:val="2"/>
            <w:vAlign w:val="top"/>
          </w:tcPr>
          <w:p w14:paraId="5484206B">
            <w:pPr>
              <w:pStyle w:val="6"/>
              <w:spacing w:before="64" w:line="226" w:lineRule="auto"/>
              <w:ind w:left="297"/>
            </w:pPr>
            <w:r>
              <w:rPr>
                <w:spacing w:val="-3"/>
              </w:rPr>
              <w:t>66%</w:t>
            </w:r>
          </w:p>
        </w:tc>
        <w:tc>
          <w:tcPr>
            <w:tcW w:w="712" w:type="dxa"/>
            <w:vAlign w:val="top"/>
          </w:tcPr>
          <w:p w14:paraId="17F8EE95">
            <w:pPr>
              <w:pStyle w:val="6"/>
              <w:spacing w:before="149" w:line="122" w:lineRule="exact"/>
              <w:ind w:left="269"/>
            </w:pPr>
            <w:r>
              <w:rPr>
                <w:position w:val="-3"/>
              </w:rPr>
              <w:t>—</w:t>
            </w:r>
          </w:p>
        </w:tc>
      </w:tr>
      <w:tr w14:paraId="16E7DF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157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3483F937">
            <w:pPr>
              <w:rPr>
                <w:rFonts w:ascii="Arial"/>
                <w:sz w:val="21"/>
              </w:rPr>
            </w:pPr>
          </w:p>
        </w:tc>
        <w:tc>
          <w:tcPr>
            <w:tcW w:w="1841" w:type="dxa"/>
            <w:gridSpan w:val="2"/>
            <w:vAlign w:val="top"/>
          </w:tcPr>
          <w:p w14:paraId="210E7E40">
            <w:pPr>
              <w:pStyle w:val="6"/>
              <w:spacing w:before="64" w:line="220" w:lineRule="auto"/>
              <w:ind w:left="655"/>
            </w:pPr>
            <w:r>
              <w:rPr>
                <w:spacing w:val="-2"/>
              </w:rPr>
              <w:t>上年结转资金</w:t>
            </w:r>
          </w:p>
        </w:tc>
        <w:tc>
          <w:tcPr>
            <w:tcW w:w="1133" w:type="dxa"/>
            <w:vAlign w:val="top"/>
          </w:tcPr>
          <w:p w14:paraId="549FAF53">
            <w:pPr>
              <w:rPr>
                <w:rFonts w:ascii="Arial"/>
                <w:sz w:val="21"/>
              </w:rPr>
            </w:pPr>
          </w:p>
        </w:tc>
        <w:tc>
          <w:tcPr>
            <w:tcW w:w="1134" w:type="dxa"/>
            <w:gridSpan w:val="2"/>
            <w:vAlign w:val="top"/>
          </w:tcPr>
          <w:p w14:paraId="60F10BEA"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gridSpan w:val="2"/>
            <w:vAlign w:val="top"/>
          </w:tcPr>
          <w:p w14:paraId="154FE050">
            <w:pPr>
              <w:rPr>
                <w:rFonts w:ascii="Arial"/>
                <w:sz w:val="21"/>
              </w:rPr>
            </w:pPr>
          </w:p>
        </w:tc>
        <w:tc>
          <w:tcPr>
            <w:tcW w:w="709" w:type="dxa"/>
            <w:gridSpan w:val="2"/>
            <w:vAlign w:val="top"/>
          </w:tcPr>
          <w:p w14:paraId="2B59BE45">
            <w:pPr>
              <w:pStyle w:val="6"/>
              <w:spacing w:before="149" w:line="122" w:lineRule="exact"/>
              <w:ind w:left="269"/>
            </w:pPr>
            <w:r>
              <w:rPr>
                <w:position w:val="-3"/>
              </w:rPr>
              <w:t>—</w:t>
            </w:r>
          </w:p>
        </w:tc>
        <w:tc>
          <w:tcPr>
            <w:tcW w:w="851" w:type="dxa"/>
            <w:gridSpan w:val="2"/>
            <w:vAlign w:val="top"/>
          </w:tcPr>
          <w:p w14:paraId="6BD7E456">
            <w:pPr>
              <w:rPr>
                <w:rFonts w:ascii="Arial"/>
                <w:sz w:val="21"/>
              </w:rPr>
            </w:pPr>
          </w:p>
        </w:tc>
        <w:tc>
          <w:tcPr>
            <w:tcW w:w="712" w:type="dxa"/>
            <w:vAlign w:val="top"/>
          </w:tcPr>
          <w:p w14:paraId="558C5B57">
            <w:pPr>
              <w:pStyle w:val="6"/>
              <w:spacing w:before="149" w:line="122" w:lineRule="exact"/>
              <w:ind w:left="269"/>
            </w:pPr>
            <w:r>
              <w:rPr>
                <w:position w:val="-3"/>
              </w:rPr>
              <w:t>—</w:t>
            </w:r>
          </w:p>
        </w:tc>
      </w:tr>
      <w:tr w14:paraId="3EA7A7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1571" w:type="dxa"/>
            <w:gridSpan w:val="2"/>
            <w:vMerge w:val="continue"/>
            <w:tcBorders>
              <w:top w:val="nil"/>
            </w:tcBorders>
            <w:vAlign w:val="top"/>
          </w:tcPr>
          <w:p w14:paraId="64F9CBF3">
            <w:pPr>
              <w:rPr>
                <w:rFonts w:ascii="Arial"/>
                <w:sz w:val="21"/>
              </w:rPr>
            </w:pPr>
          </w:p>
        </w:tc>
        <w:tc>
          <w:tcPr>
            <w:tcW w:w="1841" w:type="dxa"/>
            <w:gridSpan w:val="2"/>
            <w:vAlign w:val="top"/>
          </w:tcPr>
          <w:p w14:paraId="25FFE79E">
            <w:pPr>
              <w:pStyle w:val="6"/>
              <w:spacing w:before="64" w:line="221" w:lineRule="auto"/>
              <w:ind w:left="654"/>
            </w:pPr>
            <w:r>
              <w:rPr>
                <w:spacing w:val="-2"/>
              </w:rPr>
              <w:t>其他资金</w:t>
            </w:r>
          </w:p>
        </w:tc>
        <w:tc>
          <w:tcPr>
            <w:tcW w:w="1133" w:type="dxa"/>
            <w:vAlign w:val="top"/>
          </w:tcPr>
          <w:p w14:paraId="5B5A502E">
            <w:pPr>
              <w:rPr>
                <w:rFonts w:ascii="Arial"/>
                <w:sz w:val="21"/>
              </w:rPr>
            </w:pPr>
          </w:p>
        </w:tc>
        <w:tc>
          <w:tcPr>
            <w:tcW w:w="1134" w:type="dxa"/>
            <w:gridSpan w:val="2"/>
            <w:vAlign w:val="top"/>
          </w:tcPr>
          <w:p w14:paraId="4A0C15DF"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gridSpan w:val="2"/>
            <w:vAlign w:val="top"/>
          </w:tcPr>
          <w:p w14:paraId="6CEB6390">
            <w:pPr>
              <w:rPr>
                <w:rFonts w:ascii="Arial"/>
                <w:sz w:val="21"/>
              </w:rPr>
            </w:pPr>
          </w:p>
        </w:tc>
        <w:tc>
          <w:tcPr>
            <w:tcW w:w="709" w:type="dxa"/>
            <w:gridSpan w:val="2"/>
            <w:vAlign w:val="top"/>
          </w:tcPr>
          <w:p w14:paraId="3FB37DB3">
            <w:pPr>
              <w:pStyle w:val="6"/>
              <w:spacing w:before="149" w:line="122" w:lineRule="exact"/>
              <w:ind w:left="269"/>
            </w:pPr>
            <w:r>
              <w:rPr>
                <w:position w:val="-3"/>
              </w:rPr>
              <w:t>—</w:t>
            </w:r>
          </w:p>
        </w:tc>
        <w:tc>
          <w:tcPr>
            <w:tcW w:w="851" w:type="dxa"/>
            <w:gridSpan w:val="2"/>
            <w:vAlign w:val="top"/>
          </w:tcPr>
          <w:p w14:paraId="4986AB51">
            <w:pPr>
              <w:rPr>
                <w:rFonts w:ascii="Arial"/>
                <w:sz w:val="21"/>
              </w:rPr>
            </w:pPr>
          </w:p>
        </w:tc>
        <w:tc>
          <w:tcPr>
            <w:tcW w:w="712" w:type="dxa"/>
            <w:vAlign w:val="top"/>
          </w:tcPr>
          <w:p w14:paraId="75362214">
            <w:pPr>
              <w:pStyle w:val="6"/>
              <w:spacing w:before="149" w:line="122" w:lineRule="exact"/>
              <w:ind w:left="269"/>
            </w:pPr>
            <w:r>
              <w:rPr>
                <w:position w:val="-3"/>
              </w:rPr>
              <w:t>—</w:t>
            </w:r>
          </w:p>
        </w:tc>
      </w:tr>
      <w:tr w14:paraId="3A0F60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restart"/>
            <w:tcBorders>
              <w:bottom w:val="nil"/>
            </w:tcBorders>
            <w:vAlign w:val="top"/>
          </w:tcPr>
          <w:p w14:paraId="592C3480">
            <w:pPr>
              <w:pStyle w:val="6"/>
              <w:spacing w:before="186" w:line="238" w:lineRule="auto"/>
              <w:ind w:left="121" w:right="113" w:hanging="1"/>
              <w:jc w:val="both"/>
            </w:pPr>
            <w:r>
              <w:rPr>
                <w:spacing w:val="-4"/>
              </w:rPr>
              <w:t>年度</w:t>
            </w:r>
            <w:r>
              <w:t xml:space="preserve"> </w:t>
            </w:r>
            <w:r>
              <w:rPr>
                <w:spacing w:val="-5"/>
              </w:rPr>
              <w:t>总体</w:t>
            </w:r>
            <w:r>
              <w:t xml:space="preserve"> </w:t>
            </w:r>
            <w:r>
              <w:rPr>
                <w:spacing w:val="-5"/>
              </w:rPr>
              <w:t>目标</w:t>
            </w:r>
          </w:p>
        </w:tc>
        <w:tc>
          <w:tcPr>
            <w:tcW w:w="5087" w:type="dxa"/>
            <w:gridSpan w:val="6"/>
            <w:vAlign w:val="top"/>
          </w:tcPr>
          <w:p w14:paraId="5871280C">
            <w:pPr>
              <w:pStyle w:val="6"/>
              <w:spacing w:before="64" w:line="221" w:lineRule="auto"/>
              <w:ind w:left="2188"/>
            </w:pPr>
            <w:r>
              <w:rPr>
                <w:spacing w:val="-3"/>
              </w:rPr>
              <w:t>预期目标</w:t>
            </w:r>
          </w:p>
        </w:tc>
        <w:tc>
          <w:tcPr>
            <w:tcW w:w="3405" w:type="dxa"/>
            <w:gridSpan w:val="7"/>
            <w:vAlign w:val="top"/>
          </w:tcPr>
          <w:p w14:paraId="34B16CAA">
            <w:pPr>
              <w:pStyle w:val="6"/>
              <w:spacing w:before="64" w:line="220" w:lineRule="auto"/>
              <w:ind w:left="1170"/>
            </w:pPr>
            <w:r>
              <w:rPr>
                <w:spacing w:val="-2"/>
              </w:rPr>
              <w:t>实际完成情况</w:t>
            </w:r>
          </w:p>
        </w:tc>
      </w:tr>
      <w:tr w14:paraId="78810D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</w:trPr>
        <w:tc>
          <w:tcPr>
            <w:tcW w:w="592" w:type="dxa"/>
            <w:vMerge w:val="continue"/>
            <w:tcBorders>
              <w:top w:val="nil"/>
            </w:tcBorders>
            <w:vAlign w:val="top"/>
          </w:tcPr>
          <w:p w14:paraId="322BCA7C">
            <w:pPr>
              <w:rPr>
                <w:rFonts w:ascii="Arial"/>
                <w:sz w:val="21"/>
              </w:rPr>
            </w:pPr>
          </w:p>
        </w:tc>
        <w:tc>
          <w:tcPr>
            <w:tcW w:w="5087" w:type="dxa"/>
            <w:gridSpan w:val="6"/>
            <w:vAlign w:val="top"/>
          </w:tcPr>
          <w:p w14:paraId="318C80EA">
            <w:pPr>
              <w:pStyle w:val="6"/>
              <w:spacing w:before="159" w:line="232" w:lineRule="auto"/>
              <w:ind w:left="207" w:right="110" w:hanging="88"/>
            </w:pPr>
            <w:r>
              <w:rPr>
                <w:spacing w:val="-1"/>
              </w:rPr>
              <w:t>保障价格认证日常工作，开展价格认证培训，开展涉税工作和</w:t>
            </w:r>
            <w:r>
              <w:rPr>
                <w:spacing w:val="18"/>
              </w:rPr>
              <w:t xml:space="preserve"> </w:t>
            </w:r>
            <w:r>
              <w:rPr>
                <w:spacing w:val="-1"/>
              </w:rPr>
              <w:t>价格争议纠纷工作调研；办理纪检监察移交的价格监测案件</w:t>
            </w:r>
          </w:p>
        </w:tc>
        <w:tc>
          <w:tcPr>
            <w:tcW w:w="3405" w:type="dxa"/>
            <w:gridSpan w:val="7"/>
            <w:vAlign w:val="top"/>
          </w:tcPr>
          <w:p w14:paraId="3FF62F08">
            <w:pPr>
              <w:pStyle w:val="6"/>
              <w:spacing w:before="278" w:line="219" w:lineRule="auto"/>
              <w:ind w:left="538"/>
            </w:pPr>
            <w:r>
              <w:rPr>
                <w:spacing w:val="-1"/>
              </w:rPr>
              <w:t>按预期目标完成价格认证工作</w:t>
            </w:r>
          </w:p>
        </w:tc>
      </w:tr>
      <w:tr w14:paraId="23BCE2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592" w:type="dxa"/>
            <w:vMerge w:val="restart"/>
            <w:tcBorders>
              <w:bottom w:val="nil"/>
            </w:tcBorders>
            <w:textDirection w:val="tbRlV"/>
            <w:vAlign w:val="top"/>
          </w:tcPr>
          <w:p w14:paraId="401FE07D">
            <w:pPr>
              <w:pStyle w:val="6"/>
              <w:spacing w:before="202" w:line="208" w:lineRule="auto"/>
              <w:ind w:left="759"/>
            </w:pPr>
            <w:r>
              <w:t>绩</w:t>
            </w:r>
            <w:r>
              <w:rPr>
                <w:spacing w:val="-30"/>
              </w:rPr>
              <w:t xml:space="preserve"> </w:t>
            </w:r>
            <w:r>
              <w:t>效</w:t>
            </w:r>
            <w:r>
              <w:rPr>
                <w:spacing w:val="-30"/>
              </w:rPr>
              <w:t xml:space="preserve"> </w:t>
            </w:r>
            <w:r>
              <w:t>指</w:t>
            </w:r>
            <w:r>
              <w:rPr>
                <w:spacing w:val="-31"/>
              </w:rPr>
              <w:t xml:space="preserve"> </w:t>
            </w:r>
            <w:r>
              <w:t>标</w:t>
            </w:r>
          </w:p>
        </w:tc>
        <w:tc>
          <w:tcPr>
            <w:tcW w:w="979" w:type="dxa"/>
            <w:vAlign w:val="top"/>
          </w:tcPr>
          <w:p w14:paraId="2D43EB66">
            <w:pPr>
              <w:pStyle w:val="6"/>
              <w:spacing w:before="180" w:line="221" w:lineRule="auto"/>
              <w:ind w:left="135"/>
            </w:pPr>
            <w:r>
              <w:rPr>
                <w:spacing w:val="-3"/>
              </w:rPr>
              <w:t>一级指标</w:t>
            </w:r>
          </w:p>
        </w:tc>
        <w:tc>
          <w:tcPr>
            <w:tcW w:w="1111" w:type="dxa"/>
            <w:vAlign w:val="top"/>
          </w:tcPr>
          <w:p w14:paraId="42568D4A">
            <w:pPr>
              <w:pStyle w:val="6"/>
              <w:spacing w:before="180" w:line="221" w:lineRule="auto"/>
              <w:ind w:left="203"/>
            </w:pPr>
            <w:r>
              <w:rPr>
                <w:spacing w:val="-3"/>
              </w:rPr>
              <w:t>二级指标</w:t>
            </w:r>
          </w:p>
        </w:tc>
        <w:tc>
          <w:tcPr>
            <w:tcW w:w="2214" w:type="dxa"/>
            <w:gridSpan w:val="3"/>
            <w:vAlign w:val="top"/>
          </w:tcPr>
          <w:p w14:paraId="7251A526">
            <w:pPr>
              <w:pStyle w:val="6"/>
              <w:spacing w:before="180" w:line="221" w:lineRule="auto"/>
              <w:ind w:left="752"/>
            </w:pPr>
            <w:r>
              <w:rPr>
                <w:spacing w:val="-2"/>
              </w:rPr>
              <w:t>三级指标</w:t>
            </w:r>
          </w:p>
        </w:tc>
        <w:tc>
          <w:tcPr>
            <w:tcW w:w="783" w:type="dxa"/>
            <w:vAlign w:val="top"/>
          </w:tcPr>
          <w:p w14:paraId="3D78FD3C">
            <w:pPr>
              <w:pStyle w:val="6"/>
              <w:spacing w:before="61" w:line="233" w:lineRule="auto"/>
              <w:ind w:left="129" w:right="117" w:firstLine="87"/>
            </w:pPr>
            <w:r>
              <w:rPr>
                <w:spacing w:val="-4"/>
              </w:rPr>
              <w:t>年度</w:t>
            </w:r>
            <w:r>
              <w:t xml:space="preserve">  </w:t>
            </w:r>
            <w:r>
              <w:rPr>
                <w:spacing w:val="-4"/>
              </w:rPr>
              <w:t>指标值</w:t>
            </w:r>
          </w:p>
        </w:tc>
        <w:tc>
          <w:tcPr>
            <w:tcW w:w="850" w:type="dxa"/>
            <w:vAlign w:val="top"/>
          </w:tcPr>
          <w:p w14:paraId="05C2008E">
            <w:pPr>
              <w:pStyle w:val="6"/>
              <w:spacing w:before="61" w:line="233" w:lineRule="auto"/>
              <w:ind w:left="161" w:right="151" w:firstLine="94"/>
            </w:pPr>
            <w:r>
              <w:rPr>
                <w:spacing w:val="-6"/>
              </w:rPr>
              <w:t>实际</w:t>
            </w:r>
            <w:r>
              <w:t xml:space="preserve">  </w:t>
            </w:r>
            <w:r>
              <w:rPr>
                <w:spacing w:val="-3"/>
              </w:rPr>
              <w:t>完成值</w:t>
            </w:r>
          </w:p>
        </w:tc>
        <w:tc>
          <w:tcPr>
            <w:tcW w:w="567" w:type="dxa"/>
            <w:gridSpan w:val="2"/>
            <w:textDirection w:val="tbRlV"/>
            <w:vAlign w:val="top"/>
          </w:tcPr>
          <w:p w14:paraId="1EDEE18C">
            <w:pPr>
              <w:pStyle w:val="6"/>
              <w:spacing w:before="188" w:line="208" w:lineRule="auto"/>
              <w:ind w:left="61"/>
            </w:pPr>
            <w:r>
              <w:t>分</w:t>
            </w:r>
            <w:r>
              <w:rPr>
                <w:spacing w:val="-31"/>
              </w:rPr>
              <w:t xml:space="preserve"> </w:t>
            </w:r>
            <w:r>
              <w:t>值</w:t>
            </w:r>
          </w:p>
        </w:tc>
        <w:tc>
          <w:tcPr>
            <w:tcW w:w="567" w:type="dxa"/>
            <w:gridSpan w:val="2"/>
            <w:textDirection w:val="tbRlV"/>
            <w:vAlign w:val="top"/>
          </w:tcPr>
          <w:p w14:paraId="476DC069">
            <w:pPr>
              <w:pStyle w:val="6"/>
              <w:spacing w:before="188" w:line="207" w:lineRule="auto"/>
              <w:ind w:left="61"/>
            </w:pPr>
            <w:r>
              <w:t>得</w:t>
            </w:r>
            <w:r>
              <w:rPr>
                <w:spacing w:val="-31"/>
              </w:rPr>
              <w:t xml:space="preserve"> </w:t>
            </w:r>
            <w:r>
              <w:t>分</w:t>
            </w:r>
          </w:p>
        </w:tc>
        <w:tc>
          <w:tcPr>
            <w:tcW w:w="1421" w:type="dxa"/>
            <w:gridSpan w:val="2"/>
            <w:vAlign w:val="top"/>
          </w:tcPr>
          <w:p w14:paraId="24538662">
            <w:pPr>
              <w:pStyle w:val="6"/>
              <w:spacing w:before="61" w:line="233" w:lineRule="auto"/>
              <w:ind w:left="263" w:right="167" w:hanging="88"/>
            </w:pPr>
            <w:r>
              <w:rPr>
                <w:spacing w:val="-2"/>
              </w:rPr>
              <w:t>偏差原因分析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及改进措施</w:t>
            </w:r>
          </w:p>
        </w:tc>
      </w:tr>
      <w:tr w14:paraId="535F83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29F82F4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restart"/>
            <w:tcBorders>
              <w:bottom w:val="nil"/>
            </w:tcBorders>
            <w:vAlign w:val="top"/>
          </w:tcPr>
          <w:p w14:paraId="57457251">
            <w:pPr>
              <w:spacing w:line="263" w:lineRule="auto"/>
              <w:rPr>
                <w:rFonts w:ascii="Arial"/>
                <w:sz w:val="21"/>
              </w:rPr>
            </w:pPr>
          </w:p>
          <w:p w14:paraId="60B1AFB9">
            <w:pPr>
              <w:spacing w:line="263" w:lineRule="auto"/>
              <w:rPr>
                <w:rFonts w:ascii="Arial"/>
                <w:sz w:val="21"/>
              </w:rPr>
            </w:pPr>
          </w:p>
          <w:p w14:paraId="60BE288E">
            <w:pPr>
              <w:spacing w:line="264" w:lineRule="auto"/>
              <w:rPr>
                <w:rFonts w:ascii="Arial"/>
                <w:sz w:val="21"/>
              </w:rPr>
            </w:pPr>
          </w:p>
          <w:p w14:paraId="02EF7B17">
            <w:pPr>
              <w:pStyle w:val="6"/>
              <w:spacing w:before="59" w:line="220" w:lineRule="auto"/>
              <w:ind w:left="133"/>
            </w:pPr>
            <w:r>
              <w:rPr>
                <w:spacing w:val="-2"/>
              </w:rPr>
              <w:t>产出指标</w:t>
            </w:r>
          </w:p>
        </w:tc>
        <w:tc>
          <w:tcPr>
            <w:tcW w:w="1111" w:type="dxa"/>
            <w:vMerge w:val="restart"/>
            <w:tcBorders>
              <w:bottom w:val="nil"/>
            </w:tcBorders>
            <w:vAlign w:val="top"/>
          </w:tcPr>
          <w:p w14:paraId="46D2EC8A">
            <w:pPr>
              <w:spacing w:line="320" w:lineRule="auto"/>
              <w:rPr>
                <w:rFonts w:ascii="Arial"/>
                <w:sz w:val="21"/>
              </w:rPr>
            </w:pPr>
          </w:p>
          <w:p w14:paraId="2C40BB50">
            <w:pPr>
              <w:spacing w:line="320" w:lineRule="auto"/>
              <w:rPr>
                <w:rFonts w:ascii="Arial"/>
                <w:sz w:val="21"/>
              </w:rPr>
            </w:pPr>
          </w:p>
          <w:p w14:paraId="3D5E1C99">
            <w:pPr>
              <w:pStyle w:val="6"/>
              <w:spacing w:before="58" w:line="220" w:lineRule="auto"/>
              <w:ind w:left="201"/>
            </w:pPr>
            <w:r>
              <w:rPr>
                <w:spacing w:val="-3"/>
              </w:rPr>
              <w:t>数量指标</w:t>
            </w:r>
          </w:p>
        </w:tc>
        <w:tc>
          <w:tcPr>
            <w:tcW w:w="2214" w:type="dxa"/>
            <w:gridSpan w:val="3"/>
            <w:vAlign w:val="top"/>
          </w:tcPr>
          <w:p w14:paraId="6BDB33CE">
            <w:pPr>
              <w:pStyle w:val="6"/>
              <w:spacing w:before="56" w:line="232" w:lineRule="auto"/>
              <w:ind w:left="114" w:right="124" w:hanging="1"/>
            </w:pPr>
            <w:r>
              <w:rPr>
                <w:spacing w:val="-1"/>
              </w:rPr>
              <w:t>参加国家价格认证中心组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织的培训</w:t>
            </w:r>
          </w:p>
        </w:tc>
        <w:tc>
          <w:tcPr>
            <w:tcW w:w="783" w:type="dxa"/>
            <w:vAlign w:val="top"/>
          </w:tcPr>
          <w:p w14:paraId="5F36B793">
            <w:pPr>
              <w:pStyle w:val="6"/>
              <w:spacing w:before="206" w:line="182" w:lineRule="auto"/>
              <w:ind w:left="116"/>
            </w:pPr>
            <w:r>
              <w:t>5</w:t>
            </w:r>
          </w:p>
        </w:tc>
        <w:tc>
          <w:tcPr>
            <w:tcW w:w="850" w:type="dxa"/>
            <w:vAlign w:val="top"/>
          </w:tcPr>
          <w:p w14:paraId="2449ECD4">
            <w:pPr>
              <w:pStyle w:val="6"/>
              <w:spacing w:before="204" w:line="184" w:lineRule="auto"/>
              <w:ind w:left="128"/>
            </w:pPr>
            <w:r>
              <w:t>1</w:t>
            </w:r>
          </w:p>
        </w:tc>
        <w:tc>
          <w:tcPr>
            <w:tcW w:w="567" w:type="dxa"/>
            <w:gridSpan w:val="2"/>
            <w:vAlign w:val="top"/>
          </w:tcPr>
          <w:p w14:paraId="7EE2B806">
            <w:pPr>
              <w:pStyle w:val="6"/>
              <w:spacing w:before="206" w:line="182" w:lineRule="auto"/>
              <w:ind w:left="118"/>
            </w:pPr>
            <w:r>
              <w:t>5</w:t>
            </w:r>
          </w:p>
        </w:tc>
        <w:tc>
          <w:tcPr>
            <w:tcW w:w="567" w:type="dxa"/>
            <w:gridSpan w:val="2"/>
            <w:vAlign w:val="top"/>
          </w:tcPr>
          <w:p w14:paraId="2B5371F9">
            <w:pPr>
              <w:pStyle w:val="6"/>
              <w:spacing w:before="204" w:line="184" w:lineRule="auto"/>
              <w:ind w:left="127"/>
            </w:pPr>
            <w:r>
              <w:t>1</w:t>
            </w:r>
          </w:p>
        </w:tc>
        <w:tc>
          <w:tcPr>
            <w:tcW w:w="1421" w:type="dxa"/>
            <w:gridSpan w:val="2"/>
            <w:vAlign w:val="top"/>
          </w:tcPr>
          <w:p w14:paraId="16919C34">
            <w:pPr>
              <w:pStyle w:val="6"/>
              <w:spacing w:before="56" w:line="232" w:lineRule="auto"/>
              <w:ind w:left="116" w:right="107" w:firstLine="2"/>
            </w:pPr>
            <w:r>
              <w:rPr>
                <w:spacing w:val="-11"/>
              </w:rPr>
              <w:t>受疫情影响，无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法参加培训</w:t>
            </w:r>
          </w:p>
        </w:tc>
      </w:tr>
      <w:tr w14:paraId="6E0830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FE15E5F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45361013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Merge w:val="continue"/>
            <w:tcBorders>
              <w:top w:val="nil"/>
              <w:bottom w:val="nil"/>
            </w:tcBorders>
            <w:vAlign w:val="top"/>
          </w:tcPr>
          <w:p w14:paraId="32EB2C47">
            <w:pPr>
              <w:rPr>
                <w:rFonts w:ascii="Arial"/>
                <w:sz w:val="21"/>
              </w:rPr>
            </w:pPr>
          </w:p>
        </w:tc>
        <w:tc>
          <w:tcPr>
            <w:tcW w:w="2214" w:type="dxa"/>
            <w:gridSpan w:val="3"/>
            <w:vAlign w:val="top"/>
          </w:tcPr>
          <w:p w14:paraId="702FF636">
            <w:pPr>
              <w:pStyle w:val="6"/>
              <w:spacing w:before="69" w:line="233" w:lineRule="auto"/>
              <w:ind w:left="115" w:right="124" w:hanging="3"/>
            </w:pPr>
            <w:r>
              <w:rPr>
                <w:spacing w:val="-1"/>
              </w:rPr>
              <w:t>开展涉税工作和价格争议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纠纷工作调研</w:t>
            </w:r>
          </w:p>
        </w:tc>
        <w:tc>
          <w:tcPr>
            <w:tcW w:w="783" w:type="dxa"/>
            <w:vAlign w:val="top"/>
          </w:tcPr>
          <w:p w14:paraId="329DC2F4">
            <w:pPr>
              <w:pStyle w:val="6"/>
              <w:spacing w:before="217" w:line="182" w:lineRule="auto"/>
              <w:ind w:left="116"/>
            </w:pPr>
            <w:r>
              <w:t>5</w:t>
            </w:r>
          </w:p>
        </w:tc>
        <w:tc>
          <w:tcPr>
            <w:tcW w:w="850" w:type="dxa"/>
            <w:vAlign w:val="top"/>
          </w:tcPr>
          <w:p w14:paraId="0B65BC5A">
            <w:pPr>
              <w:pStyle w:val="6"/>
              <w:spacing w:before="217" w:line="182" w:lineRule="auto"/>
              <w:ind w:left="118"/>
            </w:pPr>
            <w:r>
              <w:t>5</w:t>
            </w:r>
          </w:p>
        </w:tc>
        <w:tc>
          <w:tcPr>
            <w:tcW w:w="567" w:type="dxa"/>
            <w:gridSpan w:val="2"/>
            <w:vAlign w:val="top"/>
          </w:tcPr>
          <w:p w14:paraId="208B1FC8">
            <w:pPr>
              <w:pStyle w:val="6"/>
              <w:spacing w:before="217" w:line="182" w:lineRule="auto"/>
              <w:ind w:left="118"/>
            </w:pPr>
            <w:r>
              <w:t>5</w:t>
            </w:r>
          </w:p>
        </w:tc>
        <w:tc>
          <w:tcPr>
            <w:tcW w:w="567" w:type="dxa"/>
            <w:gridSpan w:val="2"/>
            <w:vAlign w:val="top"/>
          </w:tcPr>
          <w:p w14:paraId="137377A7">
            <w:pPr>
              <w:pStyle w:val="6"/>
              <w:spacing w:before="217" w:line="182" w:lineRule="auto"/>
              <w:ind w:left="117"/>
            </w:pPr>
            <w:r>
              <w:t>5</w:t>
            </w:r>
          </w:p>
        </w:tc>
        <w:tc>
          <w:tcPr>
            <w:tcW w:w="1421" w:type="dxa"/>
            <w:gridSpan w:val="2"/>
            <w:vAlign w:val="top"/>
          </w:tcPr>
          <w:p w14:paraId="47EE5AA8">
            <w:pPr>
              <w:rPr>
                <w:rFonts w:ascii="Arial"/>
                <w:sz w:val="21"/>
              </w:rPr>
            </w:pPr>
          </w:p>
        </w:tc>
      </w:tr>
      <w:tr w14:paraId="42682C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4F656EC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19471321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Merge w:val="continue"/>
            <w:tcBorders>
              <w:top w:val="nil"/>
            </w:tcBorders>
            <w:vAlign w:val="top"/>
          </w:tcPr>
          <w:p w14:paraId="4D9179E3">
            <w:pPr>
              <w:rPr>
                <w:rFonts w:ascii="Arial"/>
                <w:sz w:val="21"/>
              </w:rPr>
            </w:pPr>
          </w:p>
        </w:tc>
        <w:tc>
          <w:tcPr>
            <w:tcW w:w="2214" w:type="dxa"/>
            <w:gridSpan w:val="3"/>
            <w:vAlign w:val="top"/>
          </w:tcPr>
          <w:p w14:paraId="00FFB891">
            <w:pPr>
              <w:pStyle w:val="6"/>
              <w:spacing w:before="53" w:line="226" w:lineRule="auto"/>
              <w:ind w:left="112" w:right="124" w:firstLine="2"/>
            </w:pPr>
            <w:r>
              <w:rPr>
                <w:spacing w:val="-1"/>
              </w:rPr>
              <w:t>办理纪检监察移交的价格</w:t>
            </w:r>
            <w:r>
              <w:t xml:space="preserve"> </w:t>
            </w:r>
            <w:r>
              <w:rPr>
                <w:spacing w:val="-2"/>
              </w:rPr>
              <w:t>监测案件</w:t>
            </w:r>
          </w:p>
        </w:tc>
        <w:tc>
          <w:tcPr>
            <w:tcW w:w="783" w:type="dxa"/>
            <w:vAlign w:val="top"/>
          </w:tcPr>
          <w:p w14:paraId="3FAF50B9">
            <w:pPr>
              <w:pStyle w:val="6"/>
              <w:spacing w:before="201" w:line="183" w:lineRule="auto"/>
              <w:ind w:left="113"/>
            </w:pPr>
            <w:r>
              <w:t>9</w:t>
            </w:r>
          </w:p>
        </w:tc>
        <w:tc>
          <w:tcPr>
            <w:tcW w:w="850" w:type="dxa"/>
            <w:vAlign w:val="top"/>
          </w:tcPr>
          <w:p w14:paraId="79225B85">
            <w:pPr>
              <w:pStyle w:val="6"/>
              <w:spacing w:before="201" w:line="183" w:lineRule="auto"/>
              <w:ind w:left="115"/>
            </w:pPr>
            <w:r>
              <w:t>9</w:t>
            </w:r>
          </w:p>
        </w:tc>
        <w:tc>
          <w:tcPr>
            <w:tcW w:w="567" w:type="dxa"/>
            <w:gridSpan w:val="2"/>
            <w:vAlign w:val="top"/>
          </w:tcPr>
          <w:p w14:paraId="702C79EC">
            <w:pPr>
              <w:pStyle w:val="6"/>
              <w:spacing w:before="200" w:line="184" w:lineRule="auto"/>
              <w:ind w:left="127"/>
            </w:pPr>
            <w:r>
              <w:rPr>
                <w:spacing w:val="-10"/>
              </w:rPr>
              <w:t>10</w:t>
            </w:r>
          </w:p>
        </w:tc>
        <w:tc>
          <w:tcPr>
            <w:tcW w:w="567" w:type="dxa"/>
            <w:gridSpan w:val="2"/>
            <w:vAlign w:val="top"/>
          </w:tcPr>
          <w:p w14:paraId="52B8B199">
            <w:pPr>
              <w:pStyle w:val="6"/>
              <w:spacing w:before="200" w:line="184" w:lineRule="auto"/>
              <w:ind w:left="127"/>
            </w:pPr>
            <w:r>
              <w:rPr>
                <w:spacing w:val="-10"/>
              </w:rPr>
              <w:t>10</w:t>
            </w:r>
          </w:p>
        </w:tc>
        <w:tc>
          <w:tcPr>
            <w:tcW w:w="1421" w:type="dxa"/>
            <w:gridSpan w:val="2"/>
            <w:vAlign w:val="top"/>
          </w:tcPr>
          <w:p w14:paraId="03018D98">
            <w:pPr>
              <w:rPr>
                <w:rFonts w:ascii="Arial"/>
                <w:sz w:val="21"/>
              </w:rPr>
            </w:pPr>
          </w:p>
        </w:tc>
      </w:tr>
      <w:tr w14:paraId="22BE98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478B0F6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vAlign w:val="top"/>
          </w:tcPr>
          <w:p w14:paraId="01E5279C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61D10DBA">
            <w:pPr>
              <w:pStyle w:val="6"/>
              <w:spacing w:before="68" w:line="221" w:lineRule="auto"/>
              <w:ind w:left="201"/>
            </w:pPr>
            <w:r>
              <w:rPr>
                <w:spacing w:val="-2"/>
              </w:rPr>
              <w:t>质量指标</w:t>
            </w:r>
          </w:p>
        </w:tc>
        <w:tc>
          <w:tcPr>
            <w:tcW w:w="2214" w:type="dxa"/>
            <w:gridSpan w:val="3"/>
            <w:vAlign w:val="top"/>
          </w:tcPr>
          <w:p w14:paraId="2E03ED3A">
            <w:pPr>
              <w:pStyle w:val="6"/>
              <w:spacing w:before="69" w:line="220" w:lineRule="auto"/>
              <w:ind w:left="142"/>
            </w:pPr>
            <w:r>
              <w:rPr>
                <w:spacing w:val="-6"/>
              </w:rPr>
              <w:t>日常工作保障率</w:t>
            </w:r>
          </w:p>
        </w:tc>
        <w:tc>
          <w:tcPr>
            <w:tcW w:w="783" w:type="dxa"/>
            <w:vAlign w:val="top"/>
          </w:tcPr>
          <w:p w14:paraId="15F5CEF3">
            <w:pPr>
              <w:pStyle w:val="6"/>
              <w:spacing w:before="69" w:line="220" w:lineRule="auto"/>
              <w:ind w:left="113"/>
            </w:pPr>
            <w:r>
              <w:rPr>
                <w:spacing w:val="-4"/>
              </w:rPr>
              <w:t>保障</w:t>
            </w:r>
          </w:p>
        </w:tc>
        <w:tc>
          <w:tcPr>
            <w:tcW w:w="850" w:type="dxa"/>
            <w:vAlign w:val="top"/>
          </w:tcPr>
          <w:p w14:paraId="73075904">
            <w:pPr>
              <w:pStyle w:val="6"/>
              <w:spacing w:before="69" w:line="220" w:lineRule="auto"/>
              <w:ind w:left="115"/>
            </w:pPr>
            <w:r>
              <w:rPr>
                <w:spacing w:val="-4"/>
              </w:rPr>
              <w:t>保障</w:t>
            </w:r>
          </w:p>
        </w:tc>
        <w:tc>
          <w:tcPr>
            <w:tcW w:w="567" w:type="dxa"/>
            <w:gridSpan w:val="2"/>
            <w:vAlign w:val="top"/>
          </w:tcPr>
          <w:p w14:paraId="126C2C85">
            <w:pPr>
              <w:pStyle w:val="6"/>
              <w:spacing w:before="98" w:line="182" w:lineRule="auto"/>
              <w:ind w:left="118"/>
            </w:pPr>
            <w:r>
              <w:t>5</w:t>
            </w:r>
          </w:p>
        </w:tc>
        <w:tc>
          <w:tcPr>
            <w:tcW w:w="567" w:type="dxa"/>
            <w:gridSpan w:val="2"/>
            <w:vAlign w:val="top"/>
          </w:tcPr>
          <w:p w14:paraId="2AB6B4F2">
            <w:pPr>
              <w:pStyle w:val="6"/>
              <w:spacing w:before="98" w:line="182" w:lineRule="auto"/>
              <w:ind w:left="117"/>
            </w:pPr>
            <w:r>
              <w:t>5</w:t>
            </w:r>
          </w:p>
        </w:tc>
        <w:tc>
          <w:tcPr>
            <w:tcW w:w="1421" w:type="dxa"/>
            <w:gridSpan w:val="2"/>
            <w:vAlign w:val="top"/>
          </w:tcPr>
          <w:p w14:paraId="4DA708D9">
            <w:pPr>
              <w:rPr>
                <w:rFonts w:ascii="Arial"/>
                <w:sz w:val="21"/>
              </w:rPr>
            </w:pPr>
          </w:p>
        </w:tc>
      </w:tr>
    </w:tbl>
    <w:p w14:paraId="0625AE84">
      <w:pPr>
        <w:spacing w:line="14" w:lineRule="auto"/>
        <w:rPr>
          <w:rFonts w:ascii="Arial"/>
          <w:sz w:val="2"/>
        </w:rPr>
      </w:pPr>
    </w:p>
    <w:p w14:paraId="1886DE49">
      <w:pPr>
        <w:spacing w:line="14" w:lineRule="auto"/>
        <w:rPr>
          <w:rFonts w:ascii="Arial" w:hAnsi="Arial" w:eastAsia="Arial" w:cs="Arial"/>
          <w:sz w:val="2"/>
          <w:szCs w:val="2"/>
        </w:rPr>
        <w:sectPr>
          <w:type w:val="continuous"/>
          <w:pgSz w:w="11906" w:h="16839"/>
          <w:pgMar w:top="1431" w:right="1408" w:bottom="0" w:left="1408" w:header="0" w:footer="0" w:gutter="0"/>
          <w:cols w:equalWidth="0" w:num="1">
            <w:col w:w="9090"/>
          </w:cols>
        </w:sectPr>
      </w:pPr>
    </w:p>
    <w:p w14:paraId="150DA075">
      <w:pPr>
        <w:spacing w:line="91" w:lineRule="auto"/>
        <w:rPr>
          <w:rFonts w:ascii="Arial"/>
          <w:sz w:val="2"/>
        </w:rPr>
      </w:pPr>
    </w:p>
    <w:tbl>
      <w:tblPr>
        <w:tblStyle w:val="5"/>
        <w:tblW w:w="908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2"/>
        <w:gridCol w:w="979"/>
        <w:gridCol w:w="66"/>
        <w:gridCol w:w="1045"/>
        <w:gridCol w:w="2214"/>
        <w:gridCol w:w="783"/>
        <w:gridCol w:w="850"/>
        <w:gridCol w:w="567"/>
        <w:gridCol w:w="567"/>
        <w:gridCol w:w="1421"/>
      </w:tblGrid>
      <w:tr w14:paraId="7E0574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592" w:type="dxa"/>
            <w:vMerge w:val="restart"/>
            <w:tcBorders>
              <w:top w:val="nil"/>
              <w:bottom w:val="nil"/>
            </w:tcBorders>
            <w:vAlign w:val="top"/>
          </w:tcPr>
          <w:p w14:paraId="44814D3A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restart"/>
            <w:tcBorders>
              <w:top w:val="nil"/>
              <w:bottom w:val="nil"/>
            </w:tcBorders>
            <w:vAlign w:val="top"/>
          </w:tcPr>
          <w:p w14:paraId="2B4598F8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gridSpan w:val="2"/>
            <w:tcBorders>
              <w:top w:val="nil"/>
            </w:tcBorders>
            <w:vAlign w:val="top"/>
          </w:tcPr>
          <w:p w14:paraId="7CD4A34A">
            <w:pPr>
              <w:rPr>
                <w:rFonts w:ascii="Arial"/>
                <w:sz w:val="21"/>
              </w:rPr>
            </w:pPr>
          </w:p>
        </w:tc>
        <w:tc>
          <w:tcPr>
            <w:tcW w:w="2214" w:type="dxa"/>
            <w:vAlign w:val="top"/>
          </w:tcPr>
          <w:p w14:paraId="1C71084F">
            <w:pPr>
              <w:pStyle w:val="6"/>
              <w:spacing w:before="165" w:line="220" w:lineRule="auto"/>
              <w:ind w:left="111"/>
            </w:pPr>
            <w:r>
              <w:rPr>
                <w:spacing w:val="-2"/>
              </w:rPr>
              <w:t>创新能力</w:t>
            </w:r>
          </w:p>
        </w:tc>
        <w:tc>
          <w:tcPr>
            <w:tcW w:w="783" w:type="dxa"/>
            <w:tcBorders>
              <w:top w:val="nil"/>
            </w:tcBorders>
            <w:vAlign w:val="top"/>
          </w:tcPr>
          <w:p w14:paraId="11AE3DDE">
            <w:pPr>
              <w:pStyle w:val="6"/>
              <w:spacing w:before="45" w:line="225" w:lineRule="auto"/>
              <w:ind w:left="114" w:right="132" w:firstLine="1"/>
            </w:pPr>
            <w:r>
              <w:rPr>
                <w:spacing w:val="-4"/>
              </w:rPr>
              <w:t>不断提</w:t>
            </w:r>
            <w:r>
              <w:rPr>
                <w:spacing w:val="1"/>
              </w:rPr>
              <w:t xml:space="preserve"> </w:t>
            </w:r>
            <w:r>
              <w:t>升</w:t>
            </w:r>
          </w:p>
        </w:tc>
        <w:tc>
          <w:tcPr>
            <w:tcW w:w="850" w:type="dxa"/>
            <w:tcBorders>
              <w:top w:val="nil"/>
            </w:tcBorders>
            <w:vAlign w:val="top"/>
          </w:tcPr>
          <w:p w14:paraId="40F357A6">
            <w:pPr>
              <w:pStyle w:val="6"/>
              <w:spacing w:before="45" w:line="240" w:lineRule="exact"/>
              <w:ind w:left="117"/>
            </w:pPr>
            <w:r>
              <w:rPr>
                <w:spacing w:val="-4"/>
                <w:position w:val="4"/>
              </w:rPr>
              <w:t>不断提</w:t>
            </w:r>
          </w:p>
          <w:p w14:paraId="2F6EBA71">
            <w:pPr>
              <w:pStyle w:val="6"/>
              <w:spacing w:line="203" w:lineRule="auto"/>
              <w:ind w:left="116"/>
            </w:pPr>
            <w:r>
              <w:t>升</w:t>
            </w:r>
          </w:p>
        </w:tc>
        <w:tc>
          <w:tcPr>
            <w:tcW w:w="567" w:type="dxa"/>
            <w:tcBorders>
              <w:top w:val="nil"/>
            </w:tcBorders>
            <w:vAlign w:val="top"/>
          </w:tcPr>
          <w:p w14:paraId="598CD522">
            <w:pPr>
              <w:pStyle w:val="6"/>
              <w:spacing w:before="194" w:line="182" w:lineRule="auto"/>
              <w:ind w:left="118"/>
            </w:pPr>
            <w:r>
              <w:t>5</w:t>
            </w:r>
          </w:p>
        </w:tc>
        <w:tc>
          <w:tcPr>
            <w:tcW w:w="567" w:type="dxa"/>
            <w:tcBorders>
              <w:top w:val="nil"/>
            </w:tcBorders>
            <w:vAlign w:val="top"/>
          </w:tcPr>
          <w:p w14:paraId="7430C8F3">
            <w:pPr>
              <w:pStyle w:val="6"/>
              <w:spacing w:before="194" w:line="182" w:lineRule="auto"/>
              <w:ind w:left="117"/>
            </w:pPr>
            <w:r>
              <w:t>5</w:t>
            </w:r>
          </w:p>
        </w:tc>
        <w:tc>
          <w:tcPr>
            <w:tcW w:w="1421" w:type="dxa"/>
            <w:vAlign w:val="top"/>
          </w:tcPr>
          <w:p w14:paraId="658FEB15">
            <w:pPr>
              <w:rPr>
                <w:rFonts w:ascii="Arial"/>
                <w:sz w:val="21"/>
              </w:rPr>
            </w:pPr>
          </w:p>
        </w:tc>
      </w:tr>
      <w:tr w14:paraId="1AA707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vAlign w:val="top"/>
          </w:tcPr>
          <w:p w14:paraId="456128BE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07DE69F0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gridSpan w:val="2"/>
            <w:vMerge w:val="restart"/>
            <w:tcBorders>
              <w:bottom w:val="nil"/>
            </w:tcBorders>
            <w:vAlign w:val="top"/>
          </w:tcPr>
          <w:p w14:paraId="5E9A0EB3">
            <w:pPr>
              <w:spacing w:line="251" w:lineRule="auto"/>
              <w:rPr>
                <w:rFonts w:ascii="Arial"/>
                <w:sz w:val="21"/>
              </w:rPr>
            </w:pPr>
          </w:p>
          <w:p w14:paraId="77160126">
            <w:pPr>
              <w:pStyle w:val="6"/>
              <w:spacing w:before="59" w:line="221" w:lineRule="auto"/>
              <w:ind w:left="208"/>
            </w:pPr>
            <w:r>
              <w:rPr>
                <w:spacing w:val="-4"/>
              </w:rPr>
              <w:t>时效指标</w:t>
            </w:r>
          </w:p>
        </w:tc>
        <w:tc>
          <w:tcPr>
            <w:tcW w:w="2214" w:type="dxa"/>
            <w:vAlign w:val="top"/>
          </w:tcPr>
          <w:p w14:paraId="2B7ACD2E">
            <w:pPr>
              <w:pStyle w:val="6"/>
              <w:spacing w:before="55" w:line="220" w:lineRule="auto"/>
              <w:ind w:left="112"/>
            </w:pPr>
            <w:r>
              <w:rPr>
                <w:spacing w:val="-2"/>
              </w:rPr>
              <w:t>年内完成</w:t>
            </w:r>
          </w:p>
        </w:tc>
        <w:tc>
          <w:tcPr>
            <w:tcW w:w="783" w:type="dxa"/>
            <w:vAlign w:val="top"/>
          </w:tcPr>
          <w:p w14:paraId="4973B538">
            <w:pPr>
              <w:pStyle w:val="6"/>
              <w:spacing w:before="55" w:line="220" w:lineRule="auto"/>
              <w:ind w:left="112"/>
            </w:pPr>
            <w:r>
              <w:rPr>
                <w:spacing w:val="-4"/>
              </w:rPr>
              <w:t>全年</w:t>
            </w:r>
          </w:p>
        </w:tc>
        <w:tc>
          <w:tcPr>
            <w:tcW w:w="850" w:type="dxa"/>
            <w:vAlign w:val="top"/>
          </w:tcPr>
          <w:p w14:paraId="5DA7A083">
            <w:pPr>
              <w:pStyle w:val="6"/>
              <w:spacing w:before="82" w:line="184" w:lineRule="auto"/>
              <w:ind w:left="116"/>
            </w:pPr>
            <w:r>
              <w:rPr>
                <w:spacing w:val="-2"/>
              </w:rPr>
              <w:t>2021.12</w:t>
            </w:r>
          </w:p>
        </w:tc>
        <w:tc>
          <w:tcPr>
            <w:tcW w:w="567" w:type="dxa"/>
            <w:vAlign w:val="top"/>
          </w:tcPr>
          <w:p w14:paraId="36AC7892">
            <w:pPr>
              <w:pStyle w:val="6"/>
              <w:spacing w:before="82" w:line="184" w:lineRule="auto"/>
              <w:ind w:left="127"/>
            </w:pPr>
            <w:r>
              <w:rPr>
                <w:spacing w:val="-10"/>
              </w:rPr>
              <w:t>10</w:t>
            </w:r>
          </w:p>
        </w:tc>
        <w:tc>
          <w:tcPr>
            <w:tcW w:w="567" w:type="dxa"/>
            <w:vAlign w:val="top"/>
          </w:tcPr>
          <w:p w14:paraId="7DDD57FD">
            <w:pPr>
              <w:pStyle w:val="6"/>
              <w:spacing w:before="82" w:line="184" w:lineRule="auto"/>
              <w:ind w:left="127"/>
            </w:pPr>
            <w:r>
              <w:rPr>
                <w:spacing w:val="-10"/>
              </w:rPr>
              <w:t>10</w:t>
            </w:r>
          </w:p>
        </w:tc>
        <w:tc>
          <w:tcPr>
            <w:tcW w:w="1421" w:type="dxa"/>
            <w:vAlign w:val="top"/>
          </w:tcPr>
          <w:p w14:paraId="294B3BE4">
            <w:pPr>
              <w:rPr>
                <w:rFonts w:ascii="Arial"/>
                <w:sz w:val="21"/>
              </w:rPr>
            </w:pPr>
          </w:p>
        </w:tc>
      </w:tr>
      <w:tr w14:paraId="275C7D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vAlign w:val="top"/>
          </w:tcPr>
          <w:p w14:paraId="5D814C9F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024409B5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510CEC13">
            <w:pPr>
              <w:rPr>
                <w:rFonts w:ascii="Arial"/>
                <w:sz w:val="21"/>
              </w:rPr>
            </w:pPr>
          </w:p>
        </w:tc>
        <w:tc>
          <w:tcPr>
            <w:tcW w:w="2214" w:type="dxa"/>
            <w:vAlign w:val="top"/>
          </w:tcPr>
          <w:p w14:paraId="057C292C">
            <w:pPr>
              <w:pStyle w:val="6"/>
              <w:spacing w:before="65" w:line="221" w:lineRule="auto"/>
              <w:ind w:left="113"/>
            </w:pPr>
            <w:r>
              <w:rPr>
                <w:spacing w:val="-5"/>
              </w:rPr>
              <w:t>指标</w:t>
            </w:r>
            <w:r>
              <w:rPr>
                <w:spacing w:val="-35"/>
              </w:rPr>
              <w:t xml:space="preserve"> </w:t>
            </w:r>
            <w:r>
              <w:rPr>
                <w:spacing w:val="-5"/>
              </w:rPr>
              <w:t>2：</w:t>
            </w:r>
          </w:p>
        </w:tc>
        <w:tc>
          <w:tcPr>
            <w:tcW w:w="783" w:type="dxa"/>
            <w:vAlign w:val="top"/>
          </w:tcPr>
          <w:p w14:paraId="44F13D29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30B7FE3B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0EF3150C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68DF3BA2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572B27D1">
            <w:pPr>
              <w:rPr>
                <w:rFonts w:ascii="Arial"/>
                <w:sz w:val="21"/>
              </w:rPr>
            </w:pPr>
          </w:p>
        </w:tc>
      </w:tr>
      <w:tr w14:paraId="2613EE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vAlign w:val="top"/>
          </w:tcPr>
          <w:p w14:paraId="25264081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4E0D9579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</w:tcBorders>
            <w:vAlign w:val="top"/>
          </w:tcPr>
          <w:p w14:paraId="65671A39">
            <w:pPr>
              <w:rPr>
                <w:rFonts w:ascii="Arial"/>
                <w:sz w:val="21"/>
              </w:rPr>
            </w:pPr>
          </w:p>
        </w:tc>
        <w:tc>
          <w:tcPr>
            <w:tcW w:w="2214" w:type="dxa"/>
            <w:vAlign w:val="top"/>
          </w:tcPr>
          <w:p w14:paraId="011EEDF6">
            <w:pPr>
              <w:pStyle w:val="6"/>
              <w:spacing w:before="38" w:line="160" w:lineRule="auto"/>
              <w:ind w:left="123"/>
            </w:pPr>
            <w:r>
              <w:rPr>
                <w:spacing w:val="-10"/>
              </w:rPr>
              <w:t>……</w:t>
            </w:r>
          </w:p>
        </w:tc>
        <w:tc>
          <w:tcPr>
            <w:tcW w:w="783" w:type="dxa"/>
            <w:vAlign w:val="top"/>
          </w:tcPr>
          <w:p w14:paraId="14C810C5">
            <w:pPr>
              <w:spacing w:line="195" w:lineRule="exact"/>
              <w:rPr>
                <w:rFonts w:ascii="Arial"/>
                <w:sz w:val="16"/>
              </w:rPr>
            </w:pPr>
          </w:p>
        </w:tc>
        <w:tc>
          <w:tcPr>
            <w:tcW w:w="850" w:type="dxa"/>
            <w:vAlign w:val="top"/>
          </w:tcPr>
          <w:p w14:paraId="11576A86">
            <w:pPr>
              <w:spacing w:line="195" w:lineRule="exact"/>
              <w:rPr>
                <w:rFonts w:ascii="Arial"/>
                <w:sz w:val="16"/>
              </w:rPr>
            </w:pPr>
          </w:p>
        </w:tc>
        <w:tc>
          <w:tcPr>
            <w:tcW w:w="567" w:type="dxa"/>
            <w:vAlign w:val="top"/>
          </w:tcPr>
          <w:p w14:paraId="2D2ED123">
            <w:pPr>
              <w:spacing w:line="195" w:lineRule="exact"/>
              <w:rPr>
                <w:rFonts w:ascii="Arial"/>
                <w:sz w:val="16"/>
              </w:rPr>
            </w:pPr>
          </w:p>
        </w:tc>
        <w:tc>
          <w:tcPr>
            <w:tcW w:w="567" w:type="dxa"/>
            <w:vAlign w:val="top"/>
          </w:tcPr>
          <w:p w14:paraId="321B8150">
            <w:pPr>
              <w:spacing w:line="195" w:lineRule="exact"/>
              <w:rPr>
                <w:rFonts w:ascii="Arial"/>
                <w:sz w:val="16"/>
              </w:rPr>
            </w:pPr>
          </w:p>
        </w:tc>
        <w:tc>
          <w:tcPr>
            <w:tcW w:w="1421" w:type="dxa"/>
            <w:vAlign w:val="top"/>
          </w:tcPr>
          <w:p w14:paraId="5E3AB13C">
            <w:pPr>
              <w:spacing w:line="195" w:lineRule="exact"/>
              <w:rPr>
                <w:rFonts w:ascii="Arial"/>
                <w:sz w:val="16"/>
              </w:rPr>
            </w:pPr>
          </w:p>
        </w:tc>
      </w:tr>
      <w:tr w14:paraId="76B673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vAlign w:val="top"/>
          </w:tcPr>
          <w:p w14:paraId="093C2A63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521C22A7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gridSpan w:val="2"/>
            <w:vMerge w:val="restart"/>
            <w:tcBorders>
              <w:bottom w:val="nil"/>
            </w:tcBorders>
            <w:vAlign w:val="top"/>
          </w:tcPr>
          <w:p w14:paraId="5BF8FA13">
            <w:pPr>
              <w:spacing w:line="275" w:lineRule="auto"/>
              <w:rPr>
                <w:rFonts w:ascii="Arial"/>
                <w:sz w:val="21"/>
              </w:rPr>
            </w:pPr>
          </w:p>
          <w:p w14:paraId="23EC9C3D">
            <w:pPr>
              <w:pStyle w:val="6"/>
              <w:spacing w:before="59" w:line="219" w:lineRule="auto"/>
              <w:ind w:left="201"/>
            </w:pPr>
            <w:r>
              <w:rPr>
                <w:spacing w:val="-3"/>
              </w:rPr>
              <w:t>成本指标</w:t>
            </w:r>
          </w:p>
        </w:tc>
        <w:tc>
          <w:tcPr>
            <w:tcW w:w="2214" w:type="dxa"/>
            <w:vAlign w:val="top"/>
          </w:tcPr>
          <w:p w14:paraId="26A3C97C">
            <w:pPr>
              <w:pStyle w:val="6"/>
              <w:spacing w:before="64" w:line="220" w:lineRule="auto"/>
              <w:ind w:left="114"/>
            </w:pPr>
            <w:r>
              <w:rPr>
                <w:spacing w:val="-2"/>
              </w:rPr>
              <w:t>项目预算控制</w:t>
            </w:r>
          </w:p>
        </w:tc>
        <w:tc>
          <w:tcPr>
            <w:tcW w:w="783" w:type="dxa"/>
            <w:vAlign w:val="top"/>
          </w:tcPr>
          <w:p w14:paraId="49EB7613">
            <w:pPr>
              <w:pStyle w:val="6"/>
              <w:spacing w:before="64" w:line="226" w:lineRule="auto"/>
              <w:ind w:left="125"/>
            </w:pPr>
            <w:r>
              <w:rPr>
                <w:spacing w:val="-7"/>
              </w:rPr>
              <w:t>≤10</w:t>
            </w:r>
          </w:p>
        </w:tc>
        <w:tc>
          <w:tcPr>
            <w:tcW w:w="850" w:type="dxa"/>
            <w:vAlign w:val="top"/>
          </w:tcPr>
          <w:p w14:paraId="136396AF">
            <w:pPr>
              <w:pStyle w:val="6"/>
              <w:spacing w:before="64" w:line="226" w:lineRule="auto"/>
              <w:ind w:left="127"/>
            </w:pPr>
            <w:r>
              <w:rPr>
                <w:spacing w:val="-7"/>
              </w:rPr>
              <w:t>≤10</w:t>
            </w:r>
          </w:p>
        </w:tc>
        <w:tc>
          <w:tcPr>
            <w:tcW w:w="567" w:type="dxa"/>
            <w:vAlign w:val="top"/>
          </w:tcPr>
          <w:p w14:paraId="299BB43D">
            <w:pPr>
              <w:pStyle w:val="6"/>
              <w:spacing w:before="91" w:line="184" w:lineRule="auto"/>
              <w:ind w:left="127"/>
            </w:pPr>
            <w:r>
              <w:rPr>
                <w:spacing w:val="-10"/>
              </w:rPr>
              <w:t>10</w:t>
            </w:r>
          </w:p>
        </w:tc>
        <w:tc>
          <w:tcPr>
            <w:tcW w:w="567" w:type="dxa"/>
            <w:vAlign w:val="top"/>
          </w:tcPr>
          <w:p w14:paraId="3407261C">
            <w:pPr>
              <w:pStyle w:val="6"/>
              <w:spacing w:before="91" w:line="184" w:lineRule="auto"/>
              <w:ind w:left="127"/>
            </w:pPr>
            <w:r>
              <w:rPr>
                <w:spacing w:val="-10"/>
              </w:rPr>
              <w:t>10</w:t>
            </w:r>
          </w:p>
        </w:tc>
        <w:tc>
          <w:tcPr>
            <w:tcW w:w="1421" w:type="dxa"/>
            <w:vAlign w:val="top"/>
          </w:tcPr>
          <w:p w14:paraId="650E58F5">
            <w:pPr>
              <w:rPr>
                <w:rFonts w:ascii="Arial"/>
                <w:sz w:val="21"/>
              </w:rPr>
            </w:pPr>
          </w:p>
        </w:tc>
      </w:tr>
      <w:tr w14:paraId="073157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vAlign w:val="top"/>
          </w:tcPr>
          <w:p w14:paraId="411836F4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02ACBBE8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437463CF">
            <w:pPr>
              <w:rPr>
                <w:rFonts w:ascii="Arial"/>
                <w:sz w:val="21"/>
              </w:rPr>
            </w:pPr>
          </w:p>
        </w:tc>
        <w:tc>
          <w:tcPr>
            <w:tcW w:w="2214" w:type="dxa"/>
            <w:vAlign w:val="top"/>
          </w:tcPr>
          <w:p w14:paraId="443E21A3">
            <w:pPr>
              <w:pStyle w:val="6"/>
              <w:spacing w:before="57" w:line="218" w:lineRule="auto"/>
              <w:ind w:left="113"/>
            </w:pPr>
            <w:r>
              <w:rPr>
                <w:spacing w:val="-5"/>
              </w:rPr>
              <w:t>指标</w:t>
            </w:r>
            <w:r>
              <w:rPr>
                <w:spacing w:val="-35"/>
              </w:rPr>
              <w:t xml:space="preserve"> </w:t>
            </w:r>
            <w:r>
              <w:rPr>
                <w:spacing w:val="-5"/>
              </w:rPr>
              <w:t>2：</w:t>
            </w:r>
          </w:p>
        </w:tc>
        <w:tc>
          <w:tcPr>
            <w:tcW w:w="783" w:type="dxa"/>
            <w:vAlign w:val="top"/>
          </w:tcPr>
          <w:p w14:paraId="4853DB69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094BD6C0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74B519D3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23606655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7843E6AD">
            <w:pPr>
              <w:rPr>
                <w:rFonts w:ascii="Arial"/>
                <w:sz w:val="21"/>
              </w:rPr>
            </w:pPr>
          </w:p>
        </w:tc>
      </w:tr>
      <w:tr w14:paraId="04F97B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vAlign w:val="top"/>
          </w:tcPr>
          <w:p w14:paraId="49C7DEC1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vAlign w:val="top"/>
          </w:tcPr>
          <w:p w14:paraId="5DEDD572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</w:tcBorders>
            <w:vAlign w:val="top"/>
          </w:tcPr>
          <w:p w14:paraId="11C4C2C5">
            <w:pPr>
              <w:rPr>
                <w:rFonts w:ascii="Arial"/>
                <w:sz w:val="21"/>
              </w:rPr>
            </w:pPr>
          </w:p>
        </w:tc>
        <w:tc>
          <w:tcPr>
            <w:tcW w:w="2214" w:type="dxa"/>
            <w:vAlign w:val="top"/>
          </w:tcPr>
          <w:p w14:paraId="2AFD42CE">
            <w:pPr>
              <w:pStyle w:val="6"/>
              <w:spacing w:before="41" w:line="204" w:lineRule="auto"/>
              <w:ind w:left="123"/>
            </w:pPr>
            <w:r>
              <w:rPr>
                <w:spacing w:val="-10"/>
              </w:rPr>
              <w:t>……</w:t>
            </w:r>
          </w:p>
        </w:tc>
        <w:tc>
          <w:tcPr>
            <w:tcW w:w="783" w:type="dxa"/>
            <w:vAlign w:val="top"/>
          </w:tcPr>
          <w:p w14:paraId="37060ED6">
            <w:pPr>
              <w:spacing w:line="240" w:lineRule="exact"/>
              <w:rPr>
                <w:rFonts w:ascii="Arial"/>
                <w:sz w:val="20"/>
              </w:rPr>
            </w:pPr>
          </w:p>
        </w:tc>
        <w:tc>
          <w:tcPr>
            <w:tcW w:w="850" w:type="dxa"/>
            <w:vAlign w:val="top"/>
          </w:tcPr>
          <w:p w14:paraId="2E55ECC3">
            <w:pPr>
              <w:spacing w:line="240" w:lineRule="exact"/>
              <w:rPr>
                <w:rFonts w:ascii="Arial"/>
                <w:sz w:val="20"/>
              </w:rPr>
            </w:pPr>
          </w:p>
        </w:tc>
        <w:tc>
          <w:tcPr>
            <w:tcW w:w="567" w:type="dxa"/>
            <w:vAlign w:val="top"/>
          </w:tcPr>
          <w:p w14:paraId="42E854B8">
            <w:pPr>
              <w:spacing w:line="240" w:lineRule="exact"/>
              <w:rPr>
                <w:rFonts w:ascii="Arial"/>
                <w:sz w:val="20"/>
              </w:rPr>
            </w:pPr>
          </w:p>
        </w:tc>
        <w:tc>
          <w:tcPr>
            <w:tcW w:w="567" w:type="dxa"/>
            <w:vAlign w:val="top"/>
          </w:tcPr>
          <w:p w14:paraId="064C82FE">
            <w:pPr>
              <w:spacing w:line="240" w:lineRule="exact"/>
              <w:rPr>
                <w:rFonts w:ascii="Arial"/>
                <w:sz w:val="20"/>
              </w:rPr>
            </w:pPr>
          </w:p>
        </w:tc>
        <w:tc>
          <w:tcPr>
            <w:tcW w:w="1421" w:type="dxa"/>
            <w:vAlign w:val="top"/>
          </w:tcPr>
          <w:p w14:paraId="158B142D">
            <w:pPr>
              <w:spacing w:line="240" w:lineRule="exact"/>
              <w:rPr>
                <w:rFonts w:ascii="Arial"/>
                <w:sz w:val="20"/>
              </w:rPr>
            </w:pPr>
          </w:p>
        </w:tc>
      </w:tr>
      <w:tr w14:paraId="1BB416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vAlign w:val="top"/>
          </w:tcPr>
          <w:p w14:paraId="44549027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restart"/>
            <w:tcBorders>
              <w:bottom w:val="nil"/>
            </w:tcBorders>
            <w:vAlign w:val="top"/>
          </w:tcPr>
          <w:p w14:paraId="5AD26826">
            <w:pPr>
              <w:spacing w:line="271" w:lineRule="auto"/>
              <w:rPr>
                <w:rFonts w:ascii="Arial"/>
                <w:sz w:val="21"/>
              </w:rPr>
            </w:pPr>
          </w:p>
          <w:p w14:paraId="1AED3C73">
            <w:pPr>
              <w:spacing w:line="271" w:lineRule="auto"/>
              <w:rPr>
                <w:rFonts w:ascii="Arial"/>
                <w:sz w:val="21"/>
              </w:rPr>
            </w:pPr>
          </w:p>
          <w:p w14:paraId="5A028A47">
            <w:pPr>
              <w:spacing w:line="271" w:lineRule="auto"/>
              <w:rPr>
                <w:rFonts w:ascii="Arial"/>
                <w:sz w:val="21"/>
              </w:rPr>
            </w:pPr>
          </w:p>
          <w:p w14:paraId="41B5CA53">
            <w:pPr>
              <w:spacing w:line="272" w:lineRule="auto"/>
              <w:rPr>
                <w:rFonts w:ascii="Arial"/>
                <w:sz w:val="21"/>
              </w:rPr>
            </w:pPr>
          </w:p>
          <w:p w14:paraId="5B24AA2D">
            <w:pPr>
              <w:spacing w:line="272" w:lineRule="auto"/>
              <w:rPr>
                <w:rFonts w:ascii="Arial"/>
                <w:sz w:val="21"/>
              </w:rPr>
            </w:pPr>
          </w:p>
          <w:p w14:paraId="31A88737">
            <w:pPr>
              <w:spacing w:line="272" w:lineRule="auto"/>
              <w:rPr>
                <w:rFonts w:ascii="Arial"/>
                <w:sz w:val="21"/>
              </w:rPr>
            </w:pPr>
          </w:p>
          <w:p w14:paraId="13E8BCCD">
            <w:pPr>
              <w:pStyle w:val="6"/>
              <w:spacing w:before="59" w:line="221" w:lineRule="auto"/>
              <w:ind w:left="137"/>
            </w:pPr>
            <w:r>
              <w:rPr>
                <w:spacing w:val="-3"/>
              </w:rPr>
              <w:t>效益指标</w:t>
            </w:r>
          </w:p>
        </w:tc>
        <w:tc>
          <w:tcPr>
            <w:tcW w:w="1111" w:type="dxa"/>
            <w:gridSpan w:val="2"/>
            <w:vMerge w:val="restart"/>
            <w:tcBorders>
              <w:bottom w:val="nil"/>
            </w:tcBorders>
            <w:vAlign w:val="top"/>
          </w:tcPr>
          <w:p w14:paraId="38E16E41">
            <w:pPr>
              <w:pStyle w:val="6"/>
              <w:spacing w:before="185" w:line="233" w:lineRule="auto"/>
              <w:ind w:left="381" w:right="192" w:hanging="180"/>
            </w:pPr>
            <w:r>
              <w:rPr>
                <w:spacing w:val="-3"/>
              </w:rPr>
              <w:t>经济效益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指标</w:t>
            </w:r>
          </w:p>
        </w:tc>
        <w:tc>
          <w:tcPr>
            <w:tcW w:w="2214" w:type="dxa"/>
            <w:vAlign w:val="top"/>
          </w:tcPr>
          <w:p w14:paraId="013B9513">
            <w:pPr>
              <w:pStyle w:val="6"/>
              <w:spacing w:before="57" w:line="218" w:lineRule="auto"/>
              <w:ind w:left="113"/>
            </w:pPr>
            <w:r>
              <w:rPr>
                <w:spacing w:val="-8"/>
              </w:rPr>
              <w:t>指标</w:t>
            </w:r>
            <w:r>
              <w:rPr>
                <w:spacing w:val="-23"/>
              </w:rPr>
              <w:t xml:space="preserve"> </w:t>
            </w:r>
            <w:r>
              <w:rPr>
                <w:spacing w:val="-8"/>
              </w:rPr>
              <w:t>1：</w:t>
            </w:r>
          </w:p>
        </w:tc>
        <w:tc>
          <w:tcPr>
            <w:tcW w:w="783" w:type="dxa"/>
            <w:vAlign w:val="top"/>
          </w:tcPr>
          <w:p w14:paraId="77099175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23FFD17E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4755FD8C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35BEA47D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32C2BA65">
            <w:pPr>
              <w:rPr>
                <w:rFonts w:ascii="Arial"/>
                <w:sz w:val="21"/>
              </w:rPr>
            </w:pPr>
          </w:p>
        </w:tc>
      </w:tr>
      <w:tr w14:paraId="47F0BA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vAlign w:val="top"/>
          </w:tcPr>
          <w:p w14:paraId="76DF6E68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48D34640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006A7CE9">
            <w:pPr>
              <w:rPr>
                <w:rFonts w:ascii="Arial"/>
                <w:sz w:val="21"/>
              </w:rPr>
            </w:pPr>
          </w:p>
        </w:tc>
        <w:tc>
          <w:tcPr>
            <w:tcW w:w="2214" w:type="dxa"/>
            <w:vAlign w:val="top"/>
          </w:tcPr>
          <w:p w14:paraId="211A64E0">
            <w:pPr>
              <w:pStyle w:val="6"/>
              <w:spacing w:before="50" w:line="210" w:lineRule="auto"/>
              <w:ind w:left="113"/>
            </w:pPr>
            <w:r>
              <w:rPr>
                <w:spacing w:val="-5"/>
              </w:rPr>
              <w:t>指标</w:t>
            </w:r>
            <w:r>
              <w:rPr>
                <w:spacing w:val="-35"/>
              </w:rPr>
              <w:t xml:space="preserve"> </w:t>
            </w:r>
            <w:r>
              <w:rPr>
                <w:spacing w:val="-5"/>
              </w:rPr>
              <w:t>2：</w:t>
            </w:r>
          </w:p>
        </w:tc>
        <w:tc>
          <w:tcPr>
            <w:tcW w:w="783" w:type="dxa"/>
            <w:vAlign w:val="top"/>
          </w:tcPr>
          <w:p w14:paraId="0A860C39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2510EC2F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2B28EBE4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3E7958A3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350AEF0B">
            <w:pPr>
              <w:rPr>
                <w:rFonts w:ascii="Arial"/>
                <w:sz w:val="21"/>
              </w:rPr>
            </w:pPr>
          </w:p>
        </w:tc>
      </w:tr>
      <w:tr w14:paraId="0D559F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vAlign w:val="top"/>
          </w:tcPr>
          <w:p w14:paraId="2CC5044F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579916B0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</w:tcBorders>
            <w:vAlign w:val="top"/>
          </w:tcPr>
          <w:p w14:paraId="40D91C9A">
            <w:pPr>
              <w:rPr>
                <w:rFonts w:ascii="Arial"/>
                <w:sz w:val="21"/>
              </w:rPr>
            </w:pPr>
          </w:p>
        </w:tc>
        <w:tc>
          <w:tcPr>
            <w:tcW w:w="2214" w:type="dxa"/>
            <w:vAlign w:val="top"/>
          </w:tcPr>
          <w:p w14:paraId="24A9CABD">
            <w:pPr>
              <w:pStyle w:val="6"/>
              <w:spacing w:before="39" w:line="175" w:lineRule="auto"/>
              <w:ind w:left="123"/>
            </w:pPr>
            <w:r>
              <w:rPr>
                <w:spacing w:val="-10"/>
              </w:rPr>
              <w:t>……</w:t>
            </w:r>
          </w:p>
        </w:tc>
        <w:tc>
          <w:tcPr>
            <w:tcW w:w="783" w:type="dxa"/>
            <w:vAlign w:val="top"/>
          </w:tcPr>
          <w:p w14:paraId="4EAB5B16">
            <w:pPr>
              <w:spacing w:line="210" w:lineRule="exact"/>
              <w:rPr>
                <w:rFonts w:ascii="Arial"/>
                <w:sz w:val="18"/>
              </w:rPr>
            </w:pPr>
          </w:p>
        </w:tc>
        <w:tc>
          <w:tcPr>
            <w:tcW w:w="850" w:type="dxa"/>
            <w:vAlign w:val="top"/>
          </w:tcPr>
          <w:p w14:paraId="1D92040E">
            <w:pPr>
              <w:spacing w:line="210" w:lineRule="exact"/>
              <w:rPr>
                <w:rFonts w:ascii="Arial"/>
                <w:sz w:val="18"/>
              </w:rPr>
            </w:pPr>
          </w:p>
        </w:tc>
        <w:tc>
          <w:tcPr>
            <w:tcW w:w="567" w:type="dxa"/>
            <w:vAlign w:val="top"/>
          </w:tcPr>
          <w:p w14:paraId="6085E532">
            <w:pPr>
              <w:spacing w:line="210" w:lineRule="exact"/>
              <w:rPr>
                <w:rFonts w:ascii="Arial"/>
                <w:sz w:val="18"/>
              </w:rPr>
            </w:pPr>
          </w:p>
        </w:tc>
        <w:tc>
          <w:tcPr>
            <w:tcW w:w="567" w:type="dxa"/>
            <w:vAlign w:val="top"/>
          </w:tcPr>
          <w:p w14:paraId="536CC103">
            <w:pPr>
              <w:spacing w:line="210" w:lineRule="exact"/>
              <w:rPr>
                <w:rFonts w:ascii="Arial"/>
                <w:sz w:val="18"/>
              </w:rPr>
            </w:pPr>
          </w:p>
        </w:tc>
        <w:tc>
          <w:tcPr>
            <w:tcW w:w="1421" w:type="dxa"/>
            <w:vAlign w:val="top"/>
          </w:tcPr>
          <w:p w14:paraId="4081354D">
            <w:pPr>
              <w:spacing w:line="210" w:lineRule="exact"/>
              <w:rPr>
                <w:rFonts w:ascii="Arial"/>
                <w:sz w:val="18"/>
              </w:rPr>
            </w:pPr>
          </w:p>
        </w:tc>
      </w:tr>
      <w:tr w14:paraId="0C992F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vAlign w:val="top"/>
          </w:tcPr>
          <w:p w14:paraId="40D5E693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5B00EC3E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gridSpan w:val="2"/>
            <w:vMerge w:val="restart"/>
            <w:tcBorders>
              <w:bottom w:val="nil"/>
            </w:tcBorders>
            <w:vAlign w:val="top"/>
          </w:tcPr>
          <w:p w14:paraId="71990E43">
            <w:pPr>
              <w:spacing w:line="297" w:lineRule="auto"/>
              <w:rPr>
                <w:rFonts w:ascii="Arial"/>
                <w:sz w:val="21"/>
              </w:rPr>
            </w:pPr>
          </w:p>
          <w:p w14:paraId="1F735DD3">
            <w:pPr>
              <w:pStyle w:val="6"/>
              <w:spacing w:before="59" w:line="233" w:lineRule="auto"/>
              <w:ind w:left="381" w:right="192" w:hanging="180"/>
            </w:pPr>
            <w:r>
              <w:rPr>
                <w:spacing w:val="-3"/>
              </w:rPr>
              <w:t>社会效益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指标</w:t>
            </w:r>
          </w:p>
        </w:tc>
        <w:tc>
          <w:tcPr>
            <w:tcW w:w="2214" w:type="dxa"/>
            <w:vAlign w:val="top"/>
          </w:tcPr>
          <w:p w14:paraId="41B668C0">
            <w:pPr>
              <w:pStyle w:val="6"/>
              <w:spacing w:before="96" w:line="233" w:lineRule="auto"/>
              <w:ind w:left="111" w:right="124" w:firstLine="2"/>
            </w:pPr>
            <w:r>
              <w:rPr>
                <w:spacing w:val="-1"/>
              </w:rPr>
              <w:t>调节价格矛盾，缓解司法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诉讼</w:t>
            </w:r>
          </w:p>
        </w:tc>
        <w:tc>
          <w:tcPr>
            <w:tcW w:w="783" w:type="dxa"/>
            <w:vAlign w:val="top"/>
          </w:tcPr>
          <w:p w14:paraId="3A636DB3">
            <w:pPr>
              <w:pStyle w:val="6"/>
              <w:spacing w:before="95" w:line="234" w:lineRule="auto"/>
              <w:ind w:left="141" w:right="117" w:hanging="12"/>
            </w:pPr>
            <w:r>
              <w:rPr>
                <w:spacing w:val="-4"/>
              </w:rPr>
              <w:t>各部门</w:t>
            </w:r>
            <w:r>
              <w:rPr>
                <w:spacing w:val="1"/>
              </w:rPr>
              <w:t xml:space="preserve"> </w:t>
            </w:r>
            <w:r>
              <w:rPr>
                <w:spacing w:val="-8"/>
              </w:rPr>
              <w:t>的认可</w:t>
            </w:r>
          </w:p>
        </w:tc>
        <w:tc>
          <w:tcPr>
            <w:tcW w:w="850" w:type="dxa"/>
            <w:vAlign w:val="top"/>
          </w:tcPr>
          <w:p w14:paraId="26912DA4">
            <w:pPr>
              <w:pStyle w:val="6"/>
              <w:spacing w:before="95" w:line="234" w:lineRule="auto"/>
              <w:ind w:left="251" w:right="151" w:hanging="89"/>
            </w:pPr>
            <w:r>
              <w:rPr>
                <w:spacing w:val="-4"/>
              </w:rPr>
              <w:t>各部门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认可</w:t>
            </w:r>
          </w:p>
        </w:tc>
        <w:tc>
          <w:tcPr>
            <w:tcW w:w="567" w:type="dxa"/>
            <w:vAlign w:val="top"/>
          </w:tcPr>
          <w:p w14:paraId="37EBA3FE">
            <w:pPr>
              <w:pStyle w:val="6"/>
              <w:spacing w:before="243" w:line="183" w:lineRule="auto"/>
              <w:ind w:left="204"/>
            </w:pPr>
            <w:r>
              <w:rPr>
                <w:spacing w:val="-5"/>
              </w:rPr>
              <w:t>30</w:t>
            </w:r>
          </w:p>
        </w:tc>
        <w:tc>
          <w:tcPr>
            <w:tcW w:w="567" w:type="dxa"/>
            <w:vAlign w:val="top"/>
          </w:tcPr>
          <w:p w14:paraId="099FB06C">
            <w:pPr>
              <w:pStyle w:val="6"/>
              <w:spacing w:before="243" w:line="183" w:lineRule="auto"/>
              <w:ind w:left="203"/>
            </w:pPr>
            <w:r>
              <w:rPr>
                <w:spacing w:val="-5"/>
              </w:rPr>
              <w:t>30</w:t>
            </w:r>
          </w:p>
        </w:tc>
        <w:tc>
          <w:tcPr>
            <w:tcW w:w="1421" w:type="dxa"/>
            <w:vAlign w:val="top"/>
          </w:tcPr>
          <w:p w14:paraId="002A739E">
            <w:pPr>
              <w:rPr>
                <w:rFonts w:ascii="Arial"/>
                <w:sz w:val="21"/>
              </w:rPr>
            </w:pPr>
          </w:p>
        </w:tc>
      </w:tr>
      <w:tr w14:paraId="2D3D4F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vAlign w:val="top"/>
          </w:tcPr>
          <w:p w14:paraId="04A27E9F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35016237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61431C8B">
            <w:pPr>
              <w:rPr>
                <w:rFonts w:ascii="Arial"/>
                <w:sz w:val="21"/>
              </w:rPr>
            </w:pPr>
          </w:p>
        </w:tc>
        <w:tc>
          <w:tcPr>
            <w:tcW w:w="2214" w:type="dxa"/>
            <w:vAlign w:val="top"/>
          </w:tcPr>
          <w:p w14:paraId="4D2F524B">
            <w:pPr>
              <w:pStyle w:val="6"/>
              <w:spacing w:before="63" w:line="221" w:lineRule="auto"/>
              <w:ind w:left="113"/>
            </w:pPr>
            <w:r>
              <w:rPr>
                <w:spacing w:val="-5"/>
              </w:rPr>
              <w:t>指标</w:t>
            </w:r>
            <w:r>
              <w:rPr>
                <w:spacing w:val="-35"/>
              </w:rPr>
              <w:t xml:space="preserve"> </w:t>
            </w:r>
            <w:r>
              <w:rPr>
                <w:spacing w:val="-5"/>
              </w:rPr>
              <w:t>2：</w:t>
            </w:r>
          </w:p>
        </w:tc>
        <w:tc>
          <w:tcPr>
            <w:tcW w:w="783" w:type="dxa"/>
            <w:vAlign w:val="top"/>
          </w:tcPr>
          <w:p w14:paraId="563102E8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409620A0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50BB0EC3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1AADBA4B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00BE9D7F">
            <w:pPr>
              <w:rPr>
                <w:rFonts w:ascii="Arial"/>
                <w:sz w:val="21"/>
              </w:rPr>
            </w:pPr>
          </w:p>
        </w:tc>
      </w:tr>
      <w:tr w14:paraId="14A519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vAlign w:val="top"/>
          </w:tcPr>
          <w:p w14:paraId="349874F5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613EE22E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</w:tcBorders>
            <w:vAlign w:val="top"/>
          </w:tcPr>
          <w:p w14:paraId="7265E2C3">
            <w:pPr>
              <w:rPr>
                <w:rFonts w:ascii="Arial"/>
                <w:sz w:val="21"/>
              </w:rPr>
            </w:pPr>
          </w:p>
        </w:tc>
        <w:tc>
          <w:tcPr>
            <w:tcW w:w="2214" w:type="dxa"/>
            <w:vAlign w:val="top"/>
          </w:tcPr>
          <w:p w14:paraId="69DC8765">
            <w:pPr>
              <w:pStyle w:val="6"/>
              <w:spacing w:before="40" w:line="174" w:lineRule="auto"/>
              <w:ind w:left="123"/>
            </w:pPr>
            <w:r>
              <w:rPr>
                <w:spacing w:val="-10"/>
              </w:rPr>
              <w:t>……</w:t>
            </w:r>
          </w:p>
        </w:tc>
        <w:tc>
          <w:tcPr>
            <w:tcW w:w="783" w:type="dxa"/>
            <w:vAlign w:val="top"/>
          </w:tcPr>
          <w:p w14:paraId="5F00DA77">
            <w:pPr>
              <w:spacing w:line="210" w:lineRule="exact"/>
              <w:rPr>
                <w:rFonts w:ascii="Arial"/>
                <w:sz w:val="18"/>
              </w:rPr>
            </w:pPr>
          </w:p>
        </w:tc>
        <w:tc>
          <w:tcPr>
            <w:tcW w:w="850" w:type="dxa"/>
            <w:vAlign w:val="top"/>
          </w:tcPr>
          <w:p w14:paraId="48797289">
            <w:pPr>
              <w:spacing w:line="210" w:lineRule="exact"/>
              <w:rPr>
                <w:rFonts w:ascii="Arial"/>
                <w:sz w:val="18"/>
              </w:rPr>
            </w:pPr>
          </w:p>
        </w:tc>
        <w:tc>
          <w:tcPr>
            <w:tcW w:w="567" w:type="dxa"/>
            <w:vAlign w:val="top"/>
          </w:tcPr>
          <w:p w14:paraId="72FFC699">
            <w:pPr>
              <w:spacing w:line="210" w:lineRule="exact"/>
              <w:rPr>
                <w:rFonts w:ascii="Arial"/>
                <w:sz w:val="18"/>
              </w:rPr>
            </w:pPr>
          </w:p>
        </w:tc>
        <w:tc>
          <w:tcPr>
            <w:tcW w:w="567" w:type="dxa"/>
            <w:vAlign w:val="top"/>
          </w:tcPr>
          <w:p w14:paraId="2B854AD9">
            <w:pPr>
              <w:spacing w:line="210" w:lineRule="exact"/>
              <w:rPr>
                <w:rFonts w:ascii="Arial"/>
                <w:sz w:val="18"/>
              </w:rPr>
            </w:pPr>
          </w:p>
        </w:tc>
        <w:tc>
          <w:tcPr>
            <w:tcW w:w="1421" w:type="dxa"/>
            <w:vAlign w:val="top"/>
          </w:tcPr>
          <w:p w14:paraId="5E919728">
            <w:pPr>
              <w:spacing w:line="210" w:lineRule="exact"/>
              <w:rPr>
                <w:rFonts w:ascii="Arial"/>
                <w:sz w:val="18"/>
              </w:rPr>
            </w:pPr>
          </w:p>
        </w:tc>
      </w:tr>
      <w:tr w14:paraId="6332A2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vAlign w:val="top"/>
          </w:tcPr>
          <w:p w14:paraId="1DFF2DA9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42DF507A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gridSpan w:val="2"/>
            <w:vMerge w:val="restart"/>
            <w:tcBorders>
              <w:bottom w:val="nil"/>
            </w:tcBorders>
            <w:vAlign w:val="top"/>
          </w:tcPr>
          <w:p w14:paraId="4330316A">
            <w:pPr>
              <w:pStyle w:val="6"/>
              <w:spacing w:before="214" w:line="233" w:lineRule="auto"/>
              <w:ind w:left="381" w:right="192" w:hanging="180"/>
            </w:pPr>
            <w:r>
              <w:rPr>
                <w:spacing w:val="-3"/>
              </w:rPr>
              <w:t>生态效益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指标</w:t>
            </w:r>
          </w:p>
        </w:tc>
        <w:tc>
          <w:tcPr>
            <w:tcW w:w="2214" w:type="dxa"/>
            <w:vAlign w:val="top"/>
          </w:tcPr>
          <w:p w14:paraId="233DA26F">
            <w:pPr>
              <w:pStyle w:val="6"/>
              <w:spacing w:before="64" w:line="221" w:lineRule="auto"/>
              <w:ind w:left="113"/>
            </w:pPr>
            <w:r>
              <w:rPr>
                <w:spacing w:val="-8"/>
              </w:rPr>
              <w:t>指标</w:t>
            </w:r>
            <w:r>
              <w:rPr>
                <w:spacing w:val="-23"/>
              </w:rPr>
              <w:t xml:space="preserve"> </w:t>
            </w:r>
            <w:r>
              <w:rPr>
                <w:spacing w:val="-8"/>
              </w:rPr>
              <w:t>1：</w:t>
            </w:r>
          </w:p>
        </w:tc>
        <w:tc>
          <w:tcPr>
            <w:tcW w:w="783" w:type="dxa"/>
            <w:vAlign w:val="top"/>
          </w:tcPr>
          <w:p w14:paraId="3DBE41AF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5BC30B18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64B3FF31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5D8D27C5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69EB3542">
            <w:pPr>
              <w:rPr>
                <w:rFonts w:ascii="Arial"/>
                <w:sz w:val="21"/>
              </w:rPr>
            </w:pPr>
          </w:p>
        </w:tc>
      </w:tr>
      <w:tr w14:paraId="02DA6F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vAlign w:val="top"/>
          </w:tcPr>
          <w:p w14:paraId="7F6FA6D7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7A6DA431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07F2A60E">
            <w:pPr>
              <w:rPr>
                <w:rFonts w:ascii="Arial"/>
                <w:sz w:val="21"/>
              </w:rPr>
            </w:pPr>
          </w:p>
        </w:tc>
        <w:tc>
          <w:tcPr>
            <w:tcW w:w="2214" w:type="dxa"/>
            <w:vAlign w:val="top"/>
          </w:tcPr>
          <w:p w14:paraId="1E6EB92B">
            <w:pPr>
              <w:pStyle w:val="6"/>
              <w:spacing w:before="64" w:line="221" w:lineRule="auto"/>
              <w:ind w:left="113"/>
            </w:pPr>
            <w:r>
              <w:rPr>
                <w:spacing w:val="-5"/>
              </w:rPr>
              <w:t>指标</w:t>
            </w:r>
            <w:r>
              <w:rPr>
                <w:spacing w:val="-35"/>
              </w:rPr>
              <w:t xml:space="preserve"> </w:t>
            </w:r>
            <w:r>
              <w:rPr>
                <w:spacing w:val="-5"/>
              </w:rPr>
              <w:t>2：</w:t>
            </w:r>
          </w:p>
        </w:tc>
        <w:tc>
          <w:tcPr>
            <w:tcW w:w="783" w:type="dxa"/>
            <w:vAlign w:val="top"/>
          </w:tcPr>
          <w:p w14:paraId="25AE75E6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5CC52D48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1842F7F1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351E0CE7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30FA53D1">
            <w:pPr>
              <w:rPr>
                <w:rFonts w:ascii="Arial"/>
                <w:sz w:val="21"/>
              </w:rPr>
            </w:pPr>
          </w:p>
        </w:tc>
      </w:tr>
      <w:tr w14:paraId="775D81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vAlign w:val="top"/>
          </w:tcPr>
          <w:p w14:paraId="4C6B837A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487C9E2C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</w:tcBorders>
            <w:vAlign w:val="top"/>
          </w:tcPr>
          <w:p w14:paraId="3B040E26">
            <w:pPr>
              <w:rPr>
                <w:rFonts w:ascii="Arial"/>
                <w:sz w:val="21"/>
              </w:rPr>
            </w:pPr>
          </w:p>
        </w:tc>
        <w:tc>
          <w:tcPr>
            <w:tcW w:w="2214" w:type="dxa"/>
            <w:vAlign w:val="top"/>
          </w:tcPr>
          <w:p w14:paraId="0FACAC02">
            <w:pPr>
              <w:pStyle w:val="6"/>
              <w:spacing w:before="38" w:line="191" w:lineRule="auto"/>
              <w:ind w:left="123"/>
            </w:pPr>
            <w:r>
              <w:rPr>
                <w:spacing w:val="-10"/>
              </w:rPr>
              <w:t>……</w:t>
            </w:r>
          </w:p>
        </w:tc>
        <w:tc>
          <w:tcPr>
            <w:tcW w:w="783" w:type="dxa"/>
            <w:vAlign w:val="top"/>
          </w:tcPr>
          <w:p w14:paraId="39D02FF4">
            <w:pPr>
              <w:spacing w:line="225" w:lineRule="exact"/>
              <w:rPr>
                <w:rFonts w:ascii="Arial"/>
                <w:sz w:val="19"/>
              </w:rPr>
            </w:pPr>
          </w:p>
        </w:tc>
        <w:tc>
          <w:tcPr>
            <w:tcW w:w="850" w:type="dxa"/>
            <w:vAlign w:val="top"/>
          </w:tcPr>
          <w:p w14:paraId="5340F410">
            <w:pPr>
              <w:spacing w:line="225" w:lineRule="exact"/>
              <w:rPr>
                <w:rFonts w:ascii="Arial"/>
                <w:sz w:val="19"/>
              </w:rPr>
            </w:pPr>
          </w:p>
        </w:tc>
        <w:tc>
          <w:tcPr>
            <w:tcW w:w="567" w:type="dxa"/>
            <w:vAlign w:val="top"/>
          </w:tcPr>
          <w:p w14:paraId="411D9D59">
            <w:pPr>
              <w:spacing w:line="225" w:lineRule="exact"/>
              <w:rPr>
                <w:rFonts w:ascii="Arial"/>
                <w:sz w:val="19"/>
              </w:rPr>
            </w:pPr>
          </w:p>
        </w:tc>
        <w:tc>
          <w:tcPr>
            <w:tcW w:w="567" w:type="dxa"/>
            <w:vAlign w:val="top"/>
          </w:tcPr>
          <w:p w14:paraId="24B0E58B">
            <w:pPr>
              <w:spacing w:line="225" w:lineRule="exact"/>
              <w:rPr>
                <w:rFonts w:ascii="Arial"/>
                <w:sz w:val="19"/>
              </w:rPr>
            </w:pPr>
          </w:p>
        </w:tc>
        <w:tc>
          <w:tcPr>
            <w:tcW w:w="1421" w:type="dxa"/>
            <w:vAlign w:val="top"/>
          </w:tcPr>
          <w:p w14:paraId="01782865">
            <w:pPr>
              <w:spacing w:line="225" w:lineRule="exact"/>
              <w:rPr>
                <w:rFonts w:ascii="Arial"/>
                <w:sz w:val="19"/>
              </w:rPr>
            </w:pPr>
          </w:p>
        </w:tc>
      </w:tr>
      <w:tr w14:paraId="6034E7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vAlign w:val="top"/>
          </w:tcPr>
          <w:p w14:paraId="72F4A53E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77B392C4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gridSpan w:val="2"/>
            <w:vMerge w:val="restart"/>
            <w:tcBorders>
              <w:bottom w:val="nil"/>
            </w:tcBorders>
            <w:vAlign w:val="top"/>
          </w:tcPr>
          <w:p w14:paraId="0CC343D1">
            <w:pPr>
              <w:pStyle w:val="6"/>
              <w:spacing w:before="206" w:line="220" w:lineRule="auto"/>
              <w:ind w:left="201"/>
            </w:pPr>
            <w:r>
              <w:rPr>
                <w:spacing w:val="-3"/>
              </w:rPr>
              <w:t>可持续影</w:t>
            </w:r>
          </w:p>
          <w:p w14:paraId="5B4E5F64">
            <w:pPr>
              <w:pStyle w:val="6"/>
              <w:spacing w:before="25" w:line="221" w:lineRule="auto"/>
              <w:ind w:left="298"/>
            </w:pPr>
            <w:r>
              <w:rPr>
                <w:spacing w:val="-6"/>
              </w:rPr>
              <w:t>响指标</w:t>
            </w:r>
          </w:p>
        </w:tc>
        <w:tc>
          <w:tcPr>
            <w:tcW w:w="2214" w:type="dxa"/>
            <w:vAlign w:val="top"/>
          </w:tcPr>
          <w:p w14:paraId="3892B61B">
            <w:pPr>
              <w:pStyle w:val="6"/>
              <w:spacing w:before="64" w:line="221" w:lineRule="auto"/>
              <w:ind w:left="113"/>
            </w:pPr>
            <w:r>
              <w:rPr>
                <w:spacing w:val="-8"/>
              </w:rPr>
              <w:t>指标</w:t>
            </w:r>
            <w:r>
              <w:rPr>
                <w:spacing w:val="-23"/>
              </w:rPr>
              <w:t xml:space="preserve"> </w:t>
            </w:r>
            <w:r>
              <w:rPr>
                <w:spacing w:val="-8"/>
              </w:rPr>
              <w:t>1：</w:t>
            </w:r>
          </w:p>
        </w:tc>
        <w:tc>
          <w:tcPr>
            <w:tcW w:w="783" w:type="dxa"/>
            <w:vAlign w:val="top"/>
          </w:tcPr>
          <w:p w14:paraId="29A0C142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1B98E71A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39444448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28A45C7B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64CC5FD6">
            <w:pPr>
              <w:rPr>
                <w:rFonts w:ascii="Arial"/>
                <w:sz w:val="21"/>
              </w:rPr>
            </w:pPr>
          </w:p>
        </w:tc>
      </w:tr>
      <w:tr w14:paraId="657266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vAlign w:val="top"/>
          </w:tcPr>
          <w:p w14:paraId="0E07B255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58B8DB7F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4FC8EE94">
            <w:pPr>
              <w:rPr>
                <w:rFonts w:ascii="Arial"/>
                <w:sz w:val="21"/>
              </w:rPr>
            </w:pPr>
          </w:p>
        </w:tc>
        <w:tc>
          <w:tcPr>
            <w:tcW w:w="2214" w:type="dxa"/>
            <w:vAlign w:val="top"/>
          </w:tcPr>
          <w:p w14:paraId="5A18F71A">
            <w:pPr>
              <w:pStyle w:val="6"/>
              <w:spacing w:before="64" w:line="221" w:lineRule="auto"/>
              <w:ind w:left="113"/>
            </w:pPr>
            <w:r>
              <w:rPr>
                <w:spacing w:val="-5"/>
              </w:rPr>
              <w:t>指标</w:t>
            </w:r>
            <w:r>
              <w:rPr>
                <w:spacing w:val="-35"/>
              </w:rPr>
              <w:t xml:space="preserve"> </w:t>
            </w:r>
            <w:r>
              <w:rPr>
                <w:spacing w:val="-5"/>
              </w:rPr>
              <w:t>2：</w:t>
            </w:r>
          </w:p>
        </w:tc>
        <w:tc>
          <w:tcPr>
            <w:tcW w:w="783" w:type="dxa"/>
            <w:vAlign w:val="top"/>
          </w:tcPr>
          <w:p w14:paraId="5CAC4058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5831ED22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224E8CE2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72239AA7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7017CBAB">
            <w:pPr>
              <w:rPr>
                <w:rFonts w:ascii="Arial"/>
                <w:sz w:val="21"/>
              </w:rPr>
            </w:pPr>
          </w:p>
        </w:tc>
      </w:tr>
      <w:tr w14:paraId="2B3F87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vAlign w:val="top"/>
          </w:tcPr>
          <w:p w14:paraId="57502900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vAlign w:val="top"/>
          </w:tcPr>
          <w:p w14:paraId="64286E4D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</w:tcBorders>
            <w:vAlign w:val="top"/>
          </w:tcPr>
          <w:p w14:paraId="45E54632">
            <w:pPr>
              <w:rPr>
                <w:rFonts w:ascii="Arial"/>
                <w:sz w:val="21"/>
              </w:rPr>
            </w:pPr>
          </w:p>
        </w:tc>
        <w:tc>
          <w:tcPr>
            <w:tcW w:w="2214" w:type="dxa"/>
            <w:vAlign w:val="top"/>
          </w:tcPr>
          <w:p w14:paraId="498A7683">
            <w:pPr>
              <w:pStyle w:val="6"/>
              <w:spacing w:before="38" w:line="176" w:lineRule="auto"/>
              <w:ind w:left="123"/>
            </w:pPr>
            <w:r>
              <w:rPr>
                <w:spacing w:val="-10"/>
              </w:rPr>
              <w:t>……</w:t>
            </w:r>
          </w:p>
        </w:tc>
        <w:tc>
          <w:tcPr>
            <w:tcW w:w="783" w:type="dxa"/>
            <w:vAlign w:val="top"/>
          </w:tcPr>
          <w:p w14:paraId="26FD0B35">
            <w:pPr>
              <w:spacing w:line="210" w:lineRule="exact"/>
              <w:rPr>
                <w:rFonts w:ascii="Arial"/>
                <w:sz w:val="18"/>
              </w:rPr>
            </w:pPr>
          </w:p>
        </w:tc>
        <w:tc>
          <w:tcPr>
            <w:tcW w:w="850" w:type="dxa"/>
            <w:vAlign w:val="top"/>
          </w:tcPr>
          <w:p w14:paraId="75D0527D">
            <w:pPr>
              <w:spacing w:line="210" w:lineRule="exact"/>
              <w:rPr>
                <w:rFonts w:ascii="Arial"/>
                <w:sz w:val="18"/>
              </w:rPr>
            </w:pPr>
          </w:p>
        </w:tc>
        <w:tc>
          <w:tcPr>
            <w:tcW w:w="567" w:type="dxa"/>
            <w:vAlign w:val="top"/>
          </w:tcPr>
          <w:p w14:paraId="4C8BBE4F">
            <w:pPr>
              <w:spacing w:line="210" w:lineRule="exact"/>
              <w:rPr>
                <w:rFonts w:ascii="Arial"/>
                <w:sz w:val="18"/>
              </w:rPr>
            </w:pPr>
          </w:p>
        </w:tc>
        <w:tc>
          <w:tcPr>
            <w:tcW w:w="567" w:type="dxa"/>
            <w:vAlign w:val="top"/>
          </w:tcPr>
          <w:p w14:paraId="71D2ED63">
            <w:pPr>
              <w:spacing w:line="210" w:lineRule="exact"/>
              <w:rPr>
                <w:rFonts w:ascii="Arial"/>
                <w:sz w:val="18"/>
              </w:rPr>
            </w:pPr>
          </w:p>
        </w:tc>
        <w:tc>
          <w:tcPr>
            <w:tcW w:w="1421" w:type="dxa"/>
            <w:vAlign w:val="top"/>
          </w:tcPr>
          <w:p w14:paraId="3D5D8500">
            <w:pPr>
              <w:spacing w:line="210" w:lineRule="exact"/>
              <w:rPr>
                <w:rFonts w:ascii="Arial"/>
                <w:sz w:val="18"/>
              </w:rPr>
            </w:pPr>
          </w:p>
        </w:tc>
      </w:tr>
      <w:tr w14:paraId="520063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vAlign w:val="top"/>
          </w:tcPr>
          <w:p w14:paraId="16FB8520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restart"/>
            <w:tcBorders>
              <w:bottom w:val="nil"/>
            </w:tcBorders>
            <w:vAlign w:val="top"/>
          </w:tcPr>
          <w:p w14:paraId="5D7983AD">
            <w:pPr>
              <w:pStyle w:val="6"/>
              <w:spacing w:before="185" w:line="220" w:lineRule="auto"/>
              <w:ind w:left="221"/>
            </w:pPr>
            <w:r>
              <w:rPr>
                <w:spacing w:val="-3"/>
              </w:rPr>
              <w:t>满意度</w:t>
            </w:r>
          </w:p>
          <w:p w14:paraId="282AEF26">
            <w:pPr>
              <w:pStyle w:val="6"/>
              <w:spacing w:before="25" w:line="221" w:lineRule="auto"/>
              <w:ind w:left="315"/>
            </w:pPr>
            <w:r>
              <w:rPr>
                <w:spacing w:val="-5"/>
              </w:rPr>
              <w:t>指标</w:t>
            </w:r>
          </w:p>
        </w:tc>
        <w:tc>
          <w:tcPr>
            <w:tcW w:w="1111" w:type="dxa"/>
            <w:gridSpan w:val="2"/>
            <w:vMerge w:val="restart"/>
            <w:tcBorders>
              <w:bottom w:val="nil"/>
            </w:tcBorders>
            <w:vAlign w:val="top"/>
          </w:tcPr>
          <w:p w14:paraId="7DF75F83">
            <w:pPr>
              <w:pStyle w:val="6"/>
              <w:spacing w:before="65" w:line="220" w:lineRule="auto"/>
              <w:ind w:left="200"/>
            </w:pPr>
            <w:r>
              <w:rPr>
                <w:spacing w:val="-2"/>
              </w:rPr>
              <w:t>服务对象</w:t>
            </w:r>
          </w:p>
          <w:p w14:paraId="4751A762">
            <w:pPr>
              <w:pStyle w:val="6"/>
              <w:spacing w:before="25" w:line="220" w:lineRule="auto"/>
              <w:ind w:left="200"/>
            </w:pPr>
            <w:r>
              <w:rPr>
                <w:spacing w:val="-2"/>
              </w:rPr>
              <w:t>满意度指</w:t>
            </w:r>
          </w:p>
          <w:p w14:paraId="54A46CFB">
            <w:pPr>
              <w:pStyle w:val="6"/>
              <w:spacing w:before="25" w:line="221" w:lineRule="auto"/>
              <w:ind w:left="469"/>
            </w:pPr>
            <w:r>
              <w:t>标</w:t>
            </w:r>
          </w:p>
        </w:tc>
        <w:tc>
          <w:tcPr>
            <w:tcW w:w="2214" w:type="dxa"/>
            <w:vAlign w:val="top"/>
          </w:tcPr>
          <w:p w14:paraId="4E2B881A">
            <w:pPr>
              <w:pStyle w:val="6"/>
              <w:spacing w:before="65" w:line="220" w:lineRule="auto"/>
              <w:ind w:left="113"/>
            </w:pPr>
            <w:r>
              <w:rPr>
                <w:spacing w:val="-3"/>
              </w:rPr>
              <w:t>指标</w:t>
            </w:r>
            <w:r>
              <w:rPr>
                <w:spacing w:val="-21"/>
              </w:rPr>
              <w:t xml:space="preserve"> </w:t>
            </w:r>
            <w:r>
              <w:rPr>
                <w:spacing w:val="-3"/>
              </w:rPr>
              <w:t>1：工作人员满意度</w:t>
            </w:r>
          </w:p>
        </w:tc>
        <w:tc>
          <w:tcPr>
            <w:tcW w:w="783" w:type="dxa"/>
            <w:vAlign w:val="top"/>
          </w:tcPr>
          <w:p w14:paraId="04FCF7DE">
            <w:pPr>
              <w:pStyle w:val="6"/>
              <w:spacing w:before="65" w:line="225" w:lineRule="auto"/>
              <w:ind w:left="233"/>
            </w:pPr>
            <w:r>
              <w:rPr>
                <w:spacing w:val="-8"/>
              </w:rPr>
              <w:t>≥95</w:t>
            </w:r>
          </w:p>
        </w:tc>
        <w:tc>
          <w:tcPr>
            <w:tcW w:w="850" w:type="dxa"/>
            <w:vAlign w:val="top"/>
          </w:tcPr>
          <w:p w14:paraId="5A4C8AAA">
            <w:pPr>
              <w:pStyle w:val="6"/>
              <w:spacing w:before="65" w:line="225" w:lineRule="auto"/>
              <w:ind w:left="269"/>
            </w:pPr>
            <w:r>
              <w:rPr>
                <w:spacing w:val="-8"/>
              </w:rPr>
              <w:t>≥95</w:t>
            </w:r>
          </w:p>
        </w:tc>
        <w:tc>
          <w:tcPr>
            <w:tcW w:w="567" w:type="dxa"/>
            <w:vAlign w:val="top"/>
          </w:tcPr>
          <w:p w14:paraId="1EDC763E">
            <w:pPr>
              <w:pStyle w:val="6"/>
              <w:spacing w:before="92" w:line="184" w:lineRule="auto"/>
              <w:ind w:left="127"/>
            </w:pPr>
            <w:r>
              <w:rPr>
                <w:spacing w:val="-10"/>
              </w:rPr>
              <w:t>10</w:t>
            </w:r>
          </w:p>
        </w:tc>
        <w:tc>
          <w:tcPr>
            <w:tcW w:w="567" w:type="dxa"/>
            <w:vAlign w:val="top"/>
          </w:tcPr>
          <w:p w14:paraId="4DB06C42">
            <w:pPr>
              <w:pStyle w:val="6"/>
              <w:spacing w:before="92" w:line="184" w:lineRule="auto"/>
              <w:ind w:left="127"/>
            </w:pPr>
            <w:r>
              <w:rPr>
                <w:spacing w:val="-10"/>
              </w:rPr>
              <w:t>10</w:t>
            </w:r>
          </w:p>
        </w:tc>
        <w:tc>
          <w:tcPr>
            <w:tcW w:w="1421" w:type="dxa"/>
            <w:vAlign w:val="top"/>
          </w:tcPr>
          <w:p w14:paraId="07BA01FA">
            <w:pPr>
              <w:rPr>
                <w:rFonts w:ascii="Arial"/>
                <w:sz w:val="21"/>
              </w:rPr>
            </w:pPr>
          </w:p>
        </w:tc>
      </w:tr>
      <w:tr w14:paraId="203F7A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vAlign w:val="top"/>
          </w:tcPr>
          <w:p w14:paraId="3D96C523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16A0224F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6FDC4FC4">
            <w:pPr>
              <w:rPr>
                <w:rFonts w:ascii="Arial"/>
                <w:sz w:val="21"/>
              </w:rPr>
            </w:pPr>
          </w:p>
        </w:tc>
        <w:tc>
          <w:tcPr>
            <w:tcW w:w="2214" w:type="dxa"/>
            <w:vAlign w:val="top"/>
          </w:tcPr>
          <w:p w14:paraId="3054A966">
            <w:pPr>
              <w:pStyle w:val="6"/>
              <w:spacing w:before="48" w:line="212" w:lineRule="auto"/>
              <w:ind w:left="113"/>
            </w:pPr>
            <w:r>
              <w:rPr>
                <w:spacing w:val="-5"/>
              </w:rPr>
              <w:t>指标</w:t>
            </w:r>
            <w:r>
              <w:rPr>
                <w:spacing w:val="-35"/>
              </w:rPr>
              <w:t xml:space="preserve"> </w:t>
            </w:r>
            <w:r>
              <w:rPr>
                <w:spacing w:val="-5"/>
              </w:rPr>
              <w:t>2：</w:t>
            </w:r>
          </w:p>
        </w:tc>
        <w:tc>
          <w:tcPr>
            <w:tcW w:w="783" w:type="dxa"/>
            <w:vAlign w:val="top"/>
          </w:tcPr>
          <w:p w14:paraId="7CD47945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14DA520D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6391C21D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18D52284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5796B076">
            <w:pPr>
              <w:rPr>
                <w:rFonts w:ascii="Arial"/>
                <w:sz w:val="21"/>
              </w:rPr>
            </w:pPr>
          </w:p>
        </w:tc>
      </w:tr>
      <w:tr w14:paraId="45D48B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592" w:type="dxa"/>
            <w:vMerge w:val="continue"/>
            <w:tcBorders>
              <w:top w:val="nil"/>
            </w:tcBorders>
            <w:vAlign w:val="top"/>
          </w:tcPr>
          <w:p w14:paraId="7F5D9728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vAlign w:val="top"/>
          </w:tcPr>
          <w:p w14:paraId="3A5F4DEC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</w:tcBorders>
            <w:vAlign w:val="top"/>
          </w:tcPr>
          <w:p w14:paraId="1C4D2AD1">
            <w:pPr>
              <w:rPr>
                <w:rFonts w:ascii="Arial"/>
                <w:sz w:val="21"/>
              </w:rPr>
            </w:pPr>
          </w:p>
        </w:tc>
        <w:tc>
          <w:tcPr>
            <w:tcW w:w="2214" w:type="dxa"/>
            <w:vAlign w:val="top"/>
          </w:tcPr>
          <w:p w14:paraId="798BD1C8">
            <w:pPr>
              <w:pStyle w:val="6"/>
              <w:spacing w:before="40" w:line="164" w:lineRule="auto"/>
              <w:ind w:left="123"/>
            </w:pPr>
            <w:r>
              <w:rPr>
                <w:spacing w:val="-10"/>
              </w:rPr>
              <w:t>……</w:t>
            </w:r>
          </w:p>
        </w:tc>
        <w:tc>
          <w:tcPr>
            <w:tcW w:w="783" w:type="dxa"/>
            <w:vAlign w:val="top"/>
          </w:tcPr>
          <w:p w14:paraId="0784E170">
            <w:pPr>
              <w:spacing w:line="200" w:lineRule="exact"/>
              <w:rPr>
                <w:rFonts w:ascii="Arial"/>
                <w:sz w:val="17"/>
              </w:rPr>
            </w:pPr>
          </w:p>
        </w:tc>
        <w:tc>
          <w:tcPr>
            <w:tcW w:w="850" w:type="dxa"/>
            <w:vAlign w:val="top"/>
          </w:tcPr>
          <w:p w14:paraId="73AB62C6">
            <w:pPr>
              <w:spacing w:line="200" w:lineRule="exact"/>
              <w:rPr>
                <w:rFonts w:ascii="Arial"/>
                <w:sz w:val="17"/>
              </w:rPr>
            </w:pPr>
          </w:p>
        </w:tc>
        <w:tc>
          <w:tcPr>
            <w:tcW w:w="567" w:type="dxa"/>
            <w:vAlign w:val="top"/>
          </w:tcPr>
          <w:p w14:paraId="2B088AB1">
            <w:pPr>
              <w:spacing w:line="200" w:lineRule="exact"/>
              <w:rPr>
                <w:rFonts w:ascii="Arial"/>
                <w:sz w:val="17"/>
              </w:rPr>
            </w:pPr>
          </w:p>
        </w:tc>
        <w:tc>
          <w:tcPr>
            <w:tcW w:w="567" w:type="dxa"/>
            <w:vAlign w:val="top"/>
          </w:tcPr>
          <w:p w14:paraId="6BBFD49A">
            <w:pPr>
              <w:spacing w:line="200" w:lineRule="exact"/>
              <w:rPr>
                <w:rFonts w:ascii="Arial"/>
                <w:sz w:val="17"/>
              </w:rPr>
            </w:pPr>
          </w:p>
        </w:tc>
        <w:tc>
          <w:tcPr>
            <w:tcW w:w="1421" w:type="dxa"/>
            <w:vAlign w:val="top"/>
          </w:tcPr>
          <w:p w14:paraId="51BA5706">
            <w:pPr>
              <w:spacing w:line="200" w:lineRule="exact"/>
              <w:rPr>
                <w:rFonts w:ascii="Arial"/>
                <w:sz w:val="17"/>
              </w:rPr>
            </w:pPr>
          </w:p>
        </w:tc>
      </w:tr>
      <w:tr w14:paraId="5778FB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6529" w:type="dxa"/>
            <w:gridSpan w:val="7"/>
            <w:vAlign w:val="top"/>
          </w:tcPr>
          <w:p w14:paraId="2C145464">
            <w:pPr>
              <w:pStyle w:val="6"/>
              <w:spacing w:before="64" w:line="221" w:lineRule="auto"/>
              <w:ind w:left="3093"/>
            </w:pPr>
            <w:r>
              <w:rPr>
                <w:spacing w:val="-5"/>
              </w:rPr>
              <w:t>总分</w:t>
            </w:r>
          </w:p>
        </w:tc>
        <w:tc>
          <w:tcPr>
            <w:tcW w:w="567" w:type="dxa"/>
            <w:vAlign w:val="top"/>
          </w:tcPr>
          <w:p w14:paraId="7E4DC3A4">
            <w:pPr>
              <w:pStyle w:val="6"/>
              <w:spacing w:before="92" w:line="184" w:lineRule="auto"/>
              <w:ind w:left="168"/>
            </w:pPr>
            <w:r>
              <w:rPr>
                <w:spacing w:val="-7"/>
              </w:rPr>
              <w:t>100</w:t>
            </w:r>
          </w:p>
        </w:tc>
        <w:tc>
          <w:tcPr>
            <w:tcW w:w="567" w:type="dxa"/>
            <w:vAlign w:val="top"/>
          </w:tcPr>
          <w:p w14:paraId="06BEB7B0">
            <w:pPr>
              <w:pStyle w:val="6"/>
              <w:spacing w:before="93" w:line="183" w:lineRule="auto"/>
              <w:ind w:left="200"/>
            </w:pPr>
            <w:r>
              <w:rPr>
                <w:spacing w:val="-4"/>
              </w:rPr>
              <w:t>93</w:t>
            </w:r>
          </w:p>
        </w:tc>
        <w:tc>
          <w:tcPr>
            <w:tcW w:w="1421" w:type="dxa"/>
            <w:vAlign w:val="top"/>
          </w:tcPr>
          <w:p w14:paraId="050DACBC">
            <w:pPr>
              <w:rPr>
                <w:rFonts w:ascii="Arial"/>
                <w:sz w:val="21"/>
              </w:rPr>
            </w:pPr>
          </w:p>
        </w:tc>
      </w:tr>
      <w:tr w14:paraId="4581B7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4" w:hRule="atLeast"/>
        </w:trPr>
        <w:tc>
          <w:tcPr>
            <w:tcW w:w="592" w:type="dxa"/>
            <w:vMerge w:val="restart"/>
            <w:tcBorders>
              <w:bottom w:val="nil"/>
            </w:tcBorders>
            <w:vAlign w:val="top"/>
          </w:tcPr>
          <w:p w14:paraId="109532CB">
            <w:pPr>
              <w:spacing w:line="253" w:lineRule="auto"/>
              <w:rPr>
                <w:rFonts w:ascii="Arial"/>
                <w:sz w:val="21"/>
              </w:rPr>
            </w:pPr>
          </w:p>
          <w:p w14:paraId="3267AA25">
            <w:pPr>
              <w:spacing w:line="253" w:lineRule="auto"/>
              <w:rPr>
                <w:rFonts w:ascii="Arial"/>
                <w:sz w:val="21"/>
              </w:rPr>
            </w:pPr>
          </w:p>
          <w:p w14:paraId="1AEAE2A0">
            <w:pPr>
              <w:spacing w:line="253" w:lineRule="auto"/>
              <w:rPr>
                <w:rFonts w:ascii="Arial"/>
                <w:sz w:val="21"/>
              </w:rPr>
            </w:pPr>
          </w:p>
          <w:p w14:paraId="0A2AFC23">
            <w:pPr>
              <w:spacing w:line="253" w:lineRule="auto"/>
              <w:rPr>
                <w:rFonts w:ascii="Arial"/>
                <w:sz w:val="21"/>
              </w:rPr>
            </w:pPr>
          </w:p>
          <w:p w14:paraId="511AF42E">
            <w:pPr>
              <w:spacing w:line="253" w:lineRule="auto"/>
              <w:rPr>
                <w:rFonts w:ascii="Arial"/>
                <w:sz w:val="21"/>
              </w:rPr>
            </w:pPr>
          </w:p>
          <w:p w14:paraId="65E10268">
            <w:pPr>
              <w:spacing w:line="253" w:lineRule="auto"/>
              <w:rPr>
                <w:rFonts w:ascii="Arial"/>
                <w:sz w:val="21"/>
              </w:rPr>
            </w:pPr>
          </w:p>
          <w:p w14:paraId="56691E56">
            <w:pPr>
              <w:spacing w:line="254" w:lineRule="auto"/>
              <w:rPr>
                <w:rFonts w:ascii="Arial"/>
                <w:sz w:val="21"/>
              </w:rPr>
            </w:pPr>
          </w:p>
          <w:p w14:paraId="3610806F">
            <w:pPr>
              <w:spacing w:line="254" w:lineRule="auto"/>
              <w:rPr>
                <w:rFonts w:ascii="Arial"/>
                <w:sz w:val="21"/>
              </w:rPr>
            </w:pPr>
          </w:p>
          <w:p w14:paraId="2680449E">
            <w:pPr>
              <w:spacing w:line="254" w:lineRule="auto"/>
              <w:rPr>
                <w:rFonts w:ascii="Arial"/>
                <w:sz w:val="21"/>
              </w:rPr>
            </w:pPr>
          </w:p>
          <w:p w14:paraId="48C5850D">
            <w:pPr>
              <w:spacing w:line="254" w:lineRule="auto"/>
              <w:rPr>
                <w:rFonts w:ascii="Arial"/>
                <w:sz w:val="21"/>
              </w:rPr>
            </w:pPr>
          </w:p>
          <w:p w14:paraId="3890EE89">
            <w:pPr>
              <w:spacing w:line="254" w:lineRule="auto"/>
              <w:rPr>
                <w:rFonts w:ascii="Arial"/>
                <w:sz w:val="21"/>
              </w:rPr>
            </w:pPr>
          </w:p>
          <w:p w14:paraId="0A5FC834">
            <w:pPr>
              <w:spacing w:line="254" w:lineRule="auto"/>
              <w:rPr>
                <w:rFonts w:ascii="Arial"/>
                <w:sz w:val="21"/>
              </w:rPr>
            </w:pPr>
          </w:p>
          <w:p w14:paraId="1B2FEF8B">
            <w:pPr>
              <w:pStyle w:val="6"/>
              <w:spacing w:before="58" w:line="238" w:lineRule="auto"/>
              <w:ind w:left="122" w:right="113"/>
              <w:jc w:val="both"/>
            </w:pPr>
            <w:r>
              <w:rPr>
                <w:spacing w:val="-5"/>
              </w:rPr>
              <w:t>项目</w:t>
            </w:r>
            <w:r>
              <w:t xml:space="preserve"> </w:t>
            </w:r>
            <w:r>
              <w:rPr>
                <w:spacing w:val="-5"/>
              </w:rPr>
              <w:t>绩效</w:t>
            </w:r>
            <w:r>
              <w:t xml:space="preserve"> </w:t>
            </w:r>
            <w:r>
              <w:rPr>
                <w:spacing w:val="-5"/>
              </w:rPr>
              <w:t>分析</w:t>
            </w:r>
          </w:p>
        </w:tc>
        <w:tc>
          <w:tcPr>
            <w:tcW w:w="1045" w:type="dxa"/>
            <w:gridSpan w:val="2"/>
            <w:vMerge w:val="restart"/>
            <w:tcBorders>
              <w:bottom w:val="nil"/>
            </w:tcBorders>
            <w:vAlign w:val="top"/>
          </w:tcPr>
          <w:p w14:paraId="3C43FBD4">
            <w:pPr>
              <w:spacing w:line="265" w:lineRule="auto"/>
              <w:rPr>
                <w:rFonts w:ascii="Arial"/>
                <w:sz w:val="21"/>
              </w:rPr>
            </w:pPr>
          </w:p>
          <w:p w14:paraId="594BBFF7">
            <w:pPr>
              <w:spacing w:line="265" w:lineRule="auto"/>
              <w:rPr>
                <w:rFonts w:ascii="Arial"/>
                <w:sz w:val="21"/>
              </w:rPr>
            </w:pPr>
          </w:p>
          <w:p w14:paraId="759919B2">
            <w:pPr>
              <w:spacing w:line="265" w:lineRule="auto"/>
              <w:rPr>
                <w:rFonts w:ascii="Arial"/>
                <w:sz w:val="21"/>
              </w:rPr>
            </w:pPr>
          </w:p>
          <w:p w14:paraId="3437EBD3">
            <w:pPr>
              <w:spacing w:line="265" w:lineRule="auto"/>
              <w:rPr>
                <w:rFonts w:ascii="Arial"/>
                <w:sz w:val="21"/>
              </w:rPr>
            </w:pPr>
          </w:p>
          <w:p w14:paraId="6E006778">
            <w:pPr>
              <w:spacing w:line="265" w:lineRule="auto"/>
              <w:rPr>
                <w:rFonts w:ascii="Arial"/>
                <w:sz w:val="21"/>
              </w:rPr>
            </w:pPr>
          </w:p>
          <w:p w14:paraId="7AC3C2E5">
            <w:pPr>
              <w:spacing w:line="265" w:lineRule="auto"/>
              <w:rPr>
                <w:rFonts w:ascii="Arial"/>
                <w:sz w:val="21"/>
              </w:rPr>
            </w:pPr>
          </w:p>
          <w:p w14:paraId="11ED0A70">
            <w:pPr>
              <w:spacing w:line="266" w:lineRule="auto"/>
              <w:rPr>
                <w:rFonts w:ascii="Arial"/>
                <w:sz w:val="21"/>
              </w:rPr>
            </w:pPr>
          </w:p>
          <w:p w14:paraId="10BD5BCD">
            <w:pPr>
              <w:pStyle w:val="6"/>
              <w:spacing w:before="58" w:line="233" w:lineRule="auto"/>
              <w:ind w:left="348" w:right="160" w:hanging="152"/>
            </w:pPr>
            <w:r>
              <w:rPr>
                <w:spacing w:val="-10"/>
              </w:rPr>
              <w:t>自评结果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分析</w:t>
            </w:r>
          </w:p>
        </w:tc>
        <w:tc>
          <w:tcPr>
            <w:tcW w:w="1045" w:type="dxa"/>
            <w:vAlign w:val="top"/>
          </w:tcPr>
          <w:p w14:paraId="756FE212">
            <w:pPr>
              <w:pStyle w:val="6"/>
              <w:spacing w:before="153" w:line="221" w:lineRule="auto"/>
              <w:ind w:left="168"/>
            </w:pPr>
            <w:r>
              <w:rPr>
                <w:spacing w:val="-3"/>
              </w:rPr>
              <w:t>项目实施</w:t>
            </w:r>
          </w:p>
          <w:p w14:paraId="711B3D36">
            <w:pPr>
              <w:pStyle w:val="6"/>
              <w:spacing w:before="24" w:line="220" w:lineRule="auto"/>
              <w:ind w:left="166"/>
            </w:pPr>
            <w:r>
              <w:rPr>
                <w:spacing w:val="-2"/>
              </w:rPr>
              <w:t>和预算执</w:t>
            </w:r>
          </w:p>
          <w:p w14:paraId="66ED8822">
            <w:pPr>
              <w:pStyle w:val="6"/>
              <w:spacing w:before="25" w:line="221" w:lineRule="auto"/>
              <w:ind w:left="168"/>
            </w:pPr>
            <w:r>
              <w:rPr>
                <w:spacing w:val="-3"/>
              </w:rPr>
              <w:t>行情况及</w:t>
            </w:r>
          </w:p>
          <w:p w14:paraId="4396497E">
            <w:pPr>
              <w:pStyle w:val="6"/>
              <w:spacing w:before="24" w:line="221" w:lineRule="auto"/>
              <w:ind w:left="347"/>
            </w:pPr>
            <w:r>
              <w:rPr>
                <w:spacing w:val="-5"/>
              </w:rPr>
              <w:t>分析</w:t>
            </w:r>
          </w:p>
        </w:tc>
        <w:tc>
          <w:tcPr>
            <w:tcW w:w="6402" w:type="dxa"/>
            <w:gridSpan w:val="6"/>
            <w:vAlign w:val="top"/>
          </w:tcPr>
          <w:p w14:paraId="00F7B227">
            <w:pPr>
              <w:pStyle w:val="6"/>
              <w:spacing w:before="275" w:line="237" w:lineRule="auto"/>
              <w:ind w:left="112" w:right="172"/>
              <w:jc w:val="both"/>
            </w:pPr>
            <w:r>
              <w:t>价格认证专项经费是用于开展价格认定的涉纪、涉税、涉</w:t>
            </w:r>
            <w:r>
              <w:rPr>
                <w:spacing w:val="-1"/>
              </w:rPr>
              <w:t>刑事案件所需工作经</w:t>
            </w:r>
            <w:r>
              <w:t xml:space="preserve"> 费，已按年初计划完成项目实施和预算执行，项目实施</w:t>
            </w:r>
            <w:r>
              <w:rPr>
                <w:spacing w:val="-1"/>
              </w:rPr>
              <w:t>计划完整，预算执行情</w:t>
            </w:r>
            <w:r>
              <w:t xml:space="preserve"> </w:t>
            </w:r>
            <w:r>
              <w:rPr>
                <w:spacing w:val="-3"/>
              </w:rPr>
              <w:t>况良好</w:t>
            </w:r>
          </w:p>
        </w:tc>
      </w:tr>
      <w:tr w14:paraId="4717F5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9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vAlign w:val="top"/>
          </w:tcPr>
          <w:p w14:paraId="7C498815">
            <w:pPr>
              <w:rPr>
                <w:rFonts w:ascii="Arial"/>
                <w:sz w:val="21"/>
              </w:rPr>
            </w:pPr>
          </w:p>
        </w:tc>
        <w:tc>
          <w:tcPr>
            <w:tcW w:w="1045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15767B9C">
            <w:pPr>
              <w:rPr>
                <w:rFonts w:ascii="Arial"/>
                <w:sz w:val="21"/>
              </w:rPr>
            </w:pPr>
          </w:p>
        </w:tc>
        <w:tc>
          <w:tcPr>
            <w:tcW w:w="1045" w:type="dxa"/>
            <w:vAlign w:val="top"/>
          </w:tcPr>
          <w:p w14:paraId="02121062">
            <w:pPr>
              <w:spacing w:line="262" w:lineRule="auto"/>
              <w:rPr>
                <w:rFonts w:ascii="Arial"/>
                <w:sz w:val="21"/>
              </w:rPr>
            </w:pPr>
          </w:p>
          <w:p w14:paraId="38B88A5E">
            <w:pPr>
              <w:pStyle w:val="6"/>
              <w:spacing w:before="59" w:line="220" w:lineRule="auto"/>
              <w:ind w:left="165"/>
            </w:pPr>
            <w:r>
              <w:rPr>
                <w:spacing w:val="-2"/>
              </w:rPr>
              <w:t>产出情况</w:t>
            </w:r>
          </w:p>
          <w:p w14:paraId="5941790C">
            <w:pPr>
              <w:pStyle w:val="6"/>
              <w:spacing w:before="25" w:line="221" w:lineRule="auto"/>
              <w:ind w:left="256"/>
            </w:pPr>
            <w:r>
              <w:rPr>
                <w:spacing w:val="-3"/>
              </w:rPr>
              <w:t>及分析</w:t>
            </w:r>
          </w:p>
        </w:tc>
        <w:tc>
          <w:tcPr>
            <w:tcW w:w="6402" w:type="dxa"/>
            <w:gridSpan w:val="6"/>
            <w:vAlign w:val="top"/>
          </w:tcPr>
          <w:p w14:paraId="075407C3">
            <w:pPr>
              <w:spacing w:line="382" w:lineRule="auto"/>
              <w:rPr>
                <w:rFonts w:ascii="Arial"/>
                <w:sz w:val="21"/>
              </w:rPr>
            </w:pPr>
          </w:p>
          <w:p w14:paraId="3C5CB536">
            <w:pPr>
              <w:pStyle w:val="6"/>
              <w:spacing w:before="58" w:line="220" w:lineRule="auto"/>
              <w:ind w:left="113"/>
            </w:pPr>
            <w:r>
              <w:rPr>
                <w:spacing w:val="-2"/>
              </w:rPr>
              <w:t>工作完成度高，</w:t>
            </w:r>
            <w:r>
              <w:rPr>
                <w:spacing w:val="-51"/>
              </w:rPr>
              <w:t xml:space="preserve"> </w:t>
            </w:r>
            <w:r>
              <w:rPr>
                <w:spacing w:val="-2"/>
              </w:rPr>
              <w:t>日常工作保障有力，各项工作及时开展。</w:t>
            </w:r>
          </w:p>
        </w:tc>
      </w:tr>
      <w:tr w14:paraId="76257E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4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vAlign w:val="top"/>
          </w:tcPr>
          <w:p w14:paraId="4DF3F02E">
            <w:pPr>
              <w:rPr>
                <w:rFonts w:ascii="Arial"/>
                <w:sz w:val="21"/>
              </w:rPr>
            </w:pPr>
          </w:p>
        </w:tc>
        <w:tc>
          <w:tcPr>
            <w:tcW w:w="1045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3FD413AF">
            <w:pPr>
              <w:rPr>
                <w:rFonts w:ascii="Arial"/>
                <w:sz w:val="21"/>
              </w:rPr>
            </w:pPr>
          </w:p>
        </w:tc>
        <w:tc>
          <w:tcPr>
            <w:tcW w:w="1045" w:type="dxa"/>
            <w:vAlign w:val="top"/>
          </w:tcPr>
          <w:p w14:paraId="214B8B98">
            <w:pPr>
              <w:spacing w:line="292" w:lineRule="auto"/>
              <w:rPr>
                <w:rFonts w:ascii="Arial"/>
                <w:sz w:val="21"/>
              </w:rPr>
            </w:pPr>
          </w:p>
          <w:p w14:paraId="1DE5C45A">
            <w:pPr>
              <w:pStyle w:val="6"/>
              <w:spacing w:before="58" w:line="233" w:lineRule="auto"/>
              <w:ind w:left="255" w:right="161" w:hanging="86"/>
            </w:pPr>
            <w:r>
              <w:rPr>
                <w:spacing w:val="-3"/>
              </w:rPr>
              <w:t>效益情况</w:t>
            </w:r>
            <w:r>
              <w:t xml:space="preserve"> </w:t>
            </w:r>
            <w:r>
              <w:rPr>
                <w:spacing w:val="-3"/>
              </w:rPr>
              <w:t>及分析</w:t>
            </w:r>
          </w:p>
        </w:tc>
        <w:tc>
          <w:tcPr>
            <w:tcW w:w="6402" w:type="dxa"/>
            <w:gridSpan w:val="6"/>
            <w:vAlign w:val="top"/>
          </w:tcPr>
          <w:p w14:paraId="081B4B6F">
            <w:pPr>
              <w:spacing w:line="410" w:lineRule="auto"/>
              <w:rPr>
                <w:rFonts w:ascii="Arial"/>
                <w:sz w:val="21"/>
              </w:rPr>
            </w:pPr>
          </w:p>
          <w:p w14:paraId="429BC061">
            <w:pPr>
              <w:pStyle w:val="6"/>
              <w:spacing w:before="59" w:line="219" w:lineRule="auto"/>
              <w:ind w:left="113"/>
            </w:pPr>
            <w:r>
              <w:rPr>
                <w:spacing w:val="-1"/>
              </w:rPr>
              <w:t>社会效益良好，得到了提出机关的认可</w:t>
            </w:r>
          </w:p>
        </w:tc>
      </w:tr>
      <w:tr w14:paraId="26139A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vAlign w:val="top"/>
          </w:tcPr>
          <w:p w14:paraId="76CEEF03">
            <w:pPr>
              <w:rPr>
                <w:rFonts w:ascii="Arial"/>
                <w:sz w:val="21"/>
              </w:rPr>
            </w:pPr>
          </w:p>
        </w:tc>
        <w:tc>
          <w:tcPr>
            <w:tcW w:w="1045" w:type="dxa"/>
            <w:gridSpan w:val="2"/>
            <w:vMerge w:val="continue"/>
            <w:tcBorders>
              <w:top w:val="nil"/>
            </w:tcBorders>
            <w:vAlign w:val="top"/>
          </w:tcPr>
          <w:p w14:paraId="4830435F">
            <w:pPr>
              <w:rPr>
                <w:rFonts w:ascii="Arial"/>
                <w:sz w:val="21"/>
              </w:rPr>
            </w:pPr>
          </w:p>
        </w:tc>
        <w:tc>
          <w:tcPr>
            <w:tcW w:w="1045" w:type="dxa"/>
            <w:vAlign w:val="top"/>
          </w:tcPr>
          <w:p w14:paraId="0202B79C">
            <w:pPr>
              <w:pStyle w:val="6"/>
              <w:spacing w:before="248" w:line="233" w:lineRule="auto"/>
              <w:ind w:left="166" w:right="161" w:hanging="1"/>
            </w:pPr>
            <w:r>
              <w:rPr>
                <w:spacing w:val="-2"/>
              </w:rPr>
              <w:t>满意度情</w:t>
            </w:r>
            <w:r>
              <w:t xml:space="preserve"> </w:t>
            </w:r>
            <w:r>
              <w:rPr>
                <w:spacing w:val="-3"/>
              </w:rPr>
              <w:t>况及分析</w:t>
            </w:r>
          </w:p>
        </w:tc>
        <w:tc>
          <w:tcPr>
            <w:tcW w:w="6402" w:type="dxa"/>
            <w:gridSpan w:val="6"/>
            <w:vAlign w:val="top"/>
          </w:tcPr>
          <w:p w14:paraId="51BCF1D9">
            <w:pPr>
              <w:spacing w:line="307" w:lineRule="auto"/>
              <w:rPr>
                <w:rFonts w:ascii="Arial"/>
                <w:sz w:val="21"/>
              </w:rPr>
            </w:pPr>
          </w:p>
          <w:p w14:paraId="7C831462">
            <w:pPr>
              <w:pStyle w:val="6"/>
              <w:spacing w:before="58" w:line="219" w:lineRule="auto"/>
              <w:ind w:left="113"/>
            </w:pPr>
            <w:r>
              <w:rPr>
                <w:spacing w:val="-1"/>
              </w:rPr>
              <w:t>工作人员满意度高，促进价格认定工作的开展</w:t>
            </w:r>
          </w:p>
        </w:tc>
      </w:tr>
      <w:tr w14:paraId="0A7EC6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4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vAlign w:val="top"/>
          </w:tcPr>
          <w:p w14:paraId="05DC83FE">
            <w:pPr>
              <w:rPr>
                <w:rFonts w:ascii="Arial"/>
                <w:sz w:val="21"/>
              </w:rPr>
            </w:pPr>
          </w:p>
        </w:tc>
        <w:tc>
          <w:tcPr>
            <w:tcW w:w="2090" w:type="dxa"/>
            <w:gridSpan w:val="3"/>
            <w:vAlign w:val="top"/>
          </w:tcPr>
          <w:p w14:paraId="4545FD20">
            <w:pPr>
              <w:spacing w:line="321" w:lineRule="auto"/>
              <w:rPr>
                <w:rFonts w:ascii="Arial"/>
                <w:sz w:val="21"/>
              </w:rPr>
            </w:pPr>
          </w:p>
          <w:p w14:paraId="16D505D6">
            <w:pPr>
              <w:pStyle w:val="6"/>
              <w:spacing w:before="59" w:line="220" w:lineRule="auto"/>
              <w:ind w:left="511"/>
            </w:pPr>
            <w:r>
              <w:rPr>
                <w:spacing w:val="-2"/>
              </w:rPr>
              <w:t>主要经验做法</w:t>
            </w:r>
          </w:p>
        </w:tc>
        <w:tc>
          <w:tcPr>
            <w:tcW w:w="6402" w:type="dxa"/>
            <w:gridSpan w:val="6"/>
            <w:vAlign w:val="top"/>
          </w:tcPr>
          <w:p w14:paraId="00D38EA4">
            <w:pPr>
              <w:pStyle w:val="6"/>
              <w:spacing w:before="263" w:line="232" w:lineRule="auto"/>
              <w:ind w:left="774" w:right="138" w:hanging="628"/>
            </w:pPr>
            <w:r>
              <w:t>按时保质保量的完成提出机关的任务，按照严格的价格</w:t>
            </w:r>
            <w:r>
              <w:rPr>
                <w:spacing w:val="-1"/>
              </w:rPr>
              <w:t>认定程序和方法落实道</w:t>
            </w:r>
            <w:r>
              <w:t xml:space="preserve"> </w:t>
            </w:r>
            <w:r>
              <w:rPr>
                <w:spacing w:val="-1"/>
              </w:rPr>
              <w:t>价格认定的每一个环节。做好回访工作，做好档案留存工作。</w:t>
            </w:r>
          </w:p>
        </w:tc>
      </w:tr>
      <w:tr w14:paraId="6FACA4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vAlign w:val="top"/>
          </w:tcPr>
          <w:p w14:paraId="7551A27A">
            <w:pPr>
              <w:rPr>
                <w:rFonts w:ascii="Arial"/>
                <w:sz w:val="21"/>
              </w:rPr>
            </w:pPr>
          </w:p>
        </w:tc>
        <w:tc>
          <w:tcPr>
            <w:tcW w:w="2090" w:type="dxa"/>
            <w:gridSpan w:val="3"/>
            <w:vAlign w:val="top"/>
          </w:tcPr>
          <w:p w14:paraId="05EF8DA5">
            <w:pPr>
              <w:pStyle w:val="6"/>
              <w:spacing w:before="222" w:line="233" w:lineRule="auto"/>
              <w:ind w:left="240" w:right="233" w:firstLine="92"/>
            </w:pPr>
            <w:r>
              <w:rPr>
                <w:spacing w:val="-2"/>
              </w:rPr>
              <w:t>项目管理中存在的</w:t>
            </w:r>
            <w:r>
              <w:rPr>
                <w:spacing w:val="2"/>
              </w:rPr>
              <w:t xml:space="preserve">  </w:t>
            </w:r>
            <w:r>
              <w:rPr>
                <w:spacing w:val="-1"/>
              </w:rPr>
              <w:t>主要问题及原因分析</w:t>
            </w:r>
          </w:p>
        </w:tc>
        <w:tc>
          <w:tcPr>
            <w:tcW w:w="6402" w:type="dxa"/>
            <w:gridSpan w:val="6"/>
            <w:vAlign w:val="top"/>
          </w:tcPr>
          <w:p w14:paraId="6D2E139E">
            <w:pPr>
              <w:spacing w:line="280" w:lineRule="auto"/>
              <w:rPr>
                <w:rFonts w:ascii="Arial"/>
                <w:sz w:val="21"/>
              </w:rPr>
            </w:pPr>
          </w:p>
          <w:p w14:paraId="5BBD03E7">
            <w:pPr>
              <w:pStyle w:val="6"/>
              <w:spacing w:before="59" w:line="221" w:lineRule="auto"/>
              <w:ind w:left="3115"/>
            </w:pPr>
            <w:r>
              <w:t>无</w:t>
            </w:r>
          </w:p>
        </w:tc>
      </w:tr>
      <w:tr w14:paraId="702AD3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atLeast"/>
        </w:trPr>
        <w:tc>
          <w:tcPr>
            <w:tcW w:w="592" w:type="dxa"/>
            <w:vMerge w:val="continue"/>
            <w:tcBorders>
              <w:top w:val="nil"/>
            </w:tcBorders>
            <w:vAlign w:val="top"/>
          </w:tcPr>
          <w:p w14:paraId="5F67123E">
            <w:pPr>
              <w:rPr>
                <w:rFonts w:ascii="Arial"/>
                <w:sz w:val="21"/>
              </w:rPr>
            </w:pPr>
          </w:p>
        </w:tc>
        <w:tc>
          <w:tcPr>
            <w:tcW w:w="2090" w:type="dxa"/>
            <w:gridSpan w:val="3"/>
            <w:vAlign w:val="top"/>
          </w:tcPr>
          <w:p w14:paraId="4DB4C56F">
            <w:pPr>
              <w:pStyle w:val="6"/>
              <w:spacing w:before="223" w:line="233" w:lineRule="auto"/>
              <w:ind w:left="693" w:right="322" w:hanging="358"/>
            </w:pPr>
            <w:r>
              <w:rPr>
                <w:spacing w:val="-2"/>
              </w:rPr>
              <w:t>下一步改进措施及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管理建议</w:t>
            </w:r>
          </w:p>
        </w:tc>
        <w:tc>
          <w:tcPr>
            <w:tcW w:w="6402" w:type="dxa"/>
            <w:gridSpan w:val="6"/>
            <w:vAlign w:val="top"/>
          </w:tcPr>
          <w:p w14:paraId="3CAA8003">
            <w:pPr>
              <w:spacing w:line="283" w:lineRule="auto"/>
              <w:rPr>
                <w:rFonts w:ascii="Arial"/>
                <w:sz w:val="21"/>
              </w:rPr>
            </w:pPr>
          </w:p>
          <w:p w14:paraId="11E0FC64">
            <w:pPr>
              <w:pStyle w:val="6"/>
              <w:spacing w:before="59" w:line="219" w:lineRule="auto"/>
              <w:ind w:left="504"/>
            </w:pPr>
            <w:r>
              <w:t>探索新的认定工作领域，开辟新的工作思路，更好</w:t>
            </w:r>
            <w:r>
              <w:rPr>
                <w:spacing w:val="-1"/>
              </w:rPr>
              <w:t>的服务提出机关。</w:t>
            </w:r>
          </w:p>
        </w:tc>
      </w:tr>
    </w:tbl>
    <w:p w14:paraId="57690582">
      <w:pPr>
        <w:rPr>
          <w:rFonts w:ascii="Arial"/>
          <w:sz w:val="21"/>
        </w:rPr>
      </w:pPr>
    </w:p>
    <w:p w14:paraId="426E1FB1">
      <w:pPr>
        <w:rPr>
          <w:rFonts w:ascii="Arial" w:hAnsi="Arial" w:eastAsia="Arial" w:cs="Arial"/>
          <w:sz w:val="21"/>
          <w:szCs w:val="21"/>
        </w:rPr>
        <w:sectPr>
          <w:pgSz w:w="11906" w:h="16839"/>
          <w:pgMar w:top="1431" w:right="1408" w:bottom="0" w:left="1408" w:header="0" w:footer="0" w:gutter="0"/>
          <w:cols w:space="720" w:num="1"/>
        </w:sectPr>
      </w:pPr>
    </w:p>
    <w:p w14:paraId="45041B3C">
      <w:pPr>
        <w:pStyle w:val="2"/>
        <w:spacing w:before="189" w:line="333" w:lineRule="auto"/>
        <w:ind w:left="417" w:right="145" w:firstLine="636"/>
        <w:jc w:val="both"/>
      </w:pPr>
      <w:r>
        <w:rPr>
          <w:spacing w:val="6"/>
        </w:rPr>
        <w:t xml:space="preserve">农产品成本调查经费项目绩效自评综述：根据年初设定  </w:t>
      </w:r>
      <w:r>
        <w:rPr>
          <w:spacing w:val="2"/>
        </w:rPr>
        <w:t>的绩效目标，项目自评得分为</w:t>
      </w:r>
      <w:r>
        <w:rPr>
          <w:spacing w:val="-32"/>
        </w:rPr>
        <w:t xml:space="preserve"> </w:t>
      </w:r>
      <w:r>
        <w:rPr>
          <w:spacing w:val="2"/>
        </w:rPr>
        <w:t>100</w:t>
      </w:r>
      <w:r>
        <w:rPr>
          <w:spacing w:val="-52"/>
        </w:rPr>
        <w:t xml:space="preserve"> </w:t>
      </w:r>
      <w:r>
        <w:rPr>
          <w:spacing w:val="2"/>
        </w:rPr>
        <w:t>分。全年预算数为</w:t>
      </w:r>
      <w:r>
        <w:rPr>
          <w:spacing w:val="-58"/>
        </w:rPr>
        <w:t xml:space="preserve"> </w:t>
      </w:r>
      <w:r>
        <w:rPr>
          <w:spacing w:val="2"/>
        </w:rPr>
        <w:t>3.5</w:t>
      </w:r>
      <w:r>
        <w:rPr>
          <w:spacing w:val="-53"/>
        </w:rPr>
        <w:t xml:space="preserve"> </w:t>
      </w:r>
      <w:r>
        <w:rPr>
          <w:spacing w:val="2"/>
        </w:rPr>
        <w:t xml:space="preserve">万  </w:t>
      </w:r>
      <w:r>
        <w:t>元，执行数为</w:t>
      </w:r>
      <w:r>
        <w:rPr>
          <w:spacing w:val="-44"/>
        </w:rPr>
        <w:t xml:space="preserve"> </w:t>
      </w:r>
      <w:r>
        <w:t>3.5</w:t>
      </w:r>
      <w:r>
        <w:rPr>
          <w:spacing w:val="-53"/>
        </w:rPr>
        <w:t xml:space="preserve"> </w:t>
      </w:r>
      <w:r>
        <w:t>万元，完成预算的</w:t>
      </w:r>
      <w:r>
        <w:rPr>
          <w:spacing w:val="-38"/>
        </w:rPr>
        <w:t xml:space="preserve"> </w:t>
      </w:r>
      <w:r>
        <w:t xml:space="preserve">100%。项目绩效目标完  </w:t>
      </w:r>
      <w:r>
        <w:rPr>
          <w:spacing w:val="4"/>
        </w:rPr>
        <w:t>成情况：</w:t>
      </w:r>
      <w:r>
        <w:rPr>
          <w:spacing w:val="-90"/>
        </w:rPr>
        <w:t xml:space="preserve"> </w:t>
      </w:r>
      <w:r>
        <w:rPr>
          <w:spacing w:val="4"/>
        </w:rPr>
        <w:t>已按照规定将全部经费拨付至各价格监测点，保障</w:t>
      </w:r>
      <w:r>
        <w:rPr>
          <w:spacing w:val="3"/>
        </w:rPr>
        <w:t xml:space="preserve">  </w:t>
      </w:r>
      <w:r>
        <w:rPr>
          <w:spacing w:val="6"/>
        </w:rPr>
        <w:t>了市场价格监测工作正常运行。下一步改进措施：按时按规  定拨付价格监测点调查补助，促进价格监测工</w:t>
      </w:r>
      <w:r>
        <w:rPr>
          <w:spacing w:val="5"/>
        </w:rPr>
        <w:t>作的提质增效，</w:t>
      </w:r>
    </w:p>
    <w:p w14:paraId="3929557F">
      <w:pPr>
        <w:pStyle w:val="2"/>
        <w:spacing w:before="1" w:line="225" w:lineRule="auto"/>
        <w:ind w:left="414"/>
      </w:pPr>
      <w:r>
        <w:rPr>
          <w:spacing w:val="7"/>
        </w:rPr>
        <w:t>保障市场价格监测工作正常运行。</w:t>
      </w:r>
    </w:p>
    <w:p w14:paraId="168FF820">
      <w:pPr>
        <w:spacing w:before="30"/>
      </w:pPr>
    </w:p>
    <w:p w14:paraId="2FC6257B">
      <w:pPr>
        <w:spacing w:before="30"/>
      </w:pPr>
    </w:p>
    <w:p w14:paraId="7C1DAE39">
      <w:pPr>
        <w:sectPr>
          <w:pgSz w:w="11906" w:h="16839"/>
          <w:pgMar w:top="1431" w:right="1408" w:bottom="0" w:left="1408" w:header="0" w:footer="0" w:gutter="0"/>
          <w:cols w:equalWidth="0" w:num="1">
            <w:col w:w="9090"/>
          </w:cols>
        </w:sectPr>
      </w:pPr>
    </w:p>
    <w:p w14:paraId="6C1E1FF4">
      <w:pPr>
        <w:spacing w:line="261" w:lineRule="auto"/>
        <w:rPr>
          <w:rFonts w:ascii="Arial"/>
          <w:sz w:val="21"/>
        </w:rPr>
      </w:pPr>
    </w:p>
    <w:p w14:paraId="5FB8C265">
      <w:pPr>
        <w:spacing w:line="261" w:lineRule="auto"/>
        <w:rPr>
          <w:rFonts w:ascii="Arial"/>
          <w:sz w:val="21"/>
        </w:rPr>
      </w:pPr>
    </w:p>
    <w:p w14:paraId="1317C71F">
      <w:pPr>
        <w:spacing w:before="72" w:line="186" w:lineRule="auto"/>
        <w:ind w:left="123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2"/>
          <w:sz w:val="22"/>
          <w:szCs w:val="22"/>
        </w:rPr>
        <w:t>填列单位（公章</w:t>
      </w:r>
      <w:r>
        <w:rPr>
          <w:rFonts w:ascii="宋体" w:hAnsi="宋体" w:eastAsia="宋体" w:cs="宋体"/>
          <w:spacing w:val="1"/>
          <w:sz w:val="22"/>
          <w:szCs w:val="22"/>
        </w:rPr>
        <w:t>）：</w:t>
      </w:r>
    </w:p>
    <w:p w14:paraId="5C98AA41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1542D03D">
      <w:pPr>
        <w:spacing w:before="70" w:line="226" w:lineRule="auto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spacing w:val="9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项目支出绩效自评表</w:t>
      </w:r>
    </w:p>
    <w:p w14:paraId="0356DE46">
      <w:pPr>
        <w:spacing w:before="96" w:line="186" w:lineRule="auto"/>
        <w:ind w:left="931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3"/>
          <w:sz w:val="22"/>
          <w:szCs w:val="22"/>
        </w:rPr>
        <w:t>（2021</w:t>
      </w:r>
      <w:r>
        <w:rPr>
          <w:rFonts w:ascii="宋体" w:hAnsi="宋体" w:eastAsia="宋体" w:cs="宋体"/>
          <w:spacing w:val="-46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3"/>
          <w:sz w:val="22"/>
          <w:szCs w:val="22"/>
        </w:rPr>
        <w:t>年度）</w:t>
      </w:r>
    </w:p>
    <w:p w14:paraId="50379155">
      <w:pPr>
        <w:spacing w:line="186" w:lineRule="auto"/>
        <w:rPr>
          <w:rFonts w:ascii="宋体" w:hAnsi="宋体" w:eastAsia="宋体" w:cs="宋体"/>
          <w:sz w:val="22"/>
          <w:szCs w:val="22"/>
        </w:rPr>
        <w:sectPr>
          <w:type w:val="continuous"/>
          <w:pgSz w:w="11906" w:h="16839"/>
          <w:pgMar w:top="1431" w:right="1408" w:bottom="0" w:left="1408" w:header="0" w:footer="0" w:gutter="0"/>
          <w:cols w:equalWidth="0" w:num="2">
            <w:col w:w="2837" w:space="100"/>
            <w:col w:w="6154"/>
          </w:cols>
        </w:sectPr>
      </w:pPr>
    </w:p>
    <w:p w14:paraId="0E140931">
      <w:pPr>
        <w:spacing w:line="44" w:lineRule="exact"/>
      </w:pPr>
    </w:p>
    <w:tbl>
      <w:tblPr>
        <w:tblStyle w:val="5"/>
        <w:tblW w:w="908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2"/>
        <w:gridCol w:w="979"/>
        <w:gridCol w:w="1111"/>
        <w:gridCol w:w="730"/>
        <w:gridCol w:w="1133"/>
        <w:gridCol w:w="284"/>
        <w:gridCol w:w="849"/>
        <w:gridCol w:w="851"/>
        <w:gridCol w:w="283"/>
        <w:gridCol w:w="284"/>
        <w:gridCol w:w="425"/>
        <w:gridCol w:w="142"/>
        <w:gridCol w:w="709"/>
        <w:gridCol w:w="712"/>
      </w:tblGrid>
      <w:tr w14:paraId="7F44C1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571" w:type="dxa"/>
            <w:gridSpan w:val="2"/>
            <w:vAlign w:val="top"/>
          </w:tcPr>
          <w:p w14:paraId="2C10EE48">
            <w:pPr>
              <w:pStyle w:val="6"/>
              <w:spacing w:before="78" w:line="221" w:lineRule="auto"/>
              <w:ind w:left="432"/>
            </w:pPr>
            <w:r>
              <w:rPr>
                <w:spacing w:val="-3"/>
              </w:rPr>
              <w:t>项目名称</w:t>
            </w:r>
          </w:p>
        </w:tc>
        <w:tc>
          <w:tcPr>
            <w:tcW w:w="7513" w:type="dxa"/>
            <w:gridSpan w:val="12"/>
            <w:vAlign w:val="top"/>
          </w:tcPr>
          <w:p w14:paraId="69126290">
            <w:pPr>
              <w:pStyle w:val="6"/>
              <w:spacing w:before="79" w:line="219" w:lineRule="auto"/>
              <w:ind w:left="2950"/>
            </w:pPr>
            <w:r>
              <w:rPr>
                <w:spacing w:val="-1"/>
              </w:rPr>
              <w:t>农产品成本调查经费</w:t>
            </w:r>
          </w:p>
        </w:tc>
      </w:tr>
      <w:tr w14:paraId="0583AA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71" w:type="dxa"/>
            <w:gridSpan w:val="2"/>
            <w:vAlign w:val="top"/>
          </w:tcPr>
          <w:p w14:paraId="58AF2317">
            <w:pPr>
              <w:pStyle w:val="6"/>
              <w:spacing w:before="105" w:line="220" w:lineRule="auto"/>
              <w:ind w:left="431"/>
            </w:pPr>
            <w:r>
              <w:rPr>
                <w:spacing w:val="-3"/>
              </w:rPr>
              <w:t>主管部门</w:t>
            </w:r>
          </w:p>
        </w:tc>
        <w:tc>
          <w:tcPr>
            <w:tcW w:w="4107" w:type="dxa"/>
            <w:gridSpan w:val="5"/>
            <w:vAlign w:val="top"/>
          </w:tcPr>
          <w:p w14:paraId="392E0EFA">
            <w:pPr>
              <w:pStyle w:val="6"/>
              <w:spacing w:before="105" w:line="219" w:lineRule="auto"/>
              <w:ind w:left="1071"/>
            </w:pPr>
            <w:r>
              <w:rPr>
                <w:spacing w:val="-1"/>
              </w:rPr>
              <w:t>大同市发展和改革委员会</w:t>
            </w:r>
          </w:p>
        </w:tc>
        <w:tc>
          <w:tcPr>
            <w:tcW w:w="1134" w:type="dxa"/>
            <w:gridSpan w:val="2"/>
            <w:vAlign w:val="top"/>
          </w:tcPr>
          <w:p w14:paraId="6CC536D0">
            <w:pPr>
              <w:pStyle w:val="6"/>
              <w:spacing w:before="104" w:line="221" w:lineRule="auto"/>
              <w:ind w:left="218"/>
            </w:pPr>
            <w:r>
              <w:rPr>
                <w:spacing w:val="-3"/>
              </w:rPr>
              <w:t>实施单位</w:t>
            </w:r>
          </w:p>
        </w:tc>
        <w:tc>
          <w:tcPr>
            <w:tcW w:w="2272" w:type="dxa"/>
            <w:gridSpan w:val="5"/>
            <w:vAlign w:val="top"/>
          </w:tcPr>
          <w:p w14:paraId="3A8A79BF">
            <w:pPr>
              <w:pStyle w:val="6"/>
              <w:spacing w:before="105" w:line="220" w:lineRule="auto"/>
              <w:ind w:left="332"/>
            </w:pPr>
            <w:r>
              <w:rPr>
                <w:spacing w:val="-2"/>
              </w:rPr>
              <w:t>大同市信用信息中心</w:t>
            </w:r>
          </w:p>
        </w:tc>
      </w:tr>
      <w:tr w14:paraId="645A29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</w:trPr>
        <w:tc>
          <w:tcPr>
            <w:tcW w:w="1571" w:type="dxa"/>
            <w:gridSpan w:val="2"/>
            <w:vMerge w:val="restart"/>
            <w:tcBorders>
              <w:bottom w:val="nil"/>
            </w:tcBorders>
            <w:vAlign w:val="top"/>
          </w:tcPr>
          <w:p w14:paraId="5EE7E41C">
            <w:pPr>
              <w:spacing w:line="241" w:lineRule="auto"/>
              <w:rPr>
                <w:rFonts w:ascii="Arial"/>
                <w:sz w:val="21"/>
              </w:rPr>
            </w:pPr>
          </w:p>
          <w:p w14:paraId="3FA43713">
            <w:pPr>
              <w:spacing w:line="242" w:lineRule="auto"/>
              <w:rPr>
                <w:rFonts w:ascii="Arial"/>
                <w:sz w:val="21"/>
              </w:rPr>
            </w:pPr>
          </w:p>
          <w:p w14:paraId="430890E7">
            <w:pPr>
              <w:pStyle w:val="6"/>
              <w:spacing w:before="58" w:line="240" w:lineRule="exact"/>
              <w:ind w:left="432"/>
            </w:pPr>
            <w:r>
              <w:rPr>
                <w:spacing w:val="-3"/>
                <w:position w:val="4"/>
              </w:rPr>
              <w:t>项目资金</w:t>
            </w:r>
          </w:p>
          <w:p w14:paraId="5E7F04BD">
            <w:pPr>
              <w:pStyle w:val="6"/>
              <w:spacing w:line="220" w:lineRule="auto"/>
              <w:ind w:left="439"/>
            </w:pPr>
            <w:r>
              <w:rPr>
                <w:spacing w:val="-5"/>
              </w:rPr>
              <w:t>（万元）</w:t>
            </w:r>
          </w:p>
        </w:tc>
        <w:tc>
          <w:tcPr>
            <w:tcW w:w="1841" w:type="dxa"/>
            <w:gridSpan w:val="2"/>
            <w:vAlign w:val="top"/>
          </w:tcPr>
          <w:p w14:paraId="6CF77E9C"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 w14:paraId="308CFFC3">
            <w:pPr>
              <w:pStyle w:val="6"/>
              <w:spacing w:before="64" w:line="220" w:lineRule="auto"/>
              <w:ind w:left="121"/>
            </w:pPr>
            <w:r>
              <w:rPr>
                <w:spacing w:val="-2"/>
              </w:rPr>
              <w:t>年初预算数</w:t>
            </w:r>
          </w:p>
        </w:tc>
        <w:tc>
          <w:tcPr>
            <w:tcW w:w="1133" w:type="dxa"/>
            <w:gridSpan w:val="2"/>
            <w:vAlign w:val="top"/>
          </w:tcPr>
          <w:p w14:paraId="7063A216">
            <w:pPr>
              <w:pStyle w:val="6"/>
              <w:spacing w:before="64" w:line="220" w:lineRule="auto"/>
              <w:ind w:left="123"/>
            </w:pPr>
            <w:r>
              <w:rPr>
                <w:spacing w:val="-2"/>
              </w:rPr>
              <w:t>全年预算数</w:t>
            </w:r>
          </w:p>
        </w:tc>
        <w:tc>
          <w:tcPr>
            <w:tcW w:w="1134" w:type="dxa"/>
            <w:gridSpan w:val="2"/>
            <w:vAlign w:val="top"/>
          </w:tcPr>
          <w:p w14:paraId="421E46FD">
            <w:pPr>
              <w:pStyle w:val="6"/>
              <w:spacing w:before="64" w:line="220" w:lineRule="auto"/>
              <w:ind w:left="122"/>
            </w:pPr>
            <w:r>
              <w:rPr>
                <w:spacing w:val="-2"/>
              </w:rPr>
              <w:t>全年执行数</w:t>
            </w:r>
          </w:p>
        </w:tc>
        <w:tc>
          <w:tcPr>
            <w:tcW w:w="709" w:type="dxa"/>
            <w:gridSpan w:val="2"/>
            <w:vAlign w:val="top"/>
          </w:tcPr>
          <w:p w14:paraId="7301EC23">
            <w:pPr>
              <w:pStyle w:val="6"/>
              <w:spacing w:before="64" w:line="220" w:lineRule="auto"/>
              <w:ind w:left="183"/>
            </w:pPr>
            <w:r>
              <w:rPr>
                <w:spacing w:val="-5"/>
              </w:rPr>
              <w:t>分值</w:t>
            </w:r>
          </w:p>
        </w:tc>
        <w:tc>
          <w:tcPr>
            <w:tcW w:w="851" w:type="dxa"/>
            <w:gridSpan w:val="2"/>
            <w:vAlign w:val="top"/>
          </w:tcPr>
          <w:p w14:paraId="5C84EE6F">
            <w:pPr>
              <w:pStyle w:val="6"/>
              <w:spacing w:before="64" w:line="220" w:lineRule="auto"/>
              <w:ind w:left="161"/>
            </w:pPr>
            <w:r>
              <w:rPr>
                <w:spacing w:val="-3"/>
              </w:rPr>
              <w:t>执行率</w:t>
            </w:r>
          </w:p>
        </w:tc>
        <w:tc>
          <w:tcPr>
            <w:tcW w:w="712" w:type="dxa"/>
            <w:vAlign w:val="top"/>
          </w:tcPr>
          <w:p w14:paraId="13D87083">
            <w:pPr>
              <w:pStyle w:val="6"/>
              <w:spacing w:before="64" w:line="220" w:lineRule="auto"/>
              <w:ind w:left="182"/>
            </w:pPr>
            <w:r>
              <w:rPr>
                <w:spacing w:val="-4"/>
              </w:rPr>
              <w:t>得分</w:t>
            </w:r>
          </w:p>
        </w:tc>
      </w:tr>
      <w:tr w14:paraId="17928C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157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08B86DB8">
            <w:pPr>
              <w:rPr>
                <w:rFonts w:ascii="Arial"/>
                <w:sz w:val="21"/>
              </w:rPr>
            </w:pPr>
          </w:p>
        </w:tc>
        <w:tc>
          <w:tcPr>
            <w:tcW w:w="1841" w:type="dxa"/>
            <w:gridSpan w:val="2"/>
            <w:vAlign w:val="top"/>
          </w:tcPr>
          <w:p w14:paraId="1A58F3B9">
            <w:pPr>
              <w:pStyle w:val="6"/>
              <w:spacing w:before="65" w:line="220" w:lineRule="auto"/>
              <w:ind w:left="112"/>
            </w:pPr>
            <w:r>
              <w:rPr>
                <w:spacing w:val="-2"/>
              </w:rPr>
              <w:t>年度资金总额</w:t>
            </w:r>
          </w:p>
        </w:tc>
        <w:tc>
          <w:tcPr>
            <w:tcW w:w="1133" w:type="dxa"/>
            <w:vAlign w:val="top"/>
          </w:tcPr>
          <w:p w14:paraId="6B0FB779"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gridSpan w:val="2"/>
            <w:vAlign w:val="top"/>
          </w:tcPr>
          <w:p w14:paraId="6F746915">
            <w:pPr>
              <w:pStyle w:val="6"/>
              <w:spacing w:before="94" w:line="183" w:lineRule="auto"/>
              <w:ind w:left="441"/>
            </w:pPr>
            <w:r>
              <w:rPr>
                <w:spacing w:val="-4"/>
              </w:rPr>
              <w:t>3.5</w:t>
            </w:r>
          </w:p>
        </w:tc>
        <w:tc>
          <w:tcPr>
            <w:tcW w:w="1134" w:type="dxa"/>
            <w:gridSpan w:val="2"/>
            <w:vAlign w:val="top"/>
          </w:tcPr>
          <w:p w14:paraId="771B644F">
            <w:pPr>
              <w:pStyle w:val="6"/>
              <w:spacing w:before="94" w:line="183" w:lineRule="auto"/>
              <w:ind w:left="443"/>
            </w:pPr>
            <w:r>
              <w:rPr>
                <w:spacing w:val="-4"/>
              </w:rPr>
              <w:t>3.5</w:t>
            </w:r>
          </w:p>
        </w:tc>
        <w:tc>
          <w:tcPr>
            <w:tcW w:w="709" w:type="dxa"/>
            <w:gridSpan w:val="2"/>
            <w:vAlign w:val="top"/>
          </w:tcPr>
          <w:p w14:paraId="55EBDB59">
            <w:pPr>
              <w:pStyle w:val="6"/>
              <w:spacing w:before="93" w:line="184" w:lineRule="auto"/>
              <w:ind w:left="283"/>
            </w:pPr>
            <w:r>
              <w:rPr>
                <w:spacing w:val="-10"/>
              </w:rPr>
              <w:t>10</w:t>
            </w:r>
          </w:p>
        </w:tc>
        <w:tc>
          <w:tcPr>
            <w:tcW w:w="851" w:type="dxa"/>
            <w:gridSpan w:val="2"/>
            <w:vAlign w:val="top"/>
          </w:tcPr>
          <w:p w14:paraId="262542DD">
            <w:pPr>
              <w:pStyle w:val="6"/>
              <w:spacing w:before="65" w:line="225" w:lineRule="auto"/>
              <w:ind w:left="266"/>
            </w:pPr>
            <w:r>
              <w:rPr>
                <w:spacing w:val="-5"/>
              </w:rPr>
              <w:t>100%</w:t>
            </w:r>
          </w:p>
        </w:tc>
        <w:tc>
          <w:tcPr>
            <w:tcW w:w="712" w:type="dxa"/>
            <w:vAlign w:val="top"/>
          </w:tcPr>
          <w:p w14:paraId="311ADF35">
            <w:pPr>
              <w:pStyle w:val="6"/>
              <w:spacing w:before="93" w:line="184" w:lineRule="auto"/>
              <w:ind w:left="283"/>
            </w:pPr>
            <w:r>
              <w:rPr>
                <w:spacing w:val="-10"/>
              </w:rPr>
              <w:t>10</w:t>
            </w:r>
          </w:p>
        </w:tc>
      </w:tr>
      <w:tr w14:paraId="126B54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157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584ECC11">
            <w:pPr>
              <w:rPr>
                <w:rFonts w:ascii="Arial"/>
                <w:sz w:val="21"/>
              </w:rPr>
            </w:pPr>
          </w:p>
        </w:tc>
        <w:tc>
          <w:tcPr>
            <w:tcW w:w="1841" w:type="dxa"/>
            <w:gridSpan w:val="2"/>
            <w:vAlign w:val="top"/>
          </w:tcPr>
          <w:p w14:paraId="1456C820">
            <w:pPr>
              <w:pStyle w:val="6"/>
              <w:spacing w:before="65" w:line="220" w:lineRule="auto"/>
              <w:ind w:left="114"/>
            </w:pPr>
            <w:r>
              <w:rPr>
                <w:spacing w:val="-1"/>
              </w:rPr>
              <w:t>其中：当年财政拨款</w:t>
            </w:r>
          </w:p>
        </w:tc>
        <w:tc>
          <w:tcPr>
            <w:tcW w:w="1133" w:type="dxa"/>
            <w:vAlign w:val="top"/>
          </w:tcPr>
          <w:p w14:paraId="733E6BFB"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gridSpan w:val="2"/>
            <w:vAlign w:val="top"/>
          </w:tcPr>
          <w:p w14:paraId="187FDC65">
            <w:pPr>
              <w:pStyle w:val="6"/>
              <w:spacing w:before="94" w:line="183" w:lineRule="auto"/>
              <w:ind w:left="441"/>
            </w:pPr>
            <w:r>
              <w:rPr>
                <w:spacing w:val="-4"/>
              </w:rPr>
              <w:t>3.5</w:t>
            </w:r>
          </w:p>
        </w:tc>
        <w:tc>
          <w:tcPr>
            <w:tcW w:w="1134" w:type="dxa"/>
            <w:gridSpan w:val="2"/>
            <w:vAlign w:val="top"/>
          </w:tcPr>
          <w:p w14:paraId="07A2A22B">
            <w:pPr>
              <w:pStyle w:val="6"/>
              <w:spacing w:before="94" w:line="183" w:lineRule="auto"/>
              <w:ind w:left="443"/>
            </w:pPr>
            <w:r>
              <w:rPr>
                <w:spacing w:val="-4"/>
              </w:rPr>
              <w:t>3.5</w:t>
            </w:r>
          </w:p>
        </w:tc>
        <w:tc>
          <w:tcPr>
            <w:tcW w:w="709" w:type="dxa"/>
            <w:gridSpan w:val="2"/>
            <w:vAlign w:val="top"/>
          </w:tcPr>
          <w:p w14:paraId="7E852463">
            <w:pPr>
              <w:tabs>
                <w:tab w:val="left" w:pos="442"/>
              </w:tabs>
              <w:spacing w:line="198" w:lineRule="exact"/>
              <w:ind w:left="269"/>
              <w:rPr>
                <w:rFonts w:ascii="Arial"/>
                <w:sz w:val="21"/>
              </w:rPr>
            </w:pPr>
            <w:r>
              <w:rPr>
                <w:rFonts w:ascii="Arial" w:hAnsi="Arial" w:eastAsia="Arial" w:cs="Arial"/>
                <w:position w:val="-2"/>
                <w:sz w:val="21"/>
                <w:szCs w:val="21"/>
                <w:u w:val="single" w:color="auto"/>
              </w:rPr>
              <w:tab/>
            </w:r>
          </w:p>
        </w:tc>
        <w:tc>
          <w:tcPr>
            <w:tcW w:w="851" w:type="dxa"/>
            <w:gridSpan w:val="2"/>
            <w:vAlign w:val="top"/>
          </w:tcPr>
          <w:p w14:paraId="3FABDE69">
            <w:pPr>
              <w:pStyle w:val="6"/>
              <w:spacing w:before="65" w:line="225" w:lineRule="auto"/>
              <w:ind w:left="266"/>
            </w:pPr>
            <w:r>
              <w:rPr>
                <w:spacing w:val="-5"/>
              </w:rPr>
              <w:t>100%</w:t>
            </w:r>
          </w:p>
        </w:tc>
        <w:tc>
          <w:tcPr>
            <w:tcW w:w="712" w:type="dxa"/>
            <w:vAlign w:val="top"/>
          </w:tcPr>
          <w:p w14:paraId="0C814E30">
            <w:pPr>
              <w:tabs>
                <w:tab w:val="left" w:pos="442"/>
              </w:tabs>
              <w:spacing w:line="198" w:lineRule="exact"/>
              <w:ind w:left="269"/>
              <w:rPr>
                <w:rFonts w:ascii="Arial"/>
                <w:sz w:val="21"/>
              </w:rPr>
            </w:pPr>
            <w:r>
              <w:rPr>
                <w:rFonts w:ascii="Arial" w:hAnsi="Arial" w:eastAsia="Arial" w:cs="Arial"/>
                <w:position w:val="-2"/>
                <w:sz w:val="21"/>
                <w:szCs w:val="21"/>
                <w:u w:val="single" w:color="auto"/>
              </w:rPr>
              <w:tab/>
            </w:r>
          </w:p>
        </w:tc>
      </w:tr>
      <w:tr w14:paraId="209E76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157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2FD5F184">
            <w:pPr>
              <w:rPr>
                <w:rFonts w:ascii="Arial"/>
                <w:sz w:val="21"/>
              </w:rPr>
            </w:pPr>
          </w:p>
        </w:tc>
        <w:tc>
          <w:tcPr>
            <w:tcW w:w="1841" w:type="dxa"/>
            <w:gridSpan w:val="2"/>
            <w:vAlign w:val="top"/>
          </w:tcPr>
          <w:p w14:paraId="41E07B68">
            <w:pPr>
              <w:pStyle w:val="6"/>
              <w:spacing w:before="65" w:line="220" w:lineRule="auto"/>
              <w:ind w:left="655"/>
            </w:pPr>
            <w:r>
              <w:rPr>
                <w:spacing w:val="-2"/>
              </w:rPr>
              <w:t>上年结转资金</w:t>
            </w:r>
          </w:p>
        </w:tc>
        <w:tc>
          <w:tcPr>
            <w:tcW w:w="1133" w:type="dxa"/>
            <w:vAlign w:val="top"/>
          </w:tcPr>
          <w:p w14:paraId="1863A38B"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gridSpan w:val="2"/>
            <w:vAlign w:val="top"/>
          </w:tcPr>
          <w:p w14:paraId="4986309C">
            <w:pPr>
              <w:rPr>
                <w:rFonts w:ascii="Arial"/>
                <w:sz w:val="21"/>
              </w:rPr>
            </w:pPr>
          </w:p>
        </w:tc>
        <w:tc>
          <w:tcPr>
            <w:tcW w:w="1134" w:type="dxa"/>
            <w:gridSpan w:val="2"/>
            <w:vAlign w:val="top"/>
          </w:tcPr>
          <w:p w14:paraId="3B4399D0">
            <w:pPr>
              <w:rPr>
                <w:rFonts w:ascii="Arial"/>
                <w:sz w:val="21"/>
              </w:rPr>
            </w:pPr>
          </w:p>
        </w:tc>
        <w:tc>
          <w:tcPr>
            <w:tcW w:w="709" w:type="dxa"/>
            <w:gridSpan w:val="2"/>
            <w:vAlign w:val="top"/>
          </w:tcPr>
          <w:p w14:paraId="44575E88">
            <w:pPr>
              <w:tabs>
                <w:tab w:val="left" w:pos="442"/>
              </w:tabs>
              <w:spacing w:line="198" w:lineRule="exact"/>
              <w:ind w:left="269"/>
              <w:rPr>
                <w:rFonts w:ascii="Arial"/>
                <w:sz w:val="21"/>
              </w:rPr>
            </w:pPr>
            <w:r>
              <w:rPr>
                <w:rFonts w:ascii="Arial" w:hAnsi="Arial" w:eastAsia="Arial" w:cs="Arial"/>
                <w:position w:val="-2"/>
                <w:sz w:val="21"/>
                <w:szCs w:val="21"/>
                <w:u w:val="single" w:color="auto"/>
              </w:rPr>
              <w:tab/>
            </w:r>
          </w:p>
        </w:tc>
        <w:tc>
          <w:tcPr>
            <w:tcW w:w="851" w:type="dxa"/>
            <w:gridSpan w:val="2"/>
            <w:vAlign w:val="top"/>
          </w:tcPr>
          <w:p w14:paraId="65AF7FA0">
            <w:pPr>
              <w:rPr>
                <w:rFonts w:ascii="Arial"/>
                <w:sz w:val="21"/>
              </w:rPr>
            </w:pPr>
          </w:p>
        </w:tc>
        <w:tc>
          <w:tcPr>
            <w:tcW w:w="712" w:type="dxa"/>
            <w:vAlign w:val="top"/>
          </w:tcPr>
          <w:p w14:paraId="1C0B2F34">
            <w:pPr>
              <w:tabs>
                <w:tab w:val="left" w:pos="442"/>
              </w:tabs>
              <w:spacing w:line="198" w:lineRule="exact"/>
              <w:ind w:left="269"/>
              <w:rPr>
                <w:rFonts w:ascii="Arial"/>
                <w:sz w:val="21"/>
              </w:rPr>
            </w:pPr>
            <w:r>
              <w:rPr>
                <w:rFonts w:ascii="Arial" w:hAnsi="Arial" w:eastAsia="Arial" w:cs="Arial"/>
                <w:position w:val="-2"/>
                <w:sz w:val="21"/>
                <w:szCs w:val="21"/>
                <w:u w:val="single" w:color="auto"/>
              </w:rPr>
              <w:tab/>
            </w:r>
          </w:p>
        </w:tc>
      </w:tr>
      <w:tr w14:paraId="6DF92F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1571" w:type="dxa"/>
            <w:gridSpan w:val="2"/>
            <w:vMerge w:val="continue"/>
            <w:tcBorders>
              <w:top w:val="nil"/>
            </w:tcBorders>
            <w:vAlign w:val="top"/>
          </w:tcPr>
          <w:p w14:paraId="4EF62DAF">
            <w:pPr>
              <w:rPr>
                <w:rFonts w:ascii="Arial"/>
                <w:sz w:val="21"/>
              </w:rPr>
            </w:pPr>
          </w:p>
        </w:tc>
        <w:tc>
          <w:tcPr>
            <w:tcW w:w="1841" w:type="dxa"/>
            <w:gridSpan w:val="2"/>
            <w:vAlign w:val="top"/>
          </w:tcPr>
          <w:p w14:paraId="6230F87B">
            <w:pPr>
              <w:pStyle w:val="6"/>
              <w:spacing w:before="65" w:line="221" w:lineRule="auto"/>
              <w:ind w:left="654"/>
            </w:pPr>
            <w:r>
              <w:rPr>
                <w:spacing w:val="-2"/>
              </w:rPr>
              <w:t>其他资金</w:t>
            </w:r>
          </w:p>
        </w:tc>
        <w:tc>
          <w:tcPr>
            <w:tcW w:w="1133" w:type="dxa"/>
            <w:vAlign w:val="top"/>
          </w:tcPr>
          <w:p w14:paraId="24647E5F"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gridSpan w:val="2"/>
            <w:vAlign w:val="top"/>
          </w:tcPr>
          <w:p w14:paraId="7C30C6EB">
            <w:pPr>
              <w:rPr>
                <w:rFonts w:ascii="Arial"/>
                <w:sz w:val="21"/>
              </w:rPr>
            </w:pPr>
          </w:p>
        </w:tc>
        <w:tc>
          <w:tcPr>
            <w:tcW w:w="1134" w:type="dxa"/>
            <w:gridSpan w:val="2"/>
            <w:vAlign w:val="top"/>
          </w:tcPr>
          <w:p w14:paraId="18C2D427">
            <w:pPr>
              <w:rPr>
                <w:rFonts w:ascii="Arial"/>
                <w:sz w:val="21"/>
              </w:rPr>
            </w:pPr>
          </w:p>
        </w:tc>
        <w:tc>
          <w:tcPr>
            <w:tcW w:w="709" w:type="dxa"/>
            <w:gridSpan w:val="2"/>
            <w:vAlign w:val="top"/>
          </w:tcPr>
          <w:p w14:paraId="4B77761A">
            <w:pPr>
              <w:tabs>
                <w:tab w:val="left" w:pos="442"/>
              </w:tabs>
              <w:spacing w:line="198" w:lineRule="exact"/>
              <w:ind w:left="269"/>
              <w:rPr>
                <w:rFonts w:ascii="Arial"/>
                <w:sz w:val="21"/>
              </w:rPr>
            </w:pPr>
            <w:r>
              <w:rPr>
                <w:rFonts w:ascii="Arial" w:hAnsi="Arial" w:eastAsia="Arial" w:cs="Arial"/>
                <w:position w:val="-2"/>
                <w:sz w:val="21"/>
                <w:szCs w:val="21"/>
                <w:u w:val="single" w:color="auto"/>
              </w:rPr>
              <w:tab/>
            </w:r>
          </w:p>
        </w:tc>
        <w:tc>
          <w:tcPr>
            <w:tcW w:w="851" w:type="dxa"/>
            <w:gridSpan w:val="2"/>
            <w:vAlign w:val="top"/>
          </w:tcPr>
          <w:p w14:paraId="7E5C38F7">
            <w:pPr>
              <w:rPr>
                <w:rFonts w:ascii="Arial"/>
                <w:sz w:val="21"/>
              </w:rPr>
            </w:pPr>
          </w:p>
        </w:tc>
        <w:tc>
          <w:tcPr>
            <w:tcW w:w="712" w:type="dxa"/>
            <w:vAlign w:val="top"/>
          </w:tcPr>
          <w:p w14:paraId="5CB75720">
            <w:pPr>
              <w:tabs>
                <w:tab w:val="left" w:pos="442"/>
              </w:tabs>
              <w:spacing w:line="198" w:lineRule="exact"/>
              <w:ind w:left="269"/>
              <w:rPr>
                <w:rFonts w:ascii="Arial"/>
                <w:sz w:val="21"/>
              </w:rPr>
            </w:pPr>
            <w:r>
              <w:rPr>
                <w:rFonts w:ascii="Arial" w:hAnsi="Arial" w:eastAsia="Arial" w:cs="Arial"/>
                <w:position w:val="-2"/>
                <w:sz w:val="21"/>
                <w:szCs w:val="21"/>
                <w:u w:val="single" w:color="auto"/>
              </w:rPr>
              <w:tab/>
            </w:r>
          </w:p>
        </w:tc>
      </w:tr>
      <w:tr w14:paraId="2AF019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restart"/>
            <w:tcBorders>
              <w:bottom w:val="nil"/>
            </w:tcBorders>
            <w:vAlign w:val="top"/>
          </w:tcPr>
          <w:p w14:paraId="2BD9A99D">
            <w:pPr>
              <w:pStyle w:val="6"/>
              <w:spacing w:before="237" w:line="238" w:lineRule="auto"/>
              <w:ind w:left="121" w:right="113" w:hanging="1"/>
              <w:jc w:val="both"/>
            </w:pPr>
            <w:r>
              <w:rPr>
                <w:spacing w:val="-4"/>
              </w:rPr>
              <w:t>年度</w:t>
            </w:r>
            <w:r>
              <w:t xml:space="preserve"> </w:t>
            </w:r>
            <w:r>
              <w:rPr>
                <w:spacing w:val="-5"/>
              </w:rPr>
              <w:t>总体</w:t>
            </w:r>
            <w:r>
              <w:t xml:space="preserve"> </w:t>
            </w:r>
            <w:r>
              <w:rPr>
                <w:spacing w:val="-5"/>
              </w:rPr>
              <w:t>目标</w:t>
            </w:r>
          </w:p>
        </w:tc>
        <w:tc>
          <w:tcPr>
            <w:tcW w:w="5086" w:type="dxa"/>
            <w:gridSpan w:val="6"/>
            <w:vAlign w:val="top"/>
          </w:tcPr>
          <w:p w14:paraId="4231AE8D">
            <w:pPr>
              <w:pStyle w:val="6"/>
              <w:spacing w:before="65" w:line="221" w:lineRule="auto"/>
              <w:ind w:left="2188"/>
            </w:pPr>
            <w:r>
              <w:rPr>
                <w:spacing w:val="-3"/>
              </w:rPr>
              <w:t>预期目标</w:t>
            </w:r>
          </w:p>
        </w:tc>
        <w:tc>
          <w:tcPr>
            <w:tcW w:w="3406" w:type="dxa"/>
            <w:gridSpan w:val="7"/>
            <w:vAlign w:val="top"/>
          </w:tcPr>
          <w:p w14:paraId="34866CDD">
            <w:pPr>
              <w:pStyle w:val="6"/>
              <w:spacing w:before="65" w:line="220" w:lineRule="auto"/>
              <w:ind w:left="1171"/>
            </w:pPr>
            <w:r>
              <w:rPr>
                <w:spacing w:val="-2"/>
              </w:rPr>
              <w:t>实际完成情况</w:t>
            </w:r>
          </w:p>
        </w:tc>
      </w:tr>
      <w:tr w14:paraId="48DAEE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1" w:hRule="atLeast"/>
        </w:trPr>
        <w:tc>
          <w:tcPr>
            <w:tcW w:w="592" w:type="dxa"/>
            <w:vMerge w:val="continue"/>
            <w:tcBorders>
              <w:top w:val="nil"/>
            </w:tcBorders>
            <w:vAlign w:val="top"/>
          </w:tcPr>
          <w:p w14:paraId="4225DB63">
            <w:pPr>
              <w:rPr>
                <w:rFonts w:ascii="Arial"/>
                <w:sz w:val="21"/>
              </w:rPr>
            </w:pPr>
          </w:p>
        </w:tc>
        <w:tc>
          <w:tcPr>
            <w:tcW w:w="5086" w:type="dxa"/>
            <w:gridSpan w:val="6"/>
            <w:vAlign w:val="top"/>
          </w:tcPr>
          <w:p w14:paraId="48E8B3FA">
            <w:pPr>
              <w:pStyle w:val="6"/>
              <w:spacing w:before="210" w:line="233" w:lineRule="auto"/>
              <w:ind w:left="113" w:right="102" w:hanging="2"/>
            </w:pPr>
            <w:r>
              <w:t>执行国家发展和改革委员会价格监测报告制度的价格监测点调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查补助支出</w:t>
            </w:r>
          </w:p>
        </w:tc>
        <w:tc>
          <w:tcPr>
            <w:tcW w:w="3406" w:type="dxa"/>
            <w:gridSpan w:val="7"/>
            <w:vAlign w:val="top"/>
          </w:tcPr>
          <w:p w14:paraId="1CCF43D1">
            <w:pPr>
              <w:pStyle w:val="6"/>
              <w:spacing w:before="209" w:line="234" w:lineRule="auto"/>
              <w:ind w:left="116" w:right="232" w:firstLine="18"/>
            </w:pPr>
            <w:r>
              <w:rPr>
                <w:spacing w:val="-2"/>
              </w:rPr>
              <w:t>已按照规定将全部经费拨付至各价格监</w:t>
            </w:r>
            <w:r>
              <w:rPr>
                <w:spacing w:val="6"/>
              </w:rPr>
              <w:t xml:space="preserve"> </w:t>
            </w:r>
            <w:r>
              <w:rPr>
                <w:spacing w:val="-4"/>
              </w:rPr>
              <w:t>测点</w:t>
            </w:r>
          </w:p>
        </w:tc>
      </w:tr>
      <w:tr w14:paraId="5D7289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592" w:type="dxa"/>
            <w:vMerge w:val="restart"/>
            <w:tcBorders>
              <w:bottom w:val="nil"/>
            </w:tcBorders>
            <w:textDirection w:val="tbRlV"/>
            <w:vAlign w:val="top"/>
          </w:tcPr>
          <w:p w14:paraId="59E138CF">
            <w:pPr>
              <w:pStyle w:val="6"/>
              <w:spacing w:before="202" w:line="208" w:lineRule="auto"/>
              <w:ind w:left="2112"/>
            </w:pPr>
            <w:r>
              <w:t>绩</w:t>
            </w:r>
            <w:r>
              <w:rPr>
                <w:spacing w:val="-30"/>
              </w:rPr>
              <w:t xml:space="preserve"> </w:t>
            </w:r>
            <w:r>
              <w:t>效</w:t>
            </w:r>
            <w:r>
              <w:rPr>
                <w:spacing w:val="-30"/>
              </w:rPr>
              <w:t xml:space="preserve"> </w:t>
            </w:r>
            <w:r>
              <w:t>指</w:t>
            </w:r>
            <w:r>
              <w:rPr>
                <w:spacing w:val="-31"/>
              </w:rPr>
              <w:t xml:space="preserve"> </w:t>
            </w:r>
            <w:r>
              <w:t>标</w:t>
            </w:r>
          </w:p>
        </w:tc>
        <w:tc>
          <w:tcPr>
            <w:tcW w:w="979" w:type="dxa"/>
            <w:vAlign w:val="top"/>
          </w:tcPr>
          <w:p w14:paraId="57BAB4CD">
            <w:pPr>
              <w:pStyle w:val="6"/>
              <w:spacing w:before="182" w:line="221" w:lineRule="auto"/>
              <w:ind w:left="135"/>
            </w:pPr>
            <w:r>
              <w:rPr>
                <w:spacing w:val="-3"/>
              </w:rPr>
              <w:t>一级指标</w:t>
            </w:r>
          </w:p>
        </w:tc>
        <w:tc>
          <w:tcPr>
            <w:tcW w:w="1111" w:type="dxa"/>
            <w:vAlign w:val="top"/>
          </w:tcPr>
          <w:p w14:paraId="460A7A8B">
            <w:pPr>
              <w:pStyle w:val="6"/>
              <w:spacing w:before="182" w:line="221" w:lineRule="auto"/>
              <w:ind w:left="203"/>
            </w:pPr>
            <w:r>
              <w:rPr>
                <w:spacing w:val="-3"/>
              </w:rPr>
              <w:t>二级指标</w:t>
            </w:r>
          </w:p>
        </w:tc>
        <w:tc>
          <w:tcPr>
            <w:tcW w:w="2147" w:type="dxa"/>
            <w:gridSpan w:val="3"/>
            <w:vAlign w:val="top"/>
          </w:tcPr>
          <w:p w14:paraId="673C24C6">
            <w:pPr>
              <w:pStyle w:val="6"/>
              <w:spacing w:before="182" w:line="221" w:lineRule="auto"/>
              <w:ind w:left="718"/>
            </w:pPr>
            <w:r>
              <w:rPr>
                <w:spacing w:val="-2"/>
              </w:rPr>
              <w:t>三级指标</w:t>
            </w:r>
          </w:p>
        </w:tc>
        <w:tc>
          <w:tcPr>
            <w:tcW w:w="849" w:type="dxa"/>
            <w:vAlign w:val="top"/>
          </w:tcPr>
          <w:p w14:paraId="6D741FC4">
            <w:pPr>
              <w:pStyle w:val="6"/>
              <w:spacing w:before="62" w:line="233" w:lineRule="auto"/>
              <w:ind w:left="162" w:right="150" w:firstLine="87"/>
            </w:pPr>
            <w:r>
              <w:rPr>
                <w:spacing w:val="-4"/>
              </w:rPr>
              <w:t>年度</w:t>
            </w:r>
            <w:r>
              <w:t xml:space="preserve">  </w:t>
            </w:r>
            <w:r>
              <w:rPr>
                <w:spacing w:val="-4"/>
              </w:rPr>
              <w:t>指标值</w:t>
            </w:r>
          </w:p>
        </w:tc>
        <w:tc>
          <w:tcPr>
            <w:tcW w:w="851" w:type="dxa"/>
            <w:vAlign w:val="top"/>
          </w:tcPr>
          <w:p w14:paraId="63A21EFB">
            <w:pPr>
              <w:pStyle w:val="6"/>
              <w:spacing w:before="62" w:line="233" w:lineRule="auto"/>
              <w:ind w:left="162" w:right="151" w:firstLine="94"/>
            </w:pPr>
            <w:r>
              <w:rPr>
                <w:spacing w:val="-6"/>
              </w:rPr>
              <w:t>实际</w:t>
            </w:r>
            <w:r>
              <w:t xml:space="preserve">  </w:t>
            </w:r>
            <w:r>
              <w:rPr>
                <w:spacing w:val="-3"/>
              </w:rPr>
              <w:t>完成值</w:t>
            </w:r>
          </w:p>
        </w:tc>
        <w:tc>
          <w:tcPr>
            <w:tcW w:w="567" w:type="dxa"/>
            <w:gridSpan w:val="2"/>
            <w:textDirection w:val="tbRlV"/>
            <w:vAlign w:val="top"/>
          </w:tcPr>
          <w:p w14:paraId="269D15AF">
            <w:pPr>
              <w:pStyle w:val="6"/>
              <w:spacing w:before="188" w:line="208" w:lineRule="auto"/>
              <w:ind w:left="62"/>
            </w:pPr>
            <w:r>
              <w:t>分</w:t>
            </w:r>
            <w:r>
              <w:rPr>
                <w:spacing w:val="-31"/>
              </w:rPr>
              <w:t xml:space="preserve"> </w:t>
            </w:r>
            <w:r>
              <w:t>值</w:t>
            </w:r>
          </w:p>
        </w:tc>
        <w:tc>
          <w:tcPr>
            <w:tcW w:w="567" w:type="dxa"/>
            <w:gridSpan w:val="2"/>
            <w:textDirection w:val="tbRlV"/>
            <w:vAlign w:val="top"/>
          </w:tcPr>
          <w:p w14:paraId="45D77C4F">
            <w:pPr>
              <w:pStyle w:val="6"/>
              <w:spacing w:before="188" w:line="207" w:lineRule="auto"/>
              <w:ind w:left="62"/>
            </w:pPr>
            <w:r>
              <w:t>得</w:t>
            </w:r>
            <w:r>
              <w:rPr>
                <w:spacing w:val="-31"/>
              </w:rPr>
              <w:t xml:space="preserve"> </w:t>
            </w:r>
            <w:r>
              <w:t>分</w:t>
            </w:r>
          </w:p>
        </w:tc>
        <w:tc>
          <w:tcPr>
            <w:tcW w:w="1421" w:type="dxa"/>
            <w:gridSpan w:val="2"/>
            <w:vAlign w:val="top"/>
          </w:tcPr>
          <w:p w14:paraId="64323B73">
            <w:pPr>
              <w:pStyle w:val="6"/>
              <w:spacing w:before="62" w:line="233" w:lineRule="auto"/>
              <w:ind w:left="263" w:right="167" w:hanging="88"/>
            </w:pPr>
            <w:r>
              <w:rPr>
                <w:spacing w:val="-2"/>
              </w:rPr>
              <w:t>偏差原因分析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及改进措施</w:t>
            </w:r>
          </w:p>
        </w:tc>
      </w:tr>
      <w:tr w14:paraId="1927BD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5C3AB2B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restart"/>
            <w:tcBorders>
              <w:bottom w:val="nil"/>
            </w:tcBorders>
            <w:vAlign w:val="top"/>
          </w:tcPr>
          <w:p w14:paraId="5FE9675C">
            <w:pPr>
              <w:rPr>
                <w:rFonts w:ascii="Arial"/>
                <w:sz w:val="21"/>
              </w:rPr>
            </w:pPr>
          </w:p>
          <w:p w14:paraId="3B5AACBC">
            <w:pPr>
              <w:spacing w:line="241" w:lineRule="auto"/>
              <w:rPr>
                <w:rFonts w:ascii="Arial"/>
                <w:sz w:val="21"/>
              </w:rPr>
            </w:pPr>
          </w:p>
          <w:p w14:paraId="70599219">
            <w:pPr>
              <w:spacing w:line="241" w:lineRule="auto"/>
              <w:rPr>
                <w:rFonts w:ascii="Arial"/>
                <w:sz w:val="21"/>
              </w:rPr>
            </w:pPr>
          </w:p>
          <w:p w14:paraId="1B52CFE9">
            <w:pPr>
              <w:spacing w:line="241" w:lineRule="auto"/>
              <w:rPr>
                <w:rFonts w:ascii="Arial"/>
                <w:sz w:val="21"/>
              </w:rPr>
            </w:pPr>
          </w:p>
          <w:p w14:paraId="36FBC618">
            <w:pPr>
              <w:spacing w:line="241" w:lineRule="auto"/>
              <w:rPr>
                <w:rFonts w:ascii="Arial"/>
                <w:sz w:val="21"/>
              </w:rPr>
            </w:pPr>
          </w:p>
          <w:p w14:paraId="0FDA350C">
            <w:pPr>
              <w:spacing w:line="241" w:lineRule="auto"/>
              <w:rPr>
                <w:rFonts w:ascii="Arial"/>
                <w:sz w:val="21"/>
              </w:rPr>
            </w:pPr>
          </w:p>
          <w:p w14:paraId="3040F428">
            <w:pPr>
              <w:spacing w:line="241" w:lineRule="auto"/>
              <w:rPr>
                <w:rFonts w:ascii="Arial"/>
                <w:sz w:val="21"/>
              </w:rPr>
            </w:pPr>
          </w:p>
          <w:p w14:paraId="2C43BD63">
            <w:pPr>
              <w:pStyle w:val="6"/>
              <w:spacing w:before="59" w:line="220" w:lineRule="auto"/>
              <w:ind w:left="133"/>
            </w:pPr>
            <w:r>
              <w:rPr>
                <w:spacing w:val="-2"/>
              </w:rPr>
              <w:t>产出指标</w:t>
            </w:r>
          </w:p>
        </w:tc>
        <w:tc>
          <w:tcPr>
            <w:tcW w:w="1111" w:type="dxa"/>
            <w:vMerge w:val="restart"/>
            <w:tcBorders>
              <w:bottom w:val="nil"/>
            </w:tcBorders>
            <w:vAlign w:val="top"/>
          </w:tcPr>
          <w:p w14:paraId="166940D2">
            <w:pPr>
              <w:spacing w:line="343" w:lineRule="auto"/>
              <w:rPr>
                <w:rFonts w:ascii="Arial"/>
                <w:sz w:val="21"/>
              </w:rPr>
            </w:pPr>
          </w:p>
          <w:p w14:paraId="35D269CB">
            <w:pPr>
              <w:pStyle w:val="6"/>
              <w:spacing w:before="59" w:line="220" w:lineRule="auto"/>
              <w:ind w:left="201"/>
            </w:pPr>
            <w:r>
              <w:rPr>
                <w:spacing w:val="-3"/>
              </w:rPr>
              <w:t>数量指标</w:t>
            </w:r>
          </w:p>
        </w:tc>
        <w:tc>
          <w:tcPr>
            <w:tcW w:w="2147" w:type="dxa"/>
            <w:gridSpan w:val="3"/>
            <w:vAlign w:val="top"/>
          </w:tcPr>
          <w:p w14:paraId="554DF5B2">
            <w:pPr>
              <w:pStyle w:val="6"/>
              <w:spacing w:before="104" w:line="220" w:lineRule="auto"/>
              <w:ind w:left="114"/>
            </w:pPr>
            <w:r>
              <w:rPr>
                <w:spacing w:val="-1"/>
              </w:rPr>
              <w:t>发放补助的监测点数量</w:t>
            </w:r>
          </w:p>
        </w:tc>
        <w:tc>
          <w:tcPr>
            <w:tcW w:w="849" w:type="dxa"/>
            <w:vAlign w:val="top"/>
          </w:tcPr>
          <w:p w14:paraId="486A6F04">
            <w:pPr>
              <w:pStyle w:val="6"/>
              <w:spacing w:before="132" w:line="183" w:lineRule="auto"/>
              <w:ind w:left="344"/>
            </w:pPr>
            <w:r>
              <w:rPr>
                <w:spacing w:val="-5"/>
              </w:rPr>
              <w:t>37</w:t>
            </w:r>
          </w:p>
        </w:tc>
        <w:tc>
          <w:tcPr>
            <w:tcW w:w="851" w:type="dxa"/>
            <w:vAlign w:val="top"/>
          </w:tcPr>
          <w:p w14:paraId="3E68C925">
            <w:pPr>
              <w:pStyle w:val="6"/>
              <w:spacing w:before="132" w:line="183" w:lineRule="auto"/>
              <w:ind w:left="345"/>
            </w:pPr>
            <w:r>
              <w:rPr>
                <w:spacing w:val="-5"/>
              </w:rPr>
              <w:t>37</w:t>
            </w:r>
          </w:p>
        </w:tc>
        <w:tc>
          <w:tcPr>
            <w:tcW w:w="567" w:type="dxa"/>
            <w:gridSpan w:val="2"/>
            <w:vAlign w:val="top"/>
          </w:tcPr>
          <w:p w14:paraId="1DAC82EB">
            <w:pPr>
              <w:pStyle w:val="6"/>
              <w:spacing w:before="131" w:line="184" w:lineRule="auto"/>
              <w:ind w:left="214"/>
            </w:pPr>
            <w:r>
              <w:rPr>
                <w:spacing w:val="-10"/>
              </w:rPr>
              <w:t>15</w:t>
            </w:r>
          </w:p>
        </w:tc>
        <w:tc>
          <w:tcPr>
            <w:tcW w:w="567" w:type="dxa"/>
            <w:gridSpan w:val="2"/>
            <w:vAlign w:val="top"/>
          </w:tcPr>
          <w:p w14:paraId="09CE5D05">
            <w:pPr>
              <w:pStyle w:val="6"/>
              <w:spacing w:before="131" w:line="184" w:lineRule="auto"/>
              <w:ind w:left="213"/>
            </w:pPr>
            <w:r>
              <w:rPr>
                <w:spacing w:val="-10"/>
              </w:rPr>
              <w:t>15</w:t>
            </w:r>
          </w:p>
        </w:tc>
        <w:tc>
          <w:tcPr>
            <w:tcW w:w="1421" w:type="dxa"/>
            <w:gridSpan w:val="2"/>
            <w:vAlign w:val="top"/>
          </w:tcPr>
          <w:p w14:paraId="194EEC40">
            <w:pPr>
              <w:rPr>
                <w:rFonts w:ascii="Arial"/>
                <w:sz w:val="21"/>
              </w:rPr>
            </w:pPr>
          </w:p>
        </w:tc>
      </w:tr>
      <w:tr w14:paraId="647B69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A9E6DF1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6CC3D02B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Merge w:val="continue"/>
            <w:tcBorders>
              <w:top w:val="nil"/>
              <w:bottom w:val="nil"/>
            </w:tcBorders>
            <w:vAlign w:val="top"/>
          </w:tcPr>
          <w:p w14:paraId="788FA272">
            <w:pPr>
              <w:rPr>
                <w:rFonts w:ascii="Arial"/>
                <w:sz w:val="21"/>
              </w:rPr>
            </w:pPr>
          </w:p>
        </w:tc>
        <w:tc>
          <w:tcPr>
            <w:tcW w:w="2147" w:type="dxa"/>
            <w:gridSpan w:val="3"/>
            <w:vAlign w:val="top"/>
          </w:tcPr>
          <w:p w14:paraId="1A0F5DBB">
            <w:pPr>
              <w:pStyle w:val="6"/>
              <w:spacing w:before="68" w:line="221" w:lineRule="auto"/>
              <w:ind w:left="113"/>
            </w:pPr>
            <w:r>
              <w:rPr>
                <w:spacing w:val="-5"/>
              </w:rPr>
              <w:t>指标</w:t>
            </w:r>
            <w:r>
              <w:rPr>
                <w:spacing w:val="-35"/>
              </w:rPr>
              <w:t xml:space="preserve"> </w:t>
            </w:r>
            <w:r>
              <w:rPr>
                <w:spacing w:val="-5"/>
              </w:rPr>
              <w:t>2：</w:t>
            </w:r>
          </w:p>
        </w:tc>
        <w:tc>
          <w:tcPr>
            <w:tcW w:w="849" w:type="dxa"/>
            <w:vAlign w:val="top"/>
          </w:tcPr>
          <w:p w14:paraId="319248FC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710252A0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2BAD9642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23529440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gridSpan w:val="2"/>
            <w:vAlign w:val="top"/>
          </w:tcPr>
          <w:p w14:paraId="3A81CDA6">
            <w:pPr>
              <w:rPr>
                <w:rFonts w:ascii="Arial"/>
                <w:sz w:val="21"/>
              </w:rPr>
            </w:pPr>
          </w:p>
        </w:tc>
      </w:tr>
      <w:tr w14:paraId="41A297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E4D786D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4867581B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Merge w:val="continue"/>
            <w:tcBorders>
              <w:top w:val="nil"/>
            </w:tcBorders>
            <w:vAlign w:val="top"/>
          </w:tcPr>
          <w:p w14:paraId="26B86272">
            <w:pPr>
              <w:rPr>
                <w:rFonts w:ascii="Arial"/>
                <w:sz w:val="21"/>
              </w:rPr>
            </w:pPr>
          </w:p>
        </w:tc>
        <w:tc>
          <w:tcPr>
            <w:tcW w:w="2147" w:type="dxa"/>
            <w:gridSpan w:val="3"/>
            <w:vAlign w:val="top"/>
          </w:tcPr>
          <w:p w14:paraId="1281E428">
            <w:pPr>
              <w:pStyle w:val="6"/>
              <w:spacing w:before="68" w:line="222" w:lineRule="auto"/>
              <w:ind w:left="123"/>
            </w:pPr>
            <w:r>
              <w:rPr>
                <w:spacing w:val="-10"/>
              </w:rPr>
              <w:t>……</w:t>
            </w:r>
          </w:p>
        </w:tc>
        <w:tc>
          <w:tcPr>
            <w:tcW w:w="849" w:type="dxa"/>
            <w:vAlign w:val="top"/>
          </w:tcPr>
          <w:p w14:paraId="23009B47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258BC0CB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05E0A714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34404B99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gridSpan w:val="2"/>
            <w:vAlign w:val="top"/>
          </w:tcPr>
          <w:p w14:paraId="530E98E5">
            <w:pPr>
              <w:rPr>
                <w:rFonts w:ascii="Arial"/>
                <w:sz w:val="21"/>
              </w:rPr>
            </w:pPr>
          </w:p>
        </w:tc>
      </w:tr>
      <w:tr w14:paraId="68C068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4FB245B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22ED7514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Merge w:val="restart"/>
            <w:tcBorders>
              <w:bottom w:val="nil"/>
            </w:tcBorders>
            <w:vAlign w:val="top"/>
          </w:tcPr>
          <w:p w14:paraId="7E7735B9">
            <w:pPr>
              <w:spacing w:line="308" w:lineRule="auto"/>
              <w:rPr>
                <w:rFonts w:ascii="Arial"/>
                <w:sz w:val="21"/>
              </w:rPr>
            </w:pPr>
          </w:p>
          <w:p w14:paraId="74E6EAAC">
            <w:pPr>
              <w:pStyle w:val="6"/>
              <w:spacing w:before="58" w:line="221" w:lineRule="auto"/>
              <w:ind w:left="201"/>
            </w:pPr>
            <w:r>
              <w:rPr>
                <w:spacing w:val="-2"/>
              </w:rPr>
              <w:t>质量指标</w:t>
            </w:r>
          </w:p>
        </w:tc>
        <w:tc>
          <w:tcPr>
            <w:tcW w:w="2147" w:type="dxa"/>
            <w:gridSpan w:val="3"/>
            <w:vAlign w:val="top"/>
          </w:tcPr>
          <w:p w14:paraId="0F8BB4E8">
            <w:pPr>
              <w:pStyle w:val="6"/>
              <w:spacing w:before="68" w:line="222" w:lineRule="auto"/>
              <w:ind w:left="112"/>
            </w:pPr>
            <w:r>
              <w:rPr>
                <w:spacing w:val="-1"/>
              </w:rPr>
              <w:t>监测点安排的合理性</w:t>
            </w:r>
          </w:p>
        </w:tc>
        <w:tc>
          <w:tcPr>
            <w:tcW w:w="849" w:type="dxa"/>
            <w:vAlign w:val="top"/>
          </w:tcPr>
          <w:p w14:paraId="6DE356CF">
            <w:pPr>
              <w:pStyle w:val="6"/>
              <w:spacing w:before="68" w:line="222" w:lineRule="auto"/>
              <w:ind w:left="250"/>
            </w:pPr>
            <w:r>
              <w:rPr>
                <w:spacing w:val="-4"/>
              </w:rPr>
              <w:t>合理</w:t>
            </w:r>
          </w:p>
        </w:tc>
        <w:tc>
          <w:tcPr>
            <w:tcW w:w="851" w:type="dxa"/>
            <w:vAlign w:val="top"/>
          </w:tcPr>
          <w:p w14:paraId="4742F170">
            <w:pPr>
              <w:pStyle w:val="6"/>
              <w:spacing w:before="68" w:line="222" w:lineRule="auto"/>
              <w:ind w:left="253"/>
            </w:pPr>
            <w:r>
              <w:rPr>
                <w:spacing w:val="-4"/>
              </w:rPr>
              <w:t>合理</w:t>
            </w:r>
          </w:p>
        </w:tc>
        <w:tc>
          <w:tcPr>
            <w:tcW w:w="567" w:type="dxa"/>
            <w:gridSpan w:val="2"/>
            <w:vAlign w:val="top"/>
          </w:tcPr>
          <w:p w14:paraId="40212A55">
            <w:pPr>
              <w:pStyle w:val="6"/>
              <w:spacing w:before="96" w:line="184" w:lineRule="auto"/>
              <w:ind w:left="214"/>
            </w:pPr>
            <w:r>
              <w:rPr>
                <w:spacing w:val="-10"/>
              </w:rPr>
              <w:t>15</w:t>
            </w:r>
          </w:p>
        </w:tc>
        <w:tc>
          <w:tcPr>
            <w:tcW w:w="567" w:type="dxa"/>
            <w:gridSpan w:val="2"/>
            <w:vAlign w:val="top"/>
          </w:tcPr>
          <w:p w14:paraId="57499AC6">
            <w:pPr>
              <w:pStyle w:val="6"/>
              <w:spacing w:before="96" w:line="184" w:lineRule="auto"/>
              <w:ind w:left="213"/>
            </w:pPr>
            <w:r>
              <w:rPr>
                <w:spacing w:val="-10"/>
              </w:rPr>
              <w:t>15</w:t>
            </w:r>
          </w:p>
        </w:tc>
        <w:tc>
          <w:tcPr>
            <w:tcW w:w="1421" w:type="dxa"/>
            <w:gridSpan w:val="2"/>
            <w:vAlign w:val="top"/>
          </w:tcPr>
          <w:p w14:paraId="63B7E9B3">
            <w:pPr>
              <w:rPr>
                <w:rFonts w:ascii="Arial"/>
                <w:sz w:val="21"/>
              </w:rPr>
            </w:pPr>
          </w:p>
        </w:tc>
      </w:tr>
      <w:tr w14:paraId="6358ED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0249BA1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7575065E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Merge w:val="continue"/>
            <w:tcBorders>
              <w:top w:val="nil"/>
              <w:bottom w:val="nil"/>
            </w:tcBorders>
            <w:vAlign w:val="top"/>
          </w:tcPr>
          <w:p w14:paraId="4EBAE47B">
            <w:pPr>
              <w:rPr>
                <w:rFonts w:ascii="Arial"/>
                <w:sz w:val="21"/>
              </w:rPr>
            </w:pPr>
          </w:p>
        </w:tc>
        <w:tc>
          <w:tcPr>
            <w:tcW w:w="2147" w:type="dxa"/>
            <w:gridSpan w:val="3"/>
            <w:vAlign w:val="top"/>
          </w:tcPr>
          <w:p w14:paraId="5E0CE5C3">
            <w:pPr>
              <w:pStyle w:val="6"/>
              <w:spacing w:before="68" w:line="221" w:lineRule="auto"/>
              <w:ind w:left="113"/>
            </w:pPr>
            <w:r>
              <w:rPr>
                <w:spacing w:val="-5"/>
              </w:rPr>
              <w:t>指标</w:t>
            </w:r>
            <w:r>
              <w:rPr>
                <w:spacing w:val="-35"/>
              </w:rPr>
              <w:t xml:space="preserve"> </w:t>
            </w:r>
            <w:r>
              <w:rPr>
                <w:spacing w:val="-5"/>
              </w:rPr>
              <w:t>2：</w:t>
            </w:r>
          </w:p>
        </w:tc>
        <w:tc>
          <w:tcPr>
            <w:tcW w:w="849" w:type="dxa"/>
            <w:vAlign w:val="top"/>
          </w:tcPr>
          <w:p w14:paraId="3CFBA544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13B5C583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1E95CC9A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0EB1BA20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gridSpan w:val="2"/>
            <w:vAlign w:val="top"/>
          </w:tcPr>
          <w:p w14:paraId="104856F1">
            <w:pPr>
              <w:rPr>
                <w:rFonts w:ascii="Arial"/>
                <w:sz w:val="21"/>
              </w:rPr>
            </w:pPr>
          </w:p>
        </w:tc>
      </w:tr>
      <w:tr w14:paraId="1812DF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E4DB770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68696809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Merge w:val="continue"/>
            <w:tcBorders>
              <w:top w:val="nil"/>
            </w:tcBorders>
            <w:vAlign w:val="top"/>
          </w:tcPr>
          <w:p w14:paraId="78016D2E">
            <w:pPr>
              <w:rPr>
                <w:rFonts w:ascii="Arial"/>
                <w:sz w:val="21"/>
              </w:rPr>
            </w:pPr>
          </w:p>
        </w:tc>
        <w:tc>
          <w:tcPr>
            <w:tcW w:w="2147" w:type="dxa"/>
            <w:gridSpan w:val="3"/>
            <w:vAlign w:val="top"/>
          </w:tcPr>
          <w:p w14:paraId="69727F7D">
            <w:pPr>
              <w:pStyle w:val="6"/>
              <w:spacing w:before="68" w:line="222" w:lineRule="auto"/>
              <w:ind w:left="123"/>
            </w:pPr>
            <w:r>
              <w:rPr>
                <w:spacing w:val="-10"/>
              </w:rPr>
              <w:t>……</w:t>
            </w:r>
          </w:p>
        </w:tc>
        <w:tc>
          <w:tcPr>
            <w:tcW w:w="849" w:type="dxa"/>
            <w:vAlign w:val="top"/>
          </w:tcPr>
          <w:p w14:paraId="184C5F0C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34AE1D5E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220B23C6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4FDD5653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gridSpan w:val="2"/>
            <w:vAlign w:val="top"/>
          </w:tcPr>
          <w:p w14:paraId="4554451A">
            <w:pPr>
              <w:rPr>
                <w:rFonts w:ascii="Arial"/>
                <w:sz w:val="21"/>
              </w:rPr>
            </w:pPr>
          </w:p>
        </w:tc>
      </w:tr>
      <w:tr w14:paraId="2D7333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D8D3B72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649F2970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Merge w:val="restart"/>
            <w:tcBorders>
              <w:bottom w:val="nil"/>
            </w:tcBorders>
            <w:vAlign w:val="top"/>
          </w:tcPr>
          <w:p w14:paraId="41A0AB2D">
            <w:pPr>
              <w:spacing w:line="308" w:lineRule="auto"/>
              <w:rPr>
                <w:rFonts w:ascii="Arial"/>
                <w:sz w:val="21"/>
              </w:rPr>
            </w:pPr>
          </w:p>
          <w:p w14:paraId="21588913">
            <w:pPr>
              <w:pStyle w:val="6"/>
              <w:spacing w:before="58" w:line="221" w:lineRule="auto"/>
              <w:ind w:left="208"/>
            </w:pPr>
            <w:r>
              <w:rPr>
                <w:spacing w:val="-4"/>
              </w:rPr>
              <w:t>时效指标</w:t>
            </w:r>
          </w:p>
        </w:tc>
        <w:tc>
          <w:tcPr>
            <w:tcW w:w="2147" w:type="dxa"/>
            <w:gridSpan w:val="3"/>
            <w:vAlign w:val="top"/>
          </w:tcPr>
          <w:p w14:paraId="210A5BBA">
            <w:pPr>
              <w:pStyle w:val="6"/>
              <w:spacing w:before="68" w:line="221" w:lineRule="auto"/>
              <w:ind w:left="111"/>
            </w:pPr>
            <w:r>
              <w:rPr>
                <w:spacing w:val="-2"/>
              </w:rPr>
              <w:t>补助发放时间</w:t>
            </w:r>
          </w:p>
        </w:tc>
        <w:tc>
          <w:tcPr>
            <w:tcW w:w="849" w:type="dxa"/>
            <w:vAlign w:val="top"/>
          </w:tcPr>
          <w:p w14:paraId="22247A18">
            <w:pPr>
              <w:pStyle w:val="6"/>
              <w:spacing w:before="68" w:line="220" w:lineRule="auto"/>
              <w:ind w:left="250"/>
            </w:pPr>
            <w:r>
              <w:rPr>
                <w:spacing w:val="-4"/>
              </w:rPr>
              <w:t>年内</w:t>
            </w:r>
          </w:p>
        </w:tc>
        <w:tc>
          <w:tcPr>
            <w:tcW w:w="851" w:type="dxa"/>
            <w:vAlign w:val="top"/>
          </w:tcPr>
          <w:p w14:paraId="7B51C463">
            <w:pPr>
              <w:pStyle w:val="6"/>
              <w:spacing w:before="96" w:line="184" w:lineRule="auto"/>
              <w:ind w:left="117"/>
            </w:pPr>
            <w:r>
              <w:rPr>
                <w:spacing w:val="-2"/>
              </w:rPr>
              <w:t>2021.12</w:t>
            </w:r>
          </w:p>
        </w:tc>
        <w:tc>
          <w:tcPr>
            <w:tcW w:w="567" w:type="dxa"/>
            <w:gridSpan w:val="2"/>
            <w:vAlign w:val="top"/>
          </w:tcPr>
          <w:p w14:paraId="4533EF93">
            <w:pPr>
              <w:pStyle w:val="6"/>
              <w:spacing w:before="96" w:line="184" w:lineRule="auto"/>
              <w:ind w:left="214"/>
            </w:pPr>
            <w:r>
              <w:rPr>
                <w:spacing w:val="-10"/>
              </w:rPr>
              <w:t>10</w:t>
            </w:r>
          </w:p>
        </w:tc>
        <w:tc>
          <w:tcPr>
            <w:tcW w:w="567" w:type="dxa"/>
            <w:gridSpan w:val="2"/>
            <w:vAlign w:val="top"/>
          </w:tcPr>
          <w:p w14:paraId="00317A8A">
            <w:pPr>
              <w:pStyle w:val="6"/>
              <w:spacing w:before="96" w:line="184" w:lineRule="auto"/>
              <w:ind w:left="213"/>
            </w:pPr>
            <w:r>
              <w:rPr>
                <w:spacing w:val="-10"/>
              </w:rPr>
              <w:t>10</w:t>
            </w:r>
          </w:p>
        </w:tc>
        <w:tc>
          <w:tcPr>
            <w:tcW w:w="1421" w:type="dxa"/>
            <w:gridSpan w:val="2"/>
            <w:vAlign w:val="top"/>
          </w:tcPr>
          <w:p w14:paraId="08EBF091">
            <w:pPr>
              <w:rPr>
                <w:rFonts w:ascii="Arial"/>
                <w:sz w:val="21"/>
              </w:rPr>
            </w:pPr>
          </w:p>
        </w:tc>
      </w:tr>
      <w:tr w14:paraId="0F85A5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8B944A9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68B05D32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Merge w:val="continue"/>
            <w:tcBorders>
              <w:top w:val="nil"/>
              <w:bottom w:val="nil"/>
            </w:tcBorders>
            <w:vAlign w:val="top"/>
          </w:tcPr>
          <w:p w14:paraId="38414379">
            <w:pPr>
              <w:rPr>
                <w:rFonts w:ascii="Arial"/>
                <w:sz w:val="21"/>
              </w:rPr>
            </w:pPr>
          </w:p>
        </w:tc>
        <w:tc>
          <w:tcPr>
            <w:tcW w:w="2147" w:type="dxa"/>
            <w:gridSpan w:val="3"/>
            <w:vAlign w:val="top"/>
          </w:tcPr>
          <w:p w14:paraId="5890EB46">
            <w:pPr>
              <w:pStyle w:val="6"/>
              <w:spacing w:before="68" w:line="221" w:lineRule="auto"/>
              <w:ind w:left="113"/>
            </w:pPr>
            <w:r>
              <w:rPr>
                <w:spacing w:val="-5"/>
              </w:rPr>
              <w:t>指标</w:t>
            </w:r>
            <w:r>
              <w:rPr>
                <w:spacing w:val="-35"/>
              </w:rPr>
              <w:t xml:space="preserve"> </w:t>
            </w:r>
            <w:r>
              <w:rPr>
                <w:spacing w:val="-5"/>
              </w:rPr>
              <w:t>2：</w:t>
            </w:r>
          </w:p>
        </w:tc>
        <w:tc>
          <w:tcPr>
            <w:tcW w:w="849" w:type="dxa"/>
            <w:vAlign w:val="top"/>
          </w:tcPr>
          <w:p w14:paraId="37D8B915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391CB555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68C28496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0269CE5F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gridSpan w:val="2"/>
            <w:vAlign w:val="top"/>
          </w:tcPr>
          <w:p w14:paraId="259345E0">
            <w:pPr>
              <w:rPr>
                <w:rFonts w:ascii="Arial"/>
                <w:sz w:val="21"/>
              </w:rPr>
            </w:pPr>
          </w:p>
        </w:tc>
      </w:tr>
      <w:tr w14:paraId="388028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78E76BA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74F32679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Merge w:val="continue"/>
            <w:tcBorders>
              <w:top w:val="nil"/>
            </w:tcBorders>
            <w:vAlign w:val="top"/>
          </w:tcPr>
          <w:p w14:paraId="781BAD5B">
            <w:pPr>
              <w:rPr>
                <w:rFonts w:ascii="Arial"/>
                <w:sz w:val="21"/>
              </w:rPr>
            </w:pPr>
          </w:p>
        </w:tc>
        <w:tc>
          <w:tcPr>
            <w:tcW w:w="2147" w:type="dxa"/>
            <w:gridSpan w:val="3"/>
            <w:vAlign w:val="top"/>
          </w:tcPr>
          <w:p w14:paraId="58A3EFFA">
            <w:pPr>
              <w:pStyle w:val="6"/>
              <w:spacing w:before="68" w:line="222" w:lineRule="auto"/>
              <w:ind w:left="123"/>
            </w:pPr>
            <w:r>
              <w:rPr>
                <w:spacing w:val="-10"/>
              </w:rPr>
              <w:t>……</w:t>
            </w:r>
          </w:p>
        </w:tc>
        <w:tc>
          <w:tcPr>
            <w:tcW w:w="849" w:type="dxa"/>
            <w:vAlign w:val="top"/>
          </w:tcPr>
          <w:p w14:paraId="72F0C0B6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4457416D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660728FB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22C6F072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gridSpan w:val="2"/>
            <w:vAlign w:val="top"/>
          </w:tcPr>
          <w:p w14:paraId="4A67DC5C">
            <w:pPr>
              <w:rPr>
                <w:rFonts w:ascii="Arial"/>
                <w:sz w:val="21"/>
              </w:rPr>
            </w:pPr>
          </w:p>
        </w:tc>
      </w:tr>
      <w:tr w14:paraId="5C99D2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D3EAB5E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62792625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Merge w:val="restart"/>
            <w:tcBorders>
              <w:bottom w:val="nil"/>
            </w:tcBorders>
            <w:vAlign w:val="top"/>
          </w:tcPr>
          <w:p w14:paraId="46D7654B">
            <w:pPr>
              <w:spacing w:line="308" w:lineRule="auto"/>
              <w:rPr>
                <w:rFonts w:ascii="Arial"/>
                <w:sz w:val="21"/>
              </w:rPr>
            </w:pPr>
          </w:p>
          <w:p w14:paraId="4CE8BD95">
            <w:pPr>
              <w:pStyle w:val="6"/>
              <w:spacing w:before="59" w:line="219" w:lineRule="auto"/>
              <w:ind w:left="201"/>
            </w:pPr>
            <w:r>
              <w:rPr>
                <w:spacing w:val="-3"/>
              </w:rPr>
              <w:t>成本指标</w:t>
            </w:r>
          </w:p>
        </w:tc>
        <w:tc>
          <w:tcPr>
            <w:tcW w:w="2147" w:type="dxa"/>
            <w:gridSpan w:val="3"/>
            <w:vAlign w:val="top"/>
          </w:tcPr>
          <w:p w14:paraId="57A2F084">
            <w:pPr>
              <w:pStyle w:val="6"/>
              <w:spacing w:before="68" w:line="220" w:lineRule="auto"/>
              <w:ind w:left="114"/>
            </w:pPr>
            <w:r>
              <w:rPr>
                <w:spacing w:val="-2"/>
              </w:rPr>
              <w:t>项目预算控制</w:t>
            </w:r>
          </w:p>
        </w:tc>
        <w:tc>
          <w:tcPr>
            <w:tcW w:w="849" w:type="dxa"/>
            <w:vAlign w:val="top"/>
          </w:tcPr>
          <w:p w14:paraId="536A720E">
            <w:pPr>
              <w:pStyle w:val="6"/>
              <w:spacing w:before="68" w:line="222" w:lineRule="auto"/>
              <w:ind w:left="219"/>
            </w:pPr>
            <w:r>
              <w:rPr>
                <w:spacing w:val="-5"/>
              </w:rPr>
              <w:t>≤3.5</w:t>
            </w:r>
          </w:p>
        </w:tc>
        <w:tc>
          <w:tcPr>
            <w:tcW w:w="851" w:type="dxa"/>
            <w:vAlign w:val="top"/>
          </w:tcPr>
          <w:p w14:paraId="7D1E2208">
            <w:pPr>
              <w:pStyle w:val="6"/>
              <w:spacing w:before="68" w:line="222" w:lineRule="auto"/>
              <w:ind w:left="219"/>
            </w:pPr>
            <w:r>
              <w:rPr>
                <w:spacing w:val="-5"/>
              </w:rPr>
              <w:t>≤3.5</w:t>
            </w:r>
          </w:p>
        </w:tc>
        <w:tc>
          <w:tcPr>
            <w:tcW w:w="567" w:type="dxa"/>
            <w:gridSpan w:val="2"/>
            <w:vAlign w:val="top"/>
          </w:tcPr>
          <w:p w14:paraId="460CA316">
            <w:pPr>
              <w:pStyle w:val="6"/>
              <w:spacing w:before="96" w:line="184" w:lineRule="auto"/>
              <w:ind w:left="214"/>
            </w:pPr>
            <w:r>
              <w:rPr>
                <w:spacing w:val="-10"/>
              </w:rPr>
              <w:t>10</w:t>
            </w:r>
          </w:p>
        </w:tc>
        <w:tc>
          <w:tcPr>
            <w:tcW w:w="567" w:type="dxa"/>
            <w:gridSpan w:val="2"/>
            <w:vAlign w:val="top"/>
          </w:tcPr>
          <w:p w14:paraId="27474F31">
            <w:pPr>
              <w:pStyle w:val="6"/>
              <w:spacing w:before="96" w:line="184" w:lineRule="auto"/>
              <w:ind w:left="213"/>
            </w:pPr>
            <w:r>
              <w:rPr>
                <w:spacing w:val="-10"/>
              </w:rPr>
              <w:t>10</w:t>
            </w:r>
          </w:p>
        </w:tc>
        <w:tc>
          <w:tcPr>
            <w:tcW w:w="1421" w:type="dxa"/>
            <w:gridSpan w:val="2"/>
            <w:vAlign w:val="top"/>
          </w:tcPr>
          <w:p w14:paraId="56B31D32">
            <w:pPr>
              <w:rPr>
                <w:rFonts w:ascii="Arial"/>
                <w:sz w:val="21"/>
              </w:rPr>
            </w:pPr>
          </w:p>
        </w:tc>
      </w:tr>
      <w:tr w14:paraId="702AE8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7596725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23BB9726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Merge w:val="continue"/>
            <w:tcBorders>
              <w:top w:val="nil"/>
              <w:bottom w:val="nil"/>
            </w:tcBorders>
            <w:vAlign w:val="top"/>
          </w:tcPr>
          <w:p w14:paraId="39A2C35F">
            <w:pPr>
              <w:rPr>
                <w:rFonts w:ascii="Arial"/>
                <w:sz w:val="21"/>
              </w:rPr>
            </w:pPr>
          </w:p>
        </w:tc>
        <w:tc>
          <w:tcPr>
            <w:tcW w:w="2147" w:type="dxa"/>
            <w:gridSpan w:val="3"/>
            <w:vAlign w:val="top"/>
          </w:tcPr>
          <w:p w14:paraId="545CF085">
            <w:pPr>
              <w:pStyle w:val="6"/>
              <w:spacing w:before="68" w:line="221" w:lineRule="auto"/>
              <w:ind w:left="113"/>
            </w:pPr>
            <w:r>
              <w:rPr>
                <w:spacing w:val="-5"/>
              </w:rPr>
              <w:t>指标</w:t>
            </w:r>
            <w:r>
              <w:rPr>
                <w:spacing w:val="-35"/>
              </w:rPr>
              <w:t xml:space="preserve"> </w:t>
            </w:r>
            <w:r>
              <w:rPr>
                <w:spacing w:val="-5"/>
              </w:rPr>
              <w:t>2：</w:t>
            </w:r>
          </w:p>
        </w:tc>
        <w:tc>
          <w:tcPr>
            <w:tcW w:w="849" w:type="dxa"/>
            <w:vAlign w:val="top"/>
          </w:tcPr>
          <w:p w14:paraId="0701DC28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2CA7885B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18929FD5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08DED961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gridSpan w:val="2"/>
            <w:vAlign w:val="top"/>
          </w:tcPr>
          <w:p w14:paraId="0D53994E">
            <w:pPr>
              <w:rPr>
                <w:rFonts w:ascii="Arial"/>
                <w:sz w:val="21"/>
              </w:rPr>
            </w:pPr>
          </w:p>
        </w:tc>
      </w:tr>
      <w:tr w14:paraId="67EB0F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8A8B5F4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vAlign w:val="top"/>
          </w:tcPr>
          <w:p w14:paraId="5D2CD28E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Merge w:val="continue"/>
            <w:tcBorders>
              <w:top w:val="nil"/>
            </w:tcBorders>
            <w:vAlign w:val="top"/>
          </w:tcPr>
          <w:p w14:paraId="56894BFF">
            <w:pPr>
              <w:rPr>
                <w:rFonts w:ascii="Arial"/>
                <w:sz w:val="21"/>
              </w:rPr>
            </w:pPr>
          </w:p>
        </w:tc>
        <w:tc>
          <w:tcPr>
            <w:tcW w:w="2147" w:type="dxa"/>
            <w:gridSpan w:val="3"/>
            <w:vAlign w:val="top"/>
          </w:tcPr>
          <w:p w14:paraId="64595E13">
            <w:pPr>
              <w:pStyle w:val="6"/>
              <w:spacing w:before="68" w:line="222" w:lineRule="auto"/>
              <w:ind w:left="123"/>
            </w:pPr>
            <w:r>
              <w:rPr>
                <w:spacing w:val="-10"/>
              </w:rPr>
              <w:t>……</w:t>
            </w:r>
          </w:p>
        </w:tc>
        <w:tc>
          <w:tcPr>
            <w:tcW w:w="849" w:type="dxa"/>
            <w:vAlign w:val="top"/>
          </w:tcPr>
          <w:p w14:paraId="6A3450B9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2D7C2EE4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47E3AB87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3E5739D3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gridSpan w:val="2"/>
            <w:vAlign w:val="top"/>
          </w:tcPr>
          <w:p w14:paraId="27953755">
            <w:pPr>
              <w:rPr>
                <w:rFonts w:ascii="Arial"/>
                <w:sz w:val="21"/>
              </w:rPr>
            </w:pPr>
          </w:p>
        </w:tc>
      </w:tr>
      <w:tr w14:paraId="3CB1B2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6D0E8F3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restart"/>
            <w:tcBorders>
              <w:bottom w:val="nil"/>
            </w:tcBorders>
            <w:vAlign w:val="top"/>
          </w:tcPr>
          <w:p w14:paraId="3A9748EE">
            <w:pPr>
              <w:spacing w:line="308" w:lineRule="auto"/>
              <w:rPr>
                <w:rFonts w:ascii="Arial"/>
                <w:sz w:val="21"/>
              </w:rPr>
            </w:pPr>
          </w:p>
          <w:p w14:paraId="2168BC12">
            <w:pPr>
              <w:pStyle w:val="6"/>
              <w:spacing w:before="58" w:line="221" w:lineRule="auto"/>
              <w:ind w:left="137"/>
            </w:pPr>
            <w:r>
              <w:rPr>
                <w:spacing w:val="-3"/>
              </w:rPr>
              <w:t>效益指标</w:t>
            </w:r>
          </w:p>
        </w:tc>
        <w:tc>
          <w:tcPr>
            <w:tcW w:w="1111" w:type="dxa"/>
            <w:vMerge w:val="restart"/>
            <w:tcBorders>
              <w:bottom w:val="nil"/>
            </w:tcBorders>
            <w:vAlign w:val="top"/>
          </w:tcPr>
          <w:p w14:paraId="7671094C">
            <w:pPr>
              <w:pStyle w:val="6"/>
              <w:spacing w:before="249" w:line="233" w:lineRule="auto"/>
              <w:ind w:left="381" w:right="192" w:hanging="180"/>
            </w:pPr>
            <w:r>
              <w:rPr>
                <w:spacing w:val="-3"/>
              </w:rPr>
              <w:t>经济效益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指标</w:t>
            </w:r>
          </w:p>
        </w:tc>
        <w:tc>
          <w:tcPr>
            <w:tcW w:w="2147" w:type="dxa"/>
            <w:gridSpan w:val="3"/>
            <w:vAlign w:val="top"/>
          </w:tcPr>
          <w:p w14:paraId="3C2B70E0">
            <w:pPr>
              <w:pStyle w:val="6"/>
              <w:spacing w:before="68" w:line="221" w:lineRule="auto"/>
              <w:ind w:left="113"/>
            </w:pPr>
            <w:r>
              <w:rPr>
                <w:spacing w:val="-8"/>
              </w:rPr>
              <w:t>指标</w:t>
            </w:r>
            <w:r>
              <w:rPr>
                <w:spacing w:val="-23"/>
              </w:rPr>
              <w:t xml:space="preserve"> </w:t>
            </w:r>
            <w:r>
              <w:rPr>
                <w:spacing w:val="-8"/>
              </w:rPr>
              <w:t>1：</w:t>
            </w:r>
          </w:p>
        </w:tc>
        <w:tc>
          <w:tcPr>
            <w:tcW w:w="849" w:type="dxa"/>
            <w:vAlign w:val="top"/>
          </w:tcPr>
          <w:p w14:paraId="3B4B6D8A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397AFB0F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30B7776A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4F4A7BE2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gridSpan w:val="2"/>
            <w:vAlign w:val="top"/>
          </w:tcPr>
          <w:p w14:paraId="74E11A60">
            <w:pPr>
              <w:rPr>
                <w:rFonts w:ascii="Arial"/>
                <w:sz w:val="21"/>
              </w:rPr>
            </w:pPr>
          </w:p>
        </w:tc>
      </w:tr>
      <w:tr w14:paraId="3B5742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E5AF6A2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6B244B44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Merge w:val="continue"/>
            <w:tcBorders>
              <w:top w:val="nil"/>
              <w:bottom w:val="nil"/>
            </w:tcBorders>
            <w:vAlign w:val="top"/>
          </w:tcPr>
          <w:p w14:paraId="2B8AC3E3">
            <w:pPr>
              <w:rPr>
                <w:rFonts w:ascii="Arial"/>
                <w:sz w:val="21"/>
              </w:rPr>
            </w:pPr>
          </w:p>
        </w:tc>
        <w:tc>
          <w:tcPr>
            <w:tcW w:w="2147" w:type="dxa"/>
            <w:gridSpan w:val="3"/>
            <w:vAlign w:val="top"/>
          </w:tcPr>
          <w:p w14:paraId="5E3692CA">
            <w:pPr>
              <w:pStyle w:val="6"/>
              <w:spacing w:before="68" w:line="221" w:lineRule="auto"/>
              <w:ind w:left="113"/>
            </w:pPr>
            <w:r>
              <w:rPr>
                <w:spacing w:val="-5"/>
              </w:rPr>
              <w:t>指标</w:t>
            </w:r>
            <w:r>
              <w:rPr>
                <w:spacing w:val="-35"/>
              </w:rPr>
              <w:t xml:space="preserve"> </w:t>
            </w:r>
            <w:r>
              <w:rPr>
                <w:spacing w:val="-5"/>
              </w:rPr>
              <w:t>2：</w:t>
            </w:r>
          </w:p>
        </w:tc>
        <w:tc>
          <w:tcPr>
            <w:tcW w:w="849" w:type="dxa"/>
            <w:vAlign w:val="top"/>
          </w:tcPr>
          <w:p w14:paraId="3986576E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43489137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5DA35EAD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1B0EFCD2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gridSpan w:val="2"/>
            <w:vAlign w:val="top"/>
          </w:tcPr>
          <w:p w14:paraId="6A2C7D23">
            <w:pPr>
              <w:rPr>
                <w:rFonts w:ascii="Arial"/>
                <w:sz w:val="21"/>
              </w:rPr>
            </w:pPr>
          </w:p>
        </w:tc>
      </w:tr>
      <w:tr w14:paraId="2C27DD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DAF424D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vAlign w:val="top"/>
          </w:tcPr>
          <w:p w14:paraId="37008E3F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Merge w:val="continue"/>
            <w:tcBorders>
              <w:top w:val="nil"/>
            </w:tcBorders>
            <w:vAlign w:val="top"/>
          </w:tcPr>
          <w:p w14:paraId="09E71BBE">
            <w:pPr>
              <w:rPr>
                <w:rFonts w:ascii="Arial"/>
                <w:sz w:val="21"/>
              </w:rPr>
            </w:pPr>
          </w:p>
        </w:tc>
        <w:tc>
          <w:tcPr>
            <w:tcW w:w="2147" w:type="dxa"/>
            <w:gridSpan w:val="3"/>
            <w:vAlign w:val="top"/>
          </w:tcPr>
          <w:p w14:paraId="2637D345">
            <w:pPr>
              <w:pStyle w:val="6"/>
              <w:spacing w:before="68" w:line="224" w:lineRule="auto"/>
              <w:ind w:left="123"/>
            </w:pPr>
            <w:r>
              <w:rPr>
                <w:spacing w:val="-10"/>
              </w:rPr>
              <w:t>……</w:t>
            </w:r>
          </w:p>
        </w:tc>
        <w:tc>
          <w:tcPr>
            <w:tcW w:w="849" w:type="dxa"/>
            <w:vAlign w:val="top"/>
          </w:tcPr>
          <w:p w14:paraId="4C7D63C0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1C4D67CF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1A0D9E87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0A1A8756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gridSpan w:val="2"/>
            <w:vAlign w:val="top"/>
          </w:tcPr>
          <w:p w14:paraId="21CA5D20">
            <w:pPr>
              <w:rPr>
                <w:rFonts w:ascii="Arial"/>
                <w:sz w:val="21"/>
              </w:rPr>
            </w:pPr>
          </w:p>
        </w:tc>
      </w:tr>
    </w:tbl>
    <w:p w14:paraId="08A2335C">
      <w:pPr>
        <w:spacing w:line="14" w:lineRule="auto"/>
        <w:rPr>
          <w:rFonts w:ascii="Arial"/>
          <w:sz w:val="2"/>
        </w:rPr>
      </w:pPr>
    </w:p>
    <w:p w14:paraId="58CD9CB9">
      <w:pPr>
        <w:spacing w:line="14" w:lineRule="auto"/>
        <w:rPr>
          <w:rFonts w:ascii="Arial" w:hAnsi="Arial" w:eastAsia="Arial" w:cs="Arial"/>
          <w:sz w:val="2"/>
          <w:szCs w:val="2"/>
        </w:rPr>
        <w:sectPr>
          <w:type w:val="continuous"/>
          <w:pgSz w:w="11906" w:h="16839"/>
          <w:pgMar w:top="1431" w:right="1408" w:bottom="0" w:left="1408" w:header="0" w:footer="0" w:gutter="0"/>
          <w:cols w:equalWidth="0" w:num="1">
            <w:col w:w="9090"/>
          </w:cols>
        </w:sectPr>
      </w:pPr>
    </w:p>
    <w:p w14:paraId="7B475B27">
      <w:pPr>
        <w:spacing w:line="91" w:lineRule="auto"/>
        <w:rPr>
          <w:rFonts w:ascii="Arial"/>
          <w:sz w:val="2"/>
        </w:rPr>
      </w:pPr>
    </w:p>
    <w:tbl>
      <w:tblPr>
        <w:tblStyle w:val="5"/>
        <w:tblW w:w="908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2"/>
        <w:gridCol w:w="979"/>
        <w:gridCol w:w="66"/>
        <w:gridCol w:w="1045"/>
        <w:gridCol w:w="2147"/>
        <w:gridCol w:w="850"/>
        <w:gridCol w:w="850"/>
        <w:gridCol w:w="567"/>
        <w:gridCol w:w="567"/>
        <w:gridCol w:w="1421"/>
      </w:tblGrid>
      <w:tr w14:paraId="4D0769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592" w:type="dxa"/>
            <w:vMerge w:val="restart"/>
            <w:tcBorders>
              <w:top w:val="nil"/>
              <w:bottom w:val="nil"/>
            </w:tcBorders>
            <w:vAlign w:val="top"/>
          </w:tcPr>
          <w:p w14:paraId="46922BD4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restart"/>
            <w:tcBorders>
              <w:top w:val="nil"/>
              <w:bottom w:val="nil"/>
            </w:tcBorders>
            <w:vAlign w:val="top"/>
          </w:tcPr>
          <w:p w14:paraId="22031753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gridSpan w:val="2"/>
            <w:vMerge w:val="restart"/>
            <w:tcBorders>
              <w:top w:val="nil"/>
              <w:bottom w:val="nil"/>
            </w:tcBorders>
            <w:vAlign w:val="top"/>
          </w:tcPr>
          <w:p w14:paraId="4AF99B5B">
            <w:pPr>
              <w:spacing w:line="383" w:lineRule="auto"/>
              <w:rPr>
                <w:rFonts w:ascii="Arial"/>
                <w:sz w:val="21"/>
              </w:rPr>
            </w:pPr>
          </w:p>
          <w:p w14:paraId="73C46CA7">
            <w:pPr>
              <w:pStyle w:val="6"/>
              <w:spacing w:before="59" w:line="233" w:lineRule="auto"/>
              <w:ind w:left="381" w:right="192" w:hanging="180"/>
            </w:pPr>
            <w:r>
              <w:rPr>
                <w:spacing w:val="-3"/>
              </w:rPr>
              <w:t>社会效益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指标</w:t>
            </w:r>
          </w:p>
        </w:tc>
        <w:tc>
          <w:tcPr>
            <w:tcW w:w="2147" w:type="dxa"/>
            <w:vAlign w:val="top"/>
          </w:tcPr>
          <w:p w14:paraId="60F7E98A">
            <w:pPr>
              <w:pStyle w:val="6"/>
              <w:spacing w:before="72" w:line="270" w:lineRule="auto"/>
              <w:ind w:left="113" w:right="237" w:hanging="1"/>
            </w:pPr>
            <w:r>
              <w:rPr>
                <w:spacing w:val="-1"/>
              </w:rPr>
              <w:t>促进市场价格保供稳价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工作</w:t>
            </w:r>
          </w:p>
        </w:tc>
        <w:tc>
          <w:tcPr>
            <w:tcW w:w="850" w:type="dxa"/>
            <w:tcBorders>
              <w:top w:val="nil"/>
            </w:tcBorders>
            <w:vAlign w:val="top"/>
          </w:tcPr>
          <w:p w14:paraId="6B35C302">
            <w:pPr>
              <w:pStyle w:val="6"/>
              <w:spacing w:before="264" w:line="219" w:lineRule="auto"/>
              <w:ind w:left="250"/>
            </w:pPr>
            <w:r>
              <w:rPr>
                <w:spacing w:val="-4"/>
              </w:rPr>
              <w:t>促进</w:t>
            </w:r>
          </w:p>
        </w:tc>
        <w:tc>
          <w:tcPr>
            <w:tcW w:w="850" w:type="dxa"/>
            <w:tcBorders>
              <w:top w:val="nil"/>
            </w:tcBorders>
            <w:vAlign w:val="top"/>
          </w:tcPr>
          <w:p w14:paraId="25D6B7B8">
            <w:pPr>
              <w:pStyle w:val="6"/>
              <w:spacing w:before="264" w:line="219" w:lineRule="auto"/>
              <w:ind w:left="252"/>
            </w:pPr>
            <w:r>
              <w:rPr>
                <w:spacing w:val="-4"/>
              </w:rPr>
              <w:t>促进</w:t>
            </w:r>
          </w:p>
        </w:tc>
        <w:tc>
          <w:tcPr>
            <w:tcW w:w="567" w:type="dxa"/>
            <w:tcBorders>
              <w:top w:val="nil"/>
            </w:tcBorders>
            <w:vAlign w:val="top"/>
          </w:tcPr>
          <w:p w14:paraId="12A09CF0">
            <w:pPr>
              <w:pStyle w:val="6"/>
              <w:spacing w:before="292" w:line="183" w:lineRule="auto"/>
              <w:ind w:left="204"/>
            </w:pPr>
            <w:r>
              <w:rPr>
                <w:spacing w:val="-5"/>
              </w:rPr>
              <w:t>30</w:t>
            </w:r>
          </w:p>
        </w:tc>
        <w:tc>
          <w:tcPr>
            <w:tcW w:w="567" w:type="dxa"/>
            <w:tcBorders>
              <w:top w:val="nil"/>
            </w:tcBorders>
            <w:vAlign w:val="top"/>
          </w:tcPr>
          <w:p w14:paraId="38D2C0FF">
            <w:pPr>
              <w:pStyle w:val="6"/>
              <w:spacing w:before="292" w:line="183" w:lineRule="auto"/>
              <w:ind w:left="203"/>
            </w:pPr>
            <w:r>
              <w:rPr>
                <w:spacing w:val="-5"/>
              </w:rPr>
              <w:t>30</w:t>
            </w:r>
          </w:p>
        </w:tc>
        <w:tc>
          <w:tcPr>
            <w:tcW w:w="1421" w:type="dxa"/>
            <w:vAlign w:val="top"/>
          </w:tcPr>
          <w:p w14:paraId="09893F8F">
            <w:pPr>
              <w:rPr>
                <w:rFonts w:ascii="Arial"/>
                <w:sz w:val="21"/>
              </w:rPr>
            </w:pPr>
          </w:p>
        </w:tc>
      </w:tr>
      <w:tr w14:paraId="3FA1FF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vAlign w:val="top"/>
          </w:tcPr>
          <w:p w14:paraId="6065159C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5EF5EB49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28D7EA15">
            <w:pPr>
              <w:rPr>
                <w:rFonts w:ascii="Arial"/>
                <w:sz w:val="21"/>
              </w:rPr>
            </w:pPr>
          </w:p>
        </w:tc>
        <w:tc>
          <w:tcPr>
            <w:tcW w:w="2147" w:type="dxa"/>
            <w:vAlign w:val="top"/>
          </w:tcPr>
          <w:p w14:paraId="04C99FC7">
            <w:pPr>
              <w:pStyle w:val="6"/>
              <w:spacing w:before="63" w:line="221" w:lineRule="auto"/>
              <w:ind w:left="113"/>
            </w:pPr>
            <w:r>
              <w:rPr>
                <w:spacing w:val="-5"/>
              </w:rPr>
              <w:t>指标</w:t>
            </w:r>
            <w:r>
              <w:rPr>
                <w:spacing w:val="-35"/>
              </w:rPr>
              <w:t xml:space="preserve"> </w:t>
            </w:r>
            <w:r>
              <w:rPr>
                <w:spacing w:val="-5"/>
              </w:rPr>
              <w:t>2：</w:t>
            </w:r>
          </w:p>
        </w:tc>
        <w:tc>
          <w:tcPr>
            <w:tcW w:w="850" w:type="dxa"/>
            <w:vAlign w:val="top"/>
          </w:tcPr>
          <w:p w14:paraId="7D25C2ED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4F2AEE06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5CD14954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350D7701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5F354191">
            <w:pPr>
              <w:rPr>
                <w:rFonts w:ascii="Arial"/>
                <w:sz w:val="21"/>
              </w:rPr>
            </w:pPr>
          </w:p>
        </w:tc>
      </w:tr>
      <w:tr w14:paraId="78E284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vAlign w:val="top"/>
          </w:tcPr>
          <w:p w14:paraId="1B0F5137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466A31BA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</w:tcBorders>
            <w:vAlign w:val="top"/>
          </w:tcPr>
          <w:p w14:paraId="7D3F54BA">
            <w:pPr>
              <w:rPr>
                <w:rFonts w:ascii="Arial"/>
                <w:sz w:val="21"/>
              </w:rPr>
            </w:pPr>
          </w:p>
        </w:tc>
        <w:tc>
          <w:tcPr>
            <w:tcW w:w="2147" w:type="dxa"/>
            <w:vAlign w:val="top"/>
          </w:tcPr>
          <w:p w14:paraId="5397171C">
            <w:pPr>
              <w:pStyle w:val="6"/>
              <w:spacing w:before="40" w:line="245" w:lineRule="exact"/>
              <w:ind w:left="123"/>
            </w:pPr>
            <w:r>
              <w:rPr>
                <w:spacing w:val="-10"/>
                <w:position w:val="1"/>
              </w:rPr>
              <w:t>……</w:t>
            </w:r>
          </w:p>
        </w:tc>
        <w:tc>
          <w:tcPr>
            <w:tcW w:w="850" w:type="dxa"/>
            <w:vAlign w:val="top"/>
          </w:tcPr>
          <w:p w14:paraId="4A47D365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1303DE42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0D812527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7C8AB5A4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430D9377">
            <w:pPr>
              <w:rPr>
                <w:rFonts w:ascii="Arial"/>
                <w:sz w:val="21"/>
              </w:rPr>
            </w:pPr>
          </w:p>
        </w:tc>
      </w:tr>
      <w:tr w14:paraId="2461D2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vAlign w:val="top"/>
          </w:tcPr>
          <w:p w14:paraId="530D8A95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7B447F9E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gridSpan w:val="2"/>
            <w:vMerge w:val="restart"/>
            <w:tcBorders>
              <w:bottom w:val="nil"/>
            </w:tcBorders>
            <w:vAlign w:val="top"/>
          </w:tcPr>
          <w:p w14:paraId="624241ED">
            <w:pPr>
              <w:pStyle w:val="6"/>
              <w:spacing w:before="245" w:line="233" w:lineRule="auto"/>
              <w:ind w:left="381" w:right="192" w:hanging="180"/>
            </w:pPr>
            <w:r>
              <w:rPr>
                <w:spacing w:val="-3"/>
              </w:rPr>
              <w:t>生态效益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指标</w:t>
            </w:r>
          </w:p>
        </w:tc>
        <w:tc>
          <w:tcPr>
            <w:tcW w:w="2147" w:type="dxa"/>
            <w:vAlign w:val="top"/>
          </w:tcPr>
          <w:p w14:paraId="51B59012">
            <w:pPr>
              <w:pStyle w:val="6"/>
              <w:spacing w:before="63" w:line="221" w:lineRule="auto"/>
              <w:ind w:left="113"/>
            </w:pPr>
            <w:r>
              <w:rPr>
                <w:spacing w:val="-8"/>
              </w:rPr>
              <w:t>指标</w:t>
            </w:r>
            <w:r>
              <w:rPr>
                <w:spacing w:val="-23"/>
              </w:rPr>
              <w:t xml:space="preserve"> </w:t>
            </w:r>
            <w:r>
              <w:rPr>
                <w:spacing w:val="-8"/>
              </w:rPr>
              <w:t>1：</w:t>
            </w:r>
          </w:p>
        </w:tc>
        <w:tc>
          <w:tcPr>
            <w:tcW w:w="850" w:type="dxa"/>
            <w:vAlign w:val="top"/>
          </w:tcPr>
          <w:p w14:paraId="66BC5AA9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2EC0600D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5A5EC88E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1FA258C9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1D9917C6">
            <w:pPr>
              <w:rPr>
                <w:rFonts w:ascii="Arial"/>
                <w:sz w:val="21"/>
              </w:rPr>
            </w:pPr>
          </w:p>
        </w:tc>
      </w:tr>
      <w:tr w14:paraId="0E97B7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vAlign w:val="top"/>
          </w:tcPr>
          <w:p w14:paraId="0D29D13E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53B5A07C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2DABC665">
            <w:pPr>
              <w:rPr>
                <w:rFonts w:ascii="Arial"/>
                <w:sz w:val="21"/>
              </w:rPr>
            </w:pPr>
          </w:p>
        </w:tc>
        <w:tc>
          <w:tcPr>
            <w:tcW w:w="2147" w:type="dxa"/>
            <w:vAlign w:val="top"/>
          </w:tcPr>
          <w:p w14:paraId="568FC2EC">
            <w:pPr>
              <w:pStyle w:val="6"/>
              <w:spacing w:before="63" w:line="221" w:lineRule="auto"/>
              <w:ind w:left="113"/>
            </w:pPr>
            <w:r>
              <w:rPr>
                <w:spacing w:val="-5"/>
              </w:rPr>
              <w:t>指标</w:t>
            </w:r>
            <w:r>
              <w:rPr>
                <w:spacing w:val="-35"/>
              </w:rPr>
              <w:t xml:space="preserve"> </w:t>
            </w:r>
            <w:r>
              <w:rPr>
                <w:spacing w:val="-5"/>
              </w:rPr>
              <w:t>2：</w:t>
            </w:r>
          </w:p>
        </w:tc>
        <w:tc>
          <w:tcPr>
            <w:tcW w:w="850" w:type="dxa"/>
            <w:vAlign w:val="top"/>
          </w:tcPr>
          <w:p w14:paraId="6B572C9A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7A66EA21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08A3FC04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27A0E6CF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5C74A885">
            <w:pPr>
              <w:rPr>
                <w:rFonts w:ascii="Arial"/>
                <w:sz w:val="21"/>
              </w:rPr>
            </w:pPr>
          </w:p>
        </w:tc>
      </w:tr>
      <w:tr w14:paraId="4D4FDC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vAlign w:val="top"/>
          </w:tcPr>
          <w:p w14:paraId="06531873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6D835B99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</w:tcBorders>
            <w:vAlign w:val="top"/>
          </w:tcPr>
          <w:p w14:paraId="491503A2">
            <w:pPr>
              <w:rPr>
                <w:rFonts w:ascii="Arial"/>
                <w:sz w:val="21"/>
              </w:rPr>
            </w:pPr>
          </w:p>
        </w:tc>
        <w:tc>
          <w:tcPr>
            <w:tcW w:w="2147" w:type="dxa"/>
            <w:vAlign w:val="top"/>
          </w:tcPr>
          <w:p w14:paraId="70FBE80E">
            <w:pPr>
              <w:pStyle w:val="6"/>
              <w:spacing w:before="64" w:line="226" w:lineRule="auto"/>
              <w:ind w:left="123"/>
            </w:pPr>
            <w:r>
              <w:rPr>
                <w:spacing w:val="-10"/>
              </w:rPr>
              <w:t>……</w:t>
            </w:r>
          </w:p>
        </w:tc>
        <w:tc>
          <w:tcPr>
            <w:tcW w:w="850" w:type="dxa"/>
            <w:vAlign w:val="top"/>
          </w:tcPr>
          <w:p w14:paraId="67FD1F2B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409D8E77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4911144E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691F656A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5CB71E9F">
            <w:pPr>
              <w:rPr>
                <w:rFonts w:ascii="Arial"/>
                <w:sz w:val="21"/>
              </w:rPr>
            </w:pPr>
          </w:p>
        </w:tc>
      </w:tr>
      <w:tr w14:paraId="186388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vAlign w:val="top"/>
          </w:tcPr>
          <w:p w14:paraId="69FE2D7B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579B1C7D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gridSpan w:val="2"/>
            <w:vMerge w:val="restart"/>
            <w:tcBorders>
              <w:bottom w:val="nil"/>
            </w:tcBorders>
            <w:vAlign w:val="top"/>
          </w:tcPr>
          <w:p w14:paraId="5E496077">
            <w:pPr>
              <w:pStyle w:val="6"/>
              <w:spacing w:before="244" w:line="220" w:lineRule="auto"/>
              <w:ind w:left="201"/>
            </w:pPr>
            <w:r>
              <w:rPr>
                <w:spacing w:val="-3"/>
              </w:rPr>
              <w:t>可持续影</w:t>
            </w:r>
          </w:p>
          <w:p w14:paraId="35B91F20">
            <w:pPr>
              <w:pStyle w:val="6"/>
              <w:spacing w:before="25" w:line="221" w:lineRule="auto"/>
              <w:ind w:left="298"/>
            </w:pPr>
            <w:r>
              <w:rPr>
                <w:spacing w:val="-6"/>
              </w:rPr>
              <w:t>响指标</w:t>
            </w:r>
          </w:p>
        </w:tc>
        <w:tc>
          <w:tcPr>
            <w:tcW w:w="2147" w:type="dxa"/>
            <w:vAlign w:val="top"/>
          </w:tcPr>
          <w:p w14:paraId="6A19BD5C">
            <w:pPr>
              <w:pStyle w:val="6"/>
              <w:spacing w:before="63" w:line="221" w:lineRule="auto"/>
              <w:ind w:left="113"/>
            </w:pPr>
            <w:r>
              <w:rPr>
                <w:spacing w:val="-8"/>
              </w:rPr>
              <w:t>指标</w:t>
            </w:r>
            <w:r>
              <w:rPr>
                <w:spacing w:val="-23"/>
              </w:rPr>
              <w:t xml:space="preserve"> </w:t>
            </w:r>
            <w:r>
              <w:rPr>
                <w:spacing w:val="-8"/>
              </w:rPr>
              <w:t>1：</w:t>
            </w:r>
          </w:p>
        </w:tc>
        <w:tc>
          <w:tcPr>
            <w:tcW w:w="850" w:type="dxa"/>
            <w:vAlign w:val="top"/>
          </w:tcPr>
          <w:p w14:paraId="10D6B679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0B651D21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4064B980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30667FD8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73E85A0E">
            <w:pPr>
              <w:rPr>
                <w:rFonts w:ascii="Arial"/>
                <w:sz w:val="21"/>
              </w:rPr>
            </w:pPr>
          </w:p>
        </w:tc>
      </w:tr>
      <w:tr w14:paraId="7ED646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vAlign w:val="top"/>
          </w:tcPr>
          <w:p w14:paraId="26C806D6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4328FD47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67CCE841">
            <w:pPr>
              <w:rPr>
                <w:rFonts w:ascii="Arial"/>
                <w:sz w:val="21"/>
              </w:rPr>
            </w:pPr>
          </w:p>
        </w:tc>
        <w:tc>
          <w:tcPr>
            <w:tcW w:w="2147" w:type="dxa"/>
            <w:vAlign w:val="top"/>
          </w:tcPr>
          <w:p w14:paraId="185A9608">
            <w:pPr>
              <w:pStyle w:val="6"/>
              <w:spacing w:before="63" w:line="221" w:lineRule="auto"/>
              <w:ind w:left="113"/>
            </w:pPr>
            <w:r>
              <w:rPr>
                <w:spacing w:val="-5"/>
              </w:rPr>
              <w:t>指标</w:t>
            </w:r>
            <w:r>
              <w:rPr>
                <w:spacing w:val="-35"/>
              </w:rPr>
              <w:t xml:space="preserve"> </w:t>
            </w:r>
            <w:r>
              <w:rPr>
                <w:spacing w:val="-5"/>
              </w:rPr>
              <w:t>2：</w:t>
            </w:r>
          </w:p>
        </w:tc>
        <w:tc>
          <w:tcPr>
            <w:tcW w:w="850" w:type="dxa"/>
            <w:vAlign w:val="top"/>
          </w:tcPr>
          <w:p w14:paraId="7D85F1C6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2058AE44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4A71430B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320DB22E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4B08075F">
            <w:pPr>
              <w:rPr>
                <w:rFonts w:ascii="Arial"/>
                <w:sz w:val="21"/>
              </w:rPr>
            </w:pPr>
          </w:p>
        </w:tc>
      </w:tr>
      <w:tr w14:paraId="5C8006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vAlign w:val="top"/>
          </w:tcPr>
          <w:p w14:paraId="523E1565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vAlign w:val="top"/>
          </w:tcPr>
          <w:p w14:paraId="3E09EB44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</w:tcBorders>
            <w:vAlign w:val="top"/>
          </w:tcPr>
          <w:p w14:paraId="212B4921">
            <w:pPr>
              <w:rPr>
                <w:rFonts w:ascii="Arial"/>
                <w:sz w:val="21"/>
              </w:rPr>
            </w:pPr>
          </w:p>
        </w:tc>
        <w:tc>
          <w:tcPr>
            <w:tcW w:w="2147" w:type="dxa"/>
            <w:vAlign w:val="top"/>
          </w:tcPr>
          <w:p w14:paraId="335D0571">
            <w:pPr>
              <w:pStyle w:val="6"/>
              <w:spacing w:before="64" w:line="226" w:lineRule="auto"/>
              <w:ind w:left="123"/>
            </w:pPr>
            <w:r>
              <w:rPr>
                <w:spacing w:val="-10"/>
              </w:rPr>
              <w:t>……</w:t>
            </w:r>
          </w:p>
        </w:tc>
        <w:tc>
          <w:tcPr>
            <w:tcW w:w="850" w:type="dxa"/>
            <w:vAlign w:val="top"/>
          </w:tcPr>
          <w:p w14:paraId="5B204056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78C4A140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6BB03B92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51F300E0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1457F78A">
            <w:pPr>
              <w:rPr>
                <w:rFonts w:ascii="Arial"/>
                <w:sz w:val="21"/>
              </w:rPr>
            </w:pPr>
          </w:p>
        </w:tc>
      </w:tr>
      <w:tr w14:paraId="00C3C5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vAlign w:val="top"/>
          </w:tcPr>
          <w:p w14:paraId="0DF5CC29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restart"/>
            <w:tcBorders>
              <w:bottom w:val="nil"/>
            </w:tcBorders>
            <w:vAlign w:val="top"/>
          </w:tcPr>
          <w:p w14:paraId="5942FB28">
            <w:pPr>
              <w:pStyle w:val="6"/>
              <w:spacing w:before="244" w:line="220" w:lineRule="auto"/>
              <w:ind w:left="221"/>
            </w:pPr>
            <w:r>
              <w:rPr>
                <w:spacing w:val="-3"/>
              </w:rPr>
              <w:t>满意度</w:t>
            </w:r>
          </w:p>
          <w:p w14:paraId="4CF02BE3">
            <w:pPr>
              <w:pStyle w:val="6"/>
              <w:spacing w:before="25" w:line="221" w:lineRule="auto"/>
              <w:ind w:left="315"/>
            </w:pPr>
            <w:r>
              <w:rPr>
                <w:spacing w:val="-5"/>
              </w:rPr>
              <w:t>指标</w:t>
            </w:r>
          </w:p>
        </w:tc>
        <w:tc>
          <w:tcPr>
            <w:tcW w:w="1111" w:type="dxa"/>
            <w:gridSpan w:val="2"/>
            <w:vMerge w:val="restart"/>
            <w:tcBorders>
              <w:bottom w:val="nil"/>
            </w:tcBorders>
            <w:vAlign w:val="top"/>
          </w:tcPr>
          <w:p w14:paraId="383241B8">
            <w:pPr>
              <w:pStyle w:val="6"/>
              <w:spacing w:before="124" w:line="220" w:lineRule="auto"/>
              <w:ind w:left="200"/>
            </w:pPr>
            <w:r>
              <w:rPr>
                <w:spacing w:val="-2"/>
              </w:rPr>
              <w:t>服务对象</w:t>
            </w:r>
          </w:p>
          <w:p w14:paraId="56EF8056">
            <w:pPr>
              <w:pStyle w:val="6"/>
              <w:spacing w:before="25" w:line="220" w:lineRule="auto"/>
              <w:ind w:left="200"/>
            </w:pPr>
            <w:r>
              <w:rPr>
                <w:spacing w:val="-2"/>
              </w:rPr>
              <w:t>满意度指</w:t>
            </w:r>
          </w:p>
          <w:p w14:paraId="764864F5">
            <w:pPr>
              <w:pStyle w:val="6"/>
              <w:spacing w:before="25" w:line="221" w:lineRule="auto"/>
              <w:ind w:left="469"/>
            </w:pPr>
            <w:r>
              <w:t>标</w:t>
            </w:r>
          </w:p>
        </w:tc>
        <w:tc>
          <w:tcPr>
            <w:tcW w:w="2147" w:type="dxa"/>
            <w:vAlign w:val="top"/>
          </w:tcPr>
          <w:p w14:paraId="110F4176">
            <w:pPr>
              <w:pStyle w:val="6"/>
              <w:spacing w:before="64" w:line="220" w:lineRule="auto"/>
              <w:ind w:left="111"/>
            </w:pPr>
            <w:r>
              <w:rPr>
                <w:spacing w:val="-2"/>
              </w:rPr>
              <w:t>群众满意度</w:t>
            </w:r>
          </w:p>
        </w:tc>
        <w:tc>
          <w:tcPr>
            <w:tcW w:w="850" w:type="dxa"/>
            <w:vAlign w:val="top"/>
          </w:tcPr>
          <w:p w14:paraId="4E1DBFFC">
            <w:pPr>
              <w:pStyle w:val="6"/>
              <w:spacing w:before="64" w:line="226" w:lineRule="auto"/>
              <w:ind w:left="267"/>
            </w:pPr>
            <w:r>
              <w:rPr>
                <w:spacing w:val="-8"/>
              </w:rPr>
              <w:t>≥95</w:t>
            </w:r>
          </w:p>
        </w:tc>
        <w:tc>
          <w:tcPr>
            <w:tcW w:w="850" w:type="dxa"/>
            <w:vAlign w:val="top"/>
          </w:tcPr>
          <w:p w14:paraId="2517F81E">
            <w:pPr>
              <w:pStyle w:val="6"/>
              <w:spacing w:before="64" w:line="226" w:lineRule="auto"/>
              <w:ind w:left="269"/>
            </w:pPr>
            <w:r>
              <w:rPr>
                <w:spacing w:val="-8"/>
              </w:rPr>
              <w:t>≥95</w:t>
            </w:r>
          </w:p>
        </w:tc>
        <w:tc>
          <w:tcPr>
            <w:tcW w:w="567" w:type="dxa"/>
            <w:vAlign w:val="top"/>
          </w:tcPr>
          <w:p w14:paraId="336912C1">
            <w:pPr>
              <w:pStyle w:val="6"/>
              <w:spacing w:before="91" w:line="184" w:lineRule="auto"/>
              <w:ind w:left="214"/>
            </w:pPr>
            <w:r>
              <w:rPr>
                <w:spacing w:val="-10"/>
              </w:rPr>
              <w:t>10</w:t>
            </w:r>
          </w:p>
        </w:tc>
        <w:tc>
          <w:tcPr>
            <w:tcW w:w="567" w:type="dxa"/>
            <w:vAlign w:val="top"/>
          </w:tcPr>
          <w:p w14:paraId="1C51BC71">
            <w:pPr>
              <w:pStyle w:val="6"/>
              <w:spacing w:before="91" w:line="184" w:lineRule="auto"/>
              <w:ind w:left="213"/>
            </w:pPr>
            <w:r>
              <w:rPr>
                <w:spacing w:val="-10"/>
              </w:rPr>
              <w:t>10</w:t>
            </w:r>
          </w:p>
        </w:tc>
        <w:tc>
          <w:tcPr>
            <w:tcW w:w="1421" w:type="dxa"/>
            <w:vAlign w:val="top"/>
          </w:tcPr>
          <w:p w14:paraId="4F9C8AF1">
            <w:pPr>
              <w:rPr>
                <w:rFonts w:ascii="Arial"/>
                <w:sz w:val="21"/>
              </w:rPr>
            </w:pPr>
          </w:p>
        </w:tc>
      </w:tr>
      <w:tr w14:paraId="6E081C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vAlign w:val="top"/>
          </w:tcPr>
          <w:p w14:paraId="54371079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396728BD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2E1F9451">
            <w:pPr>
              <w:rPr>
                <w:rFonts w:ascii="Arial"/>
                <w:sz w:val="21"/>
              </w:rPr>
            </w:pPr>
          </w:p>
        </w:tc>
        <w:tc>
          <w:tcPr>
            <w:tcW w:w="2147" w:type="dxa"/>
            <w:vAlign w:val="top"/>
          </w:tcPr>
          <w:p w14:paraId="30CEC8C0">
            <w:pPr>
              <w:pStyle w:val="6"/>
              <w:spacing w:before="63" w:line="221" w:lineRule="auto"/>
              <w:ind w:left="113"/>
            </w:pPr>
            <w:r>
              <w:rPr>
                <w:spacing w:val="-5"/>
              </w:rPr>
              <w:t>指标</w:t>
            </w:r>
            <w:r>
              <w:rPr>
                <w:spacing w:val="-35"/>
              </w:rPr>
              <w:t xml:space="preserve"> </w:t>
            </w:r>
            <w:r>
              <w:rPr>
                <w:spacing w:val="-5"/>
              </w:rPr>
              <w:t>2：</w:t>
            </w:r>
          </w:p>
        </w:tc>
        <w:tc>
          <w:tcPr>
            <w:tcW w:w="850" w:type="dxa"/>
            <w:vAlign w:val="top"/>
          </w:tcPr>
          <w:p w14:paraId="6FD89319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5BC69CC4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4FA46523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056360CC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32043139">
            <w:pPr>
              <w:rPr>
                <w:rFonts w:ascii="Arial"/>
                <w:sz w:val="21"/>
              </w:rPr>
            </w:pPr>
          </w:p>
        </w:tc>
      </w:tr>
      <w:tr w14:paraId="5D7FCB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</w:tcBorders>
            <w:vAlign w:val="top"/>
          </w:tcPr>
          <w:p w14:paraId="35AB28E4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vAlign w:val="top"/>
          </w:tcPr>
          <w:p w14:paraId="69A54488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</w:tcBorders>
            <w:vAlign w:val="top"/>
          </w:tcPr>
          <w:p w14:paraId="610AED9C">
            <w:pPr>
              <w:rPr>
                <w:rFonts w:ascii="Arial"/>
                <w:sz w:val="21"/>
              </w:rPr>
            </w:pPr>
          </w:p>
        </w:tc>
        <w:tc>
          <w:tcPr>
            <w:tcW w:w="2147" w:type="dxa"/>
            <w:vAlign w:val="top"/>
          </w:tcPr>
          <w:p w14:paraId="65C5A2FF">
            <w:pPr>
              <w:pStyle w:val="6"/>
              <w:spacing w:before="64" w:line="226" w:lineRule="auto"/>
              <w:ind w:left="123"/>
            </w:pPr>
            <w:r>
              <w:rPr>
                <w:spacing w:val="-10"/>
              </w:rPr>
              <w:t>……</w:t>
            </w:r>
          </w:p>
        </w:tc>
        <w:tc>
          <w:tcPr>
            <w:tcW w:w="850" w:type="dxa"/>
            <w:vAlign w:val="top"/>
          </w:tcPr>
          <w:p w14:paraId="399C535D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69FB5370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1E5B02F5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13613156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3F18C191">
            <w:pPr>
              <w:rPr>
                <w:rFonts w:ascii="Arial"/>
                <w:sz w:val="21"/>
              </w:rPr>
            </w:pPr>
          </w:p>
        </w:tc>
      </w:tr>
      <w:tr w14:paraId="362427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6529" w:type="dxa"/>
            <w:gridSpan w:val="7"/>
            <w:vAlign w:val="top"/>
          </w:tcPr>
          <w:p w14:paraId="6DA437F3">
            <w:pPr>
              <w:pStyle w:val="6"/>
              <w:spacing w:before="63" w:line="221" w:lineRule="auto"/>
              <w:ind w:left="3093"/>
            </w:pPr>
            <w:r>
              <w:rPr>
                <w:spacing w:val="-5"/>
              </w:rPr>
              <w:t>总分</w:t>
            </w:r>
          </w:p>
        </w:tc>
        <w:tc>
          <w:tcPr>
            <w:tcW w:w="567" w:type="dxa"/>
            <w:vAlign w:val="top"/>
          </w:tcPr>
          <w:p w14:paraId="5BF4FC98">
            <w:pPr>
              <w:pStyle w:val="6"/>
              <w:spacing w:before="91" w:line="184" w:lineRule="auto"/>
              <w:ind w:left="168"/>
            </w:pPr>
            <w:r>
              <w:rPr>
                <w:spacing w:val="-7"/>
              </w:rPr>
              <w:t>100</w:t>
            </w:r>
          </w:p>
        </w:tc>
        <w:tc>
          <w:tcPr>
            <w:tcW w:w="567" w:type="dxa"/>
            <w:vAlign w:val="top"/>
          </w:tcPr>
          <w:p w14:paraId="3D5CB07E">
            <w:pPr>
              <w:pStyle w:val="6"/>
              <w:spacing w:before="91" w:line="184" w:lineRule="auto"/>
              <w:ind w:left="167"/>
            </w:pPr>
            <w:r>
              <w:rPr>
                <w:spacing w:val="-7"/>
              </w:rPr>
              <w:t>100</w:t>
            </w:r>
          </w:p>
        </w:tc>
        <w:tc>
          <w:tcPr>
            <w:tcW w:w="1421" w:type="dxa"/>
            <w:vAlign w:val="top"/>
          </w:tcPr>
          <w:p w14:paraId="02DE67AF">
            <w:pPr>
              <w:rPr>
                <w:rFonts w:ascii="Arial"/>
                <w:sz w:val="21"/>
              </w:rPr>
            </w:pPr>
          </w:p>
        </w:tc>
      </w:tr>
      <w:tr w14:paraId="3FA084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4" w:hRule="atLeast"/>
        </w:trPr>
        <w:tc>
          <w:tcPr>
            <w:tcW w:w="592" w:type="dxa"/>
            <w:vMerge w:val="restart"/>
            <w:tcBorders>
              <w:bottom w:val="nil"/>
            </w:tcBorders>
            <w:vAlign w:val="top"/>
          </w:tcPr>
          <w:p w14:paraId="238378F2">
            <w:pPr>
              <w:spacing w:line="243" w:lineRule="auto"/>
              <w:rPr>
                <w:rFonts w:ascii="Arial"/>
                <w:sz w:val="21"/>
              </w:rPr>
            </w:pPr>
          </w:p>
          <w:p w14:paraId="120C41B7">
            <w:pPr>
              <w:spacing w:line="244" w:lineRule="auto"/>
              <w:rPr>
                <w:rFonts w:ascii="Arial"/>
                <w:sz w:val="21"/>
              </w:rPr>
            </w:pPr>
          </w:p>
          <w:p w14:paraId="68786082">
            <w:pPr>
              <w:spacing w:line="244" w:lineRule="auto"/>
              <w:rPr>
                <w:rFonts w:ascii="Arial"/>
                <w:sz w:val="21"/>
              </w:rPr>
            </w:pPr>
          </w:p>
          <w:p w14:paraId="11E0551D">
            <w:pPr>
              <w:spacing w:line="244" w:lineRule="auto"/>
              <w:rPr>
                <w:rFonts w:ascii="Arial"/>
                <w:sz w:val="21"/>
              </w:rPr>
            </w:pPr>
          </w:p>
          <w:p w14:paraId="21C3EF57">
            <w:pPr>
              <w:spacing w:line="244" w:lineRule="auto"/>
              <w:rPr>
                <w:rFonts w:ascii="Arial"/>
                <w:sz w:val="21"/>
              </w:rPr>
            </w:pPr>
          </w:p>
          <w:p w14:paraId="7B70B27A">
            <w:pPr>
              <w:spacing w:line="244" w:lineRule="auto"/>
              <w:rPr>
                <w:rFonts w:ascii="Arial"/>
                <w:sz w:val="21"/>
              </w:rPr>
            </w:pPr>
          </w:p>
          <w:p w14:paraId="1212D458">
            <w:pPr>
              <w:spacing w:line="244" w:lineRule="auto"/>
              <w:rPr>
                <w:rFonts w:ascii="Arial"/>
                <w:sz w:val="21"/>
              </w:rPr>
            </w:pPr>
          </w:p>
          <w:p w14:paraId="637BE29E">
            <w:pPr>
              <w:spacing w:line="244" w:lineRule="auto"/>
              <w:rPr>
                <w:rFonts w:ascii="Arial"/>
                <w:sz w:val="21"/>
              </w:rPr>
            </w:pPr>
          </w:p>
          <w:p w14:paraId="518B7B34">
            <w:pPr>
              <w:spacing w:line="244" w:lineRule="auto"/>
              <w:rPr>
                <w:rFonts w:ascii="Arial"/>
                <w:sz w:val="21"/>
              </w:rPr>
            </w:pPr>
          </w:p>
          <w:p w14:paraId="046C47EB">
            <w:pPr>
              <w:spacing w:line="244" w:lineRule="auto"/>
              <w:rPr>
                <w:rFonts w:ascii="Arial"/>
                <w:sz w:val="21"/>
              </w:rPr>
            </w:pPr>
          </w:p>
          <w:p w14:paraId="7AADDDF2">
            <w:pPr>
              <w:spacing w:line="244" w:lineRule="auto"/>
              <w:rPr>
                <w:rFonts w:ascii="Arial"/>
                <w:sz w:val="21"/>
              </w:rPr>
            </w:pPr>
          </w:p>
          <w:p w14:paraId="6EF75C49">
            <w:pPr>
              <w:pStyle w:val="6"/>
              <w:spacing w:before="58" w:line="238" w:lineRule="auto"/>
              <w:ind w:left="122" w:right="113"/>
              <w:jc w:val="both"/>
            </w:pPr>
            <w:r>
              <w:rPr>
                <w:spacing w:val="-5"/>
              </w:rPr>
              <w:t>项目</w:t>
            </w:r>
            <w:r>
              <w:t xml:space="preserve"> </w:t>
            </w:r>
            <w:r>
              <w:rPr>
                <w:spacing w:val="-5"/>
              </w:rPr>
              <w:t>绩效</w:t>
            </w:r>
            <w:r>
              <w:t xml:space="preserve"> </w:t>
            </w:r>
            <w:r>
              <w:rPr>
                <w:spacing w:val="-5"/>
              </w:rPr>
              <w:t>分析</w:t>
            </w:r>
          </w:p>
        </w:tc>
        <w:tc>
          <w:tcPr>
            <w:tcW w:w="1045" w:type="dxa"/>
            <w:gridSpan w:val="2"/>
            <w:vMerge w:val="restart"/>
            <w:tcBorders>
              <w:bottom w:val="nil"/>
            </w:tcBorders>
            <w:vAlign w:val="top"/>
          </w:tcPr>
          <w:p w14:paraId="036E3D40">
            <w:pPr>
              <w:spacing w:line="241" w:lineRule="auto"/>
              <w:rPr>
                <w:rFonts w:ascii="Arial"/>
                <w:sz w:val="21"/>
              </w:rPr>
            </w:pPr>
          </w:p>
          <w:p w14:paraId="11A6378F">
            <w:pPr>
              <w:spacing w:line="241" w:lineRule="auto"/>
              <w:rPr>
                <w:rFonts w:ascii="Arial"/>
                <w:sz w:val="21"/>
              </w:rPr>
            </w:pPr>
          </w:p>
          <w:p w14:paraId="7984AA84">
            <w:pPr>
              <w:spacing w:line="241" w:lineRule="auto"/>
              <w:rPr>
                <w:rFonts w:ascii="Arial"/>
                <w:sz w:val="21"/>
              </w:rPr>
            </w:pPr>
          </w:p>
          <w:p w14:paraId="1131A1F0">
            <w:pPr>
              <w:spacing w:line="241" w:lineRule="auto"/>
              <w:rPr>
                <w:rFonts w:ascii="Arial"/>
                <w:sz w:val="21"/>
              </w:rPr>
            </w:pPr>
          </w:p>
          <w:p w14:paraId="31B205A6">
            <w:pPr>
              <w:spacing w:line="241" w:lineRule="auto"/>
              <w:rPr>
                <w:rFonts w:ascii="Arial"/>
                <w:sz w:val="21"/>
              </w:rPr>
            </w:pPr>
          </w:p>
          <w:p w14:paraId="4F7C84B3">
            <w:pPr>
              <w:spacing w:line="242" w:lineRule="auto"/>
              <w:rPr>
                <w:rFonts w:ascii="Arial"/>
                <w:sz w:val="21"/>
              </w:rPr>
            </w:pPr>
          </w:p>
          <w:p w14:paraId="21213381">
            <w:pPr>
              <w:pStyle w:val="6"/>
              <w:spacing w:before="58" w:line="233" w:lineRule="auto"/>
              <w:ind w:left="348" w:right="160" w:hanging="152"/>
            </w:pPr>
            <w:r>
              <w:rPr>
                <w:spacing w:val="-10"/>
              </w:rPr>
              <w:t>自评结果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分析</w:t>
            </w:r>
          </w:p>
        </w:tc>
        <w:tc>
          <w:tcPr>
            <w:tcW w:w="1045" w:type="dxa"/>
            <w:vAlign w:val="top"/>
          </w:tcPr>
          <w:p w14:paraId="479CE1C5">
            <w:pPr>
              <w:pStyle w:val="6"/>
              <w:spacing w:before="155" w:line="221" w:lineRule="auto"/>
              <w:ind w:left="168"/>
            </w:pPr>
            <w:r>
              <w:rPr>
                <w:spacing w:val="-3"/>
              </w:rPr>
              <w:t>项目实施</w:t>
            </w:r>
          </w:p>
          <w:p w14:paraId="2431F7CD">
            <w:pPr>
              <w:pStyle w:val="6"/>
              <w:spacing w:before="24" w:line="220" w:lineRule="auto"/>
              <w:ind w:left="166"/>
            </w:pPr>
            <w:r>
              <w:rPr>
                <w:spacing w:val="-2"/>
              </w:rPr>
              <w:t>和预算执</w:t>
            </w:r>
          </w:p>
          <w:p w14:paraId="05194933">
            <w:pPr>
              <w:pStyle w:val="6"/>
              <w:spacing w:before="25" w:line="221" w:lineRule="auto"/>
              <w:ind w:left="168"/>
            </w:pPr>
            <w:r>
              <w:rPr>
                <w:spacing w:val="-3"/>
              </w:rPr>
              <w:t>行情况及</w:t>
            </w:r>
          </w:p>
          <w:p w14:paraId="2E7ED633">
            <w:pPr>
              <w:pStyle w:val="6"/>
              <w:spacing w:before="24" w:line="221" w:lineRule="auto"/>
              <w:ind w:left="347"/>
            </w:pPr>
            <w:r>
              <w:rPr>
                <w:spacing w:val="-5"/>
              </w:rPr>
              <w:t>分析</w:t>
            </w:r>
          </w:p>
        </w:tc>
        <w:tc>
          <w:tcPr>
            <w:tcW w:w="6402" w:type="dxa"/>
            <w:gridSpan w:val="6"/>
            <w:vAlign w:val="top"/>
          </w:tcPr>
          <w:p w14:paraId="33528076">
            <w:pPr>
              <w:pStyle w:val="6"/>
              <w:spacing w:before="276" w:line="237" w:lineRule="auto"/>
              <w:ind w:left="111" w:right="171"/>
              <w:jc w:val="both"/>
            </w:pPr>
            <w:r>
              <w:t>农产品成本调查经费是省财政厅下达的农产品成本调查中</w:t>
            </w:r>
            <w:r>
              <w:rPr>
                <w:spacing w:val="-1"/>
              </w:rPr>
              <w:t>央补助经费，用于执</w:t>
            </w:r>
            <w:r>
              <w:t xml:space="preserve"> 行国家发展和改革委员会价格监测报告制度的价格监测点调查补</w:t>
            </w:r>
            <w:r>
              <w:rPr>
                <w:spacing w:val="-1"/>
              </w:rPr>
              <w:t>助支出。2021</w:t>
            </w:r>
            <w:r>
              <w:t xml:space="preserve"> </w:t>
            </w:r>
            <w:r>
              <w:rPr>
                <w:spacing w:val="-1"/>
              </w:rPr>
              <w:t>年度已按照规定拨付，预算执行情况良好。</w:t>
            </w:r>
          </w:p>
        </w:tc>
      </w:tr>
      <w:tr w14:paraId="06B504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vAlign w:val="top"/>
          </w:tcPr>
          <w:p w14:paraId="6322AC46">
            <w:pPr>
              <w:rPr>
                <w:rFonts w:ascii="Arial"/>
                <w:sz w:val="21"/>
              </w:rPr>
            </w:pPr>
          </w:p>
        </w:tc>
        <w:tc>
          <w:tcPr>
            <w:tcW w:w="1045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49286FCF">
            <w:pPr>
              <w:rPr>
                <w:rFonts w:ascii="Arial"/>
                <w:sz w:val="21"/>
              </w:rPr>
            </w:pPr>
          </w:p>
        </w:tc>
        <w:tc>
          <w:tcPr>
            <w:tcW w:w="1045" w:type="dxa"/>
            <w:vAlign w:val="top"/>
          </w:tcPr>
          <w:p w14:paraId="0DF51A88">
            <w:pPr>
              <w:pStyle w:val="6"/>
              <w:spacing w:before="190" w:line="220" w:lineRule="auto"/>
              <w:ind w:left="165"/>
            </w:pPr>
            <w:r>
              <w:rPr>
                <w:spacing w:val="-2"/>
              </w:rPr>
              <w:t>产出情况</w:t>
            </w:r>
          </w:p>
          <w:p w14:paraId="01A1B49D">
            <w:pPr>
              <w:pStyle w:val="6"/>
              <w:spacing w:before="25" w:line="221" w:lineRule="auto"/>
              <w:ind w:left="256"/>
            </w:pPr>
            <w:r>
              <w:rPr>
                <w:spacing w:val="-3"/>
              </w:rPr>
              <w:t>及分析</w:t>
            </w:r>
          </w:p>
        </w:tc>
        <w:tc>
          <w:tcPr>
            <w:tcW w:w="6402" w:type="dxa"/>
            <w:gridSpan w:val="6"/>
            <w:vAlign w:val="top"/>
          </w:tcPr>
          <w:p w14:paraId="18824111">
            <w:pPr>
              <w:spacing w:line="249" w:lineRule="auto"/>
              <w:rPr>
                <w:rFonts w:ascii="Arial"/>
                <w:sz w:val="21"/>
              </w:rPr>
            </w:pPr>
          </w:p>
          <w:p w14:paraId="3BA60737">
            <w:pPr>
              <w:pStyle w:val="6"/>
              <w:spacing w:before="59" w:line="219" w:lineRule="auto"/>
              <w:ind w:left="111"/>
            </w:pPr>
            <w:r>
              <w:t>在规定时间内完成对各监测点的补助，保障了市场价格监</w:t>
            </w:r>
            <w:r>
              <w:rPr>
                <w:spacing w:val="-1"/>
              </w:rPr>
              <w:t>测工作正常运行。</w:t>
            </w:r>
          </w:p>
        </w:tc>
      </w:tr>
      <w:tr w14:paraId="417181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vAlign w:val="top"/>
          </w:tcPr>
          <w:p w14:paraId="61F0CF0B">
            <w:pPr>
              <w:rPr>
                <w:rFonts w:ascii="Arial"/>
                <w:sz w:val="21"/>
              </w:rPr>
            </w:pPr>
          </w:p>
        </w:tc>
        <w:tc>
          <w:tcPr>
            <w:tcW w:w="1045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6A80C71D">
            <w:pPr>
              <w:rPr>
                <w:rFonts w:ascii="Arial"/>
                <w:sz w:val="21"/>
              </w:rPr>
            </w:pPr>
          </w:p>
        </w:tc>
        <w:tc>
          <w:tcPr>
            <w:tcW w:w="1045" w:type="dxa"/>
            <w:vAlign w:val="top"/>
          </w:tcPr>
          <w:p w14:paraId="4A34FE45">
            <w:pPr>
              <w:pStyle w:val="6"/>
              <w:spacing w:before="167" w:line="233" w:lineRule="auto"/>
              <w:ind w:left="255" w:right="161" w:hanging="86"/>
            </w:pPr>
            <w:r>
              <w:rPr>
                <w:spacing w:val="-3"/>
              </w:rPr>
              <w:t>效益情况</w:t>
            </w:r>
            <w:r>
              <w:t xml:space="preserve"> </w:t>
            </w:r>
            <w:r>
              <w:rPr>
                <w:spacing w:val="-3"/>
              </w:rPr>
              <w:t>及分析</w:t>
            </w:r>
          </w:p>
        </w:tc>
        <w:tc>
          <w:tcPr>
            <w:tcW w:w="6402" w:type="dxa"/>
            <w:gridSpan w:val="6"/>
            <w:vAlign w:val="top"/>
          </w:tcPr>
          <w:p w14:paraId="56D079F5">
            <w:pPr>
              <w:pStyle w:val="6"/>
              <w:spacing w:before="286" w:line="219" w:lineRule="auto"/>
              <w:ind w:left="113"/>
            </w:pPr>
            <w:r>
              <w:rPr>
                <w:spacing w:val="-1"/>
              </w:rPr>
              <w:t>社会效益良好，有力促进市场保供稳价。</w:t>
            </w:r>
          </w:p>
        </w:tc>
      </w:tr>
      <w:tr w14:paraId="20DEB2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vAlign w:val="top"/>
          </w:tcPr>
          <w:p w14:paraId="10C98E80">
            <w:pPr>
              <w:rPr>
                <w:rFonts w:ascii="Arial"/>
                <w:sz w:val="21"/>
              </w:rPr>
            </w:pPr>
          </w:p>
        </w:tc>
        <w:tc>
          <w:tcPr>
            <w:tcW w:w="1045" w:type="dxa"/>
            <w:gridSpan w:val="2"/>
            <w:vMerge w:val="continue"/>
            <w:tcBorders>
              <w:top w:val="nil"/>
            </w:tcBorders>
            <w:vAlign w:val="top"/>
          </w:tcPr>
          <w:p w14:paraId="7C6E7D65">
            <w:pPr>
              <w:rPr>
                <w:rFonts w:ascii="Arial"/>
                <w:sz w:val="21"/>
              </w:rPr>
            </w:pPr>
          </w:p>
        </w:tc>
        <w:tc>
          <w:tcPr>
            <w:tcW w:w="1045" w:type="dxa"/>
            <w:vAlign w:val="top"/>
          </w:tcPr>
          <w:p w14:paraId="548DA361">
            <w:pPr>
              <w:pStyle w:val="6"/>
              <w:spacing w:before="152" w:line="233" w:lineRule="auto"/>
              <w:ind w:left="166" w:right="161" w:hanging="1"/>
            </w:pPr>
            <w:r>
              <w:rPr>
                <w:spacing w:val="-2"/>
              </w:rPr>
              <w:t>满意度情</w:t>
            </w:r>
            <w:r>
              <w:t xml:space="preserve"> </w:t>
            </w:r>
            <w:r>
              <w:rPr>
                <w:spacing w:val="-3"/>
              </w:rPr>
              <w:t>况及分析</w:t>
            </w:r>
          </w:p>
        </w:tc>
        <w:tc>
          <w:tcPr>
            <w:tcW w:w="6402" w:type="dxa"/>
            <w:gridSpan w:val="6"/>
            <w:vAlign w:val="top"/>
          </w:tcPr>
          <w:p w14:paraId="43F5F978">
            <w:pPr>
              <w:pStyle w:val="6"/>
              <w:spacing w:before="271" w:line="219" w:lineRule="auto"/>
              <w:ind w:left="111"/>
            </w:pPr>
            <w:r>
              <w:rPr>
                <w:spacing w:val="-1"/>
              </w:rPr>
              <w:t>群众满意度高，保障价格监测工作的开展。</w:t>
            </w:r>
          </w:p>
        </w:tc>
      </w:tr>
      <w:tr w14:paraId="632B1C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vAlign w:val="top"/>
          </w:tcPr>
          <w:p w14:paraId="49BC9D71">
            <w:pPr>
              <w:rPr>
                <w:rFonts w:ascii="Arial"/>
                <w:sz w:val="21"/>
              </w:rPr>
            </w:pPr>
          </w:p>
        </w:tc>
        <w:tc>
          <w:tcPr>
            <w:tcW w:w="2090" w:type="dxa"/>
            <w:gridSpan w:val="3"/>
            <w:vAlign w:val="top"/>
          </w:tcPr>
          <w:p w14:paraId="3E5F8DB0">
            <w:pPr>
              <w:spacing w:line="328" w:lineRule="auto"/>
              <w:rPr>
                <w:rFonts w:ascii="Arial"/>
                <w:sz w:val="21"/>
              </w:rPr>
            </w:pPr>
          </w:p>
          <w:p w14:paraId="7BB664F0">
            <w:pPr>
              <w:pStyle w:val="6"/>
              <w:spacing w:before="59" w:line="220" w:lineRule="auto"/>
              <w:ind w:left="511"/>
            </w:pPr>
            <w:r>
              <w:rPr>
                <w:spacing w:val="-2"/>
              </w:rPr>
              <w:t>主要经验做法</w:t>
            </w:r>
          </w:p>
        </w:tc>
        <w:tc>
          <w:tcPr>
            <w:tcW w:w="6402" w:type="dxa"/>
            <w:gridSpan w:val="6"/>
            <w:vAlign w:val="top"/>
          </w:tcPr>
          <w:p w14:paraId="1DA4A7DF">
            <w:pPr>
              <w:pStyle w:val="6"/>
              <w:spacing w:before="270" w:line="233" w:lineRule="auto"/>
              <w:ind w:left="111" w:right="172" w:firstLine="2"/>
            </w:pPr>
            <w:r>
              <w:t>按照上级部门要求，开展价格监测工作，将绩效管理融</w:t>
            </w:r>
            <w:r>
              <w:rPr>
                <w:spacing w:val="-1"/>
              </w:rPr>
              <w:t>入工作，促进工作的管</w:t>
            </w:r>
            <w:r>
              <w:t xml:space="preserve"> </w:t>
            </w:r>
            <w:r>
              <w:rPr>
                <w:spacing w:val="-1"/>
              </w:rPr>
              <w:t>控和提质增效。</w:t>
            </w:r>
          </w:p>
        </w:tc>
      </w:tr>
      <w:tr w14:paraId="37ACEC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vAlign w:val="top"/>
          </w:tcPr>
          <w:p w14:paraId="769202DE">
            <w:pPr>
              <w:rPr>
                <w:rFonts w:ascii="Arial"/>
                <w:sz w:val="21"/>
              </w:rPr>
            </w:pPr>
          </w:p>
        </w:tc>
        <w:tc>
          <w:tcPr>
            <w:tcW w:w="2090" w:type="dxa"/>
            <w:gridSpan w:val="3"/>
            <w:vAlign w:val="top"/>
          </w:tcPr>
          <w:p w14:paraId="40294DAF">
            <w:pPr>
              <w:pStyle w:val="6"/>
              <w:spacing w:before="226" w:line="233" w:lineRule="auto"/>
              <w:ind w:left="240" w:right="233" w:firstLine="92"/>
            </w:pPr>
            <w:r>
              <w:rPr>
                <w:spacing w:val="-2"/>
              </w:rPr>
              <w:t>项目管理中存在的</w:t>
            </w:r>
            <w:r>
              <w:rPr>
                <w:spacing w:val="2"/>
              </w:rPr>
              <w:t xml:space="preserve">  </w:t>
            </w:r>
            <w:r>
              <w:rPr>
                <w:spacing w:val="-1"/>
              </w:rPr>
              <w:t>主要问题及原因分析</w:t>
            </w:r>
          </w:p>
        </w:tc>
        <w:tc>
          <w:tcPr>
            <w:tcW w:w="6402" w:type="dxa"/>
            <w:gridSpan w:val="6"/>
            <w:vAlign w:val="top"/>
          </w:tcPr>
          <w:p w14:paraId="7A3AA7A3">
            <w:pPr>
              <w:spacing w:line="284" w:lineRule="auto"/>
              <w:rPr>
                <w:rFonts w:ascii="Arial"/>
                <w:sz w:val="21"/>
              </w:rPr>
            </w:pPr>
          </w:p>
          <w:p w14:paraId="3BF95EA1">
            <w:pPr>
              <w:pStyle w:val="6"/>
              <w:spacing w:before="59" w:line="221" w:lineRule="auto"/>
              <w:ind w:left="3115"/>
            </w:pPr>
            <w:r>
              <w:t>无</w:t>
            </w:r>
          </w:p>
        </w:tc>
      </w:tr>
      <w:tr w14:paraId="6AE7E0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atLeast"/>
        </w:trPr>
        <w:tc>
          <w:tcPr>
            <w:tcW w:w="592" w:type="dxa"/>
            <w:vMerge w:val="continue"/>
            <w:tcBorders>
              <w:top w:val="nil"/>
            </w:tcBorders>
            <w:vAlign w:val="top"/>
          </w:tcPr>
          <w:p w14:paraId="1AE22A4A">
            <w:pPr>
              <w:rPr>
                <w:rFonts w:ascii="Arial"/>
                <w:sz w:val="21"/>
              </w:rPr>
            </w:pPr>
          </w:p>
        </w:tc>
        <w:tc>
          <w:tcPr>
            <w:tcW w:w="2090" w:type="dxa"/>
            <w:gridSpan w:val="3"/>
            <w:vAlign w:val="top"/>
          </w:tcPr>
          <w:p w14:paraId="20209871">
            <w:pPr>
              <w:pStyle w:val="6"/>
              <w:spacing w:before="264" w:line="233" w:lineRule="auto"/>
              <w:ind w:left="693" w:right="322" w:hanging="358"/>
            </w:pPr>
            <w:r>
              <w:rPr>
                <w:spacing w:val="-2"/>
              </w:rPr>
              <w:t>下一步改进措施及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管理建议</w:t>
            </w:r>
          </w:p>
        </w:tc>
        <w:tc>
          <w:tcPr>
            <w:tcW w:w="6402" w:type="dxa"/>
            <w:gridSpan w:val="6"/>
            <w:vAlign w:val="top"/>
          </w:tcPr>
          <w:p w14:paraId="0EFA86B2">
            <w:pPr>
              <w:pStyle w:val="6"/>
              <w:spacing w:before="264" w:line="232" w:lineRule="auto"/>
              <w:ind w:left="111" w:right="172" w:firstLine="2"/>
            </w:pPr>
            <w:r>
              <w:t>按时按规定拨付价格监测点调查补助，促进价格监测工</w:t>
            </w:r>
            <w:r>
              <w:rPr>
                <w:spacing w:val="-1"/>
              </w:rPr>
              <w:t>作的提质增效，保障市</w:t>
            </w:r>
            <w:r>
              <w:t xml:space="preserve"> </w:t>
            </w:r>
            <w:r>
              <w:rPr>
                <w:spacing w:val="-1"/>
              </w:rPr>
              <w:t>场价格监测工作正常运行。</w:t>
            </w:r>
          </w:p>
        </w:tc>
      </w:tr>
    </w:tbl>
    <w:p w14:paraId="7D7B41E4">
      <w:pPr>
        <w:spacing w:line="313" w:lineRule="auto"/>
        <w:rPr>
          <w:rFonts w:ascii="Arial"/>
          <w:sz w:val="21"/>
        </w:rPr>
      </w:pPr>
    </w:p>
    <w:p w14:paraId="466C79AB">
      <w:pPr>
        <w:spacing w:line="314" w:lineRule="auto"/>
        <w:rPr>
          <w:rFonts w:ascii="Arial"/>
          <w:sz w:val="21"/>
        </w:rPr>
      </w:pPr>
    </w:p>
    <w:p w14:paraId="2B450084">
      <w:pPr>
        <w:pStyle w:val="2"/>
        <w:spacing w:before="101" w:line="334" w:lineRule="auto"/>
        <w:ind w:left="416" w:right="391" w:firstLine="636"/>
        <w:jc w:val="both"/>
      </w:pPr>
      <w:r>
        <w:rPr>
          <w:spacing w:val="6"/>
        </w:rPr>
        <w:t>信用信息共享平台和“信用大同</w:t>
      </w:r>
      <w:r>
        <w:rPr>
          <w:spacing w:val="-96"/>
        </w:rPr>
        <w:t xml:space="preserve"> </w:t>
      </w:r>
      <w:r>
        <w:rPr>
          <w:spacing w:val="6"/>
        </w:rPr>
        <w:t>”网站建设运维项目绩</w:t>
      </w:r>
      <w:r>
        <w:t xml:space="preserve"> </w:t>
      </w:r>
      <w:r>
        <w:rPr>
          <w:spacing w:val="-2"/>
        </w:rPr>
        <w:t>效自评综述：根据年初设定的绩效目标，项目自评得分为</w:t>
      </w:r>
      <w:r>
        <w:rPr>
          <w:spacing w:val="-35"/>
        </w:rPr>
        <w:t xml:space="preserve"> </w:t>
      </w:r>
      <w:r>
        <w:rPr>
          <w:spacing w:val="-2"/>
        </w:rPr>
        <w:t>100</w:t>
      </w:r>
      <w:r>
        <w:t xml:space="preserve"> </w:t>
      </w:r>
      <w:r>
        <w:rPr>
          <w:spacing w:val="3"/>
        </w:rPr>
        <w:t>分。全年预算数为</w:t>
      </w:r>
      <w:r>
        <w:rPr>
          <w:spacing w:val="-32"/>
        </w:rPr>
        <w:t xml:space="preserve"> </w:t>
      </w:r>
      <w:r>
        <w:rPr>
          <w:spacing w:val="3"/>
        </w:rPr>
        <w:t>100</w:t>
      </w:r>
      <w:r>
        <w:rPr>
          <w:spacing w:val="-53"/>
        </w:rPr>
        <w:t xml:space="preserve"> </w:t>
      </w:r>
      <w:r>
        <w:rPr>
          <w:spacing w:val="3"/>
        </w:rPr>
        <w:t>万元，执行数为</w:t>
      </w:r>
      <w:r>
        <w:rPr>
          <w:spacing w:val="-38"/>
        </w:rPr>
        <w:t xml:space="preserve"> </w:t>
      </w:r>
      <w:r>
        <w:rPr>
          <w:spacing w:val="3"/>
        </w:rPr>
        <w:t>100</w:t>
      </w:r>
      <w:r>
        <w:rPr>
          <w:spacing w:val="-54"/>
        </w:rPr>
        <w:t xml:space="preserve"> </w:t>
      </w:r>
      <w:r>
        <w:rPr>
          <w:spacing w:val="3"/>
        </w:rPr>
        <w:t>万元，完成预算</w:t>
      </w:r>
      <w:r>
        <w:t xml:space="preserve"> </w:t>
      </w:r>
      <w:r>
        <w:rPr>
          <w:spacing w:val="3"/>
        </w:rPr>
        <w:t>的</w:t>
      </w:r>
      <w:r>
        <w:rPr>
          <w:spacing w:val="-22"/>
        </w:rPr>
        <w:t xml:space="preserve"> </w:t>
      </w:r>
      <w:r>
        <w:rPr>
          <w:spacing w:val="3"/>
        </w:rPr>
        <w:t>100%。项目绩效目标完成情况：已按照预期目标完成平台</w:t>
      </w:r>
    </w:p>
    <w:p w14:paraId="64856F6C">
      <w:pPr>
        <w:pStyle w:val="2"/>
        <w:spacing w:before="1" w:line="225" w:lineRule="auto"/>
        <w:ind w:left="412"/>
      </w:pPr>
      <w:r>
        <w:rPr>
          <w:spacing w:val="8"/>
        </w:rPr>
        <w:t>和网站运维，完成平台的网络等级保护测评工作。下一步改</w:t>
      </w:r>
    </w:p>
    <w:p w14:paraId="631C3389">
      <w:pPr>
        <w:spacing w:line="225" w:lineRule="auto"/>
        <w:sectPr>
          <w:pgSz w:w="11906" w:h="16839"/>
          <w:pgMar w:top="1431" w:right="1408" w:bottom="0" w:left="1408" w:header="0" w:footer="0" w:gutter="0"/>
          <w:cols w:space="720" w:num="1"/>
        </w:sectPr>
      </w:pPr>
    </w:p>
    <w:p w14:paraId="55CC95BA">
      <w:pPr>
        <w:pStyle w:val="2"/>
        <w:spacing w:before="184" w:line="559" w:lineRule="exact"/>
        <w:ind w:left="415"/>
      </w:pPr>
      <w:r>
        <w:rPr>
          <w:spacing w:val="9"/>
          <w:position w:val="18"/>
        </w:rPr>
        <w:t>进措施：保障平台和网站稳定运行，开展网络安全保护，提</w:t>
      </w:r>
    </w:p>
    <w:p w14:paraId="5A4A85BD">
      <w:pPr>
        <w:pStyle w:val="2"/>
        <w:spacing w:line="227" w:lineRule="auto"/>
        <w:ind w:left="417"/>
      </w:pPr>
      <w:r>
        <w:rPr>
          <w:spacing w:val="6"/>
        </w:rPr>
        <w:t>升我市社会信用体系建设。</w:t>
      </w:r>
    </w:p>
    <w:p w14:paraId="44E28B02">
      <w:pPr>
        <w:spacing w:before="54" w:line="226" w:lineRule="auto"/>
        <w:ind w:left="2936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spacing w:val="9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项目支出绩效自评表</w:t>
      </w:r>
    </w:p>
    <w:p w14:paraId="3440BA5E">
      <w:pPr>
        <w:spacing w:before="96" w:line="220" w:lineRule="auto"/>
        <w:ind w:left="123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1"/>
          <w:sz w:val="22"/>
          <w:szCs w:val="22"/>
        </w:rPr>
        <w:t>填列单位（公章</w:t>
      </w:r>
      <w:r>
        <w:rPr>
          <w:rFonts w:ascii="宋体" w:hAnsi="宋体" w:eastAsia="宋体" w:cs="宋体"/>
          <w:spacing w:val="-11"/>
          <w:sz w:val="22"/>
          <w:szCs w:val="22"/>
        </w:rPr>
        <w:t>）：</w:t>
      </w:r>
      <w:r>
        <w:rPr>
          <w:rFonts w:ascii="宋体" w:hAnsi="宋体" w:eastAsia="宋体" w:cs="宋体"/>
          <w:sz w:val="22"/>
          <w:szCs w:val="22"/>
        </w:rPr>
        <w:t xml:space="preserve">                </w:t>
      </w:r>
      <w:r>
        <w:rPr>
          <w:rFonts w:ascii="宋体" w:hAnsi="宋体" w:eastAsia="宋体" w:cs="宋体"/>
          <w:spacing w:val="-11"/>
          <w:sz w:val="22"/>
          <w:szCs w:val="22"/>
        </w:rPr>
        <w:t>（</w:t>
      </w:r>
      <w:r>
        <w:rPr>
          <w:rFonts w:ascii="宋体" w:hAnsi="宋体" w:eastAsia="宋体" w:cs="宋体"/>
          <w:spacing w:val="1"/>
          <w:sz w:val="22"/>
          <w:szCs w:val="22"/>
        </w:rPr>
        <w:t>2021</w:t>
      </w:r>
      <w:r>
        <w:rPr>
          <w:rFonts w:ascii="宋体" w:hAnsi="宋体" w:eastAsia="宋体" w:cs="宋体"/>
          <w:spacing w:val="-47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1"/>
          <w:sz w:val="22"/>
          <w:szCs w:val="22"/>
        </w:rPr>
        <w:t>年度）</w:t>
      </w:r>
    </w:p>
    <w:p w14:paraId="52E99C08">
      <w:pPr>
        <w:spacing w:line="35" w:lineRule="auto"/>
        <w:rPr>
          <w:rFonts w:ascii="Arial"/>
          <w:sz w:val="2"/>
        </w:rPr>
      </w:pPr>
    </w:p>
    <w:tbl>
      <w:tblPr>
        <w:tblStyle w:val="5"/>
        <w:tblW w:w="908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2"/>
        <w:gridCol w:w="979"/>
        <w:gridCol w:w="1111"/>
        <w:gridCol w:w="730"/>
        <w:gridCol w:w="1133"/>
        <w:gridCol w:w="284"/>
        <w:gridCol w:w="849"/>
        <w:gridCol w:w="851"/>
        <w:gridCol w:w="283"/>
        <w:gridCol w:w="284"/>
        <w:gridCol w:w="425"/>
        <w:gridCol w:w="142"/>
        <w:gridCol w:w="709"/>
        <w:gridCol w:w="712"/>
      </w:tblGrid>
      <w:tr w14:paraId="1085B7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571" w:type="dxa"/>
            <w:gridSpan w:val="2"/>
            <w:vAlign w:val="top"/>
          </w:tcPr>
          <w:p w14:paraId="26190355">
            <w:pPr>
              <w:pStyle w:val="6"/>
              <w:spacing w:before="78" w:line="221" w:lineRule="auto"/>
              <w:ind w:left="432"/>
            </w:pPr>
            <w:r>
              <w:rPr>
                <w:spacing w:val="-3"/>
              </w:rPr>
              <w:t>项目名称</w:t>
            </w:r>
          </w:p>
        </w:tc>
        <w:tc>
          <w:tcPr>
            <w:tcW w:w="7513" w:type="dxa"/>
            <w:gridSpan w:val="12"/>
            <w:vAlign w:val="top"/>
          </w:tcPr>
          <w:p w14:paraId="2CBBA674">
            <w:pPr>
              <w:pStyle w:val="6"/>
              <w:spacing w:before="78" w:line="220" w:lineRule="auto"/>
              <w:ind w:left="1870"/>
            </w:pPr>
            <w:r>
              <w:rPr>
                <w:spacing w:val="-2"/>
              </w:rPr>
              <w:t>信用信息共享平台和“信用大同</w:t>
            </w:r>
            <w:r>
              <w:rPr>
                <w:spacing w:val="-57"/>
              </w:rPr>
              <w:t xml:space="preserve"> </w:t>
            </w:r>
            <w:r>
              <w:rPr>
                <w:spacing w:val="-2"/>
              </w:rPr>
              <w:t>”网站建设运维</w:t>
            </w:r>
          </w:p>
        </w:tc>
      </w:tr>
      <w:tr w14:paraId="7EA450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71" w:type="dxa"/>
            <w:gridSpan w:val="2"/>
            <w:vAlign w:val="top"/>
          </w:tcPr>
          <w:p w14:paraId="2CCF2C75">
            <w:pPr>
              <w:pStyle w:val="6"/>
              <w:spacing w:before="105" w:line="220" w:lineRule="auto"/>
              <w:ind w:left="431"/>
            </w:pPr>
            <w:r>
              <w:rPr>
                <w:spacing w:val="-3"/>
              </w:rPr>
              <w:t>主管部门</w:t>
            </w:r>
          </w:p>
        </w:tc>
        <w:tc>
          <w:tcPr>
            <w:tcW w:w="4107" w:type="dxa"/>
            <w:gridSpan w:val="5"/>
            <w:vAlign w:val="top"/>
          </w:tcPr>
          <w:p w14:paraId="25CA3FDC">
            <w:pPr>
              <w:pStyle w:val="6"/>
              <w:spacing w:before="105" w:line="219" w:lineRule="auto"/>
              <w:ind w:left="1071"/>
            </w:pPr>
            <w:r>
              <w:rPr>
                <w:spacing w:val="-1"/>
              </w:rPr>
              <w:t>大同市发展和改革委员会</w:t>
            </w:r>
          </w:p>
        </w:tc>
        <w:tc>
          <w:tcPr>
            <w:tcW w:w="1134" w:type="dxa"/>
            <w:gridSpan w:val="2"/>
            <w:vAlign w:val="top"/>
          </w:tcPr>
          <w:p w14:paraId="01FAB243">
            <w:pPr>
              <w:pStyle w:val="6"/>
              <w:spacing w:before="104" w:line="221" w:lineRule="auto"/>
              <w:ind w:left="218"/>
            </w:pPr>
            <w:r>
              <w:rPr>
                <w:spacing w:val="-3"/>
              </w:rPr>
              <w:t>实施单位</w:t>
            </w:r>
          </w:p>
        </w:tc>
        <w:tc>
          <w:tcPr>
            <w:tcW w:w="2272" w:type="dxa"/>
            <w:gridSpan w:val="5"/>
            <w:vAlign w:val="top"/>
          </w:tcPr>
          <w:p w14:paraId="2541B32E">
            <w:pPr>
              <w:pStyle w:val="6"/>
              <w:spacing w:before="105" w:line="220" w:lineRule="auto"/>
              <w:ind w:left="332"/>
            </w:pPr>
            <w:r>
              <w:rPr>
                <w:spacing w:val="-2"/>
              </w:rPr>
              <w:t>大同市信用信息中心</w:t>
            </w:r>
          </w:p>
        </w:tc>
      </w:tr>
      <w:tr w14:paraId="120C04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</w:trPr>
        <w:tc>
          <w:tcPr>
            <w:tcW w:w="1571" w:type="dxa"/>
            <w:gridSpan w:val="2"/>
            <w:vMerge w:val="restart"/>
            <w:tcBorders>
              <w:bottom w:val="nil"/>
            </w:tcBorders>
            <w:vAlign w:val="top"/>
          </w:tcPr>
          <w:p w14:paraId="7B4B9092">
            <w:pPr>
              <w:spacing w:line="241" w:lineRule="auto"/>
              <w:rPr>
                <w:rFonts w:ascii="Arial"/>
                <w:sz w:val="21"/>
              </w:rPr>
            </w:pPr>
          </w:p>
          <w:p w14:paraId="7C49B5EF">
            <w:pPr>
              <w:spacing w:line="242" w:lineRule="auto"/>
              <w:rPr>
                <w:rFonts w:ascii="Arial"/>
                <w:sz w:val="21"/>
              </w:rPr>
            </w:pPr>
          </w:p>
          <w:p w14:paraId="7C043385">
            <w:pPr>
              <w:pStyle w:val="6"/>
              <w:spacing w:before="58" w:line="240" w:lineRule="exact"/>
              <w:ind w:left="432"/>
            </w:pPr>
            <w:r>
              <w:rPr>
                <w:spacing w:val="-3"/>
                <w:position w:val="4"/>
              </w:rPr>
              <w:t>项目资金</w:t>
            </w:r>
          </w:p>
          <w:p w14:paraId="5467FD99">
            <w:pPr>
              <w:pStyle w:val="6"/>
              <w:spacing w:line="220" w:lineRule="auto"/>
              <w:ind w:left="439"/>
            </w:pPr>
            <w:r>
              <w:rPr>
                <w:spacing w:val="-5"/>
              </w:rPr>
              <w:t>（万元）</w:t>
            </w:r>
          </w:p>
        </w:tc>
        <w:tc>
          <w:tcPr>
            <w:tcW w:w="1841" w:type="dxa"/>
            <w:gridSpan w:val="2"/>
            <w:vAlign w:val="top"/>
          </w:tcPr>
          <w:p w14:paraId="7E4BD889"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 w14:paraId="52D83E16">
            <w:pPr>
              <w:pStyle w:val="6"/>
              <w:spacing w:before="64" w:line="220" w:lineRule="auto"/>
              <w:ind w:left="121"/>
            </w:pPr>
            <w:r>
              <w:rPr>
                <w:spacing w:val="-2"/>
              </w:rPr>
              <w:t>年初预算数</w:t>
            </w:r>
          </w:p>
        </w:tc>
        <w:tc>
          <w:tcPr>
            <w:tcW w:w="1133" w:type="dxa"/>
            <w:gridSpan w:val="2"/>
            <w:vAlign w:val="top"/>
          </w:tcPr>
          <w:p w14:paraId="30111B0C">
            <w:pPr>
              <w:pStyle w:val="6"/>
              <w:spacing w:before="64" w:line="220" w:lineRule="auto"/>
              <w:ind w:left="123"/>
            </w:pPr>
            <w:r>
              <w:rPr>
                <w:spacing w:val="-2"/>
              </w:rPr>
              <w:t>全年预算数</w:t>
            </w:r>
          </w:p>
        </w:tc>
        <w:tc>
          <w:tcPr>
            <w:tcW w:w="1134" w:type="dxa"/>
            <w:gridSpan w:val="2"/>
            <w:vAlign w:val="top"/>
          </w:tcPr>
          <w:p w14:paraId="40C91BC5">
            <w:pPr>
              <w:pStyle w:val="6"/>
              <w:spacing w:before="64" w:line="220" w:lineRule="auto"/>
              <w:ind w:left="122"/>
            </w:pPr>
            <w:r>
              <w:rPr>
                <w:spacing w:val="-2"/>
              </w:rPr>
              <w:t>全年执行数</w:t>
            </w:r>
          </w:p>
        </w:tc>
        <w:tc>
          <w:tcPr>
            <w:tcW w:w="709" w:type="dxa"/>
            <w:gridSpan w:val="2"/>
            <w:vAlign w:val="top"/>
          </w:tcPr>
          <w:p w14:paraId="774F33B4">
            <w:pPr>
              <w:pStyle w:val="6"/>
              <w:spacing w:before="64" w:line="220" w:lineRule="auto"/>
              <w:ind w:left="183"/>
            </w:pPr>
            <w:r>
              <w:rPr>
                <w:spacing w:val="-5"/>
              </w:rPr>
              <w:t>分值</w:t>
            </w:r>
          </w:p>
        </w:tc>
        <w:tc>
          <w:tcPr>
            <w:tcW w:w="851" w:type="dxa"/>
            <w:gridSpan w:val="2"/>
            <w:vAlign w:val="top"/>
          </w:tcPr>
          <w:p w14:paraId="40E34ECD">
            <w:pPr>
              <w:pStyle w:val="6"/>
              <w:spacing w:before="64" w:line="220" w:lineRule="auto"/>
              <w:ind w:left="161"/>
            </w:pPr>
            <w:r>
              <w:rPr>
                <w:spacing w:val="-3"/>
              </w:rPr>
              <w:t>执行率</w:t>
            </w:r>
          </w:p>
        </w:tc>
        <w:tc>
          <w:tcPr>
            <w:tcW w:w="712" w:type="dxa"/>
            <w:vAlign w:val="top"/>
          </w:tcPr>
          <w:p w14:paraId="1111A81C">
            <w:pPr>
              <w:pStyle w:val="6"/>
              <w:spacing w:before="64" w:line="220" w:lineRule="auto"/>
              <w:ind w:left="182"/>
            </w:pPr>
            <w:r>
              <w:rPr>
                <w:spacing w:val="-4"/>
              </w:rPr>
              <w:t>得分</w:t>
            </w:r>
          </w:p>
        </w:tc>
      </w:tr>
      <w:tr w14:paraId="3012C8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</w:trPr>
        <w:tc>
          <w:tcPr>
            <w:tcW w:w="157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14E23DD9">
            <w:pPr>
              <w:rPr>
                <w:rFonts w:ascii="Arial"/>
                <w:sz w:val="21"/>
              </w:rPr>
            </w:pPr>
          </w:p>
        </w:tc>
        <w:tc>
          <w:tcPr>
            <w:tcW w:w="1841" w:type="dxa"/>
            <w:gridSpan w:val="2"/>
            <w:vAlign w:val="top"/>
          </w:tcPr>
          <w:p w14:paraId="02779588">
            <w:pPr>
              <w:pStyle w:val="6"/>
              <w:spacing w:before="65" w:line="220" w:lineRule="auto"/>
              <w:ind w:left="112"/>
            </w:pPr>
            <w:r>
              <w:rPr>
                <w:spacing w:val="-2"/>
              </w:rPr>
              <w:t>年度资金总额</w:t>
            </w:r>
          </w:p>
        </w:tc>
        <w:tc>
          <w:tcPr>
            <w:tcW w:w="1133" w:type="dxa"/>
            <w:vAlign w:val="top"/>
          </w:tcPr>
          <w:p w14:paraId="1EFD068C"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gridSpan w:val="2"/>
            <w:vAlign w:val="top"/>
          </w:tcPr>
          <w:p w14:paraId="47C59B0A">
            <w:pPr>
              <w:pStyle w:val="6"/>
              <w:spacing w:before="93" w:line="184" w:lineRule="auto"/>
              <w:ind w:left="450"/>
            </w:pPr>
            <w:r>
              <w:rPr>
                <w:spacing w:val="-7"/>
              </w:rPr>
              <w:t>100</w:t>
            </w:r>
          </w:p>
        </w:tc>
        <w:tc>
          <w:tcPr>
            <w:tcW w:w="1134" w:type="dxa"/>
            <w:gridSpan w:val="2"/>
            <w:vAlign w:val="top"/>
          </w:tcPr>
          <w:p w14:paraId="4B653123">
            <w:pPr>
              <w:pStyle w:val="6"/>
              <w:spacing w:before="93" w:line="184" w:lineRule="auto"/>
              <w:ind w:left="453"/>
            </w:pPr>
            <w:r>
              <w:rPr>
                <w:spacing w:val="-7"/>
              </w:rPr>
              <w:t>100</w:t>
            </w:r>
          </w:p>
        </w:tc>
        <w:tc>
          <w:tcPr>
            <w:tcW w:w="709" w:type="dxa"/>
            <w:gridSpan w:val="2"/>
            <w:vAlign w:val="top"/>
          </w:tcPr>
          <w:p w14:paraId="1233E05E">
            <w:pPr>
              <w:pStyle w:val="6"/>
              <w:spacing w:before="93" w:line="184" w:lineRule="auto"/>
              <w:ind w:left="283"/>
            </w:pPr>
            <w:r>
              <w:rPr>
                <w:spacing w:val="-10"/>
              </w:rPr>
              <w:t>10</w:t>
            </w:r>
          </w:p>
        </w:tc>
        <w:tc>
          <w:tcPr>
            <w:tcW w:w="851" w:type="dxa"/>
            <w:gridSpan w:val="2"/>
            <w:vAlign w:val="top"/>
          </w:tcPr>
          <w:p w14:paraId="21F5E7BB">
            <w:pPr>
              <w:pStyle w:val="6"/>
              <w:spacing w:before="65" w:line="224" w:lineRule="auto"/>
              <w:ind w:left="266"/>
            </w:pPr>
            <w:r>
              <w:rPr>
                <w:spacing w:val="-5"/>
              </w:rPr>
              <w:t>100%</w:t>
            </w:r>
          </w:p>
        </w:tc>
        <w:tc>
          <w:tcPr>
            <w:tcW w:w="712" w:type="dxa"/>
            <w:vAlign w:val="top"/>
          </w:tcPr>
          <w:p w14:paraId="1D0791BD">
            <w:pPr>
              <w:pStyle w:val="6"/>
              <w:spacing w:before="93" w:line="184" w:lineRule="auto"/>
              <w:ind w:left="283"/>
            </w:pPr>
            <w:r>
              <w:rPr>
                <w:spacing w:val="-10"/>
              </w:rPr>
              <w:t>10</w:t>
            </w:r>
          </w:p>
        </w:tc>
      </w:tr>
      <w:tr w14:paraId="189A65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</w:trPr>
        <w:tc>
          <w:tcPr>
            <w:tcW w:w="157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26D0981F">
            <w:pPr>
              <w:rPr>
                <w:rFonts w:ascii="Arial"/>
                <w:sz w:val="21"/>
              </w:rPr>
            </w:pPr>
          </w:p>
        </w:tc>
        <w:tc>
          <w:tcPr>
            <w:tcW w:w="1841" w:type="dxa"/>
            <w:gridSpan w:val="2"/>
            <w:vAlign w:val="top"/>
          </w:tcPr>
          <w:p w14:paraId="2CD1DB7B">
            <w:pPr>
              <w:pStyle w:val="6"/>
              <w:spacing w:before="66" w:line="220" w:lineRule="auto"/>
              <w:ind w:left="114"/>
            </w:pPr>
            <w:r>
              <w:rPr>
                <w:spacing w:val="-1"/>
              </w:rPr>
              <w:t>其中：当年财政拨款</w:t>
            </w:r>
          </w:p>
        </w:tc>
        <w:tc>
          <w:tcPr>
            <w:tcW w:w="1133" w:type="dxa"/>
            <w:vAlign w:val="top"/>
          </w:tcPr>
          <w:p w14:paraId="2E7E74DE"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gridSpan w:val="2"/>
            <w:vAlign w:val="top"/>
          </w:tcPr>
          <w:p w14:paraId="246DBF1C">
            <w:pPr>
              <w:pStyle w:val="6"/>
              <w:spacing w:before="94" w:line="184" w:lineRule="auto"/>
              <w:ind w:left="450"/>
            </w:pPr>
            <w:r>
              <w:rPr>
                <w:spacing w:val="-7"/>
              </w:rPr>
              <w:t>100</w:t>
            </w:r>
          </w:p>
        </w:tc>
        <w:tc>
          <w:tcPr>
            <w:tcW w:w="1134" w:type="dxa"/>
            <w:gridSpan w:val="2"/>
            <w:vAlign w:val="top"/>
          </w:tcPr>
          <w:p w14:paraId="5C5D35E9">
            <w:pPr>
              <w:pStyle w:val="6"/>
              <w:spacing w:before="94" w:line="184" w:lineRule="auto"/>
              <w:ind w:left="453"/>
            </w:pPr>
            <w:r>
              <w:rPr>
                <w:spacing w:val="-7"/>
              </w:rPr>
              <w:t>100</w:t>
            </w:r>
          </w:p>
        </w:tc>
        <w:tc>
          <w:tcPr>
            <w:tcW w:w="709" w:type="dxa"/>
            <w:gridSpan w:val="2"/>
            <w:vAlign w:val="top"/>
          </w:tcPr>
          <w:p w14:paraId="31BBBC08">
            <w:pPr>
              <w:tabs>
                <w:tab w:val="left" w:pos="442"/>
              </w:tabs>
              <w:spacing w:line="199" w:lineRule="exact"/>
              <w:ind w:left="269"/>
              <w:rPr>
                <w:rFonts w:ascii="Arial"/>
                <w:sz w:val="21"/>
              </w:rPr>
            </w:pPr>
            <w:r>
              <w:rPr>
                <w:rFonts w:ascii="Arial" w:hAnsi="Arial" w:eastAsia="Arial" w:cs="Arial"/>
                <w:position w:val="-2"/>
                <w:sz w:val="21"/>
                <w:szCs w:val="21"/>
                <w:u w:val="single" w:color="auto"/>
              </w:rPr>
              <w:tab/>
            </w:r>
          </w:p>
        </w:tc>
        <w:tc>
          <w:tcPr>
            <w:tcW w:w="851" w:type="dxa"/>
            <w:gridSpan w:val="2"/>
            <w:vAlign w:val="top"/>
          </w:tcPr>
          <w:p w14:paraId="23F0D79D">
            <w:pPr>
              <w:pStyle w:val="6"/>
              <w:spacing w:before="66" w:line="223" w:lineRule="auto"/>
              <w:ind w:left="266"/>
            </w:pPr>
            <w:r>
              <w:rPr>
                <w:spacing w:val="-5"/>
              </w:rPr>
              <w:t>100%</w:t>
            </w:r>
          </w:p>
        </w:tc>
        <w:tc>
          <w:tcPr>
            <w:tcW w:w="712" w:type="dxa"/>
            <w:vAlign w:val="top"/>
          </w:tcPr>
          <w:p w14:paraId="5EF5C675">
            <w:pPr>
              <w:tabs>
                <w:tab w:val="left" w:pos="442"/>
              </w:tabs>
              <w:spacing w:line="199" w:lineRule="exact"/>
              <w:ind w:left="269"/>
              <w:rPr>
                <w:rFonts w:ascii="Arial"/>
                <w:sz w:val="21"/>
              </w:rPr>
            </w:pPr>
            <w:r>
              <w:rPr>
                <w:rFonts w:ascii="Arial" w:hAnsi="Arial" w:eastAsia="Arial" w:cs="Arial"/>
                <w:position w:val="-2"/>
                <w:sz w:val="21"/>
                <w:szCs w:val="21"/>
                <w:u w:val="single" w:color="auto"/>
              </w:rPr>
              <w:tab/>
            </w:r>
          </w:p>
        </w:tc>
      </w:tr>
      <w:tr w14:paraId="4DFF64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</w:trPr>
        <w:tc>
          <w:tcPr>
            <w:tcW w:w="157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43D684E1">
            <w:pPr>
              <w:rPr>
                <w:rFonts w:ascii="Arial"/>
                <w:sz w:val="21"/>
              </w:rPr>
            </w:pPr>
          </w:p>
        </w:tc>
        <w:tc>
          <w:tcPr>
            <w:tcW w:w="1841" w:type="dxa"/>
            <w:gridSpan w:val="2"/>
            <w:vAlign w:val="top"/>
          </w:tcPr>
          <w:p w14:paraId="73A32B76">
            <w:pPr>
              <w:pStyle w:val="6"/>
              <w:spacing w:before="67" w:line="220" w:lineRule="auto"/>
              <w:ind w:left="655"/>
            </w:pPr>
            <w:r>
              <w:rPr>
                <w:spacing w:val="-2"/>
              </w:rPr>
              <w:t>上年结转资金</w:t>
            </w:r>
          </w:p>
        </w:tc>
        <w:tc>
          <w:tcPr>
            <w:tcW w:w="1133" w:type="dxa"/>
            <w:vAlign w:val="top"/>
          </w:tcPr>
          <w:p w14:paraId="6250B092"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gridSpan w:val="2"/>
            <w:vAlign w:val="top"/>
          </w:tcPr>
          <w:p w14:paraId="1CDED277">
            <w:pPr>
              <w:rPr>
                <w:rFonts w:ascii="Arial"/>
                <w:sz w:val="21"/>
              </w:rPr>
            </w:pPr>
          </w:p>
        </w:tc>
        <w:tc>
          <w:tcPr>
            <w:tcW w:w="1134" w:type="dxa"/>
            <w:gridSpan w:val="2"/>
            <w:vAlign w:val="top"/>
          </w:tcPr>
          <w:p w14:paraId="6E0F25E7">
            <w:pPr>
              <w:rPr>
                <w:rFonts w:ascii="Arial"/>
                <w:sz w:val="21"/>
              </w:rPr>
            </w:pPr>
          </w:p>
        </w:tc>
        <w:tc>
          <w:tcPr>
            <w:tcW w:w="709" w:type="dxa"/>
            <w:gridSpan w:val="2"/>
            <w:vAlign w:val="top"/>
          </w:tcPr>
          <w:p w14:paraId="364841C2">
            <w:pPr>
              <w:tabs>
                <w:tab w:val="left" w:pos="442"/>
              </w:tabs>
              <w:spacing w:line="200" w:lineRule="exact"/>
              <w:ind w:left="269"/>
              <w:rPr>
                <w:rFonts w:ascii="Arial"/>
                <w:sz w:val="21"/>
              </w:rPr>
            </w:pPr>
            <w:r>
              <w:rPr>
                <w:rFonts w:ascii="Arial" w:hAnsi="Arial" w:eastAsia="Arial" w:cs="Arial"/>
                <w:position w:val="-2"/>
                <w:sz w:val="21"/>
                <w:szCs w:val="21"/>
                <w:u w:val="single" w:color="auto"/>
              </w:rPr>
              <w:tab/>
            </w:r>
          </w:p>
        </w:tc>
        <w:tc>
          <w:tcPr>
            <w:tcW w:w="851" w:type="dxa"/>
            <w:gridSpan w:val="2"/>
            <w:vAlign w:val="top"/>
          </w:tcPr>
          <w:p w14:paraId="77C53C25">
            <w:pPr>
              <w:rPr>
                <w:rFonts w:ascii="Arial"/>
                <w:sz w:val="21"/>
              </w:rPr>
            </w:pPr>
          </w:p>
        </w:tc>
        <w:tc>
          <w:tcPr>
            <w:tcW w:w="712" w:type="dxa"/>
            <w:vAlign w:val="top"/>
          </w:tcPr>
          <w:p w14:paraId="7660B12F">
            <w:pPr>
              <w:tabs>
                <w:tab w:val="left" w:pos="442"/>
              </w:tabs>
              <w:spacing w:line="200" w:lineRule="exact"/>
              <w:ind w:left="269"/>
              <w:rPr>
                <w:rFonts w:ascii="Arial"/>
                <w:sz w:val="21"/>
              </w:rPr>
            </w:pPr>
            <w:r>
              <w:rPr>
                <w:rFonts w:ascii="Arial" w:hAnsi="Arial" w:eastAsia="Arial" w:cs="Arial"/>
                <w:position w:val="-2"/>
                <w:sz w:val="21"/>
                <w:szCs w:val="21"/>
                <w:u w:val="single" w:color="auto"/>
              </w:rPr>
              <w:tab/>
            </w:r>
          </w:p>
        </w:tc>
      </w:tr>
      <w:tr w14:paraId="18A976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</w:trPr>
        <w:tc>
          <w:tcPr>
            <w:tcW w:w="1571" w:type="dxa"/>
            <w:gridSpan w:val="2"/>
            <w:vMerge w:val="continue"/>
            <w:tcBorders>
              <w:top w:val="nil"/>
            </w:tcBorders>
            <w:vAlign w:val="top"/>
          </w:tcPr>
          <w:p w14:paraId="319E8557">
            <w:pPr>
              <w:rPr>
                <w:rFonts w:ascii="Arial"/>
                <w:sz w:val="21"/>
              </w:rPr>
            </w:pPr>
          </w:p>
        </w:tc>
        <w:tc>
          <w:tcPr>
            <w:tcW w:w="1841" w:type="dxa"/>
            <w:gridSpan w:val="2"/>
            <w:vAlign w:val="top"/>
          </w:tcPr>
          <w:p w14:paraId="0F5C5033">
            <w:pPr>
              <w:pStyle w:val="6"/>
              <w:spacing w:before="68" w:line="221" w:lineRule="auto"/>
              <w:ind w:left="654"/>
            </w:pPr>
            <w:r>
              <w:rPr>
                <w:spacing w:val="-2"/>
              </w:rPr>
              <w:t>其他资金</w:t>
            </w:r>
          </w:p>
        </w:tc>
        <w:tc>
          <w:tcPr>
            <w:tcW w:w="1133" w:type="dxa"/>
            <w:vAlign w:val="top"/>
          </w:tcPr>
          <w:p w14:paraId="22DC9441"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gridSpan w:val="2"/>
            <w:vAlign w:val="top"/>
          </w:tcPr>
          <w:p w14:paraId="223B21B6">
            <w:pPr>
              <w:rPr>
                <w:rFonts w:ascii="Arial"/>
                <w:sz w:val="21"/>
              </w:rPr>
            </w:pPr>
          </w:p>
        </w:tc>
        <w:tc>
          <w:tcPr>
            <w:tcW w:w="1134" w:type="dxa"/>
            <w:gridSpan w:val="2"/>
            <w:vAlign w:val="top"/>
          </w:tcPr>
          <w:p w14:paraId="727818A8">
            <w:pPr>
              <w:rPr>
                <w:rFonts w:ascii="Arial"/>
                <w:sz w:val="21"/>
              </w:rPr>
            </w:pPr>
          </w:p>
        </w:tc>
        <w:tc>
          <w:tcPr>
            <w:tcW w:w="709" w:type="dxa"/>
            <w:gridSpan w:val="2"/>
            <w:vAlign w:val="top"/>
          </w:tcPr>
          <w:p w14:paraId="065CA17C">
            <w:pPr>
              <w:tabs>
                <w:tab w:val="left" w:pos="442"/>
              </w:tabs>
              <w:spacing w:line="201" w:lineRule="exact"/>
              <w:ind w:left="269"/>
              <w:rPr>
                <w:rFonts w:ascii="Arial"/>
                <w:sz w:val="21"/>
              </w:rPr>
            </w:pPr>
            <w:r>
              <w:rPr>
                <w:rFonts w:ascii="Arial" w:hAnsi="Arial" w:eastAsia="Arial" w:cs="Arial"/>
                <w:position w:val="-2"/>
                <w:sz w:val="21"/>
                <w:szCs w:val="21"/>
                <w:u w:val="single" w:color="auto"/>
              </w:rPr>
              <w:tab/>
            </w:r>
          </w:p>
        </w:tc>
        <w:tc>
          <w:tcPr>
            <w:tcW w:w="851" w:type="dxa"/>
            <w:gridSpan w:val="2"/>
            <w:vAlign w:val="top"/>
          </w:tcPr>
          <w:p w14:paraId="29572A86">
            <w:pPr>
              <w:rPr>
                <w:rFonts w:ascii="Arial"/>
                <w:sz w:val="21"/>
              </w:rPr>
            </w:pPr>
          </w:p>
        </w:tc>
        <w:tc>
          <w:tcPr>
            <w:tcW w:w="712" w:type="dxa"/>
            <w:vAlign w:val="top"/>
          </w:tcPr>
          <w:p w14:paraId="28D3A898">
            <w:pPr>
              <w:tabs>
                <w:tab w:val="left" w:pos="442"/>
              </w:tabs>
              <w:spacing w:line="201" w:lineRule="exact"/>
              <w:ind w:left="269"/>
              <w:rPr>
                <w:rFonts w:ascii="Arial"/>
                <w:sz w:val="21"/>
              </w:rPr>
            </w:pPr>
            <w:r>
              <w:rPr>
                <w:rFonts w:ascii="Arial" w:hAnsi="Arial" w:eastAsia="Arial" w:cs="Arial"/>
                <w:position w:val="-2"/>
                <w:sz w:val="21"/>
                <w:szCs w:val="21"/>
                <w:u w:val="single" w:color="auto"/>
              </w:rPr>
              <w:tab/>
            </w:r>
          </w:p>
        </w:tc>
      </w:tr>
      <w:tr w14:paraId="22BFE8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</w:trPr>
        <w:tc>
          <w:tcPr>
            <w:tcW w:w="592" w:type="dxa"/>
            <w:vMerge w:val="restart"/>
            <w:tcBorders>
              <w:bottom w:val="nil"/>
            </w:tcBorders>
            <w:vAlign w:val="top"/>
          </w:tcPr>
          <w:p w14:paraId="167C60F4">
            <w:pPr>
              <w:pStyle w:val="6"/>
              <w:spacing w:before="234" w:line="238" w:lineRule="auto"/>
              <w:ind w:left="121" w:right="113" w:hanging="1"/>
              <w:jc w:val="both"/>
            </w:pPr>
            <w:r>
              <w:rPr>
                <w:spacing w:val="-4"/>
              </w:rPr>
              <w:t>年度</w:t>
            </w:r>
            <w:r>
              <w:t xml:space="preserve"> </w:t>
            </w:r>
            <w:r>
              <w:rPr>
                <w:spacing w:val="-5"/>
              </w:rPr>
              <w:t>总体</w:t>
            </w:r>
            <w:r>
              <w:t xml:space="preserve"> </w:t>
            </w:r>
            <w:r>
              <w:rPr>
                <w:spacing w:val="-5"/>
              </w:rPr>
              <w:t>目标</w:t>
            </w:r>
          </w:p>
        </w:tc>
        <w:tc>
          <w:tcPr>
            <w:tcW w:w="5086" w:type="dxa"/>
            <w:gridSpan w:val="6"/>
            <w:vAlign w:val="top"/>
          </w:tcPr>
          <w:p w14:paraId="7925982E">
            <w:pPr>
              <w:pStyle w:val="6"/>
              <w:spacing w:before="69" w:line="220" w:lineRule="auto"/>
              <w:ind w:left="2188"/>
            </w:pPr>
            <w:r>
              <w:rPr>
                <w:spacing w:val="-3"/>
              </w:rPr>
              <w:t>预期目标</w:t>
            </w:r>
          </w:p>
        </w:tc>
        <w:tc>
          <w:tcPr>
            <w:tcW w:w="3406" w:type="dxa"/>
            <w:gridSpan w:val="7"/>
            <w:vAlign w:val="top"/>
          </w:tcPr>
          <w:p w14:paraId="2E61A6FF">
            <w:pPr>
              <w:pStyle w:val="6"/>
              <w:spacing w:before="69" w:line="220" w:lineRule="auto"/>
              <w:ind w:left="1171"/>
            </w:pPr>
            <w:r>
              <w:rPr>
                <w:spacing w:val="-2"/>
              </w:rPr>
              <w:t>实际完成情况</w:t>
            </w:r>
          </w:p>
        </w:tc>
      </w:tr>
      <w:tr w14:paraId="0ACD48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6" w:hRule="atLeast"/>
        </w:trPr>
        <w:tc>
          <w:tcPr>
            <w:tcW w:w="592" w:type="dxa"/>
            <w:vMerge w:val="continue"/>
            <w:tcBorders>
              <w:top w:val="nil"/>
            </w:tcBorders>
            <w:vAlign w:val="top"/>
          </w:tcPr>
          <w:p w14:paraId="2945CA31">
            <w:pPr>
              <w:rPr>
                <w:rFonts w:ascii="Arial"/>
                <w:sz w:val="21"/>
              </w:rPr>
            </w:pPr>
          </w:p>
        </w:tc>
        <w:tc>
          <w:tcPr>
            <w:tcW w:w="5086" w:type="dxa"/>
            <w:gridSpan w:val="6"/>
            <w:vAlign w:val="top"/>
          </w:tcPr>
          <w:p w14:paraId="4B750E9C">
            <w:pPr>
              <w:pStyle w:val="6"/>
              <w:spacing w:before="207" w:line="233" w:lineRule="auto"/>
              <w:ind w:left="110" w:right="116"/>
            </w:pPr>
            <w:r>
              <w:rPr>
                <w:spacing w:val="-1"/>
              </w:rPr>
              <w:t>信用信息共享平台和“信用大同</w:t>
            </w:r>
            <w:r>
              <w:rPr>
                <w:spacing w:val="-67"/>
              </w:rPr>
              <w:t xml:space="preserve"> </w:t>
            </w:r>
            <w:r>
              <w:rPr>
                <w:spacing w:val="-1"/>
              </w:rPr>
              <w:t>”网站安全稳定运</w:t>
            </w:r>
            <w:r>
              <w:rPr>
                <w:spacing w:val="-2"/>
              </w:rPr>
              <w:t>行，按要求</w:t>
            </w:r>
            <w:r>
              <w:t xml:space="preserve"> </w:t>
            </w:r>
            <w:r>
              <w:rPr>
                <w:spacing w:val="-1"/>
              </w:rPr>
              <w:t>对平台和网站进行等级安全保护测评。</w:t>
            </w:r>
          </w:p>
        </w:tc>
        <w:tc>
          <w:tcPr>
            <w:tcW w:w="3406" w:type="dxa"/>
            <w:gridSpan w:val="7"/>
            <w:vAlign w:val="top"/>
          </w:tcPr>
          <w:p w14:paraId="2BDE4444">
            <w:pPr>
              <w:pStyle w:val="6"/>
              <w:spacing w:before="207" w:line="233" w:lineRule="auto"/>
              <w:ind w:left="117" w:right="107" w:firstLine="18"/>
            </w:pPr>
            <w:r>
              <w:rPr>
                <w:spacing w:val="-5"/>
              </w:rPr>
              <w:t>已按照预期目标完成平台和网站运维，完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成平台的网络等级保护测评工作。</w:t>
            </w:r>
          </w:p>
        </w:tc>
      </w:tr>
      <w:tr w14:paraId="495DA0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592" w:type="dxa"/>
            <w:vMerge w:val="restart"/>
            <w:tcBorders>
              <w:bottom w:val="nil"/>
            </w:tcBorders>
            <w:textDirection w:val="tbRlV"/>
            <w:vAlign w:val="top"/>
          </w:tcPr>
          <w:p w14:paraId="3775F21D">
            <w:pPr>
              <w:pStyle w:val="6"/>
              <w:spacing w:before="202" w:line="208" w:lineRule="auto"/>
              <w:ind w:left="3795"/>
            </w:pPr>
            <w:r>
              <w:t>绩</w:t>
            </w:r>
            <w:r>
              <w:rPr>
                <w:spacing w:val="-30"/>
              </w:rPr>
              <w:t xml:space="preserve"> </w:t>
            </w:r>
            <w:r>
              <w:t>效</w:t>
            </w:r>
            <w:r>
              <w:rPr>
                <w:spacing w:val="-30"/>
              </w:rPr>
              <w:t xml:space="preserve"> </w:t>
            </w:r>
            <w:r>
              <w:t>指</w:t>
            </w:r>
            <w:r>
              <w:rPr>
                <w:spacing w:val="-31"/>
              </w:rPr>
              <w:t xml:space="preserve"> </w:t>
            </w:r>
            <w:r>
              <w:t>标</w:t>
            </w:r>
          </w:p>
        </w:tc>
        <w:tc>
          <w:tcPr>
            <w:tcW w:w="979" w:type="dxa"/>
            <w:vAlign w:val="top"/>
          </w:tcPr>
          <w:p w14:paraId="064C4679">
            <w:pPr>
              <w:pStyle w:val="6"/>
              <w:spacing w:before="188" w:line="221" w:lineRule="auto"/>
              <w:ind w:left="135"/>
            </w:pPr>
            <w:r>
              <w:rPr>
                <w:spacing w:val="-3"/>
              </w:rPr>
              <w:t>一级指标</w:t>
            </w:r>
          </w:p>
        </w:tc>
        <w:tc>
          <w:tcPr>
            <w:tcW w:w="1111" w:type="dxa"/>
            <w:vAlign w:val="top"/>
          </w:tcPr>
          <w:p w14:paraId="6F00A308">
            <w:pPr>
              <w:pStyle w:val="6"/>
              <w:spacing w:before="188" w:line="221" w:lineRule="auto"/>
              <w:ind w:left="203"/>
            </w:pPr>
            <w:r>
              <w:rPr>
                <w:spacing w:val="-3"/>
              </w:rPr>
              <w:t>二级指标</w:t>
            </w:r>
          </w:p>
        </w:tc>
        <w:tc>
          <w:tcPr>
            <w:tcW w:w="2147" w:type="dxa"/>
            <w:gridSpan w:val="3"/>
            <w:vAlign w:val="top"/>
          </w:tcPr>
          <w:p w14:paraId="6CC6E36D">
            <w:pPr>
              <w:pStyle w:val="6"/>
              <w:spacing w:before="188" w:line="221" w:lineRule="auto"/>
              <w:ind w:left="718"/>
            </w:pPr>
            <w:r>
              <w:rPr>
                <w:spacing w:val="-2"/>
              </w:rPr>
              <w:t>三级指标</w:t>
            </w:r>
          </w:p>
        </w:tc>
        <w:tc>
          <w:tcPr>
            <w:tcW w:w="849" w:type="dxa"/>
            <w:vAlign w:val="top"/>
          </w:tcPr>
          <w:p w14:paraId="0FF1896F">
            <w:pPr>
              <w:pStyle w:val="6"/>
              <w:spacing w:before="68" w:line="230" w:lineRule="auto"/>
              <w:ind w:left="162" w:right="150" w:firstLine="87"/>
            </w:pPr>
            <w:r>
              <w:rPr>
                <w:spacing w:val="-4"/>
              </w:rPr>
              <w:t>年度</w:t>
            </w:r>
            <w:r>
              <w:t xml:space="preserve">  </w:t>
            </w:r>
            <w:r>
              <w:rPr>
                <w:spacing w:val="-4"/>
              </w:rPr>
              <w:t>指标值</w:t>
            </w:r>
          </w:p>
        </w:tc>
        <w:tc>
          <w:tcPr>
            <w:tcW w:w="851" w:type="dxa"/>
            <w:vAlign w:val="top"/>
          </w:tcPr>
          <w:p w14:paraId="7FAA4AC6">
            <w:pPr>
              <w:pStyle w:val="6"/>
              <w:spacing w:before="68" w:line="230" w:lineRule="auto"/>
              <w:ind w:left="162" w:right="151" w:firstLine="94"/>
            </w:pPr>
            <w:r>
              <w:rPr>
                <w:spacing w:val="-6"/>
              </w:rPr>
              <w:t>实际</w:t>
            </w:r>
            <w:r>
              <w:t xml:space="preserve">  </w:t>
            </w:r>
            <w:r>
              <w:rPr>
                <w:spacing w:val="-3"/>
              </w:rPr>
              <w:t>完成值</w:t>
            </w:r>
          </w:p>
        </w:tc>
        <w:tc>
          <w:tcPr>
            <w:tcW w:w="567" w:type="dxa"/>
            <w:gridSpan w:val="2"/>
            <w:textDirection w:val="tbRlV"/>
            <w:vAlign w:val="top"/>
          </w:tcPr>
          <w:p w14:paraId="78D53004">
            <w:pPr>
              <w:pStyle w:val="6"/>
              <w:spacing w:before="188" w:line="208" w:lineRule="auto"/>
              <w:ind w:left="68"/>
            </w:pPr>
            <w:r>
              <w:t>分</w:t>
            </w:r>
            <w:r>
              <w:rPr>
                <w:spacing w:val="-31"/>
              </w:rPr>
              <w:t xml:space="preserve"> </w:t>
            </w:r>
            <w:r>
              <w:t>值</w:t>
            </w:r>
          </w:p>
        </w:tc>
        <w:tc>
          <w:tcPr>
            <w:tcW w:w="567" w:type="dxa"/>
            <w:gridSpan w:val="2"/>
            <w:textDirection w:val="tbRlV"/>
            <w:vAlign w:val="top"/>
          </w:tcPr>
          <w:p w14:paraId="7A3C698F">
            <w:pPr>
              <w:pStyle w:val="6"/>
              <w:spacing w:before="188" w:line="207" w:lineRule="auto"/>
              <w:ind w:left="68"/>
            </w:pPr>
            <w:r>
              <w:t>得</w:t>
            </w:r>
            <w:r>
              <w:rPr>
                <w:spacing w:val="-31"/>
              </w:rPr>
              <w:t xml:space="preserve"> </w:t>
            </w:r>
            <w:r>
              <w:t>分</w:t>
            </w:r>
          </w:p>
        </w:tc>
        <w:tc>
          <w:tcPr>
            <w:tcW w:w="1421" w:type="dxa"/>
            <w:gridSpan w:val="2"/>
            <w:vAlign w:val="top"/>
          </w:tcPr>
          <w:p w14:paraId="77859D74">
            <w:pPr>
              <w:pStyle w:val="6"/>
              <w:spacing w:before="68" w:line="230" w:lineRule="auto"/>
              <w:ind w:left="263" w:right="167" w:hanging="88"/>
            </w:pPr>
            <w:r>
              <w:rPr>
                <w:spacing w:val="-2"/>
              </w:rPr>
              <w:t>偏差原因分析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及改进措施</w:t>
            </w:r>
          </w:p>
        </w:tc>
      </w:tr>
      <w:tr w14:paraId="5D94C0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9C8C934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restart"/>
            <w:tcBorders>
              <w:bottom w:val="nil"/>
            </w:tcBorders>
            <w:vAlign w:val="top"/>
          </w:tcPr>
          <w:p w14:paraId="3DC24538">
            <w:pPr>
              <w:spacing w:line="242" w:lineRule="auto"/>
              <w:rPr>
                <w:rFonts w:ascii="Arial"/>
                <w:sz w:val="21"/>
              </w:rPr>
            </w:pPr>
          </w:p>
          <w:p w14:paraId="35B914EA">
            <w:pPr>
              <w:spacing w:line="242" w:lineRule="auto"/>
              <w:rPr>
                <w:rFonts w:ascii="Arial"/>
                <w:sz w:val="21"/>
              </w:rPr>
            </w:pPr>
          </w:p>
          <w:p w14:paraId="1C502337">
            <w:pPr>
              <w:spacing w:line="243" w:lineRule="auto"/>
              <w:rPr>
                <w:rFonts w:ascii="Arial"/>
                <w:sz w:val="21"/>
              </w:rPr>
            </w:pPr>
          </w:p>
          <w:p w14:paraId="62E0FDAF">
            <w:pPr>
              <w:spacing w:line="243" w:lineRule="auto"/>
              <w:rPr>
                <w:rFonts w:ascii="Arial"/>
                <w:sz w:val="21"/>
              </w:rPr>
            </w:pPr>
          </w:p>
          <w:p w14:paraId="15E299C8">
            <w:pPr>
              <w:spacing w:line="243" w:lineRule="auto"/>
              <w:rPr>
                <w:rFonts w:ascii="Arial"/>
                <w:sz w:val="21"/>
              </w:rPr>
            </w:pPr>
          </w:p>
          <w:p w14:paraId="4C6958AA">
            <w:pPr>
              <w:spacing w:line="243" w:lineRule="auto"/>
              <w:rPr>
                <w:rFonts w:ascii="Arial"/>
                <w:sz w:val="21"/>
              </w:rPr>
            </w:pPr>
          </w:p>
          <w:p w14:paraId="51C7DF0B">
            <w:pPr>
              <w:spacing w:line="243" w:lineRule="auto"/>
              <w:rPr>
                <w:rFonts w:ascii="Arial"/>
                <w:sz w:val="21"/>
              </w:rPr>
            </w:pPr>
          </w:p>
          <w:p w14:paraId="1C88ABAA">
            <w:pPr>
              <w:pStyle w:val="6"/>
              <w:spacing w:before="58" w:line="220" w:lineRule="auto"/>
              <w:ind w:left="133"/>
            </w:pPr>
            <w:r>
              <w:rPr>
                <w:spacing w:val="-2"/>
              </w:rPr>
              <w:t>产出指标</w:t>
            </w:r>
          </w:p>
        </w:tc>
        <w:tc>
          <w:tcPr>
            <w:tcW w:w="1111" w:type="dxa"/>
            <w:vMerge w:val="restart"/>
            <w:tcBorders>
              <w:bottom w:val="nil"/>
            </w:tcBorders>
            <w:vAlign w:val="top"/>
          </w:tcPr>
          <w:p w14:paraId="33E66FB7">
            <w:pPr>
              <w:spacing w:line="356" w:lineRule="auto"/>
              <w:rPr>
                <w:rFonts w:ascii="Arial"/>
                <w:sz w:val="21"/>
              </w:rPr>
            </w:pPr>
          </w:p>
          <w:p w14:paraId="3CA4C932">
            <w:pPr>
              <w:pStyle w:val="6"/>
              <w:spacing w:before="59" w:line="220" w:lineRule="auto"/>
              <w:ind w:left="201"/>
            </w:pPr>
            <w:r>
              <w:rPr>
                <w:spacing w:val="-3"/>
              </w:rPr>
              <w:t>数量指标</w:t>
            </w:r>
          </w:p>
        </w:tc>
        <w:tc>
          <w:tcPr>
            <w:tcW w:w="2147" w:type="dxa"/>
            <w:gridSpan w:val="3"/>
            <w:vAlign w:val="top"/>
          </w:tcPr>
          <w:p w14:paraId="6A261643">
            <w:pPr>
              <w:pStyle w:val="6"/>
              <w:spacing w:before="117" w:line="220" w:lineRule="auto"/>
              <w:ind w:left="111"/>
            </w:pPr>
            <w:r>
              <w:rPr>
                <w:spacing w:val="-1"/>
              </w:rPr>
              <w:t>平台运行维护数量</w:t>
            </w:r>
          </w:p>
        </w:tc>
        <w:tc>
          <w:tcPr>
            <w:tcW w:w="849" w:type="dxa"/>
            <w:vAlign w:val="top"/>
          </w:tcPr>
          <w:p w14:paraId="51C1E092">
            <w:pPr>
              <w:pStyle w:val="6"/>
              <w:spacing w:before="144" w:line="184" w:lineRule="auto"/>
              <w:ind w:left="399"/>
            </w:pPr>
            <w:r>
              <w:t>1</w:t>
            </w:r>
          </w:p>
        </w:tc>
        <w:tc>
          <w:tcPr>
            <w:tcW w:w="851" w:type="dxa"/>
            <w:vAlign w:val="top"/>
          </w:tcPr>
          <w:p w14:paraId="70814E82">
            <w:pPr>
              <w:pStyle w:val="6"/>
              <w:spacing w:before="144" w:line="184" w:lineRule="auto"/>
              <w:ind w:left="400"/>
            </w:pPr>
            <w:r>
              <w:t>1</w:t>
            </w:r>
          </w:p>
        </w:tc>
        <w:tc>
          <w:tcPr>
            <w:tcW w:w="567" w:type="dxa"/>
            <w:gridSpan w:val="2"/>
            <w:vAlign w:val="top"/>
          </w:tcPr>
          <w:p w14:paraId="69C2E7FF">
            <w:pPr>
              <w:pStyle w:val="6"/>
              <w:spacing w:before="144" w:line="184" w:lineRule="auto"/>
              <w:ind w:left="214"/>
            </w:pPr>
            <w:r>
              <w:rPr>
                <w:spacing w:val="-10"/>
              </w:rPr>
              <w:t>10</w:t>
            </w:r>
          </w:p>
        </w:tc>
        <w:tc>
          <w:tcPr>
            <w:tcW w:w="567" w:type="dxa"/>
            <w:gridSpan w:val="2"/>
            <w:vAlign w:val="top"/>
          </w:tcPr>
          <w:p w14:paraId="6D0B50A0">
            <w:pPr>
              <w:pStyle w:val="6"/>
              <w:spacing w:before="144" w:line="184" w:lineRule="auto"/>
              <w:ind w:left="213"/>
            </w:pPr>
            <w:r>
              <w:rPr>
                <w:spacing w:val="-10"/>
              </w:rPr>
              <w:t>10</w:t>
            </w:r>
          </w:p>
        </w:tc>
        <w:tc>
          <w:tcPr>
            <w:tcW w:w="1421" w:type="dxa"/>
            <w:gridSpan w:val="2"/>
            <w:vAlign w:val="top"/>
          </w:tcPr>
          <w:p w14:paraId="487BB3F4">
            <w:pPr>
              <w:rPr>
                <w:rFonts w:ascii="Arial"/>
                <w:sz w:val="21"/>
              </w:rPr>
            </w:pPr>
          </w:p>
        </w:tc>
      </w:tr>
      <w:tr w14:paraId="31070B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9BD097D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024D9F91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Merge w:val="continue"/>
            <w:tcBorders>
              <w:top w:val="nil"/>
              <w:bottom w:val="nil"/>
            </w:tcBorders>
            <w:vAlign w:val="top"/>
          </w:tcPr>
          <w:p w14:paraId="0ECDA621">
            <w:pPr>
              <w:rPr>
                <w:rFonts w:ascii="Arial"/>
                <w:sz w:val="21"/>
              </w:rPr>
            </w:pPr>
          </w:p>
        </w:tc>
        <w:tc>
          <w:tcPr>
            <w:tcW w:w="2147" w:type="dxa"/>
            <w:gridSpan w:val="3"/>
            <w:vAlign w:val="top"/>
          </w:tcPr>
          <w:p w14:paraId="5AA463FC">
            <w:pPr>
              <w:pStyle w:val="6"/>
              <w:spacing w:before="73" w:line="216" w:lineRule="auto"/>
              <w:ind w:left="125"/>
            </w:pPr>
            <w:r>
              <w:rPr>
                <w:spacing w:val="-3"/>
              </w:rPr>
              <w:t>网站运行维护数量</w:t>
            </w:r>
          </w:p>
        </w:tc>
        <w:tc>
          <w:tcPr>
            <w:tcW w:w="849" w:type="dxa"/>
            <w:vAlign w:val="top"/>
          </w:tcPr>
          <w:p w14:paraId="2C16FD9E">
            <w:pPr>
              <w:pStyle w:val="6"/>
              <w:spacing w:before="101" w:line="184" w:lineRule="auto"/>
              <w:ind w:left="399"/>
            </w:pPr>
            <w:r>
              <w:t>1</w:t>
            </w:r>
          </w:p>
        </w:tc>
        <w:tc>
          <w:tcPr>
            <w:tcW w:w="851" w:type="dxa"/>
            <w:vAlign w:val="top"/>
          </w:tcPr>
          <w:p w14:paraId="7E732763">
            <w:pPr>
              <w:pStyle w:val="6"/>
              <w:spacing w:before="101" w:line="184" w:lineRule="auto"/>
              <w:ind w:left="400"/>
            </w:pPr>
            <w:r>
              <w:t>1</w:t>
            </w:r>
          </w:p>
        </w:tc>
        <w:tc>
          <w:tcPr>
            <w:tcW w:w="567" w:type="dxa"/>
            <w:gridSpan w:val="2"/>
            <w:vAlign w:val="top"/>
          </w:tcPr>
          <w:p w14:paraId="6E0386E1">
            <w:pPr>
              <w:pStyle w:val="6"/>
              <w:spacing w:before="103" w:line="182" w:lineRule="auto"/>
              <w:ind w:left="247"/>
            </w:pPr>
            <w:r>
              <w:t>5</w:t>
            </w:r>
          </w:p>
        </w:tc>
        <w:tc>
          <w:tcPr>
            <w:tcW w:w="567" w:type="dxa"/>
            <w:gridSpan w:val="2"/>
            <w:vAlign w:val="top"/>
          </w:tcPr>
          <w:p w14:paraId="6179531C">
            <w:pPr>
              <w:pStyle w:val="6"/>
              <w:spacing w:before="103" w:line="182" w:lineRule="auto"/>
              <w:ind w:left="249"/>
            </w:pPr>
            <w:r>
              <w:t>5</w:t>
            </w:r>
          </w:p>
        </w:tc>
        <w:tc>
          <w:tcPr>
            <w:tcW w:w="1421" w:type="dxa"/>
            <w:gridSpan w:val="2"/>
            <w:vAlign w:val="top"/>
          </w:tcPr>
          <w:p w14:paraId="23C6CE7D">
            <w:pPr>
              <w:rPr>
                <w:rFonts w:ascii="Arial"/>
                <w:sz w:val="21"/>
              </w:rPr>
            </w:pPr>
          </w:p>
        </w:tc>
      </w:tr>
      <w:tr w14:paraId="6F8944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E41C161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1D70CE04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Merge w:val="continue"/>
            <w:tcBorders>
              <w:top w:val="nil"/>
            </w:tcBorders>
            <w:vAlign w:val="top"/>
          </w:tcPr>
          <w:p w14:paraId="18DE45FC">
            <w:pPr>
              <w:rPr>
                <w:rFonts w:ascii="Arial"/>
                <w:sz w:val="21"/>
              </w:rPr>
            </w:pPr>
          </w:p>
        </w:tc>
        <w:tc>
          <w:tcPr>
            <w:tcW w:w="2147" w:type="dxa"/>
            <w:gridSpan w:val="3"/>
            <w:vAlign w:val="top"/>
          </w:tcPr>
          <w:p w14:paraId="065925C7">
            <w:pPr>
              <w:pStyle w:val="6"/>
              <w:spacing w:before="74" w:line="216" w:lineRule="auto"/>
              <w:ind w:left="113"/>
            </w:pPr>
            <w:r>
              <w:rPr>
                <w:spacing w:val="-1"/>
              </w:rPr>
              <w:t>等级安全保护测评数量</w:t>
            </w:r>
          </w:p>
        </w:tc>
        <w:tc>
          <w:tcPr>
            <w:tcW w:w="849" w:type="dxa"/>
            <w:vAlign w:val="top"/>
          </w:tcPr>
          <w:p w14:paraId="77107752">
            <w:pPr>
              <w:pStyle w:val="6"/>
              <w:spacing w:before="102" w:line="184" w:lineRule="auto"/>
              <w:ind w:left="399"/>
            </w:pPr>
            <w:r>
              <w:t>1</w:t>
            </w:r>
          </w:p>
        </w:tc>
        <w:tc>
          <w:tcPr>
            <w:tcW w:w="851" w:type="dxa"/>
            <w:vAlign w:val="top"/>
          </w:tcPr>
          <w:p w14:paraId="604BF179">
            <w:pPr>
              <w:pStyle w:val="6"/>
              <w:spacing w:before="102" w:line="184" w:lineRule="auto"/>
              <w:ind w:left="400"/>
            </w:pPr>
            <w:r>
              <w:t>1</w:t>
            </w:r>
          </w:p>
        </w:tc>
        <w:tc>
          <w:tcPr>
            <w:tcW w:w="567" w:type="dxa"/>
            <w:gridSpan w:val="2"/>
            <w:vAlign w:val="top"/>
          </w:tcPr>
          <w:p w14:paraId="22A248A4">
            <w:pPr>
              <w:pStyle w:val="6"/>
              <w:spacing w:before="104" w:line="182" w:lineRule="auto"/>
              <w:ind w:left="247"/>
            </w:pPr>
            <w:r>
              <w:t>5</w:t>
            </w:r>
          </w:p>
        </w:tc>
        <w:tc>
          <w:tcPr>
            <w:tcW w:w="567" w:type="dxa"/>
            <w:gridSpan w:val="2"/>
            <w:vAlign w:val="top"/>
          </w:tcPr>
          <w:p w14:paraId="21016A52">
            <w:pPr>
              <w:pStyle w:val="6"/>
              <w:spacing w:before="104" w:line="182" w:lineRule="auto"/>
              <w:ind w:left="249"/>
            </w:pPr>
            <w:r>
              <w:t>5</w:t>
            </w:r>
          </w:p>
        </w:tc>
        <w:tc>
          <w:tcPr>
            <w:tcW w:w="1421" w:type="dxa"/>
            <w:gridSpan w:val="2"/>
            <w:vAlign w:val="top"/>
          </w:tcPr>
          <w:p w14:paraId="16BB3725">
            <w:pPr>
              <w:rPr>
                <w:rFonts w:ascii="Arial"/>
                <w:sz w:val="21"/>
              </w:rPr>
            </w:pPr>
          </w:p>
        </w:tc>
      </w:tr>
      <w:tr w14:paraId="1497DE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5583E2A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735663B0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Merge w:val="restart"/>
            <w:tcBorders>
              <w:bottom w:val="nil"/>
            </w:tcBorders>
            <w:vAlign w:val="top"/>
          </w:tcPr>
          <w:p w14:paraId="48847035">
            <w:pPr>
              <w:spacing w:line="314" w:lineRule="auto"/>
              <w:rPr>
                <w:rFonts w:ascii="Arial"/>
                <w:sz w:val="21"/>
              </w:rPr>
            </w:pPr>
          </w:p>
          <w:p w14:paraId="70088B3A">
            <w:pPr>
              <w:pStyle w:val="6"/>
              <w:spacing w:before="58" w:line="221" w:lineRule="auto"/>
              <w:ind w:left="201"/>
            </w:pPr>
            <w:r>
              <w:rPr>
                <w:spacing w:val="-2"/>
              </w:rPr>
              <w:t>质量指标</w:t>
            </w:r>
          </w:p>
        </w:tc>
        <w:tc>
          <w:tcPr>
            <w:tcW w:w="2147" w:type="dxa"/>
            <w:gridSpan w:val="3"/>
            <w:vAlign w:val="top"/>
          </w:tcPr>
          <w:p w14:paraId="1A65CB27">
            <w:pPr>
              <w:pStyle w:val="6"/>
              <w:spacing w:before="74" w:line="216" w:lineRule="auto"/>
              <w:ind w:left="111"/>
            </w:pPr>
            <w:r>
              <w:rPr>
                <w:spacing w:val="-1"/>
              </w:rPr>
              <w:t>平台和网站正常运行</w:t>
            </w:r>
          </w:p>
        </w:tc>
        <w:tc>
          <w:tcPr>
            <w:tcW w:w="849" w:type="dxa"/>
            <w:vAlign w:val="top"/>
          </w:tcPr>
          <w:p w14:paraId="0B2C4D71">
            <w:pPr>
              <w:pStyle w:val="6"/>
              <w:spacing w:before="74" w:line="216" w:lineRule="auto"/>
              <w:ind w:left="253"/>
            </w:pPr>
            <w:r>
              <w:rPr>
                <w:spacing w:val="-6"/>
              </w:rPr>
              <w:t>正常</w:t>
            </w:r>
          </w:p>
        </w:tc>
        <w:tc>
          <w:tcPr>
            <w:tcW w:w="851" w:type="dxa"/>
            <w:vAlign w:val="top"/>
          </w:tcPr>
          <w:p w14:paraId="01E65967">
            <w:pPr>
              <w:pStyle w:val="6"/>
              <w:spacing w:before="74" w:line="216" w:lineRule="auto"/>
              <w:ind w:left="256"/>
            </w:pPr>
            <w:r>
              <w:rPr>
                <w:spacing w:val="-6"/>
              </w:rPr>
              <w:t>正常</w:t>
            </w:r>
          </w:p>
        </w:tc>
        <w:tc>
          <w:tcPr>
            <w:tcW w:w="567" w:type="dxa"/>
            <w:gridSpan w:val="2"/>
            <w:vAlign w:val="top"/>
          </w:tcPr>
          <w:p w14:paraId="0496628C">
            <w:pPr>
              <w:pStyle w:val="6"/>
              <w:spacing w:before="104" w:line="182" w:lineRule="auto"/>
              <w:ind w:left="247"/>
            </w:pPr>
            <w:r>
              <w:t>5</w:t>
            </w:r>
          </w:p>
        </w:tc>
        <w:tc>
          <w:tcPr>
            <w:tcW w:w="567" w:type="dxa"/>
            <w:gridSpan w:val="2"/>
            <w:vAlign w:val="top"/>
          </w:tcPr>
          <w:p w14:paraId="0E133128">
            <w:pPr>
              <w:pStyle w:val="6"/>
              <w:spacing w:before="104" w:line="182" w:lineRule="auto"/>
              <w:ind w:left="249"/>
            </w:pPr>
            <w:r>
              <w:t>5</w:t>
            </w:r>
          </w:p>
        </w:tc>
        <w:tc>
          <w:tcPr>
            <w:tcW w:w="1421" w:type="dxa"/>
            <w:gridSpan w:val="2"/>
            <w:vAlign w:val="top"/>
          </w:tcPr>
          <w:p w14:paraId="712A9C6F">
            <w:pPr>
              <w:rPr>
                <w:rFonts w:ascii="Arial"/>
                <w:sz w:val="21"/>
              </w:rPr>
            </w:pPr>
          </w:p>
        </w:tc>
      </w:tr>
      <w:tr w14:paraId="3F8F16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B3AA903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2C4B7F61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Merge w:val="continue"/>
            <w:tcBorders>
              <w:top w:val="nil"/>
              <w:bottom w:val="nil"/>
            </w:tcBorders>
            <w:vAlign w:val="top"/>
          </w:tcPr>
          <w:p w14:paraId="5DD9B75E">
            <w:pPr>
              <w:rPr>
                <w:rFonts w:ascii="Arial"/>
                <w:sz w:val="21"/>
              </w:rPr>
            </w:pPr>
          </w:p>
        </w:tc>
        <w:tc>
          <w:tcPr>
            <w:tcW w:w="2147" w:type="dxa"/>
            <w:gridSpan w:val="3"/>
            <w:vAlign w:val="top"/>
          </w:tcPr>
          <w:p w14:paraId="3A2B370F">
            <w:pPr>
              <w:pStyle w:val="6"/>
              <w:spacing w:before="74" w:line="216" w:lineRule="auto"/>
              <w:ind w:left="125"/>
            </w:pPr>
            <w:r>
              <w:rPr>
                <w:spacing w:val="-4"/>
              </w:rPr>
              <w:t>网络安全等级</w:t>
            </w:r>
          </w:p>
        </w:tc>
        <w:tc>
          <w:tcPr>
            <w:tcW w:w="849" w:type="dxa"/>
            <w:vAlign w:val="top"/>
          </w:tcPr>
          <w:p w14:paraId="492E9DAE">
            <w:pPr>
              <w:pStyle w:val="6"/>
              <w:spacing w:before="74" w:line="216" w:lineRule="auto"/>
              <w:ind w:left="277"/>
            </w:pPr>
            <w:r>
              <w:rPr>
                <w:spacing w:val="-6"/>
              </w:rPr>
              <w:t>3</w:t>
            </w:r>
            <w:r>
              <w:rPr>
                <w:spacing w:val="-36"/>
              </w:rPr>
              <w:t xml:space="preserve"> </w:t>
            </w:r>
            <w:r>
              <w:rPr>
                <w:spacing w:val="-6"/>
              </w:rPr>
              <w:t>级</w:t>
            </w:r>
          </w:p>
        </w:tc>
        <w:tc>
          <w:tcPr>
            <w:tcW w:w="851" w:type="dxa"/>
            <w:vAlign w:val="top"/>
          </w:tcPr>
          <w:p w14:paraId="341C564A">
            <w:pPr>
              <w:pStyle w:val="6"/>
              <w:spacing w:before="74" w:line="216" w:lineRule="auto"/>
              <w:ind w:left="277"/>
            </w:pPr>
            <w:r>
              <w:rPr>
                <w:spacing w:val="-6"/>
              </w:rPr>
              <w:t>3</w:t>
            </w:r>
            <w:r>
              <w:rPr>
                <w:spacing w:val="-36"/>
              </w:rPr>
              <w:t xml:space="preserve"> </w:t>
            </w:r>
            <w:r>
              <w:rPr>
                <w:spacing w:val="-6"/>
              </w:rPr>
              <w:t>级</w:t>
            </w:r>
          </w:p>
        </w:tc>
        <w:tc>
          <w:tcPr>
            <w:tcW w:w="567" w:type="dxa"/>
            <w:gridSpan w:val="2"/>
            <w:vAlign w:val="top"/>
          </w:tcPr>
          <w:p w14:paraId="74E30151">
            <w:pPr>
              <w:pStyle w:val="6"/>
              <w:spacing w:before="104" w:line="182" w:lineRule="auto"/>
              <w:ind w:left="247"/>
            </w:pPr>
            <w:r>
              <w:t>5</w:t>
            </w:r>
          </w:p>
        </w:tc>
        <w:tc>
          <w:tcPr>
            <w:tcW w:w="567" w:type="dxa"/>
            <w:gridSpan w:val="2"/>
            <w:vAlign w:val="top"/>
          </w:tcPr>
          <w:p w14:paraId="5F697BA8">
            <w:pPr>
              <w:pStyle w:val="6"/>
              <w:spacing w:before="104" w:line="182" w:lineRule="auto"/>
              <w:ind w:left="249"/>
            </w:pPr>
            <w:r>
              <w:t>5</w:t>
            </w:r>
          </w:p>
        </w:tc>
        <w:tc>
          <w:tcPr>
            <w:tcW w:w="1421" w:type="dxa"/>
            <w:gridSpan w:val="2"/>
            <w:vAlign w:val="top"/>
          </w:tcPr>
          <w:p w14:paraId="520AA132">
            <w:pPr>
              <w:rPr>
                <w:rFonts w:ascii="Arial"/>
                <w:sz w:val="21"/>
              </w:rPr>
            </w:pPr>
          </w:p>
        </w:tc>
      </w:tr>
      <w:tr w14:paraId="4B8863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3235D39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601D58BB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Merge w:val="continue"/>
            <w:tcBorders>
              <w:top w:val="nil"/>
            </w:tcBorders>
            <w:vAlign w:val="top"/>
          </w:tcPr>
          <w:p w14:paraId="6238BCA0">
            <w:pPr>
              <w:rPr>
                <w:rFonts w:ascii="Arial"/>
                <w:sz w:val="21"/>
              </w:rPr>
            </w:pPr>
          </w:p>
        </w:tc>
        <w:tc>
          <w:tcPr>
            <w:tcW w:w="2147" w:type="dxa"/>
            <w:gridSpan w:val="3"/>
            <w:vAlign w:val="top"/>
          </w:tcPr>
          <w:p w14:paraId="47D81DE0">
            <w:pPr>
              <w:pStyle w:val="6"/>
              <w:spacing w:before="74" w:line="216" w:lineRule="auto"/>
              <w:ind w:left="123"/>
            </w:pPr>
            <w:r>
              <w:rPr>
                <w:spacing w:val="-10"/>
              </w:rPr>
              <w:t>……</w:t>
            </w:r>
          </w:p>
        </w:tc>
        <w:tc>
          <w:tcPr>
            <w:tcW w:w="849" w:type="dxa"/>
            <w:vAlign w:val="top"/>
          </w:tcPr>
          <w:p w14:paraId="73E0558E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2168E830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457A6DBA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5630D45A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gridSpan w:val="2"/>
            <w:vAlign w:val="top"/>
          </w:tcPr>
          <w:p w14:paraId="70A88BD0">
            <w:pPr>
              <w:rPr>
                <w:rFonts w:ascii="Arial"/>
                <w:sz w:val="21"/>
              </w:rPr>
            </w:pPr>
          </w:p>
        </w:tc>
      </w:tr>
      <w:tr w14:paraId="730FA3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56AE078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6C0F2B58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Merge w:val="restart"/>
            <w:tcBorders>
              <w:bottom w:val="nil"/>
            </w:tcBorders>
            <w:vAlign w:val="top"/>
          </w:tcPr>
          <w:p w14:paraId="34032494">
            <w:pPr>
              <w:spacing w:line="314" w:lineRule="auto"/>
              <w:rPr>
                <w:rFonts w:ascii="Arial"/>
                <w:sz w:val="21"/>
              </w:rPr>
            </w:pPr>
          </w:p>
          <w:p w14:paraId="49214742">
            <w:pPr>
              <w:pStyle w:val="6"/>
              <w:spacing w:before="58" w:line="221" w:lineRule="auto"/>
              <w:ind w:left="208"/>
            </w:pPr>
            <w:r>
              <w:rPr>
                <w:spacing w:val="-4"/>
              </w:rPr>
              <w:t>时效指标</w:t>
            </w:r>
          </w:p>
        </w:tc>
        <w:tc>
          <w:tcPr>
            <w:tcW w:w="2147" w:type="dxa"/>
            <w:gridSpan w:val="3"/>
            <w:vAlign w:val="top"/>
          </w:tcPr>
          <w:p w14:paraId="6E590130">
            <w:pPr>
              <w:pStyle w:val="6"/>
              <w:spacing w:before="74" w:line="216" w:lineRule="auto"/>
              <w:ind w:left="112"/>
            </w:pPr>
            <w:r>
              <w:rPr>
                <w:spacing w:val="-2"/>
              </w:rPr>
              <w:t>年内完成</w:t>
            </w:r>
          </w:p>
        </w:tc>
        <w:tc>
          <w:tcPr>
            <w:tcW w:w="849" w:type="dxa"/>
            <w:vAlign w:val="top"/>
          </w:tcPr>
          <w:p w14:paraId="2BD771C3">
            <w:pPr>
              <w:pStyle w:val="6"/>
              <w:spacing w:before="74" w:line="216" w:lineRule="auto"/>
              <w:ind w:left="161"/>
            </w:pPr>
            <w:r>
              <w:rPr>
                <w:spacing w:val="-3"/>
              </w:rPr>
              <w:t>年底前</w:t>
            </w:r>
          </w:p>
        </w:tc>
        <w:tc>
          <w:tcPr>
            <w:tcW w:w="851" w:type="dxa"/>
            <w:vAlign w:val="top"/>
          </w:tcPr>
          <w:p w14:paraId="7BB9BFD3">
            <w:pPr>
              <w:pStyle w:val="6"/>
              <w:spacing w:before="102" w:line="184" w:lineRule="auto"/>
              <w:ind w:left="117"/>
            </w:pPr>
            <w:r>
              <w:rPr>
                <w:spacing w:val="-2"/>
              </w:rPr>
              <w:t>2021.12</w:t>
            </w:r>
          </w:p>
        </w:tc>
        <w:tc>
          <w:tcPr>
            <w:tcW w:w="567" w:type="dxa"/>
            <w:gridSpan w:val="2"/>
            <w:vAlign w:val="top"/>
          </w:tcPr>
          <w:p w14:paraId="3C6CA624">
            <w:pPr>
              <w:pStyle w:val="6"/>
              <w:spacing w:before="102" w:line="184" w:lineRule="auto"/>
              <w:ind w:left="214"/>
            </w:pPr>
            <w:r>
              <w:rPr>
                <w:spacing w:val="-10"/>
              </w:rPr>
              <w:t>10</w:t>
            </w:r>
          </w:p>
        </w:tc>
        <w:tc>
          <w:tcPr>
            <w:tcW w:w="567" w:type="dxa"/>
            <w:gridSpan w:val="2"/>
            <w:vAlign w:val="top"/>
          </w:tcPr>
          <w:p w14:paraId="087F0B72">
            <w:pPr>
              <w:pStyle w:val="6"/>
              <w:spacing w:before="102" w:line="184" w:lineRule="auto"/>
              <w:ind w:left="213"/>
            </w:pPr>
            <w:r>
              <w:rPr>
                <w:spacing w:val="-10"/>
              </w:rPr>
              <w:t>10</w:t>
            </w:r>
          </w:p>
        </w:tc>
        <w:tc>
          <w:tcPr>
            <w:tcW w:w="1421" w:type="dxa"/>
            <w:gridSpan w:val="2"/>
            <w:vAlign w:val="top"/>
          </w:tcPr>
          <w:p w14:paraId="21FD9630">
            <w:pPr>
              <w:rPr>
                <w:rFonts w:ascii="Arial"/>
                <w:sz w:val="21"/>
              </w:rPr>
            </w:pPr>
          </w:p>
        </w:tc>
      </w:tr>
      <w:tr w14:paraId="3CCF15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9032DBB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3CDBB89D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Merge w:val="continue"/>
            <w:tcBorders>
              <w:top w:val="nil"/>
              <w:bottom w:val="nil"/>
            </w:tcBorders>
            <w:vAlign w:val="top"/>
          </w:tcPr>
          <w:p w14:paraId="49807589">
            <w:pPr>
              <w:rPr>
                <w:rFonts w:ascii="Arial"/>
                <w:sz w:val="21"/>
              </w:rPr>
            </w:pPr>
          </w:p>
        </w:tc>
        <w:tc>
          <w:tcPr>
            <w:tcW w:w="2147" w:type="dxa"/>
            <w:gridSpan w:val="3"/>
            <w:vAlign w:val="top"/>
          </w:tcPr>
          <w:p w14:paraId="244D2EC3">
            <w:pPr>
              <w:pStyle w:val="6"/>
              <w:spacing w:before="74" w:line="216" w:lineRule="auto"/>
              <w:ind w:left="113"/>
            </w:pPr>
            <w:r>
              <w:rPr>
                <w:spacing w:val="-5"/>
              </w:rPr>
              <w:t>指标</w:t>
            </w:r>
            <w:r>
              <w:rPr>
                <w:spacing w:val="-35"/>
              </w:rPr>
              <w:t xml:space="preserve"> </w:t>
            </w:r>
            <w:r>
              <w:rPr>
                <w:spacing w:val="-5"/>
              </w:rPr>
              <w:t>2：</w:t>
            </w:r>
          </w:p>
        </w:tc>
        <w:tc>
          <w:tcPr>
            <w:tcW w:w="849" w:type="dxa"/>
            <w:vAlign w:val="top"/>
          </w:tcPr>
          <w:p w14:paraId="626A8312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598DC920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46BD1394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2CFAA192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gridSpan w:val="2"/>
            <w:vAlign w:val="top"/>
          </w:tcPr>
          <w:p w14:paraId="22195E26">
            <w:pPr>
              <w:rPr>
                <w:rFonts w:ascii="Arial"/>
                <w:sz w:val="21"/>
              </w:rPr>
            </w:pPr>
          </w:p>
        </w:tc>
      </w:tr>
      <w:tr w14:paraId="680517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33CE1FA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042B58C4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Merge w:val="continue"/>
            <w:tcBorders>
              <w:top w:val="nil"/>
            </w:tcBorders>
            <w:vAlign w:val="top"/>
          </w:tcPr>
          <w:p w14:paraId="3EFF5DC6">
            <w:pPr>
              <w:rPr>
                <w:rFonts w:ascii="Arial"/>
                <w:sz w:val="21"/>
              </w:rPr>
            </w:pPr>
          </w:p>
        </w:tc>
        <w:tc>
          <w:tcPr>
            <w:tcW w:w="2147" w:type="dxa"/>
            <w:gridSpan w:val="3"/>
            <w:vAlign w:val="top"/>
          </w:tcPr>
          <w:p w14:paraId="2D068B83">
            <w:pPr>
              <w:pStyle w:val="6"/>
              <w:spacing w:before="74" w:line="216" w:lineRule="auto"/>
              <w:ind w:left="123"/>
            </w:pPr>
            <w:r>
              <w:rPr>
                <w:spacing w:val="-10"/>
              </w:rPr>
              <w:t>……</w:t>
            </w:r>
          </w:p>
        </w:tc>
        <w:tc>
          <w:tcPr>
            <w:tcW w:w="849" w:type="dxa"/>
            <w:vAlign w:val="top"/>
          </w:tcPr>
          <w:p w14:paraId="40AA8C81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62DE0F73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66A2FB34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7A8CD644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gridSpan w:val="2"/>
            <w:vAlign w:val="top"/>
          </w:tcPr>
          <w:p w14:paraId="568C1705">
            <w:pPr>
              <w:rPr>
                <w:rFonts w:ascii="Arial"/>
                <w:sz w:val="21"/>
              </w:rPr>
            </w:pPr>
          </w:p>
        </w:tc>
      </w:tr>
      <w:tr w14:paraId="04AC9E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2B5C567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36D32E4B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Merge w:val="restart"/>
            <w:tcBorders>
              <w:bottom w:val="nil"/>
            </w:tcBorders>
            <w:vAlign w:val="top"/>
          </w:tcPr>
          <w:p w14:paraId="7F631F0E">
            <w:pPr>
              <w:spacing w:line="314" w:lineRule="auto"/>
              <w:rPr>
                <w:rFonts w:ascii="Arial"/>
                <w:sz w:val="21"/>
              </w:rPr>
            </w:pPr>
          </w:p>
          <w:p w14:paraId="345D8F23">
            <w:pPr>
              <w:pStyle w:val="6"/>
              <w:spacing w:before="59" w:line="219" w:lineRule="auto"/>
              <w:ind w:left="201"/>
            </w:pPr>
            <w:r>
              <w:rPr>
                <w:spacing w:val="-3"/>
              </w:rPr>
              <w:t>成本指标</w:t>
            </w:r>
          </w:p>
        </w:tc>
        <w:tc>
          <w:tcPr>
            <w:tcW w:w="2147" w:type="dxa"/>
            <w:gridSpan w:val="3"/>
            <w:vAlign w:val="top"/>
          </w:tcPr>
          <w:p w14:paraId="0FCA584D">
            <w:pPr>
              <w:pStyle w:val="6"/>
              <w:spacing w:before="74" w:line="215" w:lineRule="auto"/>
              <w:ind w:left="114"/>
            </w:pPr>
            <w:r>
              <w:rPr>
                <w:spacing w:val="-2"/>
              </w:rPr>
              <w:t>项目预算控制</w:t>
            </w:r>
          </w:p>
        </w:tc>
        <w:tc>
          <w:tcPr>
            <w:tcW w:w="849" w:type="dxa"/>
            <w:vAlign w:val="top"/>
          </w:tcPr>
          <w:p w14:paraId="6DF4D58B">
            <w:pPr>
              <w:pStyle w:val="6"/>
              <w:spacing w:before="74" w:line="215" w:lineRule="auto"/>
              <w:ind w:left="219"/>
            </w:pPr>
            <w:r>
              <w:rPr>
                <w:spacing w:val="-5"/>
              </w:rPr>
              <w:t>≤100</w:t>
            </w:r>
          </w:p>
        </w:tc>
        <w:tc>
          <w:tcPr>
            <w:tcW w:w="851" w:type="dxa"/>
            <w:vAlign w:val="top"/>
          </w:tcPr>
          <w:p w14:paraId="7F6C6F95">
            <w:pPr>
              <w:pStyle w:val="6"/>
              <w:spacing w:before="74" w:line="215" w:lineRule="auto"/>
              <w:ind w:left="219"/>
            </w:pPr>
            <w:r>
              <w:rPr>
                <w:spacing w:val="-5"/>
              </w:rPr>
              <w:t>≤100</w:t>
            </w:r>
          </w:p>
        </w:tc>
        <w:tc>
          <w:tcPr>
            <w:tcW w:w="567" w:type="dxa"/>
            <w:gridSpan w:val="2"/>
            <w:vAlign w:val="top"/>
          </w:tcPr>
          <w:p w14:paraId="152E0AEE">
            <w:pPr>
              <w:pStyle w:val="6"/>
              <w:spacing w:before="102" w:line="184" w:lineRule="auto"/>
              <w:ind w:left="214"/>
            </w:pPr>
            <w:r>
              <w:rPr>
                <w:spacing w:val="-10"/>
              </w:rPr>
              <w:t>10</w:t>
            </w:r>
          </w:p>
        </w:tc>
        <w:tc>
          <w:tcPr>
            <w:tcW w:w="567" w:type="dxa"/>
            <w:gridSpan w:val="2"/>
            <w:vAlign w:val="top"/>
          </w:tcPr>
          <w:p w14:paraId="25DF8056">
            <w:pPr>
              <w:pStyle w:val="6"/>
              <w:spacing w:before="102" w:line="184" w:lineRule="auto"/>
              <w:ind w:left="213"/>
            </w:pPr>
            <w:r>
              <w:rPr>
                <w:spacing w:val="-10"/>
              </w:rPr>
              <w:t>10</w:t>
            </w:r>
          </w:p>
        </w:tc>
        <w:tc>
          <w:tcPr>
            <w:tcW w:w="1421" w:type="dxa"/>
            <w:gridSpan w:val="2"/>
            <w:vAlign w:val="top"/>
          </w:tcPr>
          <w:p w14:paraId="2C1B319B">
            <w:pPr>
              <w:rPr>
                <w:rFonts w:ascii="Arial"/>
                <w:sz w:val="21"/>
              </w:rPr>
            </w:pPr>
          </w:p>
        </w:tc>
      </w:tr>
      <w:tr w14:paraId="608DED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D4FF149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550381FC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Merge w:val="continue"/>
            <w:tcBorders>
              <w:top w:val="nil"/>
              <w:bottom w:val="nil"/>
            </w:tcBorders>
            <w:vAlign w:val="top"/>
          </w:tcPr>
          <w:p w14:paraId="03BB971A">
            <w:pPr>
              <w:rPr>
                <w:rFonts w:ascii="Arial"/>
                <w:sz w:val="21"/>
              </w:rPr>
            </w:pPr>
          </w:p>
        </w:tc>
        <w:tc>
          <w:tcPr>
            <w:tcW w:w="2147" w:type="dxa"/>
            <w:gridSpan w:val="3"/>
            <w:vAlign w:val="top"/>
          </w:tcPr>
          <w:p w14:paraId="0D03FB12">
            <w:pPr>
              <w:pStyle w:val="6"/>
              <w:spacing w:before="75" w:line="215" w:lineRule="auto"/>
              <w:ind w:left="113"/>
            </w:pPr>
            <w:r>
              <w:rPr>
                <w:spacing w:val="-5"/>
              </w:rPr>
              <w:t>指标</w:t>
            </w:r>
            <w:r>
              <w:rPr>
                <w:spacing w:val="-35"/>
              </w:rPr>
              <w:t xml:space="preserve"> </w:t>
            </w:r>
            <w:r>
              <w:rPr>
                <w:spacing w:val="-5"/>
              </w:rPr>
              <w:t>2：</w:t>
            </w:r>
          </w:p>
        </w:tc>
        <w:tc>
          <w:tcPr>
            <w:tcW w:w="849" w:type="dxa"/>
            <w:vAlign w:val="top"/>
          </w:tcPr>
          <w:p w14:paraId="44022F40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0BAB2EC2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786488B6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2C89F4E3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gridSpan w:val="2"/>
            <w:vAlign w:val="top"/>
          </w:tcPr>
          <w:p w14:paraId="63166AE5">
            <w:pPr>
              <w:rPr>
                <w:rFonts w:ascii="Arial"/>
                <w:sz w:val="21"/>
              </w:rPr>
            </w:pPr>
          </w:p>
        </w:tc>
      </w:tr>
      <w:tr w14:paraId="3FE698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00FA3C6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vAlign w:val="top"/>
          </w:tcPr>
          <w:p w14:paraId="2D223E00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Merge w:val="continue"/>
            <w:tcBorders>
              <w:top w:val="nil"/>
            </w:tcBorders>
            <w:vAlign w:val="top"/>
          </w:tcPr>
          <w:p w14:paraId="2A350B76">
            <w:pPr>
              <w:rPr>
                <w:rFonts w:ascii="Arial"/>
                <w:sz w:val="21"/>
              </w:rPr>
            </w:pPr>
          </w:p>
        </w:tc>
        <w:tc>
          <w:tcPr>
            <w:tcW w:w="2147" w:type="dxa"/>
            <w:gridSpan w:val="3"/>
            <w:vAlign w:val="top"/>
          </w:tcPr>
          <w:p w14:paraId="44E8D4F5">
            <w:pPr>
              <w:pStyle w:val="6"/>
              <w:spacing w:before="75" w:line="215" w:lineRule="auto"/>
              <w:ind w:left="123"/>
            </w:pPr>
            <w:r>
              <w:rPr>
                <w:spacing w:val="-10"/>
              </w:rPr>
              <w:t>……</w:t>
            </w:r>
          </w:p>
        </w:tc>
        <w:tc>
          <w:tcPr>
            <w:tcW w:w="849" w:type="dxa"/>
            <w:vAlign w:val="top"/>
          </w:tcPr>
          <w:p w14:paraId="17DEA075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5A7323BA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46A6BFFB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74F2D35B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gridSpan w:val="2"/>
            <w:vAlign w:val="top"/>
          </w:tcPr>
          <w:p w14:paraId="54FEC53B">
            <w:pPr>
              <w:rPr>
                <w:rFonts w:ascii="Arial"/>
                <w:sz w:val="21"/>
              </w:rPr>
            </w:pPr>
          </w:p>
        </w:tc>
      </w:tr>
      <w:tr w14:paraId="0D2479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AADB962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restart"/>
            <w:tcBorders>
              <w:bottom w:val="nil"/>
            </w:tcBorders>
            <w:vAlign w:val="top"/>
          </w:tcPr>
          <w:p w14:paraId="6FEF196F">
            <w:pPr>
              <w:spacing w:line="261" w:lineRule="auto"/>
              <w:rPr>
                <w:rFonts w:ascii="Arial"/>
                <w:sz w:val="21"/>
              </w:rPr>
            </w:pPr>
          </w:p>
          <w:p w14:paraId="685C4998">
            <w:pPr>
              <w:spacing w:line="261" w:lineRule="auto"/>
              <w:rPr>
                <w:rFonts w:ascii="Arial"/>
                <w:sz w:val="21"/>
              </w:rPr>
            </w:pPr>
          </w:p>
          <w:p w14:paraId="1ECBA19C">
            <w:pPr>
              <w:spacing w:line="261" w:lineRule="auto"/>
              <w:rPr>
                <w:rFonts w:ascii="Arial"/>
                <w:sz w:val="21"/>
              </w:rPr>
            </w:pPr>
          </w:p>
          <w:p w14:paraId="3E85679F">
            <w:pPr>
              <w:spacing w:line="261" w:lineRule="auto"/>
              <w:rPr>
                <w:rFonts w:ascii="Arial"/>
                <w:sz w:val="21"/>
              </w:rPr>
            </w:pPr>
          </w:p>
          <w:p w14:paraId="2A1CFA7F">
            <w:pPr>
              <w:spacing w:line="261" w:lineRule="auto"/>
              <w:rPr>
                <w:rFonts w:ascii="Arial"/>
                <w:sz w:val="21"/>
              </w:rPr>
            </w:pPr>
          </w:p>
          <w:p w14:paraId="2DF179AB">
            <w:pPr>
              <w:spacing w:line="261" w:lineRule="auto"/>
              <w:rPr>
                <w:rFonts w:ascii="Arial"/>
                <w:sz w:val="21"/>
              </w:rPr>
            </w:pPr>
          </w:p>
          <w:p w14:paraId="6A55D68C">
            <w:pPr>
              <w:spacing w:line="261" w:lineRule="auto"/>
              <w:rPr>
                <w:rFonts w:ascii="Arial"/>
                <w:sz w:val="21"/>
              </w:rPr>
            </w:pPr>
          </w:p>
          <w:p w14:paraId="40CFD3CC">
            <w:pPr>
              <w:pStyle w:val="6"/>
              <w:spacing w:before="58" w:line="221" w:lineRule="auto"/>
              <w:ind w:left="137"/>
            </w:pPr>
            <w:r>
              <w:rPr>
                <w:spacing w:val="-3"/>
              </w:rPr>
              <w:t>效益指标</w:t>
            </w:r>
          </w:p>
        </w:tc>
        <w:tc>
          <w:tcPr>
            <w:tcW w:w="1111" w:type="dxa"/>
            <w:vMerge w:val="restart"/>
            <w:tcBorders>
              <w:bottom w:val="nil"/>
            </w:tcBorders>
            <w:vAlign w:val="top"/>
          </w:tcPr>
          <w:p w14:paraId="0796F23A">
            <w:pPr>
              <w:pStyle w:val="6"/>
              <w:spacing w:before="256" w:line="233" w:lineRule="auto"/>
              <w:ind w:left="381" w:right="192" w:hanging="180"/>
            </w:pPr>
            <w:r>
              <w:rPr>
                <w:spacing w:val="-3"/>
              </w:rPr>
              <w:t>经济效益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指标</w:t>
            </w:r>
          </w:p>
        </w:tc>
        <w:tc>
          <w:tcPr>
            <w:tcW w:w="2147" w:type="dxa"/>
            <w:gridSpan w:val="3"/>
            <w:vAlign w:val="top"/>
          </w:tcPr>
          <w:p w14:paraId="20655F13">
            <w:pPr>
              <w:pStyle w:val="6"/>
              <w:spacing w:before="75" w:line="215" w:lineRule="auto"/>
              <w:ind w:left="113"/>
            </w:pPr>
            <w:r>
              <w:rPr>
                <w:spacing w:val="-8"/>
              </w:rPr>
              <w:t>指标</w:t>
            </w:r>
            <w:r>
              <w:rPr>
                <w:spacing w:val="-23"/>
              </w:rPr>
              <w:t xml:space="preserve"> </w:t>
            </w:r>
            <w:r>
              <w:rPr>
                <w:spacing w:val="-8"/>
              </w:rPr>
              <w:t>1：</w:t>
            </w:r>
          </w:p>
        </w:tc>
        <w:tc>
          <w:tcPr>
            <w:tcW w:w="849" w:type="dxa"/>
            <w:vAlign w:val="top"/>
          </w:tcPr>
          <w:p w14:paraId="3233C5C4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121D5DBF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46E69E23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7549C8EB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gridSpan w:val="2"/>
            <w:vAlign w:val="top"/>
          </w:tcPr>
          <w:p w14:paraId="18E3D0D3">
            <w:pPr>
              <w:rPr>
                <w:rFonts w:ascii="Arial"/>
                <w:sz w:val="21"/>
              </w:rPr>
            </w:pPr>
          </w:p>
        </w:tc>
      </w:tr>
      <w:tr w14:paraId="17FE5B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2AB426C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1B050774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Merge w:val="continue"/>
            <w:tcBorders>
              <w:top w:val="nil"/>
              <w:bottom w:val="nil"/>
            </w:tcBorders>
            <w:vAlign w:val="top"/>
          </w:tcPr>
          <w:p w14:paraId="575B0349">
            <w:pPr>
              <w:rPr>
                <w:rFonts w:ascii="Arial"/>
                <w:sz w:val="21"/>
              </w:rPr>
            </w:pPr>
          </w:p>
        </w:tc>
        <w:tc>
          <w:tcPr>
            <w:tcW w:w="2147" w:type="dxa"/>
            <w:gridSpan w:val="3"/>
            <w:vAlign w:val="top"/>
          </w:tcPr>
          <w:p w14:paraId="1BF7E929">
            <w:pPr>
              <w:pStyle w:val="6"/>
              <w:spacing w:before="75" w:line="215" w:lineRule="auto"/>
              <w:ind w:left="113"/>
            </w:pPr>
            <w:r>
              <w:rPr>
                <w:spacing w:val="-5"/>
              </w:rPr>
              <w:t>指标</w:t>
            </w:r>
            <w:r>
              <w:rPr>
                <w:spacing w:val="-35"/>
              </w:rPr>
              <w:t xml:space="preserve"> </w:t>
            </w:r>
            <w:r>
              <w:rPr>
                <w:spacing w:val="-5"/>
              </w:rPr>
              <w:t>2：</w:t>
            </w:r>
          </w:p>
        </w:tc>
        <w:tc>
          <w:tcPr>
            <w:tcW w:w="849" w:type="dxa"/>
            <w:vAlign w:val="top"/>
          </w:tcPr>
          <w:p w14:paraId="4FB9BE4C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18EBF4D4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01125F75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67C982A6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gridSpan w:val="2"/>
            <w:vAlign w:val="top"/>
          </w:tcPr>
          <w:p w14:paraId="06B40683">
            <w:pPr>
              <w:rPr>
                <w:rFonts w:ascii="Arial"/>
                <w:sz w:val="21"/>
              </w:rPr>
            </w:pPr>
          </w:p>
        </w:tc>
      </w:tr>
      <w:tr w14:paraId="0E5180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4FCA6BA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5D385C5B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Merge w:val="continue"/>
            <w:tcBorders>
              <w:top w:val="nil"/>
            </w:tcBorders>
            <w:vAlign w:val="top"/>
          </w:tcPr>
          <w:p w14:paraId="4ED56CF9">
            <w:pPr>
              <w:rPr>
                <w:rFonts w:ascii="Arial"/>
                <w:sz w:val="21"/>
              </w:rPr>
            </w:pPr>
          </w:p>
        </w:tc>
        <w:tc>
          <w:tcPr>
            <w:tcW w:w="2147" w:type="dxa"/>
            <w:gridSpan w:val="3"/>
            <w:vAlign w:val="top"/>
          </w:tcPr>
          <w:p w14:paraId="5EF1F9E2">
            <w:pPr>
              <w:pStyle w:val="6"/>
              <w:spacing w:before="75" w:line="215" w:lineRule="auto"/>
              <w:ind w:left="123"/>
            </w:pPr>
            <w:r>
              <w:rPr>
                <w:spacing w:val="-10"/>
              </w:rPr>
              <w:t>……</w:t>
            </w:r>
          </w:p>
        </w:tc>
        <w:tc>
          <w:tcPr>
            <w:tcW w:w="849" w:type="dxa"/>
            <w:vAlign w:val="top"/>
          </w:tcPr>
          <w:p w14:paraId="4F74E3A8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58E9CBF4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07D7E2BD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448AE0A9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gridSpan w:val="2"/>
            <w:vAlign w:val="top"/>
          </w:tcPr>
          <w:p w14:paraId="5CFCBA0F">
            <w:pPr>
              <w:rPr>
                <w:rFonts w:ascii="Arial"/>
                <w:sz w:val="21"/>
              </w:rPr>
            </w:pPr>
          </w:p>
        </w:tc>
      </w:tr>
      <w:tr w14:paraId="400CC0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F149AF9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619B326E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Merge w:val="restart"/>
            <w:tcBorders>
              <w:bottom w:val="nil"/>
            </w:tcBorders>
            <w:vAlign w:val="top"/>
          </w:tcPr>
          <w:p w14:paraId="7AAE96BB">
            <w:pPr>
              <w:spacing w:line="368" w:lineRule="auto"/>
              <w:rPr>
                <w:rFonts w:ascii="Arial"/>
                <w:sz w:val="21"/>
              </w:rPr>
            </w:pPr>
          </w:p>
          <w:p w14:paraId="1767D4CD">
            <w:pPr>
              <w:pStyle w:val="6"/>
              <w:spacing w:before="59" w:line="233" w:lineRule="auto"/>
              <w:ind w:left="381" w:right="192" w:hanging="180"/>
            </w:pPr>
            <w:r>
              <w:rPr>
                <w:spacing w:val="-3"/>
              </w:rPr>
              <w:t>社会效益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指标</w:t>
            </w:r>
          </w:p>
        </w:tc>
        <w:tc>
          <w:tcPr>
            <w:tcW w:w="2147" w:type="dxa"/>
            <w:gridSpan w:val="3"/>
            <w:vAlign w:val="top"/>
          </w:tcPr>
          <w:p w14:paraId="32FC327F">
            <w:pPr>
              <w:pStyle w:val="6"/>
              <w:spacing w:before="78" w:line="270" w:lineRule="auto"/>
              <w:ind w:left="113" w:right="105" w:hanging="1"/>
            </w:pPr>
            <w:r>
              <w:rPr>
                <w:spacing w:val="-1"/>
              </w:rPr>
              <w:t>提升我市社会信用体系</w:t>
            </w:r>
            <w:r>
              <w:t xml:space="preserve">  </w:t>
            </w:r>
            <w:r>
              <w:rPr>
                <w:spacing w:val="-6"/>
              </w:rPr>
              <w:t>建设，优化我市营商环境</w:t>
            </w:r>
          </w:p>
        </w:tc>
        <w:tc>
          <w:tcPr>
            <w:tcW w:w="849" w:type="dxa"/>
            <w:vAlign w:val="top"/>
          </w:tcPr>
          <w:p w14:paraId="76658B7E">
            <w:pPr>
              <w:pStyle w:val="6"/>
              <w:spacing w:before="128" w:line="220" w:lineRule="auto"/>
              <w:ind w:left="159"/>
            </w:pPr>
            <w:r>
              <w:rPr>
                <w:spacing w:val="1"/>
              </w:rPr>
              <w:t>进一步</w:t>
            </w:r>
          </w:p>
          <w:p w14:paraId="18AA0085">
            <w:pPr>
              <w:pStyle w:val="6"/>
              <w:spacing w:before="25" w:line="221" w:lineRule="auto"/>
              <w:ind w:left="250"/>
            </w:pPr>
            <w:r>
              <w:rPr>
                <w:spacing w:val="-4"/>
              </w:rPr>
              <w:t>提升</w:t>
            </w:r>
          </w:p>
        </w:tc>
        <w:tc>
          <w:tcPr>
            <w:tcW w:w="851" w:type="dxa"/>
            <w:vAlign w:val="top"/>
          </w:tcPr>
          <w:p w14:paraId="2B330ACC">
            <w:pPr>
              <w:pStyle w:val="6"/>
              <w:spacing w:before="128" w:line="220" w:lineRule="auto"/>
              <w:ind w:left="159"/>
            </w:pPr>
            <w:r>
              <w:rPr>
                <w:spacing w:val="1"/>
              </w:rPr>
              <w:t>进一步</w:t>
            </w:r>
          </w:p>
          <w:p w14:paraId="3F29A803">
            <w:pPr>
              <w:pStyle w:val="6"/>
              <w:spacing w:before="25" w:line="221" w:lineRule="auto"/>
              <w:ind w:left="253"/>
            </w:pPr>
            <w:r>
              <w:rPr>
                <w:spacing w:val="-4"/>
              </w:rPr>
              <w:t>提升</w:t>
            </w:r>
          </w:p>
        </w:tc>
        <w:tc>
          <w:tcPr>
            <w:tcW w:w="567" w:type="dxa"/>
            <w:gridSpan w:val="2"/>
            <w:vAlign w:val="top"/>
          </w:tcPr>
          <w:p w14:paraId="7A87843C">
            <w:pPr>
              <w:pStyle w:val="6"/>
              <w:spacing w:before="277" w:line="183" w:lineRule="auto"/>
              <w:ind w:left="204"/>
            </w:pPr>
            <w:r>
              <w:rPr>
                <w:spacing w:val="-5"/>
              </w:rPr>
              <w:t>30</w:t>
            </w:r>
          </w:p>
        </w:tc>
        <w:tc>
          <w:tcPr>
            <w:tcW w:w="567" w:type="dxa"/>
            <w:gridSpan w:val="2"/>
            <w:vAlign w:val="top"/>
          </w:tcPr>
          <w:p w14:paraId="3D3EDB54">
            <w:pPr>
              <w:pStyle w:val="6"/>
              <w:spacing w:before="277" w:line="183" w:lineRule="auto"/>
              <w:ind w:left="203"/>
            </w:pPr>
            <w:r>
              <w:rPr>
                <w:spacing w:val="-5"/>
              </w:rPr>
              <w:t>30</w:t>
            </w:r>
          </w:p>
        </w:tc>
        <w:tc>
          <w:tcPr>
            <w:tcW w:w="1421" w:type="dxa"/>
            <w:gridSpan w:val="2"/>
            <w:vAlign w:val="top"/>
          </w:tcPr>
          <w:p w14:paraId="1F2B7C57">
            <w:pPr>
              <w:rPr>
                <w:rFonts w:ascii="Arial"/>
                <w:sz w:val="21"/>
              </w:rPr>
            </w:pPr>
          </w:p>
        </w:tc>
      </w:tr>
      <w:tr w14:paraId="7DAAC2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93430FA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3BA18EBB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Merge w:val="continue"/>
            <w:tcBorders>
              <w:top w:val="nil"/>
              <w:bottom w:val="nil"/>
            </w:tcBorders>
            <w:vAlign w:val="top"/>
          </w:tcPr>
          <w:p w14:paraId="4E8AB17B">
            <w:pPr>
              <w:rPr>
                <w:rFonts w:ascii="Arial"/>
                <w:sz w:val="21"/>
              </w:rPr>
            </w:pPr>
          </w:p>
        </w:tc>
        <w:tc>
          <w:tcPr>
            <w:tcW w:w="2147" w:type="dxa"/>
            <w:gridSpan w:val="3"/>
            <w:vAlign w:val="top"/>
          </w:tcPr>
          <w:p w14:paraId="59D5E472">
            <w:pPr>
              <w:pStyle w:val="6"/>
              <w:spacing w:before="77" w:line="213" w:lineRule="auto"/>
              <w:ind w:left="113"/>
            </w:pPr>
            <w:r>
              <w:rPr>
                <w:spacing w:val="-5"/>
              </w:rPr>
              <w:t>指标</w:t>
            </w:r>
            <w:r>
              <w:rPr>
                <w:spacing w:val="-35"/>
              </w:rPr>
              <w:t xml:space="preserve"> </w:t>
            </w:r>
            <w:r>
              <w:rPr>
                <w:spacing w:val="-5"/>
              </w:rPr>
              <w:t>2：</w:t>
            </w:r>
          </w:p>
        </w:tc>
        <w:tc>
          <w:tcPr>
            <w:tcW w:w="849" w:type="dxa"/>
            <w:vAlign w:val="top"/>
          </w:tcPr>
          <w:p w14:paraId="2C2FBDC1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4048E571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48A09568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183FBCFE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gridSpan w:val="2"/>
            <w:vAlign w:val="top"/>
          </w:tcPr>
          <w:p w14:paraId="05CF2057">
            <w:pPr>
              <w:rPr>
                <w:rFonts w:ascii="Arial"/>
                <w:sz w:val="21"/>
              </w:rPr>
            </w:pPr>
          </w:p>
        </w:tc>
      </w:tr>
      <w:tr w14:paraId="5B4985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6FA5FA0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083C87DC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Merge w:val="continue"/>
            <w:tcBorders>
              <w:top w:val="nil"/>
            </w:tcBorders>
            <w:vAlign w:val="top"/>
          </w:tcPr>
          <w:p w14:paraId="33C9E57A">
            <w:pPr>
              <w:rPr>
                <w:rFonts w:ascii="Arial"/>
                <w:sz w:val="21"/>
              </w:rPr>
            </w:pPr>
          </w:p>
        </w:tc>
        <w:tc>
          <w:tcPr>
            <w:tcW w:w="2147" w:type="dxa"/>
            <w:gridSpan w:val="3"/>
            <w:vAlign w:val="top"/>
          </w:tcPr>
          <w:p w14:paraId="45D7F815">
            <w:pPr>
              <w:pStyle w:val="6"/>
              <w:spacing w:before="52" w:line="238" w:lineRule="auto"/>
              <w:ind w:left="123"/>
            </w:pPr>
            <w:r>
              <w:rPr>
                <w:spacing w:val="-10"/>
              </w:rPr>
              <w:t>……</w:t>
            </w:r>
          </w:p>
        </w:tc>
        <w:tc>
          <w:tcPr>
            <w:tcW w:w="849" w:type="dxa"/>
            <w:vAlign w:val="top"/>
          </w:tcPr>
          <w:p w14:paraId="1FC62982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3FC8DACF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30A6A2D8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7AAF9FE7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gridSpan w:val="2"/>
            <w:vAlign w:val="top"/>
          </w:tcPr>
          <w:p w14:paraId="5A1E3BC7">
            <w:pPr>
              <w:rPr>
                <w:rFonts w:ascii="Arial"/>
                <w:sz w:val="21"/>
              </w:rPr>
            </w:pPr>
          </w:p>
        </w:tc>
      </w:tr>
      <w:tr w14:paraId="147BD1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213B551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3C292036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Merge w:val="restart"/>
            <w:tcBorders>
              <w:bottom w:val="nil"/>
            </w:tcBorders>
            <w:vAlign w:val="top"/>
          </w:tcPr>
          <w:p w14:paraId="2D03CBDF">
            <w:pPr>
              <w:pStyle w:val="6"/>
              <w:spacing w:before="258" w:line="233" w:lineRule="auto"/>
              <w:ind w:left="381" w:right="192" w:hanging="180"/>
            </w:pPr>
            <w:r>
              <w:rPr>
                <w:spacing w:val="-3"/>
              </w:rPr>
              <w:t>生态效益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指标</w:t>
            </w:r>
          </w:p>
        </w:tc>
        <w:tc>
          <w:tcPr>
            <w:tcW w:w="2147" w:type="dxa"/>
            <w:gridSpan w:val="3"/>
            <w:vAlign w:val="top"/>
          </w:tcPr>
          <w:p w14:paraId="5058018D">
            <w:pPr>
              <w:pStyle w:val="6"/>
              <w:spacing w:before="77" w:line="213" w:lineRule="auto"/>
              <w:ind w:left="113"/>
            </w:pPr>
            <w:r>
              <w:rPr>
                <w:spacing w:val="-8"/>
              </w:rPr>
              <w:t>指标</w:t>
            </w:r>
            <w:r>
              <w:rPr>
                <w:spacing w:val="-23"/>
              </w:rPr>
              <w:t xml:space="preserve"> </w:t>
            </w:r>
            <w:r>
              <w:rPr>
                <w:spacing w:val="-8"/>
              </w:rPr>
              <w:t>1：</w:t>
            </w:r>
          </w:p>
        </w:tc>
        <w:tc>
          <w:tcPr>
            <w:tcW w:w="849" w:type="dxa"/>
            <w:vAlign w:val="top"/>
          </w:tcPr>
          <w:p w14:paraId="364AFF04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42A39FC0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2C33642F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69DB45B8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gridSpan w:val="2"/>
            <w:vAlign w:val="top"/>
          </w:tcPr>
          <w:p w14:paraId="0E3B12E0">
            <w:pPr>
              <w:rPr>
                <w:rFonts w:ascii="Arial"/>
                <w:sz w:val="21"/>
              </w:rPr>
            </w:pPr>
          </w:p>
        </w:tc>
      </w:tr>
      <w:tr w14:paraId="0594EB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46EB6AF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147C6A36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Merge w:val="continue"/>
            <w:tcBorders>
              <w:top w:val="nil"/>
              <w:bottom w:val="nil"/>
            </w:tcBorders>
            <w:vAlign w:val="top"/>
          </w:tcPr>
          <w:p w14:paraId="7671964A">
            <w:pPr>
              <w:rPr>
                <w:rFonts w:ascii="Arial"/>
                <w:sz w:val="21"/>
              </w:rPr>
            </w:pPr>
          </w:p>
        </w:tc>
        <w:tc>
          <w:tcPr>
            <w:tcW w:w="2147" w:type="dxa"/>
            <w:gridSpan w:val="3"/>
            <w:vAlign w:val="top"/>
          </w:tcPr>
          <w:p w14:paraId="01852A3D">
            <w:pPr>
              <w:pStyle w:val="6"/>
              <w:spacing w:before="77" w:line="213" w:lineRule="auto"/>
              <w:ind w:left="113"/>
            </w:pPr>
            <w:r>
              <w:rPr>
                <w:spacing w:val="-5"/>
              </w:rPr>
              <w:t>指标</w:t>
            </w:r>
            <w:r>
              <w:rPr>
                <w:spacing w:val="-35"/>
              </w:rPr>
              <w:t xml:space="preserve"> </w:t>
            </w:r>
            <w:r>
              <w:rPr>
                <w:spacing w:val="-5"/>
              </w:rPr>
              <w:t>2：</w:t>
            </w:r>
          </w:p>
        </w:tc>
        <w:tc>
          <w:tcPr>
            <w:tcW w:w="849" w:type="dxa"/>
            <w:vAlign w:val="top"/>
          </w:tcPr>
          <w:p w14:paraId="4941956B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700B94FE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2EA78FF4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09F534B1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gridSpan w:val="2"/>
            <w:vAlign w:val="top"/>
          </w:tcPr>
          <w:p w14:paraId="61DA9751">
            <w:pPr>
              <w:rPr>
                <w:rFonts w:ascii="Arial"/>
                <w:sz w:val="21"/>
              </w:rPr>
            </w:pPr>
          </w:p>
        </w:tc>
      </w:tr>
      <w:tr w14:paraId="016033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306536E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2E490867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Merge w:val="continue"/>
            <w:tcBorders>
              <w:top w:val="nil"/>
            </w:tcBorders>
            <w:vAlign w:val="top"/>
          </w:tcPr>
          <w:p w14:paraId="558D04BE">
            <w:pPr>
              <w:rPr>
                <w:rFonts w:ascii="Arial"/>
                <w:sz w:val="21"/>
              </w:rPr>
            </w:pPr>
          </w:p>
        </w:tc>
        <w:tc>
          <w:tcPr>
            <w:tcW w:w="2147" w:type="dxa"/>
            <w:gridSpan w:val="3"/>
            <w:vAlign w:val="top"/>
          </w:tcPr>
          <w:p w14:paraId="432BC1A2">
            <w:pPr>
              <w:pStyle w:val="6"/>
              <w:spacing w:before="77" w:line="213" w:lineRule="auto"/>
              <w:ind w:left="123"/>
            </w:pPr>
            <w:r>
              <w:rPr>
                <w:spacing w:val="-10"/>
              </w:rPr>
              <w:t>……</w:t>
            </w:r>
          </w:p>
        </w:tc>
        <w:tc>
          <w:tcPr>
            <w:tcW w:w="849" w:type="dxa"/>
            <w:vAlign w:val="top"/>
          </w:tcPr>
          <w:p w14:paraId="2C840FB6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018A521D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02FC7F73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75086A54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gridSpan w:val="2"/>
            <w:vAlign w:val="top"/>
          </w:tcPr>
          <w:p w14:paraId="156DAC17">
            <w:pPr>
              <w:rPr>
                <w:rFonts w:ascii="Arial"/>
                <w:sz w:val="21"/>
              </w:rPr>
            </w:pPr>
          </w:p>
        </w:tc>
      </w:tr>
      <w:tr w14:paraId="1902DD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0D05FD0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254BA29D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Merge w:val="restart"/>
            <w:tcBorders>
              <w:bottom w:val="nil"/>
            </w:tcBorders>
            <w:vAlign w:val="top"/>
          </w:tcPr>
          <w:p w14:paraId="6C97476C">
            <w:pPr>
              <w:pStyle w:val="6"/>
              <w:spacing w:before="257" w:line="220" w:lineRule="auto"/>
              <w:ind w:left="201"/>
            </w:pPr>
            <w:r>
              <w:rPr>
                <w:spacing w:val="-3"/>
              </w:rPr>
              <w:t>可持续影</w:t>
            </w:r>
          </w:p>
          <w:p w14:paraId="5CF08C5A">
            <w:pPr>
              <w:pStyle w:val="6"/>
              <w:spacing w:before="25" w:line="221" w:lineRule="auto"/>
              <w:ind w:left="298"/>
            </w:pPr>
            <w:r>
              <w:rPr>
                <w:spacing w:val="-6"/>
              </w:rPr>
              <w:t>响指标</w:t>
            </w:r>
          </w:p>
        </w:tc>
        <w:tc>
          <w:tcPr>
            <w:tcW w:w="2147" w:type="dxa"/>
            <w:gridSpan w:val="3"/>
            <w:vAlign w:val="top"/>
          </w:tcPr>
          <w:p w14:paraId="214105A1">
            <w:pPr>
              <w:pStyle w:val="6"/>
              <w:spacing w:before="77" w:line="213" w:lineRule="auto"/>
              <w:ind w:left="113"/>
            </w:pPr>
            <w:r>
              <w:rPr>
                <w:spacing w:val="-8"/>
              </w:rPr>
              <w:t>指标</w:t>
            </w:r>
            <w:r>
              <w:rPr>
                <w:spacing w:val="-23"/>
              </w:rPr>
              <w:t xml:space="preserve"> </w:t>
            </w:r>
            <w:r>
              <w:rPr>
                <w:spacing w:val="-8"/>
              </w:rPr>
              <w:t>1：</w:t>
            </w:r>
          </w:p>
        </w:tc>
        <w:tc>
          <w:tcPr>
            <w:tcW w:w="849" w:type="dxa"/>
            <w:vAlign w:val="top"/>
          </w:tcPr>
          <w:p w14:paraId="590907C2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13E3ECFE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27B8F45E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0187A776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gridSpan w:val="2"/>
            <w:vAlign w:val="top"/>
          </w:tcPr>
          <w:p w14:paraId="3B8F3A15">
            <w:pPr>
              <w:rPr>
                <w:rFonts w:ascii="Arial"/>
                <w:sz w:val="21"/>
              </w:rPr>
            </w:pPr>
          </w:p>
        </w:tc>
      </w:tr>
      <w:tr w14:paraId="3A3FDD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26392CF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59B2113D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Merge w:val="continue"/>
            <w:tcBorders>
              <w:top w:val="nil"/>
              <w:bottom w:val="nil"/>
            </w:tcBorders>
            <w:vAlign w:val="top"/>
          </w:tcPr>
          <w:p w14:paraId="4DB84E75">
            <w:pPr>
              <w:rPr>
                <w:rFonts w:ascii="Arial"/>
                <w:sz w:val="21"/>
              </w:rPr>
            </w:pPr>
          </w:p>
        </w:tc>
        <w:tc>
          <w:tcPr>
            <w:tcW w:w="2147" w:type="dxa"/>
            <w:gridSpan w:val="3"/>
            <w:vAlign w:val="top"/>
          </w:tcPr>
          <w:p w14:paraId="50662EA4">
            <w:pPr>
              <w:pStyle w:val="6"/>
              <w:spacing w:before="77" w:line="213" w:lineRule="auto"/>
              <w:ind w:left="113"/>
            </w:pPr>
            <w:r>
              <w:rPr>
                <w:spacing w:val="-5"/>
              </w:rPr>
              <w:t>指标</w:t>
            </w:r>
            <w:r>
              <w:rPr>
                <w:spacing w:val="-35"/>
              </w:rPr>
              <w:t xml:space="preserve"> </w:t>
            </w:r>
            <w:r>
              <w:rPr>
                <w:spacing w:val="-5"/>
              </w:rPr>
              <w:t>2：</w:t>
            </w:r>
          </w:p>
        </w:tc>
        <w:tc>
          <w:tcPr>
            <w:tcW w:w="849" w:type="dxa"/>
            <w:vAlign w:val="top"/>
          </w:tcPr>
          <w:p w14:paraId="3C91E040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2BD62517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3F21DC38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74DEE8B4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gridSpan w:val="2"/>
            <w:vAlign w:val="top"/>
          </w:tcPr>
          <w:p w14:paraId="335C8F96">
            <w:pPr>
              <w:rPr>
                <w:rFonts w:ascii="Arial"/>
                <w:sz w:val="21"/>
              </w:rPr>
            </w:pPr>
          </w:p>
        </w:tc>
      </w:tr>
      <w:tr w14:paraId="73EA83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2952C22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vAlign w:val="top"/>
          </w:tcPr>
          <w:p w14:paraId="3D536E6C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Merge w:val="continue"/>
            <w:tcBorders>
              <w:top w:val="nil"/>
            </w:tcBorders>
            <w:vAlign w:val="top"/>
          </w:tcPr>
          <w:p w14:paraId="6D9B24EC">
            <w:pPr>
              <w:rPr>
                <w:rFonts w:ascii="Arial"/>
                <w:sz w:val="21"/>
              </w:rPr>
            </w:pPr>
          </w:p>
        </w:tc>
        <w:tc>
          <w:tcPr>
            <w:tcW w:w="2147" w:type="dxa"/>
            <w:gridSpan w:val="3"/>
            <w:vAlign w:val="top"/>
          </w:tcPr>
          <w:p w14:paraId="46EDF3DE">
            <w:pPr>
              <w:pStyle w:val="6"/>
              <w:spacing w:before="77" w:line="213" w:lineRule="auto"/>
              <w:ind w:left="123"/>
            </w:pPr>
            <w:r>
              <w:rPr>
                <w:spacing w:val="-10"/>
              </w:rPr>
              <w:t>……</w:t>
            </w:r>
          </w:p>
        </w:tc>
        <w:tc>
          <w:tcPr>
            <w:tcW w:w="849" w:type="dxa"/>
            <w:vAlign w:val="top"/>
          </w:tcPr>
          <w:p w14:paraId="72FD7463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4E3EE6C0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14654BC9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51638176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gridSpan w:val="2"/>
            <w:vAlign w:val="top"/>
          </w:tcPr>
          <w:p w14:paraId="0E7DD078">
            <w:pPr>
              <w:rPr>
                <w:rFonts w:ascii="Arial"/>
                <w:sz w:val="21"/>
              </w:rPr>
            </w:pPr>
          </w:p>
        </w:tc>
      </w:tr>
      <w:tr w14:paraId="4F8502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E5483A3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tcBorders>
              <w:bottom w:val="nil"/>
            </w:tcBorders>
            <w:vAlign w:val="top"/>
          </w:tcPr>
          <w:p w14:paraId="64DCE513">
            <w:pPr>
              <w:pStyle w:val="6"/>
              <w:spacing w:before="53" w:line="220" w:lineRule="auto"/>
              <w:ind w:left="221"/>
            </w:pPr>
            <w:r>
              <w:rPr>
                <w:spacing w:val="-3"/>
              </w:rPr>
              <w:t>满意度</w:t>
            </w:r>
          </w:p>
        </w:tc>
        <w:tc>
          <w:tcPr>
            <w:tcW w:w="1111" w:type="dxa"/>
            <w:vAlign w:val="top"/>
          </w:tcPr>
          <w:p w14:paraId="2FC35481">
            <w:pPr>
              <w:pStyle w:val="6"/>
              <w:spacing w:before="53" w:line="220" w:lineRule="auto"/>
              <w:ind w:left="200"/>
            </w:pPr>
            <w:r>
              <w:rPr>
                <w:spacing w:val="-2"/>
              </w:rPr>
              <w:t>服务对象</w:t>
            </w:r>
          </w:p>
        </w:tc>
        <w:tc>
          <w:tcPr>
            <w:tcW w:w="2147" w:type="dxa"/>
            <w:gridSpan w:val="3"/>
            <w:vAlign w:val="top"/>
          </w:tcPr>
          <w:p w14:paraId="7DEC0175">
            <w:pPr>
              <w:pStyle w:val="6"/>
              <w:spacing w:before="77" w:line="215" w:lineRule="auto"/>
              <w:ind w:left="111"/>
            </w:pPr>
            <w:r>
              <w:rPr>
                <w:spacing w:val="-2"/>
              </w:rPr>
              <w:t>服务对象满意度</w:t>
            </w:r>
          </w:p>
        </w:tc>
        <w:tc>
          <w:tcPr>
            <w:tcW w:w="849" w:type="dxa"/>
            <w:vAlign w:val="top"/>
          </w:tcPr>
          <w:p w14:paraId="1A346CE0">
            <w:pPr>
              <w:pStyle w:val="6"/>
              <w:spacing w:before="77" w:line="215" w:lineRule="auto"/>
              <w:ind w:left="267"/>
            </w:pPr>
            <w:r>
              <w:rPr>
                <w:spacing w:val="-8"/>
              </w:rPr>
              <w:t>≥95</w:t>
            </w:r>
          </w:p>
        </w:tc>
        <w:tc>
          <w:tcPr>
            <w:tcW w:w="851" w:type="dxa"/>
            <w:vAlign w:val="top"/>
          </w:tcPr>
          <w:p w14:paraId="3A108686">
            <w:pPr>
              <w:pStyle w:val="6"/>
              <w:spacing w:before="77" w:line="215" w:lineRule="auto"/>
              <w:ind w:left="270"/>
            </w:pPr>
            <w:r>
              <w:rPr>
                <w:spacing w:val="-8"/>
              </w:rPr>
              <w:t>≥95</w:t>
            </w:r>
          </w:p>
        </w:tc>
        <w:tc>
          <w:tcPr>
            <w:tcW w:w="567" w:type="dxa"/>
            <w:gridSpan w:val="2"/>
            <w:vAlign w:val="top"/>
          </w:tcPr>
          <w:p w14:paraId="39701120">
            <w:pPr>
              <w:pStyle w:val="6"/>
              <w:spacing w:before="104" w:line="184" w:lineRule="auto"/>
              <w:ind w:left="214"/>
            </w:pPr>
            <w:r>
              <w:rPr>
                <w:spacing w:val="-10"/>
              </w:rPr>
              <w:t>10</w:t>
            </w:r>
          </w:p>
        </w:tc>
        <w:tc>
          <w:tcPr>
            <w:tcW w:w="567" w:type="dxa"/>
            <w:gridSpan w:val="2"/>
            <w:vAlign w:val="top"/>
          </w:tcPr>
          <w:p w14:paraId="09B8EC48">
            <w:pPr>
              <w:pStyle w:val="6"/>
              <w:spacing w:before="104" w:line="184" w:lineRule="auto"/>
              <w:ind w:left="213"/>
            </w:pPr>
            <w:r>
              <w:rPr>
                <w:spacing w:val="-10"/>
              </w:rPr>
              <w:t>10</w:t>
            </w:r>
          </w:p>
        </w:tc>
        <w:tc>
          <w:tcPr>
            <w:tcW w:w="1421" w:type="dxa"/>
            <w:gridSpan w:val="2"/>
            <w:vAlign w:val="top"/>
          </w:tcPr>
          <w:p w14:paraId="3258AA61">
            <w:pPr>
              <w:rPr>
                <w:rFonts w:ascii="Arial"/>
                <w:sz w:val="21"/>
              </w:rPr>
            </w:pPr>
          </w:p>
        </w:tc>
      </w:tr>
    </w:tbl>
    <w:p w14:paraId="7428AD49">
      <w:pPr>
        <w:spacing w:line="210" w:lineRule="auto"/>
        <w:ind w:left="912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3"/>
          <w:sz w:val="18"/>
          <w:szCs w:val="18"/>
        </w:rPr>
        <w:t>指标</w:t>
      </w:r>
      <w:r>
        <w:rPr>
          <w:rFonts w:ascii="宋体" w:hAnsi="宋体" w:eastAsia="宋体" w:cs="宋体"/>
          <w:spacing w:val="12"/>
          <w:sz w:val="18"/>
          <w:szCs w:val="18"/>
        </w:rPr>
        <w:t xml:space="preserve">     </w:t>
      </w:r>
      <w:r>
        <w:rPr>
          <w:rFonts w:ascii="宋体" w:hAnsi="宋体" w:eastAsia="宋体" w:cs="宋体"/>
          <w:spacing w:val="-3"/>
          <w:sz w:val="18"/>
          <w:szCs w:val="18"/>
        </w:rPr>
        <w:t>满意度指</w:t>
      </w:r>
    </w:p>
    <w:p w14:paraId="7E31C9DC">
      <w:pPr>
        <w:spacing w:line="210" w:lineRule="auto"/>
        <w:rPr>
          <w:rFonts w:ascii="宋体" w:hAnsi="宋体" w:eastAsia="宋体" w:cs="宋体"/>
          <w:sz w:val="18"/>
          <w:szCs w:val="18"/>
        </w:rPr>
        <w:sectPr>
          <w:pgSz w:w="11906" w:h="16839"/>
          <w:pgMar w:top="1431" w:right="1408" w:bottom="0" w:left="1408" w:header="0" w:footer="0" w:gutter="0"/>
          <w:cols w:space="720" w:num="1"/>
        </w:sectPr>
      </w:pPr>
    </w:p>
    <w:p w14:paraId="327A486F">
      <w:pPr>
        <w:spacing w:line="91" w:lineRule="auto"/>
        <w:rPr>
          <w:rFonts w:ascii="Arial"/>
          <w:sz w:val="2"/>
        </w:rPr>
      </w:pPr>
    </w:p>
    <w:tbl>
      <w:tblPr>
        <w:tblStyle w:val="5"/>
        <w:tblW w:w="908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2"/>
        <w:gridCol w:w="979"/>
        <w:gridCol w:w="66"/>
        <w:gridCol w:w="1045"/>
        <w:gridCol w:w="2147"/>
        <w:gridCol w:w="850"/>
        <w:gridCol w:w="850"/>
        <w:gridCol w:w="567"/>
        <w:gridCol w:w="567"/>
        <w:gridCol w:w="1421"/>
      </w:tblGrid>
      <w:tr w14:paraId="5B62D9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92" w:type="dxa"/>
            <w:vMerge w:val="restart"/>
            <w:tcBorders>
              <w:top w:val="nil"/>
              <w:bottom w:val="nil"/>
            </w:tcBorders>
            <w:vAlign w:val="top"/>
          </w:tcPr>
          <w:p w14:paraId="7D31061A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restart"/>
            <w:tcBorders>
              <w:top w:val="nil"/>
              <w:bottom w:val="nil"/>
            </w:tcBorders>
            <w:vAlign w:val="top"/>
          </w:tcPr>
          <w:p w14:paraId="464E33B3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gridSpan w:val="2"/>
            <w:vMerge w:val="restart"/>
            <w:tcBorders>
              <w:top w:val="nil"/>
              <w:bottom w:val="nil"/>
            </w:tcBorders>
            <w:vAlign w:val="top"/>
          </w:tcPr>
          <w:p w14:paraId="65AD4082">
            <w:pPr>
              <w:rPr>
                <w:rFonts w:ascii="Arial"/>
                <w:sz w:val="21"/>
              </w:rPr>
            </w:pPr>
          </w:p>
        </w:tc>
        <w:tc>
          <w:tcPr>
            <w:tcW w:w="2147" w:type="dxa"/>
            <w:vAlign w:val="top"/>
          </w:tcPr>
          <w:p w14:paraId="402440FF">
            <w:pPr>
              <w:pStyle w:val="6"/>
              <w:spacing w:before="69" w:line="221" w:lineRule="auto"/>
              <w:ind w:left="113"/>
            </w:pPr>
            <w:r>
              <w:rPr>
                <w:spacing w:val="-5"/>
              </w:rPr>
              <w:t>指标</w:t>
            </w:r>
            <w:r>
              <w:rPr>
                <w:spacing w:val="-35"/>
              </w:rPr>
              <w:t xml:space="preserve"> </w:t>
            </w:r>
            <w:r>
              <w:rPr>
                <w:spacing w:val="-5"/>
              </w:rPr>
              <w:t>2：</w:t>
            </w:r>
          </w:p>
        </w:tc>
        <w:tc>
          <w:tcPr>
            <w:tcW w:w="850" w:type="dxa"/>
            <w:tcBorders>
              <w:top w:val="nil"/>
            </w:tcBorders>
            <w:vAlign w:val="top"/>
          </w:tcPr>
          <w:p w14:paraId="706D413C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tcBorders>
              <w:top w:val="nil"/>
            </w:tcBorders>
            <w:vAlign w:val="top"/>
          </w:tcPr>
          <w:p w14:paraId="258D1CB6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tcBorders>
              <w:top w:val="nil"/>
            </w:tcBorders>
            <w:vAlign w:val="top"/>
          </w:tcPr>
          <w:p w14:paraId="1A652754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tcBorders>
              <w:top w:val="nil"/>
            </w:tcBorders>
            <w:vAlign w:val="top"/>
          </w:tcPr>
          <w:p w14:paraId="4072AB8C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5EA3FF74">
            <w:pPr>
              <w:rPr>
                <w:rFonts w:ascii="Arial"/>
                <w:sz w:val="21"/>
              </w:rPr>
            </w:pPr>
          </w:p>
        </w:tc>
      </w:tr>
      <w:tr w14:paraId="60416D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</w:tcBorders>
            <w:vAlign w:val="top"/>
          </w:tcPr>
          <w:p w14:paraId="1DA337EB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vAlign w:val="top"/>
          </w:tcPr>
          <w:p w14:paraId="0C6BF0F6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</w:tcBorders>
            <w:vAlign w:val="top"/>
          </w:tcPr>
          <w:p w14:paraId="790319DB">
            <w:pPr>
              <w:rPr>
                <w:rFonts w:ascii="Arial"/>
                <w:sz w:val="21"/>
              </w:rPr>
            </w:pPr>
          </w:p>
        </w:tc>
        <w:tc>
          <w:tcPr>
            <w:tcW w:w="2147" w:type="dxa"/>
            <w:vAlign w:val="top"/>
          </w:tcPr>
          <w:p w14:paraId="53405D62">
            <w:pPr>
              <w:pStyle w:val="6"/>
              <w:spacing w:before="64" w:line="226" w:lineRule="auto"/>
              <w:ind w:left="123"/>
            </w:pPr>
            <w:r>
              <w:rPr>
                <w:spacing w:val="-10"/>
              </w:rPr>
              <w:t>……</w:t>
            </w:r>
          </w:p>
        </w:tc>
        <w:tc>
          <w:tcPr>
            <w:tcW w:w="850" w:type="dxa"/>
            <w:vAlign w:val="top"/>
          </w:tcPr>
          <w:p w14:paraId="334378E0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35524439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02234C1B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0EF1A93E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05E0FDC8">
            <w:pPr>
              <w:rPr>
                <w:rFonts w:ascii="Arial"/>
                <w:sz w:val="21"/>
              </w:rPr>
            </w:pPr>
          </w:p>
        </w:tc>
      </w:tr>
      <w:tr w14:paraId="5472F0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6529" w:type="dxa"/>
            <w:gridSpan w:val="7"/>
            <w:vAlign w:val="top"/>
          </w:tcPr>
          <w:p w14:paraId="0CCE9F1D">
            <w:pPr>
              <w:pStyle w:val="6"/>
              <w:spacing w:before="64" w:line="221" w:lineRule="auto"/>
              <w:ind w:left="3093"/>
            </w:pPr>
            <w:r>
              <w:rPr>
                <w:spacing w:val="-5"/>
              </w:rPr>
              <w:t>总分</w:t>
            </w:r>
          </w:p>
        </w:tc>
        <w:tc>
          <w:tcPr>
            <w:tcW w:w="567" w:type="dxa"/>
            <w:vAlign w:val="top"/>
          </w:tcPr>
          <w:p w14:paraId="4D1878D3">
            <w:pPr>
              <w:pStyle w:val="6"/>
              <w:spacing w:before="91" w:line="184" w:lineRule="auto"/>
              <w:ind w:left="168"/>
            </w:pPr>
            <w:r>
              <w:rPr>
                <w:spacing w:val="-7"/>
              </w:rPr>
              <w:t>100</w:t>
            </w:r>
          </w:p>
        </w:tc>
        <w:tc>
          <w:tcPr>
            <w:tcW w:w="567" w:type="dxa"/>
            <w:vAlign w:val="top"/>
          </w:tcPr>
          <w:p w14:paraId="14BFBAA9">
            <w:pPr>
              <w:pStyle w:val="6"/>
              <w:spacing w:before="91" w:line="184" w:lineRule="auto"/>
              <w:ind w:left="167"/>
            </w:pPr>
            <w:r>
              <w:rPr>
                <w:spacing w:val="-7"/>
              </w:rPr>
              <w:t>100</w:t>
            </w:r>
          </w:p>
        </w:tc>
        <w:tc>
          <w:tcPr>
            <w:tcW w:w="1421" w:type="dxa"/>
            <w:vAlign w:val="top"/>
          </w:tcPr>
          <w:p w14:paraId="3901719F">
            <w:pPr>
              <w:rPr>
                <w:rFonts w:ascii="Arial"/>
                <w:sz w:val="21"/>
              </w:rPr>
            </w:pPr>
          </w:p>
        </w:tc>
      </w:tr>
      <w:tr w14:paraId="107E4F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4" w:hRule="atLeast"/>
        </w:trPr>
        <w:tc>
          <w:tcPr>
            <w:tcW w:w="592" w:type="dxa"/>
            <w:vMerge w:val="restart"/>
            <w:tcBorders>
              <w:bottom w:val="nil"/>
            </w:tcBorders>
            <w:vAlign w:val="top"/>
          </w:tcPr>
          <w:p w14:paraId="67BF190B">
            <w:pPr>
              <w:spacing w:line="253" w:lineRule="auto"/>
              <w:rPr>
                <w:rFonts w:ascii="Arial"/>
                <w:sz w:val="21"/>
              </w:rPr>
            </w:pPr>
          </w:p>
          <w:p w14:paraId="0A0BF0C1">
            <w:pPr>
              <w:spacing w:line="253" w:lineRule="auto"/>
              <w:rPr>
                <w:rFonts w:ascii="Arial"/>
                <w:sz w:val="21"/>
              </w:rPr>
            </w:pPr>
          </w:p>
          <w:p w14:paraId="3F924A4F">
            <w:pPr>
              <w:spacing w:line="253" w:lineRule="auto"/>
              <w:rPr>
                <w:rFonts w:ascii="Arial"/>
                <w:sz w:val="21"/>
              </w:rPr>
            </w:pPr>
          </w:p>
          <w:p w14:paraId="0AFDC8CE">
            <w:pPr>
              <w:spacing w:line="253" w:lineRule="auto"/>
              <w:rPr>
                <w:rFonts w:ascii="Arial"/>
                <w:sz w:val="21"/>
              </w:rPr>
            </w:pPr>
          </w:p>
          <w:p w14:paraId="021B7F09">
            <w:pPr>
              <w:spacing w:line="253" w:lineRule="auto"/>
              <w:rPr>
                <w:rFonts w:ascii="Arial"/>
                <w:sz w:val="21"/>
              </w:rPr>
            </w:pPr>
          </w:p>
          <w:p w14:paraId="570A84D7">
            <w:pPr>
              <w:spacing w:line="253" w:lineRule="auto"/>
              <w:rPr>
                <w:rFonts w:ascii="Arial"/>
                <w:sz w:val="21"/>
              </w:rPr>
            </w:pPr>
          </w:p>
          <w:p w14:paraId="1D51DEBD">
            <w:pPr>
              <w:spacing w:line="253" w:lineRule="auto"/>
              <w:rPr>
                <w:rFonts w:ascii="Arial"/>
                <w:sz w:val="21"/>
              </w:rPr>
            </w:pPr>
          </w:p>
          <w:p w14:paraId="3F18BA41">
            <w:pPr>
              <w:spacing w:line="253" w:lineRule="auto"/>
              <w:rPr>
                <w:rFonts w:ascii="Arial"/>
                <w:sz w:val="21"/>
              </w:rPr>
            </w:pPr>
          </w:p>
          <w:p w14:paraId="305D6E57">
            <w:pPr>
              <w:spacing w:line="253" w:lineRule="auto"/>
              <w:rPr>
                <w:rFonts w:ascii="Arial"/>
                <w:sz w:val="21"/>
              </w:rPr>
            </w:pPr>
          </w:p>
          <w:p w14:paraId="3E96DC34">
            <w:pPr>
              <w:spacing w:line="253" w:lineRule="auto"/>
              <w:rPr>
                <w:rFonts w:ascii="Arial"/>
                <w:sz w:val="21"/>
              </w:rPr>
            </w:pPr>
          </w:p>
          <w:p w14:paraId="457CD72C">
            <w:pPr>
              <w:spacing w:line="253" w:lineRule="auto"/>
              <w:rPr>
                <w:rFonts w:ascii="Arial"/>
                <w:sz w:val="21"/>
              </w:rPr>
            </w:pPr>
          </w:p>
          <w:p w14:paraId="2C8812E3">
            <w:pPr>
              <w:spacing w:line="253" w:lineRule="auto"/>
              <w:rPr>
                <w:rFonts w:ascii="Arial"/>
                <w:sz w:val="21"/>
              </w:rPr>
            </w:pPr>
          </w:p>
          <w:p w14:paraId="3C6FB41E">
            <w:pPr>
              <w:pStyle w:val="6"/>
              <w:spacing w:before="59" w:line="238" w:lineRule="auto"/>
              <w:ind w:left="122" w:right="113"/>
              <w:jc w:val="both"/>
            </w:pPr>
            <w:r>
              <w:rPr>
                <w:spacing w:val="-5"/>
              </w:rPr>
              <w:t>项目</w:t>
            </w:r>
            <w:r>
              <w:t xml:space="preserve"> </w:t>
            </w:r>
            <w:r>
              <w:rPr>
                <w:spacing w:val="-5"/>
              </w:rPr>
              <w:t>绩效</w:t>
            </w:r>
            <w:r>
              <w:t xml:space="preserve"> </w:t>
            </w:r>
            <w:r>
              <w:rPr>
                <w:spacing w:val="-5"/>
              </w:rPr>
              <w:t>分析</w:t>
            </w:r>
          </w:p>
        </w:tc>
        <w:tc>
          <w:tcPr>
            <w:tcW w:w="1045" w:type="dxa"/>
            <w:gridSpan w:val="2"/>
            <w:vMerge w:val="restart"/>
            <w:tcBorders>
              <w:bottom w:val="nil"/>
            </w:tcBorders>
            <w:vAlign w:val="top"/>
          </w:tcPr>
          <w:p w14:paraId="0509E532">
            <w:pPr>
              <w:spacing w:line="265" w:lineRule="auto"/>
              <w:rPr>
                <w:rFonts w:ascii="Arial"/>
                <w:sz w:val="21"/>
              </w:rPr>
            </w:pPr>
          </w:p>
          <w:p w14:paraId="53F77FBB">
            <w:pPr>
              <w:spacing w:line="265" w:lineRule="auto"/>
              <w:rPr>
                <w:rFonts w:ascii="Arial"/>
                <w:sz w:val="21"/>
              </w:rPr>
            </w:pPr>
          </w:p>
          <w:p w14:paraId="18A3C9CF">
            <w:pPr>
              <w:spacing w:line="265" w:lineRule="auto"/>
              <w:rPr>
                <w:rFonts w:ascii="Arial"/>
                <w:sz w:val="21"/>
              </w:rPr>
            </w:pPr>
          </w:p>
          <w:p w14:paraId="11D0C673">
            <w:pPr>
              <w:spacing w:line="265" w:lineRule="auto"/>
              <w:rPr>
                <w:rFonts w:ascii="Arial"/>
                <w:sz w:val="21"/>
              </w:rPr>
            </w:pPr>
          </w:p>
          <w:p w14:paraId="080917B0">
            <w:pPr>
              <w:spacing w:line="265" w:lineRule="auto"/>
              <w:rPr>
                <w:rFonts w:ascii="Arial"/>
                <w:sz w:val="21"/>
              </w:rPr>
            </w:pPr>
          </w:p>
          <w:p w14:paraId="67B8F959">
            <w:pPr>
              <w:spacing w:line="265" w:lineRule="auto"/>
              <w:rPr>
                <w:rFonts w:ascii="Arial"/>
                <w:sz w:val="21"/>
              </w:rPr>
            </w:pPr>
          </w:p>
          <w:p w14:paraId="50DB19A2">
            <w:pPr>
              <w:spacing w:line="265" w:lineRule="auto"/>
              <w:rPr>
                <w:rFonts w:ascii="Arial"/>
                <w:sz w:val="21"/>
              </w:rPr>
            </w:pPr>
          </w:p>
          <w:p w14:paraId="4E0D2005">
            <w:pPr>
              <w:pStyle w:val="6"/>
              <w:spacing w:before="58" w:line="233" w:lineRule="auto"/>
              <w:ind w:left="348" w:right="160" w:hanging="152"/>
            </w:pPr>
            <w:r>
              <w:rPr>
                <w:spacing w:val="-10"/>
              </w:rPr>
              <w:t>自评结果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分析</w:t>
            </w:r>
          </w:p>
        </w:tc>
        <w:tc>
          <w:tcPr>
            <w:tcW w:w="1045" w:type="dxa"/>
            <w:vAlign w:val="top"/>
          </w:tcPr>
          <w:p w14:paraId="0C39324B">
            <w:pPr>
              <w:pStyle w:val="6"/>
              <w:spacing w:before="152" w:line="221" w:lineRule="auto"/>
              <w:ind w:left="168"/>
            </w:pPr>
            <w:r>
              <w:rPr>
                <w:spacing w:val="-3"/>
              </w:rPr>
              <w:t>项目实施</w:t>
            </w:r>
          </w:p>
          <w:p w14:paraId="2F933DB8">
            <w:pPr>
              <w:pStyle w:val="6"/>
              <w:spacing w:before="24" w:line="220" w:lineRule="auto"/>
              <w:ind w:left="166"/>
            </w:pPr>
            <w:r>
              <w:rPr>
                <w:spacing w:val="-2"/>
              </w:rPr>
              <w:t>和预算执</w:t>
            </w:r>
          </w:p>
          <w:p w14:paraId="3D265889">
            <w:pPr>
              <w:pStyle w:val="6"/>
              <w:spacing w:before="25" w:line="221" w:lineRule="auto"/>
              <w:ind w:left="168"/>
            </w:pPr>
            <w:r>
              <w:rPr>
                <w:spacing w:val="-3"/>
              </w:rPr>
              <w:t>行情况及</w:t>
            </w:r>
          </w:p>
          <w:p w14:paraId="7AFD6EEF">
            <w:pPr>
              <w:pStyle w:val="6"/>
              <w:spacing w:before="24" w:line="221" w:lineRule="auto"/>
              <w:ind w:left="347"/>
            </w:pPr>
            <w:r>
              <w:rPr>
                <w:spacing w:val="-5"/>
              </w:rPr>
              <w:t>分析</w:t>
            </w:r>
          </w:p>
        </w:tc>
        <w:tc>
          <w:tcPr>
            <w:tcW w:w="6402" w:type="dxa"/>
            <w:gridSpan w:val="6"/>
            <w:vAlign w:val="top"/>
          </w:tcPr>
          <w:p w14:paraId="77765A64">
            <w:pPr>
              <w:pStyle w:val="6"/>
              <w:spacing w:before="274" w:line="237" w:lineRule="auto"/>
              <w:ind w:left="111" w:right="172"/>
              <w:jc w:val="both"/>
            </w:pPr>
            <w:r>
              <w:rPr>
                <w:spacing w:val="-1"/>
              </w:rPr>
              <w:t>信用信息共享平台和“信用大同</w:t>
            </w:r>
            <w:r>
              <w:rPr>
                <w:spacing w:val="-65"/>
              </w:rPr>
              <w:t xml:space="preserve"> </w:t>
            </w:r>
            <w:r>
              <w:rPr>
                <w:spacing w:val="-1"/>
              </w:rPr>
              <w:t>”网站建设运维经费是由市财政下达的专项经</w:t>
            </w:r>
            <w:r>
              <w:t xml:space="preserve"> </w:t>
            </w:r>
            <w:r>
              <w:rPr>
                <w:spacing w:val="-1"/>
              </w:rPr>
              <w:t>费，主要用于支付信用信息共享平台和“信用大同</w:t>
            </w:r>
            <w:r>
              <w:rPr>
                <w:spacing w:val="-65"/>
              </w:rPr>
              <w:t xml:space="preserve"> </w:t>
            </w:r>
            <w:r>
              <w:rPr>
                <w:spacing w:val="-1"/>
              </w:rPr>
              <w:t>”网站建设运维费用，已按</w:t>
            </w:r>
            <w:r>
              <w:t xml:space="preserve"> </w:t>
            </w:r>
            <w:r>
              <w:rPr>
                <w:spacing w:val="-1"/>
              </w:rPr>
              <w:t>照预期目标完成预算执行，执行情况良好。</w:t>
            </w:r>
          </w:p>
        </w:tc>
      </w:tr>
      <w:tr w14:paraId="2ED700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9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vAlign w:val="top"/>
          </w:tcPr>
          <w:p w14:paraId="71CEAC3C">
            <w:pPr>
              <w:rPr>
                <w:rFonts w:ascii="Arial"/>
                <w:sz w:val="21"/>
              </w:rPr>
            </w:pPr>
          </w:p>
        </w:tc>
        <w:tc>
          <w:tcPr>
            <w:tcW w:w="1045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746661AB">
            <w:pPr>
              <w:rPr>
                <w:rFonts w:ascii="Arial"/>
                <w:sz w:val="21"/>
              </w:rPr>
            </w:pPr>
          </w:p>
        </w:tc>
        <w:tc>
          <w:tcPr>
            <w:tcW w:w="1045" w:type="dxa"/>
            <w:vAlign w:val="top"/>
          </w:tcPr>
          <w:p w14:paraId="46D20F7E">
            <w:pPr>
              <w:spacing w:line="262" w:lineRule="auto"/>
              <w:rPr>
                <w:rFonts w:ascii="Arial"/>
                <w:sz w:val="21"/>
              </w:rPr>
            </w:pPr>
          </w:p>
          <w:p w14:paraId="609B122F">
            <w:pPr>
              <w:pStyle w:val="6"/>
              <w:spacing w:before="58" w:line="220" w:lineRule="auto"/>
              <w:ind w:left="165"/>
            </w:pPr>
            <w:r>
              <w:rPr>
                <w:spacing w:val="-2"/>
              </w:rPr>
              <w:t>产出情况</w:t>
            </w:r>
          </w:p>
          <w:p w14:paraId="1EFF0820">
            <w:pPr>
              <w:pStyle w:val="6"/>
              <w:spacing w:before="25" w:line="221" w:lineRule="auto"/>
              <w:ind w:left="256"/>
            </w:pPr>
            <w:r>
              <w:rPr>
                <w:spacing w:val="-3"/>
              </w:rPr>
              <w:t>及分析</w:t>
            </w:r>
          </w:p>
        </w:tc>
        <w:tc>
          <w:tcPr>
            <w:tcW w:w="6402" w:type="dxa"/>
            <w:gridSpan w:val="6"/>
            <w:vAlign w:val="top"/>
          </w:tcPr>
          <w:p w14:paraId="77CF2B9A">
            <w:pPr>
              <w:spacing w:line="261" w:lineRule="auto"/>
              <w:rPr>
                <w:rFonts w:ascii="Arial"/>
                <w:sz w:val="21"/>
              </w:rPr>
            </w:pPr>
          </w:p>
          <w:p w14:paraId="7B05AB4B">
            <w:pPr>
              <w:pStyle w:val="6"/>
              <w:spacing w:before="59" w:line="233" w:lineRule="auto"/>
              <w:ind w:left="112" w:right="172" w:hanging="1"/>
            </w:pPr>
            <w:r>
              <w:t>信用平台和信用大同网站运行正常，为全市开展信用分级</w:t>
            </w:r>
            <w:r>
              <w:rPr>
                <w:spacing w:val="-1"/>
              </w:rPr>
              <w:t>监管、信用激励应用</w:t>
            </w:r>
            <w:r>
              <w:t xml:space="preserve"> </w:t>
            </w:r>
            <w:r>
              <w:rPr>
                <w:spacing w:val="-1"/>
              </w:rPr>
              <w:t>等工作提供了有力支撑。</w:t>
            </w:r>
          </w:p>
        </w:tc>
      </w:tr>
      <w:tr w14:paraId="3571EC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4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vAlign w:val="top"/>
          </w:tcPr>
          <w:p w14:paraId="4BD4E185">
            <w:pPr>
              <w:rPr>
                <w:rFonts w:ascii="Arial"/>
                <w:sz w:val="21"/>
              </w:rPr>
            </w:pPr>
          </w:p>
        </w:tc>
        <w:tc>
          <w:tcPr>
            <w:tcW w:w="1045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2241A667">
            <w:pPr>
              <w:rPr>
                <w:rFonts w:ascii="Arial"/>
                <w:sz w:val="21"/>
              </w:rPr>
            </w:pPr>
          </w:p>
        </w:tc>
        <w:tc>
          <w:tcPr>
            <w:tcW w:w="1045" w:type="dxa"/>
            <w:vAlign w:val="top"/>
          </w:tcPr>
          <w:p w14:paraId="68E99A2A">
            <w:pPr>
              <w:spacing w:line="291" w:lineRule="auto"/>
              <w:rPr>
                <w:rFonts w:ascii="Arial"/>
                <w:sz w:val="21"/>
              </w:rPr>
            </w:pPr>
          </w:p>
          <w:p w14:paraId="1F321FC5">
            <w:pPr>
              <w:pStyle w:val="6"/>
              <w:spacing w:before="58" w:line="233" w:lineRule="auto"/>
              <w:ind w:left="255" w:right="161" w:hanging="86"/>
            </w:pPr>
            <w:r>
              <w:rPr>
                <w:spacing w:val="-3"/>
              </w:rPr>
              <w:t>效益情况</w:t>
            </w:r>
            <w:r>
              <w:t xml:space="preserve"> </w:t>
            </w:r>
            <w:r>
              <w:rPr>
                <w:spacing w:val="-3"/>
              </w:rPr>
              <w:t>及分析</w:t>
            </w:r>
          </w:p>
        </w:tc>
        <w:tc>
          <w:tcPr>
            <w:tcW w:w="6402" w:type="dxa"/>
            <w:gridSpan w:val="6"/>
            <w:vAlign w:val="top"/>
          </w:tcPr>
          <w:p w14:paraId="36EA54FB">
            <w:pPr>
              <w:spacing w:line="409" w:lineRule="auto"/>
              <w:rPr>
                <w:rFonts w:ascii="Arial"/>
                <w:sz w:val="21"/>
              </w:rPr>
            </w:pPr>
          </w:p>
          <w:p w14:paraId="6698F4E5">
            <w:pPr>
              <w:pStyle w:val="6"/>
              <w:spacing w:before="59" w:line="219" w:lineRule="auto"/>
              <w:ind w:left="112"/>
            </w:pPr>
            <w:r>
              <w:rPr>
                <w:spacing w:val="-1"/>
              </w:rPr>
              <w:t>有助于提升我市社会信用体系建设，优化我市营商环境。</w:t>
            </w:r>
          </w:p>
        </w:tc>
      </w:tr>
      <w:tr w14:paraId="089543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4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vAlign w:val="top"/>
          </w:tcPr>
          <w:p w14:paraId="4D4C9054">
            <w:pPr>
              <w:rPr>
                <w:rFonts w:ascii="Arial"/>
                <w:sz w:val="21"/>
              </w:rPr>
            </w:pPr>
          </w:p>
        </w:tc>
        <w:tc>
          <w:tcPr>
            <w:tcW w:w="1045" w:type="dxa"/>
            <w:gridSpan w:val="2"/>
            <w:vMerge w:val="continue"/>
            <w:tcBorders>
              <w:top w:val="nil"/>
            </w:tcBorders>
            <w:vAlign w:val="top"/>
          </w:tcPr>
          <w:p w14:paraId="6C6B771A">
            <w:pPr>
              <w:rPr>
                <w:rFonts w:ascii="Arial"/>
                <w:sz w:val="21"/>
              </w:rPr>
            </w:pPr>
          </w:p>
        </w:tc>
        <w:tc>
          <w:tcPr>
            <w:tcW w:w="1045" w:type="dxa"/>
            <w:vAlign w:val="top"/>
          </w:tcPr>
          <w:p w14:paraId="78AE00E4">
            <w:pPr>
              <w:pStyle w:val="6"/>
              <w:spacing w:before="248" w:line="233" w:lineRule="auto"/>
              <w:ind w:left="166" w:right="161" w:hanging="1"/>
            </w:pPr>
            <w:r>
              <w:rPr>
                <w:spacing w:val="-2"/>
              </w:rPr>
              <w:t>满意度情</w:t>
            </w:r>
            <w:r>
              <w:t xml:space="preserve"> </w:t>
            </w:r>
            <w:r>
              <w:rPr>
                <w:spacing w:val="-3"/>
              </w:rPr>
              <w:t>况及分析</w:t>
            </w:r>
          </w:p>
        </w:tc>
        <w:tc>
          <w:tcPr>
            <w:tcW w:w="6402" w:type="dxa"/>
            <w:gridSpan w:val="6"/>
            <w:vAlign w:val="top"/>
          </w:tcPr>
          <w:p w14:paraId="57213762">
            <w:pPr>
              <w:spacing w:line="307" w:lineRule="auto"/>
              <w:rPr>
                <w:rFonts w:ascii="Arial"/>
                <w:sz w:val="21"/>
              </w:rPr>
            </w:pPr>
          </w:p>
          <w:p w14:paraId="6D37ACC5">
            <w:pPr>
              <w:pStyle w:val="6"/>
              <w:spacing w:before="58" w:line="219" w:lineRule="auto"/>
              <w:ind w:left="111"/>
              <w:rPr>
                <w:rFonts w:ascii="仿宋" w:hAnsi="仿宋" w:eastAsia="仿宋" w:cs="仿宋"/>
              </w:rPr>
            </w:pPr>
            <w:r>
              <w:rPr>
                <w:spacing w:val="1"/>
              </w:rPr>
              <w:t>服务对象满意度高，促进信用信息工作顺利开展</w:t>
            </w:r>
            <w:r>
              <w:rPr>
                <w:spacing w:val="-28"/>
              </w:rPr>
              <w:t xml:space="preserve"> </w:t>
            </w:r>
            <w:r>
              <w:rPr>
                <w:rFonts w:ascii="仿宋" w:hAnsi="仿宋" w:eastAsia="仿宋" w:cs="仿宋"/>
                <w:spacing w:val="1"/>
              </w:rPr>
              <w:t>。</w:t>
            </w:r>
          </w:p>
        </w:tc>
      </w:tr>
      <w:tr w14:paraId="4492CD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vAlign w:val="top"/>
          </w:tcPr>
          <w:p w14:paraId="773B6166">
            <w:pPr>
              <w:rPr>
                <w:rFonts w:ascii="Arial"/>
                <w:sz w:val="21"/>
              </w:rPr>
            </w:pPr>
          </w:p>
        </w:tc>
        <w:tc>
          <w:tcPr>
            <w:tcW w:w="2090" w:type="dxa"/>
            <w:gridSpan w:val="3"/>
            <w:vAlign w:val="top"/>
          </w:tcPr>
          <w:p w14:paraId="3F28F540">
            <w:pPr>
              <w:spacing w:line="291" w:lineRule="auto"/>
              <w:rPr>
                <w:rFonts w:ascii="Arial"/>
                <w:sz w:val="21"/>
              </w:rPr>
            </w:pPr>
          </w:p>
          <w:p w14:paraId="1439DDC1">
            <w:pPr>
              <w:pStyle w:val="6"/>
              <w:spacing w:before="58" w:line="220" w:lineRule="auto"/>
              <w:ind w:left="511"/>
            </w:pPr>
            <w:r>
              <w:rPr>
                <w:spacing w:val="-2"/>
              </w:rPr>
              <w:t>主要经验做法</w:t>
            </w:r>
          </w:p>
        </w:tc>
        <w:tc>
          <w:tcPr>
            <w:tcW w:w="6402" w:type="dxa"/>
            <w:gridSpan w:val="6"/>
            <w:vAlign w:val="top"/>
          </w:tcPr>
          <w:p w14:paraId="0A821D03">
            <w:pPr>
              <w:pStyle w:val="6"/>
              <w:spacing w:before="230" w:line="233" w:lineRule="auto"/>
              <w:ind w:left="111" w:right="172" w:firstLine="2"/>
            </w:pPr>
            <w:r>
              <w:t>完善指标，跟进督导，将绩效管理内化于心、外化于</w:t>
            </w:r>
            <w:r>
              <w:rPr>
                <w:rFonts w:hint="eastAsia"/>
                <w:lang w:eastAsia="zh-CN"/>
              </w:rPr>
              <w:t>行</w:t>
            </w:r>
            <w:bookmarkStart w:id="25" w:name="_GoBack"/>
            <w:bookmarkEnd w:id="25"/>
            <w:r>
              <w:rPr>
                <w:spacing w:val="-1"/>
              </w:rPr>
              <w:t>，搭建覆盖全局、全过</w:t>
            </w:r>
            <w:r>
              <w:t xml:space="preserve"> </w:t>
            </w:r>
            <w:r>
              <w:rPr>
                <w:spacing w:val="-1"/>
              </w:rPr>
              <w:t>程的绩效体系，促进各项工作的管控和提质增效。</w:t>
            </w:r>
          </w:p>
        </w:tc>
      </w:tr>
      <w:tr w14:paraId="03B3DF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vAlign w:val="top"/>
          </w:tcPr>
          <w:p w14:paraId="33926A48">
            <w:pPr>
              <w:rPr>
                <w:rFonts w:ascii="Arial"/>
                <w:sz w:val="21"/>
              </w:rPr>
            </w:pPr>
          </w:p>
        </w:tc>
        <w:tc>
          <w:tcPr>
            <w:tcW w:w="2090" w:type="dxa"/>
            <w:gridSpan w:val="3"/>
            <w:vAlign w:val="top"/>
          </w:tcPr>
          <w:p w14:paraId="17704B25">
            <w:pPr>
              <w:pStyle w:val="6"/>
              <w:spacing w:before="238" w:line="233" w:lineRule="auto"/>
              <w:ind w:left="240" w:right="233" w:firstLine="92"/>
            </w:pPr>
            <w:r>
              <w:rPr>
                <w:spacing w:val="-2"/>
              </w:rPr>
              <w:t>项目管理中存在的</w:t>
            </w:r>
            <w:r>
              <w:rPr>
                <w:spacing w:val="2"/>
              </w:rPr>
              <w:t xml:space="preserve">  </w:t>
            </w:r>
            <w:r>
              <w:rPr>
                <w:spacing w:val="-1"/>
              </w:rPr>
              <w:t>主要问题及原因分析</w:t>
            </w:r>
          </w:p>
        </w:tc>
        <w:tc>
          <w:tcPr>
            <w:tcW w:w="6402" w:type="dxa"/>
            <w:gridSpan w:val="6"/>
            <w:vAlign w:val="top"/>
          </w:tcPr>
          <w:p w14:paraId="70B65CCE">
            <w:pPr>
              <w:spacing w:line="296" w:lineRule="auto"/>
              <w:rPr>
                <w:rFonts w:ascii="Arial"/>
                <w:sz w:val="21"/>
              </w:rPr>
            </w:pPr>
          </w:p>
          <w:p w14:paraId="771BB729">
            <w:pPr>
              <w:pStyle w:val="6"/>
              <w:spacing w:before="59" w:line="221" w:lineRule="auto"/>
              <w:ind w:left="3115"/>
            </w:pPr>
            <w:r>
              <w:t>无</w:t>
            </w:r>
          </w:p>
        </w:tc>
      </w:tr>
      <w:tr w14:paraId="3C4B7E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592" w:type="dxa"/>
            <w:vMerge w:val="continue"/>
            <w:tcBorders>
              <w:top w:val="nil"/>
            </w:tcBorders>
            <w:vAlign w:val="top"/>
          </w:tcPr>
          <w:p w14:paraId="2C605020">
            <w:pPr>
              <w:rPr>
                <w:rFonts w:ascii="Arial"/>
                <w:sz w:val="21"/>
              </w:rPr>
            </w:pPr>
          </w:p>
        </w:tc>
        <w:tc>
          <w:tcPr>
            <w:tcW w:w="2090" w:type="dxa"/>
            <w:gridSpan w:val="3"/>
            <w:vAlign w:val="top"/>
          </w:tcPr>
          <w:p w14:paraId="36E0292A">
            <w:pPr>
              <w:pStyle w:val="6"/>
              <w:spacing w:before="234" w:line="233" w:lineRule="auto"/>
              <w:ind w:left="693" w:right="322" w:hanging="358"/>
            </w:pPr>
            <w:r>
              <w:rPr>
                <w:spacing w:val="-2"/>
              </w:rPr>
              <w:t>下一步改进措施及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管理建议</w:t>
            </w:r>
          </w:p>
        </w:tc>
        <w:tc>
          <w:tcPr>
            <w:tcW w:w="6402" w:type="dxa"/>
            <w:gridSpan w:val="6"/>
            <w:vAlign w:val="top"/>
          </w:tcPr>
          <w:p w14:paraId="2DD6F0DC">
            <w:pPr>
              <w:spacing w:line="294" w:lineRule="auto"/>
              <w:rPr>
                <w:rFonts w:ascii="Arial"/>
                <w:sz w:val="21"/>
              </w:rPr>
            </w:pPr>
          </w:p>
          <w:p w14:paraId="4C956B03">
            <w:pPr>
              <w:pStyle w:val="6"/>
              <w:spacing w:before="58" w:line="219" w:lineRule="auto"/>
              <w:ind w:left="146"/>
            </w:pPr>
            <w:r>
              <w:t>保障平台和网站稳定运行，开展网络安全保护，提升我市</w:t>
            </w:r>
            <w:r>
              <w:rPr>
                <w:spacing w:val="-1"/>
              </w:rPr>
              <w:t>社会信用体系建设。</w:t>
            </w:r>
          </w:p>
        </w:tc>
      </w:tr>
    </w:tbl>
    <w:p w14:paraId="1244C292">
      <w:pPr>
        <w:spacing w:line="315" w:lineRule="auto"/>
        <w:rPr>
          <w:rFonts w:ascii="Arial"/>
          <w:sz w:val="21"/>
        </w:rPr>
      </w:pPr>
    </w:p>
    <w:p w14:paraId="579B8805">
      <w:pPr>
        <w:spacing w:line="316" w:lineRule="auto"/>
        <w:rPr>
          <w:rFonts w:ascii="Arial"/>
          <w:sz w:val="21"/>
        </w:rPr>
      </w:pPr>
    </w:p>
    <w:p w14:paraId="2B891CBF">
      <w:pPr>
        <w:pStyle w:val="2"/>
        <w:spacing w:before="100" w:line="227" w:lineRule="auto"/>
        <w:ind w:left="1058"/>
      </w:pPr>
      <w:r>
        <w:rPr>
          <w:spacing w:val="7"/>
        </w:rPr>
        <w:t>（3）部门评价项目绩效评价结果</w:t>
      </w:r>
    </w:p>
    <w:p w14:paraId="39CA1BE2">
      <w:pPr>
        <w:pStyle w:val="2"/>
        <w:spacing w:before="178" w:line="227" w:lineRule="auto"/>
        <w:ind w:left="1047"/>
      </w:pPr>
      <w:r>
        <w:rPr>
          <w:spacing w:val="7"/>
        </w:rPr>
        <w:t>2021</w:t>
      </w:r>
      <w:r>
        <w:rPr>
          <w:spacing w:val="-48"/>
        </w:rPr>
        <w:t xml:space="preserve"> </w:t>
      </w:r>
      <w:r>
        <w:rPr>
          <w:spacing w:val="7"/>
        </w:rPr>
        <w:t>年我部门未委托第三方机构开展重点绩效评价。</w:t>
      </w:r>
    </w:p>
    <w:p w14:paraId="3C4B7C6F">
      <w:pPr>
        <w:spacing w:line="415" w:lineRule="auto"/>
        <w:rPr>
          <w:rFonts w:ascii="Arial"/>
          <w:sz w:val="21"/>
        </w:rPr>
      </w:pPr>
    </w:p>
    <w:p w14:paraId="4512E538">
      <w:pPr>
        <w:pStyle w:val="2"/>
        <w:spacing w:before="100" w:line="228" w:lineRule="auto"/>
        <w:ind w:left="3248"/>
        <w:outlineLvl w:val="0"/>
      </w:pPr>
      <w:bookmarkStart w:id="24" w:name="bookmark25"/>
      <w:bookmarkEnd w:id="24"/>
      <w:r>
        <w:rPr>
          <w:spacing w:val="3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第四部分</w:t>
      </w:r>
      <w:r>
        <w:rPr>
          <w:spacing w:val="-39"/>
        </w:rPr>
        <w:t xml:space="preserve"> </w:t>
      </w:r>
      <w:r>
        <w:rPr>
          <w:spacing w:val="3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名词解释</w:t>
      </w:r>
    </w:p>
    <w:p w14:paraId="55521D0D">
      <w:pPr>
        <w:spacing w:line="404" w:lineRule="auto"/>
        <w:rPr>
          <w:rFonts w:ascii="Arial"/>
          <w:sz w:val="21"/>
        </w:rPr>
      </w:pPr>
    </w:p>
    <w:p w14:paraId="4C08B4B2">
      <w:pPr>
        <w:pStyle w:val="2"/>
        <w:spacing w:before="101" w:line="559" w:lineRule="exact"/>
        <w:ind w:left="1057"/>
      </w:pPr>
      <w:r>
        <w:rPr>
          <w:spacing w:val="8"/>
          <w:position w:val="17"/>
        </w:rPr>
        <w:t>财政拨款收入：指单位从同级财政部门取得的财政预算</w:t>
      </w:r>
    </w:p>
    <w:p w14:paraId="05114735">
      <w:pPr>
        <w:pStyle w:val="2"/>
        <w:spacing w:line="229" w:lineRule="auto"/>
        <w:ind w:left="429"/>
      </w:pPr>
      <w:r>
        <w:rPr>
          <w:spacing w:val="-7"/>
        </w:rPr>
        <w:t>资金。</w:t>
      </w:r>
    </w:p>
    <w:p w14:paraId="43FBE35B">
      <w:pPr>
        <w:pStyle w:val="2"/>
        <w:spacing w:before="177" w:line="559" w:lineRule="exact"/>
        <w:ind w:left="1053"/>
      </w:pPr>
      <w:r>
        <w:rPr>
          <w:spacing w:val="8"/>
          <w:position w:val="18"/>
        </w:rPr>
        <w:t>事业收入：指事业单位开展专业业务活动及辅助活动取</w:t>
      </w:r>
    </w:p>
    <w:p w14:paraId="625BAC41">
      <w:pPr>
        <w:pStyle w:val="2"/>
        <w:spacing w:before="1" w:line="227" w:lineRule="auto"/>
        <w:ind w:left="414"/>
      </w:pPr>
      <w:r>
        <w:rPr>
          <w:spacing w:val="3"/>
        </w:rPr>
        <w:t>得的收入。</w:t>
      </w:r>
    </w:p>
    <w:p w14:paraId="73F100E1">
      <w:pPr>
        <w:pStyle w:val="2"/>
        <w:spacing w:before="177" w:line="225" w:lineRule="auto"/>
        <w:ind w:left="1053"/>
      </w:pPr>
      <w:r>
        <w:rPr>
          <w:spacing w:val="8"/>
        </w:rPr>
        <w:t>经营收入：指事业单位在专业业务活动及其辅助活动之</w:t>
      </w:r>
    </w:p>
    <w:p w14:paraId="67279F84">
      <w:pPr>
        <w:spacing w:line="225" w:lineRule="auto"/>
        <w:sectPr>
          <w:pgSz w:w="11906" w:h="16839"/>
          <w:pgMar w:top="1431" w:right="1408" w:bottom="0" w:left="1408" w:header="0" w:footer="0" w:gutter="0"/>
          <w:cols w:space="720" w:num="1"/>
        </w:sectPr>
      </w:pPr>
    </w:p>
    <w:p w14:paraId="1239C0FA">
      <w:pPr>
        <w:pStyle w:val="2"/>
        <w:spacing w:before="184" w:line="227" w:lineRule="auto"/>
        <w:ind w:left="38"/>
      </w:pPr>
      <w:r>
        <w:rPr>
          <w:spacing w:val="7"/>
        </w:rPr>
        <w:t>外开展非独立核算经营活动取得的收入。</w:t>
      </w:r>
    </w:p>
    <w:p w14:paraId="62627335">
      <w:pPr>
        <w:pStyle w:val="2"/>
        <w:spacing w:before="177" w:line="560" w:lineRule="exact"/>
        <w:ind w:left="682"/>
      </w:pPr>
      <w:r>
        <w:rPr>
          <w:spacing w:val="8"/>
          <w:position w:val="18"/>
        </w:rPr>
        <w:t>年初结转和结余：指单位以前年度尚未完成、结转到本</w:t>
      </w:r>
    </w:p>
    <w:p w14:paraId="4FCE62FE">
      <w:pPr>
        <w:pStyle w:val="2"/>
        <w:spacing w:before="1" w:line="227" w:lineRule="auto"/>
        <w:ind w:left="41"/>
      </w:pPr>
      <w:r>
        <w:rPr>
          <w:spacing w:val="7"/>
        </w:rPr>
        <w:t>年按有关规定继续使用的资金。</w:t>
      </w:r>
    </w:p>
    <w:p w14:paraId="5C0518E5">
      <w:pPr>
        <w:pStyle w:val="2"/>
        <w:spacing w:before="179" w:line="559" w:lineRule="exact"/>
        <w:ind w:left="675"/>
      </w:pPr>
      <w:r>
        <w:rPr>
          <w:spacing w:val="8"/>
          <w:position w:val="18"/>
        </w:rPr>
        <w:t>基本支出：指为保障机构正常运转、完成日常工作任务</w:t>
      </w:r>
    </w:p>
    <w:p w14:paraId="46E65B34">
      <w:pPr>
        <w:pStyle w:val="2"/>
        <w:spacing w:line="228" w:lineRule="auto"/>
        <w:ind w:left="41"/>
      </w:pPr>
      <w:r>
        <w:rPr>
          <w:spacing w:val="7"/>
        </w:rPr>
        <w:t>而发生的人员支出和公用支出。</w:t>
      </w:r>
    </w:p>
    <w:p w14:paraId="6F578B07">
      <w:pPr>
        <w:pStyle w:val="2"/>
        <w:spacing w:before="175" w:line="562" w:lineRule="exact"/>
        <w:ind w:left="677"/>
      </w:pPr>
      <w:r>
        <w:rPr>
          <w:spacing w:val="8"/>
          <w:position w:val="18"/>
        </w:rPr>
        <w:t>项目支出：指在基本支出之外为完成特定行政任务和事</w:t>
      </w:r>
    </w:p>
    <w:p w14:paraId="497D58C5">
      <w:pPr>
        <w:pStyle w:val="2"/>
        <w:spacing w:before="1" w:line="227" w:lineRule="auto"/>
        <w:ind w:left="35"/>
      </w:pPr>
      <w:r>
        <w:rPr>
          <w:spacing w:val="7"/>
        </w:rPr>
        <w:t>业发展目标所发生的支出。</w:t>
      </w:r>
    </w:p>
    <w:p w14:paraId="38028AA3">
      <w:pPr>
        <w:pStyle w:val="2"/>
        <w:spacing w:before="171" w:line="334" w:lineRule="auto"/>
        <w:ind w:left="35" w:firstLine="611"/>
      </w:pPr>
      <w:r>
        <w:rPr>
          <w:spacing w:val="7"/>
        </w:rPr>
        <w:t>“三公</w:t>
      </w:r>
      <w:r>
        <w:rPr>
          <w:spacing w:val="-94"/>
        </w:rPr>
        <w:t xml:space="preserve"> </w:t>
      </w:r>
      <w:r>
        <w:rPr>
          <w:spacing w:val="7"/>
        </w:rPr>
        <w:t>”经费：指市直部门用一般公共预算安排的因公</w:t>
      </w:r>
      <w:r>
        <w:t xml:space="preserve"> 出国（境）费、公务用车购置及运行费和公务接待费。其中，</w:t>
      </w:r>
      <w:r>
        <w:rPr>
          <w:spacing w:val="2"/>
        </w:rPr>
        <w:t xml:space="preserve"> </w:t>
      </w:r>
      <w:r>
        <w:rPr>
          <w:spacing w:val="8"/>
        </w:rPr>
        <w:t>因公出国（境）费反映单位公务出国（境）的国际旅费、国</w:t>
      </w:r>
      <w:r>
        <w:rPr>
          <w:spacing w:val="13"/>
        </w:rPr>
        <w:t xml:space="preserve"> </w:t>
      </w:r>
      <w:r>
        <w:t>外城市间交通费、住宿费、伙食费、培训费、公杂费等支出；</w:t>
      </w:r>
      <w:r>
        <w:rPr>
          <w:spacing w:val="2"/>
        </w:rPr>
        <w:t xml:space="preserve"> </w:t>
      </w:r>
      <w:r>
        <w:rPr>
          <w:spacing w:val="21"/>
        </w:rPr>
        <w:t>公务用车购置费反映公务用车车辆购置支出（含车辆购置</w:t>
      </w:r>
      <w:r>
        <w:rPr>
          <w:spacing w:val="6"/>
        </w:rPr>
        <w:t xml:space="preserve"> </w:t>
      </w:r>
      <w:r>
        <w:rPr>
          <w:spacing w:val="8"/>
        </w:rPr>
        <w:t>税</w:t>
      </w:r>
      <w:r>
        <w:rPr>
          <w:spacing w:val="17"/>
        </w:rPr>
        <w:t>）；</w:t>
      </w:r>
      <w:r>
        <w:rPr>
          <w:spacing w:val="8"/>
        </w:rPr>
        <w:t>公务用车运行维护费反映单位按规定保留</w:t>
      </w:r>
      <w:r>
        <w:rPr>
          <w:spacing w:val="7"/>
        </w:rPr>
        <w:t>的公务用车</w:t>
      </w:r>
      <w:r>
        <w:t xml:space="preserve"> </w:t>
      </w:r>
      <w:r>
        <w:rPr>
          <w:spacing w:val="8"/>
        </w:rPr>
        <w:t>燃料费、维修费、过路过桥费、保险费、安全奖励费用等支</w:t>
      </w:r>
      <w:r>
        <w:rPr>
          <w:spacing w:val="13"/>
        </w:rPr>
        <w:t xml:space="preserve"> </w:t>
      </w:r>
      <w:r>
        <w:rPr>
          <w:spacing w:val="8"/>
        </w:rPr>
        <w:t>出；公务接待费反映单位按规定开支的各类公务接待（含外</w:t>
      </w:r>
    </w:p>
    <w:p w14:paraId="3FD28534">
      <w:pPr>
        <w:pStyle w:val="2"/>
        <w:spacing w:line="227" w:lineRule="auto"/>
        <w:ind w:left="37"/>
      </w:pPr>
      <w:r>
        <w:rPr>
          <w:spacing w:val="5"/>
        </w:rPr>
        <w:t>宾接待）支出。</w:t>
      </w:r>
    </w:p>
    <w:sectPr>
      <w:pgSz w:w="11906" w:h="16839"/>
      <w:pgMar w:top="1431" w:right="1711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72D711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13</Pages>
  <Words>4964</Words>
  <Characters>5514</Characters>
  <TotalTime>0</TotalTime>
  <ScaleCrop>false</ScaleCrop>
  <LinksUpToDate>false</LinksUpToDate>
  <CharactersWithSpaces>6061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2023-10-11T09:41:00Z</dcterms:created>
  <dc:creator>Administrator</dc:creator>
  <cp:lastModifiedBy>WPS_1736912391</cp:lastModifiedBy>
  <dcterms:modified xsi:type="dcterms:W3CDTF">2026-05-14T01:20:12Z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2023-10-17T11:05:14Z</vt:filetime>
  </property>
  <property fmtid="{D5CDD505-2E9C-101B-9397-08002B2CF9AE}" pid="4" name="KSOTemplateDocerSaveRecord">
    <vt:lpwstr>eyJoZGlkIjoiMGQ4ZjIwY2EzMjhmNTU3NGM5OGNlN2Q2MWEyZWUxN2YiLCJ1c2VySWQiOiIxNjcyOTY3ODk4In0=</vt:lpwstr>
  </property>
  <property fmtid="{D5CDD505-2E9C-101B-9397-08002B2CF9AE}" pid="5" name="KSOProductBuildVer">
    <vt:lpwstr>2052-12.1.0.25865</vt:lpwstr>
  </property>
  <property fmtid="{D5CDD505-2E9C-101B-9397-08002B2CF9AE}" pid="6" name="ICV">
    <vt:lpwstr>0324DDB7049C4442A96E721B07CC0BCF_12</vt:lpwstr>
  </property>
</Properties>
</file>