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66"/>
        <w:gridCol w:w="1046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14:paraId="6B4F58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08B5AC7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kern w:val="0"/>
                <w:sz w:val="36"/>
                <w:szCs w:val="36"/>
              </w:rPr>
              <w:t>项目支出绩效自评表</w:t>
            </w:r>
          </w:p>
        </w:tc>
      </w:tr>
      <w:tr w14:paraId="64BF8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0B86F6D">
            <w:pPr>
              <w:widowControl/>
              <w:jc w:val="both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填列单位（公章）：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 w14:paraId="42D1D8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2A1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56F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信用信息共享平台和“信用大同”网站建设运维</w:t>
            </w:r>
          </w:p>
        </w:tc>
      </w:tr>
      <w:tr w14:paraId="60DA6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0C7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D521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大同市发展和改革委员会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DF3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7E0B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大同市信用信息中心</w:t>
            </w:r>
          </w:p>
        </w:tc>
      </w:tr>
      <w:tr w14:paraId="1B723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69E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450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913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542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C55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8F9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6D9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3AD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11243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F4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AC044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7667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C573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7994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A31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6C2E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F0B9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03E4A2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413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873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BC19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DE9C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6A4C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18A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57C2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13C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65A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F30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A0F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1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60B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907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68F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EF5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81B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DB17A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088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B60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E0A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B0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A1C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955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FC0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093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9624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141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81F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F65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72B2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F5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71371"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信用信息共享平台和“信用大同”网站安全稳定运行，按要求对平台和网站进行等级安全保护测评。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3768C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已按照预期目标完成平台和网站运维，完成平台的网络等级保护测评工作。</w:t>
            </w:r>
          </w:p>
        </w:tc>
      </w:tr>
      <w:tr w14:paraId="662B6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180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56E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72D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9AA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424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0C2709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6BC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7F6D03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28D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761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78F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4784E3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13C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699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E9E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CDA36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平台运行维护数量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8EC9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4CDC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663D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FE79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9A6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BB47D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860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3C7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39E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02AA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网站运行维护数量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CE99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01A0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001E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5350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B5F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F84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76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134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6C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7C105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等级安全保护测评数量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0AD8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E849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54AE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BEE5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FC3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EDFD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29C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C01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9E4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F477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平台和网站正常运行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355C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正常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BAA5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正常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43EE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EA29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635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0CB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4DC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97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5DC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32158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网络安全等级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92FD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3级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9C04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3级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A163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5C0B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8C0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0500C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4E0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EE5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08F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82DA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A0A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576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AD2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1CC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C01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D3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227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42E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E51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C9B74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年内完成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83B2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年底前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B754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2021.12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33F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FBD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657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515A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DA0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E07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223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0136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D45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B84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221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FE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805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E89C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672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EF7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BD5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527B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745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857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839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405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A31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441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861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793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19C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6028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项目预算控制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E9C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82E2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7B73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6003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D5D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5CA91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1EE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D51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930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A128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EA6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D27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DBD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605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98C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EBF22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0F2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DD0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AB6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2568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45C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B1A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684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5DA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9A5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6CBF5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A07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5B2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B41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1B7F34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963B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755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6E9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3D8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62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7FC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EF841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38A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53C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74E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C94B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135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E37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060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DAB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B5E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E67E6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CF3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575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52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9CDD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B7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E9E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50E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5C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2DE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1CEA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39A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14C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BD9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300D8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2752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提升我市社会信用体系建设，优化我市营商环境</w:t>
            </w:r>
          </w:p>
          <w:p w14:paraId="7D58B933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5FBA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进一步提升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1722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进一步提升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3AAF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A1A0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8A9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E64D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195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7BB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C7B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FA65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32E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9EF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E87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C7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A18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E76F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420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F95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79F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B84C7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  <w:p w14:paraId="1C370A5C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 w14:paraId="0BA615BE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 w14:paraId="3DF8ACE1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 w14:paraId="7AD6055E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 w14:paraId="6541F536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 w14:paraId="68464EA5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 w14:paraId="51C12B9E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 w14:paraId="1F2374A3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 w14:paraId="6CFD70F2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 w14:paraId="6A989875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41F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C29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643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09F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69B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4963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8BA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8C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0CD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4B5A95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AD0F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7F4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0C5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055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DEF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A84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EEC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E6D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1F4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D8D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E3A5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2D0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27C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52F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7DF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C75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772ED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6AE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7F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48C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1869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6E4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DEE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A62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CAC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B43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28D3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3A2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B4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518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FBCB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51D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7D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34F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581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37C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4A36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A49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49C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C31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1748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38E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74C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B7A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E6C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2AD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1B1E9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D37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32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1BB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1218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2CF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C34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B5D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DB2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330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5F0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0B2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D22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74F97B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E03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66DA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服务对象满意度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00D1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B428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6E2C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7D4C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340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F253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8C5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CA6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C0F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0280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66D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FA0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87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7AC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F3B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536E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714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380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545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41F0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0BE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C1D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737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E0A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309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F5C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055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2A5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BB88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032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DCDC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5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CAEF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项目绩效分析</w:t>
            </w:r>
          </w:p>
        </w:tc>
        <w:tc>
          <w:tcPr>
            <w:tcW w:w="10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DC48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自评结果分析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10B2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项目实施和预算执行情况及分析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754D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信用信息共享平台和“信用大同”网站建设运维经费是由市财政下达的专项经费，主要用于支付信用信息共享平台和“信用大同”网站建设运维费用，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已按照预期目标完成预算执行，执行情况良好。</w:t>
            </w:r>
          </w:p>
        </w:tc>
      </w:tr>
      <w:tr w14:paraId="3962D9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9775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1E4E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4CDD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产出情况及分析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35E7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信用平台和信用大同网站运行正常，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为全市开展信用分级监管、信用激励应用等工作提供了有力支撑。</w:t>
            </w:r>
          </w:p>
        </w:tc>
      </w:tr>
      <w:tr w14:paraId="504BE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CADD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AD2C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DAC7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效益情况及分析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8068F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有助于提升我市社会信用体系建设，优化我市营商环境。</w:t>
            </w:r>
          </w:p>
        </w:tc>
      </w:tr>
      <w:tr w14:paraId="1F5F8B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B148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8B4B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4136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满意度情况及分析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08911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服务对象满意度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高，促进信用信息工作顺利开展</w:t>
            </w:r>
            <w:r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  <w:t>。</w:t>
            </w:r>
          </w:p>
        </w:tc>
      </w:tr>
      <w:tr w14:paraId="1526F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44BA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2BC6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主要经验做法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803E1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完善指标，跟进督导，将绩效管理内化于心、外化于行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，搭建覆盖全局、全过程的绩效体系，促进各项工作的管控和提质增效。</w:t>
            </w:r>
          </w:p>
        </w:tc>
      </w:tr>
      <w:tr w14:paraId="6B31A8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85D4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C8AD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项目管理中存在的</w:t>
            </w:r>
          </w:p>
          <w:p w14:paraId="65B9D64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主要问题及原因分析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C532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 w14:paraId="7EA241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43AC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697C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下一步改进措施及</w:t>
            </w:r>
          </w:p>
          <w:p w14:paraId="6A5B992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管理建议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E375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保障平台和网站稳定运行，开展网络安全保护，提升我市社会信用体系建设。</w:t>
            </w:r>
          </w:p>
        </w:tc>
      </w:tr>
    </w:tbl>
    <w:p w14:paraId="1F87BC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kZmIzZjBhOGY3NzVlYWEyNGVjYTYzODVmYmVkODEifQ=="/>
  </w:docVars>
  <w:rsids>
    <w:rsidRoot w:val="588D1DA8"/>
    <w:rsid w:val="338544DB"/>
    <w:rsid w:val="44D87CCA"/>
    <w:rsid w:val="543F64B2"/>
    <w:rsid w:val="588D1DA8"/>
    <w:rsid w:val="68737C1E"/>
    <w:rsid w:val="6A913174"/>
    <w:rsid w:val="6EC8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888</Words>
  <Characters>933</Characters>
  <Lines>0</Lines>
  <Paragraphs>0</Paragraphs>
  <TotalTime>0</TotalTime>
  <ScaleCrop>false</ScaleCrop>
  <LinksUpToDate>false</LinksUpToDate>
  <CharactersWithSpaces>957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2022-02-23T01:53:00Z</dcterms:created>
  <dc:creator>Administrator</dc:creator>
  <cp:lastModifiedBy>WPS_1736912391</cp:lastModifiedBy>
  <dcterms:modified xsi:type="dcterms:W3CDTF">2026-05-14T01:15:15Z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45C678CE6EA64F70A91862BBCDBE89AE</vt:lpwstr>
  </property>
  <property fmtid="{D5CDD505-2E9C-101B-9397-08002B2CF9AE}" pid="4" name="KSOTemplateDocerSaveRecord">
    <vt:lpwstr>eyJoZGlkIjoiMGQ4ZjIwY2EzMjhmNTU3NGM5OGNlN2Q2MWEyZWUxN2YiLCJ1c2VySWQiOiIxNjcyOTY3ODk4In0=</vt:lpwstr>
  </property>
</Properties>
</file>