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89D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9D9EAA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69B9A0F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65.020.99</w:t>
            </w:r>
            <w:r>
              <w:rPr>
                <w:rFonts w:ascii="黑体" w:hAnsi="黑体" w:eastAsia="黑体"/>
                <w:sz w:val="21"/>
                <w:szCs w:val="21"/>
              </w:rPr>
              <w:fldChar w:fldCharType="end"/>
            </w:r>
            <w:bookmarkEnd w:id="0"/>
          </w:p>
        </w:tc>
      </w:tr>
      <w:tr w14:paraId="55F9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29310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14:paraId="1A58870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9957F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529C5D75">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1402</w:t>
            </w:r>
            <w:r>
              <w:fldChar w:fldCharType="end"/>
            </w:r>
            <w:bookmarkEnd w:id="3"/>
          </w:p>
        </w:tc>
      </w:tr>
    </w:tbl>
    <w:p w14:paraId="2C5F84A0">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大同市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1424860">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1402/T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71FC9F">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6E8D946">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2BD1A5AF">
      <w:pPr>
        <w:pStyle w:val="50"/>
        <w:framePr w:w="9639" w:h="6976" w:hRule="exact" w:hSpace="0" w:vSpace="0" w:wrap="around" w:hAnchor="page" w:y="6408"/>
        <w:jc w:val="center"/>
        <w:rPr>
          <w:rFonts w:ascii="黑体" w:hAnsi="黑体" w:eastAsia="黑体"/>
          <w:b w:val="0"/>
          <w:bCs w:val="0"/>
          <w:w w:val="100"/>
        </w:rPr>
      </w:pPr>
    </w:p>
    <w:p w14:paraId="673D638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黄花种质资源考察收集技术规范</w:t>
      </w:r>
      <w:r>
        <w:fldChar w:fldCharType="end"/>
      </w:r>
      <w:bookmarkEnd w:id="9"/>
    </w:p>
    <w:p w14:paraId="4B88A41C">
      <w:pPr>
        <w:framePr w:w="9639" w:h="6974" w:hRule="exact" w:wrap="around" w:vAnchor="page" w:hAnchor="page" w:x="1419" w:y="6408" w:anchorLock="1"/>
        <w:ind w:left="-1418"/>
      </w:pPr>
    </w:p>
    <w:p w14:paraId="4557BD0F">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14:paraId="33534950">
      <w:pPr>
        <w:framePr w:w="9639" w:h="6974" w:hRule="exact" w:wrap="around" w:vAnchor="page" w:hAnchor="page" w:x="1419" w:y="6408" w:anchorLock="1"/>
        <w:spacing w:line="760" w:lineRule="exact"/>
        <w:ind w:left="-1418"/>
      </w:pPr>
    </w:p>
    <w:p w14:paraId="5E199C8E">
      <w:pPr>
        <w:pStyle w:val="125"/>
        <w:framePr w:w="9639" w:h="6974" w:hRule="exact" w:wrap="around" w:vAnchor="page" w:hAnchor="page" w:x="1419" w:y="6408" w:anchorLock="1"/>
        <w:textAlignment w:val="bottom"/>
        <w:rPr>
          <w:rFonts w:eastAsia="黑体"/>
          <w:szCs w:val="28"/>
        </w:rPr>
      </w:pPr>
    </w:p>
    <w:p w14:paraId="1557614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EB681C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CB09DDC">
      <w:pPr>
        <w:pStyle w:val="125"/>
        <w:framePr w:w="9639" w:h="6974" w:hRule="exact" w:wrap="around" w:vAnchor="page" w:hAnchor="page" w:x="1419" w:y="6408" w:anchorLock="1"/>
        <w:spacing w:beforeLines="300" w:afterLines="30" w:line="240" w:lineRule="auto"/>
        <w:textAlignment w:val="bottom"/>
        <w:rPr>
          <w:b/>
          <w:sz w:val="21"/>
          <w:szCs w:val="28"/>
        </w:rPr>
      </w:pPr>
      <w:bookmarkStart w:id="119" w:name="_GoBack"/>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bookmarkEnd w:id="119"/>
    </w:p>
    <w:p w14:paraId="33A69C1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DF783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A2E251C">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大同市市场监督管理局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B65AAF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0"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54DCC730">
      <w:pPr>
        <w:pStyle w:val="91"/>
        <w:spacing w:after="468"/>
      </w:pPr>
      <w:bookmarkStart w:id="21" w:name="BookMark1"/>
      <w:bookmarkStart w:id="22" w:name="_Toc139761144"/>
      <w:r>
        <w:rPr>
          <w:rFonts w:hint="eastAsia"/>
          <w:spacing w:val="320"/>
        </w:rPr>
        <w:t>目</w:t>
      </w:r>
      <w:r>
        <w:rPr>
          <w:rFonts w:hint="eastAsia"/>
        </w:rPr>
        <w:t>次</w:t>
      </w:r>
    </w:p>
    <w:p w14:paraId="5893A02C">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"_Toc142722115" </w:instrText>
      </w:r>
      <w:r>
        <w:fldChar w:fldCharType="separate"/>
      </w:r>
      <w:r>
        <w:rPr>
          <w:rStyle w:val="32"/>
        </w:rPr>
        <w:t>前言</w:t>
      </w:r>
      <w:r>
        <w:tab/>
      </w:r>
      <w:r>
        <w:fldChar w:fldCharType="begin"/>
      </w:r>
      <w:r>
        <w:instrText xml:space="preserve"> PAGEREF _Toc142722115 \h </w:instrText>
      </w:r>
      <w:r>
        <w:fldChar w:fldCharType="separate"/>
      </w:r>
      <w:r>
        <w:t>II</w:t>
      </w:r>
      <w:r>
        <w:fldChar w:fldCharType="end"/>
      </w:r>
      <w:r>
        <w:fldChar w:fldCharType="end"/>
      </w:r>
    </w:p>
    <w:p w14:paraId="38CD8705">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"_Toc142722116" </w:instrText>
      </w:r>
      <w:r>
        <w:fldChar w:fldCharType="separate"/>
      </w:r>
      <w:r>
        <w:rPr>
          <w:rStyle w:val="32"/>
        </w:rPr>
        <w:t>1  范围</w:t>
      </w:r>
      <w:r>
        <w:tab/>
      </w:r>
      <w:r>
        <w:fldChar w:fldCharType="begin"/>
      </w:r>
      <w:r>
        <w:instrText xml:space="preserve"> PAGEREF _Toc142722116 \h </w:instrText>
      </w:r>
      <w:r>
        <w:fldChar w:fldCharType="separate"/>
      </w:r>
      <w:r>
        <w:t>1</w:t>
      </w:r>
      <w:r>
        <w:fldChar w:fldCharType="end"/>
      </w:r>
      <w:r>
        <w:fldChar w:fldCharType="end"/>
      </w:r>
    </w:p>
    <w:p w14:paraId="13C5DA94">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"_Toc142722117" </w:instrText>
      </w:r>
      <w:r>
        <w:fldChar w:fldCharType="separate"/>
      </w:r>
      <w:r>
        <w:rPr>
          <w:rStyle w:val="32"/>
        </w:rPr>
        <w:t>2  规范性引用文件</w:t>
      </w:r>
      <w:r>
        <w:tab/>
      </w:r>
      <w:r>
        <w:fldChar w:fldCharType="begin"/>
      </w:r>
      <w:r>
        <w:instrText xml:space="preserve"> PAGEREF _Toc142722117 \h </w:instrText>
      </w:r>
      <w:r>
        <w:fldChar w:fldCharType="separate"/>
      </w:r>
      <w:r>
        <w:t>1</w:t>
      </w:r>
      <w:r>
        <w:fldChar w:fldCharType="end"/>
      </w:r>
      <w:r>
        <w:fldChar w:fldCharType="end"/>
      </w:r>
    </w:p>
    <w:p w14:paraId="69F5B1FD">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"_Toc142722118" </w:instrText>
      </w:r>
      <w:r>
        <w:fldChar w:fldCharType="separate"/>
      </w:r>
      <w:r>
        <w:rPr>
          <w:rStyle w:val="32"/>
        </w:rPr>
        <w:t>3  术语和定义</w:t>
      </w:r>
      <w:r>
        <w:tab/>
      </w:r>
      <w:r>
        <w:fldChar w:fldCharType="begin"/>
      </w:r>
      <w:r>
        <w:instrText xml:space="preserve"> PAGEREF _Toc142722118 \h </w:instrText>
      </w:r>
      <w:r>
        <w:fldChar w:fldCharType="separate"/>
      </w:r>
      <w:r>
        <w:t>1</w:t>
      </w:r>
      <w:r>
        <w:fldChar w:fldCharType="end"/>
      </w:r>
      <w:r>
        <w:fldChar w:fldCharType="end"/>
      </w:r>
    </w:p>
    <w:p w14:paraId="3189EA8B">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"_Toc142722123" </w:instrText>
      </w:r>
      <w:r>
        <w:fldChar w:fldCharType="separate"/>
      </w:r>
      <w:r>
        <w:rPr>
          <w:rStyle w:val="32"/>
        </w:rPr>
        <w:t>4  程序</w:t>
      </w:r>
      <w:r>
        <w:tab/>
      </w:r>
      <w:r>
        <w:fldChar w:fldCharType="begin"/>
      </w:r>
      <w:r>
        <w:instrText xml:space="preserve"> PAGEREF _Toc142722123 \h </w:instrText>
      </w:r>
      <w:r>
        <w:fldChar w:fldCharType="separate"/>
      </w:r>
      <w:r>
        <w:t>1</w:t>
      </w:r>
      <w:r>
        <w:fldChar w:fldCharType="end"/>
      </w:r>
      <w:r>
        <w:fldChar w:fldCharType="end"/>
      </w:r>
    </w:p>
    <w:p w14:paraId="3D316B32">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"_Toc142722124" </w:instrText>
      </w:r>
      <w:r>
        <w:fldChar w:fldCharType="separate"/>
      </w:r>
      <w:r>
        <w:rPr>
          <w:rStyle w:val="32"/>
        </w:rPr>
        <w:t>5  考察前准备</w:t>
      </w:r>
      <w:r>
        <w:tab/>
      </w:r>
      <w:r>
        <w:fldChar w:fldCharType="begin"/>
      </w:r>
      <w:r>
        <w:instrText xml:space="preserve"> PAGEREF _Toc142722124 \h </w:instrText>
      </w:r>
      <w:r>
        <w:fldChar w:fldCharType="separate"/>
      </w:r>
      <w:r>
        <w:t>1</w:t>
      </w:r>
      <w:r>
        <w:fldChar w:fldCharType="end"/>
      </w:r>
      <w:r>
        <w:fldChar w:fldCharType="end"/>
      </w:r>
    </w:p>
    <w:p w14:paraId="2FA0E662">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"_Toc142722131" </w:instrText>
      </w:r>
      <w:r>
        <w:fldChar w:fldCharType="separate"/>
      </w:r>
      <w:r>
        <w:rPr>
          <w:rStyle w:val="32"/>
        </w:rPr>
        <w:t>6  考察</w:t>
      </w:r>
      <w:r>
        <w:tab/>
      </w:r>
      <w:r>
        <w:fldChar w:fldCharType="begin"/>
      </w:r>
      <w:r>
        <w:instrText xml:space="preserve"> PAGEREF _Toc142722131 \h </w:instrText>
      </w:r>
      <w:r>
        <w:fldChar w:fldCharType="separate"/>
      </w:r>
      <w:r>
        <w:t>2</w:t>
      </w:r>
      <w:r>
        <w:fldChar w:fldCharType="end"/>
      </w:r>
      <w:r>
        <w:fldChar w:fldCharType="end"/>
      </w:r>
    </w:p>
    <w:p w14:paraId="3003A64E">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"_Toc142722134" </w:instrText>
      </w:r>
      <w:r>
        <w:fldChar w:fldCharType="separate"/>
      </w:r>
      <w:r>
        <w:rPr>
          <w:rStyle w:val="32"/>
        </w:rPr>
        <w:t>7  种质资源采集</w:t>
      </w:r>
      <w:r>
        <w:tab/>
      </w:r>
      <w:r>
        <w:fldChar w:fldCharType="begin"/>
      </w:r>
      <w:r>
        <w:instrText xml:space="preserve"> PAGEREF _Toc142722134 \h </w:instrText>
      </w:r>
      <w:r>
        <w:fldChar w:fldCharType="separate"/>
      </w:r>
      <w:r>
        <w:t>2</w:t>
      </w:r>
      <w:r>
        <w:fldChar w:fldCharType="end"/>
      </w:r>
      <w:r>
        <w:fldChar w:fldCharType="end"/>
      </w:r>
    </w:p>
    <w:p w14:paraId="28CAE527">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"_Toc142722138" </w:instrText>
      </w:r>
      <w:r>
        <w:fldChar w:fldCharType="separate"/>
      </w:r>
      <w:r>
        <w:rPr>
          <w:rStyle w:val="32"/>
        </w:rPr>
        <w:t>8  资料整理、归档与技术总结</w:t>
      </w:r>
      <w:r>
        <w:tab/>
      </w:r>
      <w:r>
        <w:fldChar w:fldCharType="begin"/>
      </w:r>
      <w:r>
        <w:instrText xml:space="preserve"> PAGEREF _Toc142722138 \h </w:instrText>
      </w:r>
      <w:r>
        <w:fldChar w:fldCharType="separate"/>
      </w:r>
      <w:r>
        <w:t>3</w:t>
      </w:r>
      <w:r>
        <w:fldChar w:fldCharType="end"/>
      </w:r>
      <w:r>
        <w:fldChar w:fldCharType="end"/>
      </w:r>
    </w:p>
    <w:p w14:paraId="37BE3A45">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"_Toc142722143" </w:instrText>
      </w:r>
      <w:r>
        <w:fldChar w:fldCharType="separate"/>
      </w:r>
      <w:r>
        <w:rPr>
          <w:rStyle w:val="32"/>
        </w:rPr>
        <w:t>9  临时编目与保存</w:t>
      </w:r>
      <w:r>
        <w:tab/>
      </w:r>
      <w:r>
        <w:fldChar w:fldCharType="begin"/>
      </w:r>
      <w:r>
        <w:instrText xml:space="preserve"> PAGEREF _Toc142722143 \h </w:instrText>
      </w:r>
      <w:r>
        <w:fldChar w:fldCharType="separate"/>
      </w:r>
      <w:r>
        <w:t>4</w:t>
      </w:r>
      <w:r>
        <w:fldChar w:fldCharType="end"/>
      </w:r>
      <w:r>
        <w:fldChar w:fldCharType="end"/>
      </w:r>
    </w:p>
    <w:p w14:paraId="7F35A5B1">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"_Toc142722144" </w:instrText>
      </w:r>
      <w:r>
        <w:fldChar w:fldCharType="separate"/>
      </w:r>
      <w:r>
        <w:rPr>
          <w:rStyle w:val="32"/>
        </w:rPr>
        <w:t>10  资料归档和建立数据库</w:t>
      </w:r>
      <w:r>
        <w:tab/>
      </w:r>
      <w:r>
        <w:fldChar w:fldCharType="begin"/>
      </w:r>
      <w:r>
        <w:instrText xml:space="preserve"> PAGEREF _Toc142722144 \h </w:instrText>
      </w:r>
      <w:r>
        <w:fldChar w:fldCharType="separate"/>
      </w:r>
      <w:r>
        <w:t>4</w:t>
      </w:r>
      <w:r>
        <w:fldChar w:fldCharType="end"/>
      </w:r>
      <w:r>
        <w:fldChar w:fldCharType="end"/>
      </w:r>
    </w:p>
    <w:p w14:paraId="171AA5A6">
      <w:pPr>
        <w:pStyle w:val="19"/>
        <w:tabs>
          <w:tab w:val="right" w:leader="dot" w:pos="9344"/>
        </w:tabs>
        <w:rPr>
          <w:rFonts w:asciiTheme="minorHAnsi" w:hAnsiTheme="minorHAnsi" w:eastAsiaTheme="minorEastAsia" w:cstheme="minorBidi"/>
          <w:szCs w:val="22"/>
        </w:rPr>
      </w:pPr>
      <w:r>
        <w:fldChar w:fldCharType="begin"/>
      </w:r>
      <w:r>
        <w:instrText xml:space="preserve"> HYPERLINK \l "_Toc142722147" </w:instrText>
      </w:r>
      <w:r>
        <w:fldChar w:fldCharType="separate"/>
      </w:r>
      <w:r>
        <w:rPr>
          <w:rStyle w:val="32"/>
        </w:rPr>
        <w:t>附录A（资料性附 录） 表1　黄花种质资源信息采集表</w:t>
      </w:r>
      <w:r>
        <w:tab/>
      </w:r>
      <w:r>
        <w:fldChar w:fldCharType="begin"/>
      </w:r>
      <w:r>
        <w:instrText xml:space="preserve"> PAGEREF _Toc142722147 \h </w:instrText>
      </w:r>
      <w:r>
        <w:fldChar w:fldCharType="separate"/>
      </w:r>
      <w:r>
        <w:t>6</w:t>
      </w:r>
      <w:r>
        <w:fldChar w:fldCharType="end"/>
      </w:r>
      <w:r>
        <w:fldChar w:fldCharType="end"/>
      </w:r>
    </w:p>
    <w:p w14:paraId="2B67A61D">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153128C">
      <w:pPr>
        <w:pStyle w:val="89"/>
        <w:spacing w:before="900" w:after="468"/>
      </w:pPr>
      <w:bookmarkStart w:id="23" w:name="_Toc142722115"/>
      <w:bookmarkStart w:id="24" w:name="BookMark2"/>
      <w:r>
        <w:rPr>
          <w:spacing w:val="320"/>
        </w:rPr>
        <w:t>前</w:t>
      </w:r>
      <w:r>
        <w:t>言</w:t>
      </w:r>
      <w:bookmarkEnd w:id="22"/>
      <w:bookmarkEnd w:id="23"/>
    </w:p>
    <w:p w14:paraId="1F62328D">
      <w:pPr>
        <w:pStyle w:val="56"/>
        <w:ind w:firstLine="420"/>
        <w:rPr>
          <w:rFonts w:hint="eastAsia"/>
        </w:rPr>
      </w:pPr>
      <w:r>
        <w:rPr>
          <w:rFonts w:hint="eastAsia"/>
        </w:rPr>
        <w:t>本文件按照GB/T 1.1—2020《标准化工作导则  第1部分：标准化文件的结构和起草规则》的规定起草。</w:t>
      </w:r>
    </w:p>
    <w:p w14:paraId="1C8CAD67">
      <w:pPr>
        <w:pStyle w:val="56"/>
        <w:ind w:firstLine="420"/>
      </w:pPr>
      <w:r>
        <w:rPr>
          <w:rFonts w:hint="eastAsia"/>
        </w:rPr>
        <w:t>请注意本文件的某些内容可能涉及专利。本文件的发布机构不承担识别专利的责任。</w:t>
      </w:r>
    </w:p>
    <w:p w14:paraId="326EC40F">
      <w:pPr>
        <w:pStyle w:val="56"/>
        <w:ind w:firstLine="420"/>
        <w:rPr>
          <w:szCs w:val="21"/>
        </w:rPr>
      </w:pPr>
      <w:r>
        <w:rPr>
          <w:rFonts w:hint="eastAsia" w:hAnsi="宋体"/>
        </w:rPr>
        <w:t>本文件由大同市农业农村局提出、组织实施和监督检查。</w:t>
      </w:r>
    </w:p>
    <w:p w14:paraId="78AE2759">
      <w:pPr>
        <w:pStyle w:val="56"/>
        <w:ind w:firstLine="420"/>
      </w:pPr>
      <w:r>
        <w:rPr>
          <w:rFonts w:hint="eastAsia" w:hAnsi="宋体"/>
        </w:rPr>
        <w:t>本文件由大同市农业标准化技术委员会（D</w:t>
      </w:r>
      <w:r>
        <w:rPr>
          <w:rFonts w:hint="eastAsia"/>
        </w:rPr>
        <w:t>TS/TC01</w:t>
      </w:r>
      <w:r>
        <w:rPr>
          <w:rFonts w:hint="eastAsia" w:hAnsi="宋体"/>
        </w:rPr>
        <w:t>）归口。</w:t>
      </w:r>
    </w:p>
    <w:p w14:paraId="253B7E06">
      <w:pPr>
        <w:pStyle w:val="56"/>
        <w:ind w:firstLine="420"/>
      </w:pPr>
      <w:r>
        <w:rPr>
          <w:rFonts w:hint="eastAsia" w:hAnsi="宋体"/>
        </w:rPr>
        <w:t>本文件起草单位：</w:t>
      </w:r>
      <w:r>
        <w:rPr>
          <w:rFonts w:hAnsi="宋体"/>
        </w:rPr>
        <w:t>山西农业大学山西功能食品研究院</w:t>
      </w:r>
      <w:r>
        <w:rPr>
          <w:rFonts w:hint="eastAsia" w:hAnsi="宋体"/>
        </w:rPr>
        <w:t>，湖南农业大学，大同市农业农村局</w:t>
      </w:r>
    </w:p>
    <w:p w14:paraId="0A20FE88">
      <w:pPr>
        <w:pStyle w:val="230"/>
        <w:ind w:firstLine="420" w:firstLineChars="200"/>
      </w:pPr>
      <w:r>
        <w:rPr>
          <w:rFonts w:hint="eastAsia" w:ascii="宋体" w:hAnsi="宋体"/>
        </w:rPr>
        <w:t>本文件主要起草人：</w:t>
      </w:r>
      <w:r>
        <w:rPr>
          <w:rFonts w:hint="eastAsia"/>
        </w:rPr>
        <w:t>南晓洁，郭尚，郭伟伟，朱敏，张雅君，王永刚，秦楠楠，王海珍，李艳婷，刘秀斌</w:t>
      </w:r>
    </w:p>
    <w:p w14:paraId="1C0B31E7">
      <w:pPr>
        <w:pStyle w:val="56"/>
        <w:ind w:firstLine="420"/>
      </w:pPr>
    </w:p>
    <w:p w14:paraId="7BDE39BA">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441A0A91">
      <w:pPr>
        <w:spacing w:line="20" w:lineRule="exact"/>
        <w:jc w:val="center"/>
        <w:rPr>
          <w:rFonts w:ascii="黑体" w:hAnsi="黑体" w:eastAsia="黑体"/>
          <w:sz w:val="32"/>
          <w:szCs w:val="32"/>
        </w:rPr>
      </w:pPr>
      <w:bookmarkStart w:id="25" w:name="BookMark4"/>
    </w:p>
    <w:p w14:paraId="3884F170">
      <w:pPr>
        <w:spacing w:line="20" w:lineRule="exact"/>
        <w:jc w:val="center"/>
        <w:rPr>
          <w:rFonts w:ascii="黑体" w:hAnsi="黑体" w:eastAsia="黑体"/>
          <w:sz w:val="32"/>
          <w:szCs w:val="32"/>
        </w:rPr>
      </w:pPr>
    </w:p>
    <w:sdt>
      <w:sdtPr>
        <w:tag w:val="NEW_STAND_NAME"/>
        <w:id w:val="595910757"/>
        <w:lock w:val="sdtLocked"/>
        <w:placeholder>
          <w:docPart w:val="66AB3A1048F34913AB633525355B39D1"/>
        </w:placeholder>
      </w:sdtPr>
      <w:sdtContent>
        <w:p w14:paraId="097FB2AF">
          <w:pPr>
            <w:pStyle w:val="177"/>
            <w:spacing w:beforeLines="1" w:afterLines="220"/>
          </w:pPr>
          <w:bookmarkStart w:id="26" w:name="NEW_STAND_NAME"/>
          <w:r>
            <w:rPr>
              <w:rFonts w:hint="eastAsia"/>
            </w:rPr>
            <w:t>黄花种质资源考察收集技术规范</w:t>
          </w:r>
        </w:p>
      </w:sdtContent>
    </w:sdt>
    <w:bookmarkEnd w:id="26"/>
    <w:p w14:paraId="5114F363">
      <w:pPr>
        <w:pStyle w:val="104"/>
        <w:spacing w:before="312" w:after="312"/>
      </w:pPr>
      <w:bookmarkStart w:id="27" w:name="_Toc24884211"/>
      <w:bookmarkStart w:id="28" w:name="_Toc139761145"/>
      <w:bookmarkStart w:id="29" w:name="_Toc142722116"/>
      <w:bookmarkStart w:id="30" w:name="_Toc97191423"/>
      <w:bookmarkStart w:id="31" w:name="_Toc26648465"/>
      <w:bookmarkStart w:id="32" w:name="_Toc17233325"/>
      <w:bookmarkStart w:id="33" w:name="_Toc26718930"/>
      <w:bookmarkStart w:id="34" w:name="_Toc17233333"/>
      <w:bookmarkStart w:id="35" w:name="_Toc26986530"/>
      <w:bookmarkStart w:id="36" w:name="_Toc24884218"/>
      <w:bookmarkStart w:id="37" w:name="_Toc26986771"/>
      <w:r>
        <w:rPr>
          <w:rFonts w:hint="eastAsia"/>
        </w:rPr>
        <w:t>范围</w:t>
      </w:r>
      <w:bookmarkEnd w:id="27"/>
      <w:bookmarkEnd w:id="28"/>
      <w:bookmarkEnd w:id="29"/>
      <w:bookmarkEnd w:id="30"/>
      <w:bookmarkEnd w:id="31"/>
      <w:bookmarkEnd w:id="32"/>
      <w:bookmarkEnd w:id="33"/>
      <w:bookmarkEnd w:id="34"/>
      <w:bookmarkEnd w:id="35"/>
      <w:bookmarkEnd w:id="36"/>
      <w:bookmarkEnd w:id="37"/>
    </w:p>
    <w:p w14:paraId="42D62CC4">
      <w:pPr>
        <w:pStyle w:val="56"/>
        <w:ind w:firstLine="420"/>
      </w:pPr>
      <w:bookmarkStart w:id="38" w:name="_Toc26648466"/>
      <w:bookmarkStart w:id="39" w:name="_Toc17233334"/>
      <w:bookmarkStart w:id="40" w:name="_Toc24884219"/>
      <w:bookmarkStart w:id="41" w:name="_Toc24884212"/>
      <w:bookmarkStart w:id="42" w:name="_Toc17233326"/>
      <w:r>
        <w:rPr>
          <w:rFonts w:hint="eastAsia"/>
        </w:rPr>
        <w:t>本文件确立了大同黄花种质资源考察收集的术语和定义、程序、考察前的准备、考察、种质资源采集、资料整理、归档与技术总结、临时编目与保存、资料归档和建立数据库。</w:t>
      </w:r>
    </w:p>
    <w:p w14:paraId="74125634">
      <w:pPr>
        <w:pStyle w:val="56"/>
        <w:ind w:firstLine="420"/>
      </w:pPr>
      <w:r>
        <w:rPr>
          <w:rFonts w:hint="eastAsia"/>
        </w:rPr>
        <w:t>本文件适用于大同黄花种质资源的考察收集。</w:t>
      </w:r>
    </w:p>
    <w:p w14:paraId="1F1120CD">
      <w:pPr>
        <w:pStyle w:val="104"/>
        <w:spacing w:before="312" w:after="312"/>
      </w:pPr>
      <w:bookmarkStart w:id="43" w:name="_Toc26986772"/>
      <w:bookmarkStart w:id="44" w:name="_Toc142722117"/>
      <w:bookmarkStart w:id="45" w:name="_Toc26986531"/>
      <w:bookmarkStart w:id="46" w:name="_Toc97191424"/>
      <w:bookmarkStart w:id="47" w:name="_Toc139761146"/>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3CCC963D72044C4A86D32292906D6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E64A87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EC6E81">
      <w:pPr>
        <w:pStyle w:val="56"/>
        <w:ind w:firstLine="420"/>
      </w:pPr>
      <w:r>
        <w:t xml:space="preserve">GB/T 2260 </w:t>
      </w:r>
      <w:r>
        <w:rPr>
          <w:rFonts w:hint="eastAsia"/>
        </w:rPr>
        <w:t>中华人民共和国行政区划代码</w:t>
      </w:r>
    </w:p>
    <w:p w14:paraId="529EA973">
      <w:pPr>
        <w:pStyle w:val="104"/>
        <w:spacing w:before="312" w:after="312"/>
      </w:pPr>
      <w:bookmarkStart w:id="49" w:name="_Toc97191425"/>
      <w:bookmarkStart w:id="50" w:name="_Toc142722118"/>
      <w:bookmarkStart w:id="51" w:name="_Toc139761147"/>
      <w:r>
        <w:rPr>
          <w:rFonts w:hint="eastAsia"/>
          <w:szCs w:val="21"/>
        </w:rPr>
        <w:t>术语和定义</w:t>
      </w:r>
      <w:bookmarkEnd w:id="49"/>
      <w:bookmarkEnd w:id="50"/>
      <w:bookmarkEnd w:id="51"/>
    </w:p>
    <w:sdt>
      <w:sdtPr>
        <w:id w:val="-1909835108"/>
        <w:placeholder>
          <w:docPart w:val="A513883E3F2D4C559F71738BD8572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BEF484">
          <w:pPr>
            <w:pStyle w:val="56"/>
            <w:ind w:firstLine="420"/>
          </w:pPr>
          <w:bookmarkStart w:id="52" w:name="_Toc26986532"/>
          <w:bookmarkEnd w:id="52"/>
          <w:r>
            <w:t>下列术语和定义适用于本文件。</w:t>
          </w:r>
        </w:p>
      </w:sdtContent>
    </w:sdt>
    <w:p w14:paraId="79B8724D">
      <w:pPr>
        <w:pStyle w:val="105"/>
        <w:spacing w:before="156" w:after="156"/>
        <w:rPr>
          <w:szCs w:val="21"/>
        </w:rPr>
      </w:pPr>
      <w:bookmarkStart w:id="53" w:name="_Toc142722119"/>
      <w:bookmarkEnd w:id="53"/>
      <w:bookmarkStart w:id="54" w:name="_Toc139761148"/>
      <w:bookmarkEnd w:id="54"/>
    </w:p>
    <w:p w14:paraId="44CC22BC">
      <w:pPr>
        <w:pStyle w:val="105"/>
        <w:numPr>
          <w:ilvl w:val="0"/>
          <w:numId w:val="0"/>
        </w:numPr>
        <w:spacing w:before="156" w:after="156"/>
        <w:ind w:firstLine="420" w:firstLineChars="200"/>
        <w:rPr>
          <w:szCs w:val="21"/>
        </w:rPr>
      </w:pPr>
      <w:bookmarkStart w:id="55" w:name="_Toc139761149"/>
      <w:bookmarkStart w:id="56" w:name="_Toc142722120"/>
      <w:r>
        <w:rPr>
          <w:rFonts w:hint="eastAsia"/>
        </w:rPr>
        <w:t>大同黄花种质资源</w:t>
      </w:r>
      <w:bookmarkEnd w:id="55"/>
      <w:bookmarkEnd w:id="56"/>
    </w:p>
    <w:p w14:paraId="74BDA1F6">
      <w:pPr>
        <w:pStyle w:val="56"/>
        <w:ind w:firstLine="420"/>
      </w:pPr>
      <w:r>
        <w:rPr>
          <w:rFonts w:hint="eastAsia"/>
        </w:rPr>
        <w:t>产自大同市行政区域内，主产区为云州区，供大同黄花品种选育和进行大同黄花生物研究的原始材料。</w:t>
      </w:r>
    </w:p>
    <w:p w14:paraId="19FAF8A1">
      <w:pPr>
        <w:pStyle w:val="105"/>
        <w:spacing w:before="156" w:after="156"/>
        <w:rPr>
          <w:szCs w:val="21"/>
        </w:rPr>
      </w:pPr>
      <w:bookmarkStart w:id="57" w:name="_Toc142722121"/>
      <w:bookmarkEnd w:id="57"/>
      <w:bookmarkStart w:id="58" w:name="_Toc139761150"/>
      <w:bookmarkEnd w:id="58"/>
    </w:p>
    <w:p w14:paraId="11A1FF66">
      <w:pPr>
        <w:pStyle w:val="105"/>
        <w:numPr>
          <w:ilvl w:val="0"/>
          <w:numId w:val="0"/>
        </w:numPr>
        <w:spacing w:before="156" w:after="156"/>
        <w:ind w:firstLine="420" w:firstLineChars="200"/>
        <w:rPr>
          <w:szCs w:val="21"/>
        </w:rPr>
      </w:pPr>
      <w:bookmarkStart w:id="59" w:name="_Toc142722122"/>
      <w:bookmarkStart w:id="60" w:name="_Toc139761151"/>
      <w:r>
        <w:rPr>
          <w:rFonts w:hint="eastAsia"/>
        </w:rPr>
        <w:t>样本</w:t>
      </w:r>
      <w:bookmarkEnd w:id="59"/>
      <w:bookmarkEnd w:id="60"/>
    </w:p>
    <w:p w14:paraId="6A2284CA">
      <w:pPr>
        <w:pStyle w:val="238"/>
        <w:rPr>
          <w:rFonts w:ascii="Times New Roman"/>
        </w:rPr>
      </w:pPr>
      <w:r>
        <w:rPr>
          <w:rFonts w:hint="eastAsia" w:ascii="Times New Roman"/>
        </w:rPr>
        <w:t>从大同黄花种质群体中取出能够代表该群体的一组个体，包括种子、幼苗、花蕾等。</w:t>
      </w:r>
    </w:p>
    <w:p w14:paraId="5EB79887">
      <w:pPr>
        <w:pStyle w:val="104"/>
        <w:spacing w:before="312" w:after="312"/>
      </w:pPr>
      <w:bookmarkStart w:id="61" w:name="_Toc142722123"/>
      <w:bookmarkStart w:id="62" w:name="_Toc139761152"/>
      <w:bookmarkStart w:id="63" w:name="_Toc136770785"/>
      <w:r>
        <w:rPr>
          <w:rFonts w:hint="eastAsia"/>
        </w:rPr>
        <w:t>程序</w:t>
      </w:r>
      <w:bookmarkEnd w:id="61"/>
      <w:bookmarkEnd w:id="62"/>
      <w:bookmarkEnd w:id="63"/>
    </w:p>
    <w:p w14:paraId="1B316D86">
      <w:pPr>
        <w:pStyle w:val="232"/>
        <w:numPr>
          <w:ilvl w:val="0"/>
          <w:numId w:val="0"/>
        </w:numPr>
        <w:spacing w:before="312" w:after="312"/>
        <w:ind w:firstLine="420" w:firstLineChars="200"/>
        <w:rPr>
          <w:rFonts w:ascii="Times New Roman" w:eastAsia="宋体"/>
        </w:rPr>
      </w:pPr>
      <w:bookmarkStart w:id="64" w:name="_Toc136770786"/>
      <w:r>
        <w:rPr>
          <w:rFonts w:hint="eastAsia" w:ascii="Times New Roman" w:eastAsia="宋体"/>
        </w:rPr>
        <w:t>考察与收集程序：准备工作</w:t>
      </w:r>
      <w:r>
        <w:rPr>
          <w:rFonts w:ascii="Times New Roman" w:eastAsia="宋体"/>
        </w:rPr>
        <w:t>—</w:t>
      </w:r>
      <w:r>
        <w:rPr>
          <w:rFonts w:hint="eastAsia" w:ascii="Times New Roman" w:eastAsia="宋体"/>
        </w:rPr>
        <w:t>考察与样（标）本采集</w:t>
      </w:r>
      <w:r>
        <w:rPr>
          <w:rFonts w:ascii="Times New Roman" w:eastAsia="宋体"/>
        </w:rPr>
        <w:t>—</w:t>
      </w:r>
      <w:r>
        <w:rPr>
          <w:rFonts w:hint="eastAsia" w:ascii="Times New Roman" w:eastAsia="宋体"/>
        </w:rPr>
        <w:t>初步整理</w:t>
      </w:r>
      <w:r>
        <w:rPr>
          <w:rFonts w:ascii="Times New Roman" w:eastAsia="宋体"/>
        </w:rPr>
        <w:t>—</w:t>
      </w:r>
      <w:r>
        <w:rPr>
          <w:rFonts w:hint="eastAsia" w:ascii="Times New Roman" w:eastAsia="宋体"/>
        </w:rPr>
        <w:t>编目（圃保存）。</w:t>
      </w:r>
      <w:bookmarkEnd w:id="64"/>
    </w:p>
    <w:p w14:paraId="7639CE3D">
      <w:pPr>
        <w:pStyle w:val="104"/>
        <w:spacing w:before="312" w:after="312"/>
      </w:pPr>
      <w:bookmarkStart w:id="65" w:name="_Toc139761153"/>
      <w:bookmarkStart w:id="66" w:name="_Toc142722124"/>
      <w:bookmarkStart w:id="67" w:name="_Toc136770787"/>
      <w:r>
        <w:rPr>
          <w:rFonts w:hint="eastAsia"/>
        </w:rPr>
        <w:t>考察前准备</w:t>
      </w:r>
      <w:bookmarkEnd w:id="65"/>
      <w:bookmarkEnd w:id="66"/>
      <w:bookmarkEnd w:id="67"/>
    </w:p>
    <w:p w14:paraId="76181472">
      <w:pPr>
        <w:pStyle w:val="105"/>
        <w:spacing w:before="156" w:after="156"/>
      </w:pPr>
      <w:bookmarkStart w:id="68" w:name="_Toc142722125"/>
      <w:bookmarkStart w:id="69" w:name="_Toc139761154"/>
      <w:r>
        <w:rPr>
          <w:rFonts w:hint="eastAsia"/>
        </w:rPr>
        <w:t>考察地点确定</w:t>
      </w:r>
      <w:bookmarkEnd w:id="68"/>
      <w:bookmarkEnd w:id="69"/>
    </w:p>
    <w:p w14:paraId="0903A1B4">
      <w:pPr>
        <w:pStyle w:val="238"/>
        <w:rPr>
          <w:rFonts w:ascii="Times New Roman"/>
        </w:rPr>
      </w:pPr>
      <w:r>
        <w:rPr>
          <w:rFonts w:hint="eastAsia" w:ascii="Times New Roman"/>
        </w:rPr>
        <w:t>优先确定大同黄花的分布中心地区、大同黄花最大多样性中心地区、尚未进行考察的地区和种质资源损失威胁最大的地区。</w:t>
      </w:r>
    </w:p>
    <w:p w14:paraId="73098B8B">
      <w:pPr>
        <w:pStyle w:val="105"/>
        <w:spacing w:before="156" w:after="156"/>
      </w:pPr>
      <w:bookmarkStart w:id="70" w:name="_Toc139761155"/>
      <w:bookmarkStart w:id="71" w:name="_Toc142722126"/>
      <w:r>
        <w:rPr>
          <w:rFonts w:hint="eastAsia"/>
        </w:rPr>
        <w:t>考察地点调研</w:t>
      </w:r>
      <w:bookmarkEnd w:id="70"/>
      <w:bookmarkEnd w:id="71"/>
    </w:p>
    <w:p w14:paraId="07BE9595">
      <w:pPr>
        <w:pStyle w:val="238"/>
        <w:rPr>
          <w:rFonts w:ascii="Times New Roman"/>
        </w:rPr>
      </w:pPr>
      <w:r>
        <w:rPr>
          <w:rFonts w:hint="eastAsia" w:ascii="Times New Roman"/>
        </w:rPr>
        <w:t>通过查阅资料、地方志，或通过电话等方式向当地农业主管部门、大同黄花生产企业、合作社等详细了解种植历史、大同黄花生产、大同黄花种质资源的分布等基本情况，必要时可委托其进行前期的大同黄花种质资源征集或情况调查。</w:t>
      </w:r>
    </w:p>
    <w:p w14:paraId="3C6BCD97">
      <w:pPr>
        <w:pStyle w:val="105"/>
        <w:spacing w:before="156" w:after="156"/>
      </w:pPr>
      <w:bookmarkStart w:id="72" w:name="_Toc139761156"/>
      <w:bookmarkStart w:id="73" w:name="_Toc142722127"/>
      <w:r>
        <w:rPr>
          <w:rFonts w:hint="eastAsia"/>
        </w:rPr>
        <w:t>制定考察计划</w:t>
      </w:r>
      <w:bookmarkEnd w:id="72"/>
      <w:bookmarkEnd w:id="73"/>
    </w:p>
    <w:p w14:paraId="11B493E3">
      <w:pPr>
        <w:pStyle w:val="238"/>
        <w:rPr>
          <w:rFonts w:ascii="Times New Roman"/>
        </w:rPr>
      </w:pPr>
      <w:r>
        <w:rPr>
          <w:rFonts w:hint="eastAsia" w:ascii="Times New Roman"/>
        </w:rPr>
        <w:t>考察计划主要包括：考察目的和任务、考察地区和时间、考察队人员组成、考察地点和线路、考察和采集技术方法、样（标）本的整理和保存、运输和检疫、考察资料建档及物品准备、经费预算。</w:t>
      </w:r>
    </w:p>
    <w:p w14:paraId="482B3AEE">
      <w:pPr>
        <w:pStyle w:val="105"/>
        <w:spacing w:before="156" w:after="156"/>
      </w:pPr>
      <w:bookmarkStart w:id="74" w:name="_Toc139761157"/>
      <w:bookmarkStart w:id="75" w:name="_Toc142722128"/>
      <w:r>
        <w:rPr>
          <w:rFonts w:hint="eastAsia"/>
        </w:rPr>
        <w:t>考察计划报批</w:t>
      </w:r>
      <w:bookmarkEnd w:id="74"/>
      <w:bookmarkEnd w:id="75"/>
    </w:p>
    <w:p w14:paraId="6EB148F7">
      <w:pPr>
        <w:pStyle w:val="238"/>
        <w:rPr>
          <w:rFonts w:ascii="Times New Roman"/>
        </w:rPr>
      </w:pPr>
      <w:r>
        <w:rPr>
          <w:rFonts w:hint="eastAsia" w:ascii="Times New Roman"/>
        </w:rPr>
        <w:t>考察计划应得到当地主管部门的许可批示，派出考察单位对考察地主管部门行公务函。</w:t>
      </w:r>
    </w:p>
    <w:p w14:paraId="15ED3346">
      <w:pPr>
        <w:pStyle w:val="105"/>
        <w:spacing w:before="156" w:after="156"/>
      </w:pPr>
      <w:bookmarkStart w:id="76" w:name="_Toc139761158"/>
      <w:bookmarkStart w:id="77" w:name="_Toc142722129"/>
      <w:r>
        <w:rPr>
          <w:rFonts w:hint="eastAsia"/>
        </w:rPr>
        <w:t>组建考察队与技术培训</w:t>
      </w:r>
      <w:bookmarkEnd w:id="76"/>
      <w:bookmarkEnd w:id="77"/>
    </w:p>
    <w:p w14:paraId="74AA046B">
      <w:pPr>
        <w:pStyle w:val="65"/>
        <w:numPr>
          <w:ilvl w:val="0"/>
          <w:numId w:val="0"/>
        </w:numPr>
        <w:spacing w:before="156" w:after="156"/>
        <w:ind w:firstLine="420" w:firstLineChars="200"/>
        <w:rPr>
          <w:rFonts w:ascii="Times New Roman" w:hAnsi="宋体" w:eastAsia="宋体"/>
        </w:rPr>
      </w:pPr>
      <w:r>
        <w:rPr>
          <w:rFonts w:hint="eastAsia" w:ascii="Times New Roman" w:hAnsi="宋体" w:eastAsia="宋体"/>
        </w:rPr>
        <w:t>由具备野外资源调查经验和能力的不同学科专业人员组成，组织进行相关知识培训和试点调查训练。</w:t>
      </w:r>
    </w:p>
    <w:p w14:paraId="0005C7C1">
      <w:pPr>
        <w:pStyle w:val="105"/>
        <w:spacing w:before="156" w:after="156"/>
      </w:pPr>
      <w:bookmarkStart w:id="78" w:name="_Toc139761159"/>
      <w:bookmarkStart w:id="79" w:name="_Toc142722130"/>
      <w:r>
        <w:rPr>
          <w:rFonts w:hint="eastAsia"/>
        </w:rPr>
        <w:t>物资准备</w:t>
      </w:r>
      <w:bookmarkEnd w:id="78"/>
      <w:bookmarkEnd w:id="79"/>
    </w:p>
    <w:p w14:paraId="34D7E476">
      <w:pPr>
        <w:pStyle w:val="56"/>
        <w:ind w:firstLine="420"/>
      </w:pPr>
      <w:r>
        <w:rPr>
          <w:rFonts w:hint="eastAsia"/>
        </w:rPr>
        <w:t>准备相关的标本采集制作用具、安全防护及生活用具和业务书及相关图表。</w:t>
      </w:r>
    </w:p>
    <w:p w14:paraId="0EF8F209">
      <w:pPr>
        <w:pStyle w:val="104"/>
        <w:spacing w:before="312" w:after="312"/>
      </w:pPr>
      <w:bookmarkStart w:id="80" w:name="_Toc136770788"/>
      <w:bookmarkStart w:id="81" w:name="_Toc142722131"/>
      <w:bookmarkStart w:id="82" w:name="_Toc139761160"/>
      <w:r>
        <w:rPr>
          <w:rFonts w:hint="eastAsia"/>
        </w:rPr>
        <w:t>考察</w:t>
      </w:r>
      <w:bookmarkEnd w:id="80"/>
      <w:bookmarkEnd w:id="81"/>
      <w:bookmarkEnd w:id="82"/>
    </w:p>
    <w:p w14:paraId="1D903128">
      <w:pPr>
        <w:pStyle w:val="105"/>
        <w:spacing w:before="156" w:after="156"/>
      </w:pPr>
      <w:bookmarkStart w:id="83" w:name="_Toc142722132"/>
      <w:bookmarkStart w:id="84" w:name="_Toc139761161"/>
      <w:r>
        <w:rPr>
          <w:rFonts w:hint="eastAsia"/>
        </w:rPr>
        <w:t>考察时间</w:t>
      </w:r>
      <w:bookmarkEnd w:id="83"/>
      <w:bookmarkEnd w:id="84"/>
    </w:p>
    <w:p w14:paraId="4F31BB24">
      <w:pPr>
        <w:pStyle w:val="238"/>
        <w:rPr>
          <w:rFonts w:ascii="Times New Roman"/>
        </w:rPr>
      </w:pPr>
      <w:r>
        <w:rPr>
          <w:rFonts w:hint="eastAsia" w:ascii="Times New Roman"/>
        </w:rPr>
        <w:t>考察时间一般以</w:t>
      </w:r>
      <w:r>
        <w:rPr>
          <w:rFonts w:ascii="Times New Roman"/>
        </w:rPr>
        <w:t>6</w:t>
      </w:r>
      <w:r>
        <w:rPr>
          <w:rFonts w:hint="eastAsia" w:ascii="Times New Roman"/>
        </w:rPr>
        <w:t>月至</w:t>
      </w:r>
      <w:r>
        <w:rPr>
          <w:rFonts w:ascii="Times New Roman"/>
        </w:rPr>
        <w:t>10</w:t>
      </w:r>
      <w:r>
        <w:rPr>
          <w:rFonts w:hint="eastAsia" w:ascii="Times New Roman"/>
        </w:rPr>
        <w:t>月大同黄花花期和果实成熟期为宜。</w:t>
      </w:r>
    </w:p>
    <w:p w14:paraId="0429E608">
      <w:pPr>
        <w:pStyle w:val="105"/>
        <w:spacing w:before="156" w:after="156"/>
      </w:pPr>
      <w:bookmarkStart w:id="85" w:name="_Toc139761162"/>
      <w:bookmarkStart w:id="86" w:name="_Toc142722133"/>
      <w:r>
        <w:rPr>
          <w:rFonts w:hint="eastAsia"/>
        </w:rPr>
        <w:t>考察方法</w:t>
      </w:r>
      <w:bookmarkEnd w:id="85"/>
      <w:bookmarkEnd w:id="86"/>
    </w:p>
    <w:p w14:paraId="7528ABBF">
      <w:pPr>
        <w:pStyle w:val="238"/>
        <w:ind w:firstLine="0" w:firstLineChars="0"/>
        <w:rPr>
          <w:rFonts w:ascii="Times New Roman"/>
        </w:rPr>
      </w:pPr>
      <w:r>
        <w:rPr>
          <w:rFonts w:hint="eastAsia" w:ascii="黑体" w:hAnsi="黑体" w:eastAsia="黑体"/>
        </w:rPr>
        <w:t xml:space="preserve">6.2.1 </w:t>
      </w:r>
      <w:r>
        <w:rPr>
          <w:rFonts w:hint="eastAsia" w:ascii="Times New Roman"/>
        </w:rPr>
        <w:t>争取当地政府和相关部门的支持，必要时请当地人员做向导或参加考察。与当地领导或有关人员一起商定具体的考察点和日程安排。</w:t>
      </w:r>
    </w:p>
    <w:p w14:paraId="0218E717">
      <w:pPr>
        <w:pStyle w:val="238"/>
        <w:ind w:firstLine="0" w:firstLineChars="0"/>
        <w:rPr>
          <w:rFonts w:ascii="Times New Roman"/>
        </w:rPr>
      </w:pPr>
      <w:r>
        <w:rPr>
          <w:rFonts w:hint="eastAsia" w:ascii="黑体" w:hAnsi="黑体" w:eastAsia="黑体"/>
        </w:rPr>
        <w:t xml:space="preserve">6.2.2 </w:t>
      </w:r>
      <w:r>
        <w:rPr>
          <w:rFonts w:hint="eastAsia" w:ascii="Times New Roman"/>
        </w:rPr>
        <w:t>每到一个考察点，向当地农技人员、生产人员、农户、村民等介绍考察目的，详细了解当地种植历史、生产情况、大同黄花种质资源情况。</w:t>
      </w:r>
    </w:p>
    <w:p w14:paraId="52F797E4">
      <w:pPr>
        <w:pStyle w:val="104"/>
        <w:spacing w:before="312" w:after="312"/>
      </w:pPr>
      <w:bookmarkStart w:id="87" w:name="_Toc136770789"/>
      <w:bookmarkStart w:id="88" w:name="_Toc142722134"/>
      <w:bookmarkStart w:id="89" w:name="_Toc139761163"/>
      <w:r>
        <w:rPr>
          <w:rFonts w:hint="eastAsia"/>
        </w:rPr>
        <w:t>种质资源采集</w:t>
      </w:r>
      <w:bookmarkEnd w:id="87"/>
      <w:bookmarkEnd w:id="88"/>
      <w:bookmarkEnd w:id="89"/>
    </w:p>
    <w:p w14:paraId="50B82F0A">
      <w:pPr>
        <w:pStyle w:val="105"/>
        <w:spacing w:before="156" w:after="156"/>
      </w:pPr>
      <w:bookmarkStart w:id="90" w:name="_Toc139761164"/>
      <w:bookmarkStart w:id="91" w:name="_Toc142722135"/>
      <w:r>
        <w:rPr>
          <w:rFonts w:hint="eastAsia"/>
        </w:rPr>
        <w:t>种质资源选择</w:t>
      </w:r>
      <w:bookmarkEnd w:id="90"/>
      <w:bookmarkEnd w:id="91"/>
    </w:p>
    <w:p w14:paraId="4B4F1F72">
      <w:pPr>
        <w:pStyle w:val="65"/>
        <w:spacing w:before="156" w:after="156"/>
      </w:pPr>
      <w:r>
        <w:rPr>
          <w:rFonts w:hint="eastAsia"/>
        </w:rPr>
        <w:t>资源类型选择</w:t>
      </w:r>
    </w:p>
    <w:p w14:paraId="5EA8F263">
      <w:pPr>
        <w:pStyle w:val="238"/>
        <w:rPr>
          <w:rFonts w:ascii="Times New Roman"/>
        </w:rPr>
      </w:pPr>
      <w:r>
        <w:rPr>
          <w:rFonts w:hint="eastAsia" w:ascii="Times New Roman"/>
        </w:rPr>
        <w:t>重点考察和收集以下资源：代表大同黄花群体、珍稀、濒危、破坏严重、特早生、早生、晚生等不同物候期、生长势旺盛、具有良好抗病、抗虫性、有证据或经验表明为野生大同黄花、当地生产认为品质优异。</w:t>
      </w:r>
    </w:p>
    <w:p w14:paraId="7930CB47">
      <w:pPr>
        <w:pStyle w:val="65"/>
        <w:spacing w:before="156" w:after="156"/>
      </w:pPr>
      <w:r>
        <w:rPr>
          <w:rFonts w:hint="eastAsia"/>
        </w:rPr>
        <w:t>群体资源的单株选择</w:t>
      </w:r>
    </w:p>
    <w:p w14:paraId="3D90D4D3">
      <w:pPr>
        <w:pStyle w:val="238"/>
        <w:rPr>
          <w:rFonts w:ascii="Times New Roman"/>
        </w:rPr>
      </w:pPr>
      <w:r>
        <w:rPr>
          <w:rFonts w:hint="eastAsia" w:ascii="Times New Roman"/>
        </w:rPr>
        <w:t>对某一地方群体资源，应选择间隔</w:t>
      </w:r>
      <w:r>
        <w:rPr>
          <w:rFonts w:ascii="Times New Roman"/>
        </w:rPr>
        <w:t>≥1 m</w:t>
      </w:r>
      <w:r>
        <w:rPr>
          <w:rFonts w:hint="eastAsia" w:ascii="Times New Roman"/>
        </w:rPr>
        <w:t>的单株，单株数量</w:t>
      </w:r>
      <w:r>
        <w:rPr>
          <w:rFonts w:ascii="Times New Roman"/>
        </w:rPr>
        <w:t>≥15</w:t>
      </w:r>
      <w:r>
        <w:rPr>
          <w:rFonts w:hint="eastAsia" w:ascii="Times New Roman"/>
        </w:rPr>
        <w:t>株。</w:t>
      </w:r>
    </w:p>
    <w:p w14:paraId="2511CE70">
      <w:pPr>
        <w:pStyle w:val="105"/>
        <w:spacing w:before="156" w:after="156"/>
      </w:pPr>
      <w:bookmarkStart w:id="92" w:name="_Toc142722136"/>
      <w:bookmarkStart w:id="93" w:name="_Toc139761165"/>
      <w:r>
        <w:rPr>
          <w:rFonts w:hint="eastAsia"/>
        </w:rPr>
        <w:t>数据采集</w:t>
      </w:r>
      <w:bookmarkEnd w:id="92"/>
      <w:bookmarkEnd w:id="93"/>
    </w:p>
    <w:p w14:paraId="1E2BFC76">
      <w:pPr>
        <w:pStyle w:val="65"/>
        <w:spacing w:before="156" w:after="156"/>
      </w:pPr>
      <w:r>
        <w:rPr>
          <w:rFonts w:hint="eastAsia"/>
        </w:rPr>
        <w:t>调查数据</w:t>
      </w:r>
    </w:p>
    <w:p w14:paraId="68BD750F">
      <w:pPr>
        <w:pStyle w:val="238"/>
        <w:rPr>
          <w:rFonts w:ascii="Times New Roman"/>
        </w:rPr>
      </w:pPr>
      <w:r>
        <w:rPr>
          <w:rFonts w:hint="eastAsia" w:ascii="Times New Roman"/>
        </w:rPr>
        <w:t>按附表1填写大同黄花种质资源信息采集表，在样本采集地能采集到的数据尽可能详细、齐全的采集和记录资源信息。</w:t>
      </w:r>
    </w:p>
    <w:p w14:paraId="0A042695">
      <w:pPr>
        <w:pStyle w:val="65"/>
        <w:spacing w:before="156" w:after="156"/>
      </w:pPr>
      <w:r>
        <w:rPr>
          <w:rFonts w:hint="eastAsia"/>
        </w:rPr>
        <w:t>性状鉴定与描述</w:t>
      </w:r>
    </w:p>
    <w:p w14:paraId="5743A641">
      <w:pPr>
        <w:pStyle w:val="238"/>
        <w:rPr>
          <w:rFonts w:ascii="Times New Roman"/>
        </w:rPr>
      </w:pPr>
      <w:r>
        <w:rPr>
          <w:rFonts w:hint="eastAsia" w:ascii="Times New Roman"/>
        </w:rPr>
        <w:t>植物学特征、品质性状参见附表</w:t>
      </w:r>
      <w:r>
        <w:rPr>
          <w:rFonts w:ascii="Times New Roman"/>
        </w:rPr>
        <w:t>1</w:t>
      </w:r>
      <w:r>
        <w:rPr>
          <w:rFonts w:hint="eastAsia" w:ascii="Times New Roman"/>
        </w:rPr>
        <w:t>。</w:t>
      </w:r>
    </w:p>
    <w:p w14:paraId="1ACF69A7">
      <w:pPr>
        <w:pStyle w:val="65"/>
        <w:spacing w:before="156" w:after="156"/>
      </w:pPr>
      <w:r>
        <w:rPr>
          <w:rFonts w:hint="eastAsia"/>
        </w:rPr>
        <w:t>编号方法</w:t>
      </w:r>
    </w:p>
    <w:p w14:paraId="1B752DC0">
      <w:pPr>
        <w:pStyle w:val="238"/>
        <w:rPr>
          <w:rFonts w:ascii="Times New Roman"/>
        </w:rPr>
      </w:pPr>
      <w:r>
        <w:rPr>
          <w:rFonts w:hint="eastAsia" w:ascii="Times New Roman"/>
        </w:rPr>
        <w:t>每份资源样（标）本给予一个唯一的采集号，同一省份内调查，采集号编号规则可参考</w:t>
      </w:r>
      <w:r>
        <w:rPr>
          <w:rFonts w:ascii="Times New Roman"/>
        </w:rPr>
        <w:t xml:space="preserve"> 10 </w:t>
      </w:r>
      <w:r>
        <w:rPr>
          <w:rFonts w:hint="eastAsia" w:ascii="Times New Roman"/>
        </w:rPr>
        <w:t>位编号法，即</w:t>
      </w:r>
      <w:r>
        <w:rPr>
          <w:rFonts w:ascii="Times New Roman"/>
        </w:rPr>
        <w:t xml:space="preserve"> 4 </w:t>
      </w:r>
      <w:r>
        <w:rPr>
          <w:rFonts w:hint="eastAsia" w:ascii="Times New Roman"/>
        </w:rPr>
        <w:t>位年份</w:t>
      </w:r>
      <w:r>
        <w:rPr>
          <w:rFonts w:ascii="Times New Roman"/>
        </w:rPr>
        <w:t xml:space="preserve">+3 </w:t>
      </w:r>
      <w:r>
        <w:rPr>
          <w:rFonts w:hint="eastAsia" w:ascii="Times New Roman"/>
        </w:rPr>
        <w:t>位地区代码后三位</w:t>
      </w:r>
      <w:r>
        <w:rPr>
          <w:rFonts w:ascii="Times New Roman"/>
        </w:rPr>
        <w:t xml:space="preserve">+1 </w:t>
      </w:r>
      <w:r>
        <w:rPr>
          <w:rFonts w:hint="eastAsia" w:ascii="Times New Roman"/>
        </w:rPr>
        <w:t>位调查组代码</w:t>
      </w:r>
      <w:r>
        <w:rPr>
          <w:rFonts w:ascii="Times New Roman"/>
        </w:rPr>
        <w:t xml:space="preserve">+2 </w:t>
      </w:r>
      <w:r>
        <w:rPr>
          <w:rFonts w:hint="eastAsia" w:ascii="Times New Roman"/>
        </w:rPr>
        <w:t>位资源顺序代码，如</w:t>
      </w:r>
      <w:r>
        <w:rPr>
          <w:rFonts w:ascii="Times New Roman"/>
        </w:rPr>
        <w:t xml:space="preserve"> 202</w:t>
      </w:r>
      <w:r>
        <w:rPr>
          <w:rFonts w:hint="eastAsia" w:ascii="Times New Roman"/>
        </w:rPr>
        <w:t>3215</w:t>
      </w:r>
      <w:r>
        <w:rPr>
          <w:rFonts w:ascii="Times New Roman"/>
        </w:rPr>
        <w:t>101</w:t>
      </w:r>
      <w:r>
        <w:rPr>
          <w:rFonts w:hint="eastAsia" w:ascii="Times New Roman"/>
        </w:rPr>
        <w:t>，代表</w:t>
      </w:r>
      <w:r>
        <w:rPr>
          <w:rFonts w:ascii="Times New Roman"/>
        </w:rPr>
        <w:t xml:space="preserve"> 202</w:t>
      </w:r>
      <w:r>
        <w:rPr>
          <w:rFonts w:hint="eastAsia" w:ascii="Times New Roman"/>
        </w:rPr>
        <w:t>3年云州区（215）第</w:t>
      </w:r>
      <w:r>
        <w:rPr>
          <w:rFonts w:ascii="Times New Roman"/>
        </w:rPr>
        <w:t xml:space="preserve"> 1 </w:t>
      </w:r>
      <w:r>
        <w:rPr>
          <w:rFonts w:hint="eastAsia" w:ascii="Times New Roman"/>
        </w:rPr>
        <w:t>组收集的</w:t>
      </w:r>
      <w:r>
        <w:rPr>
          <w:rFonts w:ascii="Times New Roman"/>
        </w:rPr>
        <w:t xml:space="preserve"> 01 </w:t>
      </w:r>
      <w:r>
        <w:rPr>
          <w:rFonts w:hint="eastAsia" w:ascii="Times New Roman"/>
        </w:rPr>
        <w:t>号资源。地区代码参照</w:t>
      </w:r>
      <w:r>
        <w:rPr>
          <w:rFonts w:ascii="Times New Roman"/>
        </w:rPr>
        <w:t xml:space="preserve"> GB/T 2260 </w:t>
      </w:r>
      <w:r>
        <w:rPr>
          <w:rFonts w:hint="eastAsia" w:ascii="Times New Roman"/>
        </w:rPr>
        <w:t>的规定，编号时取后三位，如云州区140215，取后三位代码215。</w:t>
      </w:r>
    </w:p>
    <w:p w14:paraId="261BA74D">
      <w:pPr>
        <w:pStyle w:val="65"/>
        <w:spacing w:before="156" w:after="156"/>
      </w:pPr>
      <w:r>
        <w:rPr>
          <w:rFonts w:hint="eastAsia"/>
        </w:rPr>
        <w:t>标签</w:t>
      </w:r>
    </w:p>
    <w:p w14:paraId="734FCE59">
      <w:pPr>
        <w:pStyle w:val="238"/>
        <w:rPr>
          <w:rFonts w:ascii="Times New Roman"/>
        </w:rPr>
      </w:pPr>
      <w:r>
        <w:rPr>
          <w:rFonts w:hint="eastAsia" w:ascii="Times New Roman"/>
        </w:rPr>
        <w:t>每份资源写</w:t>
      </w:r>
      <w:r>
        <w:rPr>
          <w:rFonts w:ascii="Times New Roman"/>
        </w:rPr>
        <w:t>2</w:t>
      </w:r>
      <w:r>
        <w:rPr>
          <w:rFonts w:hint="eastAsia" w:ascii="Times New Roman"/>
        </w:rPr>
        <w:t>张一样的标签，分布放于采样袋内和系于采样袋上。标签正面分两行分别标明资源编号和资源名称，背面分三行分别标明采集地点、采集人和采集日期，其中采集地点写到村组。</w:t>
      </w:r>
    </w:p>
    <w:p w14:paraId="329D486A">
      <w:pPr>
        <w:pStyle w:val="65"/>
        <w:spacing w:before="156" w:after="156"/>
      </w:pPr>
      <w:r>
        <w:rPr>
          <w:rFonts w:hint="eastAsia"/>
        </w:rPr>
        <w:t>图像及影像数据</w:t>
      </w:r>
    </w:p>
    <w:p w14:paraId="21D1DCAB">
      <w:pPr>
        <w:pStyle w:val="238"/>
        <w:rPr>
          <w:rFonts w:ascii="Times New Roman"/>
        </w:rPr>
      </w:pPr>
      <w:r>
        <w:rPr>
          <w:rFonts w:ascii="Times New Roman"/>
        </w:rPr>
        <w:t xml:space="preserve">a) </w:t>
      </w:r>
      <w:r>
        <w:rPr>
          <w:rFonts w:hint="eastAsia" w:ascii="Times New Roman"/>
        </w:rPr>
        <w:t>照片应包括植物生境（高山、平地、房前屋后等）、植物群落（伴生植物等）、植物整体、植物局部（根、茎、叶、花、果、实等典型部位及分类学意义的局部或者具有利用价值的部位）、标本照片及当地利用资源的方式等，有条件的也可以用摄像机拍摄。</w:t>
      </w:r>
    </w:p>
    <w:p w14:paraId="5C88ECBA">
      <w:pPr>
        <w:pStyle w:val="238"/>
        <w:rPr>
          <w:rFonts w:ascii="Times New Roman"/>
        </w:rPr>
      </w:pPr>
      <w:r>
        <w:rPr>
          <w:rFonts w:ascii="Times New Roman"/>
        </w:rPr>
        <w:t xml:space="preserve">b) </w:t>
      </w:r>
      <w:r>
        <w:rPr>
          <w:rFonts w:hint="eastAsia" w:ascii="Times New Roman"/>
        </w:rPr>
        <w:t>标本照片拍摄，将采集完整的根、茎、叶、花、果实样本，标签正反面，直尺或卷尺等参考度量，美观、不重叠地摆放在灰色背景布上进行拍摄。</w:t>
      </w:r>
    </w:p>
    <w:p w14:paraId="43FE1885">
      <w:pPr>
        <w:pStyle w:val="238"/>
        <w:rPr>
          <w:rFonts w:ascii="Times New Roman"/>
        </w:rPr>
      </w:pPr>
      <w:r>
        <w:rPr>
          <w:rFonts w:ascii="Times New Roman"/>
        </w:rPr>
        <w:t xml:space="preserve">c) </w:t>
      </w:r>
      <w:r>
        <w:rPr>
          <w:rFonts w:hint="eastAsia" w:ascii="Times New Roman"/>
        </w:rPr>
        <w:t>单张照片大小应</w:t>
      </w:r>
      <w:r>
        <w:rPr>
          <w:rFonts w:ascii="Times New Roman"/>
        </w:rPr>
        <w:t>≥3 M</w:t>
      </w:r>
      <w:r>
        <w:rPr>
          <w:rFonts w:hint="eastAsia" w:ascii="Times New Roman"/>
        </w:rPr>
        <w:t>。</w:t>
      </w:r>
    </w:p>
    <w:p w14:paraId="51D6BEDE">
      <w:pPr>
        <w:pStyle w:val="238"/>
        <w:rPr>
          <w:rFonts w:ascii="Times New Roman"/>
        </w:rPr>
      </w:pPr>
      <w:r>
        <w:rPr>
          <w:rFonts w:ascii="Times New Roman"/>
        </w:rPr>
        <w:t xml:space="preserve">d) </w:t>
      </w:r>
      <w:r>
        <w:rPr>
          <w:rFonts w:hint="eastAsia" w:ascii="Times New Roman"/>
        </w:rPr>
        <w:t>拍摄后应将照片在相机中的编号作为资源照片的临时编号，记录于资源采集信息表中。</w:t>
      </w:r>
    </w:p>
    <w:p w14:paraId="023B8256">
      <w:pPr>
        <w:pStyle w:val="105"/>
        <w:spacing w:before="156" w:after="156"/>
      </w:pPr>
      <w:bookmarkStart w:id="94" w:name="_Toc139761166"/>
      <w:bookmarkStart w:id="95" w:name="_Toc142722137"/>
      <w:r>
        <w:rPr>
          <w:rFonts w:hint="eastAsia"/>
        </w:rPr>
        <w:t>样本采集</w:t>
      </w:r>
      <w:bookmarkEnd w:id="94"/>
      <w:bookmarkEnd w:id="95"/>
    </w:p>
    <w:p w14:paraId="2B603504">
      <w:pPr>
        <w:pStyle w:val="238"/>
        <w:ind w:firstLine="0" w:firstLineChars="0"/>
        <w:rPr>
          <w:rFonts w:ascii="Times New Roman"/>
        </w:rPr>
      </w:pPr>
      <w:r>
        <w:rPr>
          <w:rFonts w:hint="eastAsia" w:ascii="黑体" w:hAnsi="黑体" w:eastAsia="黑体"/>
        </w:rPr>
        <w:t xml:space="preserve">7.3.1 </w:t>
      </w:r>
      <w:r>
        <w:rPr>
          <w:rFonts w:hint="eastAsia" w:ascii="Times New Roman"/>
        </w:rPr>
        <w:t>从考察群体内寻找健壮幼苗，数量不限，并尽量保持根系完整。</w:t>
      </w:r>
    </w:p>
    <w:p w14:paraId="08AC769A">
      <w:pPr>
        <w:pStyle w:val="238"/>
        <w:ind w:firstLine="0" w:firstLineChars="0"/>
        <w:rPr>
          <w:rFonts w:ascii="Times New Roman"/>
        </w:rPr>
      </w:pPr>
      <w:r>
        <w:rPr>
          <w:rFonts w:hint="eastAsia" w:ascii="黑体" w:hAnsi="黑体" w:eastAsia="黑体"/>
        </w:rPr>
        <w:t xml:space="preserve">7.3.2 </w:t>
      </w:r>
      <w:r>
        <w:rPr>
          <w:rFonts w:hint="eastAsia" w:ascii="Times New Roman"/>
        </w:rPr>
        <w:t>苗挖起后，放在双层尼龙袋中，根部周围填以保湿苔藓、蛭石、纸巾或毛巾，稍作捆扎，上部枝叶露在袋外，系上写有采集信息的标签。</w:t>
      </w:r>
    </w:p>
    <w:p w14:paraId="46336E7D">
      <w:pPr>
        <w:pStyle w:val="238"/>
        <w:ind w:firstLine="0" w:firstLineChars="0"/>
        <w:rPr>
          <w:rFonts w:ascii="Times New Roman"/>
        </w:rPr>
      </w:pPr>
      <w:r>
        <w:rPr>
          <w:rFonts w:hint="eastAsia" w:ascii="黑体" w:hAnsi="黑体" w:eastAsia="黑体"/>
        </w:rPr>
        <w:t xml:space="preserve">7.3.3 </w:t>
      </w:r>
      <w:r>
        <w:rPr>
          <w:rFonts w:hint="eastAsia" w:ascii="Times New Roman"/>
        </w:rPr>
        <w:t>将若干份大同黄花苗放于四周开有小气孔的纸箱中，派专人送往或快递寄到单位栽种。</w:t>
      </w:r>
    </w:p>
    <w:p w14:paraId="530044B6">
      <w:pPr>
        <w:pStyle w:val="104"/>
        <w:spacing w:before="312" w:after="312"/>
      </w:pPr>
      <w:bookmarkStart w:id="96" w:name="_Toc139761167"/>
      <w:bookmarkStart w:id="97" w:name="_Toc142722138"/>
      <w:bookmarkStart w:id="98" w:name="_Toc136770790"/>
      <w:r>
        <w:rPr>
          <w:rFonts w:hint="eastAsia"/>
        </w:rPr>
        <w:t>资料整理、归档与技术总结</w:t>
      </w:r>
      <w:bookmarkEnd w:id="96"/>
      <w:bookmarkEnd w:id="97"/>
      <w:bookmarkEnd w:id="98"/>
    </w:p>
    <w:p w14:paraId="413C3A4F">
      <w:pPr>
        <w:pStyle w:val="105"/>
        <w:spacing w:before="156" w:after="156"/>
      </w:pPr>
      <w:bookmarkStart w:id="99" w:name="_Toc139761168"/>
      <w:bookmarkStart w:id="100" w:name="_Toc142722139"/>
      <w:r>
        <w:rPr>
          <w:rFonts w:hint="eastAsia"/>
        </w:rPr>
        <w:t>工作日志与每日总结</w:t>
      </w:r>
      <w:bookmarkEnd w:id="99"/>
      <w:bookmarkEnd w:id="100"/>
    </w:p>
    <w:p w14:paraId="67568401">
      <w:pPr>
        <w:pStyle w:val="238"/>
        <w:ind w:firstLine="0" w:firstLineChars="0"/>
        <w:rPr>
          <w:rFonts w:ascii="Times New Roman"/>
        </w:rPr>
      </w:pPr>
      <w:r>
        <w:rPr>
          <w:rFonts w:hint="eastAsia" w:ascii="黑体" w:hAnsi="黑体" w:eastAsia="黑体"/>
        </w:rPr>
        <w:t xml:space="preserve">8.1.1 </w:t>
      </w:r>
      <w:r>
        <w:rPr>
          <w:rFonts w:hint="eastAsia" w:ascii="Times New Roman"/>
        </w:rPr>
        <w:t>每日从住地出发应开启卫星定位设备全程记录考察行程，并记录资源采集地的卫星定位信息。</w:t>
      </w:r>
    </w:p>
    <w:p w14:paraId="6A35C1BB">
      <w:pPr>
        <w:pStyle w:val="238"/>
        <w:ind w:firstLine="0" w:firstLineChars="0"/>
        <w:rPr>
          <w:rFonts w:ascii="Times New Roman"/>
        </w:rPr>
      </w:pPr>
      <w:r>
        <w:rPr>
          <w:rFonts w:hint="eastAsia" w:ascii="黑体" w:hAnsi="黑体" w:eastAsia="黑体"/>
        </w:rPr>
        <w:t xml:space="preserve">8.1.2 </w:t>
      </w:r>
      <w:r>
        <w:rPr>
          <w:rFonts w:hint="eastAsia" w:ascii="Times New Roman"/>
        </w:rPr>
        <w:t>当日考察回到住地后，及时撰写工作日志，及时整理采集的样本，整理和完善资源照片、信息和数据，并录入电脑。</w:t>
      </w:r>
    </w:p>
    <w:p w14:paraId="3E221012">
      <w:pPr>
        <w:pStyle w:val="105"/>
        <w:spacing w:before="156" w:after="156"/>
      </w:pPr>
      <w:bookmarkStart w:id="101" w:name="_Toc142722140"/>
      <w:bookmarkStart w:id="102" w:name="_Toc139761169"/>
      <w:r>
        <w:rPr>
          <w:rFonts w:hint="eastAsia"/>
        </w:rPr>
        <w:t>样本整理</w:t>
      </w:r>
      <w:bookmarkEnd w:id="101"/>
      <w:bookmarkEnd w:id="102"/>
    </w:p>
    <w:p w14:paraId="00845B05">
      <w:pPr>
        <w:pStyle w:val="238"/>
        <w:rPr>
          <w:rFonts w:ascii="Times New Roman"/>
        </w:rPr>
      </w:pPr>
      <w:r>
        <w:rPr>
          <w:rFonts w:hint="eastAsia" w:ascii="Times New Roman"/>
        </w:rPr>
        <w:t>对采集的种质资源样本进行整理，核对采集号与数据采集表是否保持一致，完善考察数据采集表信息，并列出资源清单。</w:t>
      </w:r>
    </w:p>
    <w:p w14:paraId="015C7FB2">
      <w:pPr>
        <w:pStyle w:val="105"/>
        <w:spacing w:before="156" w:after="156"/>
      </w:pPr>
      <w:bookmarkStart w:id="103" w:name="_Toc139761170"/>
      <w:bookmarkStart w:id="104" w:name="_Toc142722141"/>
      <w:r>
        <w:rPr>
          <w:rFonts w:hint="eastAsia"/>
        </w:rPr>
        <w:t>文件整理</w:t>
      </w:r>
      <w:bookmarkEnd w:id="103"/>
      <w:bookmarkEnd w:id="104"/>
    </w:p>
    <w:p w14:paraId="6553FB69">
      <w:pPr>
        <w:pStyle w:val="65"/>
        <w:spacing w:before="156" w:after="156"/>
      </w:pPr>
      <w:r>
        <w:rPr>
          <w:rFonts w:hint="eastAsia"/>
        </w:rPr>
        <w:t>文件组成</w:t>
      </w:r>
    </w:p>
    <w:p w14:paraId="5CF633F1">
      <w:pPr>
        <w:pStyle w:val="238"/>
        <w:rPr>
          <w:rFonts w:ascii="Times New Roman"/>
        </w:rPr>
      </w:pPr>
      <w:r>
        <w:rPr>
          <w:rFonts w:ascii="Times New Roman"/>
        </w:rPr>
        <w:t xml:space="preserve">a) </w:t>
      </w:r>
      <w:r>
        <w:rPr>
          <w:rFonts w:hint="eastAsia" w:ascii="Times New Roman"/>
        </w:rPr>
        <w:t>一个采集地设一个文件夹，文件夹内包含该县资源汇总表、若干个资源文件夹，以及本采集地调查总结、笔录、录音录像及其他资料。</w:t>
      </w:r>
    </w:p>
    <w:p w14:paraId="4DA91BEB">
      <w:pPr>
        <w:pStyle w:val="238"/>
        <w:rPr>
          <w:rFonts w:ascii="Times New Roman"/>
        </w:rPr>
      </w:pPr>
      <w:r>
        <w:rPr>
          <w:rFonts w:ascii="Times New Roman"/>
        </w:rPr>
        <w:t xml:space="preserve">b) </w:t>
      </w:r>
      <w:r>
        <w:rPr>
          <w:rFonts w:hint="eastAsia" w:ascii="Times New Roman"/>
        </w:rPr>
        <w:t>一个资源一个文件夹，文件夹包含资源调查表、资源照片等文件。</w:t>
      </w:r>
    </w:p>
    <w:p w14:paraId="68995B86">
      <w:pPr>
        <w:pStyle w:val="65"/>
        <w:spacing w:before="156" w:after="156"/>
      </w:pPr>
      <w:r>
        <w:rPr>
          <w:rFonts w:hint="eastAsia"/>
        </w:rPr>
        <w:t>文件及文件夹命名</w:t>
      </w:r>
    </w:p>
    <w:p w14:paraId="157B25F8">
      <w:pPr>
        <w:pStyle w:val="238"/>
        <w:rPr>
          <w:rFonts w:ascii="Times New Roman"/>
        </w:rPr>
      </w:pPr>
      <w:r>
        <w:rPr>
          <w:rFonts w:ascii="Times New Roman"/>
        </w:rPr>
        <w:t xml:space="preserve">a) </w:t>
      </w:r>
      <w:r>
        <w:rPr>
          <w:rFonts w:hint="eastAsia" w:ascii="Times New Roman"/>
        </w:rPr>
        <w:t>资源调查表。以资源</w:t>
      </w:r>
      <w:r>
        <w:rPr>
          <w:rFonts w:ascii="Times New Roman"/>
        </w:rPr>
        <w:t>“</w:t>
      </w:r>
      <w:r>
        <w:rPr>
          <w:rFonts w:hint="eastAsia" w:ascii="Times New Roman"/>
        </w:rPr>
        <w:t>采集编号</w:t>
      </w:r>
      <w:r>
        <w:rPr>
          <w:rFonts w:ascii="Times New Roman"/>
        </w:rPr>
        <w:t>”</w:t>
      </w:r>
      <w:r>
        <w:rPr>
          <w:rFonts w:hint="eastAsia" w:ascii="Times New Roman"/>
        </w:rPr>
        <w:t>命名，如</w:t>
      </w:r>
      <w:r>
        <w:rPr>
          <w:rFonts w:ascii="Times New Roman"/>
        </w:rPr>
        <w:t xml:space="preserve"> 2023215101.doc</w:t>
      </w:r>
      <w:r>
        <w:rPr>
          <w:rFonts w:hint="eastAsia" w:ascii="Times New Roman"/>
        </w:rPr>
        <w:t>；</w:t>
      </w:r>
    </w:p>
    <w:p w14:paraId="7F45CAF5">
      <w:pPr>
        <w:pStyle w:val="238"/>
        <w:rPr>
          <w:rFonts w:ascii="Times New Roman"/>
        </w:rPr>
      </w:pPr>
      <w:r>
        <w:rPr>
          <w:rFonts w:ascii="Times New Roman"/>
        </w:rPr>
        <w:t xml:space="preserve">b) </w:t>
      </w:r>
      <w:r>
        <w:rPr>
          <w:rFonts w:hint="eastAsia" w:ascii="Times New Roman"/>
        </w:rPr>
        <w:t>照片。以资源</w:t>
      </w:r>
      <w:r>
        <w:rPr>
          <w:rFonts w:ascii="Times New Roman"/>
        </w:rPr>
        <w:t>“</w:t>
      </w:r>
      <w:r>
        <w:rPr>
          <w:rFonts w:hint="eastAsia" w:ascii="Times New Roman"/>
        </w:rPr>
        <w:t>采集编号</w:t>
      </w:r>
      <w:r>
        <w:rPr>
          <w:rFonts w:ascii="Times New Roman"/>
        </w:rPr>
        <w:t xml:space="preserve">- </w:t>
      </w:r>
      <w:r>
        <w:rPr>
          <w:rFonts w:hint="eastAsia" w:ascii="Times New Roman"/>
        </w:rPr>
        <w:t>顺序号</w:t>
      </w:r>
      <w:r>
        <w:rPr>
          <w:rFonts w:ascii="Times New Roman"/>
        </w:rPr>
        <w:t>”</w:t>
      </w:r>
      <w:r>
        <w:rPr>
          <w:rFonts w:hint="eastAsia" w:ascii="Times New Roman"/>
        </w:rPr>
        <w:t>命名，如</w:t>
      </w:r>
      <w:r>
        <w:rPr>
          <w:rFonts w:ascii="Times New Roman"/>
        </w:rPr>
        <w:t xml:space="preserve"> 2023215101-1</w:t>
      </w:r>
      <w:r>
        <w:rPr>
          <w:rFonts w:hint="eastAsia" w:ascii="Times New Roman"/>
        </w:rPr>
        <w:t>、</w:t>
      </w:r>
      <w:r>
        <w:rPr>
          <w:rFonts w:ascii="Times New Roman"/>
        </w:rPr>
        <w:t>2023215101-2</w:t>
      </w:r>
      <w:r>
        <w:rPr>
          <w:rFonts w:hint="eastAsia" w:ascii="Times New Roman"/>
        </w:rPr>
        <w:t>，依次类推；</w:t>
      </w:r>
    </w:p>
    <w:p w14:paraId="72D32EA7">
      <w:pPr>
        <w:pStyle w:val="238"/>
        <w:rPr>
          <w:rFonts w:ascii="Times New Roman"/>
        </w:rPr>
      </w:pPr>
      <w:r>
        <w:rPr>
          <w:rFonts w:ascii="Times New Roman"/>
        </w:rPr>
        <w:t xml:space="preserve">c) </w:t>
      </w:r>
      <w:r>
        <w:rPr>
          <w:rFonts w:hint="eastAsia" w:ascii="Times New Roman"/>
        </w:rPr>
        <w:t>资源汇总表。以</w:t>
      </w:r>
      <w:r>
        <w:rPr>
          <w:rFonts w:ascii="Times New Roman"/>
        </w:rPr>
        <w:t>“</w:t>
      </w:r>
      <w:r>
        <w:rPr>
          <w:rFonts w:hint="eastAsia" w:ascii="Times New Roman"/>
        </w:rPr>
        <w:t>区域名</w:t>
      </w:r>
      <w:r>
        <w:rPr>
          <w:rFonts w:ascii="Times New Roman"/>
        </w:rPr>
        <w:t>-</w:t>
      </w:r>
      <w:r>
        <w:rPr>
          <w:rFonts w:hint="eastAsia" w:ascii="Times New Roman"/>
        </w:rPr>
        <w:t>资源汇总表</w:t>
      </w:r>
      <w:r>
        <w:rPr>
          <w:rFonts w:ascii="Times New Roman"/>
        </w:rPr>
        <w:t>”</w:t>
      </w:r>
      <w:r>
        <w:rPr>
          <w:rFonts w:hint="eastAsia" w:ascii="Times New Roman"/>
        </w:rPr>
        <w:t>命名，如云州区资源汇总表</w:t>
      </w:r>
      <w:r>
        <w:rPr>
          <w:rFonts w:ascii="Times New Roman"/>
        </w:rPr>
        <w:t>.doc</w:t>
      </w:r>
      <w:r>
        <w:rPr>
          <w:rFonts w:hint="eastAsia" w:ascii="Times New Roman"/>
        </w:rPr>
        <w:t>；</w:t>
      </w:r>
    </w:p>
    <w:p w14:paraId="72B89D46">
      <w:pPr>
        <w:pStyle w:val="238"/>
        <w:rPr>
          <w:rFonts w:ascii="Times New Roman"/>
        </w:rPr>
      </w:pPr>
      <w:r>
        <w:rPr>
          <w:rFonts w:ascii="Times New Roman"/>
        </w:rPr>
        <w:t xml:space="preserve">d) </w:t>
      </w:r>
      <w:r>
        <w:rPr>
          <w:rFonts w:hint="eastAsia" w:ascii="Times New Roman"/>
        </w:rPr>
        <w:t>单个资源文件夹。以</w:t>
      </w:r>
      <w:r>
        <w:rPr>
          <w:rFonts w:ascii="Times New Roman"/>
        </w:rPr>
        <w:t>“</w:t>
      </w:r>
      <w:r>
        <w:rPr>
          <w:rFonts w:hint="eastAsia" w:ascii="Times New Roman"/>
        </w:rPr>
        <w:t>采集编号</w:t>
      </w:r>
      <w:r>
        <w:rPr>
          <w:rFonts w:ascii="Times New Roman"/>
        </w:rPr>
        <w:t>-</w:t>
      </w:r>
      <w:r>
        <w:rPr>
          <w:rFonts w:hint="eastAsia" w:ascii="Times New Roman"/>
        </w:rPr>
        <w:t>资源名称</w:t>
      </w:r>
      <w:r>
        <w:rPr>
          <w:rFonts w:ascii="Times New Roman"/>
        </w:rPr>
        <w:t>”</w:t>
      </w:r>
      <w:r>
        <w:rPr>
          <w:rFonts w:hint="eastAsia" w:ascii="Times New Roman"/>
        </w:rPr>
        <w:t>命名，如</w:t>
      </w:r>
      <w:r>
        <w:rPr>
          <w:rFonts w:ascii="Times New Roman"/>
        </w:rPr>
        <w:t xml:space="preserve"> 2023215101-</w:t>
      </w:r>
      <w:r>
        <w:rPr>
          <w:rFonts w:hint="eastAsia" w:ascii="Times New Roman"/>
        </w:rPr>
        <w:t>云州区野生黄花菜；</w:t>
      </w:r>
    </w:p>
    <w:p w14:paraId="7D9091DC">
      <w:pPr>
        <w:pStyle w:val="238"/>
        <w:rPr>
          <w:rFonts w:ascii="Times New Roman"/>
        </w:rPr>
      </w:pPr>
      <w:r>
        <w:rPr>
          <w:rFonts w:ascii="Times New Roman"/>
        </w:rPr>
        <w:t xml:space="preserve">e) </w:t>
      </w:r>
      <w:r>
        <w:rPr>
          <w:rFonts w:hint="eastAsia" w:ascii="Times New Roman"/>
        </w:rPr>
        <w:t xml:space="preserve">资源汇总文件夹。一般一个地区以地区或县名命名一个文件夹。 </w:t>
      </w:r>
    </w:p>
    <w:p w14:paraId="101822DA">
      <w:pPr>
        <w:pStyle w:val="105"/>
        <w:spacing w:before="156" w:after="156"/>
      </w:pPr>
      <w:bookmarkStart w:id="105" w:name="_Toc142722142"/>
      <w:bookmarkStart w:id="106" w:name="_Toc139761171"/>
      <w:r>
        <w:rPr>
          <w:rFonts w:hint="eastAsia"/>
        </w:rPr>
        <w:t>技术总结</w:t>
      </w:r>
      <w:bookmarkEnd w:id="105"/>
      <w:bookmarkEnd w:id="106"/>
    </w:p>
    <w:p w14:paraId="0316AA04">
      <w:pPr>
        <w:pStyle w:val="238"/>
        <w:rPr>
          <w:rFonts w:ascii="Times New Roman"/>
        </w:rPr>
      </w:pPr>
      <w:r>
        <w:rPr>
          <w:rFonts w:hint="eastAsia" w:ascii="Times New Roman"/>
        </w:rPr>
        <w:t>总结内容一般包括：</w:t>
      </w:r>
    </w:p>
    <w:p w14:paraId="587073DB">
      <w:pPr>
        <w:pStyle w:val="238"/>
        <w:rPr>
          <w:rFonts w:ascii="Times New Roman"/>
        </w:rPr>
      </w:pPr>
      <w:r>
        <w:rPr>
          <w:rFonts w:ascii="Times New Roman"/>
        </w:rPr>
        <w:t xml:space="preserve">a) </w:t>
      </w:r>
      <w:r>
        <w:rPr>
          <w:rFonts w:hint="eastAsia" w:ascii="Times New Roman"/>
        </w:rPr>
        <w:t>考察的意见和目的；</w:t>
      </w:r>
    </w:p>
    <w:p w14:paraId="74CFF9C8">
      <w:pPr>
        <w:pStyle w:val="238"/>
        <w:rPr>
          <w:rFonts w:ascii="Times New Roman"/>
        </w:rPr>
      </w:pPr>
      <w:r>
        <w:rPr>
          <w:rFonts w:ascii="Times New Roman"/>
        </w:rPr>
        <w:t xml:space="preserve">b) </w:t>
      </w:r>
      <w:r>
        <w:rPr>
          <w:rFonts w:hint="eastAsia" w:ascii="Times New Roman"/>
        </w:rPr>
        <w:t>当地种植情况，资源分布、居群大小、伴生植物；</w:t>
      </w:r>
    </w:p>
    <w:p w14:paraId="5A08FF96">
      <w:pPr>
        <w:pStyle w:val="238"/>
        <w:rPr>
          <w:rFonts w:ascii="Times New Roman"/>
        </w:rPr>
      </w:pPr>
      <w:r>
        <w:rPr>
          <w:rFonts w:ascii="Times New Roman"/>
        </w:rPr>
        <w:t xml:space="preserve">c) </w:t>
      </w:r>
      <w:r>
        <w:rPr>
          <w:rFonts w:hint="eastAsia" w:ascii="Times New Roman"/>
        </w:rPr>
        <w:t>考察地区的地理位置、地貌特征、海拔、气候条件、土壤类型和植被状况；</w:t>
      </w:r>
    </w:p>
    <w:p w14:paraId="49102A9A">
      <w:pPr>
        <w:pStyle w:val="238"/>
        <w:rPr>
          <w:rFonts w:ascii="Times New Roman"/>
        </w:rPr>
      </w:pPr>
      <w:r>
        <w:rPr>
          <w:rFonts w:ascii="Times New Roman"/>
        </w:rPr>
        <w:t xml:space="preserve">d) </w:t>
      </w:r>
      <w:r>
        <w:rPr>
          <w:rFonts w:hint="eastAsia" w:ascii="Times New Roman"/>
        </w:rPr>
        <w:t>考察种质资源的生态环境、遭受破坏的情况及保护措施；</w:t>
      </w:r>
    </w:p>
    <w:p w14:paraId="66188E7E">
      <w:pPr>
        <w:pStyle w:val="238"/>
        <w:rPr>
          <w:rFonts w:ascii="Times New Roman"/>
        </w:rPr>
      </w:pPr>
      <w:r>
        <w:rPr>
          <w:rFonts w:ascii="Times New Roman"/>
        </w:rPr>
        <w:t xml:space="preserve">e) </w:t>
      </w:r>
      <w:r>
        <w:rPr>
          <w:rFonts w:hint="eastAsia" w:ascii="Times New Roman"/>
        </w:rPr>
        <w:t>所获种质资源及其特征特性，在植物分类中的地位，对黄花菜育种、起源演化和其他生物学研究的价值及开发前景；</w:t>
      </w:r>
    </w:p>
    <w:p w14:paraId="4741E7E0">
      <w:pPr>
        <w:pStyle w:val="238"/>
        <w:rPr>
          <w:rFonts w:ascii="Times New Roman"/>
        </w:rPr>
      </w:pPr>
      <w:r>
        <w:rPr>
          <w:rFonts w:ascii="Times New Roman"/>
        </w:rPr>
        <w:t xml:space="preserve">f) </w:t>
      </w:r>
      <w:r>
        <w:rPr>
          <w:rFonts w:hint="eastAsia" w:ascii="Times New Roman"/>
        </w:rPr>
        <w:t>新发现的种质资源主要特征特性的详细描述；</w:t>
      </w:r>
    </w:p>
    <w:p w14:paraId="63C150F5">
      <w:pPr>
        <w:pStyle w:val="238"/>
        <w:rPr>
          <w:rFonts w:ascii="Times New Roman"/>
        </w:rPr>
      </w:pPr>
      <w:r>
        <w:rPr>
          <w:rFonts w:ascii="Times New Roman"/>
        </w:rPr>
        <w:t xml:space="preserve">g) </w:t>
      </w:r>
      <w:r>
        <w:rPr>
          <w:rFonts w:hint="eastAsia" w:ascii="Times New Roman"/>
        </w:rPr>
        <w:t>考察收集中的经验和教训；</w:t>
      </w:r>
    </w:p>
    <w:p w14:paraId="07FDCBD2">
      <w:pPr>
        <w:pStyle w:val="238"/>
        <w:rPr>
          <w:rFonts w:ascii="Times New Roman"/>
        </w:rPr>
      </w:pPr>
      <w:r>
        <w:rPr>
          <w:rFonts w:ascii="Times New Roman"/>
        </w:rPr>
        <w:t xml:space="preserve">h) </w:t>
      </w:r>
      <w:r>
        <w:rPr>
          <w:rFonts w:hint="eastAsia" w:ascii="Times New Roman"/>
        </w:rPr>
        <w:t>对当地黄花菜种质资源保护和开发利用、产业发展提出的建议；</w:t>
      </w:r>
    </w:p>
    <w:p w14:paraId="271E40C4">
      <w:pPr>
        <w:pStyle w:val="238"/>
        <w:rPr>
          <w:rFonts w:ascii="Times New Roman"/>
        </w:rPr>
      </w:pPr>
      <w:r>
        <w:rPr>
          <w:rFonts w:ascii="Times New Roman"/>
        </w:rPr>
        <w:t xml:space="preserve">i) </w:t>
      </w:r>
      <w:r>
        <w:rPr>
          <w:rFonts w:hint="eastAsia" w:ascii="Times New Roman"/>
        </w:rPr>
        <w:t>经费开支概况等。</w:t>
      </w:r>
    </w:p>
    <w:p w14:paraId="650344D6">
      <w:pPr>
        <w:pStyle w:val="104"/>
        <w:spacing w:before="312" w:after="312"/>
      </w:pPr>
      <w:bookmarkStart w:id="107" w:name="_Toc142722143"/>
      <w:bookmarkStart w:id="108" w:name="_Toc136770791"/>
      <w:bookmarkStart w:id="109" w:name="_Toc139761172"/>
      <w:r>
        <w:rPr>
          <w:rFonts w:hint="eastAsia"/>
        </w:rPr>
        <w:t>临时编目与保存</w:t>
      </w:r>
      <w:bookmarkEnd w:id="107"/>
      <w:bookmarkEnd w:id="108"/>
      <w:bookmarkEnd w:id="109"/>
    </w:p>
    <w:p w14:paraId="1C6F5AB1">
      <w:pPr>
        <w:pStyle w:val="238"/>
        <w:ind w:firstLine="0" w:firstLineChars="0"/>
        <w:rPr>
          <w:rFonts w:ascii="Times New Roman"/>
        </w:rPr>
      </w:pPr>
      <w:r>
        <w:rPr>
          <w:rFonts w:hint="eastAsia" w:ascii="黑体" w:hAnsi="黑体" w:eastAsia="黑体"/>
        </w:rPr>
        <w:t xml:space="preserve">9.1 </w:t>
      </w:r>
      <w:r>
        <w:rPr>
          <w:rFonts w:hint="eastAsia" w:ascii="Times New Roman"/>
        </w:rPr>
        <w:t>初步整理、鉴定后，应编写考察收集名录，名录的内容包括采集号、种质资源名称、主要特征特性、利用价值、样本数量、采集地点等。</w:t>
      </w:r>
    </w:p>
    <w:p w14:paraId="12BCC5AB">
      <w:pPr>
        <w:pStyle w:val="238"/>
        <w:ind w:firstLine="0" w:firstLineChars="0"/>
        <w:rPr>
          <w:rFonts w:ascii="Times New Roman"/>
        </w:rPr>
      </w:pPr>
      <w:r>
        <w:rPr>
          <w:rFonts w:hint="eastAsia" w:ascii="黑体" w:hAnsi="黑体" w:eastAsia="黑体"/>
        </w:rPr>
        <w:t xml:space="preserve">9.2 </w:t>
      </w:r>
      <w:r>
        <w:rPr>
          <w:rFonts w:hint="eastAsia" w:ascii="Times New Roman"/>
        </w:rPr>
        <w:t>考察中未采集到样本，或运输、保管中损失了样本，此份种质资源的采集号仍保留。</w:t>
      </w:r>
    </w:p>
    <w:p w14:paraId="0CD1DB49">
      <w:pPr>
        <w:pStyle w:val="238"/>
        <w:ind w:firstLine="0" w:firstLineChars="0"/>
        <w:rPr>
          <w:rFonts w:ascii="Times New Roman"/>
        </w:rPr>
      </w:pPr>
      <w:r>
        <w:rPr>
          <w:rFonts w:hint="eastAsia" w:ascii="黑体" w:hAnsi="黑体" w:eastAsia="黑体"/>
        </w:rPr>
        <w:t>9.3</w:t>
      </w:r>
      <w:r>
        <w:rPr>
          <w:rFonts w:hint="eastAsia" w:ascii="Times New Roman"/>
        </w:rPr>
        <w:t>不具备长期保存条件的，应将种质资源送至具备长期保存条件的种质资源圃进行保存。</w:t>
      </w:r>
    </w:p>
    <w:p w14:paraId="62B08CD8">
      <w:pPr>
        <w:pStyle w:val="104"/>
        <w:spacing w:before="312" w:after="312"/>
      </w:pPr>
      <w:bookmarkStart w:id="110" w:name="_Toc142722144"/>
      <w:bookmarkStart w:id="111" w:name="_Toc139761173"/>
      <w:bookmarkStart w:id="112" w:name="_Toc136770792"/>
      <w:r>
        <w:rPr>
          <w:rFonts w:hint="eastAsia"/>
        </w:rPr>
        <w:t>资料归档和建立数据库</w:t>
      </w:r>
      <w:bookmarkEnd w:id="110"/>
      <w:bookmarkEnd w:id="111"/>
      <w:bookmarkEnd w:id="112"/>
    </w:p>
    <w:p w14:paraId="1771D203">
      <w:pPr>
        <w:pStyle w:val="238"/>
        <w:ind w:firstLine="0" w:firstLineChars="0"/>
        <w:rPr>
          <w:rFonts w:ascii="Times New Roman"/>
        </w:rPr>
      </w:pPr>
      <w:r>
        <w:rPr>
          <w:rFonts w:hint="eastAsia" w:ascii="黑体" w:hAnsi="黑体" w:eastAsia="黑体"/>
        </w:rPr>
        <w:t xml:space="preserve">10.1 </w:t>
      </w:r>
      <w:r>
        <w:rPr>
          <w:rFonts w:hint="eastAsia" w:ascii="Times New Roman"/>
        </w:rPr>
        <w:t>考察收集的课题合同书、考察收集计划、考察收集数据采集表、各种数据统计表、整理和鉴定结果、考察收集名录、考察收集技术总结及有关文字资料，均应立卷归档。</w:t>
      </w:r>
    </w:p>
    <w:p w14:paraId="4F2B754D">
      <w:pPr>
        <w:pStyle w:val="238"/>
        <w:ind w:firstLine="0" w:firstLineChars="0"/>
        <w:rPr>
          <w:rFonts w:ascii="Times New Roman"/>
        </w:rPr>
      </w:pPr>
      <w:r>
        <w:rPr>
          <w:rFonts w:hint="eastAsia" w:ascii="黑体" w:hAnsi="黑体" w:eastAsia="黑体"/>
        </w:rPr>
        <w:t xml:space="preserve">10.2 </w:t>
      </w:r>
      <w:r>
        <w:rPr>
          <w:rFonts w:hint="eastAsia" w:ascii="Times New Roman"/>
        </w:rPr>
        <w:t>所有资料均应规范、准确、完整地输入计算机，建立考察收集数据库。</w:t>
      </w:r>
    </w:p>
    <w:p w14:paraId="0153FC61">
      <w:pPr>
        <w:pStyle w:val="238"/>
        <w:ind w:firstLine="0" w:firstLineChars="0"/>
        <w:rPr>
          <w:rFonts w:ascii="Times New Roman"/>
        </w:rPr>
      </w:pPr>
    </w:p>
    <w:p w14:paraId="46D607F5">
      <w:pPr>
        <w:pStyle w:val="238"/>
        <w:ind w:firstLine="0" w:firstLineChars="0"/>
        <w:rPr>
          <w:rFonts w:ascii="Times New Roman"/>
        </w:rPr>
      </w:pPr>
    </w:p>
    <w:p w14:paraId="02327D9C">
      <w:pPr>
        <w:pStyle w:val="238"/>
        <w:ind w:firstLine="0" w:firstLineChars="0"/>
        <w:rPr>
          <w:rFonts w:ascii="Times New Roman"/>
        </w:rPr>
      </w:pPr>
    </w:p>
    <w:p w14:paraId="56C976FF">
      <w:pPr>
        <w:pStyle w:val="238"/>
        <w:ind w:firstLine="0" w:firstLineChars="0"/>
        <w:rPr>
          <w:rFonts w:ascii="Times New Roman"/>
        </w:rPr>
      </w:pPr>
    </w:p>
    <w:p w14:paraId="48D274F6">
      <w:pPr>
        <w:pStyle w:val="238"/>
        <w:ind w:firstLine="0" w:firstLineChars="0"/>
        <w:rPr>
          <w:rFonts w:ascii="Times New Roman"/>
        </w:rPr>
      </w:pPr>
    </w:p>
    <w:p w14:paraId="4A0681A9">
      <w:pPr>
        <w:pStyle w:val="240"/>
      </w:pPr>
      <w:bookmarkStart w:id="113" w:name="_Toc142722146"/>
      <w:bookmarkEnd w:id="113"/>
      <w:bookmarkStart w:id="114" w:name="_Toc142722145"/>
      <w:bookmarkEnd w:id="114"/>
      <w:bookmarkStart w:id="115" w:name="_Toc139761175"/>
      <w:bookmarkEnd w:id="115"/>
      <w:bookmarkStart w:id="116" w:name="_Toc139761174"/>
      <w:bookmarkEnd w:id="116"/>
    </w:p>
    <w:p w14:paraId="56FCC67D">
      <w:pPr>
        <w:pStyle w:val="239"/>
        <w:numPr>
          <w:ilvl w:val="0"/>
          <w:numId w:val="35"/>
        </w:numPr>
      </w:pPr>
      <w:r>
        <w:rPr>
          <w:rFonts w:hint="eastAsia"/>
        </w:rPr>
        <w:br w:type="textWrapping"/>
      </w:r>
      <w:bookmarkStart w:id="117" w:name="_Toc139761176"/>
      <w:bookmarkStart w:id="118" w:name="_Toc142722147"/>
      <w:r>
        <w:rPr>
          <w:rFonts w:hint="eastAsia"/>
        </w:rPr>
        <w:t>（资料性附录）</w:t>
      </w:r>
      <w:r>
        <w:rPr>
          <w:rFonts w:hint="eastAsia"/>
        </w:rPr>
        <w:br w:type="textWrapping"/>
      </w:r>
      <w:r>
        <w:rPr>
          <w:rFonts w:hint="eastAsia"/>
        </w:rPr>
        <w:t>表1　黄花种质资源信息采集表</w:t>
      </w:r>
      <w:bookmarkEnd w:id="117"/>
      <w:bookmarkEnd w:id="118"/>
    </w:p>
    <w:tbl>
      <w:tblPr>
        <w:tblStyle w:val="26"/>
        <w:tblW w:w="9237" w:type="dxa"/>
        <w:tblInd w:w="93" w:type="dxa"/>
        <w:tblLayout w:type="autofit"/>
        <w:tblCellMar>
          <w:top w:w="0" w:type="dxa"/>
          <w:left w:w="108" w:type="dxa"/>
          <w:bottom w:w="0" w:type="dxa"/>
          <w:right w:w="108" w:type="dxa"/>
        </w:tblCellMar>
      </w:tblPr>
      <w:tblGrid>
        <w:gridCol w:w="1937"/>
        <w:gridCol w:w="2384"/>
        <w:gridCol w:w="2405"/>
        <w:gridCol w:w="2511"/>
      </w:tblGrid>
      <w:tr w14:paraId="2A97979E">
        <w:tblPrEx>
          <w:tblCellMar>
            <w:top w:w="0" w:type="dxa"/>
            <w:left w:w="108" w:type="dxa"/>
            <w:bottom w:w="0" w:type="dxa"/>
            <w:right w:w="108" w:type="dxa"/>
          </w:tblCellMar>
        </w:tblPrEx>
        <w:trPr>
          <w:trHeight w:val="505" w:hRule="atLeast"/>
        </w:trPr>
        <w:tc>
          <w:tcPr>
            <w:tcW w:w="9237" w:type="dxa"/>
            <w:gridSpan w:val="4"/>
            <w:tcBorders>
              <w:top w:val="single" w:color="auto" w:sz="4" w:space="0"/>
              <w:left w:val="single" w:color="auto" w:sz="4" w:space="0"/>
              <w:bottom w:val="single" w:color="auto" w:sz="4" w:space="0"/>
              <w:right w:val="single" w:color="auto" w:sz="4" w:space="0"/>
            </w:tcBorders>
            <w:vAlign w:val="center"/>
          </w:tcPr>
          <w:p w14:paraId="0BDD5EFC">
            <w:pPr>
              <w:widowControl/>
              <w:jc w:val="center"/>
              <w:rPr>
                <w:color w:val="000000"/>
                <w:kern w:val="0"/>
                <w:sz w:val="22"/>
                <w:szCs w:val="22"/>
              </w:rPr>
            </w:pPr>
            <w:r>
              <w:rPr>
                <w:color w:val="000000"/>
                <w:kern w:val="0"/>
                <w:sz w:val="22"/>
                <w:szCs w:val="22"/>
              </w:rPr>
              <w:t>1.</w:t>
            </w:r>
            <w:r>
              <w:rPr>
                <w:rFonts w:hint="eastAsia" w:hAnsi="宋体"/>
                <w:color w:val="000000"/>
                <w:kern w:val="0"/>
                <w:sz w:val="22"/>
                <w:szCs w:val="22"/>
              </w:rPr>
              <w:t>基本信息</w:t>
            </w:r>
          </w:p>
        </w:tc>
      </w:tr>
      <w:tr w14:paraId="160D0360">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B41048A">
            <w:pPr>
              <w:widowControl/>
              <w:jc w:val="left"/>
              <w:rPr>
                <w:color w:val="000000"/>
                <w:kern w:val="0"/>
                <w:sz w:val="22"/>
                <w:szCs w:val="22"/>
              </w:rPr>
            </w:pPr>
            <w:r>
              <w:rPr>
                <w:rFonts w:hint="eastAsia" w:hAnsi="宋体"/>
                <w:color w:val="000000"/>
                <w:kern w:val="0"/>
                <w:sz w:val="22"/>
                <w:szCs w:val="22"/>
              </w:rPr>
              <w:t>样本编号</w:t>
            </w:r>
          </w:p>
        </w:tc>
        <w:tc>
          <w:tcPr>
            <w:tcW w:w="2384" w:type="dxa"/>
            <w:tcBorders>
              <w:top w:val="nil"/>
              <w:left w:val="nil"/>
              <w:bottom w:val="single" w:color="auto" w:sz="4" w:space="0"/>
              <w:right w:val="single" w:color="auto" w:sz="4" w:space="0"/>
            </w:tcBorders>
            <w:vAlign w:val="center"/>
          </w:tcPr>
          <w:p w14:paraId="03D7C680">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3142D77F">
            <w:pPr>
              <w:widowControl/>
              <w:jc w:val="left"/>
              <w:rPr>
                <w:color w:val="000000"/>
                <w:kern w:val="0"/>
                <w:sz w:val="22"/>
                <w:szCs w:val="22"/>
              </w:rPr>
            </w:pPr>
            <w:r>
              <w:rPr>
                <w:rFonts w:hint="eastAsia" w:hAnsi="宋体"/>
                <w:color w:val="000000"/>
                <w:kern w:val="0"/>
                <w:sz w:val="22"/>
                <w:szCs w:val="22"/>
              </w:rPr>
              <w:t>日期</w:t>
            </w:r>
          </w:p>
        </w:tc>
        <w:tc>
          <w:tcPr>
            <w:tcW w:w="2511" w:type="dxa"/>
            <w:tcBorders>
              <w:top w:val="nil"/>
              <w:left w:val="nil"/>
              <w:bottom w:val="single" w:color="auto" w:sz="4" w:space="0"/>
              <w:right w:val="single" w:color="auto" w:sz="4" w:space="0"/>
            </w:tcBorders>
            <w:vAlign w:val="center"/>
          </w:tcPr>
          <w:p w14:paraId="5558CF62">
            <w:pPr>
              <w:widowControl/>
              <w:jc w:val="left"/>
              <w:rPr>
                <w:color w:val="000000"/>
                <w:kern w:val="0"/>
                <w:sz w:val="22"/>
                <w:szCs w:val="22"/>
              </w:rPr>
            </w:pPr>
            <w:r>
              <w:rPr>
                <w:rFonts w:hint="eastAsia" w:hAnsi="宋体"/>
                <w:color w:val="000000"/>
                <w:kern w:val="0"/>
                <w:sz w:val="22"/>
                <w:szCs w:val="22"/>
              </w:rPr>
              <w:t>　</w:t>
            </w:r>
          </w:p>
        </w:tc>
      </w:tr>
      <w:tr w14:paraId="6AC307DB">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D04ADF8">
            <w:pPr>
              <w:widowControl/>
              <w:jc w:val="left"/>
              <w:rPr>
                <w:color w:val="000000"/>
                <w:kern w:val="0"/>
                <w:sz w:val="22"/>
                <w:szCs w:val="22"/>
              </w:rPr>
            </w:pPr>
            <w:r>
              <w:rPr>
                <w:rFonts w:hint="eastAsia" w:hAnsi="宋体"/>
                <w:color w:val="000000"/>
                <w:kern w:val="0"/>
                <w:sz w:val="22"/>
                <w:szCs w:val="22"/>
              </w:rPr>
              <w:t>采集者姓名</w:t>
            </w:r>
          </w:p>
        </w:tc>
        <w:tc>
          <w:tcPr>
            <w:tcW w:w="2384" w:type="dxa"/>
            <w:tcBorders>
              <w:top w:val="nil"/>
              <w:left w:val="nil"/>
              <w:bottom w:val="single" w:color="auto" w:sz="4" w:space="0"/>
              <w:right w:val="single" w:color="auto" w:sz="4" w:space="0"/>
            </w:tcBorders>
            <w:vAlign w:val="center"/>
          </w:tcPr>
          <w:p w14:paraId="78C029E6">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1EC0FCA5">
            <w:pPr>
              <w:widowControl/>
              <w:jc w:val="left"/>
              <w:rPr>
                <w:color w:val="000000"/>
                <w:kern w:val="0"/>
                <w:sz w:val="22"/>
                <w:szCs w:val="22"/>
              </w:rPr>
            </w:pPr>
            <w:r>
              <w:rPr>
                <w:rFonts w:hint="eastAsia" w:hAnsi="宋体"/>
                <w:color w:val="000000"/>
                <w:kern w:val="0"/>
                <w:sz w:val="22"/>
                <w:szCs w:val="22"/>
              </w:rPr>
              <w:t>联系方式</w:t>
            </w:r>
          </w:p>
        </w:tc>
        <w:tc>
          <w:tcPr>
            <w:tcW w:w="2511" w:type="dxa"/>
            <w:tcBorders>
              <w:top w:val="nil"/>
              <w:left w:val="nil"/>
              <w:bottom w:val="single" w:color="auto" w:sz="4" w:space="0"/>
              <w:right w:val="single" w:color="auto" w:sz="4" w:space="0"/>
            </w:tcBorders>
            <w:vAlign w:val="center"/>
          </w:tcPr>
          <w:p w14:paraId="3B850929">
            <w:pPr>
              <w:widowControl/>
              <w:jc w:val="left"/>
              <w:rPr>
                <w:color w:val="000000"/>
                <w:kern w:val="0"/>
                <w:sz w:val="22"/>
                <w:szCs w:val="22"/>
              </w:rPr>
            </w:pPr>
            <w:r>
              <w:rPr>
                <w:rFonts w:hint="eastAsia" w:hAnsi="宋体"/>
                <w:color w:val="000000"/>
                <w:kern w:val="0"/>
                <w:sz w:val="22"/>
                <w:szCs w:val="22"/>
              </w:rPr>
              <w:t>　</w:t>
            </w:r>
          </w:p>
        </w:tc>
      </w:tr>
      <w:tr w14:paraId="3F4E73BC">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3E691D5C">
            <w:pPr>
              <w:widowControl/>
              <w:jc w:val="left"/>
              <w:rPr>
                <w:color w:val="000000"/>
                <w:kern w:val="0"/>
                <w:sz w:val="22"/>
                <w:szCs w:val="22"/>
              </w:rPr>
            </w:pPr>
            <w:r>
              <w:rPr>
                <w:rFonts w:hint="eastAsia" w:hAnsi="宋体"/>
                <w:color w:val="000000"/>
                <w:kern w:val="0"/>
                <w:sz w:val="22"/>
                <w:szCs w:val="22"/>
              </w:rPr>
              <w:t>采集地点</w:t>
            </w:r>
          </w:p>
        </w:tc>
        <w:tc>
          <w:tcPr>
            <w:tcW w:w="2384" w:type="dxa"/>
            <w:tcBorders>
              <w:top w:val="nil"/>
              <w:left w:val="nil"/>
              <w:bottom w:val="single" w:color="auto" w:sz="4" w:space="0"/>
              <w:right w:val="single" w:color="auto" w:sz="4" w:space="0"/>
            </w:tcBorders>
            <w:vAlign w:val="center"/>
          </w:tcPr>
          <w:p w14:paraId="2EE83BB6">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6FC7FD7A">
            <w:pPr>
              <w:widowControl/>
              <w:jc w:val="left"/>
              <w:rPr>
                <w:color w:val="000000"/>
                <w:kern w:val="0"/>
                <w:sz w:val="22"/>
                <w:szCs w:val="22"/>
              </w:rPr>
            </w:pPr>
            <w:r>
              <w:rPr>
                <w:rFonts w:hint="eastAsia" w:hAnsi="宋体"/>
                <w:color w:val="000000"/>
                <w:kern w:val="0"/>
                <w:sz w:val="22"/>
                <w:szCs w:val="22"/>
              </w:rPr>
              <w:t>　</w:t>
            </w:r>
          </w:p>
        </w:tc>
        <w:tc>
          <w:tcPr>
            <w:tcW w:w="2511" w:type="dxa"/>
            <w:tcBorders>
              <w:top w:val="nil"/>
              <w:left w:val="nil"/>
              <w:bottom w:val="single" w:color="auto" w:sz="4" w:space="0"/>
              <w:right w:val="single" w:color="auto" w:sz="4" w:space="0"/>
            </w:tcBorders>
            <w:vAlign w:val="center"/>
          </w:tcPr>
          <w:p w14:paraId="5456EA3D">
            <w:pPr>
              <w:widowControl/>
              <w:jc w:val="left"/>
              <w:rPr>
                <w:color w:val="000000"/>
                <w:kern w:val="0"/>
                <w:sz w:val="22"/>
                <w:szCs w:val="22"/>
              </w:rPr>
            </w:pPr>
            <w:r>
              <w:rPr>
                <w:rFonts w:hint="eastAsia" w:hAnsi="宋体"/>
                <w:color w:val="000000"/>
                <w:kern w:val="0"/>
                <w:sz w:val="22"/>
                <w:szCs w:val="22"/>
              </w:rPr>
              <w:t>　</w:t>
            </w:r>
          </w:p>
        </w:tc>
      </w:tr>
      <w:tr w14:paraId="6489D99F">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75863BBC">
            <w:pPr>
              <w:widowControl/>
              <w:jc w:val="left"/>
              <w:rPr>
                <w:color w:val="000000"/>
                <w:kern w:val="0"/>
                <w:sz w:val="22"/>
                <w:szCs w:val="22"/>
              </w:rPr>
            </w:pPr>
            <w:r>
              <w:rPr>
                <w:rFonts w:hint="eastAsia" w:hAnsi="宋体"/>
                <w:color w:val="000000"/>
                <w:kern w:val="0"/>
                <w:sz w:val="22"/>
                <w:szCs w:val="22"/>
              </w:rPr>
              <w:t>样品提供者姓名</w:t>
            </w:r>
          </w:p>
        </w:tc>
        <w:tc>
          <w:tcPr>
            <w:tcW w:w="2384" w:type="dxa"/>
            <w:tcBorders>
              <w:top w:val="nil"/>
              <w:left w:val="nil"/>
              <w:bottom w:val="single" w:color="auto" w:sz="4" w:space="0"/>
              <w:right w:val="single" w:color="auto" w:sz="4" w:space="0"/>
            </w:tcBorders>
            <w:vAlign w:val="center"/>
          </w:tcPr>
          <w:p w14:paraId="665D15CF">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773EB139">
            <w:pPr>
              <w:widowControl/>
              <w:jc w:val="left"/>
              <w:rPr>
                <w:color w:val="000000"/>
                <w:kern w:val="0"/>
                <w:sz w:val="22"/>
                <w:szCs w:val="22"/>
              </w:rPr>
            </w:pPr>
            <w:r>
              <w:rPr>
                <w:rFonts w:hint="eastAsia" w:hAnsi="宋体"/>
                <w:color w:val="000000"/>
                <w:kern w:val="0"/>
                <w:sz w:val="22"/>
                <w:szCs w:val="22"/>
              </w:rPr>
              <w:t>联系方式</w:t>
            </w:r>
          </w:p>
        </w:tc>
        <w:tc>
          <w:tcPr>
            <w:tcW w:w="2511" w:type="dxa"/>
            <w:tcBorders>
              <w:top w:val="nil"/>
              <w:left w:val="nil"/>
              <w:bottom w:val="single" w:color="auto" w:sz="4" w:space="0"/>
              <w:right w:val="single" w:color="auto" w:sz="4" w:space="0"/>
            </w:tcBorders>
            <w:vAlign w:val="center"/>
          </w:tcPr>
          <w:p w14:paraId="52F65F57">
            <w:pPr>
              <w:widowControl/>
              <w:jc w:val="left"/>
              <w:rPr>
                <w:color w:val="000000"/>
                <w:kern w:val="0"/>
                <w:sz w:val="22"/>
                <w:szCs w:val="22"/>
              </w:rPr>
            </w:pPr>
            <w:r>
              <w:rPr>
                <w:rFonts w:hint="eastAsia" w:hAnsi="宋体"/>
                <w:color w:val="000000"/>
                <w:kern w:val="0"/>
                <w:sz w:val="22"/>
                <w:szCs w:val="22"/>
              </w:rPr>
              <w:t>　</w:t>
            </w:r>
          </w:p>
        </w:tc>
      </w:tr>
      <w:tr w14:paraId="5D3F893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1DA93301">
            <w:pPr>
              <w:widowControl/>
              <w:jc w:val="left"/>
              <w:rPr>
                <w:color w:val="000000"/>
                <w:kern w:val="0"/>
                <w:sz w:val="22"/>
                <w:szCs w:val="22"/>
              </w:rPr>
            </w:pPr>
            <w:r>
              <w:rPr>
                <w:rFonts w:hint="eastAsia" w:hAnsi="宋体"/>
                <w:color w:val="000000"/>
                <w:kern w:val="0"/>
                <w:sz w:val="22"/>
                <w:szCs w:val="22"/>
              </w:rPr>
              <w:t>性别</w:t>
            </w:r>
          </w:p>
        </w:tc>
        <w:tc>
          <w:tcPr>
            <w:tcW w:w="2384" w:type="dxa"/>
            <w:tcBorders>
              <w:top w:val="nil"/>
              <w:left w:val="nil"/>
              <w:bottom w:val="single" w:color="auto" w:sz="4" w:space="0"/>
              <w:right w:val="single" w:color="auto" w:sz="4" w:space="0"/>
            </w:tcBorders>
            <w:vAlign w:val="center"/>
          </w:tcPr>
          <w:p w14:paraId="799D4402">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05C0C238">
            <w:pPr>
              <w:widowControl/>
              <w:jc w:val="left"/>
              <w:rPr>
                <w:color w:val="000000"/>
                <w:kern w:val="0"/>
                <w:sz w:val="22"/>
                <w:szCs w:val="22"/>
              </w:rPr>
            </w:pPr>
            <w:r>
              <w:rPr>
                <w:rFonts w:hint="eastAsia" w:hAnsi="宋体"/>
                <w:color w:val="000000"/>
                <w:kern w:val="0"/>
                <w:sz w:val="22"/>
                <w:szCs w:val="22"/>
              </w:rPr>
              <w:t>民族</w:t>
            </w:r>
          </w:p>
        </w:tc>
        <w:tc>
          <w:tcPr>
            <w:tcW w:w="2511" w:type="dxa"/>
            <w:tcBorders>
              <w:top w:val="nil"/>
              <w:left w:val="nil"/>
              <w:bottom w:val="single" w:color="auto" w:sz="4" w:space="0"/>
              <w:right w:val="single" w:color="auto" w:sz="4" w:space="0"/>
            </w:tcBorders>
            <w:vAlign w:val="center"/>
          </w:tcPr>
          <w:p w14:paraId="621E6289">
            <w:pPr>
              <w:widowControl/>
              <w:jc w:val="left"/>
              <w:rPr>
                <w:color w:val="000000"/>
                <w:kern w:val="0"/>
                <w:sz w:val="22"/>
                <w:szCs w:val="22"/>
              </w:rPr>
            </w:pPr>
            <w:r>
              <w:rPr>
                <w:rFonts w:hint="eastAsia" w:hAnsi="宋体"/>
                <w:color w:val="000000"/>
                <w:kern w:val="0"/>
                <w:sz w:val="22"/>
                <w:szCs w:val="22"/>
              </w:rPr>
              <w:t>　</w:t>
            </w:r>
          </w:p>
        </w:tc>
      </w:tr>
      <w:tr w14:paraId="4BD9BA6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5DFB16CF">
            <w:pPr>
              <w:widowControl/>
              <w:jc w:val="left"/>
              <w:rPr>
                <w:color w:val="000000"/>
                <w:kern w:val="0"/>
                <w:sz w:val="22"/>
                <w:szCs w:val="22"/>
              </w:rPr>
            </w:pPr>
            <w:r>
              <w:rPr>
                <w:rFonts w:hint="eastAsia" w:hAnsi="宋体"/>
                <w:color w:val="000000"/>
                <w:kern w:val="0"/>
                <w:sz w:val="22"/>
                <w:szCs w:val="22"/>
              </w:rPr>
              <w:t>年龄</w:t>
            </w:r>
          </w:p>
        </w:tc>
        <w:tc>
          <w:tcPr>
            <w:tcW w:w="2384" w:type="dxa"/>
            <w:tcBorders>
              <w:top w:val="nil"/>
              <w:left w:val="nil"/>
              <w:bottom w:val="single" w:color="auto" w:sz="4" w:space="0"/>
              <w:right w:val="single" w:color="auto" w:sz="4" w:space="0"/>
            </w:tcBorders>
            <w:vAlign w:val="center"/>
          </w:tcPr>
          <w:p w14:paraId="60C05F6D">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1F67E5C9">
            <w:pPr>
              <w:widowControl/>
              <w:jc w:val="left"/>
              <w:rPr>
                <w:color w:val="000000"/>
                <w:kern w:val="0"/>
                <w:sz w:val="22"/>
                <w:szCs w:val="22"/>
              </w:rPr>
            </w:pPr>
            <w:r>
              <w:rPr>
                <w:rFonts w:hint="eastAsia" w:hAnsi="宋体"/>
                <w:color w:val="000000"/>
                <w:kern w:val="0"/>
                <w:sz w:val="22"/>
                <w:szCs w:val="22"/>
              </w:rPr>
              <w:t>文化程度</w:t>
            </w:r>
          </w:p>
        </w:tc>
        <w:tc>
          <w:tcPr>
            <w:tcW w:w="2511" w:type="dxa"/>
            <w:tcBorders>
              <w:top w:val="nil"/>
              <w:left w:val="nil"/>
              <w:bottom w:val="single" w:color="auto" w:sz="4" w:space="0"/>
              <w:right w:val="single" w:color="auto" w:sz="4" w:space="0"/>
            </w:tcBorders>
            <w:vAlign w:val="center"/>
          </w:tcPr>
          <w:p w14:paraId="5FDD4872">
            <w:pPr>
              <w:widowControl/>
              <w:jc w:val="left"/>
              <w:rPr>
                <w:color w:val="000000"/>
                <w:kern w:val="0"/>
                <w:sz w:val="22"/>
                <w:szCs w:val="22"/>
              </w:rPr>
            </w:pPr>
            <w:r>
              <w:rPr>
                <w:rFonts w:hint="eastAsia" w:hAnsi="宋体"/>
                <w:color w:val="000000"/>
                <w:kern w:val="0"/>
                <w:sz w:val="22"/>
                <w:szCs w:val="22"/>
              </w:rPr>
              <w:t>　</w:t>
            </w:r>
          </w:p>
        </w:tc>
      </w:tr>
      <w:tr w14:paraId="68F0647D">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7EA86237">
            <w:pPr>
              <w:widowControl/>
              <w:jc w:val="left"/>
              <w:rPr>
                <w:color w:val="000000"/>
                <w:kern w:val="0"/>
                <w:sz w:val="22"/>
                <w:szCs w:val="22"/>
              </w:rPr>
            </w:pPr>
            <w:r>
              <w:rPr>
                <w:rFonts w:hint="eastAsia" w:hAnsi="宋体"/>
                <w:color w:val="000000"/>
                <w:kern w:val="0"/>
                <w:sz w:val="22"/>
                <w:szCs w:val="22"/>
              </w:rPr>
              <w:t>分布区域</w:t>
            </w:r>
          </w:p>
        </w:tc>
        <w:tc>
          <w:tcPr>
            <w:tcW w:w="2384" w:type="dxa"/>
            <w:tcBorders>
              <w:top w:val="nil"/>
              <w:left w:val="nil"/>
              <w:bottom w:val="single" w:color="auto" w:sz="4" w:space="0"/>
              <w:right w:val="single" w:color="auto" w:sz="4" w:space="0"/>
            </w:tcBorders>
            <w:vAlign w:val="center"/>
          </w:tcPr>
          <w:p w14:paraId="7E62F9D3">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3453CA1C">
            <w:pPr>
              <w:widowControl/>
              <w:jc w:val="left"/>
              <w:rPr>
                <w:color w:val="000000"/>
                <w:kern w:val="0"/>
                <w:sz w:val="22"/>
                <w:szCs w:val="22"/>
              </w:rPr>
            </w:pPr>
            <w:r>
              <w:rPr>
                <w:rFonts w:hint="eastAsia" w:hAnsi="宋体"/>
                <w:color w:val="000000"/>
                <w:kern w:val="0"/>
                <w:sz w:val="22"/>
                <w:szCs w:val="22"/>
              </w:rPr>
              <w:t>种植密度</w:t>
            </w:r>
          </w:p>
        </w:tc>
        <w:tc>
          <w:tcPr>
            <w:tcW w:w="2511" w:type="dxa"/>
            <w:tcBorders>
              <w:top w:val="nil"/>
              <w:left w:val="nil"/>
              <w:bottom w:val="single" w:color="auto" w:sz="4" w:space="0"/>
              <w:right w:val="single" w:color="auto" w:sz="4" w:space="0"/>
            </w:tcBorders>
            <w:vAlign w:val="center"/>
          </w:tcPr>
          <w:p w14:paraId="02E62942">
            <w:pPr>
              <w:widowControl/>
              <w:jc w:val="left"/>
              <w:rPr>
                <w:color w:val="000000"/>
                <w:kern w:val="0"/>
                <w:sz w:val="22"/>
                <w:szCs w:val="22"/>
              </w:rPr>
            </w:pPr>
            <w:r>
              <w:rPr>
                <w:rFonts w:hint="eastAsia" w:hAnsi="宋体"/>
                <w:color w:val="000000"/>
                <w:kern w:val="0"/>
                <w:sz w:val="22"/>
                <w:szCs w:val="22"/>
              </w:rPr>
              <w:t>　</w:t>
            </w:r>
          </w:p>
        </w:tc>
      </w:tr>
      <w:tr w14:paraId="135849D7">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1B5FD502">
            <w:pPr>
              <w:widowControl/>
              <w:jc w:val="left"/>
              <w:rPr>
                <w:color w:val="000000"/>
                <w:kern w:val="0"/>
                <w:sz w:val="22"/>
                <w:szCs w:val="22"/>
              </w:rPr>
            </w:pPr>
            <w:r>
              <w:rPr>
                <w:rFonts w:hint="eastAsia" w:hAnsi="宋体"/>
                <w:color w:val="000000"/>
                <w:kern w:val="0"/>
                <w:sz w:val="22"/>
                <w:szCs w:val="22"/>
              </w:rPr>
              <w:t>间作作物</w:t>
            </w:r>
          </w:p>
        </w:tc>
        <w:tc>
          <w:tcPr>
            <w:tcW w:w="2384" w:type="dxa"/>
            <w:tcBorders>
              <w:top w:val="nil"/>
              <w:left w:val="nil"/>
              <w:bottom w:val="single" w:color="auto" w:sz="4" w:space="0"/>
              <w:right w:val="single" w:color="auto" w:sz="4" w:space="0"/>
            </w:tcBorders>
            <w:vAlign w:val="center"/>
          </w:tcPr>
          <w:p w14:paraId="1B877781">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5C957EEE">
            <w:pPr>
              <w:widowControl/>
              <w:jc w:val="left"/>
              <w:rPr>
                <w:color w:val="000000"/>
                <w:kern w:val="0"/>
                <w:sz w:val="22"/>
                <w:szCs w:val="22"/>
              </w:rPr>
            </w:pPr>
            <w:r>
              <w:rPr>
                <w:rFonts w:hint="eastAsia" w:hAnsi="宋体"/>
                <w:color w:val="000000"/>
                <w:kern w:val="0"/>
                <w:sz w:val="22"/>
                <w:szCs w:val="22"/>
              </w:rPr>
              <w:t>种植年限</w:t>
            </w:r>
          </w:p>
        </w:tc>
        <w:tc>
          <w:tcPr>
            <w:tcW w:w="2511" w:type="dxa"/>
            <w:tcBorders>
              <w:top w:val="nil"/>
              <w:left w:val="nil"/>
              <w:bottom w:val="single" w:color="auto" w:sz="4" w:space="0"/>
              <w:right w:val="single" w:color="auto" w:sz="4" w:space="0"/>
            </w:tcBorders>
            <w:vAlign w:val="center"/>
          </w:tcPr>
          <w:p w14:paraId="268FD665">
            <w:pPr>
              <w:widowControl/>
              <w:jc w:val="left"/>
              <w:rPr>
                <w:color w:val="000000"/>
                <w:kern w:val="0"/>
                <w:sz w:val="22"/>
                <w:szCs w:val="22"/>
              </w:rPr>
            </w:pPr>
            <w:r>
              <w:rPr>
                <w:rFonts w:hint="eastAsia" w:hAnsi="宋体"/>
                <w:color w:val="000000"/>
                <w:kern w:val="0"/>
                <w:sz w:val="22"/>
                <w:szCs w:val="22"/>
              </w:rPr>
              <w:t>　</w:t>
            </w:r>
          </w:p>
        </w:tc>
      </w:tr>
      <w:tr w14:paraId="5D978EE4">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AB263F0">
            <w:pPr>
              <w:widowControl/>
              <w:jc w:val="left"/>
              <w:rPr>
                <w:color w:val="000000"/>
                <w:kern w:val="0"/>
                <w:sz w:val="22"/>
                <w:szCs w:val="22"/>
              </w:rPr>
            </w:pPr>
            <w:r>
              <w:rPr>
                <w:rFonts w:hint="eastAsia" w:hAnsi="宋体"/>
                <w:color w:val="000000"/>
                <w:kern w:val="0"/>
                <w:sz w:val="22"/>
                <w:szCs w:val="22"/>
              </w:rPr>
              <w:t>种植面积</w:t>
            </w:r>
          </w:p>
        </w:tc>
        <w:tc>
          <w:tcPr>
            <w:tcW w:w="2384" w:type="dxa"/>
            <w:tcBorders>
              <w:top w:val="nil"/>
              <w:left w:val="nil"/>
              <w:bottom w:val="single" w:color="auto" w:sz="4" w:space="0"/>
              <w:right w:val="single" w:color="auto" w:sz="4" w:space="0"/>
            </w:tcBorders>
            <w:vAlign w:val="center"/>
          </w:tcPr>
          <w:p w14:paraId="5B6A117C">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00CF089C">
            <w:pPr>
              <w:widowControl/>
              <w:jc w:val="left"/>
              <w:rPr>
                <w:color w:val="000000"/>
                <w:kern w:val="0"/>
                <w:sz w:val="22"/>
                <w:szCs w:val="22"/>
              </w:rPr>
            </w:pPr>
            <w:r>
              <w:rPr>
                <w:rFonts w:hint="eastAsia" w:hAnsi="宋体"/>
                <w:color w:val="000000"/>
                <w:kern w:val="0"/>
                <w:sz w:val="22"/>
                <w:szCs w:val="22"/>
              </w:rPr>
              <w:t>当地利用方式与途径</w:t>
            </w:r>
          </w:p>
        </w:tc>
        <w:tc>
          <w:tcPr>
            <w:tcW w:w="2511" w:type="dxa"/>
            <w:tcBorders>
              <w:top w:val="nil"/>
              <w:left w:val="nil"/>
              <w:bottom w:val="single" w:color="auto" w:sz="4" w:space="0"/>
              <w:right w:val="single" w:color="auto" w:sz="4" w:space="0"/>
            </w:tcBorders>
            <w:vAlign w:val="center"/>
          </w:tcPr>
          <w:p w14:paraId="1CEF4DDE">
            <w:pPr>
              <w:widowControl/>
              <w:jc w:val="left"/>
              <w:rPr>
                <w:color w:val="000000"/>
                <w:kern w:val="0"/>
                <w:sz w:val="22"/>
                <w:szCs w:val="22"/>
              </w:rPr>
            </w:pPr>
            <w:r>
              <w:rPr>
                <w:rFonts w:hint="eastAsia" w:hAnsi="宋体"/>
                <w:color w:val="000000"/>
                <w:kern w:val="0"/>
                <w:sz w:val="22"/>
                <w:szCs w:val="22"/>
              </w:rPr>
              <w:t>　</w:t>
            </w:r>
          </w:p>
        </w:tc>
      </w:tr>
      <w:tr w14:paraId="7CC9A898">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4A6B18D8">
            <w:pPr>
              <w:widowControl/>
              <w:jc w:val="left"/>
              <w:rPr>
                <w:color w:val="000000"/>
                <w:kern w:val="0"/>
                <w:sz w:val="22"/>
                <w:szCs w:val="22"/>
              </w:rPr>
            </w:pPr>
            <w:r>
              <w:rPr>
                <w:rFonts w:hint="eastAsia" w:hAnsi="宋体"/>
                <w:color w:val="000000"/>
                <w:kern w:val="0"/>
                <w:sz w:val="22"/>
                <w:szCs w:val="22"/>
              </w:rPr>
              <w:t>纬度</w:t>
            </w:r>
          </w:p>
        </w:tc>
        <w:tc>
          <w:tcPr>
            <w:tcW w:w="2384" w:type="dxa"/>
            <w:tcBorders>
              <w:top w:val="nil"/>
              <w:left w:val="nil"/>
              <w:bottom w:val="single" w:color="auto" w:sz="4" w:space="0"/>
              <w:right w:val="single" w:color="auto" w:sz="4" w:space="0"/>
            </w:tcBorders>
            <w:vAlign w:val="center"/>
          </w:tcPr>
          <w:p w14:paraId="1E03AA01">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14657BED">
            <w:pPr>
              <w:widowControl/>
              <w:jc w:val="left"/>
              <w:rPr>
                <w:color w:val="000000"/>
                <w:kern w:val="0"/>
                <w:sz w:val="22"/>
                <w:szCs w:val="22"/>
              </w:rPr>
            </w:pPr>
            <w:r>
              <w:rPr>
                <w:rFonts w:hint="eastAsia" w:hAnsi="宋体"/>
                <w:color w:val="000000"/>
                <w:kern w:val="0"/>
                <w:sz w:val="22"/>
                <w:szCs w:val="22"/>
              </w:rPr>
              <w:t>经度</w:t>
            </w:r>
          </w:p>
        </w:tc>
        <w:tc>
          <w:tcPr>
            <w:tcW w:w="2511" w:type="dxa"/>
            <w:tcBorders>
              <w:top w:val="nil"/>
              <w:left w:val="nil"/>
              <w:bottom w:val="single" w:color="auto" w:sz="4" w:space="0"/>
              <w:right w:val="single" w:color="auto" w:sz="4" w:space="0"/>
            </w:tcBorders>
            <w:vAlign w:val="center"/>
          </w:tcPr>
          <w:p w14:paraId="04BF86D4">
            <w:pPr>
              <w:widowControl/>
              <w:jc w:val="left"/>
              <w:rPr>
                <w:color w:val="000000"/>
                <w:kern w:val="0"/>
                <w:sz w:val="22"/>
                <w:szCs w:val="22"/>
              </w:rPr>
            </w:pPr>
            <w:r>
              <w:rPr>
                <w:rFonts w:hint="eastAsia" w:hAnsi="宋体"/>
                <w:color w:val="000000"/>
                <w:kern w:val="0"/>
                <w:sz w:val="22"/>
                <w:szCs w:val="22"/>
              </w:rPr>
              <w:t>　</w:t>
            </w:r>
          </w:p>
        </w:tc>
      </w:tr>
      <w:tr w14:paraId="72201CAF">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F68725B">
            <w:pPr>
              <w:widowControl/>
              <w:jc w:val="left"/>
              <w:rPr>
                <w:color w:val="000000"/>
                <w:kern w:val="0"/>
                <w:sz w:val="22"/>
                <w:szCs w:val="22"/>
              </w:rPr>
            </w:pPr>
            <w:r>
              <w:rPr>
                <w:rFonts w:hint="eastAsia" w:hAnsi="宋体"/>
                <w:color w:val="000000"/>
                <w:kern w:val="0"/>
                <w:sz w:val="22"/>
                <w:szCs w:val="22"/>
              </w:rPr>
              <w:t>海拔</w:t>
            </w:r>
          </w:p>
        </w:tc>
        <w:tc>
          <w:tcPr>
            <w:tcW w:w="2384" w:type="dxa"/>
            <w:tcBorders>
              <w:top w:val="nil"/>
              <w:left w:val="nil"/>
              <w:bottom w:val="single" w:color="auto" w:sz="4" w:space="0"/>
              <w:right w:val="single" w:color="auto" w:sz="4" w:space="0"/>
            </w:tcBorders>
            <w:vAlign w:val="center"/>
          </w:tcPr>
          <w:p w14:paraId="01B9665B">
            <w:pPr>
              <w:widowControl/>
              <w:jc w:val="right"/>
              <w:rPr>
                <w:color w:val="000000"/>
                <w:kern w:val="0"/>
                <w:sz w:val="22"/>
                <w:szCs w:val="22"/>
              </w:rPr>
            </w:pPr>
            <w:r>
              <w:rPr>
                <w:color w:val="000000"/>
                <w:kern w:val="0"/>
                <w:sz w:val="22"/>
                <w:szCs w:val="22"/>
              </w:rPr>
              <w:t>m</w:t>
            </w:r>
          </w:p>
        </w:tc>
        <w:tc>
          <w:tcPr>
            <w:tcW w:w="2405" w:type="dxa"/>
            <w:tcBorders>
              <w:top w:val="nil"/>
              <w:left w:val="nil"/>
              <w:bottom w:val="single" w:color="auto" w:sz="4" w:space="0"/>
              <w:right w:val="single" w:color="auto" w:sz="4" w:space="0"/>
            </w:tcBorders>
            <w:vAlign w:val="center"/>
          </w:tcPr>
          <w:p w14:paraId="692E15E6">
            <w:pPr>
              <w:widowControl/>
              <w:jc w:val="left"/>
              <w:rPr>
                <w:color w:val="000000"/>
                <w:kern w:val="0"/>
                <w:sz w:val="22"/>
                <w:szCs w:val="22"/>
              </w:rPr>
            </w:pPr>
            <w:r>
              <w:rPr>
                <w:rFonts w:hint="eastAsia" w:hAnsi="宋体"/>
                <w:color w:val="000000"/>
                <w:kern w:val="0"/>
                <w:sz w:val="22"/>
                <w:szCs w:val="22"/>
              </w:rPr>
              <w:t>地形</w:t>
            </w:r>
          </w:p>
        </w:tc>
        <w:tc>
          <w:tcPr>
            <w:tcW w:w="2511" w:type="dxa"/>
            <w:tcBorders>
              <w:top w:val="nil"/>
              <w:left w:val="nil"/>
              <w:bottom w:val="single" w:color="auto" w:sz="4" w:space="0"/>
              <w:right w:val="single" w:color="auto" w:sz="4" w:space="0"/>
            </w:tcBorders>
            <w:vAlign w:val="center"/>
          </w:tcPr>
          <w:p w14:paraId="316B70ED">
            <w:pPr>
              <w:widowControl/>
              <w:jc w:val="left"/>
              <w:rPr>
                <w:color w:val="000000"/>
                <w:kern w:val="0"/>
                <w:sz w:val="22"/>
                <w:szCs w:val="22"/>
              </w:rPr>
            </w:pPr>
            <w:r>
              <w:rPr>
                <w:rFonts w:hint="eastAsia" w:hAnsi="宋体"/>
                <w:color w:val="000000"/>
                <w:kern w:val="0"/>
                <w:sz w:val="22"/>
                <w:szCs w:val="22"/>
              </w:rPr>
              <w:t>　</w:t>
            </w:r>
          </w:p>
        </w:tc>
      </w:tr>
      <w:tr w14:paraId="57170B2D">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1178869A">
            <w:pPr>
              <w:widowControl/>
              <w:jc w:val="left"/>
              <w:rPr>
                <w:color w:val="000000"/>
                <w:kern w:val="0"/>
                <w:sz w:val="22"/>
                <w:szCs w:val="22"/>
              </w:rPr>
            </w:pPr>
            <w:r>
              <w:rPr>
                <w:rFonts w:hint="eastAsia" w:hAnsi="宋体"/>
                <w:color w:val="000000"/>
                <w:kern w:val="0"/>
                <w:sz w:val="22"/>
                <w:szCs w:val="22"/>
              </w:rPr>
              <w:t>地貌</w:t>
            </w:r>
          </w:p>
        </w:tc>
        <w:tc>
          <w:tcPr>
            <w:tcW w:w="2384" w:type="dxa"/>
            <w:tcBorders>
              <w:top w:val="nil"/>
              <w:left w:val="nil"/>
              <w:bottom w:val="single" w:color="auto" w:sz="4" w:space="0"/>
              <w:right w:val="single" w:color="auto" w:sz="4" w:space="0"/>
            </w:tcBorders>
            <w:vAlign w:val="center"/>
          </w:tcPr>
          <w:p w14:paraId="02C6FE88">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271071C1">
            <w:pPr>
              <w:widowControl/>
              <w:jc w:val="left"/>
              <w:rPr>
                <w:color w:val="000000"/>
                <w:kern w:val="0"/>
                <w:sz w:val="22"/>
                <w:szCs w:val="22"/>
              </w:rPr>
            </w:pPr>
            <w:r>
              <w:rPr>
                <w:rFonts w:hint="eastAsia" w:hAnsi="宋体"/>
                <w:color w:val="000000"/>
                <w:kern w:val="0"/>
                <w:sz w:val="22"/>
                <w:szCs w:val="22"/>
              </w:rPr>
              <w:t>年均气温</w:t>
            </w:r>
          </w:p>
        </w:tc>
        <w:tc>
          <w:tcPr>
            <w:tcW w:w="2511" w:type="dxa"/>
            <w:tcBorders>
              <w:top w:val="nil"/>
              <w:left w:val="nil"/>
              <w:bottom w:val="single" w:color="auto" w:sz="4" w:space="0"/>
              <w:right w:val="single" w:color="auto" w:sz="4" w:space="0"/>
            </w:tcBorders>
            <w:vAlign w:val="center"/>
          </w:tcPr>
          <w:p w14:paraId="64A7CE80">
            <w:pPr>
              <w:widowControl/>
              <w:jc w:val="left"/>
              <w:rPr>
                <w:color w:val="000000"/>
                <w:kern w:val="0"/>
                <w:sz w:val="22"/>
                <w:szCs w:val="22"/>
              </w:rPr>
            </w:pPr>
            <w:r>
              <w:rPr>
                <w:rFonts w:hint="eastAsia" w:hAnsi="宋体"/>
                <w:color w:val="000000"/>
                <w:kern w:val="0"/>
                <w:sz w:val="22"/>
                <w:szCs w:val="22"/>
              </w:rPr>
              <w:t>　</w:t>
            </w:r>
          </w:p>
        </w:tc>
      </w:tr>
      <w:tr w14:paraId="01B836B4">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5874F958">
            <w:pPr>
              <w:widowControl/>
              <w:jc w:val="left"/>
              <w:rPr>
                <w:color w:val="000000"/>
                <w:kern w:val="0"/>
                <w:sz w:val="22"/>
                <w:szCs w:val="22"/>
              </w:rPr>
            </w:pPr>
            <w:r>
              <w:rPr>
                <w:rFonts w:hint="eastAsia" w:hAnsi="宋体"/>
                <w:color w:val="000000"/>
                <w:kern w:val="0"/>
                <w:sz w:val="22"/>
                <w:szCs w:val="22"/>
              </w:rPr>
              <w:t>年降雨量</w:t>
            </w:r>
          </w:p>
        </w:tc>
        <w:tc>
          <w:tcPr>
            <w:tcW w:w="2384" w:type="dxa"/>
            <w:tcBorders>
              <w:top w:val="nil"/>
              <w:left w:val="nil"/>
              <w:bottom w:val="single" w:color="auto" w:sz="4" w:space="0"/>
              <w:right w:val="single" w:color="auto" w:sz="4" w:space="0"/>
            </w:tcBorders>
            <w:vAlign w:val="center"/>
          </w:tcPr>
          <w:p w14:paraId="60011B29">
            <w:pPr>
              <w:widowControl/>
              <w:jc w:val="right"/>
              <w:rPr>
                <w:color w:val="000000"/>
                <w:kern w:val="0"/>
                <w:sz w:val="22"/>
                <w:szCs w:val="22"/>
              </w:rPr>
            </w:pPr>
            <w:r>
              <w:rPr>
                <w:rFonts w:hint="eastAsia" w:hAnsi="宋体"/>
                <w:color w:val="000000"/>
                <w:kern w:val="0"/>
                <w:sz w:val="22"/>
                <w:szCs w:val="22"/>
              </w:rPr>
              <w:t>　</w:t>
            </w:r>
            <w:r>
              <w:rPr>
                <w:rFonts w:hint="eastAsia"/>
                <w:color w:val="000000"/>
                <w:kern w:val="0"/>
                <w:sz w:val="22"/>
                <w:szCs w:val="22"/>
              </w:rPr>
              <w:t>mm</w:t>
            </w:r>
          </w:p>
        </w:tc>
        <w:tc>
          <w:tcPr>
            <w:tcW w:w="2405" w:type="dxa"/>
            <w:tcBorders>
              <w:top w:val="nil"/>
              <w:left w:val="nil"/>
              <w:bottom w:val="single" w:color="auto" w:sz="4" w:space="0"/>
              <w:right w:val="single" w:color="auto" w:sz="4" w:space="0"/>
            </w:tcBorders>
            <w:vAlign w:val="center"/>
          </w:tcPr>
          <w:p w14:paraId="43CA0478">
            <w:pPr>
              <w:widowControl/>
              <w:jc w:val="left"/>
              <w:rPr>
                <w:color w:val="000000"/>
                <w:kern w:val="0"/>
                <w:sz w:val="22"/>
                <w:szCs w:val="22"/>
              </w:rPr>
            </w:pPr>
            <w:r>
              <w:rPr>
                <w:rFonts w:hint="eastAsia" w:hAnsi="宋体"/>
                <w:color w:val="000000"/>
                <w:kern w:val="0"/>
                <w:sz w:val="22"/>
                <w:szCs w:val="22"/>
              </w:rPr>
              <w:t>土壤类型</w:t>
            </w:r>
          </w:p>
        </w:tc>
        <w:tc>
          <w:tcPr>
            <w:tcW w:w="2511" w:type="dxa"/>
            <w:tcBorders>
              <w:top w:val="nil"/>
              <w:left w:val="nil"/>
              <w:bottom w:val="single" w:color="auto" w:sz="4" w:space="0"/>
              <w:right w:val="single" w:color="auto" w:sz="4" w:space="0"/>
            </w:tcBorders>
            <w:vAlign w:val="center"/>
          </w:tcPr>
          <w:p w14:paraId="28F43097">
            <w:pPr>
              <w:widowControl/>
              <w:jc w:val="left"/>
              <w:rPr>
                <w:color w:val="000000"/>
                <w:kern w:val="0"/>
                <w:sz w:val="22"/>
                <w:szCs w:val="22"/>
              </w:rPr>
            </w:pPr>
            <w:r>
              <w:rPr>
                <w:rFonts w:hint="eastAsia" w:hAnsi="宋体"/>
                <w:color w:val="000000"/>
                <w:kern w:val="0"/>
                <w:sz w:val="22"/>
                <w:szCs w:val="22"/>
              </w:rPr>
              <w:t>　</w:t>
            </w:r>
          </w:p>
        </w:tc>
      </w:tr>
      <w:tr w14:paraId="2D9EDECC">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9ACAFA5">
            <w:pPr>
              <w:widowControl/>
              <w:jc w:val="left"/>
              <w:rPr>
                <w:color w:val="000000"/>
                <w:kern w:val="0"/>
                <w:sz w:val="22"/>
                <w:szCs w:val="22"/>
              </w:rPr>
            </w:pPr>
            <w:r>
              <w:rPr>
                <w:rFonts w:hint="eastAsia" w:hAnsi="宋体"/>
                <w:color w:val="000000"/>
                <w:kern w:val="0"/>
                <w:sz w:val="22"/>
                <w:szCs w:val="22"/>
              </w:rPr>
              <w:t>植被类型</w:t>
            </w:r>
          </w:p>
        </w:tc>
        <w:tc>
          <w:tcPr>
            <w:tcW w:w="2384" w:type="dxa"/>
            <w:tcBorders>
              <w:top w:val="nil"/>
              <w:left w:val="nil"/>
              <w:bottom w:val="single" w:color="auto" w:sz="4" w:space="0"/>
              <w:right w:val="single" w:color="auto" w:sz="4" w:space="0"/>
            </w:tcBorders>
            <w:vAlign w:val="center"/>
          </w:tcPr>
          <w:p w14:paraId="016A6507">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03E8FB88">
            <w:pPr>
              <w:widowControl/>
              <w:jc w:val="left"/>
              <w:rPr>
                <w:color w:val="000000"/>
                <w:kern w:val="0"/>
                <w:sz w:val="22"/>
                <w:szCs w:val="22"/>
              </w:rPr>
            </w:pPr>
            <w:r>
              <w:rPr>
                <w:rFonts w:hint="eastAsia" w:hAnsi="宋体"/>
                <w:color w:val="000000"/>
                <w:kern w:val="0"/>
                <w:sz w:val="22"/>
                <w:szCs w:val="22"/>
              </w:rPr>
              <w:t>植被覆盖率</w:t>
            </w:r>
          </w:p>
        </w:tc>
        <w:tc>
          <w:tcPr>
            <w:tcW w:w="2511" w:type="dxa"/>
            <w:tcBorders>
              <w:top w:val="nil"/>
              <w:left w:val="nil"/>
              <w:bottom w:val="single" w:color="auto" w:sz="4" w:space="0"/>
              <w:right w:val="single" w:color="auto" w:sz="4" w:space="0"/>
            </w:tcBorders>
            <w:vAlign w:val="center"/>
          </w:tcPr>
          <w:p w14:paraId="75E1270F">
            <w:pPr>
              <w:widowControl/>
              <w:jc w:val="left"/>
              <w:rPr>
                <w:color w:val="000000"/>
                <w:kern w:val="0"/>
                <w:sz w:val="22"/>
                <w:szCs w:val="22"/>
              </w:rPr>
            </w:pPr>
            <w:r>
              <w:rPr>
                <w:rFonts w:hint="eastAsia" w:hAnsi="宋体"/>
                <w:color w:val="000000"/>
                <w:kern w:val="0"/>
                <w:sz w:val="22"/>
                <w:szCs w:val="22"/>
              </w:rPr>
              <w:t>　</w:t>
            </w:r>
          </w:p>
        </w:tc>
      </w:tr>
      <w:tr w14:paraId="34889B1B">
        <w:tblPrEx>
          <w:tblCellMar>
            <w:top w:w="0" w:type="dxa"/>
            <w:left w:w="108" w:type="dxa"/>
            <w:bottom w:w="0" w:type="dxa"/>
            <w:right w:w="108" w:type="dxa"/>
          </w:tblCellMar>
        </w:tblPrEx>
        <w:trPr>
          <w:trHeight w:val="490" w:hRule="atLeast"/>
        </w:trPr>
        <w:tc>
          <w:tcPr>
            <w:tcW w:w="9237" w:type="dxa"/>
            <w:gridSpan w:val="4"/>
            <w:tcBorders>
              <w:top w:val="single" w:color="auto" w:sz="4" w:space="0"/>
              <w:left w:val="single" w:color="auto" w:sz="4" w:space="0"/>
              <w:bottom w:val="single" w:color="auto" w:sz="4" w:space="0"/>
              <w:right w:val="single" w:color="auto" w:sz="4" w:space="0"/>
            </w:tcBorders>
            <w:vAlign w:val="center"/>
          </w:tcPr>
          <w:p w14:paraId="2C4061E4">
            <w:pPr>
              <w:widowControl/>
              <w:jc w:val="center"/>
              <w:rPr>
                <w:color w:val="000000"/>
                <w:kern w:val="0"/>
                <w:sz w:val="22"/>
                <w:szCs w:val="22"/>
              </w:rPr>
            </w:pPr>
            <w:r>
              <w:rPr>
                <w:color w:val="000000"/>
                <w:kern w:val="0"/>
                <w:sz w:val="22"/>
                <w:szCs w:val="22"/>
              </w:rPr>
              <w:t>2.</w:t>
            </w:r>
            <w:r>
              <w:rPr>
                <w:rFonts w:hint="eastAsia" w:hAnsi="宋体"/>
                <w:color w:val="000000"/>
                <w:kern w:val="0"/>
                <w:sz w:val="22"/>
                <w:szCs w:val="22"/>
              </w:rPr>
              <w:t>形态特征和生物学特性</w:t>
            </w:r>
          </w:p>
        </w:tc>
      </w:tr>
      <w:tr w14:paraId="1210624D">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79F6DB16">
            <w:pPr>
              <w:widowControl/>
              <w:jc w:val="left"/>
              <w:rPr>
                <w:color w:val="000000"/>
                <w:kern w:val="0"/>
                <w:sz w:val="22"/>
                <w:szCs w:val="22"/>
              </w:rPr>
            </w:pPr>
            <w:r>
              <w:rPr>
                <w:rFonts w:hint="eastAsia" w:hAnsi="宋体"/>
                <w:color w:val="000000"/>
                <w:kern w:val="0"/>
                <w:sz w:val="22"/>
                <w:szCs w:val="22"/>
              </w:rPr>
              <w:t>生长期</w:t>
            </w:r>
          </w:p>
        </w:tc>
        <w:tc>
          <w:tcPr>
            <w:tcW w:w="2384" w:type="dxa"/>
            <w:tcBorders>
              <w:top w:val="nil"/>
              <w:left w:val="nil"/>
              <w:bottom w:val="single" w:color="auto" w:sz="4" w:space="0"/>
              <w:right w:val="single" w:color="auto" w:sz="4" w:space="0"/>
            </w:tcBorders>
            <w:vAlign w:val="center"/>
          </w:tcPr>
          <w:p w14:paraId="36FEC7DB">
            <w:pPr>
              <w:widowControl/>
              <w:jc w:val="right"/>
              <w:rPr>
                <w:color w:val="000000"/>
                <w:kern w:val="0"/>
                <w:sz w:val="22"/>
                <w:szCs w:val="22"/>
              </w:rPr>
            </w:pPr>
            <w:r>
              <w:rPr>
                <w:rFonts w:hint="eastAsia" w:hAnsi="宋体"/>
                <w:color w:val="000000"/>
                <w:kern w:val="0"/>
                <w:sz w:val="22"/>
                <w:szCs w:val="22"/>
              </w:rPr>
              <w:t>年</w:t>
            </w:r>
          </w:p>
        </w:tc>
        <w:tc>
          <w:tcPr>
            <w:tcW w:w="2405" w:type="dxa"/>
            <w:tcBorders>
              <w:top w:val="nil"/>
              <w:left w:val="nil"/>
              <w:bottom w:val="single" w:color="auto" w:sz="4" w:space="0"/>
              <w:right w:val="single" w:color="auto" w:sz="4" w:space="0"/>
            </w:tcBorders>
            <w:vAlign w:val="center"/>
          </w:tcPr>
          <w:p w14:paraId="01654695">
            <w:pPr>
              <w:widowControl/>
              <w:jc w:val="left"/>
              <w:rPr>
                <w:color w:val="000000"/>
                <w:kern w:val="0"/>
                <w:sz w:val="22"/>
                <w:szCs w:val="22"/>
              </w:rPr>
            </w:pPr>
            <w:r>
              <w:rPr>
                <w:rFonts w:hint="eastAsia" w:hAnsi="宋体"/>
                <w:color w:val="000000"/>
                <w:kern w:val="0"/>
                <w:sz w:val="22"/>
                <w:szCs w:val="22"/>
              </w:rPr>
              <w:t>株型</w:t>
            </w:r>
          </w:p>
        </w:tc>
        <w:tc>
          <w:tcPr>
            <w:tcW w:w="2511" w:type="dxa"/>
            <w:tcBorders>
              <w:top w:val="nil"/>
              <w:left w:val="nil"/>
              <w:bottom w:val="single" w:color="auto" w:sz="4" w:space="0"/>
              <w:right w:val="single" w:color="auto" w:sz="4" w:space="0"/>
            </w:tcBorders>
            <w:vAlign w:val="center"/>
          </w:tcPr>
          <w:p w14:paraId="16A5C0E4">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：半直立</w:t>
            </w:r>
            <w:r>
              <w:rPr>
                <w:color w:val="000000"/>
                <w:kern w:val="0"/>
                <w:sz w:val="22"/>
                <w:szCs w:val="22"/>
              </w:rPr>
              <w:t xml:space="preserve"> 2</w:t>
            </w:r>
            <w:r>
              <w:rPr>
                <w:rFonts w:hint="eastAsia" w:hAnsi="宋体"/>
                <w:color w:val="000000"/>
                <w:kern w:val="0"/>
                <w:sz w:val="22"/>
                <w:szCs w:val="22"/>
              </w:rPr>
              <w:t>：直立</w:t>
            </w:r>
          </w:p>
        </w:tc>
      </w:tr>
      <w:tr w14:paraId="197AEA3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78D9EF2B">
            <w:pPr>
              <w:widowControl/>
              <w:jc w:val="left"/>
              <w:rPr>
                <w:color w:val="000000"/>
                <w:kern w:val="0"/>
                <w:sz w:val="22"/>
                <w:szCs w:val="22"/>
              </w:rPr>
            </w:pPr>
            <w:r>
              <w:rPr>
                <w:rFonts w:hint="eastAsia" w:hAnsi="宋体"/>
                <w:color w:val="000000"/>
                <w:kern w:val="0"/>
                <w:sz w:val="22"/>
                <w:szCs w:val="22"/>
              </w:rPr>
              <w:t>株高</w:t>
            </w:r>
          </w:p>
        </w:tc>
        <w:tc>
          <w:tcPr>
            <w:tcW w:w="2384" w:type="dxa"/>
            <w:tcBorders>
              <w:top w:val="nil"/>
              <w:left w:val="nil"/>
              <w:bottom w:val="single" w:color="auto" w:sz="4" w:space="0"/>
              <w:right w:val="single" w:color="auto" w:sz="4" w:space="0"/>
            </w:tcBorders>
            <w:vAlign w:val="center"/>
          </w:tcPr>
          <w:p w14:paraId="38641CE7">
            <w:pPr>
              <w:widowControl/>
              <w:jc w:val="right"/>
              <w:rPr>
                <w:color w:val="000000"/>
                <w:kern w:val="0"/>
                <w:sz w:val="22"/>
                <w:szCs w:val="22"/>
              </w:rPr>
            </w:pPr>
            <w:r>
              <w:rPr>
                <w:color w:val="000000"/>
                <w:kern w:val="0"/>
                <w:sz w:val="22"/>
                <w:szCs w:val="22"/>
              </w:rPr>
              <w:t>cm</w:t>
            </w:r>
          </w:p>
        </w:tc>
        <w:tc>
          <w:tcPr>
            <w:tcW w:w="2405" w:type="dxa"/>
            <w:tcBorders>
              <w:top w:val="nil"/>
              <w:left w:val="nil"/>
              <w:bottom w:val="single" w:color="auto" w:sz="4" w:space="0"/>
              <w:right w:val="single" w:color="auto" w:sz="4" w:space="0"/>
            </w:tcBorders>
            <w:vAlign w:val="center"/>
          </w:tcPr>
          <w:p w14:paraId="16E82757">
            <w:pPr>
              <w:widowControl/>
              <w:jc w:val="left"/>
              <w:rPr>
                <w:color w:val="000000"/>
                <w:kern w:val="0"/>
                <w:sz w:val="22"/>
                <w:szCs w:val="22"/>
              </w:rPr>
            </w:pPr>
            <w:r>
              <w:rPr>
                <w:rFonts w:hint="eastAsia" w:hAnsi="宋体"/>
                <w:color w:val="000000"/>
                <w:kern w:val="0"/>
                <w:sz w:val="22"/>
                <w:szCs w:val="22"/>
              </w:rPr>
              <w:t>株幅</w:t>
            </w:r>
          </w:p>
        </w:tc>
        <w:tc>
          <w:tcPr>
            <w:tcW w:w="2511" w:type="dxa"/>
            <w:tcBorders>
              <w:top w:val="nil"/>
              <w:left w:val="nil"/>
              <w:bottom w:val="single" w:color="auto" w:sz="4" w:space="0"/>
              <w:right w:val="single" w:color="auto" w:sz="4" w:space="0"/>
            </w:tcBorders>
            <w:vAlign w:val="center"/>
          </w:tcPr>
          <w:p w14:paraId="045B8E42">
            <w:pPr>
              <w:widowControl/>
              <w:jc w:val="right"/>
              <w:rPr>
                <w:color w:val="000000"/>
                <w:kern w:val="0"/>
                <w:sz w:val="22"/>
                <w:szCs w:val="22"/>
              </w:rPr>
            </w:pPr>
            <w:r>
              <w:rPr>
                <w:color w:val="000000"/>
                <w:kern w:val="0"/>
                <w:sz w:val="22"/>
                <w:szCs w:val="22"/>
              </w:rPr>
              <w:t>cm</w:t>
            </w:r>
          </w:p>
        </w:tc>
      </w:tr>
      <w:tr w14:paraId="6134D79A">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06F1587E">
            <w:pPr>
              <w:widowControl/>
              <w:jc w:val="left"/>
              <w:rPr>
                <w:color w:val="000000"/>
                <w:kern w:val="0"/>
                <w:sz w:val="22"/>
                <w:szCs w:val="22"/>
              </w:rPr>
            </w:pPr>
            <w:r>
              <w:rPr>
                <w:rFonts w:hint="eastAsia" w:hAnsi="宋体"/>
                <w:color w:val="000000"/>
                <w:kern w:val="0"/>
                <w:sz w:val="22"/>
                <w:szCs w:val="22"/>
              </w:rPr>
              <w:t>分蘖数</w:t>
            </w:r>
          </w:p>
        </w:tc>
        <w:tc>
          <w:tcPr>
            <w:tcW w:w="2384" w:type="dxa"/>
            <w:tcBorders>
              <w:top w:val="nil"/>
              <w:left w:val="nil"/>
              <w:bottom w:val="single" w:color="auto" w:sz="4" w:space="0"/>
              <w:right w:val="single" w:color="auto" w:sz="4" w:space="0"/>
            </w:tcBorders>
            <w:vAlign w:val="center"/>
          </w:tcPr>
          <w:p w14:paraId="105CC2F1">
            <w:pPr>
              <w:widowControl/>
              <w:jc w:val="right"/>
              <w:rPr>
                <w:color w:val="000000"/>
                <w:kern w:val="0"/>
                <w:sz w:val="22"/>
                <w:szCs w:val="22"/>
              </w:rPr>
            </w:pPr>
            <w:r>
              <w:rPr>
                <w:rFonts w:hint="eastAsia" w:hAnsi="宋体"/>
                <w:color w:val="000000"/>
                <w:kern w:val="0"/>
                <w:sz w:val="22"/>
                <w:szCs w:val="22"/>
              </w:rPr>
              <w:t>个</w:t>
            </w:r>
          </w:p>
        </w:tc>
        <w:tc>
          <w:tcPr>
            <w:tcW w:w="2405" w:type="dxa"/>
            <w:tcBorders>
              <w:top w:val="nil"/>
              <w:left w:val="nil"/>
              <w:bottom w:val="single" w:color="auto" w:sz="4" w:space="0"/>
              <w:right w:val="single" w:color="auto" w:sz="4" w:space="0"/>
            </w:tcBorders>
            <w:vAlign w:val="center"/>
          </w:tcPr>
          <w:p w14:paraId="7F502781">
            <w:pPr>
              <w:widowControl/>
              <w:jc w:val="left"/>
              <w:rPr>
                <w:color w:val="000000"/>
                <w:kern w:val="0"/>
                <w:sz w:val="22"/>
                <w:szCs w:val="22"/>
              </w:rPr>
            </w:pPr>
            <w:r>
              <w:rPr>
                <w:rFonts w:hint="eastAsia" w:hAnsi="宋体"/>
                <w:color w:val="000000"/>
                <w:kern w:val="0"/>
                <w:sz w:val="22"/>
                <w:szCs w:val="22"/>
              </w:rPr>
              <w:t>主分蘖叶数</w:t>
            </w:r>
          </w:p>
        </w:tc>
        <w:tc>
          <w:tcPr>
            <w:tcW w:w="2511" w:type="dxa"/>
            <w:tcBorders>
              <w:top w:val="nil"/>
              <w:left w:val="nil"/>
              <w:bottom w:val="single" w:color="auto" w:sz="4" w:space="0"/>
              <w:right w:val="single" w:color="auto" w:sz="4" w:space="0"/>
            </w:tcBorders>
            <w:vAlign w:val="center"/>
          </w:tcPr>
          <w:p w14:paraId="238AA714">
            <w:pPr>
              <w:widowControl/>
              <w:jc w:val="right"/>
              <w:rPr>
                <w:color w:val="000000"/>
                <w:kern w:val="0"/>
                <w:sz w:val="22"/>
                <w:szCs w:val="22"/>
              </w:rPr>
            </w:pPr>
            <w:r>
              <w:rPr>
                <w:rFonts w:hint="eastAsia" w:hAnsi="宋体"/>
                <w:color w:val="000000"/>
                <w:kern w:val="0"/>
                <w:sz w:val="22"/>
                <w:szCs w:val="22"/>
              </w:rPr>
              <w:t>片</w:t>
            </w:r>
          </w:p>
        </w:tc>
      </w:tr>
      <w:tr w14:paraId="7E82006E">
        <w:tblPrEx>
          <w:tblCellMar>
            <w:top w:w="0" w:type="dxa"/>
            <w:left w:w="108" w:type="dxa"/>
            <w:bottom w:w="0" w:type="dxa"/>
            <w:right w:w="108" w:type="dxa"/>
          </w:tblCellMar>
        </w:tblPrEx>
        <w:trPr>
          <w:trHeight w:val="534" w:hRule="atLeast"/>
        </w:trPr>
        <w:tc>
          <w:tcPr>
            <w:tcW w:w="1937" w:type="dxa"/>
            <w:tcBorders>
              <w:top w:val="nil"/>
              <w:left w:val="single" w:color="auto" w:sz="4" w:space="0"/>
              <w:bottom w:val="single" w:color="auto" w:sz="4" w:space="0"/>
              <w:right w:val="single" w:color="auto" w:sz="4" w:space="0"/>
            </w:tcBorders>
            <w:vAlign w:val="center"/>
          </w:tcPr>
          <w:p w14:paraId="0A7F58C3">
            <w:pPr>
              <w:widowControl/>
              <w:jc w:val="left"/>
              <w:rPr>
                <w:color w:val="000000"/>
                <w:kern w:val="0"/>
                <w:sz w:val="22"/>
                <w:szCs w:val="22"/>
              </w:rPr>
            </w:pPr>
            <w:r>
              <w:rPr>
                <w:rFonts w:hint="eastAsia" w:hAnsi="宋体"/>
                <w:color w:val="000000"/>
                <w:kern w:val="0"/>
                <w:sz w:val="22"/>
                <w:szCs w:val="22"/>
              </w:rPr>
              <w:t>叶色</w:t>
            </w:r>
          </w:p>
        </w:tc>
        <w:tc>
          <w:tcPr>
            <w:tcW w:w="2384" w:type="dxa"/>
            <w:tcBorders>
              <w:top w:val="nil"/>
              <w:left w:val="nil"/>
              <w:bottom w:val="single" w:color="auto" w:sz="4" w:space="0"/>
              <w:right w:val="single" w:color="auto" w:sz="4" w:space="0"/>
            </w:tcBorders>
            <w:vAlign w:val="center"/>
          </w:tcPr>
          <w:p w14:paraId="5D9B9CCC">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：浅绿色</w:t>
            </w:r>
            <w:r>
              <w:rPr>
                <w:color w:val="000000"/>
                <w:kern w:val="0"/>
                <w:sz w:val="22"/>
                <w:szCs w:val="22"/>
              </w:rPr>
              <w:t xml:space="preserve">  2</w:t>
            </w:r>
            <w:r>
              <w:rPr>
                <w:rFonts w:hint="eastAsia" w:hAnsi="宋体"/>
                <w:color w:val="000000"/>
                <w:kern w:val="0"/>
                <w:sz w:val="22"/>
                <w:szCs w:val="22"/>
              </w:rPr>
              <w:t>：绿色</w:t>
            </w:r>
            <w:r>
              <w:rPr>
                <w:color w:val="000000"/>
                <w:kern w:val="0"/>
                <w:sz w:val="22"/>
                <w:szCs w:val="22"/>
              </w:rPr>
              <w:t xml:space="preserve">  3</w:t>
            </w:r>
            <w:r>
              <w:rPr>
                <w:rFonts w:hint="eastAsia" w:hAnsi="宋体"/>
                <w:color w:val="000000"/>
                <w:kern w:val="0"/>
                <w:sz w:val="22"/>
                <w:szCs w:val="22"/>
              </w:rPr>
              <w:t>：深绿色</w:t>
            </w:r>
          </w:p>
        </w:tc>
        <w:tc>
          <w:tcPr>
            <w:tcW w:w="2405" w:type="dxa"/>
            <w:tcBorders>
              <w:top w:val="nil"/>
              <w:left w:val="nil"/>
              <w:bottom w:val="single" w:color="auto" w:sz="4" w:space="0"/>
              <w:right w:val="single" w:color="auto" w:sz="4" w:space="0"/>
            </w:tcBorders>
            <w:vAlign w:val="center"/>
          </w:tcPr>
          <w:p w14:paraId="406D1619">
            <w:pPr>
              <w:widowControl/>
              <w:jc w:val="left"/>
              <w:rPr>
                <w:color w:val="000000"/>
                <w:kern w:val="0"/>
                <w:sz w:val="22"/>
                <w:szCs w:val="22"/>
              </w:rPr>
            </w:pPr>
            <w:r>
              <w:rPr>
                <w:rFonts w:hint="eastAsia" w:hAnsi="宋体"/>
                <w:color w:val="000000"/>
                <w:kern w:val="0"/>
                <w:sz w:val="22"/>
                <w:szCs w:val="22"/>
              </w:rPr>
              <w:t>叶形</w:t>
            </w:r>
          </w:p>
        </w:tc>
        <w:tc>
          <w:tcPr>
            <w:tcW w:w="2511" w:type="dxa"/>
            <w:tcBorders>
              <w:top w:val="nil"/>
              <w:left w:val="nil"/>
              <w:bottom w:val="single" w:color="auto" w:sz="4" w:space="0"/>
              <w:right w:val="single" w:color="auto" w:sz="4" w:space="0"/>
            </w:tcBorders>
            <w:vAlign w:val="center"/>
          </w:tcPr>
          <w:p w14:paraId="3C712AFD">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：窄条</w:t>
            </w:r>
            <w:r>
              <w:rPr>
                <w:color w:val="000000"/>
                <w:kern w:val="0"/>
                <w:sz w:val="22"/>
                <w:szCs w:val="22"/>
              </w:rPr>
              <w:t xml:space="preserve"> 2</w:t>
            </w:r>
            <w:r>
              <w:rPr>
                <w:rFonts w:hint="eastAsia" w:hAnsi="宋体"/>
                <w:color w:val="000000"/>
                <w:kern w:val="0"/>
                <w:sz w:val="22"/>
                <w:szCs w:val="22"/>
              </w:rPr>
              <w:t>：宽条</w:t>
            </w:r>
          </w:p>
        </w:tc>
      </w:tr>
      <w:tr w14:paraId="28538D03">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07F9FFD">
            <w:pPr>
              <w:widowControl/>
              <w:jc w:val="left"/>
              <w:rPr>
                <w:color w:val="000000"/>
                <w:kern w:val="0"/>
                <w:sz w:val="22"/>
                <w:szCs w:val="22"/>
              </w:rPr>
            </w:pPr>
            <w:r>
              <w:rPr>
                <w:rFonts w:hint="eastAsia" w:hAnsi="宋体"/>
                <w:color w:val="000000"/>
                <w:kern w:val="0"/>
                <w:sz w:val="22"/>
                <w:szCs w:val="22"/>
              </w:rPr>
              <w:t>叶长</w:t>
            </w:r>
          </w:p>
        </w:tc>
        <w:tc>
          <w:tcPr>
            <w:tcW w:w="2384" w:type="dxa"/>
            <w:tcBorders>
              <w:top w:val="nil"/>
              <w:left w:val="nil"/>
              <w:bottom w:val="single" w:color="auto" w:sz="4" w:space="0"/>
              <w:right w:val="single" w:color="auto" w:sz="4" w:space="0"/>
            </w:tcBorders>
            <w:vAlign w:val="center"/>
          </w:tcPr>
          <w:p w14:paraId="2E1E0147">
            <w:pPr>
              <w:widowControl/>
              <w:jc w:val="right"/>
              <w:rPr>
                <w:color w:val="000000"/>
                <w:kern w:val="0"/>
                <w:sz w:val="22"/>
                <w:szCs w:val="22"/>
              </w:rPr>
            </w:pPr>
            <w:r>
              <w:rPr>
                <w:color w:val="000000"/>
                <w:kern w:val="0"/>
                <w:sz w:val="22"/>
                <w:szCs w:val="22"/>
              </w:rPr>
              <w:t>cm</w:t>
            </w:r>
          </w:p>
        </w:tc>
        <w:tc>
          <w:tcPr>
            <w:tcW w:w="2405" w:type="dxa"/>
            <w:tcBorders>
              <w:top w:val="nil"/>
              <w:left w:val="nil"/>
              <w:bottom w:val="single" w:color="auto" w:sz="4" w:space="0"/>
              <w:right w:val="single" w:color="auto" w:sz="4" w:space="0"/>
            </w:tcBorders>
            <w:vAlign w:val="center"/>
          </w:tcPr>
          <w:p w14:paraId="3F9488D5">
            <w:pPr>
              <w:widowControl/>
              <w:jc w:val="left"/>
              <w:rPr>
                <w:color w:val="000000"/>
                <w:kern w:val="0"/>
                <w:sz w:val="22"/>
                <w:szCs w:val="22"/>
              </w:rPr>
            </w:pPr>
            <w:r>
              <w:rPr>
                <w:rFonts w:hint="eastAsia" w:hAnsi="宋体"/>
                <w:color w:val="000000"/>
                <w:kern w:val="0"/>
                <w:sz w:val="22"/>
                <w:szCs w:val="22"/>
              </w:rPr>
              <w:t>叶宽</w:t>
            </w:r>
          </w:p>
        </w:tc>
        <w:tc>
          <w:tcPr>
            <w:tcW w:w="2511" w:type="dxa"/>
            <w:tcBorders>
              <w:top w:val="nil"/>
              <w:left w:val="nil"/>
              <w:bottom w:val="single" w:color="auto" w:sz="4" w:space="0"/>
              <w:right w:val="single" w:color="auto" w:sz="4" w:space="0"/>
            </w:tcBorders>
            <w:vAlign w:val="center"/>
          </w:tcPr>
          <w:p w14:paraId="3E912674">
            <w:pPr>
              <w:widowControl/>
              <w:jc w:val="right"/>
              <w:rPr>
                <w:color w:val="000000"/>
                <w:kern w:val="0"/>
                <w:sz w:val="22"/>
                <w:szCs w:val="22"/>
              </w:rPr>
            </w:pPr>
            <w:r>
              <w:rPr>
                <w:color w:val="000000"/>
                <w:kern w:val="0"/>
                <w:sz w:val="22"/>
                <w:szCs w:val="22"/>
              </w:rPr>
              <w:t>cm</w:t>
            </w:r>
          </w:p>
        </w:tc>
      </w:tr>
      <w:tr w14:paraId="383928E7">
        <w:tblPrEx>
          <w:tblCellMar>
            <w:top w:w="0" w:type="dxa"/>
            <w:left w:w="108" w:type="dxa"/>
            <w:bottom w:w="0" w:type="dxa"/>
            <w:right w:w="108" w:type="dxa"/>
          </w:tblCellMar>
        </w:tblPrEx>
        <w:trPr>
          <w:trHeight w:val="534" w:hRule="atLeast"/>
        </w:trPr>
        <w:tc>
          <w:tcPr>
            <w:tcW w:w="1937" w:type="dxa"/>
            <w:tcBorders>
              <w:top w:val="nil"/>
              <w:left w:val="single" w:color="auto" w:sz="4" w:space="0"/>
              <w:bottom w:val="single" w:color="auto" w:sz="4" w:space="0"/>
              <w:right w:val="single" w:color="auto" w:sz="4" w:space="0"/>
            </w:tcBorders>
            <w:vAlign w:val="center"/>
          </w:tcPr>
          <w:p w14:paraId="2B545891">
            <w:pPr>
              <w:widowControl/>
              <w:jc w:val="left"/>
              <w:rPr>
                <w:color w:val="000000"/>
                <w:kern w:val="0"/>
                <w:sz w:val="22"/>
                <w:szCs w:val="22"/>
              </w:rPr>
            </w:pPr>
            <w:r>
              <w:rPr>
                <w:rFonts w:hint="eastAsia" w:hAnsi="宋体"/>
                <w:color w:val="000000"/>
                <w:kern w:val="0"/>
                <w:sz w:val="22"/>
                <w:szCs w:val="22"/>
              </w:rPr>
              <w:t>叶刺毛</w:t>
            </w:r>
          </w:p>
        </w:tc>
        <w:tc>
          <w:tcPr>
            <w:tcW w:w="2384" w:type="dxa"/>
            <w:tcBorders>
              <w:top w:val="nil"/>
              <w:left w:val="nil"/>
              <w:bottom w:val="single" w:color="auto" w:sz="4" w:space="0"/>
              <w:right w:val="single" w:color="auto" w:sz="4" w:space="0"/>
            </w:tcBorders>
            <w:vAlign w:val="center"/>
          </w:tcPr>
          <w:p w14:paraId="70D6DDDD">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：无</w:t>
            </w:r>
            <w:r>
              <w:rPr>
                <w:color w:val="000000"/>
                <w:kern w:val="0"/>
                <w:sz w:val="22"/>
                <w:szCs w:val="22"/>
              </w:rPr>
              <w:t xml:space="preserve"> 2</w:t>
            </w:r>
            <w:r>
              <w:rPr>
                <w:rFonts w:hint="eastAsia" w:hAnsi="宋体"/>
                <w:color w:val="000000"/>
                <w:kern w:val="0"/>
                <w:sz w:val="22"/>
                <w:szCs w:val="22"/>
              </w:rPr>
              <w:t>：疏</w:t>
            </w:r>
            <w:r>
              <w:rPr>
                <w:color w:val="000000"/>
                <w:kern w:val="0"/>
                <w:sz w:val="22"/>
                <w:szCs w:val="22"/>
              </w:rPr>
              <w:t xml:space="preserve"> 3</w:t>
            </w:r>
            <w:r>
              <w:rPr>
                <w:rFonts w:hint="eastAsia" w:hAnsi="宋体"/>
                <w:color w:val="000000"/>
                <w:kern w:val="0"/>
                <w:sz w:val="22"/>
                <w:szCs w:val="22"/>
              </w:rPr>
              <w:t>：密</w:t>
            </w:r>
          </w:p>
        </w:tc>
        <w:tc>
          <w:tcPr>
            <w:tcW w:w="2405" w:type="dxa"/>
            <w:tcBorders>
              <w:top w:val="nil"/>
              <w:left w:val="nil"/>
              <w:bottom w:val="single" w:color="auto" w:sz="4" w:space="0"/>
              <w:right w:val="single" w:color="auto" w:sz="4" w:space="0"/>
            </w:tcBorders>
            <w:vAlign w:val="center"/>
          </w:tcPr>
          <w:p w14:paraId="3428A2D3">
            <w:pPr>
              <w:widowControl/>
              <w:jc w:val="left"/>
              <w:rPr>
                <w:color w:val="000000"/>
                <w:kern w:val="0"/>
                <w:sz w:val="22"/>
                <w:szCs w:val="22"/>
              </w:rPr>
            </w:pPr>
            <w:r>
              <w:rPr>
                <w:rFonts w:hint="eastAsia" w:hAnsi="宋体"/>
                <w:color w:val="000000"/>
                <w:kern w:val="0"/>
                <w:sz w:val="22"/>
                <w:szCs w:val="22"/>
              </w:rPr>
              <w:t>根形</w:t>
            </w:r>
          </w:p>
        </w:tc>
        <w:tc>
          <w:tcPr>
            <w:tcW w:w="2511" w:type="dxa"/>
            <w:tcBorders>
              <w:top w:val="nil"/>
              <w:left w:val="nil"/>
              <w:bottom w:val="single" w:color="auto" w:sz="4" w:space="0"/>
              <w:right w:val="single" w:color="auto" w:sz="4" w:space="0"/>
            </w:tcBorders>
            <w:vAlign w:val="center"/>
          </w:tcPr>
          <w:p w14:paraId="40CCFE93">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：纤细根</w:t>
            </w:r>
            <w:r>
              <w:rPr>
                <w:color w:val="000000"/>
                <w:kern w:val="0"/>
                <w:sz w:val="22"/>
                <w:szCs w:val="22"/>
              </w:rPr>
              <w:t xml:space="preserve"> 2</w:t>
            </w:r>
            <w:r>
              <w:rPr>
                <w:rFonts w:hint="eastAsia" w:hAnsi="宋体"/>
                <w:color w:val="000000"/>
                <w:kern w:val="0"/>
                <w:sz w:val="22"/>
                <w:szCs w:val="22"/>
              </w:rPr>
              <w:t>：快跟</w:t>
            </w:r>
            <w:r>
              <w:rPr>
                <w:color w:val="000000"/>
                <w:kern w:val="0"/>
                <w:sz w:val="22"/>
                <w:szCs w:val="22"/>
              </w:rPr>
              <w:t xml:space="preserve"> 3</w:t>
            </w:r>
            <w:r>
              <w:rPr>
                <w:rFonts w:hint="eastAsia" w:hAnsi="宋体"/>
                <w:color w:val="000000"/>
                <w:kern w:val="0"/>
                <w:sz w:val="22"/>
                <w:szCs w:val="22"/>
              </w:rPr>
              <w:t>：肉质根</w:t>
            </w:r>
          </w:p>
        </w:tc>
      </w:tr>
      <w:tr w14:paraId="4FB183C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36FD2DE1">
            <w:pPr>
              <w:widowControl/>
              <w:jc w:val="left"/>
              <w:rPr>
                <w:color w:val="000000"/>
                <w:kern w:val="0"/>
                <w:sz w:val="22"/>
                <w:szCs w:val="22"/>
              </w:rPr>
            </w:pPr>
            <w:r>
              <w:rPr>
                <w:rFonts w:hint="eastAsia" w:hAnsi="宋体"/>
                <w:color w:val="000000"/>
                <w:kern w:val="0"/>
                <w:sz w:val="22"/>
                <w:szCs w:val="22"/>
              </w:rPr>
              <w:t>主花薹长</w:t>
            </w:r>
          </w:p>
        </w:tc>
        <w:tc>
          <w:tcPr>
            <w:tcW w:w="2384" w:type="dxa"/>
            <w:tcBorders>
              <w:top w:val="nil"/>
              <w:left w:val="nil"/>
              <w:bottom w:val="single" w:color="auto" w:sz="4" w:space="0"/>
              <w:right w:val="single" w:color="auto" w:sz="4" w:space="0"/>
            </w:tcBorders>
            <w:vAlign w:val="center"/>
          </w:tcPr>
          <w:p w14:paraId="4221EBCA">
            <w:pPr>
              <w:widowControl/>
              <w:jc w:val="right"/>
              <w:rPr>
                <w:color w:val="000000"/>
                <w:kern w:val="0"/>
                <w:sz w:val="22"/>
                <w:szCs w:val="22"/>
              </w:rPr>
            </w:pPr>
            <w:r>
              <w:rPr>
                <w:color w:val="000000"/>
                <w:kern w:val="0"/>
                <w:sz w:val="22"/>
                <w:szCs w:val="22"/>
              </w:rPr>
              <w:t>cm</w:t>
            </w:r>
          </w:p>
        </w:tc>
        <w:tc>
          <w:tcPr>
            <w:tcW w:w="2405" w:type="dxa"/>
            <w:tcBorders>
              <w:top w:val="nil"/>
              <w:left w:val="nil"/>
              <w:bottom w:val="single" w:color="auto" w:sz="4" w:space="0"/>
              <w:right w:val="single" w:color="auto" w:sz="4" w:space="0"/>
            </w:tcBorders>
            <w:vAlign w:val="center"/>
          </w:tcPr>
          <w:p w14:paraId="72D414DD">
            <w:pPr>
              <w:widowControl/>
              <w:jc w:val="left"/>
              <w:rPr>
                <w:color w:val="000000"/>
                <w:kern w:val="0"/>
                <w:sz w:val="22"/>
                <w:szCs w:val="22"/>
              </w:rPr>
            </w:pPr>
            <w:r>
              <w:rPr>
                <w:rFonts w:hint="eastAsia" w:hAnsi="宋体"/>
                <w:color w:val="000000"/>
                <w:kern w:val="0"/>
                <w:sz w:val="22"/>
                <w:szCs w:val="22"/>
              </w:rPr>
              <w:t>主花薹粗</w:t>
            </w:r>
          </w:p>
        </w:tc>
        <w:tc>
          <w:tcPr>
            <w:tcW w:w="2511" w:type="dxa"/>
            <w:tcBorders>
              <w:top w:val="nil"/>
              <w:left w:val="nil"/>
              <w:bottom w:val="single" w:color="auto" w:sz="4" w:space="0"/>
              <w:right w:val="single" w:color="auto" w:sz="4" w:space="0"/>
            </w:tcBorders>
            <w:vAlign w:val="center"/>
          </w:tcPr>
          <w:p w14:paraId="6EA06B62">
            <w:pPr>
              <w:widowControl/>
              <w:jc w:val="right"/>
              <w:rPr>
                <w:color w:val="000000"/>
                <w:kern w:val="0"/>
                <w:sz w:val="22"/>
                <w:szCs w:val="22"/>
              </w:rPr>
            </w:pPr>
            <w:r>
              <w:rPr>
                <w:color w:val="000000"/>
                <w:kern w:val="0"/>
                <w:sz w:val="22"/>
                <w:szCs w:val="22"/>
              </w:rPr>
              <w:t>cm</w:t>
            </w:r>
          </w:p>
        </w:tc>
      </w:tr>
      <w:tr w14:paraId="2371E4E6">
        <w:tblPrEx>
          <w:tblCellMar>
            <w:top w:w="0" w:type="dxa"/>
            <w:left w:w="108" w:type="dxa"/>
            <w:bottom w:w="0" w:type="dxa"/>
            <w:right w:w="108" w:type="dxa"/>
          </w:tblCellMar>
        </w:tblPrEx>
        <w:trPr>
          <w:trHeight w:val="534" w:hRule="atLeast"/>
        </w:trPr>
        <w:tc>
          <w:tcPr>
            <w:tcW w:w="1937" w:type="dxa"/>
            <w:tcBorders>
              <w:top w:val="nil"/>
              <w:left w:val="single" w:color="auto" w:sz="4" w:space="0"/>
              <w:bottom w:val="single" w:color="auto" w:sz="4" w:space="0"/>
              <w:right w:val="single" w:color="auto" w:sz="4" w:space="0"/>
            </w:tcBorders>
            <w:vAlign w:val="center"/>
          </w:tcPr>
          <w:p w14:paraId="00399DCA">
            <w:pPr>
              <w:widowControl/>
              <w:jc w:val="left"/>
              <w:rPr>
                <w:color w:val="000000"/>
                <w:kern w:val="0"/>
                <w:sz w:val="22"/>
                <w:szCs w:val="22"/>
              </w:rPr>
            </w:pPr>
            <w:r>
              <w:rPr>
                <w:rFonts w:hint="eastAsia" w:hAnsi="宋体"/>
                <w:color w:val="000000"/>
                <w:kern w:val="0"/>
                <w:sz w:val="22"/>
                <w:szCs w:val="22"/>
              </w:rPr>
              <w:t>单花薹蕾数</w:t>
            </w:r>
          </w:p>
        </w:tc>
        <w:tc>
          <w:tcPr>
            <w:tcW w:w="2384" w:type="dxa"/>
            <w:tcBorders>
              <w:top w:val="nil"/>
              <w:left w:val="nil"/>
              <w:bottom w:val="single" w:color="auto" w:sz="4" w:space="0"/>
              <w:right w:val="single" w:color="auto" w:sz="4" w:space="0"/>
            </w:tcBorders>
            <w:vAlign w:val="center"/>
          </w:tcPr>
          <w:p w14:paraId="529F095E">
            <w:pPr>
              <w:widowControl/>
              <w:jc w:val="right"/>
              <w:rPr>
                <w:color w:val="000000"/>
                <w:kern w:val="0"/>
                <w:sz w:val="22"/>
                <w:szCs w:val="22"/>
              </w:rPr>
            </w:pPr>
            <w:r>
              <w:rPr>
                <w:rFonts w:hint="eastAsia" w:hAnsi="宋体"/>
                <w:color w:val="000000"/>
                <w:kern w:val="0"/>
                <w:sz w:val="22"/>
                <w:szCs w:val="22"/>
              </w:rPr>
              <w:t>个</w:t>
            </w:r>
          </w:p>
        </w:tc>
        <w:tc>
          <w:tcPr>
            <w:tcW w:w="2405" w:type="dxa"/>
            <w:tcBorders>
              <w:top w:val="nil"/>
              <w:left w:val="nil"/>
              <w:bottom w:val="single" w:color="auto" w:sz="4" w:space="0"/>
              <w:right w:val="single" w:color="auto" w:sz="4" w:space="0"/>
            </w:tcBorders>
            <w:vAlign w:val="center"/>
          </w:tcPr>
          <w:p w14:paraId="3A01304A">
            <w:pPr>
              <w:widowControl/>
              <w:jc w:val="left"/>
              <w:rPr>
                <w:color w:val="000000"/>
                <w:kern w:val="0"/>
                <w:sz w:val="22"/>
                <w:szCs w:val="22"/>
              </w:rPr>
            </w:pPr>
            <w:r>
              <w:rPr>
                <w:rFonts w:hint="eastAsia" w:hAnsi="宋体"/>
                <w:color w:val="000000"/>
                <w:kern w:val="0"/>
                <w:sz w:val="22"/>
                <w:szCs w:val="22"/>
              </w:rPr>
              <w:t>花序类型</w:t>
            </w:r>
          </w:p>
        </w:tc>
        <w:tc>
          <w:tcPr>
            <w:tcW w:w="2511" w:type="dxa"/>
            <w:tcBorders>
              <w:top w:val="nil"/>
              <w:left w:val="nil"/>
              <w:bottom w:val="single" w:color="auto" w:sz="4" w:space="0"/>
              <w:right w:val="single" w:color="auto" w:sz="4" w:space="0"/>
            </w:tcBorders>
            <w:vAlign w:val="center"/>
          </w:tcPr>
          <w:p w14:paraId="3318215A">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：总状</w:t>
            </w:r>
            <w:r>
              <w:rPr>
                <w:color w:val="000000"/>
                <w:kern w:val="0"/>
                <w:sz w:val="22"/>
                <w:szCs w:val="22"/>
              </w:rPr>
              <w:t xml:space="preserve"> 2</w:t>
            </w:r>
            <w:r>
              <w:rPr>
                <w:rFonts w:hint="eastAsia" w:hAnsi="宋体"/>
                <w:color w:val="000000"/>
                <w:kern w:val="0"/>
                <w:sz w:val="22"/>
                <w:szCs w:val="22"/>
              </w:rPr>
              <w:t>：假二歧状</w:t>
            </w:r>
            <w:r>
              <w:rPr>
                <w:color w:val="000000"/>
                <w:kern w:val="0"/>
                <w:sz w:val="22"/>
                <w:szCs w:val="22"/>
              </w:rPr>
              <w:t xml:space="preserve"> 3</w:t>
            </w:r>
            <w:r>
              <w:rPr>
                <w:rFonts w:hint="eastAsia" w:hAnsi="宋体"/>
                <w:color w:val="000000"/>
                <w:kern w:val="0"/>
                <w:sz w:val="22"/>
                <w:szCs w:val="22"/>
              </w:rPr>
              <w:t>：圆锥</w:t>
            </w:r>
          </w:p>
        </w:tc>
      </w:tr>
      <w:tr w14:paraId="462E2B5F">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9D55ED1">
            <w:pPr>
              <w:widowControl/>
              <w:jc w:val="left"/>
              <w:rPr>
                <w:color w:val="000000"/>
                <w:kern w:val="0"/>
                <w:sz w:val="22"/>
                <w:szCs w:val="22"/>
              </w:rPr>
            </w:pPr>
            <w:r>
              <w:rPr>
                <w:rFonts w:hint="eastAsia" w:hAnsi="宋体"/>
                <w:color w:val="000000"/>
                <w:kern w:val="0"/>
                <w:sz w:val="22"/>
                <w:szCs w:val="22"/>
              </w:rPr>
              <w:t>花蕾形状</w:t>
            </w:r>
          </w:p>
        </w:tc>
        <w:tc>
          <w:tcPr>
            <w:tcW w:w="2384" w:type="dxa"/>
            <w:tcBorders>
              <w:top w:val="nil"/>
              <w:left w:val="nil"/>
              <w:bottom w:val="single" w:color="auto" w:sz="4" w:space="0"/>
              <w:right w:val="single" w:color="auto" w:sz="4" w:space="0"/>
            </w:tcBorders>
            <w:vAlign w:val="center"/>
          </w:tcPr>
          <w:p w14:paraId="008DFCD4">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：针形</w:t>
            </w:r>
            <w:r>
              <w:rPr>
                <w:color w:val="000000"/>
                <w:kern w:val="0"/>
                <w:sz w:val="22"/>
                <w:szCs w:val="22"/>
              </w:rPr>
              <w:t xml:space="preserve"> 2</w:t>
            </w:r>
            <w:r>
              <w:rPr>
                <w:rFonts w:hint="eastAsia" w:hAnsi="宋体"/>
                <w:color w:val="000000"/>
                <w:kern w:val="0"/>
                <w:sz w:val="22"/>
                <w:szCs w:val="22"/>
              </w:rPr>
              <w:t>：棒槌形</w:t>
            </w:r>
          </w:p>
        </w:tc>
        <w:tc>
          <w:tcPr>
            <w:tcW w:w="2405" w:type="dxa"/>
            <w:tcBorders>
              <w:top w:val="nil"/>
              <w:left w:val="nil"/>
              <w:bottom w:val="single" w:color="auto" w:sz="4" w:space="0"/>
              <w:right w:val="single" w:color="auto" w:sz="4" w:space="0"/>
            </w:tcBorders>
            <w:vAlign w:val="center"/>
          </w:tcPr>
          <w:p w14:paraId="7552208A">
            <w:pPr>
              <w:widowControl/>
              <w:jc w:val="left"/>
              <w:rPr>
                <w:color w:val="000000"/>
                <w:kern w:val="0"/>
                <w:sz w:val="22"/>
                <w:szCs w:val="22"/>
              </w:rPr>
            </w:pPr>
            <w:r>
              <w:rPr>
                <w:rFonts w:hint="eastAsia" w:hAnsi="宋体"/>
                <w:color w:val="000000"/>
                <w:kern w:val="0"/>
                <w:sz w:val="22"/>
                <w:szCs w:val="22"/>
              </w:rPr>
              <w:t>花蕾长</w:t>
            </w:r>
          </w:p>
        </w:tc>
        <w:tc>
          <w:tcPr>
            <w:tcW w:w="2511" w:type="dxa"/>
            <w:tcBorders>
              <w:top w:val="nil"/>
              <w:left w:val="nil"/>
              <w:bottom w:val="single" w:color="auto" w:sz="4" w:space="0"/>
              <w:right w:val="single" w:color="auto" w:sz="4" w:space="0"/>
            </w:tcBorders>
            <w:vAlign w:val="center"/>
          </w:tcPr>
          <w:p w14:paraId="3525C6FB">
            <w:pPr>
              <w:widowControl/>
              <w:jc w:val="right"/>
              <w:rPr>
                <w:color w:val="000000"/>
                <w:kern w:val="0"/>
                <w:sz w:val="22"/>
                <w:szCs w:val="22"/>
              </w:rPr>
            </w:pPr>
            <w:r>
              <w:rPr>
                <w:color w:val="000000"/>
                <w:kern w:val="0"/>
                <w:sz w:val="22"/>
                <w:szCs w:val="22"/>
              </w:rPr>
              <w:t>cm</w:t>
            </w:r>
          </w:p>
        </w:tc>
      </w:tr>
      <w:tr w14:paraId="277DD21B">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0A8EB27">
            <w:pPr>
              <w:widowControl/>
              <w:jc w:val="left"/>
              <w:rPr>
                <w:color w:val="000000"/>
                <w:kern w:val="0"/>
                <w:sz w:val="22"/>
                <w:szCs w:val="22"/>
              </w:rPr>
            </w:pPr>
            <w:r>
              <w:rPr>
                <w:rFonts w:hint="eastAsia" w:hAnsi="宋体"/>
                <w:color w:val="000000"/>
                <w:kern w:val="0"/>
                <w:sz w:val="22"/>
                <w:szCs w:val="22"/>
              </w:rPr>
              <w:t>花蕾粗</w:t>
            </w:r>
          </w:p>
        </w:tc>
        <w:tc>
          <w:tcPr>
            <w:tcW w:w="2384" w:type="dxa"/>
            <w:tcBorders>
              <w:top w:val="nil"/>
              <w:left w:val="nil"/>
              <w:bottom w:val="single" w:color="auto" w:sz="4" w:space="0"/>
              <w:right w:val="single" w:color="auto" w:sz="4" w:space="0"/>
            </w:tcBorders>
            <w:vAlign w:val="center"/>
          </w:tcPr>
          <w:p w14:paraId="760040CB">
            <w:pPr>
              <w:widowControl/>
              <w:jc w:val="right"/>
              <w:rPr>
                <w:color w:val="000000"/>
                <w:kern w:val="0"/>
                <w:sz w:val="22"/>
                <w:szCs w:val="22"/>
              </w:rPr>
            </w:pPr>
            <w:r>
              <w:rPr>
                <w:color w:val="000000"/>
                <w:kern w:val="0"/>
                <w:sz w:val="22"/>
                <w:szCs w:val="22"/>
              </w:rPr>
              <w:t>cm</w:t>
            </w:r>
          </w:p>
        </w:tc>
        <w:tc>
          <w:tcPr>
            <w:tcW w:w="2405" w:type="dxa"/>
            <w:tcBorders>
              <w:top w:val="nil"/>
              <w:left w:val="nil"/>
              <w:bottom w:val="single" w:color="auto" w:sz="4" w:space="0"/>
              <w:right w:val="single" w:color="auto" w:sz="4" w:space="0"/>
            </w:tcBorders>
            <w:vAlign w:val="center"/>
          </w:tcPr>
          <w:p w14:paraId="65852633">
            <w:pPr>
              <w:widowControl/>
              <w:jc w:val="left"/>
              <w:rPr>
                <w:color w:val="000000"/>
                <w:kern w:val="0"/>
                <w:sz w:val="22"/>
                <w:szCs w:val="22"/>
              </w:rPr>
            </w:pPr>
            <w:r>
              <w:rPr>
                <w:rFonts w:hint="eastAsia" w:hAnsi="宋体"/>
                <w:color w:val="000000"/>
                <w:kern w:val="0"/>
                <w:sz w:val="22"/>
                <w:szCs w:val="22"/>
              </w:rPr>
              <w:t>单华蕾种</w:t>
            </w:r>
          </w:p>
        </w:tc>
        <w:tc>
          <w:tcPr>
            <w:tcW w:w="2511" w:type="dxa"/>
            <w:tcBorders>
              <w:top w:val="nil"/>
              <w:left w:val="nil"/>
              <w:bottom w:val="single" w:color="auto" w:sz="4" w:space="0"/>
              <w:right w:val="single" w:color="auto" w:sz="4" w:space="0"/>
            </w:tcBorders>
            <w:vAlign w:val="center"/>
          </w:tcPr>
          <w:p w14:paraId="204AB9E7">
            <w:pPr>
              <w:widowControl/>
              <w:jc w:val="right"/>
              <w:rPr>
                <w:color w:val="000000"/>
                <w:kern w:val="0"/>
                <w:sz w:val="22"/>
                <w:szCs w:val="22"/>
              </w:rPr>
            </w:pPr>
            <w:r>
              <w:rPr>
                <w:color w:val="000000"/>
                <w:kern w:val="0"/>
                <w:sz w:val="22"/>
                <w:szCs w:val="22"/>
              </w:rPr>
              <w:t>g</w:t>
            </w:r>
          </w:p>
        </w:tc>
      </w:tr>
      <w:tr w14:paraId="22D39FA1">
        <w:tblPrEx>
          <w:tblCellMar>
            <w:top w:w="0" w:type="dxa"/>
            <w:left w:w="108" w:type="dxa"/>
            <w:bottom w:w="0" w:type="dxa"/>
            <w:right w:w="108" w:type="dxa"/>
          </w:tblCellMar>
        </w:tblPrEx>
        <w:trPr>
          <w:trHeight w:val="534" w:hRule="atLeast"/>
        </w:trPr>
        <w:tc>
          <w:tcPr>
            <w:tcW w:w="1937" w:type="dxa"/>
            <w:tcBorders>
              <w:top w:val="nil"/>
              <w:left w:val="single" w:color="auto" w:sz="4" w:space="0"/>
              <w:bottom w:val="single" w:color="auto" w:sz="4" w:space="0"/>
              <w:right w:val="single" w:color="auto" w:sz="4" w:space="0"/>
            </w:tcBorders>
            <w:vAlign w:val="center"/>
          </w:tcPr>
          <w:p w14:paraId="625DCF3A">
            <w:pPr>
              <w:widowControl/>
              <w:jc w:val="left"/>
              <w:rPr>
                <w:color w:val="000000"/>
                <w:kern w:val="0"/>
                <w:sz w:val="22"/>
                <w:szCs w:val="22"/>
              </w:rPr>
            </w:pPr>
            <w:r>
              <w:rPr>
                <w:rFonts w:hint="eastAsia" w:hAnsi="宋体"/>
                <w:color w:val="000000"/>
                <w:kern w:val="0"/>
                <w:sz w:val="22"/>
                <w:szCs w:val="22"/>
              </w:rPr>
              <w:t>蕾色</w:t>
            </w:r>
          </w:p>
        </w:tc>
        <w:tc>
          <w:tcPr>
            <w:tcW w:w="2384" w:type="dxa"/>
            <w:tcBorders>
              <w:top w:val="nil"/>
              <w:left w:val="nil"/>
              <w:bottom w:val="single" w:color="auto" w:sz="4" w:space="0"/>
              <w:right w:val="single" w:color="auto" w:sz="4" w:space="0"/>
            </w:tcBorders>
            <w:vAlign w:val="center"/>
          </w:tcPr>
          <w:p w14:paraId="189ED0E5">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：浅黄色</w:t>
            </w:r>
            <w:r>
              <w:rPr>
                <w:color w:val="000000"/>
                <w:kern w:val="0"/>
                <w:sz w:val="22"/>
                <w:szCs w:val="22"/>
              </w:rPr>
              <w:t xml:space="preserve"> 2</w:t>
            </w:r>
            <w:r>
              <w:rPr>
                <w:rFonts w:hint="eastAsia" w:hAnsi="宋体"/>
                <w:color w:val="000000"/>
                <w:kern w:val="0"/>
                <w:sz w:val="22"/>
                <w:szCs w:val="22"/>
              </w:rPr>
              <w:t>：黄色</w:t>
            </w:r>
            <w:r>
              <w:rPr>
                <w:color w:val="000000"/>
                <w:kern w:val="0"/>
                <w:sz w:val="22"/>
                <w:szCs w:val="22"/>
              </w:rPr>
              <w:t xml:space="preserve"> 3</w:t>
            </w:r>
            <w:r>
              <w:rPr>
                <w:rFonts w:hint="eastAsia" w:hAnsi="宋体"/>
                <w:color w:val="000000"/>
                <w:kern w:val="0"/>
                <w:sz w:val="22"/>
                <w:szCs w:val="22"/>
              </w:rPr>
              <w:t>：黄绿色</w:t>
            </w:r>
          </w:p>
        </w:tc>
        <w:tc>
          <w:tcPr>
            <w:tcW w:w="2405" w:type="dxa"/>
            <w:tcBorders>
              <w:top w:val="nil"/>
              <w:left w:val="nil"/>
              <w:bottom w:val="single" w:color="auto" w:sz="4" w:space="0"/>
              <w:right w:val="single" w:color="auto" w:sz="4" w:space="0"/>
            </w:tcBorders>
            <w:vAlign w:val="center"/>
          </w:tcPr>
          <w:p w14:paraId="0F1B8C65">
            <w:pPr>
              <w:widowControl/>
              <w:jc w:val="left"/>
              <w:rPr>
                <w:color w:val="000000"/>
                <w:kern w:val="0"/>
                <w:sz w:val="22"/>
                <w:szCs w:val="22"/>
              </w:rPr>
            </w:pPr>
            <w:r>
              <w:rPr>
                <w:rFonts w:hint="eastAsia" w:hAnsi="宋体"/>
                <w:color w:val="000000"/>
                <w:kern w:val="0"/>
                <w:sz w:val="22"/>
                <w:szCs w:val="22"/>
              </w:rPr>
              <w:t>蕾尖色</w:t>
            </w:r>
          </w:p>
        </w:tc>
        <w:tc>
          <w:tcPr>
            <w:tcW w:w="2511" w:type="dxa"/>
            <w:tcBorders>
              <w:top w:val="nil"/>
              <w:left w:val="nil"/>
              <w:bottom w:val="single" w:color="auto" w:sz="4" w:space="0"/>
              <w:right w:val="single" w:color="auto" w:sz="4" w:space="0"/>
            </w:tcBorders>
            <w:vAlign w:val="center"/>
          </w:tcPr>
          <w:p w14:paraId="39D78A5F">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：黄色</w:t>
            </w:r>
            <w:r>
              <w:rPr>
                <w:color w:val="000000"/>
                <w:kern w:val="0"/>
                <w:sz w:val="22"/>
                <w:szCs w:val="22"/>
              </w:rPr>
              <w:t xml:space="preserve"> 2</w:t>
            </w:r>
            <w:r>
              <w:rPr>
                <w:rFonts w:hint="eastAsia" w:hAnsi="宋体"/>
                <w:color w:val="000000"/>
                <w:kern w:val="0"/>
                <w:sz w:val="22"/>
                <w:szCs w:val="22"/>
              </w:rPr>
              <w:t>：橙色</w:t>
            </w:r>
            <w:r>
              <w:rPr>
                <w:color w:val="000000"/>
                <w:kern w:val="0"/>
                <w:sz w:val="22"/>
                <w:szCs w:val="22"/>
              </w:rPr>
              <w:t xml:space="preserve"> 3</w:t>
            </w:r>
            <w:r>
              <w:rPr>
                <w:rFonts w:hint="eastAsia" w:hAnsi="宋体"/>
                <w:color w:val="000000"/>
                <w:kern w:val="0"/>
                <w:sz w:val="22"/>
                <w:szCs w:val="22"/>
              </w:rPr>
              <w:t>：紫色</w:t>
            </w:r>
          </w:p>
        </w:tc>
      </w:tr>
      <w:tr w14:paraId="0F4FB79E">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309D093">
            <w:pPr>
              <w:widowControl/>
              <w:jc w:val="left"/>
              <w:rPr>
                <w:color w:val="000000"/>
                <w:kern w:val="0"/>
                <w:sz w:val="22"/>
                <w:szCs w:val="22"/>
              </w:rPr>
            </w:pPr>
            <w:r>
              <w:rPr>
                <w:rFonts w:hint="eastAsia" w:hAnsi="宋体"/>
                <w:color w:val="000000"/>
                <w:kern w:val="0"/>
                <w:sz w:val="22"/>
                <w:szCs w:val="22"/>
              </w:rPr>
              <w:t>花瓣色</w:t>
            </w:r>
          </w:p>
        </w:tc>
        <w:tc>
          <w:tcPr>
            <w:tcW w:w="7300" w:type="dxa"/>
            <w:gridSpan w:val="3"/>
            <w:tcBorders>
              <w:top w:val="single" w:color="auto" w:sz="4" w:space="0"/>
              <w:left w:val="nil"/>
              <w:bottom w:val="single" w:color="auto" w:sz="4" w:space="0"/>
              <w:right w:val="single" w:color="000000" w:sz="4" w:space="0"/>
            </w:tcBorders>
            <w:vAlign w:val="center"/>
          </w:tcPr>
          <w:p w14:paraId="01244F0E">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：黄绿色</w:t>
            </w:r>
            <w:r>
              <w:rPr>
                <w:color w:val="000000"/>
                <w:kern w:val="0"/>
                <w:sz w:val="22"/>
                <w:szCs w:val="22"/>
              </w:rPr>
              <w:t xml:space="preserve"> 2</w:t>
            </w:r>
            <w:r>
              <w:rPr>
                <w:rFonts w:hint="eastAsia" w:hAnsi="宋体"/>
                <w:color w:val="000000"/>
                <w:kern w:val="0"/>
                <w:sz w:val="22"/>
                <w:szCs w:val="22"/>
              </w:rPr>
              <w:t>：褐色</w:t>
            </w:r>
            <w:r>
              <w:rPr>
                <w:color w:val="000000"/>
                <w:kern w:val="0"/>
                <w:sz w:val="22"/>
                <w:szCs w:val="22"/>
              </w:rPr>
              <w:t xml:space="preserve"> 3</w:t>
            </w:r>
            <w:r>
              <w:rPr>
                <w:rFonts w:hint="eastAsia" w:hAnsi="宋体"/>
                <w:color w:val="000000"/>
                <w:kern w:val="0"/>
                <w:sz w:val="22"/>
                <w:szCs w:val="22"/>
              </w:rPr>
              <w:t>：紫色</w:t>
            </w:r>
          </w:p>
        </w:tc>
      </w:tr>
      <w:tr w14:paraId="44A2F1B9">
        <w:tblPrEx>
          <w:tblCellMar>
            <w:top w:w="0" w:type="dxa"/>
            <w:left w:w="108" w:type="dxa"/>
            <w:bottom w:w="0" w:type="dxa"/>
            <w:right w:w="108" w:type="dxa"/>
          </w:tblCellMar>
        </w:tblPrEx>
        <w:trPr>
          <w:trHeight w:val="534" w:hRule="atLeast"/>
        </w:trPr>
        <w:tc>
          <w:tcPr>
            <w:tcW w:w="1937" w:type="dxa"/>
            <w:tcBorders>
              <w:top w:val="nil"/>
              <w:left w:val="single" w:color="auto" w:sz="4" w:space="0"/>
              <w:bottom w:val="single" w:color="auto" w:sz="4" w:space="0"/>
              <w:right w:val="single" w:color="auto" w:sz="4" w:space="0"/>
            </w:tcBorders>
            <w:vAlign w:val="center"/>
          </w:tcPr>
          <w:p w14:paraId="59BF1A26">
            <w:pPr>
              <w:widowControl/>
              <w:jc w:val="left"/>
              <w:rPr>
                <w:color w:val="000000"/>
                <w:kern w:val="0"/>
                <w:sz w:val="22"/>
                <w:szCs w:val="22"/>
              </w:rPr>
            </w:pPr>
            <w:r>
              <w:rPr>
                <w:rFonts w:hint="eastAsia" w:hAnsi="宋体"/>
                <w:color w:val="000000"/>
                <w:kern w:val="0"/>
                <w:sz w:val="22"/>
                <w:szCs w:val="22"/>
              </w:rPr>
              <w:t>花瓣数</w:t>
            </w:r>
          </w:p>
        </w:tc>
        <w:tc>
          <w:tcPr>
            <w:tcW w:w="2384" w:type="dxa"/>
            <w:tcBorders>
              <w:top w:val="nil"/>
              <w:left w:val="nil"/>
              <w:bottom w:val="single" w:color="auto" w:sz="4" w:space="0"/>
              <w:right w:val="single" w:color="auto" w:sz="4" w:space="0"/>
            </w:tcBorders>
            <w:vAlign w:val="center"/>
          </w:tcPr>
          <w:p w14:paraId="2FF90795">
            <w:pPr>
              <w:widowControl/>
              <w:jc w:val="right"/>
              <w:rPr>
                <w:color w:val="000000"/>
                <w:kern w:val="0"/>
                <w:sz w:val="22"/>
                <w:szCs w:val="22"/>
              </w:rPr>
            </w:pPr>
            <w:r>
              <w:rPr>
                <w:rFonts w:hint="eastAsia" w:hAnsi="宋体"/>
                <w:color w:val="000000"/>
                <w:kern w:val="0"/>
                <w:sz w:val="22"/>
                <w:szCs w:val="22"/>
              </w:rPr>
              <w:t>个</w:t>
            </w:r>
          </w:p>
        </w:tc>
        <w:tc>
          <w:tcPr>
            <w:tcW w:w="2405" w:type="dxa"/>
            <w:tcBorders>
              <w:top w:val="nil"/>
              <w:left w:val="nil"/>
              <w:bottom w:val="single" w:color="auto" w:sz="4" w:space="0"/>
              <w:right w:val="single" w:color="auto" w:sz="4" w:space="0"/>
            </w:tcBorders>
            <w:vAlign w:val="center"/>
          </w:tcPr>
          <w:p w14:paraId="77495CC4">
            <w:pPr>
              <w:widowControl/>
              <w:jc w:val="left"/>
              <w:rPr>
                <w:color w:val="000000"/>
                <w:kern w:val="0"/>
                <w:sz w:val="22"/>
                <w:szCs w:val="22"/>
              </w:rPr>
            </w:pPr>
            <w:r>
              <w:rPr>
                <w:rFonts w:hint="eastAsia" w:hAnsi="宋体"/>
                <w:color w:val="000000"/>
                <w:kern w:val="0"/>
                <w:sz w:val="22"/>
                <w:szCs w:val="22"/>
              </w:rPr>
              <w:t>花蕊色</w:t>
            </w:r>
          </w:p>
        </w:tc>
        <w:tc>
          <w:tcPr>
            <w:tcW w:w="2511" w:type="dxa"/>
            <w:tcBorders>
              <w:top w:val="nil"/>
              <w:left w:val="nil"/>
              <w:bottom w:val="single" w:color="auto" w:sz="4" w:space="0"/>
              <w:right w:val="single" w:color="auto" w:sz="4" w:space="0"/>
            </w:tcBorders>
            <w:vAlign w:val="center"/>
          </w:tcPr>
          <w:p w14:paraId="73BA5AD7">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：黄色</w:t>
            </w:r>
            <w:r>
              <w:rPr>
                <w:color w:val="000000"/>
                <w:kern w:val="0"/>
                <w:sz w:val="22"/>
                <w:szCs w:val="22"/>
              </w:rPr>
              <w:t xml:space="preserve"> 2</w:t>
            </w:r>
            <w:r>
              <w:rPr>
                <w:rFonts w:hint="eastAsia" w:hAnsi="宋体"/>
                <w:color w:val="000000"/>
                <w:kern w:val="0"/>
                <w:sz w:val="22"/>
                <w:szCs w:val="22"/>
              </w:rPr>
              <w:t>：橙色</w:t>
            </w:r>
            <w:r>
              <w:rPr>
                <w:color w:val="000000"/>
                <w:kern w:val="0"/>
                <w:sz w:val="22"/>
                <w:szCs w:val="22"/>
              </w:rPr>
              <w:t xml:space="preserve"> 3</w:t>
            </w:r>
            <w:r>
              <w:rPr>
                <w:rFonts w:hint="eastAsia" w:hAnsi="宋体"/>
                <w:color w:val="000000"/>
                <w:kern w:val="0"/>
                <w:sz w:val="22"/>
                <w:szCs w:val="22"/>
              </w:rPr>
              <w:t>：紫色</w:t>
            </w:r>
          </w:p>
        </w:tc>
      </w:tr>
      <w:tr w14:paraId="16E39C04">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097206C7">
            <w:pPr>
              <w:widowControl/>
              <w:jc w:val="left"/>
              <w:rPr>
                <w:color w:val="000000"/>
                <w:kern w:val="0"/>
                <w:sz w:val="22"/>
                <w:szCs w:val="22"/>
              </w:rPr>
            </w:pPr>
            <w:r>
              <w:rPr>
                <w:rFonts w:hint="eastAsia" w:hAnsi="宋体"/>
                <w:color w:val="000000"/>
                <w:kern w:val="0"/>
                <w:sz w:val="22"/>
                <w:szCs w:val="22"/>
              </w:rPr>
              <w:t>蒴果长</w:t>
            </w:r>
          </w:p>
        </w:tc>
        <w:tc>
          <w:tcPr>
            <w:tcW w:w="2384" w:type="dxa"/>
            <w:tcBorders>
              <w:top w:val="nil"/>
              <w:left w:val="nil"/>
              <w:bottom w:val="single" w:color="auto" w:sz="4" w:space="0"/>
              <w:right w:val="single" w:color="auto" w:sz="4" w:space="0"/>
            </w:tcBorders>
            <w:vAlign w:val="center"/>
          </w:tcPr>
          <w:p w14:paraId="1110B439">
            <w:pPr>
              <w:widowControl/>
              <w:jc w:val="right"/>
              <w:rPr>
                <w:color w:val="000000"/>
                <w:kern w:val="0"/>
                <w:sz w:val="22"/>
                <w:szCs w:val="22"/>
              </w:rPr>
            </w:pPr>
            <w:r>
              <w:rPr>
                <w:color w:val="000000"/>
                <w:kern w:val="0"/>
                <w:sz w:val="22"/>
                <w:szCs w:val="22"/>
              </w:rPr>
              <w:t>cm</w:t>
            </w:r>
          </w:p>
        </w:tc>
        <w:tc>
          <w:tcPr>
            <w:tcW w:w="2405" w:type="dxa"/>
            <w:tcBorders>
              <w:top w:val="nil"/>
              <w:left w:val="nil"/>
              <w:bottom w:val="single" w:color="auto" w:sz="4" w:space="0"/>
              <w:right w:val="single" w:color="auto" w:sz="4" w:space="0"/>
            </w:tcBorders>
            <w:vAlign w:val="center"/>
          </w:tcPr>
          <w:p w14:paraId="7CA40FF5">
            <w:pPr>
              <w:widowControl/>
              <w:jc w:val="left"/>
              <w:rPr>
                <w:color w:val="000000"/>
                <w:kern w:val="0"/>
                <w:sz w:val="22"/>
                <w:szCs w:val="22"/>
              </w:rPr>
            </w:pPr>
            <w:r>
              <w:rPr>
                <w:rFonts w:hint="eastAsia" w:hAnsi="宋体"/>
                <w:color w:val="000000"/>
                <w:kern w:val="0"/>
                <w:sz w:val="22"/>
                <w:szCs w:val="22"/>
              </w:rPr>
              <w:t>蒴果直径</w:t>
            </w:r>
          </w:p>
        </w:tc>
        <w:tc>
          <w:tcPr>
            <w:tcW w:w="2511" w:type="dxa"/>
            <w:tcBorders>
              <w:top w:val="nil"/>
              <w:left w:val="nil"/>
              <w:bottom w:val="single" w:color="auto" w:sz="4" w:space="0"/>
              <w:right w:val="single" w:color="auto" w:sz="4" w:space="0"/>
            </w:tcBorders>
            <w:vAlign w:val="center"/>
          </w:tcPr>
          <w:p w14:paraId="3B96A604">
            <w:pPr>
              <w:widowControl/>
              <w:jc w:val="right"/>
              <w:rPr>
                <w:color w:val="000000"/>
                <w:kern w:val="0"/>
                <w:sz w:val="22"/>
                <w:szCs w:val="22"/>
              </w:rPr>
            </w:pPr>
            <w:r>
              <w:rPr>
                <w:color w:val="000000"/>
                <w:kern w:val="0"/>
                <w:sz w:val="22"/>
                <w:szCs w:val="22"/>
              </w:rPr>
              <w:t>cm</w:t>
            </w:r>
          </w:p>
        </w:tc>
      </w:tr>
      <w:tr w14:paraId="710E6C75">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06E61998">
            <w:pPr>
              <w:widowControl/>
              <w:jc w:val="left"/>
              <w:rPr>
                <w:color w:val="000000"/>
                <w:kern w:val="0"/>
                <w:sz w:val="22"/>
                <w:szCs w:val="22"/>
              </w:rPr>
            </w:pPr>
            <w:r>
              <w:rPr>
                <w:rFonts w:hint="eastAsia" w:hAnsi="宋体"/>
                <w:color w:val="000000"/>
                <w:kern w:val="0"/>
                <w:sz w:val="22"/>
                <w:szCs w:val="22"/>
              </w:rPr>
              <w:t>蒴果色</w:t>
            </w:r>
          </w:p>
        </w:tc>
        <w:tc>
          <w:tcPr>
            <w:tcW w:w="2384" w:type="dxa"/>
            <w:tcBorders>
              <w:top w:val="nil"/>
              <w:left w:val="nil"/>
              <w:bottom w:val="single" w:color="auto" w:sz="4" w:space="0"/>
              <w:right w:val="single" w:color="auto" w:sz="4" w:space="0"/>
            </w:tcBorders>
            <w:vAlign w:val="center"/>
          </w:tcPr>
          <w:p w14:paraId="35E261AF">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：紫色</w:t>
            </w:r>
            <w:r>
              <w:rPr>
                <w:color w:val="000000"/>
                <w:kern w:val="0"/>
                <w:sz w:val="22"/>
                <w:szCs w:val="22"/>
              </w:rPr>
              <w:t xml:space="preserve"> 2</w:t>
            </w:r>
            <w:r>
              <w:rPr>
                <w:rFonts w:hint="eastAsia" w:hAnsi="宋体"/>
                <w:color w:val="000000"/>
                <w:kern w:val="0"/>
                <w:sz w:val="22"/>
                <w:szCs w:val="22"/>
              </w:rPr>
              <w:t>：褐色</w:t>
            </w:r>
          </w:p>
        </w:tc>
        <w:tc>
          <w:tcPr>
            <w:tcW w:w="2405" w:type="dxa"/>
            <w:tcBorders>
              <w:top w:val="nil"/>
              <w:left w:val="nil"/>
              <w:bottom w:val="single" w:color="auto" w:sz="4" w:space="0"/>
              <w:right w:val="single" w:color="auto" w:sz="4" w:space="0"/>
            </w:tcBorders>
            <w:vAlign w:val="center"/>
          </w:tcPr>
          <w:p w14:paraId="46F4B84C">
            <w:pPr>
              <w:widowControl/>
              <w:jc w:val="left"/>
              <w:rPr>
                <w:color w:val="000000"/>
                <w:kern w:val="0"/>
                <w:sz w:val="22"/>
                <w:szCs w:val="22"/>
              </w:rPr>
            </w:pPr>
            <w:r>
              <w:rPr>
                <w:rFonts w:hint="eastAsia" w:hAnsi="宋体"/>
                <w:color w:val="000000"/>
                <w:kern w:val="0"/>
                <w:sz w:val="22"/>
                <w:szCs w:val="22"/>
              </w:rPr>
              <w:t>果柄长</w:t>
            </w:r>
          </w:p>
        </w:tc>
        <w:tc>
          <w:tcPr>
            <w:tcW w:w="2511" w:type="dxa"/>
            <w:tcBorders>
              <w:top w:val="nil"/>
              <w:left w:val="nil"/>
              <w:bottom w:val="single" w:color="auto" w:sz="4" w:space="0"/>
              <w:right w:val="single" w:color="auto" w:sz="4" w:space="0"/>
            </w:tcBorders>
            <w:vAlign w:val="center"/>
          </w:tcPr>
          <w:p w14:paraId="70CC472F">
            <w:pPr>
              <w:widowControl/>
              <w:jc w:val="right"/>
              <w:rPr>
                <w:color w:val="000000"/>
                <w:kern w:val="0"/>
                <w:sz w:val="22"/>
                <w:szCs w:val="22"/>
              </w:rPr>
            </w:pPr>
            <w:r>
              <w:rPr>
                <w:color w:val="000000"/>
                <w:kern w:val="0"/>
                <w:sz w:val="22"/>
                <w:szCs w:val="22"/>
              </w:rPr>
              <w:t>cm</w:t>
            </w:r>
          </w:p>
        </w:tc>
      </w:tr>
      <w:tr w14:paraId="03A14D0C">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52367C37">
            <w:pPr>
              <w:widowControl/>
              <w:jc w:val="left"/>
              <w:rPr>
                <w:color w:val="000000"/>
                <w:kern w:val="0"/>
                <w:sz w:val="22"/>
                <w:szCs w:val="22"/>
              </w:rPr>
            </w:pPr>
            <w:r>
              <w:rPr>
                <w:rFonts w:hint="eastAsia" w:hAnsi="宋体"/>
                <w:color w:val="000000"/>
                <w:kern w:val="0"/>
                <w:sz w:val="22"/>
                <w:szCs w:val="22"/>
              </w:rPr>
              <w:t>抽薹性</w:t>
            </w:r>
          </w:p>
        </w:tc>
        <w:tc>
          <w:tcPr>
            <w:tcW w:w="2384" w:type="dxa"/>
            <w:tcBorders>
              <w:top w:val="nil"/>
              <w:left w:val="nil"/>
              <w:bottom w:val="single" w:color="auto" w:sz="4" w:space="0"/>
              <w:right w:val="single" w:color="auto" w:sz="4" w:space="0"/>
            </w:tcBorders>
            <w:vAlign w:val="center"/>
          </w:tcPr>
          <w:p w14:paraId="6FCDDF83">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：不抽薹</w:t>
            </w:r>
            <w:r>
              <w:rPr>
                <w:color w:val="000000"/>
                <w:kern w:val="0"/>
                <w:sz w:val="22"/>
                <w:szCs w:val="22"/>
              </w:rPr>
              <w:t xml:space="preserve"> 2</w:t>
            </w:r>
            <w:r>
              <w:rPr>
                <w:rFonts w:hint="eastAsia" w:hAnsi="宋体"/>
                <w:color w:val="000000"/>
                <w:kern w:val="0"/>
                <w:sz w:val="22"/>
                <w:szCs w:val="22"/>
              </w:rPr>
              <w:t>：抽薹</w:t>
            </w:r>
          </w:p>
        </w:tc>
        <w:tc>
          <w:tcPr>
            <w:tcW w:w="2405" w:type="dxa"/>
            <w:tcBorders>
              <w:top w:val="nil"/>
              <w:left w:val="nil"/>
              <w:bottom w:val="single" w:color="auto" w:sz="4" w:space="0"/>
              <w:right w:val="single" w:color="auto" w:sz="4" w:space="0"/>
            </w:tcBorders>
            <w:vAlign w:val="center"/>
          </w:tcPr>
          <w:p w14:paraId="33774B3C">
            <w:pPr>
              <w:widowControl/>
              <w:jc w:val="left"/>
              <w:rPr>
                <w:color w:val="000000"/>
                <w:kern w:val="0"/>
                <w:sz w:val="22"/>
                <w:szCs w:val="22"/>
              </w:rPr>
            </w:pPr>
            <w:r>
              <w:rPr>
                <w:rFonts w:hint="eastAsia" w:hAnsi="宋体"/>
                <w:color w:val="000000"/>
                <w:kern w:val="0"/>
                <w:sz w:val="22"/>
                <w:szCs w:val="22"/>
              </w:rPr>
              <w:t>抽薹率</w:t>
            </w:r>
          </w:p>
        </w:tc>
        <w:tc>
          <w:tcPr>
            <w:tcW w:w="2511" w:type="dxa"/>
            <w:tcBorders>
              <w:top w:val="nil"/>
              <w:left w:val="nil"/>
              <w:bottom w:val="single" w:color="auto" w:sz="4" w:space="0"/>
              <w:right w:val="single" w:color="auto" w:sz="4" w:space="0"/>
            </w:tcBorders>
            <w:vAlign w:val="center"/>
          </w:tcPr>
          <w:p w14:paraId="10C15B31">
            <w:pPr>
              <w:widowControl/>
              <w:jc w:val="right"/>
              <w:rPr>
                <w:color w:val="000000"/>
                <w:kern w:val="0"/>
                <w:sz w:val="22"/>
                <w:szCs w:val="22"/>
              </w:rPr>
            </w:pPr>
            <w:r>
              <w:rPr>
                <w:color w:val="000000"/>
                <w:kern w:val="0"/>
                <w:sz w:val="22"/>
                <w:szCs w:val="22"/>
              </w:rPr>
              <w:t>%</w:t>
            </w:r>
          </w:p>
        </w:tc>
      </w:tr>
      <w:tr w14:paraId="401A15D2">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A1AF770">
            <w:pPr>
              <w:widowControl/>
              <w:jc w:val="left"/>
              <w:rPr>
                <w:color w:val="000000"/>
                <w:kern w:val="0"/>
                <w:sz w:val="22"/>
                <w:szCs w:val="22"/>
              </w:rPr>
            </w:pPr>
            <w:r>
              <w:rPr>
                <w:rFonts w:hint="eastAsia" w:hAnsi="宋体"/>
                <w:color w:val="000000"/>
                <w:kern w:val="0"/>
                <w:sz w:val="22"/>
                <w:szCs w:val="22"/>
              </w:rPr>
              <w:t>育性</w:t>
            </w:r>
          </w:p>
        </w:tc>
        <w:tc>
          <w:tcPr>
            <w:tcW w:w="7300" w:type="dxa"/>
            <w:gridSpan w:val="3"/>
            <w:tcBorders>
              <w:top w:val="single" w:color="auto" w:sz="4" w:space="0"/>
              <w:left w:val="nil"/>
              <w:bottom w:val="single" w:color="auto" w:sz="4" w:space="0"/>
              <w:right w:val="single" w:color="000000" w:sz="4" w:space="0"/>
            </w:tcBorders>
            <w:vAlign w:val="center"/>
          </w:tcPr>
          <w:p w14:paraId="66002C0F">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：不育</w:t>
            </w:r>
            <w:r>
              <w:rPr>
                <w:color w:val="000000"/>
                <w:kern w:val="0"/>
                <w:sz w:val="22"/>
                <w:szCs w:val="22"/>
              </w:rPr>
              <w:t xml:space="preserve"> 2</w:t>
            </w:r>
            <w:r>
              <w:rPr>
                <w:rFonts w:hint="eastAsia" w:hAnsi="宋体"/>
                <w:color w:val="000000"/>
                <w:kern w:val="0"/>
                <w:sz w:val="22"/>
                <w:szCs w:val="22"/>
              </w:rPr>
              <w:t>：可育</w:t>
            </w:r>
          </w:p>
        </w:tc>
      </w:tr>
      <w:tr w14:paraId="668339B0">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CE1DECD">
            <w:pPr>
              <w:widowControl/>
              <w:jc w:val="left"/>
              <w:rPr>
                <w:color w:val="000000"/>
                <w:kern w:val="0"/>
                <w:sz w:val="22"/>
                <w:szCs w:val="22"/>
              </w:rPr>
            </w:pPr>
            <w:r>
              <w:rPr>
                <w:rFonts w:hint="eastAsia" w:hAnsi="宋体"/>
                <w:color w:val="000000"/>
                <w:kern w:val="0"/>
                <w:sz w:val="22"/>
                <w:szCs w:val="22"/>
              </w:rPr>
              <w:t>种子发育</w:t>
            </w:r>
          </w:p>
        </w:tc>
        <w:tc>
          <w:tcPr>
            <w:tcW w:w="2384" w:type="dxa"/>
            <w:tcBorders>
              <w:top w:val="nil"/>
              <w:left w:val="nil"/>
              <w:bottom w:val="single" w:color="auto" w:sz="4" w:space="0"/>
              <w:right w:val="single" w:color="auto" w:sz="4" w:space="0"/>
            </w:tcBorders>
            <w:vAlign w:val="center"/>
          </w:tcPr>
          <w:p w14:paraId="1AD77241">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：瘪</w:t>
            </w:r>
            <w:r>
              <w:rPr>
                <w:color w:val="000000"/>
                <w:kern w:val="0"/>
                <w:sz w:val="22"/>
                <w:szCs w:val="22"/>
              </w:rPr>
              <w:t xml:space="preserve"> 2</w:t>
            </w:r>
            <w:r>
              <w:rPr>
                <w:rFonts w:hint="eastAsia" w:hAnsi="宋体"/>
                <w:color w:val="000000"/>
                <w:kern w:val="0"/>
                <w:sz w:val="22"/>
                <w:szCs w:val="22"/>
              </w:rPr>
              <w:t>：饱满</w:t>
            </w:r>
          </w:p>
        </w:tc>
        <w:tc>
          <w:tcPr>
            <w:tcW w:w="2405" w:type="dxa"/>
            <w:tcBorders>
              <w:top w:val="nil"/>
              <w:left w:val="nil"/>
              <w:bottom w:val="single" w:color="auto" w:sz="4" w:space="0"/>
              <w:right w:val="single" w:color="auto" w:sz="4" w:space="0"/>
            </w:tcBorders>
            <w:vAlign w:val="center"/>
          </w:tcPr>
          <w:p w14:paraId="456B0185">
            <w:pPr>
              <w:widowControl/>
              <w:jc w:val="left"/>
              <w:rPr>
                <w:color w:val="000000"/>
                <w:kern w:val="0"/>
                <w:sz w:val="22"/>
                <w:szCs w:val="22"/>
              </w:rPr>
            </w:pPr>
            <w:r>
              <w:rPr>
                <w:rFonts w:hint="eastAsia" w:hAnsi="宋体"/>
                <w:color w:val="000000"/>
                <w:kern w:val="0"/>
                <w:sz w:val="22"/>
                <w:szCs w:val="22"/>
              </w:rPr>
              <w:t>单蒴果种子粒数</w:t>
            </w:r>
          </w:p>
        </w:tc>
        <w:tc>
          <w:tcPr>
            <w:tcW w:w="2511" w:type="dxa"/>
            <w:tcBorders>
              <w:top w:val="nil"/>
              <w:left w:val="nil"/>
              <w:bottom w:val="single" w:color="auto" w:sz="4" w:space="0"/>
              <w:right w:val="single" w:color="auto" w:sz="4" w:space="0"/>
            </w:tcBorders>
            <w:vAlign w:val="center"/>
          </w:tcPr>
          <w:p w14:paraId="2152635C">
            <w:pPr>
              <w:widowControl/>
              <w:jc w:val="right"/>
              <w:rPr>
                <w:color w:val="000000"/>
                <w:kern w:val="0"/>
                <w:sz w:val="22"/>
                <w:szCs w:val="22"/>
              </w:rPr>
            </w:pPr>
            <w:r>
              <w:rPr>
                <w:rFonts w:hint="eastAsia" w:hAnsi="宋体"/>
                <w:color w:val="000000"/>
                <w:kern w:val="0"/>
                <w:sz w:val="22"/>
                <w:szCs w:val="22"/>
              </w:rPr>
              <w:t>粒</w:t>
            </w:r>
          </w:p>
        </w:tc>
      </w:tr>
      <w:tr w14:paraId="66A6712E">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214503A4">
            <w:pPr>
              <w:widowControl/>
              <w:jc w:val="left"/>
              <w:rPr>
                <w:color w:val="000000"/>
                <w:kern w:val="0"/>
                <w:sz w:val="22"/>
                <w:szCs w:val="22"/>
              </w:rPr>
            </w:pPr>
            <w:r>
              <w:rPr>
                <w:rFonts w:hint="eastAsia" w:hAnsi="宋体"/>
                <w:color w:val="000000"/>
                <w:kern w:val="0"/>
                <w:sz w:val="22"/>
                <w:szCs w:val="22"/>
              </w:rPr>
              <w:t>种子千粒重</w:t>
            </w:r>
          </w:p>
        </w:tc>
        <w:tc>
          <w:tcPr>
            <w:tcW w:w="2384" w:type="dxa"/>
            <w:tcBorders>
              <w:top w:val="nil"/>
              <w:left w:val="nil"/>
              <w:bottom w:val="single" w:color="auto" w:sz="4" w:space="0"/>
              <w:right w:val="single" w:color="auto" w:sz="4" w:space="0"/>
            </w:tcBorders>
            <w:vAlign w:val="center"/>
          </w:tcPr>
          <w:p w14:paraId="0B1A8168">
            <w:pPr>
              <w:widowControl/>
              <w:jc w:val="right"/>
              <w:rPr>
                <w:color w:val="000000"/>
                <w:kern w:val="0"/>
                <w:sz w:val="22"/>
                <w:szCs w:val="22"/>
              </w:rPr>
            </w:pPr>
            <w:r>
              <w:rPr>
                <w:color w:val="000000"/>
                <w:kern w:val="0"/>
                <w:sz w:val="22"/>
                <w:szCs w:val="22"/>
              </w:rPr>
              <w:t>g</w:t>
            </w:r>
          </w:p>
        </w:tc>
        <w:tc>
          <w:tcPr>
            <w:tcW w:w="2405" w:type="dxa"/>
            <w:tcBorders>
              <w:top w:val="nil"/>
              <w:left w:val="nil"/>
              <w:bottom w:val="single" w:color="auto" w:sz="4" w:space="0"/>
              <w:right w:val="single" w:color="auto" w:sz="4" w:space="0"/>
            </w:tcBorders>
            <w:vAlign w:val="center"/>
          </w:tcPr>
          <w:p w14:paraId="66224AF1">
            <w:pPr>
              <w:widowControl/>
              <w:jc w:val="left"/>
              <w:rPr>
                <w:color w:val="000000"/>
                <w:kern w:val="0"/>
                <w:sz w:val="22"/>
                <w:szCs w:val="22"/>
              </w:rPr>
            </w:pPr>
            <w:r>
              <w:rPr>
                <w:rFonts w:hint="eastAsia" w:hAnsi="宋体"/>
                <w:color w:val="000000"/>
                <w:kern w:val="0"/>
                <w:sz w:val="22"/>
                <w:szCs w:val="22"/>
              </w:rPr>
              <w:t>种皮色</w:t>
            </w:r>
          </w:p>
        </w:tc>
        <w:tc>
          <w:tcPr>
            <w:tcW w:w="2511" w:type="dxa"/>
            <w:tcBorders>
              <w:top w:val="nil"/>
              <w:left w:val="nil"/>
              <w:bottom w:val="single" w:color="auto" w:sz="4" w:space="0"/>
              <w:right w:val="single" w:color="auto" w:sz="4" w:space="0"/>
            </w:tcBorders>
            <w:vAlign w:val="center"/>
          </w:tcPr>
          <w:p w14:paraId="3D01555E">
            <w:pPr>
              <w:widowControl/>
              <w:jc w:val="right"/>
              <w:rPr>
                <w:color w:val="000000"/>
                <w:kern w:val="0"/>
                <w:sz w:val="22"/>
                <w:szCs w:val="22"/>
              </w:rPr>
            </w:pPr>
            <w:r>
              <w:rPr>
                <w:color w:val="000000"/>
                <w:kern w:val="0"/>
                <w:sz w:val="22"/>
                <w:szCs w:val="22"/>
              </w:rPr>
              <w:t>1</w:t>
            </w:r>
            <w:r>
              <w:rPr>
                <w:rFonts w:hint="eastAsia" w:hAnsi="宋体"/>
                <w:color w:val="000000"/>
                <w:kern w:val="0"/>
                <w:sz w:val="22"/>
                <w:szCs w:val="22"/>
              </w:rPr>
              <w:t>：褐色</w:t>
            </w:r>
            <w:r>
              <w:rPr>
                <w:color w:val="000000"/>
                <w:kern w:val="0"/>
                <w:sz w:val="22"/>
                <w:szCs w:val="22"/>
              </w:rPr>
              <w:t xml:space="preserve"> 2</w:t>
            </w:r>
            <w:r>
              <w:rPr>
                <w:rFonts w:hint="eastAsia" w:hAnsi="宋体"/>
                <w:color w:val="000000"/>
                <w:kern w:val="0"/>
                <w:sz w:val="22"/>
                <w:szCs w:val="22"/>
              </w:rPr>
              <w:t>：黑色</w:t>
            </w:r>
          </w:p>
        </w:tc>
      </w:tr>
      <w:tr w14:paraId="629F8E2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6357355C">
            <w:pPr>
              <w:widowControl/>
              <w:jc w:val="left"/>
              <w:rPr>
                <w:color w:val="000000"/>
                <w:kern w:val="0"/>
                <w:sz w:val="22"/>
                <w:szCs w:val="22"/>
              </w:rPr>
            </w:pPr>
            <w:r>
              <w:rPr>
                <w:rFonts w:hint="eastAsia" w:hAnsi="宋体"/>
                <w:color w:val="000000"/>
                <w:kern w:val="0"/>
                <w:sz w:val="22"/>
                <w:szCs w:val="22"/>
              </w:rPr>
              <w:t>单产</w:t>
            </w:r>
          </w:p>
        </w:tc>
        <w:tc>
          <w:tcPr>
            <w:tcW w:w="2384" w:type="dxa"/>
            <w:tcBorders>
              <w:top w:val="nil"/>
              <w:left w:val="nil"/>
              <w:bottom w:val="single" w:color="auto" w:sz="4" w:space="0"/>
              <w:right w:val="single" w:color="auto" w:sz="4" w:space="0"/>
            </w:tcBorders>
            <w:vAlign w:val="center"/>
          </w:tcPr>
          <w:p w14:paraId="1A12BA09">
            <w:pPr>
              <w:widowControl/>
              <w:jc w:val="right"/>
              <w:rPr>
                <w:color w:val="000000"/>
                <w:kern w:val="0"/>
                <w:sz w:val="22"/>
                <w:szCs w:val="22"/>
              </w:rPr>
            </w:pPr>
            <w:r>
              <w:rPr>
                <w:color w:val="000000"/>
                <w:kern w:val="0"/>
                <w:sz w:val="22"/>
                <w:szCs w:val="22"/>
              </w:rPr>
              <w:t>g</w:t>
            </w:r>
          </w:p>
        </w:tc>
        <w:tc>
          <w:tcPr>
            <w:tcW w:w="2405" w:type="dxa"/>
            <w:tcBorders>
              <w:top w:val="nil"/>
              <w:left w:val="nil"/>
              <w:bottom w:val="single" w:color="auto" w:sz="4" w:space="0"/>
              <w:right w:val="single" w:color="auto" w:sz="4" w:space="0"/>
            </w:tcBorders>
            <w:vAlign w:val="center"/>
          </w:tcPr>
          <w:p w14:paraId="644158D8">
            <w:pPr>
              <w:widowControl/>
              <w:jc w:val="left"/>
              <w:rPr>
                <w:color w:val="000000"/>
                <w:kern w:val="0"/>
                <w:sz w:val="22"/>
                <w:szCs w:val="22"/>
              </w:rPr>
            </w:pPr>
            <w:r>
              <w:rPr>
                <w:rFonts w:hint="eastAsia" w:hAnsi="宋体"/>
                <w:color w:val="000000"/>
                <w:kern w:val="0"/>
                <w:sz w:val="22"/>
                <w:szCs w:val="22"/>
              </w:rPr>
              <w:t>繁殖方式</w:t>
            </w:r>
          </w:p>
        </w:tc>
        <w:tc>
          <w:tcPr>
            <w:tcW w:w="2511" w:type="dxa"/>
            <w:tcBorders>
              <w:top w:val="nil"/>
              <w:left w:val="nil"/>
              <w:bottom w:val="single" w:color="auto" w:sz="4" w:space="0"/>
              <w:right w:val="single" w:color="auto" w:sz="4" w:space="0"/>
            </w:tcBorders>
            <w:vAlign w:val="center"/>
          </w:tcPr>
          <w:p w14:paraId="4B6AD002">
            <w:pPr>
              <w:widowControl/>
              <w:jc w:val="right"/>
              <w:rPr>
                <w:color w:val="000000"/>
                <w:kern w:val="0"/>
                <w:sz w:val="22"/>
                <w:szCs w:val="22"/>
              </w:rPr>
            </w:pPr>
            <w:r>
              <w:rPr>
                <w:color w:val="000000"/>
                <w:kern w:val="0"/>
                <w:sz w:val="22"/>
                <w:szCs w:val="22"/>
              </w:rPr>
              <w:t>1</w:t>
            </w:r>
            <w:r>
              <w:rPr>
                <w:rFonts w:hint="eastAsia" w:hAnsi="宋体"/>
                <w:color w:val="000000"/>
                <w:kern w:val="0"/>
                <w:sz w:val="22"/>
                <w:szCs w:val="22"/>
              </w:rPr>
              <w:t>：分株</w:t>
            </w:r>
            <w:r>
              <w:rPr>
                <w:color w:val="000000"/>
                <w:kern w:val="0"/>
                <w:sz w:val="22"/>
                <w:szCs w:val="22"/>
              </w:rPr>
              <w:t xml:space="preserve"> 2</w:t>
            </w:r>
            <w:r>
              <w:rPr>
                <w:rFonts w:hint="eastAsia" w:hAnsi="宋体"/>
                <w:color w:val="000000"/>
                <w:kern w:val="0"/>
                <w:sz w:val="22"/>
                <w:szCs w:val="22"/>
              </w:rPr>
              <w:t>：种子</w:t>
            </w:r>
          </w:p>
        </w:tc>
      </w:tr>
      <w:tr w14:paraId="16AF5236">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79853038">
            <w:pPr>
              <w:widowControl/>
              <w:jc w:val="left"/>
              <w:rPr>
                <w:color w:val="000000"/>
                <w:kern w:val="0"/>
                <w:sz w:val="22"/>
                <w:szCs w:val="22"/>
              </w:rPr>
            </w:pPr>
            <w:r>
              <w:rPr>
                <w:rFonts w:hint="eastAsia" w:hAnsi="宋体"/>
                <w:color w:val="000000"/>
                <w:kern w:val="0"/>
                <w:sz w:val="22"/>
                <w:szCs w:val="22"/>
              </w:rPr>
              <w:t>形态一致性</w:t>
            </w:r>
          </w:p>
        </w:tc>
        <w:tc>
          <w:tcPr>
            <w:tcW w:w="7300" w:type="dxa"/>
            <w:gridSpan w:val="3"/>
            <w:tcBorders>
              <w:top w:val="single" w:color="auto" w:sz="4" w:space="0"/>
              <w:left w:val="nil"/>
              <w:bottom w:val="single" w:color="auto" w:sz="4" w:space="0"/>
              <w:right w:val="single" w:color="000000" w:sz="4" w:space="0"/>
            </w:tcBorders>
            <w:vAlign w:val="center"/>
          </w:tcPr>
          <w:p w14:paraId="0836BE1D">
            <w:pPr>
              <w:widowControl/>
              <w:jc w:val="left"/>
              <w:rPr>
                <w:color w:val="000000"/>
                <w:kern w:val="0"/>
                <w:sz w:val="22"/>
                <w:szCs w:val="22"/>
              </w:rPr>
            </w:pPr>
            <w:r>
              <w:rPr>
                <w:color w:val="000000"/>
                <w:kern w:val="0"/>
                <w:sz w:val="22"/>
                <w:szCs w:val="22"/>
              </w:rPr>
              <w:t>1</w:t>
            </w:r>
            <w:r>
              <w:rPr>
                <w:rFonts w:hint="eastAsia" w:hAnsi="宋体"/>
                <w:color w:val="000000"/>
                <w:kern w:val="0"/>
                <w:sz w:val="22"/>
                <w:szCs w:val="22"/>
              </w:rPr>
              <w:t>：一致</w:t>
            </w:r>
            <w:r>
              <w:rPr>
                <w:color w:val="000000"/>
                <w:kern w:val="0"/>
                <w:sz w:val="22"/>
                <w:szCs w:val="22"/>
              </w:rPr>
              <w:t xml:space="preserve"> 2</w:t>
            </w:r>
            <w:r>
              <w:rPr>
                <w:rFonts w:hint="eastAsia" w:hAnsi="宋体"/>
                <w:color w:val="000000"/>
                <w:kern w:val="0"/>
                <w:sz w:val="22"/>
                <w:szCs w:val="22"/>
              </w:rPr>
              <w:t>：连续变异</w:t>
            </w:r>
            <w:r>
              <w:rPr>
                <w:color w:val="000000"/>
                <w:kern w:val="0"/>
                <w:sz w:val="22"/>
                <w:szCs w:val="22"/>
              </w:rPr>
              <w:t xml:space="preserve"> 3</w:t>
            </w:r>
            <w:r>
              <w:rPr>
                <w:rFonts w:hint="eastAsia" w:hAnsi="宋体"/>
                <w:color w:val="000000"/>
                <w:kern w:val="0"/>
                <w:sz w:val="22"/>
                <w:szCs w:val="22"/>
              </w:rPr>
              <w:t>：不连续变异</w:t>
            </w:r>
          </w:p>
        </w:tc>
      </w:tr>
      <w:tr w14:paraId="5639E552">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534B34AB">
            <w:pPr>
              <w:widowControl/>
              <w:jc w:val="left"/>
              <w:rPr>
                <w:color w:val="000000"/>
                <w:kern w:val="0"/>
                <w:sz w:val="22"/>
                <w:szCs w:val="22"/>
              </w:rPr>
            </w:pPr>
            <w:r>
              <w:rPr>
                <w:rFonts w:hint="eastAsia" w:hAnsi="宋体"/>
                <w:color w:val="000000"/>
                <w:kern w:val="0"/>
                <w:sz w:val="22"/>
                <w:szCs w:val="22"/>
              </w:rPr>
              <w:t>播种期</w:t>
            </w:r>
          </w:p>
        </w:tc>
        <w:tc>
          <w:tcPr>
            <w:tcW w:w="2384" w:type="dxa"/>
            <w:tcBorders>
              <w:top w:val="nil"/>
              <w:left w:val="nil"/>
              <w:bottom w:val="single" w:color="auto" w:sz="4" w:space="0"/>
              <w:right w:val="single" w:color="auto" w:sz="4" w:space="0"/>
            </w:tcBorders>
            <w:vAlign w:val="center"/>
          </w:tcPr>
          <w:p w14:paraId="10F8A273">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7D8E561F">
            <w:pPr>
              <w:widowControl/>
              <w:jc w:val="left"/>
              <w:rPr>
                <w:color w:val="000000"/>
                <w:kern w:val="0"/>
                <w:sz w:val="22"/>
                <w:szCs w:val="22"/>
              </w:rPr>
            </w:pPr>
            <w:r>
              <w:rPr>
                <w:rFonts w:hint="eastAsia" w:hAnsi="宋体"/>
                <w:color w:val="000000"/>
                <w:kern w:val="0"/>
                <w:sz w:val="22"/>
                <w:szCs w:val="22"/>
              </w:rPr>
              <w:t>定植期</w:t>
            </w:r>
          </w:p>
        </w:tc>
        <w:tc>
          <w:tcPr>
            <w:tcW w:w="2511" w:type="dxa"/>
            <w:tcBorders>
              <w:top w:val="nil"/>
              <w:left w:val="nil"/>
              <w:bottom w:val="single" w:color="auto" w:sz="4" w:space="0"/>
              <w:right w:val="single" w:color="auto" w:sz="4" w:space="0"/>
            </w:tcBorders>
            <w:vAlign w:val="center"/>
          </w:tcPr>
          <w:p w14:paraId="6CAD7EB7">
            <w:pPr>
              <w:widowControl/>
              <w:jc w:val="left"/>
              <w:rPr>
                <w:color w:val="000000"/>
                <w:kern w:val="0"/>
                <w:sz w:val="22"/>
                <w:szCs w:val="22"/>
              </w:rPr>
            </w:pPr>
            <w:r>
              <w:rPr>
                <w:rFonts w:hint="eastAsia" w:hAnsi="宋体"/>
                <w:color w:val="000000"/>
                <w:kern w:val="0"/>
                <w:sz w:val="22"/>
                <w:szCs w:val="22"/>
              </w:rPr>
              <w:t>　</w:t>
            </w:r>
          </w:p>
        </w:tc>
      </w:tr>
      <w:tr w14:paraId="0EC292D5">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30EFE616">
            <w:pPr>
              <w:widowControl/>
              <w:jc w:val="left"/>
              <w:rPr>
                <w:color w:val="000000"/>
                <w:kern w:val="0"/>
                <w:sz w:val="22"/>
                <w:szCs w:val="22"/>
              </w:rPr>
            </w:pPr>
            <w:r>
              <w:rPr>
                <w:rFonts w:hint="eastAsia" w:hAnsi="宋体"/>
                <w:color w:val="000000"/>
                <w:kern w:val="0"/>
                <w:sz w:val="22"/>
                <w:szCs w:val="22"/>
              </w:rPr>
              <w:t>抽薹期</w:t>
            </w:r>
          </w:p>
        </w:tc>
        <w:tc>
          <w:tcPr>
            <w:tcW w:w="2384" w:type="dxa"/>
            <w:tcBorders>
              <w:top w:val="nil"/>
              <w:left w:val="nil"/>
              <w:bottom w:val="single" w:color="auto" w:sz="4" w:space="0"/>
              <w:right w:val="single" w:color="auto" w:sz="4" w:space="0"/>
            </w:tcBorders>
            <w:vAlign w:val="center"/>
          </w:tcPr>
          <w:p w14:paraId="1532014D">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62BAF36D">
            <w:pPr>
              <w:widowControl/>
              <w:jc w:val="left"/>
              <w:rPr>
                <w:color w:val="000000"/>
                <w:kern w:val="0"/>
                <w:sz w:val="22"/>
                <w:szCs w:val="22"/>
              </w:rPr>
            </w:pPr>
            <w:r>
              <w:rPr>
                <w:rFonts w:hint="eastAsia" w:hAnsi="宋体"/>
                <w:color w:val="000000"/>
                <w:kern w:val="0"/>
                <w:sz w:val="22"/>
                <w:szCs w:val="22"/>
              </w:rPr>
              <w:t>始花期</w:t>
            </w:r>
          </w:p>
        </w:tc>
        <w:tc>
          <w:tcPr>
            <w:tcW w:w="2511" w:type="dxa"/>
            <w:tcBorders>
              <w:top w:val="nil"/>
              <w:left w:val="nil"/>
              <w:bottom w:val="single" w:color="auto" w:sz="4" w:space="0"/>
              <w:right w:val="single" w:color="auto" w:sz="4" w:space="0"/>
            </w:tcBorders>
            <w:vAlign w:val="center"/>
          </w:tcPr>
          <w:p w14:paraId="25B28CD7">
            <w:pPr>
              <w:widowControl/>
              <w:jc w:val="left"/>
              <w:rPr>
                <w:color w:val="000000"/>
                <w:kern w:val="0"/>
                <w:sz w:val="22"/>
                <w:szCs w:val="22"/>
              </w:rPr>
            </w:pPr>
            <w:r>
              <w:rPr>
                <w:rFonts w:hint="eastAsia" w:hAnsi="宋体"/>
                <w:color w:val="000000"/>
                <w:kern w:val="0"/>
                <w:sz w:val="22"/>
                <w:szCs w:val="22"/>
              </w:rPr>
              <w:t>　</w:t>
            </w:r>
          </w:p>
        </w:tc>
      </w:tr>
      <w:tr w14:paraId="5E98C4D4">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07401BD1">
            <w:pPr>
              <w:widowControl/>
              <w:jc w:val="left"/>
              <w:rPr>
                <w:color w:val="000000"/>
                <w:kern w:val="0"/>
                <w:sz w:val="22"/>
                <w:szCs w:val="22"/>
              </w:rPr>
            </w:pPr>
            <w:r>
              <w:rPr>
                <w:rFonts w:hint="eastAsia" w:hAnsi="宋体"/>
                <w:color w:val="000000"/>
                <w:kern w:val="0"/>
                <w:sz w:val="22"/>
                <w:szCs w:val="22"/>
              </w:rPr>
              <w:t>末花期</w:t>
            </w:r>
          </w:p>
        </w:tc>
        <w:tc>
          <w:tcPr>
            <w:tcW w:w="2384" w:type="dxa"/>
            <w:tcBorders>
              <w:top w:val="nil"/>
              <w:left w:val="nil"/>
              <w:bottom w:val="single" w:color="auto" w:sz="4" w:space="0"/>
              <w:right w:val="single" w:color="auto" w:sz="4" w:space="0"/>
            </w:tcBorders>
            <w:vAlign w:val="center"/>
          </w:tcPr>
          <w:p w14:paraId="5B7893B3">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2CDF3585">
            <w:pPr>
              <w:widowControl/>
              <w:jc w:val="left"/>
              <w:rPr>
                <w:color w:val="000000"/>
                <w:kern w:val="0"/>
                <w:sz w:val="22"/>
                <w:szCs w:val="22"/>
              </w:rPr>
            </w:pPr>
            <w:r>
              <w:rPr>
                <w:rFonts w:hint="eastAsia" w:hAnsi="宋体"/>
                <w:color w:val="000000"/>
                <w:kern w:val="0"/>
                <w:sz w:val="22"/>
                <w:szCs w:val="22"/>
              </w:rPr>
              <w:t>花蕾收获始期</w:t>
            </w:r>
          </w:p>
        </w:tc>
        <w:tc>
          <w:tcPr>
            <w:tcW w:w="2511" w:type="dxa"/>
            <w:tcBorders>
              <w:top w:val="nil"/>
              <w:left w:val="nil"/>
              <w:bottom w:val="single" w:color="auto" w:sz="4" w:space="0"/>
              <w:right w:val="single" w:color="auto" w:sz="4" w:space="0"/>
            </w:tcBorders>
            <w:vAlign w:val="center"/>
          </w:tcPr>
          <w:p w14:paraId="2BEFF998">
            <w:pPr>
              <w:widowControl/>
              <w:jc w:val="left"/>
              <w:rPr>
                <w:color w:val="000000"/>
                <w:kern w:val="0"/>
                <w:sz w:val="22"/>
                <w:szCs w:val="22"/>
              </w:rPr>
            </w:pPr>
            <w:r>
              <w:rPr>
                <w:rFonts w:hint="eastAsia" w:hAnsi="宋体"/>
                <w:color w:val="000000"/>
                <w:kern w:val="0"/>
                <w:sz w:val="22"/>
                <w:szCs w:val="22"/>
              </w:rPr>
              <w:t>　</w:t>
            </w:r>
          </w:p>
        </w:tc>
      </w:tr>
      <w:tr w14:paraId="16A83CFB">
        <w:tblPrEx>
          <w:tblCellMar>
            <w:top w:w="0" w:type="dxa"/>
            <w:left w:w="108" w:type="dxa"/>
            <w:bottom w:w="0" w:type="dxa"/>
            <w:right w:w="108" w:type="dxa"/>
          </w:tblCellMar>
        </w:tblPrEx>
        <w:trPr>
          <w:trHeight w:val="267" w:hRule="atLeast"/>
        </w:trPr>
        <w:tc>
          <w:tcPr>
            <w:tcW w:w="1937" w:type="dxa"/>
            <w:tcBorders>
              <w:top w:val="nil"/>
              <w:left w:val="single" w:color="auto" w:sz="4" w:space="0"/>
              <w:bottom w:val="single" w:color="auto" w:sz="4" w:space="0"/>
              <w:right w:val="single" w:color="auto" w:sz="4" w:space="0"/>
            </w:tcBorders>
            <w:vAlign w:val="center"/>
          </w:tcPr>
          <w:p w14:paraId="1C9A6D3B">
            <w:pPr>
              <w:widowControl/>
              <w:jc w:val="left"/>
              <w:rPr>
                <w:color w:val="000000"/>
                <w:kern w:val="0"/>
                <w:sz w:val="22"/>
                <w:szCs w:val="22"/>
              </w:rPr>
            </w:pPr>
            <w:r>
              <w:rPr>
                <w:rFonts w:hint="eastAsia" w:hAnsi="宋体"/>
                <w:color w:val="000000"/>
                <w:kern w:val="0"/>
                <w:sz w:val="22"/>
                <w:szCs w:val="22"/>
              </w:rPr>
              <w:t>花蕾收获末期</w:t>
            </w:r>
          </w:p>
        </w:tc>
        <w:tc>
          <w:tcPr>
            <w:tcW w:w="2384" w:type="dxa"/>
            <w:tcBorders>
              <w:top w:val="nil"/>
              <w:left w:val="nil"/>
              <w:bottom w:val="single" w:color="auto" w:sz="4" w:space="0"/>
              <w:right w:val="single" w:color="auto" w:sz="4" w:space="0"/>
            </w:tcBorders>
            <w:vAlign w:val="center"/>
          </w:tcPr>
          <w:p w14:paraId="51BEDFA0">
            <w:pPr>
              <w:widowControl/>
              <w:jc w:val="left"/>
              <w:rPr>
                <w:color w:val="000000"/>
                <w:kern w:val="0"/>
                <w:sz w:val="22"/>
                <w:szCs w:val="22"/>
              </w:rPr>
            </w:pPr>
            <w:r>
              <w:rPr>
                <w:rFonts w:hint="eastAsia" w:hAnsi="宋体"/>
                <w:color w:val="000000"/>
                <w:kern w:val="0"/>
                <w:sz w:val="22"/>
                <w:szCs w:val="22"/>
              </w:rPr>
              <w:t>　</w:t>
            </w:r>
          </w:p>
        </w:tc>
        <w:tc>
          <w:tcPr>
            <w:tcW w:w="2405" w:type="dxa"/>
            <w:tcBorders>
              <w:top w:val="nil"/>
              <w:left w:val="nil"/>
              <w:bottom w:val="single" w:color="auto" w:sz="4" w:space="0"/>
              <w:right w:val="single" w:color="auto" w:sz="4" w:space="0"/>
            </w:tcBorders>
            <w:vAlign w:val="center"/>
          </w:tcPr>
          <w:p w14:paraId="58A0D284">
            <w:pPr>
              <w:widowControl/>
              <w:jc w:val="left"/>
              <w:rPr>
                <w:color w:val="000000"/>
                <w:kern w:val="0"/>
                <w:sz w:val="22"/>
                <w:szCs w:val="22"/>
              </w:rPr>
            </w:pPr>
            <w:r>
              <w:rPr>
                <w:rFonts w:hint="eastAsia" w:hAnsi="宋体"/>
                <w:color w:val="000000"/>
                <w:kern w:val="0"/>
                <w:sz w:val="22"/>
                <w:szCs w:val="22"/>
              </w:rPr>
              <w:t>种子收获期</w:t>
            </w:r>
          </w:p>
        </w:tc>
        <w:tc>
          <w:tcPr>
            <w:tcW w:w="2511" w:type="dxa"/>
            <w:tcBorders>
              <w:top w:val="nil"/>
              <w:left w:val="nil"/>
              <w:bottom w:val="single" w:color="auto" w:sz="4" w:space="0"/>
              <w:right w:val="single" w:color="auto" w:sz="4" w:space="0"/>
            </w:tcBorders>
            <w:vAlign w:val="center"/>
          </w:tcPr>
          <w:p w14:paraId="5C65E3D5">
            <w:pPr>
              <w:widowControl/>
              <w:jc w:val="left"/>
              <w:rPr>
                <w:color w:val="000000"/>
                <w:kern w:val="0"/>
                <w:sz w:val="22"/>
                <w:szCs w:val="22"/>
              </w:rPr>
            </w:pPr>
            <w:r>
              <w:rPr>
                <w:rFonts w:hint="eastAsia" w:hAnsi="宋体"/>
                <w:color w:val="000000"/>
                <w:kern w:val="0"/>
                <w:sz w:val="22"/>
                <w:szCs w:val="22"/>
              </w:rPr>
              <w:t>　</w:t>
            </w:r>
          </w:p>
        </w:tc>
      </w:tr>
    </w:tbl>
    <w:p w14:paraId="69B7EA9C">
      <w:pPr>
        <w:pStyle w:val="238"/>
        <w:ind w:firstLine="0" w:firstLineChars="0"/>
        <w:rPr>
          <w:rFonts w:hAnsi="Times New Roman"/>
        </w:rPr>
      </w:pPr>
    </w:p>
    <w:p w14:paraId="5F679226">
      <w:pPr>
        <w:pStyle w:val="56"/>
        <w:ind w:firstLine="420"/>
      </w:pPr>
    </w:p>
    <w:p w14:paraId="3B695072">
      <w:pPr>
        <w:pStyle w:val="56"/>
        <w:ind w:firstLine="420"/>
      </w:pPr>
    </w:p>
    <w:bookmarkEnd w:id="25"/>
    <w:p w14:paraId="4FEEFEBB">
      <w:pPr>
        <w:pStyle w:val="56"/>
        <w:ind w:firstLine="420"/>
      </w:pPr>
    </w:p>
    <w:p w14:paraId="49D50CA2">
      <w:pPr>
        <w:pStyle w:val="56"/>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B4D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6FB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D72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4A7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44B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63B9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E1F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4158">
    <w:pPr>
      <w:pStyle w:val="61"/>
    </w:pPr>
    <w:r>
      <w:fldChar w:fldCharType="begin"/>
    </w:r>
    <w:r>
      <w:instrText xml:space="preserve"> STYLEREF  标准文件_文件编号  \* MERGEFORMAT </w:instrText>
    </w:r>
    <w:r>
      <w:fldChar w:fldCharType="separate"/>
    </w:r>
    <w:r>
      <w:t>DB1402/TXXXX—XXXX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386B">
    <w:pPr>
      <w:pStyle w:val="18"/>
      <w:jc w:val="right"/>
      <w:rPr>
        <w:lang w:val="fr-FR"/>
      </w:rPr>
    </w:pPr>
    <w:r>
      <w:fldChar w:fldCharType="begin"/>
    </w:r>
    <w:r>
      <w:instrText xml:space="preserve"> STYLEREF  标准文件_文件编号  \* MERGEFORMAT </w:instrText>
    </w:r>
    <w:r>
      <w:fldChar w:fldCharType="separate"/>
    </w:r>
    <w:r>
      <w:t>DB1402/TXXXX—XXXX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3"/>
      <w:suff w:val="nothing"/>
      <w:lvlText w:val="%1.%2.%3　"/>
      <w:lvlJc w:val="left"/>
      <w:pPr>
        <w:ind w:left="0" w:firstLine="0"/>
      </w:pPr>
      <w:rPr>
        <w:rFonts w:hint="eastAsia" w:ascii="黑体" w:hAnsi="Times New Roman" w:eastAsia="黑体"/>
        <w:b w:val="0"/>
        <w:i w:val="0"/>
        <w:sz w:val="21"/>
      </w:rPr>
    </w:lvl>
    <w:lvl w:ilvl="3" w:tentative="0">
      <w:start w:val="1"/>
      <w:numFmt w:val="decimal"/>
      <w:pStyle w:val="234"/>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A8F7113"/>
    <w:multiLevelType w:val="multilevel"/>
    <w:tmpl w:val="2A8F7113"/>
    <w:lvl w:ilvl="0" w:tentative="0">
      <w:start w:val="1"/>
      <w:numFmt w:val="upperLetter"/>
      <w:pStyle w:val="245"/>
      <w:suff w:val="space"/>
      <w:lvlText w:val="%1"/>
      <w:lvlJc w:val="left"/>
      <w:pPr>
        <w:ind w:left="623" w:hanging="425"/>
      </w:pPr>
    </w:lvl>
    <w:lvl w:ilvl="1" w:tentative="0">
      <w:start w:val="1"/>
      <w:numFmt w:val="decimal"/>
      <w:pStyle w:val="246"/>
      <w:suff w:val="nothing"/>
      <w:lvlText w:val="图%1.%2　"/>
      <w:lvlJc w:val="left"/>
      <w:pPr>
        <w:ind w:left="1190" w:hanging="567"/>
      </w:pPr>
    </w:lvl>
    <w:lvl w:ilvl="2" w:tentative="0">
      <w:start w:val="1"/>
      <w:numFmt w:val="decimal"/>
      <w:lvlText w:val="%1.%2.%3"/>
      <w:lvlJc w:val="left"/>
      <w:pPr>
        <w:tabs>
          <w:tab w:val="left" w:pos="1616"/>
        </w:tabs>
        <w:ind w:left="1616" w:hanging="567"/>
      </w:pPr>
    </w:lvl>
    <w:lvl w:ilvl="3" w:tentative="0">
      <w:start w:val="1"/>
      <w:numFmt w:val="decimal"/>
      <w:lvlText w:val="%1.%2.%3.%4"/>
      <w:lvlJc w:val="left"/>
      <w:pPr>
        <w:tabs>
          <w:tab w:val="left" w:pos="2914"/>
        </w:tabs>
        <w:ind w:left="2182" w:hanging="708"/>
      </w:pPr>
    </w:lvl>
    <w:lvl w:ilvl="4" w:tentative="0">
      <w:start w:val="1"/>
      <w:numFmt w:val="decimal"/>
      <w:lvlText w:val="%1.%2.%3.%4.%5"/>
      <w:lvlJc w:val="left"/>
      <w:pPr>
        <w:tabs>
          <w:tab w:val="left" w:pos="3699"/>
        </w:tabs>
        <w:ind w:left="2749" w:hanging="850"/>
      </w:pPr>
    </w:lvl>
    <w:lvl w:ilvl="5" w:tentative="0">
      <w:start w:val="1"/>
      <w:numFmt w:val="decimal"/>
      <w:lvlText w:val="%1.%2.%3.%4.%5.%6"/>
      <w:lvlJc w:val="left"/>
      <w:pPr>
        <w:tabs>
          <w:tab w:val="left" w:pos="4484"/>
        </w:tabs>
        <w:ind w:left="3458" w:hanging="1134"/>
      </w:pPr>
    </w:lvl>
    <w:lvl w:ilvl="6" w:tentative="0">
      <w:start w:val="1"/>
      <w:numFmt w:val="decimal"/>
      <w:lvlText w:val="%1.%2.%3.%4.%5.%6.%7"/>
      <w:lvlJc w:val="left"/>
      <w:pPr>
        <w:tabs>
          <w:tab w:val="left" w:pos="5269"/>
        </w:tabs>
        <w:ind w:left="4025" w:hanging="1276"/>
      </w:pPr>
    </w:lvl>
    <w:lvl w:ilvl="7" w:tentative="0">
      <w:start w:val="1"/>
      <w:numFmt w:val="decimal"/>
      <w:lvlText w:val="%1.%2.%3.%4.%5.%6.%7.%8"/>
      <w:lvlJc w:val="left"/>
      <w:pPr>
        <w:tabs>
          <w:tab w:val="left" w:pos="6054"/>
        </w:tabs>
        <w:ind w:left="4592" w:hanging="1418"/>
      </w:pPr>
    </w:lvl>
    <w:lvl w:ilvl="8" w:tentative="0">
      <w:start w:val="1"/>
      <w:numFmt w:val="decimal"/>
      <w:lvlText w:val="%1.%2.%3.%4.%5.%6.%7.%8.%9"/>
      <w:lvlJc w:val="left"/>
      <w:pPr>
        <w:tabs>
          <w:tab w:val="left" w:pos="6840"/>
        </w:tabs>
        <w:ind w:left="5300"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pStyle w:val="240"/>
      <w:lvlText w:val="%1"/>
      <w:lvlJc w:val="left"/>
      <w:pPr>
        <w:tabs>
          <w:tab w:val="left" w:pos="0"/>
        </w:tabs>
        <w:ind w:left="0" w:hanging="425"/>
      </w:pPr>
    </w:lvl>
    <w:lvl w:ilvl="1" w:tentative="0">
      <w:start w:val="1"/>
      <w:numFmt w:val="decimal"/>
      <w:pStyle w:val="241"/>
      <w:suff w:val="nothing"/>
      <w:lvlText w:val="表%1.%2　"/>
      <w:lvlJc w:val="left"/>
      <w:pPr>
        <w:ind w:left="56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zMjVjYThkM2YwNjcwMGQ1NjNjYThhMjEyZWQzYTYifQ=="/>
  </w:docVars>
  <w:rsids>
    <w:rsidRoot w:val="00EC6E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AD1"/>
    <w:rsid w:val="0004249A"/>
    <w:rsid w:val="00043282"/>
    <w:rsid w:val="00044286"/>
    <w:rsid w:val="00044EBB"/>
    <w:rsid w:val="00047F28"/>
    <w:rsid w:val="000503AA"/>
    <w:rsid w:val="000506A1"/>
    <w:rsid w:val="000515DD"/>
    <w:rsid w:val="00051906"/>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3C8"/>
    <w:rsid w:val="000A0B60"/>
    <w:rsid w:val="000A0EB8"/>
    <w:rsid w:val="000A19FC"/>
    <w:rsid w:val="000A296B"/>
    <w:rsid w:val="000A7311"/>
    <w:rsid w:val="000B060F"/>
    <w:rsid w:val="000B1592"/>
    <w:rsid w:val="000B1AA8"/>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3A8"/>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097"/>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0E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75C"/>
    <w:rsid w:val="005A7830"/>
    <w:rsid w:val="005A7FCE"/>
    <w:rsid w:val="005B0F3F"/>
    <w:rsid w:val="005B4903"/>
    <w:rsid w:val="005B51CE"/>
    <w:rsid w:val="005B53E8"/>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2D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22C"/>
    <w:rsid w:val="006816A4"/>
    <w:rsid w:val="006819B8"/>
    <w:rsid w:val="006840A6"/>
    <w:rsid w:val="006850CD"/>
    <w:rsid w:val="00685AAB"/>
    <w:rsid w:val="00691C43"/>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B26"/>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7F9B"/>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C3B"/>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259"/>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A3C"/>
    <w:rsid w:val="00B96D40"/>
    <w:rsid w:val="00B97386"/>
    <w:rsid w:val="00BA0105"/>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803"/>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164"/>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56C"/>
    <w:rsid w:val="00D3660F"/>
    <w:rsid w:val="00D4162B"/>
    <w:rsid w:val="00D4514F"/>
    <w:rsid w:val="00D451E2"/>
    <w:rsid w:val="00D45E89"/>
    <w:rsid w:val="00D45E8D"/>
    <w:rsid w:val="00D466AE"/>
    <w:rsid w:val="00D46DFB"/>
    <w:rsid w:val="00D4734F"/>
    <w:rsid w:val="00D51BF3"/>
    <w:rsid w:val="00D66846"/>
    <w:rsid w:val="00D675FB"/>
    <w:rsid w:val="00D715B0"/>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5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01E"/>
    <w:rsid w:val="00E01138"/>
    <w:rsid w:val="00E02DFB"/>
    <w:rsid w:val="00E030F9"/>
    <w:rsid w:val="00E0311A"/>
    <w:rsid w:val="00E03138"/>
    <w:rsid w:val="00E06404"/>
    <w:rsid w:val="00E065D2"/>
    <w:rsid w:val="00E1062D"/>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38"/>
    <w:rsid w:val="00EB1E69"/>
    <w:rsid w:val="00EB2086"/>
    <w:rsid w:val="00EB5EDF"/>
    <w:rsid w:val="00EB60FE"/>
    <w:rsid w:val="00EB74DB"/>
    <w:rsid w:val="00EC5359"/>
    <w:rsid w:val="00EC562A"/>
    <w:rsid w:val="00EC6EAB"/>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697"/>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110B7B"/>
    <w:rsid w:val="12DC40B1"/>
    <w:rsid w:val="3B394C7C"/>
    <w:rsid w:val="4288695C"/>
    <w:rsid w:val="59302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Lines="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Lines="0" w:afterLines="0"/>
      <w:outlineLvl w:val="9"/>
    </w:pPr>
    <w:rPr>
      <w:rFonts w:ascii="宋体" w:eastAsia="宋体"/>
    </w:rPr>
  </w:style>
  <w:style w:type="paragraph" w:customStyle="1" w:styleId="163">
    <w:name w:val="标准文件_五级无标题"/>
    <w:basedOn w:val="103"/>
    <w:autoRedefine/>
    <w:qFormat/>
    <w:uiPriority w:val="0"/>
    <w:pPr>
      <w:spacing w:beforeLines="0" w:afterLines="0"/>
      <w:outlineLvl w:val="9"/>
    </w:pPr>
    <w:rPr>
      <w:rFonts w:ascii="宋体" w:eastAsia="宋体"/>
    </w:rPr>
  </w:style>
  <w:style w:type="paragraph" w:customStyle="1" w:styleId="164">
    <w:name w:val="标准文件_三级无标题"/>
    <w:basedOn w:val="94"/>
    <w:autoRedefine/>
    <w:qFormat/>
    <w:uiPriority w:val="0"/>
    <w:pPr>
      <w:spacing w:beforeLines="0" w:afterLines="0"/>
      <w:outlineLvl w:val="9"/>
    </w:pPr>
    <w:rPr>
      <w:rFonts w:ascii="宋体" w:eastAsia="宋体"/>
    </w:rPr>
  </w:style>
  <w:style w:type="paragraph" w:customStyle="1" w:styleId="165">
    <w:name w:val="标准文件_二级无标题"/>
    <w:basedOn w:val="65"/>
    <w:autoRedefine/>
    <w:qFormat/>
    <w:uiPriority w:val="0"/>
    <w:pPr>
      <w:spacing w:beforeLines="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Lines="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Lines="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Lines="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Lines="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Lines="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Lines="0" w:afterLines="0" w:line="276" w:lineRule="auto"/>
    </w:pPr>
    <w:rPr>
      <w:rFonts w:ascii="宋体" w:eastAsia="宋体"/>
    </w:rPr>
  </w:style>
  <w:style w:type="paragraph" w:customStyle="1" w:styleId="218">
    <w:name w:val="标准文件_引言三级无标题"/>
    <w:basedOn w:val="202"/>
    <w:autoRedefine/>
    <w:qFormat/>
    <w:uiPriority w:val="0"/>
    <w:pPr>
      <w:spacing w:beforeLines="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Lines="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Lines="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1">
    <w:name w:val="一级条标题"/>
    <w:next w:val="1"/>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2">
    <w:name w:val="章标题"/>
    <w:next w:val="1"/>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1"/>
    <w:next w:val="1"/>
    <w:autoRedefine/>
    <w:qFormat/>
    <w:uiPriority w:val="0"/>
    <w:pPr>
      <w:numPr>
        <w:ilvl w:val="2"/>
      </w:numPr>
      <w:outlineLvl w:val="3"/>
    </w:pPr>
  </w:style>
  <w:style w:type="paragraph" w:customStyle="1" w:styleId="234">
    <w:name w:val="三级条标题"/>
    <w:basedOn w:val="233"/>
    <w:next w:val="1"/>
    <w:autoRedefine/>
    <w:qFormat/>
    <w:uiPriority w:val="0"/>
    <w:pPr>
      <w:numPr>
        <w:ilvl w:val="3"/>
      </w:numPr>
      <w:outlineLvl w:val="4"/>
    </w:pPr>
  </w:style>
  <w:style w:type="paragraph" w:customStyle="1" w:styleId="235">
    <w:name w:val="四级条标题"/>
    <w:basedOn w:val="234"/>
    <w:next w:val="1"/>
    <w:autoRedefine/>
    <w:qFormat/>
    <w:uiPriority w:val="0"/>
    <w:pPr>
      <w:numPr>
        <w:ilvl w:val="4"/>
      </w:numPr>
      <w:outlineLvl w:val="5"/>
    </w:pPr>
  </w:style>
  <w:style w:type="paragraph" w:customStyle="1" w:styleId="236">
    <w:name w:val="五级条标题"/>
    <w:basedOn w:val="235"/>
    <w:next w:val="1"/>
    <w:autoRedefine/>
    <w:qFormat/>
    <w:uiPriority w:val="0"/>
    <w:pPr>
      <w:numPr>
        <w:ilvl w:val="5"/>
      </w:numPr>
      <w:outlineLvl w:val="6"/>
    </w:pPr>
  </w:style>
  <w:style w:type="character" w:customStyle="1" w:styleId="237">
    <w:name w:val="段 Char"/>
    <w:basedOn w:val="28"/>
    <w:link w:val="238"/>
    <w:autoRedefine/>
    <w:qFormat/>
    <w:locked/>
    <w:uiPriority w:val="0"/>
    <w:rPr>
      <w:rFonts w:ascii="宋体" w:hAnsi="宋体"/>
      <w:sz w:val="21"/>
    </w:rPr>
  </w:style>
  <w:style w:type="paragraph" w:customStyle="1" w:styleId="238">
    <w:name w:val="段"/>
    <w:link w:val="237"/>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9">
    <w:name w:val="附录标识"/>
    <w:basedOn w:val="1"/>
    <w:next w:val="238"/>
    <w:autoRedefine/>
    <w:qFormat/>
    <w:uiPriority w:val="0"/>
    <w:pPr>
      <w:keepNext/>
      <w:widowControl/>
      <w:shd w:val="clear" w:color="auto"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0">
    <w:name w:val="附录表标号"/>
    <w:basedOn w:val="1"/>
    <w:next w:val="238"/>
    <w:autoRedefine/>
    <w:qFormat/>
    <w:uiPriority w:val="0"/>
    <w:pPr>
      <w:numPr>
        <w:ilvl w:val="0"/>
        <w:numId w:val="33"/>
      </w:numPr>
      <w:adjustRightInd/>
      <w:spacing w:line="14" w:lineRule="exact"/>
      <w:ind w:left="811" w:hanging="448"/>
      <w:jc w:val="center"/>
      <w:outlineLvl w:val="0"/>
    </w:pPr>
    <w:rPr>
      <w:rFonts w:ascii="Times New Roman" w:hAnsi="Times New Roman"/>
      <w:color w:val="FFFFFF"/>
      <w:szCs w:val="24"/>
    </w:rPr>
  </w:style>
  <w:style w:type="paragraph" w:customStyle="1" w:styleId="241">
    <w:name w:val="附录表标题"/>
    <w:basedOn w:val="1"/>
    <w:next w:val="238"/>
    <w:autoRedefine/>
    <w:qFormat/>
    <w:uiPriority w:val="0"/>
    <w:pPr>
      <w:numPr>
        <w:ilvl w:val="1"/>
        <w:numId w:val="33"/>
      </w:numPr>
      <w:tabs>
        <w:tab w:val="left" w:pos="180"/>
      </w:tabs>
      <w:adjustRightInd/>
      <w:spacing w:beforeLines="50" w:afterLines="50" w:line="240" w:lineRule="auto"/>
      <w:ind w:firstLine="0"/>
      <w:jc w:val="center"/>
    </w:pPr>
    <w:rPr>
      <w:rFonts w:ascii="黑体" w:hAnsi="Times New Roman" w:eastAsia="黑体"/>
    </w:rPr>
  </w:style>
  <w:style w:type="paragraph" w:customStyle="1" w:styleId="242">
    <w:name w:val="附录二级条标题"/>
    <w:basedOn w:val="1"/>
    <w:next w:val="238"/>
    <w:autoRedefine/>
    <w:qFormat/>
    <w:uiPriority w:val="0"/>
    <w:pPr>
      <w:widowControl/>
      <w:tabs>
        <w:tab w:val="left" w:pos="360"/>
      </w:tabs>
      <w:wordWrap w:val="0"/>
      <w:overflowPunct w:val="0"/>
      <w:autoSpaceDE w:val="0"/>
      <w:autoSpaceDN w:val="0"/>
      <w:adjustRightInd/>
      <w:spacing w:beforeLines="50" w:afterLines="50" w:line="240" w:lineRule="auto"/>
      <w:outlineLvl w:val="3"/>
    </w:pPr>
    <w:rPr>
      <w:rFonts w:ascii="黑体" w:hAnsi="Times New Roman" w:eastAsia="黑体"/>
      <w:kern w:val="21"/>
      <w:szCs w:val="20"/>
    </w:rPr>
  </w:style>
  <w:style w:type="paragraph" w:customStyle="1" w:styleId="243">
    <w:name w:val="附录三级条标题"/>
    <w:basedOn w:val="242"/>
    <w:next w:val="238"/>
    <w:autoRedefine/>
    <w:qFormat/>
    <w:uiPriority w:val="0"/>
    <w:pPr>
      <w:outlineLvl w:val="4"/>
    </w:pPr>
  </w:style>
  <w:style w:type="paragraph" w:customStyle="1" w:styleId="244">
    <w:name w:val="附录四级条标题"/>
    <w:basedOn w:val="243"/>
    <w:next w:val="238"/>
    <w:autoRedefine/>
    <w:qFormat/>
    <w:uiPriority w:val="0"/>
    <w:pPr>
      <w:outlineLvl w:val="5"/>
    </w:pPr>
  </w:style>
  <w:style w:type="paragraph" w:customStyle="1" w:styleId="245">
    <w:name w:val="附录图标号"/>
    <w:basedOn w:val="1"/>
    <w:autoRedefine/>
    <w:qFormat/>
    <w:uiPriority w:val="0"/>
    <w:pPr>
      <w:keepNext/>
      <w:pageBreakBefore/>
      <w:widowControl/>
      <w:numPr>
        <w:ilvl w:val="0"/>
        <w:numId w:val="34"/>
      </w:numPr>
      <w:adjustRightInd/>
      <w:spacing w:line="14" w:lineRule="exact"/>
      <w:ind w:left="0" w:firstLine="363"/>
      <w:jc w:val="center"/>
      <w:outlineLvl w:val="0"/>
    </w:pPr>
    <w:rPr>
      <w:rFonts w:ascii="Times New Roman" w:hAnsi="Times New Roman"/>
      <w:color w:val="FFFFFF"/>
      <w:szCs w:val="24"/>
    </w:rPr>
  </w:style>
  <w:style w:type="paragraph" w:customStyle="1" w:styleId="246">
    <w:name w:val="附录图标题"/>
    <w:basedOn w:val="1"/>
    <w:next w:val="238"/>
    <w:autoRedefine/>
    <w:qFormat/>
    <w:uiPriority w:val="0"/>
    <w:pPr>
      <w:numPr>
        <w:ilvl w:val="1"/>
        <w:numId w:val="34"/>
      </w:numPr>
      <w:tabs>
        <w:tab w:val="left" w:pos="363"/>
      </w:tabs>
      <w:adjustRightInd/>
      <w:spacing w:beforeLines="50" w:afterLines="50" w:line="240" w:lineRule="auto"/>
      <w:ind w:firstLine="0"/>
      <w:jc w:val="center"/>
    </w:pPr>
    <w:rPr>
      <w:rFonts w:ascii="黑体" w:hAnsi="Times New Roman" w:eastAsia="黑体"/>
    </w:rPr>
  </w:style>
  <w:style w:type="paragraph" w:customStyle="1" w:styleId="247">
    <w:name w:val="附录五级条标题"/>
    <w:basedOn w:val="244"/>
    <w:next w:val="238"/>
    <w:autoRedefine/>
    <w:qFormat/>
    <w:uiPriority w:val="0"/>
    <w:pPr>
      <w:outlineLvl w:val="6"/>
    </w:pPr>
  </w:style>
  <w:style w:type="paragraph" w:customStyle="1" w:styleId="248">
    <w:name w:val="附录章标题"/>
    <w:next w:val="238"/>
    <w:autoRedefine/>
    <w:qFormat/>
    <w:uiPriority w:val="0"/>
    <w:p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249">
    <w:name w:val="附录一级条标题"/>
    <w:basedOn w:val="248"/>
    <w:next w:val="238"/>
    <w:autoRedefine/>
    <w:qFormat/>
    <w:uiPriority w:val="0"/>
    <w:pPr>
      <w:autoSpaceDN w:val="0"/>
      <w:spacing w:beforeLines="50" w:afterLines="50"/>
      <w:outlineLvl w:val="2"/>
    </w:pPr>
  </w:style>
  <w:style w:type="paragraph" w:customStyle="1" w:styleId="250">
    <w:name w:val="正文表标题"/>
    <w:next w:val="238"/>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AB3A1048F34913AB633525355B39D1"/>
        <w:style w:val=""/>
        <w:category>
          <w:name w:val="常规"/>
          <w:gallery w:val="placeholder"/>
        </w:category>
        <w:types>
          <w:type w:val="bbPlcHdr"/>
        </w:types>
        <w:behaviors>
          <w:behavior w:val="content"/>
        </w:behaviors>
        <w:description w:val=""/>
        <w:guid w:val="{E6227789-21B2-4189-90EE-963031D21736}"/>
      </w:docPartPr>
      <w:docPartBody>
        <w:p w14:paraId="59404721">
          <w:pPr>
            <w:pStyle w:val="5"/>
          </w:pPr>
          <w:r>
            <w:rPr>
              <w:rStyle w:val="4"/>
              <w:rFonts w:hint="eastAsia"/>
            </w:rPr>
            <w:t>单击或点击此处输入文字。</w:t>
          </w:r>
        </w:p>
      </w:docPartBody>
    </w:docPart>
    <w:docPart>
      <w:docPartPr>
        <w:name w:val="23CCC963D72044C4A86D32292906D639"/>
        <w:style w:val=""/>
        <w:category>
          <w:name w:val="常规"/>
          <w:gallery w:val="placeholder"/>
        </w:category>
        <w:types>
          <w:type w:val="bbPlcHdr"/>
        </w:types>
        <w:behaviors>
          <w:behavior w:val="content"/>
        </w:behaviors>
        <w:description w:val=""/>
        <w:guid w:val="{22E87F22-7D06-4BFE-AEC6-2B1C07FBCAB4}"/>
      </w:docPartPr>
      <w:docPartBody>
        <w:p w14:paraId="632F6DD3">
          <w:pPr>
            <w:pStyle w:val="6"/>
          </w:pPr>
          <w:r>
            <w:rPr>
              <w:rStyle w:val="4"/>
              <w:rFonts w:hint="eastAsia"/>
            </w:rPr>
            <w:t>选择一项。</w:t>
          </w:r>
        </w:p>
      </w:docPartBody>
    </w:docPart>
    <w:docPart>
      <w:docPartPr>
        <w:name w:val="A513883E3F2D4C559F71738BD8572076"/>
        <w:style w:val=""/>
        <w:category>
          <w:name w:val="常规"/>
          <w:gallery w:val="placeholder"/>
        </w:category>
        <w:types>
          <w:type w:val="bbPlcHdr"/>
        </w:types>
        <w:behaviors>
          <w:behavior w:val="content"/>
        </w:behaviors>
        <w:description w:val=""/>
        <w:guid w:val="{972C1345-2464-4917-8D19-2C5B80E0334A}"/>
      </w:docPartPr>
      <w:docPartBody>
        <w:p w14:paraId="1ADAC47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7F4D"/>
    <w:rsid w:val="00251B9B"/>
    <w:rsid w:val="00517F4D"/>
    <w:rsid w:val="005E4990"/>
    <w:rsid w:val="00695120"/>
    <w:rsid w:val="00751273"/>
    <w:rsid w:val="00784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6AB3A1048F34913AB633525355B39D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3CCC963D72044C4A86D32292906D6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513883E3F2D4C559F71738BD85720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1F828-337F-4221-ABD9-1CB7A81ED30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3097</Words>
  <Characters>3320</Characters>
  <Lines>38</Lines>
  <Paragraphs>10</Paragraphs>
  <TotalTime>45</TotalTime>
  <ScaleCrop>false</ScaleCrop>
  <LinksUpToDate>false</LinksUpToDate>
  <CharactersWithSpaces>3419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2023-08-11T04:31:00Z</dcterms:created>
  <dc:creator>xiaojie nan</dc:creator>
  <dc:description>&lt;config cover="true" show_menu="true" version="1.0.0" doctype="SDKXY"&gt;_x000d_
&lt;/config&gt;</dc:description>
  <cp:lastModifiedBy>逸诚</cp:lastModifiedBy>
  <cp:lastPrinted>2020-08-30T10:00:00Z</cp:lastPrinted>
  <dcterms:modified xsi:type="dcterms:W3CDTF">2024-11-04T07:39:48Z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8B668543B97A4D49946B641CF8C4DF17_12</vt:lpwstr>
  </property>
</Properties>
</file>