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ED1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937F15C">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4EE7865D">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w:t>
            </w:r>
            <w:r>
              <w:rPr>
                <w:rFonts w:ascii="黑体" w:hAnsi="黑体" w:eastAsia="黑体"/>
                <w:sz w:val="21"/>
                <w:szCs w:val="21"/>
              </w:rPr>
              <w:fldChar w:fldCharType="end"/>
            </w:r>
            <w:bookmarkEnd w:id="0"/>
          </w:p>
        </w:tc>
      </w:tr>
      <w:tr w14:paraId="3E161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D7A100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14:paraId="1440151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04</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8784F9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F69102B">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1402</w:t>
            </w:r>
            <w:r>
              <w:fldChar w:fldCharType="end"/>
            </w:r>
            <w:bookmarkEnd w:id="3"/>
          </w:p>
        </w:tc>
      </w:tr>
    </w:tbl>
    <w:p w14:paraId="3D3AED21">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大同市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F47910A">
      <w:pPr>
        <w:pStyle w:val="195"/>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1402</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D5B9886">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8EDC8BE">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14:paraId="47D65E56">
      <w:pPr>
        <w:pStyle w:val="50"/>
        <w:framePr w:w="9639" w:h="6976" w:hRule="exact" w:hSpace="0" w:vSpace="0" w:wrap="around" w:hAnchor="page" w:y="6408"/>
        <w:jc w:val="center"/>
        <w:rPr>
          <w:rFonts w:ascii="黑体" w:hAnsi="黑体" w:eastAsia="黑体"/>
          <w:b w:val="0"/>
          <w:bCs w:val="0"/>
          <w:w w:val="100"/>
        </w:rPr>
      </w:pPr>
    </w:p>
    <w:p w14:paraId="0F82C0B8">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黑豆主要病虫害防治技术规程</w:t>
      </w:r>
      <w:r>
        <w:fldChar w:fldCharType="end"/>
      </w:r>
      <w:bookmarkEnd w:id="9"/>
    </w:p>
    <w:p w14:paraId="4EA6C760">
      <w:pPr>
        <w:framePr w:w="9639" w:h="6974" w:hRule="exact" w:wrap="around" w:vAnchor="page" w:hAnchor="page" w:x="1419" w:y="6408" w:anchorLock="1"/>
        <w:ind w:left="-1418"/>
      </w:pPr>
    </w:p>
    <w:p w14:paraId="0B841E21">
      <w:pPr>
        <w:pStyle w:val="125"/>
        <w:framePr w:w="9639" w:h="6974" w:hRule="exact" w:wrap="around" w:vAnchor="page" w:hAnchor="page" w:x="1419" w:y="6408" w:anchorLock="1"/>
        <w:textAlignment w:val="bottom"/>
        <w:rPr>
          <w:rFonts w:ascii="黑体" w:hAnsi="黑体" w:eastAsia="黑体"/>
          <w:szCs w:val="28"/>
        </w:rPr>
      </w:pPr>
      <w:bookmarkStart w:id="54" w:name="_GoBack"/>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w:t>
      </w:r>
      <w:r>
        <w:rPr>
          <w:rFonts w:ascii="黑体" w:hAnsi="黑体" w:eastAsia="黑体"/>
          <w:szCs w:val="28"/>
        </w:rPr>
        <w:fldChar w:fldCharType="end"/>
      </w:r>
      <w:bookmarkEnd w:id="54"/>
      <w:bookmarkEnd w:id="10"/>
    </w:p>
    <w:p w14:paraId="53E7BDB4">
      <w:pPr>
        <w:framePr w:w="9639" w:h="6974" w:hRule="exact" w:wrap="around" w:vAnchor="page" w:hAnchor="page" w:x="1419" w:y="6408" w:anchorLock="1"/>
        <w:spacing w:line="760" w:lineRule="exact"/>
        <w:ind w:left="-1418"/>
      </w:pPr>
    </w:p>
    <w:p w14:paraId="0F054298">
      <w:pPr>
        <w:pStyle w:val="125"/>
        <w:framePr w:w="9639" w:h="6974" w:hRule="exact" w:wrap="around" w:vAnchor="page" w:hAnchor="page" w:x="1419" w:y="6408" w:anchorLock="1"/>
        <w:textAlignment w:val="bottom"/>
        <w:rPr>
          <w:rFonts w:eastAsia="黑体"/>
          <w:szCs w:val="28"/>
        </w:rPr>
      </w:pPr>
    </w:p>
    <w:p w14:paraId="11B8B96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73892C3">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FBF402D">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BC9922D">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E8C4070">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4AE9B91">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 xml:space="preserve">大同市市场监督管理局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03F1EB4">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14:paraId="74F0004C">
      <w:pPr>
        <w:pStyle w:val="91"/>
        <w:spacing w:after="468"/>
      </w:pPr>
      <w:bookmarkStart w:id="21" w:name="BookMark1"/>
      <w:r>
        <w:rPr>
          <w:rFonts w:hint="eastAsia"/>
          <w:spacing w:val="320"/>
        </w:rPr>
        <w:t>目</w:t>
      </w:r>
      <w:r>
        <w:rPr>
          <w:rFonts w:hint="eastAsia"/>
        </w:rPr>
        <w:t>次</w:t>
      </w:r>
    </w:p>
    <w:p w14:paraId="7CA118B9">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"_Toc180748013" </w:instrText>
      </w:r>
      <w:r>
        <w:fldChar w:fldCharType="separate"/>
      </w:r>
      <w:r>
        <w:rPr>
          <w:rStyle w:val="32"/>
          <w:rFonts w:hint="eastAsia"/>
        </w:rPr>
        <w:t>前言</w:t>
      </w:r>
      <w:r>
        <w:tab/>
      </w:r>
      <w:r>
        <w:fldChar w:fldCharType="begin"/>
      </w:r>
      <w:r>
        <w:instrText xml:space="preserve"> PAGEREF _Toc180748013 \h </w:instrText>
      </w:r>
      <w:r>
        <w:fldChar w:fldCharType="separate"/>
      </w:r>
      <w:r>
        <w:t>II</w:t>
      </w:r>
      <w:r>
        <w:fldChar w:fldCharType="end"/>
      </w:r>
      <w:r>
        <w:fldChar w:fldCharType="end"/>
      </w:r>
    </w:p>
    <w:p w14:paraId="79A8FD87">
      <w:pPr>
        <w:pStyle w:val="19"/>
        <w:tabs>
          <w:tab w:val="right" w:leader="dot" w:pos="9344"/>
        </w:tabs>
        <w:rPr>
          <w:rFonts w:asciiTheme="minorHAnsi" w:hAnsiTheme="minorHAnsi" w:eastAsiaTheme="minorEastAsia" w:cstheme="minorBidi"/>
          <w:szCs w:val="22"/>
        </w:rPr>
      </w:pPr>
      <w:r>
        <w:fldChar w:fldCharType="begin"/>
      </w:r>
      <w:r>
        <w:instrText xml:space="preserve"> HYPERLINK \l "_Toc180748014" </w:instrText>
      </w:r>
      <w:r>
        <w:fldChar w:fldCharType="separate"/>
      </w:r>
      <w:r>
        <w:rPr>
          <w:rStyle w:val="32"/>
        </w:rPr>
        <w:t>1</w:t>
      </w:r>
      <w:r>
        <w:rPr>
          <w:rStyle w:val="32"/>
          <w:rFonts w:hint="eastAsia"/>
        </w:rPr>
        <w:t xml:space="preserve"> 范围</w:t>
      </w:r>
      <w:r>
        <w:tab/>
      </w:r>
      <w:r>
        <w:fldChar w:fldCharType="begin"/>
      </w:r>
      <w:r>
        <w:instrText xml:space="preserve"> PAGEREF _Toc180748014 \h </w:instrText>
      </w:r>
      <w:r>
        <w:fldChar w:fldCharType="separate"/>
      </w:r>
      <w:r>
        <w:t>1</w:t>
      </w:r>
      <w:r>
        <w:fldChar w:fldCharType="end"/>
      </w:r>
      <w:r>
        <w:fldChar w:fldCharType="end"/>
      </w:r>
    </w:p>
    <w:p w14:paraId="4E303C63">
      <w:pPr>
        <w:pStyle w:val="19"/>
        <w:tabs>
          <w:tab w:val="right" w:leader="dot" w:pos="9344"/>
        </w:tabs>
        <w:rPr>
          <w:rFonts w:asciiTheme="minorHAnsi" w:hAnsiTheme="minorHAnsi" w:eastAsiaTheme="minorEastAsia" w:cstheme="minorBidi"/>
          <w:szCs w:val="22"/>
        </w:rPr>
      </w:pPr>
      <w:r>
        <w:fldChar w:fldCharType="begin"/>
      </w:r>
      <w:r>
        <w:instrText xml:space="preserve"> HYPERLINK \l "_Toc180748015" </w:instrText>
      </w:r>
      <w:r>
        <w:fldChar w:fldCharType="separate"/>
      </w:r>
      <w:r>
        <w:rPr>
          <w:rStyle w:val="32"/>
        </w:rPr>
        <w:t>2</w:t>
      </w:r>
      <w:r>
        <w:rPr>
          <w:rStyle w:val="32"/>
          <w:rFonts w:hint="eastAsia"/>
        </w:rPr>
        <w:t xml:space="preserve"> 规范性引用文件</w:t>
      </w:r>
      <w:r>
        <w:tab/>
      </w:r>
      <w:r>
        <w:fldChar w:fldCharType="begin"/>
      </w:r>
      <w:r>
        <w:instrText xml:space="preserve"> PAGEREF _Toc180748015 \h </w:instrText>
      </w:r>
      <w:r>
        <w:fldChar w:fldCharType="separate"/>
      </w:r>
      <w:r>
        <w:t>1</w:t>
      </w:r>
      <w:r>
        <w:fldChar w:fldCharType="end"/>
      </w:r>
      <w:r>
        <w:fldChar w:fldCharType="end"/>
      </w:r>
    </w:p>
    <w:p w14:paraId="7FFD22E3">
      <w:pPr>
        <w:pStyle w:val="19"/>
        <w:tabs>
          <w:tab w:val="right" w:leader="dot" w:pos="9344"/>
        </w:tabs>
        <w:rPr>
          <w:rFonts w:asciiTheme="minorHAnsi" w:hAnsiTheme="minorHAnsi" w:eastAsiaTheme="minorEastAsia" w:cstheme="minorBidi"/>
          <w:szCs w:val="22"/>
        </w:rPr>
      </w:pPr>
      <w:r>
        <w:fldChar w:fldCharType="begin"/>
      </w:r>
      <w:r>
        <w:instrText xml:space="preserve"> HYPERLINK \l "_Toc180748016" </w:instrText>
      </w:r>
      <w:r>
        <w:fldChar w:fldCharType="separate"/>
      </w:r>
      <w:r>
        <w:rPr>
          <w:rStyle w:val="32"/>
        </w:rPr>
        <w:t>3</w:t>
      </w:r>
      <w:r>
        <w:rPr>
          <w:rStyle w:val="32"/>
          <w:rFonts w:hint="eastAsia"/>
        </w:rPr>
        <w:t xml:space="preserve"> 术语和定义</w:t>
      </w:r>
      <w:r>
        <w:tab/>
      </w:r>
      <w:r>
        <w:fldChar w:fldCharType="begin"/>
      </w:r>
      <w:r>
        <w:instrText xml:space="preserve"> PAGEREF _Toc180748016 \h </w:instrText>
      </w:r>
      <w:r>
        <w:fldChar w:fldCharType="separate"/>
      </w:r>
      <w:r>
        <w:t>1</w:t>
      </w:r>
      <w:r>
        <w:fldChar w:fldCharType="end"/>
      </w:r>
      <w:r>
        <w:fldChar w:fldCharType="end"/>
      </w:r>
    </w:p>
    <w:p w14:paraId="0FF82121">
      <w:pPr>
        <w:pStyle w:val="19"/>
        <w:tabs>
          <w:tab w:val="right" w:leader="dot" w:pos="9344"/>
        </w:tabs>
        <w:rPr>
          <w:rFonts w:asciiTheme="minorHAnsi" w:hAnsiTheme="minorHAnsi" w:eastAsiaTheme="minorEastAsia" w:cstheme="minorBidi"/>
          <w:szCs w:val="22"/>
        </w:rPr>
      </w:pPr>
      <w:r>
        <w:fldChar w:fldCharType="begin"/>
      </w:r>
      <w:r>
        <w:instrText xml:space="preserve"> HYPERLINK \l "_Toc180748017" </w:instrText>
      </w:r>
      <w:r>
        <w:fldChar w:fldCharType="separate"/>
      </w:r>
      <w:r>
        <w:rPr>
          <w:rStyle w:val="32"/>
        </w:rPr>
        <w:t>4</w:t>
      </w:r>
      <w:r>
        <w:rPr>
          <w:rStyle w:val="32"/>
          <w:rFonts w:hint="eastAsia"/>
        </w:rPr>
        <w:t xml:space="preserve"> 防治原则</w:t>
      </w:r>
      <w:r>
        <w:tab/>
      </w:r>
      <w:r>
        <w:fldChar w:fldCharType="begin"/>
      </w:r>
      <w:r>
        <w:instrText xml:space="preserve"> PAGEREF _Toc180748017 \h </w:instrText>
      </w:r>
      <w:r>
        <w:fldChar w:fldCharType="separate"/>
      </w:r>
      <w:r>
        <w:t>1</w:t>
      </w:r>
      <w:r>
        <w:fldChar w:fldCharType="end"/>
      </w:r>
      <w:r>
        <w:fldChar w:fldCharType="end"/>
      </w:r>
    </w:p>
    <w:p w14:paraId="46F7BF20">
      <w:pPr>
        <w:pStyle w:val="19"/>
        <w:tabs>
          <w:tab w:val="right" w:leader="dot" w:pos="9344"/>
        </w:tabs>
        <w:rPr>
          <w:rFonts w:asciiTheme="minorHAnsi" w:hAnsiTheme="minorHAnsi" w:eastAsiaTheme="minorEastAsia" w:cstheme="minorBidi"/>
          <w:szCs w:val="22"/>
        </w:rPr>
      </w:pPr>
      <w:r>
        <w:fldChar w:fldCharType="begin"/>
      </w:r>
      <w:r>
        <w:instrText xml:space="preserve"> HYPERLINK \l "_Toc180748018" </w:instrText>
      </w:r>
      <w:r>
        <w:fldChar w:fldCharType="separate"/>
      </w:r>
      <w:r>
        <w:rPr>
          <w:rStyle w:val="32"/>
        </w:rPr>
        <w:t>5</w:t>
      </w:r>
      <w:r>
        <w:rPr>
          <w:rStyle w:val="32"/>
          <w:rFonts w:hint="eastAsia"/>
        </w:rPr>
        <w:t xml:space="preserve"> 防治对象</w:t>
      </w:r>
      <w:r>
        <w:tab/>
      </w:r>
      <w:r>
        <w:fldChar w:fldCharType="begin"/>
      </w:r>
      <w:r>
        <w:instrText xml:space="preserve"> PAGEREF _Toc180748018 \h </w:instrText>
      </w:r>
      <w:r>
        <w:fldChar w:fldCharType="separate"/>
      </w:r>
      <w:r>
        <w:t>1</w:t>
      </w:r>
      <w:r>
        <w:fldChar w:fldCharType="end"/>
      </w:r>
      <w:r>
        <w:fldChar w:fldCharType="end"/>
      </w:r>
    </w:p>
    <w:p w14:paraId="6C4373FA">
      <w:pPr>
        <w:pStyle w:val="19"/>
        <w:tabs>
          <w:tab w:val="right" w:leader="dot" w:pos="9344"/>
        </w:tabs>
        <w:rPr>
          <w:rFonts w:asciiTheme="minorHAnsi" w:hAnsiTheme="minorHAnsi" w:eastAsiaTheme="minorEastAsia" w:cstheme="minorBidi"/>
          <w:szCs w:val="22"/>
        </w:rPr>
      </w:pPr>
      <w:r>
        <w:fldChar w:fldCharType="begin"/>
      </w:r>
      <w:r>
        <w:instrText xml:space="preserve"> HYPERLINK \l "_Toc180748019" </w:instrText>
      </w:r>
      <w:r>
        <w:fldChar w:fldCharType="separate"/>
      </w:r>
      <w:r>
        <w:rPr>
          <w:rStyle w:val="32"/>
        </w:rPr>
        <w:t>6</w:t>
      </w:r>
      <w:r>
        <w:rPr>
          <w:rStyle w:val="32"/>
          <w:rFonts w:hint="eastAsia"/>
        </w:rPr>
        <w:t xml:space="preserve"> 防治方法</w:t>
      </w:r>
      <w:r>
        <w:tab/>
      </w:r>
      <w:r>
        <w:fldChar w:fldCharType="begin"/>
      </w:r>
      <w:r>
        <w:instrText xml:space="preserve"> PAGEREF _Toc180748019 \h </w:instrText>
      </w:r>
      <w:r>
        <w:fldChar w:fldCharType="separate"/>
      </w:r>
      <w:r>
        <w:t>1</w:t>
      </w:r>
      <w:r>
        <w:fldChar w:fldCharType="end"/>
      </w:r>
      <w:r>
        <w:fldChar w:fldCharType="end"/>
      </w:r>
    </w:p>
    <w:p w14:paraId="16EAC2BD">
      <w:pPr>
        <w:pStyle w:val="19"/>
        <w:tabs>
          <w:tab w:val="right" w:leader="dot" w:pos="9344"/>
        </w:tabs>
        <w:rPr>
          <w:rFonts w:asciiTheme="minorHAnsi" w:hAnsiTheme="minorHAnsi" w:eastAsiaTheme="minorEastAsia" w:cstheme="minorBidi"/>
          <w:szCs w:val="22"/>
        </w:rPr>
      </w:pPr>
      <w:r>
        <w:fldChar w:fldCharType="begin"/>
      </w:r>
      <w:r>
        <w:instrText xml:space="preserve"> HYPERLINK \l "_Toc180748020" </w:instrText>
      </w:r>
      <w:r>
        <w:fldChar w:fldCharType="separate"/>
      </w:r>
      <w:r>
        <w:rPr>
          <w:rStyle w:val="32"/>
        </w:rPr>
        <w:t>7</w:t>
      </w:r>
      <w:r>
        <w:rPr>
          <w:rStyle w:val="32"/>
          <w:rFonts w:hint="eastAsia"/>
        </w:rPr>
        <w:t xml:space="preserve"> 生产档案</w:t>
      </w:r>
      <w:r>
        <w:tab/>
      </w:r>
      <w:r>
        <w:fldChar w:fldCharType="begin"/>
      </w:r>
      <w:r>
        <w:instrText xml:space="preserve"> PAGEREF _Toc180748020 \h </w:instrText>
      </w:r>
      <w:r>
        <w:fldChar w:fldCharType="separate"/>
      </w:r>
      <w:r>
        <w:t>3</w:t>
      </w:r>
      <w:r>
        <w:fldChar w:fldCharType="end"/>
      </w:r>
      <w:r>
        <w:fldChar w:fldCharType="end"/>
      </w:r>
    </w:p>
    <w:p w14:paraId="32632639">
      <w:pPr>
        <w:pStyle w:val="91"/>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6A04B20B">
      <w:pPr>
        <w:pStyle w:val="89"/>
        <w:spacing w:before="900" w:after="468"/>
      </w:pPr>
      <w:bookmarkStart w:id="22" w:name="_Toc180748013"/>
      <w:bookmarkStart w:id="23" w:name="BookMark2"/>
      <w:r>
        <w:rPr>
          <w:spacing w:val="320"/>
        </w:rPr>
        <w:t>前</w:t>
      </w:r>
      <w:r>
        <w:t>言</w:t>
      </w:r>
      <w:bookmarkEnd w:id="22"/>
    </w:p>
    <w:p w14:paraId="0A74AE05">
      <w:pPr>
        <w:pStyle w:val="56"/>
        <w:ind w:firstLine="420"/>
      </w:pPr>
      <w:r>
        <w:rPr>
          <w:rFonts w:hint="eastAsia"/>
        </w:rPr>
        <w:t>本文件按照GB/T 1.1—2020《标准化工作导则  第1部分：标准化文件的结构和起草规则》的规定起草。</w:t>
      </w:r>
    </w:p>
    <w:p w14:paraId="001E9A12">
      <w:pPr>
        <w:pStyle w:val="56"/>
        <w:ind w:firstLine="420"/>
      </w:pPr>
      <w:r>
        <w:rPr>
          <w:rFonts w:hint="eastAsia"/>
        </w:rPr>
        <w:t>本文件由大同市农业农村局提出、 组织实施和监督检查。</w:t>
      </w:r>
    </w:p>
    <w:p w14:paraId="11EBE43F">
      <w:pPr>
        <w:pStyle w:val="56"/>
        <w:ind w:firstLine="420"/>
      </w:pPr>
      <w:r>
        <w:rPr>
          <w:rFonts w:hint="eastAsia"/>
        </w:rPr>
        <w:t>本文件由大同市农业标准化技术委员会（DTS/TC 01）归口。</w:t>
      </w:r>
    </w:p>
    <w:p w14:paraId="3192C33E">
      <w:pPr>
        <w:pStyle w:val="56"/>
        <w:ind w:firstLine="420"/>
      </w:pPr>
      <w:r>
        <w:rPr>
          <w:rFonts w:hint="eastAsia"/>
        </w:rPr>
        <w:t>本标准起草单位：山西农业大学高寒区作物研究所。</w:t>
      </w:r>
    </w:p>
    <w:p w14:paraId="79F85AC3">
      <w:pPr>
        <w:pStyle w:val="56"/>
        <w:ind w:firstLine="420"/>
      </w:pPr>
      <w:r>
        <w:rPr>
          <w:rFonts w:hint="eastAsia"/>
        </w:rPr>
        <w:t>本标准主要起草人：冯钰，邢宝龙，王桂梅，刘飞，郝爱静，李梦姣。</w:t>
      </w:r>
    </w:p>
    <w:p w14:paraId="793EC4EA">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3"/>
    <w:p w14:paraId="4BCB9B48">
      <w:pPr>
        <w:spacing w:line="20" w:lineRule="exact"/>
        <w:jc w:val="center"/>
        <w:rPr>
          <w:rFonts w:ascii="黑体" w:hAnsi="黑体" w:eastAsia="黑体"/>
          <w:sz w:val="32"/>
          <w:szCs w:val="32"/>
        </w:rPr>
      </w:pPr>
      <w:bookmarkStart w:id="24" w:name="BookMark4"/>
    </w:p>
    <w:p w14:paraId="2636BDB5">
      <w:pPr>
        <w:spacing w:line="20" w:lineRule="exact"/>
        <w:jc w:val="center"/>
        <w:rPr>
          <w:rFonts w:ascii="黑体" w:hAnsi="黑体" w:eastAsia="黑体"/>
          <w:sz w:val="32"/>
          <w:szCs w:val="32"/>
        </w:rPr>
      </w:pPr>
    </w:p>
    <w:sdt>
      <w:sdtPr>
        <w:tag w:val="NEW_STAND_NAME"/>
        <w:id w:val="595910757"/>
        <w:lock w:val="sdtLocked"/>
        <w:placeholder>
          <w:docPart w:val="EC9F0BD2D3854FE5B7D82C82899A9A94"/>
        </w:placeholder>
      </w:sdtPr>
      <w:sdtContent>
        <w:p w14:paraId="4B5CADFD">
          <w:pPr>
            <w:pStyle w:val="177"/>
            <w:spacing w:beforeLines="100" w:afterLines="220"/>
          </w:pPr>
          <w:bookmarkStart w:id="25" w:name="NEW_STAND_NAME"/>
          <w:r>
            <w:rPr>
              <w:rFonts w:hint="eastAsia"/>
            </w:rPr>
            <w:t>黑豆主要病虫害防治技术规程</w:t>
          </w:r>
        </w:p>
      </w:sdtContent>
    </w:sdt>
    <w:bookmarkEnd w:id="25"/>
    <w:p w14:paraId="5DBE92D7">
      <w:pPr>
        <w:pStyle w:val="104"/>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80748014"/>
      <w:r>
        <w:rPr>
          <w:rFonts w:hint="eastAsia"/>
        </w:rPr>
        <w:t>范围</w:t>
      </w:r>
      <w:bookmarkEnd w:id="26"/>
      <w:bookmarkEnd w:id="27"/>
      <w:bookmarkEnd w:id="28"/>
      <w:bookmarkEnd w:id="29"/>
      <w:bookmarkEnd w:id="30"/>
      <w:bookmarkEnd w:id="31"/>
      <w:bookmarkEnd w:id="32"/>
      <w:bookmarkEnd w:id="33"/>
      <w:bookmarkEnd w:id="34"/>
      <w:bookmarkEnd w:id="35"/>
    </w:p>
    <w:p w14:paraId="13C8A5D9">
      <w:pPr>
        <w:pStyle w:val="56"/>
        <w:ind w:firstLine="420"/>
      </w:pPr>
      <w:bookmarkStart w:id="36" w:name="_Toc17233326"/>
      <w:bookmarkStart w:id="37" w:name="_Toc17233334"/>
      <w:bookmarkStart w:id="38" w:name="_Toc24884212"/>
      <w:bookmarkStart w:id="39" w:name="_Toc24884219"/>
      <w:bookmarkStart w:id="40" w:name="_Toc26648466"/>
      <w:r>
        <w:rPr>
          <w:rFonts w:hint="eastAsia"/>
        </w:rPr>
        <w:t>本标准规定了黑豆主要病虫害防治技术的原则、对象和方法。</w:t>
      </w:r>
    </w:p>
    <w:p w14:paraId="4765DE28">
      <w:pPr>
        <w:pStyle w:val="56"/>
        <w:ind w:firstLine="420"/>
      </w:pPr>
      <w:r>
        <w:rPr>
          <w:rFonts w:hint="eastAsia"/>
        </w:rPr>
        <w:t>本标准适用于大同地区黑豆生产中主要病虫害的防治。</w:t>
      </w:r>
    </w:p>
    <w:p w14:paraId="09498261">
      <w:pPr>
        <w:pStyle w:val="104"/>
        <w:spacing w:before="312" w:after="312"/>
      </w:pPr>
      <w:bookmarkStart w:id="41" w:name="_Toc26718931"/>
      <w:bookmarkStart w:id="42" w:name="_Toc26986531"/>
      <w:bookmarkStart w:id="43" w:name="_Toc26986772"/>
      <w:bookmarkStart w:id="44" w:name="_Toc97191424"/>
      <w:bookmarkStart w:id="45" w:name="_Toc18074801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E973254666A74275B521EF9C74C598E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4DA982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D75772">
      <w:pPr>
        <w:pStyle w:val="56"/>
        <w:ind w:firstLine="420"/>
      </w:pPr>
      <w:r>
        <w:rPr>
          <w:rFonts w:hint="eastAsia"/>
        </w:rPr>
        <w:t>GB 4285 农药安全使用标准</w:t>
      </w:r>
    </w:p>
    <w:p w14:paraId="0500C6DD">
      <w:pPr>
        <w:pStyle w:val="56"/>
        <w:ind w:firstLine="420"/>
      </w:pPr>
      <w:r>
        <w:rPr>
          <w:rFonts w:hint="eastAsia"/>
        </w:rPr>
        <w:t>GB 4404.2 粮食作物种子 第2部分：豆类</w:t>
      </w:r>
    </w:p>
    <w:p w14:paraId="4CFDFF58">
      <w:pPr>
        <w:pStyle w:val="56"/>
        <w:ind w:firstLine="420"/>
      </w:pPr>
      <w:r>
        <w:rPr>
          <w:rFonts w:hint="eastAsia"/>
        </w:rPr>
        <w:t>GB/T 8321(所有部分) 农药合理使用准则</w:t>
      </w:r>
    </w:p>
    <w:p w14:paraId="435BACE4">
      <w:pPr>
        <w:pStyle w:val="56"/>
        <w:ind w:firstLine="420"/>
      </w:pPr>
      <w:r>
        <w:rPr>
          <w:rFonts w:hint="eastAsia"/>
        </w:rPr>
        <w:t>NY/T 496 肥料合理使用准则 通则</w:t>
      </w:r>
    </w:p>
    <w:p w14:paraId="59C2126B">
      <w:pPr>
        <w:pStyle w:val="104"/>
        <w:spacing w:before="312" w:after="312"/>
      </w:pPr>
      <w:bookmarkStart w:id="46" w:name="_Toc97191425"/>
      <w:bookmarkStart w:id="47" w:name="_Toc180748016"/>
      <w:r>
        <w:rPr>
          <w:rFonts w:hint="eastAsia"/>
          <w:szCs w:val="21"/>
        </w:rPr>
        <w:t>术语和定义</w:t>
      </w:r>
      <w:bookmarkEnd w:id="46"/>
      <w:bookmarkEnd w:id="47"/>
    </w:p>
    <w:sdt>
      <w:sdtPr>
        <w:id w:val="-1909835108"/>
        <w:placeholder>
          <w:docPart w:val="FEBCC2FC689C474C9D0000AD0E49D36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5DB5B7E">
          <w:pPr>
            <w:pStyle w:val="56"/>
            <w:ind w:firstLine="420"/>
          </w:pPr>
          <w:bookmarkStart w:id="48" w:name="_Toc26986532"/>
          <w:bookmarkEnd w:id="48"/>
          <w:r>
            <w:t>本文件没有需要界定的术语和定义。</w:t>
          </w:r>
        </w:p>
      </w:sdtContent>
    </w:sdt>
    <w:p w14:paraId="6A0BD869">
      <w:pPr>
        <w:pStyle w:val="104"/>
        <w:spacing w:before="312" w:after="312"/>
      </w:pPr>
      <w:bookmarkStart w:id="49" w:name="_Toc180748017"/>
      <w:r>
        <w:rPr>
          <w:rFonts w:hint="eastAsia"/>
        </w:rPr>
        <w:t>防治原则</w:t>
      </w:r>
      <w:bookmarkEnd w:id="49"/>
    </w:p>
    <w:p w14:paraId="0B69BF13">
      <w:pPr>
        <w:pStyle w:val="56"/>
        <w:ind w:firstLine="420"/>
      </w:pPr>
      <w:r>
        <w:rPr>
          <w:rFonts w:hint="eastAsia"/>
        </w:rPr>
        <w:t>以农业防治和物理防治为基础，提倡生物防治，根据病虫害发生规律，科学合理运用化学防治和物理防治等措施，最大限度地减少农药对环境的破坏，减少各类病虫害所造成的损失。化学农药的使用应执行GB 4285和GB/T 8321(所有部分)的相关规定。</w:t>
      </w:r>
    </w:p>
    <w:p w14:paraId="60410342">
      <w:pPr>
        <w:pStyle w:val="104"/>
        <w:spacing w:before="312" w:after="312"/>
      </w:pPr>
      <w:bookmarkStart w:id="50" w:name="_Toc180748018"/>
      <w:r>
        <w:rPr>
          <w:rFonts w:hint="eastAsia"/>
        </w:rPr>
        <w:t>防治对象</w:t>
      </w:r>
      <w:bookmarkEnd w:id="50"/>
    </w:p>
    <w:p w14:paraId="579E6D4E">
      <w:pPr>
        <w:pStyle w:val="56"/>
        <w:ind w:firstLine="420"/>
      </w:pPr>
      <w:r>
        <w:rPr>
          <w:rFonts w:hint="eastAsia"/>
        </w:rPr>
        <w:t>病害：花叶病毒病、根腐病、细菌性角斑病、菌核病、灰斑病</w:t>
      </w:r>
    </w:p>
    <w:p w14:paraId="63C01D15">
      <w:pPr>
        <w:pStyle w:val="56"/>
        <w:ind w:firstLine="420"/>
      </w:pPr>
      <w:r>
        <w:rPr>
          <w:rFonts w:hint="eastAsia"/>
        </w:rPr>
        <w:t>虫害：豆天蛾、蚜虫、红蜘蛛、双斑萤叶甲</w:t>
      </w:r>
    </w:p>
    <w:p w14:paraId="1F9AD957">
      <w:pPr>
        <w:pStyle w:val="104"/>
        <w:spacing w:before="312" w:after="312"/>
      </w:pPr>
      <w:bookmarkStart w:id="51" w:name="_Toc180748019"/>
      <w:r>
        <w:rPr>
          <w:rFonts w:hint="eastAsia"/>
        </w:rPr>
        <w:t>防治方法</w:t>
      </w:r>
      <w:bookmarkEnd w:id="51"/>
    </w:p>
    <w:p w14:paraId="55A38798">
      <w:pPr>
        <w:pStyle w:val="105"/>
        <w:spacing w:before="156" w:after="156"/>
      </w:pPr>
      <w:r>
        <w:rPr>
          <w:rFonts w:hint="eastAsia"/>
        </w:rPr>
        <w:t>农业防治</w:t>
      </w:r>
    </w:p>
    <w:p w14:paraId="5DD7EC90">
      <w:pPr>
        <w:pStyle w:val="65"/>
        <w:spacing w:before="156" w:after="156"/>
      </w:pPr>
      <w:r>
        <w:rPr>
          <w:rFonts w:hint="eastAsia"/>
        </w:rPr>
        <w:t>品种选择</w:t>
      </w:r>
    </w:p>
    <w:p w14:paraId="70E3E9FB">
      <w:pPr>
        <w:pStyle w:val="56"/>
        <w:ind w:firstLine="420"/>
      </w:pPr>
      <w:r>
        <w:rPr>
          <w:rFonts w:hint="eastAsia"/>
        </w:rPr>
        <w:t>选用适宜当地的抗病虫害的优良品种，种子质量应符合 GB 4404.2的规定。</w:t>
      </w:r>
    </w:p>
    <w:p w14:paraId="09581895">
      <w:pPr>
        <w:pStyle w:val="65"/>
        <w:spacing w:before="156" w:after="156"/>
      </w:pPr>
      <w:r>
        <w:rPr>
          <w:rFonts w:hint="eastAsia"/>
        </w:rPr>
        <w:t>种子处理</w:t>
      </w:r>
    </w:p>
    <w:p w14:paraId="0FDB7189">
      <w:pPr>
        <w:pStyle w:val="56"/>
        <w:ind w:firstLine="420"/>
      </w:pPr>
      <w:r>
        <w:rPr>
          <w:rFonts w:hint="eastAsia"/>
        </w:rPr>
        <w:t>播前可以用种子重量的0.5%的45%～55%多菌灵可湿性粉剂拌种。</w:t>
      </w:r>
    </w:p>
    <w:p w14:paraId="3511A994">
      <w:pPr>
        <w:pStyle w:val="65"/>
        <w:spacing w:before="156" w:after="156"/>
      </w:pPr>
      <w:r>
        <w:rPr>
          <w:rFonts w:hint="eastAsia"/>
        </w:rPr>
        <w:t>轮作倒茬</w:t>
      </w:r>
    </w:p>
    <w:p w14:paraId="10EDF6EF">
      <w:pPr>
        <w:pStyle w:val="56"/>
        <w:ind w:firstLine="420"/>
      </w:pPr>
      <w:r>
        <w:rPr>
          <w:rFonts w:hint="eastAsia"/>
        </w:rPr>
        <w:t>实行轮作，与非豆科类作物实行3年以上轮作。</w:t>
      </w:r>
    </w:p>
    <w:p w14:paraId="1F320D84">
      <w:pPr>
        <w:pStyle w:val="65"/>
        <w:spacing w:before="156" w:after="156"/>
      </w:pPr>
      <w:r>
        <w:rPr>
          <w:rFonts w:hint="eastAsia"/>
        </w:rPr>
        <w:t>加强水肥管理</w:t>
      </w:r>
    </w:p>
    <w:p w14:paraId="258F3C6A">
      <w:pPr>
        <w:pStyle w:val="56"/>
        <w:ind w:firstLine="420"/>
      </w:pPr>
      <w:r>
        <w:rPr>
          <w:rFonts w:hint="eastAsia"/>
        </w:rPr>
        <w:t>施肥应以基肥为主，追肥为辅。增施磷肥、钾肥，提高植株抗性。严禁大水漫灌，雨后及时排水。肥料使用应符合 NT/T 496 的规定。</w:t>
      </w:r>
    </w:p>
    <w:p w14:paraId="6A72BEBE">
      <w:pPr>
        <w:pStyle w:val="65"/>
        <w:spacing w:before="156" w:after="156"/>
      </w:pPr>
      <w:r>
        <w:rPr>
          <w:rFonts w:hint="eastAsia"/>
        </w:rPr>
        <w:t>清洁田园</w:t>
      </w:r>
    </w:p>
    <w:p w14:paraId="4E3CA171">
      <w:pPr>
        <w:pStyle w:val="56"/>
        <w:ind w:firstLine="420"/>
      </w:pPr>
      <w:r>
        <w:rPr>
          <w:rFonts w:hint="eastAsia"/>
        </w:rPr>
        <w:t>生长期及时摘除病叶、拔除病株，收获后及时清除病残植株，带出地块进行集中销毁。</w:t>
      </w:r>
    </w:p>
    <w:p w14:paraId="562F59FC">
      <w:pPr>
        <w:pStyle w:val="105"/>
        <w:spacing w:before="156" w:after="156"/>
      </w:pPr>
      <w:r>
        <w:rPr>
          <w:rFonts w:hint="eastAsia"/>
        </w:rPr>
        <w:t>物理防治</w:t>
      </w:r>
    </w:p>
    <w:p w14:paraId="4B385F13">
      <w:pPr>
        <w:pStyle w:val="65"/>
        <w:spacing w:before="156" w:after="156"/>
      </w:pPr>
      <w:r>
        <w:rPr>
          <w:rFonts w:hint="eastAsia"/>
        </w:rPr>
        <w:t>灯火诱杀</w:t>
      </w:r>
    </w:p>
    <w:p w14:paraId="18806D7C">
      <w:pPr>
        <w:pStyle w:val="56"/>
        <w:ind w:firstLine="420"/>
      </w:pPr>
      <w:r>
        <w:rPr>
          <w:rFonts w:hint="eastAsia"/>
        </w:rPr>
        <w:t>田间架设频振式杀虫灯，杀虫灯可利用成虫的趋光性诱杀豆天蛾、菜夜蛾、潜叶蝇等。杀虫灯可采用棋盘式分布，以单灯辐射半径在120m以内, 挂灯高度以接虫口对地距离130cm～150cm为宜。每天开灯19：00～6：00, 雨天可不开灯。</w:t>
      </w:r>
    </w:p>
    <w:p w14:paraId="169AA05D">
      <w:pPr>
        <w:pStyle w:val="65"/>
        <w:spacing w:before="156" w:after="156"/>
      </w:pPr>
      <w:r>
        <w:rPr>
          <w:rFonts w:hint="eastAsia"/>
        </w:rPr>
        <w:t>黄板诱杀</w:t>
      </w:r>
    </w:p>
    <w:p w14:paraId="4DE4D4CB">
      <w:pPr>
        <w:pStyle w:val="56"/>
        <w:ind w:firstLine="420"/>
      </w:pPr>
      <w:r>
        <w:rPr>
          <w:rFonts w:hint="eastAsia"/>
        </w:rPr>
        <w:t>田间悬挂黄色黏虫板可诱杀粉虱、蚜虫、斑潜蝇等害虫，30cm×20cm 的黄板每公顷放450～600块，悬挂高度与植株顶部持平或高出5～10cm。</w:t>
      </w:r>
    </w:p>
    <w:p w14:paraId="03484049">
      <w:pPr>
        <w:pStyle w:val="105"/>
        <w:spacing w:before="156" w:after="156"/>
      </w:pPr>
      <w:r>
        <w:rPr>
          <w:rFonts w:hint="eastAsia"/>
        </w:rPr>
        <w:t>生物防治</w:t>
      </w:r>
    </w:p>
    <w:p w14:paraId="58363611">
      <w:pPr>
        <w:pStyle w:val="56"/>
        <w:ind w:firstLine="420"/>
      </w:pPr>
      <w:r>
        <w:rPr>
          <w:rFonts w:hint="eastAsia"/>
        </w:rPr>
        <w:t>要积极保护利用害虫的天敌捕杀害虫，如七星瓢虫、寄生蜂、食蚜蝇等。</w:t>
      </w:r>
    </w:p>
    <w:p w14:paraId="1386A8DD">
      <w:pPr>
        <w:pStyle w:val="105"/>
        <w:spacing w:before="156" w:after="156"/>
      </w:pPr>
      <w:r>
        <w:rPr>
          <w:rFonts w:hint="eastAsia"/>
        </w:rPr>
        <w:t>化学防治</w:t>
      </w:r>
    </w:p>
    <w:p w14:paraId="64F28B35">
      <w:pPr>
        <w:pStyle w:val="65"/>
        <w:spacing w:before="156" w:after="156"/>
      </w:pPr>
      <w:r>
        <w:rPr>
          <w:rFonts w:hint="eastAsia"/>
        </w:rPr>
        <w:t>花叶病毒病</w:t>
      </w:r>
    </w:p>
    <w:p w14:paraId="705B79A4">
      <w:pPr>
        <w:pStyle w:val="56"/>
        <w:ind w:firstLine="420"/>
      </w:pPr>
      <w:r>
        <w:rPr>
          <w:rFonts w:hint="eastAsia"/>
        </w:rPr>
        <w:t>发病前或初期进行防治，可使用的药剂有20%病毒A可温性粉剂500倍液和1.5% 植病灵 1 000倍液。两者交替使用，每7～10d进行1次，连续防治3～4次。</w:t>
      </w:r>
    </w:p>
    <w:p w14:paraId="3021C648">
      <w:pPr>
        <w:pStyle w:val="65"/>
        <w:spacing w:before="156" w:after="156"/>
      </w:pPr>
      <w:r>
        <w:rPr>
          <w:rFonts w:hint="eastAsia"/>
        </w:rPr>
        <w:t>根腐病</w:t>
      </w:r>
    </w:p>
    <w:p w14:paraId="616EBCF5">
      <w:pPr>
        <w:pStyle w:val="56"/>
        <w:ind w:firstLine="420"/>
      </w:pPr>
      <w:r>
        <w:rPr>
          <w:rFonts w:hint="eastAsia"/>
        </w:rPr>
        <w:t>在发病初期使用25% 甲霜灵可湿性粉剂800倍液、58% 甲霜灵•锰锌可湿性粉剂600倍液、64%恶霜•锰锌可湿性粉剂900倍液进行灌根，每7～10d进行1次，连续防治2～3次。</w:t>
      </w:r>
    </w:p>
    <w:p w14:paraId="1ED2B55D">
      <w:pPr>
        <w:pStyle w:val="65"/>
        <w:spacing w:before="156" w:after="156"/>
      </w:pPr>
      <w:r>
        <w:rPr>
          <w:rFonts w:hint="eastAsia"/>
        </w:rPr>
        <w:t>细菌性角斑病</w:t>
      </w:r>
    </w:p>
    <w:p w14:paraId="03E5F0F8">
      <w:pPr>
        <w:pStyle w:val="56"/>
        <w:ind w:firstLine="420"/>
      </w:pPr>
      <w:r>
        <w:rPr>
          <w:rFonts w:hint="eastAsia"/>
        </w:rPr>
        <w:t>发病初期喷酒160倍式波尔多液或30%绿得保悬浮液400倍液，每7～10d进行1次，连续防治1～2次。</w:t>
      </w:r>
    </w:p>
    <w:p w14:paraId="66860FFD">
      <w:pPr>
        <w:pStyle w:val="65"/>
        <w:spacing w:before="156" w:after="156"/>
      </w:pPr>
      <w:r>
        <w:rPr>
          <w:rFonts w:hint="eastAsia"/>
        </w:rPr>
        <w:t>大豆菌核病</w:t>
      </w:r>
    </w:p>
    <w:p w14:paraId="2967365E">
      <w:pPr>
        <w:pStyle w:val="56"/>
        <w:ind w:firstLine="420"/>
      </w:pPr>
      <w:r>
        <w:rPr>
          <w:rFonts w:hint="eastAsia"/>
        </w:rPr>
        <w:t>发病初期喷洒15%三唑酮可湿性粉剂1 000～1 500倍液或50%萎锈灵800倍液，每10～15d进行1次，连续防治2～3次。</w:t>
      </w:r>
    </w:p>
    <w:p w14:paraId="2107D271">
      <w:pPr>
        <w:pStyle w:val="65"/>
        <w:spacing w:before="156" w:after="156"/>
      </w:pPr>
      <w:r>
        <w:rPr>
          <w:rFonts w:hint="eastAsia"/>
        </w:rPr>
        <w:t>灰斑病</w:t>
      </w:r>
    </w:p>
    <w:p w14:paraId="30F2A884">
      <w:pPr>
        <w:pStyle w:val="56"/>
        <w:ind w:firstLine="420"/>
      </w:pPr>
      <w:r>
        <w:rPr>
          <w:rFonts w:hint="eastAsia"/>
        </w:rPr>
        <w:t>发病初期选用50%多菌灵•乙霉威可湿性粉剂800倍液，每7～10d进行1次，连续防治2～3次。</w:t>
      </w:r>
    </w:p>
    <w:p w14:paraId="3FD234DF">
      <w:pPr>
        <w:pStyle w:val="65"/>
        <w:spacing w:before="156" w:after="156"/>
      </w:pPr>
      <w:r>
        <w:rPr>
          <w:rFonts w:hint="eastAsia"/>
        </w:rPr>
        <w:t>豆天蛾</w:t>
      </w:r>
    </w:p>
    <w:p w14:paraId="2EFB2FCC">
      <w:pPr>
        <w:pStyle w:val="56"/>
        <w:ind w:firstLine="420"/>
      </w:pPr>
      <w:r>
        <w:rPr>
          <w:rFonts w:hint="eastAsia"/>
        </w:rPr>
        <w:t>防治豆天蛾应在3龄前，用4.5%高效氯氰菊酯1 500-2 000倍液，或50%辛硫磷乳油1 500倍喷雾防治，每7～10d进行1次，连续防治2～3次。</w:t>
      </w:r>
    </w:p>
    <w:p w14:paraId="35DDC412">
      <w:pPr>
        <w:pStyle w:val="65"/>
        <w:spacing w:before="156" w:after="156"/>
      </w:pPr>
      <w:r>
        <w:rPr>
          <w:rFonts w:hint="eastAsia"/>
        </w:rPr>
        <w:t>蚜虫</w:t>
      </w:r>
    </w:p>
    <w:p w14:paraId="11D18317">
      <w:pPr>
        <w:pStyle w:val="56"/>
        <w:ind w:firstLine="420"/>
      </w:pPr>
      <w:r>
        <w:rPr>
          <w:rFonts w:hint="eastAsia"/>
        </w:rPr>
        <w:t>防治大豆蚜要在点片发生时及进行。可选用10%吡虫啉可湿性粉剂800～1 000倍液、2.5%溴氰菊酯乳油2 000～4 000倍液或50%抗蚜威可湿性粉剂2 000倍液喷雾防治。每7～10d进行1次，连续防治2～3次。</w:t>
      </w:r>
    </w:p>
    <w:p w14:paraId="2C6168B9">
      <w:pPr>
        <w:pStyle w:val="65"/>
        <w:spacing w:before="156" w:after="156"/>
      </w:pPr>
      <w:r>
        <w:rPr>
          <w:rFonts w:hint="eastAsia"/>
        </w:rPr>
        <w:t>红蜘蛛</w:t>
      </w:r>
    </w:p>
    <w:p w14:paraId="78C1E726">
      <w:pPr>
        <w:pStyle w:val="56"/>
        <w:ind w:firstLine="420"/>
      </w:pPr>
      <w:r>
        <w:rPr>
          <w:rFonts w:hint="eastAsia"/>
        </w:rPr>
        <w:t>可用20%三氯杀螨醇乳剂1 000倍液，90%敌百虫800-1 000倍液或40%氧化乐果乳剂1 000- 1 500倍液或三硫磷等药剂交替喷杀，重点喷杀叶背面，每7～10d喷1次，连续防治2～3次。</w:t>
      </w:r>
    </w:p>
    <w:p w14:paraId="542BEA09">
      <w:pPr>
        <w:pStyle w:val="65"/>
        <w:spacing w:before="156" w:after="156"/>
      </w:pPr>
      <w:r>
        <w:rPr>
          <w:rFonts w:hint="eastAsia"/>
        </w:rPr>
        <w:t>双斑萤叶甲</w:t>
      </w:r>
    </w:p>
    <w:p w14:paraId="097C91C5">
      <w:pPr>
        <w:pStyle w:val="56"/>
        <w:ind w:firstLine="420"/>
      </w:pPr>
      <w:r>
        <w:rPr>
          <w:rFonts w:hint="eastAsia"/>
        </w:rPr>
        <w:t>可选用4.5%高效氯氰菊酯1 500倍液加阿维菌素或2.5%功夫1 500－2 000倍加阿维菌素喷雾喷杀，每7～10d喷1次，连续防治1-2次。</w:t>
      </w:r>
    </w:p>
    <w:p w14:paraId="5D5D1FAE">
      <w:pPr>
        <w:pStyle w:val="104"/>
        <w:spacing w:before="312" w:after="312"/>
      </w:pPr>
      <w:bookmarkStart w:id="52" w:name="_Toc180748020"/>
      <w:r>
        <w:rPr>
          <w:rFonts w:hint="eastAsia"/>
        </w:rPr>
        <w:t>生产档案</w:t>
      </w:r>
      <w:bookmarkEnd w:id="52"/>
    </w:p>
    <w:p w14:paraId="218A351C">
      <w:pPr>
        <w:pStyle w:val="56"/>
        <w:ind w:firstLine="420"/>
      </w:pPr>
      <w:r>
        <w:rPr>
          <w:rFonts w:hint="eastAsia"/>
        </w:rPr>
        <w:t>详细记录黑豆生产中病虫害防治所采取的具体措施，建立生产档案。</w:t>
      </w:r>
    </w:p>
    <w:bookmarkEnd w:id="24"/>
    <w:p w14:paraId="2910160F">
      <w:pPr>
        <w:pStyle w:val="56"/>
        <w:ind w:firstLine="0" w:firstLineChars="0"/>
        <w:jc w:val="center"/>
      </w:pPr>
      <w:bookmarkStart w:id="53"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a:stretch>
                      <a:fillRect/>
                    </a:stretch>
                  </pic:blipFill>
                  <pic:spPr>
                    <a:xfrm>
                      <a:off x="0" y="0"/>
                      <a:ext cx="1485900" cy="317500"/>
                    </a:xfrm>
                    <a:prstGeom prst="rect">
                      <a:avLst/>
                    </a:prstGeom>
                  </pic:spPr>
                </pic:pic>
              </a:graphicData>
            </a:graphic>
          </wp:inline>
        </w:drawing>
      </w:r>
      <w:bookmarkEnd w:id="53"/>
    </w:p>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EFA0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91E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870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7708">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1316">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9586">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0D200">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BFE38">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0B027">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A413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DB5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42C2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2D67B">
    <w:pPr>
      <w:pStyle w:val="61"/>
    </w:pPr>
    <w:r>
      <w:fldChar w:fldCharType="begin"/>
    </w:r>
    <w:r>
      <w:instrText xml:space="preserve"> STYLEREF  标准文件_文件编号  \* MERGEFORMAT </w:instrText>
    </w:r>
    <w:r>
      <w:fldChar w:fldCharType="separate"/>
    </w:r>
    <w:r>
      <w:t>DB1402/TXXXX—XXXX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D3CE">
    <w:pPr>
      <w:pStyle w:val="62"/>
    </w:pPr>
    <w:r>
      <w:fldChar w:fldCharType="begin"/>
    </w:r>
    <w:r>
      <w:instrText xml:space="preserve"> STYLEREF  标准文件_文件编号 \* MERGEFORMAT </w:instrText>
    </w:r>
    <w:r>
      <w:fldChar w:fldCharType="separate"/>
    </w:r>
    <w:r>
      <w:t>DB1402/TXXXX—XXXX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C6C68">
    <w:pPr>
      <w:pStyle w:val="61"/>
    </w:pPr>
    <w:r>
      <w:fldChar w:fldCharType="begin"/>
    </w:r>
    <w:r>
      <w:instrText xml:space="preserve"> STYLEREF  标准文件_文件编号  \* MERGEFORMAT </w:instrText>
    </w:r>
    <w:r>
      <w:fldChar w:fldCharType="separate"/>
    </w:r>
    <w:r>
      <w:t>DB1402/TXXXX—XXXX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8E2B">
    <w:pPr>
      <w:pStyle w:val="62"/>
    </w:pPr>
    <w:r>
      <w:fldChar w:fldCharType="begin"/>
    </w:r>
    <w:r>
      <w:instrText xml:space="preserve"> STYLEREF  标准文件_文件编号 \* MERGEFORMAT </w:instrText>
    </w:r>
    <w:r>
      <w:fldChar w:fldCharType="separate"/>
    </w:r>
    <w:r>
      <w:t>DB1402/TXXXX—XXXX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8C05F">
    <w:pPr>
      <w:pStyle w:val="61"/>
    </w:pPr>
    <w:r>
      <w:fldChar w:fldCharType="begin"/>
    </w:r>
    <w:r>
      <w:instrText xml:space="preserve"> STYLEREF  标准文件_文件编号  \* MERGEFORMAT </w:instrText>
    </w:r>
    <w:r>
      <w:fldChar w:fldCharType="separate"/>
    </w:r>
    <w:r>
      <w:t>DB1402/TXXXX—XXXX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E9AE2">
    <w:pPr>
      <w:pStyle w:val="62"/>
    </w:pPr>
    <w:r>
      <w:fldChar w:fldCharType="begin"/>
    </w:r>
    <w:r>
      <w:instrText xml:space="preserve"> STYLEREF  标准文件_文件编号 \* MERGEFORMAT </w:instrText>
    </w:r>
    <w:r>
      <w:fldChar w:fldCharType="separate"/>
    </w:r>
    <w:r>
      <w:t>DB1402/TXXXX—XXXX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zMjVjYThkM2YwNjcwMGQ1NjNjYThhMjEyZWQzYTYifQ=="/>
  </w:docVars>
  <w:rsids>
    <w:rsidRoot w:val="00A5510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4AA"/>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BF1"/>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2B49"/>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80F"/>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0D2"/>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4F2"/>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ED9"/>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217"/>
    <w:rsid w:val="00A55100"/>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39E"/>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CBE"/>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217"/>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36B"/>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34B"/>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6C3E"/>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C725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uiPriority w:val="0"/>
    <w:rPr>
      <w:rFonts w:ascii="Arial" w:hAnsi="Arial" w:eastAsia="黑体"/>
      <w:kern w:val="2"/>
      <w:sz w:val="21"/>
      <w:szCs w:val="21"/>
    </w:rPr>
  </w:style>
  <w:style w:type="character" w:customStyle="1" w:styleId="43">
    <w:name w:val="页眉 Char"/>
    <w:link w:val="18"/>
    <w:uiPriority w:val="99"/>
    <w:rPr>
      <w:kern w:val="2"/>
      <w:sz w:val="18"/>
      <w:szCs w:val="18"/>
    </w:rPr>
  </w:style>
  <w:style w:type="character" w:customStyle="1" w:styleId="44">
    <w:name w:val="页脚 Char"/>
    <w:link w:val="17"/>
    <w:uiPriority w:val="99"/>
    <w:rPr>
      <w:rFonts w:ascii="宋体"/>
      <w:kern w:val="2"/>
      <w:sz w:val="18"/>
      <w:szCs w:val="18"/>
    </w:rPr>
  </w:style>
  <w:style w:type="character" w:customStyle="1" w:styleId="45">
    <w:name w:val="批注框文本 Char"/>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kern w:val="2"/>
      <w:sz w:val="21"/>
      <w:szCs w:val="21"/>
    </w:rPr>
  </w:style>
  <w:style w:type="character" w:customStyle="1" w:styleId="48">
    <w:name w:val="标题 Char"/>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glossaryDocument" Target="glossary/document.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jpeg"/><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C9F0BD2D3854FE5B7D82C82899A9A94"/>
        <w:style w:val=""/>
        <w:category>
          <w:name w:val="常规"/>
          <w:gallery w:val="placeholder"/>
        </w:category>
        <w:types>
          <w:type w:val="bbPlcHdr"/>
        </w:types>
        <w:behaviors>
          <w:behavior w:val="content"/>
        </w:behaviors>
        <w:description w:val=""/>
        <w:guid w:val="{95319ECA-69B7-4B79-8FE7-97DAB1F8AD59}"/>
      </w:docPartPr>
      <w:docPartBody>
        <w:p w14:paraId="2582318A">
          <w:pPr>
            <w:pStyle w:val="5"/>
          </w:pPr>
          <w:r>
            <w:rPr>
              <w:rStyle w:val="4"/>
              <w:rFonts w:hint="eastAsia"/>
            </w:rPr>
            <w:t>单击或点击此处输入文字。</w:t>
          </w:r>
        </w:p>
      </w:docPartBody>
    </w:docPart>
    <w:docPart>
      <w:docPartPr>
        <w:name w:val="E973254666A74275B521EF9C74C598EE"/>
        <w:style w:val=""/>
        <w:category>
          <w:name w:val="常规"/>
          <w:gallery w:val="placeholder"/>
        </w:category>
        <w:types>
          <w:type w:val="bbPlcHdr"/>
        </w:types>
        <w:behaviors>
          <w:behavior w:val="content"/>
        </w:behaviors>
        <w:description w:val=""/>
        <w:guid w:val="{11C07886-1C73-401B-AF1A-9E66B68CD6C6}"/>
      </w:docPartPr>
      <w:docPartBody>
        <w:p w14:paraId="4B9A698B">
          <w:pPr>
            <w:pStyle w:val="6"/>
          </w:pPr>
          <w:r>
            <w:rPr>
              <w:rStyle w:val="4"/>
              <w:rFonts w:hint="eastAsia"/>
            </w:rPr>
            <w:t>选择一项。</w:t>
          </w:r>
        </w:p>
      </w:docPartBody>
    </w:docPart>
    <w:docPart>
      <w:docPartPr>
        <w:name w:val="FEBCC2FC689C474C9D0000AD0E49D36E"/>
        <w:style w:val=""/>
        <w:category>
          <w:name w:val="常规"/>
          <w:gallery w:val="placeholder"/>
        </w:category>
        <w:types>
          <w:type w:val="bbPlcHdr"/>
        </w:types>
        <w:behaviors>
          <w:behavior w:val="content"/>
        </w:behaviors>
        <w:description w:val=""/>
        <w:guid w:val="{9023EF98-FC43-47A7-9E77-24E95EF26CB1}"/>
      </w:docPartPr>
      <w:docPartBody>
        <w:p w14:paraId="5F2850B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1B1F"/>
    <w:rsid w:val="0024592E"/>
    <w:rsid w:val="003E499B"/>
    <w:rsid w:val="00851B1F"/>
    <w:rsid w:val="00C011D3"/>
    <w:rsid w:val="00C83AE6"/>
    <w:rsid w:val="00CB1A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C9F0BD2D3854FE5B7D82C82899A9A9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973254666A74275B521EF9C74C598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EBCC2FC689C474C9D0000AD0E49D36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104D9-C509-4DFA-905C-D789B3C4842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1680</Words>
  <Characters>1951</Characters>
  <Lines>20</Lines>
  <Paragraphs>5</Paragraphs>
  <TotalTime>14</TotalTime>
  <ScaleCrop>false</ScaleCrop>
  <LinksUpToDate>false</LinksUpToDate>
  <CharactersWithSpaces>2015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2024-10-25T03:32:00Z</dcterms:created>
  <dc:creator>123</dc:creator>
  <dc:description>&lt;config cover="true" show_menu="true" version="1.0.0" doctype="SDKXY"&gt;_x000d_
&lt;/config&gt;</dc:description>
  <cp:lastModifiedBy>逸诚</cp:lastModifiedBy>
  <cp:lastPrinted>2020-08-30T10:00:00Z</cp:lastPrinted>
  <dcterms:modified xsi:type="dcterms:W3CDTF">2024-11-04T07:38:07Z</dcterms:modified>
  <dc:title>地方标准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2ED834D5E4994D37ADE4C89FCC161368_12</vt:lpwstr>
  </property>
</Properties>
</file>