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B83AC">
      <w:pPr>
        <w:numPr>
          <w:ilvl w:val="0"/>
          <w:numId w:val="0"/>
        </w:numPr>
        <w:jc w:val="both"/>
        <w:rPr>
          <w:rFonts w:hint="default"/>
          <w:b w:val="0"/>
          <w:bCs w:val="0"/>
          <w:sz w:val="36"/>
          <w:szCs w:val="36"/>
          <w:lang w:val="en-US" w:eastAsia="zh-CN"/>
        </w:rPr>
      </w:pPr>
      <w:r>
        <w:rPr>
          <w:rFonts w:hint="eastAsia"/>
          <w:b w:val="0"/>
          <w:bCs w:val="0"/>
          <w:sz w:val="36"/>
          <w:szCs w:val="36"/>
          <w:lang w:eastAsia="zh-CN"/>
        </w:rPr>
        <w:t>附件</w:t>
      </w:r>
      <w:r>
        <w:rPr>
          <w:rFonts w:hint="eastAsia"/>
          <w:b w:val="0"/>
          <w:bCs w:val="0"/>
          <w:sz w:val="36"/>
          <w:szCs w:val="36"/>
          <w:lang w:val="en-US" w:eastAsia="zh-CN"/>
        </w:rPr>
        <w:t>4</w:t>
      </w:r>
      <w:bookmarkStart w:id="0" w:name="_GoBack"/>
      <w:bookmarkEnd w:id="0"/>
      <w:r>
        <w:rPr>
          <w:rFonts w:hint="eastAsia"/>
          <w:b w:val="0"/>
          <w:bCs w:val="0"/>
          <w:sz w:val="36"/>
          <w:szCs w:val="36"/>
          <w:lang w:val="en-US" w:eastAsia="zh-CN"/>
        </w:rPr>
        <w:t>：</w:t>
      </w:r>
    </w:p>
    <w:p w14:paraId="7BECEB67">
      <w:pPr>
        <w:numPr>
          <w:ilvl w:val="0"/>
          <w:numId w:val="0"/>
        </w:numPr>
        <w:jc w:val="center"/>
        <w:rPr>
          <w:rFonts w:hint="eastAsia" w:ascii="方正小标宋简体" w:hAnsi="方正小标宋简体" w:eastAsia="方正小标宋简体" w:cs="方正小标宋简体"/>
          <w:b/>
          <w:bCs/>
          <w:sz w:val="36"/>
          <w:szCs w:val="36"/>
          <w:lang w:eastAsia="zh-CN"/>
        </w:rPr>
      </w:pPr>
    </w:p>
    <w:p w14:paraId="10ED4704">
      <w:pPr>
        <w:numPr>
          <w:ilvl w:val="0"/>
          <w:numId w:val="0"/>
        </w:numPr>
        <w:jc w:val="cente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t>申报林业专业中、初级职称</w:t>
      </w:r>
    </w:p>
    <w:p w14:paraId="3C3450FC">
      <w:pPr>
        <w:numPr>
          <w:ilvl w:val="0"/>
          <w:numId w:val="0"/>
        </w:numPr>
        <w:jc w:val="center"/>
        <w:rPr>
          <w:rFonts w:hint="default" w:ascii="楷体" w:hAnsi="楷体" w:eastAsia="方正小标宋简体" w:cs="楷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学历资历</w:t>
      </w:r>
      <w: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t>、</w:t>
      </w: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工作经历能力</w:t>
      </w:r>
      <w: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t>、</w:t>
      </w: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业绩成果</w:t>
      </w:r>
      <w: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t>及学术技术条件</w:t>
      </w:r>
    </w:p>
    <w:p w14:paraId="1B66CDBE">
      <w:pPr>
        <w:numPr>
          <w:ilvl w:val="0"/>
          <w:numId w:val="0"/>
        </w:numPr>
        <w:ind w:firstLine="640" w:firstLineChars="200"/>
        <w:rPr>
          <w:rFonts w:hint="eastAsia" w:ascii="楷体" w:hAnsi="楷体" w:eastAsia="楷体" w:cs="楷体"/>
          <w:sz w:val="32"/>
          <w:szCs w:val="32"/>
          <w:lang w:val="en-US" w:eastAsia="zh-CN"/>
        </w:rPr>
      </w:pPr>
    </w:p>
    <w:p w14:paraId="78CB996C">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一、学历资历条件</w:t>
      </w:r>
    </w:p>
    <w:p w14:paraId="48F2881D">
      <w:pPr>
        <w:numPr>
          <w:ilvl w:val="0"/>
          <w:numId w:val="0"/>
        </w:numPr>
        <w:ind w:firstLine="643" w:firstLineChars="200"/>
        <w:rPr>
          <w:rFonts w:hint="eastAsia" w:ascii="仿宋_GB2312" w:hAnsi="仿宋_GB2312" w:eastAsia="仿宋_GB2312" w:cs="仿宋_GB2312"/>
          <w:b/>
          <w:bCs/>
          <w:color w:val="000000"/>
          <w:sz w:val="32"/>
          <w:szCs w:val="32"/>
        </w:rPr>
      </w:pPr>
      <w:r>
        <w:rPr>
          <w:rFonts w:hint="eastAsia" w:ascii="楷体" w:hAnsi="楷体" w:eastAsia="楷体" w:cs="楷体"/>
          <w:b/>
          <w:bCs/>
          <w:sz w:val="32"/>
          <w:szCs w:val="32"/>
          <w:lang w:val="en-US" w:eastAsia="zh-CN"/>
        </w:rPr>
        <w:t>1</w:t>
      </w:r>
      <w:r>
        <w:rPr>
          <w:rFonts w:hint="eastAsia" w:ascii="黑体" w:hAnsi="黑体" w:eastAsia="黑体" w:cs="黑体"/>
          <w:b/>
          <w:bCs/>
          <w:sz w:val="32"/>
          <w:szCs w:val="32"/>
          <w:lang w:val="en-US" w:eastAsia="zh-CN"/>
        </w:rPr>
        <w:t>、</w:t>
      </w:r>
      <w:r>
        <w:rPr>
          <w:rFonts w:hint="eastAsia" w:ascii="楷体" w:hAnsi="楷体" w:eastAsia="楷体" w:cs="楷体"/>
          <w:b/>
          <w:bCs/>
          <w:sz w:val="32"/>
          <w:szCs w:val="32"/>
          <w:lang w:val="en-US" w:eastAsia="zh-CN"/>
        </w:rPr>
        <w:t>申报</w:t>
      </w:r>
      <w:r>
        <w:rPr>
          <w:rFonts w:hint="eastAsia" w:ascii="楷体" w:hAnsi="楷体" w:eastAsia="楷体" w:cs="楷体"/>
          <w:b/>
          <w:bCs/>
          <w:sz w:val="32"/>
          <w:szCs w:val="32"/>
        </w:rPr>
        <w:t>工程师</w:t>
      </w:r>
    </w:p>
    <w:p w14:paraId="19C85D68">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w:t>
      </w:r>
      <w:r>
        <w:rPr>
          <w:rFonts w:hint="eastAsia" w:asciiTheme="minorHAnsi" w:hAnsiTheme="minorHAnsi" w:eastAsiaTheme="minorEastAsia" w:cstheme="minorBidi"/>
          <w:kern w:val="2"/>
          <w:sz w:val="32"/>
          <w:szCs w:val="32"/>
          <w:lang w:val="en-US" w:eastAsia="zh-CN" w:bidi="ar-SA"/>
        </w:rPr>
        <w:t>具备林学类或相关专业大学本科及以上学历的，任助理工程师满4年，即202</w:t>
      </w:r>
      <w:r>
        <w:rPr>
          <w:rFonts w:hint="eastAsia" w:cstheme="minorBidi"/>
          <w:kern w:val="2"/>
          <w:sz w:val="32"/>
          <w:szCs w:val="32"/>
          <w:lang w:val="en-US" w:eastAsia="zh-CN" w:bidi="ar-SA"/>
        </w:rPr>
        <w:t>1</w:t>
      </w:r>
      <w:r>
        <w:rPr>
          <w:rFonts w:hint="eastAsia" w:asciiTheme="minorHAnsi" w:hAnsiTheme="minorHAnsi" w:eastAsiaTheme="minorEastAsia" w:cstheme="minorBidi"/>
          <w:kern w:val="2"/>
          <w:sz w:val="32"/>
          <w:szCs w:val="32"/>
          <w:lang w:val="en-US" w:eastAsia="zh-CN" w:bidi="ar-SA"/>
        </w:rPr>
        <w:t>年底前聘任助理工程师。</w:t>
      </w:r>
    </w:p>
    <w:p w14:paraId="694471A4">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w:t>
      </w:r>
      <w:r>
        <w:rPr>
          <w:rFonts w:hint="eastAsia" w:asciiTheme="minorHAnsi" w:hAnsiTheme="minorHAnsi" w:eastAsiaTheme="minorEastAsia" w:cstheme="minorBidi"/>
          <w:kern w:val="2"/>
          <w:sz w:val="32"/>
          <w:szCs w:val="32"/>
          <w:lang w:val="en-US" w:eastAsia="zh-CN" w:bidi="ar-SA"/>
        </w:rPr>
        <w:t>具备林学类或相关专业全日制研究生学历硕士学位的，任助理工程师满2年，即202</w:t>
      </w:r>
      <w:r>
        <w:rPr>
          <w:rFonts w:hint="eastAsia" w:cstheme="minorBidi"/>
          <w:kern w:val="2"/>
          <w:sz w:val="32"/>
          <w:szCs w:val="32"/>
          <w:lang w:val="en-US" w:eastAsia="zh-CN" w:bidi="ar-SA"/>
        </w:rPr>
        <w:t>3</w:t>
      </w:r>
      <w:r>
        <w:rPr>
          <w:rFonts w:hint="eastAsia" w:asciiTheme="minorHAnsi" w:hAnsiTheme="minorHAnsi" w:eastAsiaTheme="minorEastAsia" w:cstheme="minorBidi"/>
          <w:kern w:val="2"/>
          <w:sz w:val="32"/>
          <w:szCs w:val="32"/>
          <w:lang w:val="en-US" w:eastAsia="zh-CN" w:bidi="ar-SA"/>
        </w:rPr>
        <w:t>年底前聘任助理工程师。</w:t>
      </w:r>
    </w:p>
    <w:p w14:paraId="78313794">
      <w:pPr>
        <w:ind w:firstLine="640" w:firstLineChars="200"/>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（3）</w:t>
      </w:r>
      <w:r>
        <w:rPr>
          <w:rFonts w:hint="eastAsia"/>
          <w:sz w:val="32"/>
          <w:szCs w:val="32"/>
        </w:rPr>
        <w:t>具备博士学位，从事本专业技术工作的专业技术人员</w:t>
      </w:r>
      <w:r>
        <w:rPr>
          <w:rFonts w:hint="eastAsia"/>
          <w:sz w:val="32"/>
          <w:szCs w:val="32"/>
          <w:lang w:eastAsia="zh-CN"/>
        </w:rPr>
        <w:t>。</w:t>
      </w:r>
    </w:p>
    <w:p w14:paraId="2076D17A">
      <w:pPr>
        <w:numPr>
          <w:ilvl w:val="0"/>
          <w:numId w:val="0"/>
        </w:numPr>
        <w:ind w:left="840" w:leftChars="0"/>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黑体" w:hAnsi="黑体" w:eastAsia="黑体" w:cs="黑体"/>
          <w:b/>
          <w:bCs/>
          <w:sz w:val="32"/>
          <w:szCs w:val="32"/>
          <w:lang w:val="en-US" w:eastAsia="zh-CN"/>
        </w:rPr>
        <w:t>、</w:t>
      </w:r>
      <w:r>
        <w:rPr>
          <w:rFonts w:hint="eastAsia" w:ascii="楷体" w:hAnsi="楷体" w:eastAsia="楷体" w:cs="楷体"/>
          <w:b/>
          <w:bCs/>
          <w:sz w:val="32"/>
          <w:szCs w:val="32"/>
          <w:lang w:val="en-US" w:eastAsia="zh-CN"/>
        </w:rPr>
        <w:t>申报助理</w:t>
      </w:r>
      <w:r>
        <w:rPr>
          <w:rFonts w:hint="eastAsia" w:ascii="楷体" w:hAnsi="楷体" w:eastAsia="楷体" w:cs="楷体"/>
          <w:b/>
          <w:bCs/>
          <w:sz w:val="32"/>
          <w:szCs w:val="32"/>
        </w:rPr>
        <w:t>工程师</w:t>
      </w:r>
    </w:p>
    <w:p w14:paraId="4F8509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t>申报助理工程师：具备大学本科学历或学士学位以上，从事专业技术工作满1年；或具备大学专科学历，从事技术工作满2年；或具备中等职业学校毕业学历，从事技术工作满4年。</w:t>
      </w:r>
    </w:p>
    <w:p w14:paraId="7CD4658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eastAsiaTheme="minorEastAsia"/>
          <w:sz w:val="32"/>
          <w:szCs w:val="32"/>
          <w:lang w:eastAsia="zh-CN"/>
        </w:rPr>
      </w:pPr>
      <w:r>
        <w:rPr>
          <w:rFonts w:hint="eastAsia"/>
          <w:sz w:val="32"/>
          <w:szCs w:val="32"/>
        </w:rPr>
        <w:t>事业单位专业技术人员以本人工资调整审批表中岗位聘任时间为准，国有企业专业技术人员以聘任文件时间为准，非公经济组织等专业技术人员以取得相关资格时间为准</w:t>
      </w:r>
      <w:r>
        <w:rPr>
          <w:rFonts w:hint="eastAsia"/>
          <w:sz w:val="32"/>
          <w:szCs w:val="32"/>
          <w:lang w:eastAsia="zh-CN"/>
        </w:rPr>
        <w:t>。</w:t>
      </w:r>
    </w:p>
    <w:p w14:paraId="3BE10E4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ascii="黑体" w:hAnsi="黑体" w:eastAsia="黑体" w:cs="楷体_GB2312"/>
          <w:b/>
          <w:bCs/>
          <w:sz w:val="32"/>
          <w:szCs w:val="32"/>
          <w:lang w:val="en-US"/>
        </w:rPr>
      </w:pPr>
      <w:r>
        <w:rPr>
          <w:rFonts w:hint="eastAsia" w:ascii="黑体" w:hAnsi="黑体" w:eastAsia="黑体" w:cs="黑体"/>
          <w:b/>
          <w:bCs/>
          <w:sz w:val="32"/>
          <w:szCs w:val="32"/>
          <w:lang w:val="en-US" w:eastAsia="zh-CN"/>
        </w:rPr>
        <w:t>二、</w:t>
      </w:r>
      <w:r>
        <w:rPr>
          <w:rFonts w:hint="eastAsia" w:ascii="黑体" w:hAnsi="黑体" w:eastAsia="黑体" w:cs="楷体_GB2312"/>
          <w:b/>
          <w:bCs/>
          <w:sz w:val="32"/>
          <w:szCs w:val="32"/>
        </w:rPr>
        <w:t>工作</w:t>
      </w:r>
      <w:r>
        <w:rPr>
          <w:rFonts w:hint="eastAsia" w:ascii="黑体" w:hAnsi="黑体" w:eastAsia="黑体" w:cs="楷体_GB2312"/>
          <w:b/>
          <w:bCs/>
          <w:sz w:val="32"/>
          <w:szCs w:val="32"/>
          <w:lang w:eastAsia="zh-CN"/>
        </w:rPr>
        <w:t>能力条件</w:t>
      </w:r>
    </w:p>
    <w:p w14:paraId="0D7A26D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比较系统地掌握本专业基础理论知识和技术知识，独立承担本专业范围内的技术工作；了解本专业国内外最新技术状况和发展趋势，并将新技术成果应用于工作实践；熟悉本专业领域的法律法规，掌握并能正确运用本专业技术标准、规程和规范；能够运用本专业理论和技术知识，在工作中解决较复杂的技术问题，有传授科学技术知识和指导初级技术人员工作的能力。</w:t>
      </w:r>
    </w:p>
    <w:p w14:paraId="327F93C0">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ascii="黑体" w:hAnsi="黑体" w:eastAsia="黑体" w:cs="楷体_GB2312"/>
          <w:b/>
          <w:bCs/>
          <w:sz w:val="32"/>
          <w:szCs w:val="32"/>
        </w:rPr>
      </w:pPr>
      <w:r>
        <w:rPr>
          <w:rFonts w:hint="eastAsia" w:ascii="黑体" w:hAnsi="黑体" w:eastAsia="黑体" w:cs="楷体_GB2312"/>
          <w:b/>
          <w:bCs/>
          <w:sz w:val="32"/>
          <w:szCs w:val="32"/>
          <w:lang w:eastAsia="zh-CN"/>
        </w:rPr>
        <w:t>三、</w:t>
      </w:r>
      <w:r>
        <w:rPr>
          <w:rFonts w:hint="eastAsia" w:ascii="黑体" w:hAnsi="黑体" w:eastAsia="黑体" w:cs="楷体_GB2312"/>
          <w:b/>
          <w:bCs/>
          <w:sz w:val="32"/>
          <w:szCs w:val="32"/>
        </w:rPr>
        <w:t>业绩成果条件</w:t>
      </w:r>
    </w:p>
    <w:p w14:paraId="4F335FDD">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lang w:eastAsia="zh-CN"/>
        </w:rPr>
        <w:t>申报工程师</w:t>
      </w:r>
    </w:p>
    <w:p w14:paraId="16BD0BB3">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聘任助理工程师期间，具备下列条件之一：</w:t>
      </w:r>
    </w:p>
    <w:p w14:paraId="2BA87590">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cstheme="minorBidi"/>
          <w:kern w:val="2"/>
          <w:sz w:val="32"/>
          <w:szCs w:val="32"/>
          <w:lang w:val="en-US" w:eastAsia="zh-CN" w:bidi="ar-SA"/>
        </w:rPr>
      </w:pPr>
      <w:r>
        <w:rPr>
          <w:rFonts w:hint="eastAsia" w:cstheme="minorBidi"/>
          <w:kern w:val="2"/>
          <w:sz w:val="32"/>
          <w:szCs w:val="32"/>
          <w:lang w:val="en-US" w:eastAsia="zh-CN" w:bidi="ar-SA"/>
        </w:rPr>
        <w:t>获得市级以上科学技术奖、行业专项奖1项以上（等级内额定人员）；</w:t>
      </w:r>
    </w:p>
    <w:p w14:paraId="6540B46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（2）参加撰写国家、行业、地方或企业标准（规范、规程）1项以上，并公布实施；</w:t>
      </w:r>
      <w:r>
        <w:rPr>
          <w:rFonts w:hint="eastAsia" w:asciiTheme="minorHAnsi" w:hAnsiTheme="minorHAnsi" w:eastAsiaTheme="minorEastAsia" w:cstheme="minorBidi"/>
          <w:kern w:val="2"/>
          <w:sz w:val="32"/>
          <w:szCs w:val="32"/>
          <w:lang w:val="en-US" w:eastAsia="zh-CN" w:bidi="ar-SA"/>
        </w:rPr>
        <w:t xml:space="preserve"> </w:t>
      </w:r>
    </w:p>
    <w:p w14:paraId="75F97AD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cstheme="minorBidi"/>
          <w:kern w:val="2"/>
          <w:sz w:val="32"/>
          <w:szCs w:val="32"/>
          <w:lang w:val="en-US" w:eastAsia="zh-CN" w:bidi="ar-SA"/>
        </w:rPr>
      </w:pPr>
      <w:r>
        <w:rPr>
          <w:rFonts w:hint="eastAsia" w:cstheme="minorBidi"/>
          <w:kern w:val="2"/>
          <w:sz w:val="32"/>
          <w:szCs w:val="32"/>
          <w:lang w:val="en-US" w:eastAsia="zh-CN" w:bidi="ar-SA"/>
        </w:rPr>
        <w:t>（3）获得林草专业国家专利1项以上（专利须在有效期内），或作为品种权人（培育人）获得植物新品种权1项以上，并在林草生态建设中取得经济、社会效益；</w:t>
      </w:r>
    </w:p>
    <w:p w14:paraId="574962B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（4）主持或作为主要技术骨干，完成1项以上省级重点科研、技术推广项目，并通过省级验收（鉴定）；</w:t>
      </w:r>
    </w:p>
    <w:p w14:paraId="1A9A9015">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（5）主持或作为主要技术骨干，参与选育林草良种1项以上（以审定证书、公告为准），并已投入生产或应用，取得明显经济、社会效益；</w:t>
      </w:r>
    </w:p>
    <w:p w14:paraId="3C39803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cstheme="minorBidi"/>
          <w:kern w:val="2"/>
          <w:sz w:val="32"/>
          <w:szCs w:val="32"/>
          <w:lang w:val="en-US" w:eastAsia="zh-CN" w:bidi="ar-SA"/>
        </w:rPr>
      </w:pPr>
      <w:r>
        <w:rPr>
          <w:rFonts w:hint="eastAsia" w:cstheme="minorBidi"/>
          <w:kern w:val="2"/>
          <w:sz w:val="32"/>
          <w:szCs w:val="32"/>
          <w:lang w:val="en-US" w:eastAsia="zh-CN" w:bidi="ar-SA"/>
        </w:rPr>
        <w:t>（6）主持或作为技术骨干，完成2项以上省级以上林草工程项目的规划、勘测、设计、施工、生产等技术工作，经相应业务主管部门批复、评审、验收、认定等（以批复、验收报告为准）。</w:t>
      </w:r>
    </w:p>
    <w:p w14:paraId="7FE239F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“主持”指项目（课题）第1名；“技术骨干”指，国家级项目完成人中2－10名，省（部）级项目完成人中2－8名，市级或大型企业项目完成人中2－5名；“以上”均含其本级和本数。</w:t>
      </w:r>
    </w:p>
    <w:p w14:paraId="33AB872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eastAsia="zh-CN"/>
        </w:rPr>
        <w:t>申报助理工程师</w:t>
      </w:r>
    </w:p>
    <w:p w14:paraId="312B015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任技术员期间参与本单位</w:t>
      </w:r>
      <w:r>
        <w:rPr>
          <w:rFonts w:hint="eastAsia" w:cstheme="minorBidi"/>
          <w:kern w:val="2"/>
          <w:sz w:val="32"/>
          <w:szCs w:val="32"/>
          <w:lang w:val="en-US" w:eastAsia="zh-CN" w:bidi="ar-SA"/>
        </w:rPr>
        <w:t>林业</w:t>
      </w:r>
      <w:r>
        <w:rPr>
          <w:rFonts w:hint="eastAsia" w:asciiTheme="minorHAnsi" w:hAnsiTheme="minorHAnsi" w:eastAsiaTheme="minorEastAsia" w:cstheme="minorBidi"/>
          <w:kern w:val="2"/>
          <w:sz w:val="32"/>
          <w:szCs w:val="32"/>
          <w:lang w:val="en-US" w:eastAsia="zh-CN" w:bidi="ar-SA"/>
        </w:rPr>
        <w:t>工程方面的规划、勘测、设计、施工、生产等工作。</w:t>
      </w:r>
    </w:p>
    <w:p w14:paraId="166388B7">
      <w:pPr>
        <w:pStyle w:val="2"/>
        <w:ind w:firstLine="643"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楷体_GB2312"/>
          <w:b/>
          <w:bCs/>
          <w:kern w:val="2"/>
          <w:sz w:val="32"/>
          <w:szCs w:val="32"/>
          <w:lang w:val="en-US" w:eastAsia="zh-CN" w:bidi="ar-SA"/>
        </w:rPr>
        <w:t>四、学术技术条件</w:t>
      </w:r>
    </w:p>
    <w:p w14:paraId="18661D83">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申报工程师</w:t>
      </w:r>
    </w:p>
    <w:p w14:paraId="67DA87FF">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聘任助理工程师期间，具备下列条件之一：</w:t>
      </w:r>
    </w:p>
    <w:p w14:paraId="5F640910">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w:t>
      </w:r>
      <w:r>
        <w:rPr>
          <w:rFonts w:hint="eastAsia" w:asciiTheme="minorHAnsi" w:hAnsiTheme="minorHAnsi" w:eastAsiaTheme="minorEastAsia" w:cstheme="minorBidi"/>
          <w:kern w:val="2"/>
          <w:sz w:val="32"/>
          <w:szCs w:val="32"/>
          <w:lang w:val="en-US" w:eastAsia="zh-CN" w:bidi="ar-SA"/>
        </w:rPr>
        <w:t>在公开发行的本专业学术期刊上发表学术、专业技术论文或专业技术报告1篇以上。</w:t>
      </w:r>
    </w:p>
    <w:p w14:paraId="0B680364">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专业技术报告指：结合本人作为主要技术骨干完成的科研项目、生产项目或工程设计项目，独立撰写的技术总结，可行性研究报告、专题性方案，标准、规程、专利的理论研究等。</w:t>
      </w:r>
    </w:p>
    <w:p w14:paraId="05132E00">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2</w:t>
      </w:r>
      <w:r>
        <w:rPr>
          <w:rFonts w:hint="eastAsia" w:cstheme="minorBidi"/>
          <w:kern w:val="2"/>
          <w:sz w:val="32"/>
          <w:szCs w:val="32"/>
          <w:lang w:val="en-US" w:eastAsia="zh-CN" w:bidi="ar-SA"/>
        </w:rPr>
        <w:t>、</w:t>
      </w:r>
      <w:r>
        <w:rPr>
          <w:rFonts w:hint="eastAsia" w:asciiTheme="minorHAnsi" w:hAnsiTheme="minorHAnsi" w:eastAsiaTheme="minorEastAsia" w:cstheme="minorBidi"/>
          <w:kern w:val="2"/>
          <w:sz w:val="32"/>
          <w:szCs w:val="32"/>
          <w:lang w:val="en-US" w:eastAsia="zh-CN" w:bidi="ar-SA"/>
        </w:rPr>
        <w:t>作为执笔人之一参加公开出版的一部学术、技术专著，且本人撰写部分不少于2万字。</w:t>
      </w:r>
    </w:p>
    <w:p w14:paraId="1F73538E">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学术、专业技术论文须是独立撰写或以第一作者发表在公开发行的本专业学术期刊上，字数不少于2000字。所提交的学术、专业技术论文须附在知网、万方、维普数据库网站检索、验证的下载网页，并加盖工作单位人事（职称）管理部门的公章。</w:t>
      </w:r>
    </w:p>
    <w:p w14:paraId="487330E7">
      <w:pPr>
        <w:pStyle w:val="2"/>
        <w:ind w:firstLine="640" w:firstLineChars="200"/>
        <w:jc w:val="both"/>
        <w:rPr>
          <w:rFonts w:hint="eastAsia" w:ascii="Times New Roman" w:hAnsi="Times New Roman" w:eastAsia="宋体" w:cs="Times New Roman"/>
          <w:b w:val="0"/>
          <w:bCs w:val="0"/>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申报人员须提交一篇学术论文或专业技术报告作为答辩材料，答辩材料必须是申报人独立撰写或以第一作者完成的，必须为具体科研、技术项目内容的文章，字数不少于2</w:t>
      </w:r>
      <w:r>
        <w:rPr>
          <w:rFonts w:hint="eastAsia" w:cstheme="minorBidi"/>
          <w:kern w:val="2"/>
          <w:sz w:val="32"/>
          <w:szCs w:val="32"/>
          <w:lang w:val="en-US" w:eastAsia="zh-CN" w:bidi="ar-SA"/>
        </w:rPr>
        <w:t>0</w:t>
      </w:r>
      <w:r>
        <w:rPr>
          <w:rFonts w:hint="eastAsia" w:asciiTheme="minorHAnsi" w:hAnsiTheme="minorHAnsi" w:eastAsiaTheme="minorEastAsia" w:cstheme="minorBidi"/>
          <w:kern w:val="2"/>
          <w:sz w:val="32"/>
          <w:szCs w:val="32"/>
          <w:lang w:val="en-US" w:eastAsia="zh-CN" w:bidi="ar-SA"/>
        </w:rPr>
        <w:t>00字。</w:t>
      </w:r>
    </w:p>
    <w:p w14:paraId="58B88829">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7B5F530D">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27E72C09">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07628DF3">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33EA09E8">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6F92792C">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729ADEC4">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18E082BD">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6865676D">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68725C33">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60F62BB9">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184DFD03">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572E15C6">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6A083DDB">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0A52A8B2">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5530EA65">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7CBD9C20">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1DFA950D">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p>
    <w:p w14:paraId="5A959214">
      <w:pPr>
        <w:numPr>
          <w:ilvl w:val="0"/>
          <w:numId w:val="0"/>
        </w:numPr>
        <w:jc w:val="both"/>
        <w:rPr>
          <w:rFonts w:hint="eastAsia" w:ascii="方正小标宋简体" w:hAnsi="方正小标宋简体" w:eastAsia="方正小标宋简体" w:cs="方正小标宋简体"/>
          <w:b/>
          <w:bCs/>
          <w:sz w:val="36"/>
          <w:szCs w:val="3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9F8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E74A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6E74A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0D94D"/>
    <w:multiLevelType w:val="singleLevel"/>
    <w:tmpl w:val="D520D9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DA5N2VlOWJkNzc1MDEwMWVkYmU3YzdkZGE0MmQifQ=="/>
  </w:docVars>
  <w:rsids>
    <w:rsidRoot w:val="2EFC2849"/>
    <w:rsid w:val="00382133"/>
    <w:rsid w:val="008B2823"/>
    <w:rsid w:val="00B561ED"/>
    <w:rsid w:val="01071E09"/>
    <w:rsid w:val="014452FA"/>
    <w:rsid w:val="01F33E77"/>
    <w:rsid w:val="03BE6311"/>
    <w:rsid w:val="040F7D42"/>
    <w:rsid w:val="06F54B4E"/>
    <w:rsid w:val="078E1545"/>
    <w:rsid w:val="0892789A"/>
    <w:rsid w:val="0AB17A25"/>
    <w:rsid w:val="0AF618DB"/>
    <w:rsid w:val="0B7F5E0A"/>
    <w:rsid w:val="0BD51E39"/>
    <w:rsid w:val="0DCD2DC7"/>
    <w:rsid w:val="0E3A7F74"/>
    <w:rsid w:val="0EBE1E7E"/>
    <w:rsid w:val="0EEE3CAD"/>
    <w:rsid w:val="0F704352"/>
    <w:rsid w:val="11A93B4C"/>
    <w:rsid w:val="11F33019"/>
    <w:rsid w:val="125E4936"/>
    <w:rsid w:val="12B6295D"/>
    <w:rsid w:val="12D20E80"/>
    <w:rsid w:val="13DD4038"/>
    <w:rsid w:val="148E0DD7"/>
    <w:rsid w:val="151E215B"/>
    <w:rsid w:val="15BF56EC"/>
    <w:rsid w:val="16816E45"/>
    <w:rsid w:val="168A58C0"/>
    <w:rsid w:val="16DF13F8"/>
    <w:rsid w:val="178B7795"/>
    <w:rsid w:val="1804388A"/>
    <w:rsid w:val="18185587"/>
    <w:rsid w:val="18754787"/>
    <w:rsid w:val="197D3378"/>
    <w:rsid w:val="19D454DE"/>
    <w:rsid w:val="1A0A20D5"/>
    <w:rsid w:val="1AAD645B"/>
    <w:rsid w:val="1AEE25CF"/>
    <w:rsid w:val="1CC75F26"/>
    <w:rsid w:val="1D6372A4"/>
    <w:rsid w:val="20D36CE0"/>
    <w:rsid w:val="216E5E94"/>
    <w:rsid w:val="219F2875"/>
    <w:rsid w:val="222D1C2F"/>
    <w:rsid w:val="224F24BC"/>
    <w:rsid w:val="22E22A19"/>
    <w:rsid w:val="23366EA7"/>
    <w:rsid w:val="233D5EA2"/>
    <w:rsid w:val="23B456FA"/>
    <w:rsid w:val="2423778D"/>
    <w:rsid w:val="2426102C"/>
    <w:rsid w:val="248C70E1"/>
    <w:rsid w:val="25885462"/>
    <w:rsid w:val="25A47476"/>
    <w:rsid w:val="25B368EF"/>
    <w:rsid w:val="277D71B5"/>
    <w:rsid w:val="27A97FAA"/>
    <w:rsid w:val="2822558E"/>
    <w:rsid w:val="285C6DCA"/>
    <w:rsid w:val="286B4D1B"/>
    <w:rsid w:val="2973300B"/>
    <w:rsid w:val="2B712262"/>
    <w:rsid w:val="2BE12049"/>
    <w:rsid w:val="2C0B1233"/>
    <w:rsid w:val="2CA4632A"/>
    <w:rsid w:val="2D9275CC"/>
    <w:rsid w:val="2EFC2849"/>
    <w:rsid w:val="2F0E2E7B"/>
    <w:rsid w:val="2FB761A5"/>
    <w:rsid w:val="2FD30DF1"/>
    <w:rsid w:val="304944EE"/>
    <w:rsid w:val="31E06CBE"/>
    <w:rsid w:val="329A50BF"/>
    <w:rsid w:val="32C44393"/>
    <w:rsid w:val="32F260C1"/>
    <w:rsid w:val="331876B9"/>
    <w:rsid w:val="33264BA4"/>
    <w:rsid w:val="334F6FAF"/>
    <w:rsid w:val="33704071"/>
    <w:rsid w:val="34337579"/>
    <w:rsid w:val="345159B3"/>
    <w:rsid w:val="35571045"/>
    <w:rsid w:val="366E2AEA"/>
    <w:rsid w:val="38850A21"/>
    <w:rsid w:val="38D22488"/>
    <w:rsid w:val="3A7E52C6"/>
    <w:rsid w:val="3ADD6940"/>
    <w:rsid w:val="3BA40D5C"/>
    <w:rsid w:val="3BF13876"/>
    <w:rsid w:val="3CC1453A"/>
    <w:rsid w:val="3CCD7E3F"/>
    <w:rsid w:val="3DE10046"/>
    <w:rsid w:val="3E9B4698"/>
    <w:rsid w:val="3EFC7B40"/>
    <w:rsid w:val="423050F8"/>
    <w:rsid w:val="42F3241F"/>
    <w:rsid w:val="43B92ECB"/>
    <w:rsid w:val="44397FCE"/>
    <w:rsid w:val="452370FA"/>
    <w:rsid w:val="45303661"/>
    <w:rsid w:val="463A4797"/>
    <w:rsid w:val="46780E1B"/>
    <w:rsid w:val="46845629"/>
    <w:rsid w:val="46AE6F33"/>
    <w:rsid w:val="47797541"/>
    <w:rsid w:val="47E30E5E"/>
    <w:rsid w:val="48A00AFD"/>
    <w:rsid w:val="492F3288"/>
    <w:rsid w:val="494254CB"/>
    <w:rsid w:val="49956188"/>
    <w:rsid w:val="4AB64608"/>
    <w:rsid w:val="4B3043BA"/>
    <w:rsid w:val="4BCE14DD"/>
    <w:rsid w:val="4C4D2D4A"/>
    <w:rsid w:val="4CD945DE"/>
    <w:rsid w:val="4CEC2563"/>
    <w:rsid w:val="4E944C60"/>
    <w:rsid w:val="4F870321"/>
    <w:rsid w:val="4FCD667C"/>
    <w:rsid w:val="4FF05EC6"/>
    <w:rsid w:val="5128323B"/>
    <w:rsid w:val="51890380"/>
    <w:rsid w:val="52A15B9E"/>
    <w:rsid w:val="52B94C95"/>
    <w:rsid w:val="534C0925"/>
    <w:rsid w:val="550C0C29"/>
    <w:rsid w:val="567C04B4"/>
    <w:rsid w:val="586D09FC"/>
    <w:rsid w:val="5875165E"/>
    <w:rsid w:val="58FC58DC"/>
    <w:rsid w:val="5C384E7D"/>
    <w:rsid w:val="5D042FB1"/>
    <w:rsid w:val="5F487ACD"/>
    <w:rsid w:val="60FF240D"/>
    <w:rsid w:val="6155283E"/>
    <w:rsid w:val="61840B64"/>
    <w:rsid w:val="63071A4D"/>
    <w:rsid w:val="633C45CA"/>
    <w:rsid w:val="635D341B"/>
    <w:rsid w:val="65181CEF"/>
    <w:rsid w:val="653A1C66"/>
    <w:rsid w:val="65652A5B"/>
    <w:rsid w:val="66037DBF"/>
    <w:rsid w:val="66AF3F8D"/>
    <w:rsid w:val="66F12F77"/>
    <w:rsid w:val="677156E7"/>
    <w:rsid w:val="680B5B3B"/>
    <w:rsid w:val="68352BB8"/>
    <w:rsid w:val="68C87E68"/>
    <w:rsid w:val="699658D9"/>
    <w:rsid w:val="69C97A5C"/>
    <w:rsid w:val="6A793230"/>
    <w:rsid w:val="6BF56C52"/>
    <w:rsid w:val="6EE175F6"/>
    <w:rsid w:val="6F1F24C5"/>
    <w:rsid w:val="6FA81AB8"/>
    <w:rsid w:val="6FC14D32"/>
    <w:rsid w:val="70F96E79"/>
    <w:rsid w:val="712D5F08"/>
    <w:rsid w:val="72677E12"/>
    <w:rsid w:val="748D6BAE"/>
    <w:rsid w:val="74FE7E94"/>
    <w:rsid w:val="75C5557C"/>
    <w:rsid w:val="76261D92"/>
    <w:rsid w:val="76A038F3"/>
    <w:rsid w:val="76DE441B"/>
    <w:rsid w:val="771F6F0D"/>
    <w:rsid w:val="775E7C9F"/>
    <w:rsid w:val="77664B3C"/>
    <w:rsid w:val="78177BE5"/>
    <w:rsid w:val="792F2F0D"/>
    <w:rsid w:val="7A342CD0"/>
    <w:rsid w:val="7A344A7E"/>
    <w:rsid w:val="7AB82530"/>
    <w:rsid w:val="7B0703E4"/>
    <w:rsid w:val="7B2044DE"/>
    <w:rsid w:val="7B672C31"/>
    <w:rsid w:val="7BA2010D"/>
    <w:rsid w:val="7BAD1FE4"/>
    <w:rsid w:val="7C855A65"/>
    <w:rsid w:val="7C9A0DE4"/>
    <w:rsid w:val="7CD75B94"/>
    <w:rsid w:val="7E132BFC"/>
    <w:rsid w:val="7F44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toc 3"/>
    <w:basedOn w:val="1"/>
    <w:qFormat/>
    <w:uiPriority w:val="0"/>
    <w:pPr>
      <w:ind w:left="840" w:leftChars="4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1383</Words>
  <Characters>1396</Characters>
  <Lines>0</Lines>
  <Paragraphs>0</Paragraphs>
  <TotalTime>0</TotalTime>
  <ScaleCrop>false</ScaleCrop>
  <LinksUpToDate>false</LinksUpToDate>
  <CharactersWithSpaces>1397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2023-08-22T09:17:00Z</dcterms:created>
  <dc:creator>纯属突然</dc:creator>
  <cp:lastModifiedBy>纯属突然</cp:lastModifiedBy>
  <cp:lastPrinted>2024-10-14T01:56:00Z</cp:lastPrinted>
  <dcterms:modified xsi:type="dcterms:W3CDTF">2025-07-22T02:37:38Z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7B2463C55430491E8C5833D63DDF9C27_13</vt:lpwstr>
  </property>
  <property fmtid="{D5CDD505-2E9C-101B-9397-08002B2CF9AE}" pid="4" name="KSOTemplateDocerSaveRecord">
    <vt:lpwstr>eyJoZGlkIjoiOTAzNDA5N2VlOWJkNzc1MDEwMWVkYmU3YzdkZGE0MmQiLCJ1c2VySWQiOiI0NjA1ODI2MDQifQ==</vt:lpwstr>
  </property>
</Properties>
</file>