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C8919F">
      <w:pPr>
        <w:keepNext w:val="0"/>
        <w:keepLines w:val="0"/>
        <w:pageBreakBefore w:val="0"/>
        <w:widowControl w:val="0"/>
        <w:kinsoku/>
        <w:wordWrap/>
        <w:topLinePunct w:val="0"/>
        <w:autoSpaceDE w:val="0"/>
        <w:autoSpaceDN w:val="0"/>
        <w:bidi w:val="0"/>
        <w:adjustRightInd w:val="0"/>
        <w:snapToGrid/>
        <w:spacing w:line="360" w:lineRule="auto"/>
        <w:jc w:val="left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附件3</w:t>
      </w:r>
    </w:p>
    <w:p w14:paraId="3E67A80D">
      <w:pPr>
        <w:keepNext w:val="0"/>
        <w:keepLines w:val="0"/>
        <w:pageBreakBefore w:val="0"/>
        <w:widowControl w:val="0"/>
        <w:kinsoku/>
        <w:wordWrap/>
        <w:topLinePunct w:val="0"/>
        <w:autoSpaceDE w:val="0"/>
        <w:autoSpaceDN w:val="0"/>
        <w:bidi w:val="0"/>
        <w:adjustRightInd w:val="0"/>
        <w:snapToGrid/>
        <w:spacing w:line="240" w:lineRule="auto"/>
        <w:ind w:right="0" w:rightChars="0"/>
        <w:jc w:val="center"/>
        <w:textAlignment w:val="auto"/>
        <w:rPr>
          <w:rFonts w:hint="eastAsia" w:ascii="仿宋" w:hAnsi="仿宋" w:eastAsia="仿宋" w:cs="仿宋"/>
          <w:kern w:val="0"/>
          <w:sz w:val="32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val="en-US" w:eastAsia="zh-CN"/>
        </w:rPr>
        <w:t>不合格检验项目小知识</w:t>
      </w:r>
    </w:p>
    <w:p w14:paraId="36A90E8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1" w:firstLineChars="200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</w:p>
    <w:p w14:paraId="208345CD"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adjustRightInd w:val="0"/>
        <w:snapToGrid w:val="0"/>
        <w:spacing w:line="560" w:lineRule="exact"/>
        <w:ind w:firstLine="641" w:firstLineChars="200"/>
        <w:textAlignment w:val="auto"/>
        <w:rPr>
          <w:rFonts w:hint="default" w:ascii="仿宋" w:hAnsi="仿宋" w:eastAsia="仿宋" w:cs="仿宋"/>
          <w:b/>
          <w:bCs w:val="0"/>
          <w:sz w:val="32"/>
          <w:szCs w:val="32"/>
          <w:lang w:val="en-US" w:eastAsia="zh-CN"/>
        </w:rPr>
      </w:pPr>
      <w:r>
        <w:rPr>
          <w:rFonts w:hint="eastAsia" w:eastAsia="仿宋_GB2312" w:cs="Times New Roman"/>
          <w:b/>
          <w:bCs/>
          <w:kern w:val="2"/>
          <w:sz w:val="32"/>
          <w:szCs w:val="32"/>
          <w:lang w:val="en-US" w:eastAsia="zh-CN" w:bidi="ar-SA"/>
        </w:rPr>
        <w:t>一</w:t>
      </w:r>
      <w:r>
        <w:rPr>
          <w:rFonts w:hint="eastAsia" w:ascii="Calibri" w:hAnsi="Calibri" w:eastAsia="仿宋_GB2312" w:cs="Times New Roman"/>
          <w:b/>
          <w:bCs/>
          <w:kern w:val="2"/>
          <w:sz w:val="32"/>
          <w:szCs w:val="32"/>
          <w:lang w:val="en-US" w:eastAsia="zh-CN" w:bidi="ar-SA"/>
        </w:rPr>
        <w:t>、</w:t>
      </w:r>
      <w:bookmarkStart w:id="0" w:name="OLE_LINK1"/>
      <w:r>
        <w:rPr>
          <w:rFonts w:hint="default" w:ascii="仿宋" w:hAnsi="仿宋" w:eastAsia="仿宋" w:cs="仿宋"/>
          <w:b/>
          <w:bCs w:val="0"/>
          <w:sz w:val="32"/>
          <w:szCs w:val="32"/>
          <w:lang w:val="en-US" w:eastAsia="zh-CN"/>
        </w:rPr>
        <w:t>噻虫胺</w:t>
      </w:r>
    </w:p>
    <w:p w14:paraId="09CC11C8"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" w:hAnsi="仿宋" w:cs="仿宋"/>
          <w:color w:val="auto"/>
          <w:sz w:val="32"/>
          <w:szCs w:val="32"/>
          <w:lang w:eastAsia="zh-CN"/>
        </w:rPr>
      </w:pPr>
      <w:r>
        <w:rPr>
          <w:rFonts w:hint="default" w:ascii="仿宋" w:hAnsi="仿宋" w:eastAsia="仿宋" w:cs="仿宋"/>
          <w:b w:val="0"/>
          <w:bCs/>
          <w:sz w:val="32"/>
          <w:szCs w:val="32"/>
          <w:lang w:val="en-US" w:eastAsia="zh-CN"/>
        </w:rPr>
        <w:t>噻虫胺是新烟碱类中的一种杀虫剂，是一类高效安全、高选择性的新型杀虫剂，其作用与烟碱乙酰胆碱受体类似，具有触杀、胃毒和内吸活性。食用少量的残留农药，人体自身会降解，不会突然引起急性中毒，但长期食用没有清洗干净带有残留农药的农产品，可能会导致身体免疫力下降，加重肝脏的负担，或者引起恶心等。</w:t>
      </w:r>
    </w:p>
    <w:bookmarkEnd w:id="0"/>
    <w:p w14:paraId="177A6A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firstLine="641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2"/>
          <w:sz w:val="32"/>
          <w:szCs w:val="32"/>
          <w:lang w:val="en-US" w:eastAsia="zh-CN" w:bidi="ar-SA"/>
        </w:rPr>
        <w:t>二、</w:t>
      </w:r>
      <w:r>
        <w:rPr>
          <w:rFonts w:hint="eastAsia" w:ascii="仿宋" w:hAnsi="仿宋" w:eastAsia="仿宋" w:cs="仿宋"/>
          <w:b/>
          <w:bCs/>
          <w:kern w:val="2"/>
          <w:sz w:val="32"/>
          <w:szCs w:val="32"/>
          <w:lang w:val="en-US" w:eastAsia="zh-CN"/>
        </w:rPr>
        <w:t>阴离子合成洗涤剂</w:t>
      </w:r>
    </w:p>
    <w:p w14:paraId="59289433"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/>
        </w:rPr>
        <w:t>阴离子合成洗涤剂主要成分是十二烷基苯磺酸钠，是我们日常生活中经常用到的洗衣粉、洗洁精、洗衣液、肥皂等洗涤剂的主要成分，是一种低毒物质，因其使用方便、易溶解、稳定性好、成本低等优点被广泛使用。餐(饮)具中检出阴离子合成洗涤剂的原因可能是由于餐(饮)具消毒单位使用的洗涤剂不合格或使用量过大，或未经足够</w:t>
      </w:r>
      <w:bookmarkStart w:id="1" w:name="_GoBack"/>
      <w:bookmarkEnd w:id="1"/>
      <w:r>
        <w:rPr>
          <w:rFonts w:hint="eastAsia" w:ascii="仿宋" w:hAnsi="仿宋" w:eastAsia="仿宋" w:cs="仿宋"/>
          <w:kern w:val="2"/>
          <w:sz w:val="32"/>
          <w:szCs w:val="32"/>
          <w:lang w:val="en-US" w:eastAsia="zh-CN"/>
        </w:rPr>
        <w:t>量清水冲洗，最终残留在餐（饮）具中。</w:t>
      </w:r>
    </w:p>
    <w:p w14:paraId="3B554CCC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562"/>
        </w:tabs>
        <w:kinsoku/>
        <w:wordWrap/>
        <w:topLinePunct w:val="0"/>
        <w:autoSpaceDE w:val="0"/>
        <w:autoSpaceDN w:val="0"/>
        <w:bidi w:val="0"/>
        <w:adjustRightInd w:val="0"/>
        <w:spacing w:line="360" w:lineRule="auto"/>
        <w:ind w:firstLine="641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sz w:val="32"/>
          <w:szCs w:val="32"/>
          <w:lang w:val="en-US" w:eastAsia="zh-CN"/>
        </w:rPr>
        <w:t>三、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铝的残留量</w:t>
      </w:r>
    </w:p>
    <w:p w14:paraId="47E4258D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b w:val="0"/>
          <w:bCs/>
          <w:sz w:val="32"/>
          <w:szCs w:val="32"/>
          <w:lang w:val="en-US" w:eastAsia="zh-CN"/>
        </w:rPr>
        <w:t>含铝食品添加剂，比如硫酸铝钾（又名钾明矾）、硫酸铝铵（又名铵明矾）等，在食品中作为膨松剂、稳定剂使用，使用后会产生铝残留。含铝食品添加剂按标准使用不会对健康造成危害，但长期食用铝超标的食品会导致运动和学习记忆能力下降，影响儿童智力发育。</w:t>
      </w:r>
      <w:r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  <w:t>《</w:t>
      </w:r>
      <w:r>
        <w:rPr>
          <w:rFonts w:hint="default" w:ascii="仿宋" w:hAnsi="仿宋" w:eastAsia="仿宋" w:cs="仿宋"/>
          <w:b w:val="0"/>
          <w:bCs/>
          <w:sz w:val="32"/>
          <w:szCs w:val="32"/>
          <w:lang w:val="en-US" w:eastAsia="zh-CN"/>
        </w:rPr>
        <w:t>食品安全国家标准 食品添加剂使用标准》（GB 2760</w:t>
      </w:r>
      <w:r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  <w:t>—</w:t>
      </w:r>
      <w:r>
        <w:rPr>
          <w:rFonts w:hint="default" w:ascii="仿宋" w:hAnsi="仿宋" w:eastAsia="仿宋" w:cs="仿宋"/>
          <w:b w:val="0"/>
          <w:bCs/>
          <w:sz w:val="32"/>
          <w:szCs w:val="32"/>
          <w:lang w:val="en-US" w:eastAsia="zh-CN"/>
        </w:rPr>
        <w:t>20</w:t>
      </w:r>
      <w:r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  <w:t>2</w:t>
      </w:r>
      <w:r>
        <w:rPr>
          <w:rFonts w:hint="default" w:ascii="仿宋" w:hAnsi="仿宋" w:eastAsia="仿宋" w:cs="仿宋"/>
          <w:b w:val="0"/>
          <w:bCs/>
          <w:sz w:val="32"/>
          <w:szCs w:val="32"/>
          <w:lang w:val="en-US" w:eastAsia="zh-CN"/>
        </w:rPr>
        <w:t>4）中规定，</w:t>
      </w:r>
      <w:r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  <w:t>粉丝、粉条中铝的残留量（干样品，以Al计）最大限量值为200mg/kg。粉丝粉条中铝的残留量（干样品，以Al计）超标的原因，可能是企业在生产加工过程中未控制好含铝食品添加剂的使用量；也可能是其使用的复配食品添加剂中铝含量过高；还可能是厂家使用的粉丝粉条原料（食用淀粉），因受环境影响原料中含有较高含量的铝。</w:t>
      </w:r>
    </w:p>
    <w:p w14:paraId="78DDB946"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kern w:val="2"/>
          <w:sz w:val="32"/>
          <w:szCs w:val="32"/>
          <w:lang w:val="en-US" w:eastAsia="zh-CN" w:bidi="ar-S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CC"/>
    <w:family w:val="auto"/>
    <w:pitch w:val="default"/>
    <w:sig w:usb0="00000000" w:usb1="00000000" w:usb2="00000009" w:usb3="00000000" w:csb0="400001FF" w:csb1="FFFF0000"/>
  </w:font>
  <w:font w:name="宋体">
    <w:altName w:val="Droid Sans Fallbac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CESI黑体-GB13000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roid Sans Fallback">
    <w:panose1 w:val="020B0502000000000001"/>
    <w:charset w:val="86"/>
    <w:family w:val="auto"/>
    <w:pitch w:val="default"/>
    <w:sig w:usb0="910002FF" w:usb1="2BDFFCFB" w:usb2="00000036" w:usb3="00000000" w:csb0="203F01FF" w:csb1="D7FF0000"/>
  </w:font>
  <w:font w:name="仿宋">
    <w:altName w:val="CESI仿宋-GB13000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CESI仿宋-GB13000">
    <w:panose1 w:val="02000500000000000000"/>
    <w:charset w:val="86"/>
    <w:family w:val="auto"/>
    <w:pitch w:val="default"/>
    <w:sig w:usb0="800002BF" w:usb1="18CF7CF8" w:usb2="00000016" w:usb3="00000000" w:csb0="0004000F" w:csb1="00000000"/>
  </w:font>
  <w:font w:name="CESI黑体-GB13000">
    <w:panose1 w:val="02000500000000000000"/>
    <w:charset w:val="86"/>
    <w:family w:val="auto"/>
    <w:pitch w:val="default"/>
    <w:sig w:usb0="800002BF" w:usb1="38CF7CF8" w:usb2="00000016" w:usb3="00000000" w:csb0="0004000F" w:csb1="00000000"/>
  </w:font>
  <w:font w:name="方正小标宋_GBK">
    <w:altName w:val="CESI小标宋-GB13000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CESI小标宋-GB13000">
    <w:panose1 w:val="02000500000000000000"/>
    <w:charset w:val="86"/>
    <w:family w:val="auto"/>
    <w:pitch w:val="default"/>
    <w:sig w:usb0="800002BF" w:usb1="18CF7CF8" w:usb2="00000016" w:usb3="00000000" w:csb0="0004000F" w:csb1="00000000"/>
  </w:font>
  <w:font w:name="仿宋_GB2312">
    <w:altName w:val="CESI仿宋-GB13000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Q4ODk1ODA0NDMyNTA0ZTEwZGY5NmJjZTA4Njg2ZjYifQ=="/>
  </w:docVars>
  <w:rsids>
    <w:rsidRoot w:val="00000000"/>
    <w:rsid w:val="00CF17A9"/>
    <w:rsid w:val="030129E7"/>
    <w:rsid w:val="050878A3"/>
    <w:rsid w:val="0CE44B8F"/>
    <w:rsid w:val="0FF79A14"/>
    <w:rsid w:val="13692EF5"/>
    <w:rsid w:val="15D12A9F"/>
    <w:rsid w:val="170748C7"/>
    <w:rsid w:val="17FCA31F"/>
    <w:rsid w:val="18E214F8"/>
    <w:rsid w:val="19FF7304"/>
    <w:rsid w:val="1AFA74C0"/>
    <w:rsid w:val="27F04F5E"/>
    <w:rsid w:val="2C4B1BD3"/>
    <w:rsid w:val="3804241F"/>
    <w:rsid w:val="3E7C2468"/>
    <w:rsid w:val="3E953DF8"/>
    <w:rsid w:val="44E13225"/>
    <w:rsid w:val="47DE6C76"/>
    <w:rsid w:val="494C3356"/>
    <w:rsid w:val="4F4058D1"/>
    <w:rsid w:val="50D71E2D"/>
    <w:rsid w:val="51AE1CAF"/>
    <w:rsid w:val="56FB4775"/>
    <w:rsid w:val="57DF393A"/>
    <w:rsid w:val="5F056BF5"/>
    <w:rsid w:val="63903AA9"/>
    <w:rsid w:val="64E45089"/>
    <w:rsid w:val="67096815"/>
    <w:rsid w:val="67E94F4F"/>
    <w:rsid w:val="74D44B04"/>
    <w:rsid w:val="78FC0A4B"/>
    <w:rsid w:val="7BDBFA4C"/>
    <w:rsid w:val="C6FF2137"/>
    <w:rsid w:val="DBCF531A"/>
    <w:rsid w:val="F5CFA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basedOn w:val="1"/>
    <w:next w:val="1"/>
    <w:qFormat/>
    <w:uiPriority w:val="0"/>
  </w:style>
  <w:style w:type="paragraph" w:styleId="3">
    <w:name w:val="Body Text Indent"/>
    <w:basedOn w:val="1"/>
    <w:next w:val="4"/>
    <w:qFormat/>
    <w:uiPriority w:val="0"/>
    <w:pPr>
      <w:spacing w:after="120" w:afterLines="0"/>
      <w:ind w:left="420" w:leftChars="200"/>
    </w:pPr>
  </w:style>
  <w:style w:type="paragraph" w:styleId="4">
    <w:name w:val="envelope return"/>
    <w:basedOn w:val="1"/>
    <w:qFormat/>
    <w:uiPriority w:val="0"/>
    <w:pPr>
      <w:snapToGrid w:val="0"/>
    </w:pPr>
    <w:rPr>
      <w:rFonts w:ascii="Arial" w:hAnsi="Arial" w:cs="Arial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7">
    <w:name w:val="Body Text First Indent 2"/>
    <w:basedOn w:val="3"/>
    <w:qFormat/>
    <w:uiPriority w:val="0"/>
    <w:pPr>
      <w:adjustRightInd w:val="0"/>
      <w:ind w:left="0" w:leftChars="0" w:firstLine="880" w:firstLineChars="200"/>
    </w:pPr>
    <w:rPr>
      <w:rFonts w:ascii="Calibri" w:hAnsi="Calibri" w:eastAsia="仿宋" w:cs="Times New Roman"/>
      <w:sz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723</Words>
  <Characters>820</Characters>
  <Lines>0</Lines>
  <Paragraphs>0</Paragraphs>
  <TotalTime>0</TotalTime>
  <ScaleCrop>false</ScaleCrop>
  <LinksUpToDate>false</LinksUpToDate>
  <CharactersWithSpaces>835</CharactersWithSpaces>
  <Application>WPS Office_12.1.2.28080_F1E327BC-269C-435d-A152-05C5408002CA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2025-03-25T02:48:00Z</dcterms:created>
  <dc:creator>Administrator</dc:creator>
  <cp:lastModifiedBy>WPS_1725876328</cp:lastModifiedBy>
  <cp:lastPrinted>2025-09-23T09:52:00Z</cp:lastPrinted>
  <dcterms:modified xsi:type="dcterms:W3CDTF">2026-09-22T17:29:27Z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2052-12.1.2.28080</vt:lpwstr>
  </property>
  <property fmtid="{D5CDD505-2E9C-101B-9397-08002B2CF9AE}" pid="3" name="ICV">
    <vt:lpwstr>8010C047F9764708A1722BFA19F9152F_13</vt:lpwstr>
  </property>
  <property fmtid="{D5CDD505-2E9C-101B-9397-08002B2CF9AE}" pid="4" name="KSOTemplateDocerSaveRecord">
    <vt:lpwstr>eyJoZGlkIjoiMjc2ZjUxYTU1MjY1NTZjMjBkM2I0YWRhNWUwMDgyMmEiLCJ1c2VySWQiOiIxMDI5MzE0NTQ2In0=</vt:lpwstr>
  </property>
</Properties>
</file>