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大同市住宅修建公司2021年度部门决算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p>
      <w:pPr>
        <w:ind w:firstLine="642" w:firstLineChars="200"/>
        <w:jc w:val="left"/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概况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一、本单位职责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二、机构设置情况</w:t>
      </w:r>
    </w:p>
    <w:p>
      <w:pPr>
        <w:ind w:firstLine="642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2021年度部门决算报表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一、收入支出决算总表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五、一般公共预算财政拨款支出决算表（一）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六、一般公共预算财政拨款支出决算表（二）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七、一般公共预算财政拨款“三公”经费支出决算表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八、政府性基金预算财政拨款收入支出决算表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国有资本经营预算财政拨款支出决算表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十、部门决算公开相关信息统计表</w:t>
      </w:r>
    </w:p>
    <w:p>
      <w:pPr>
        <w:ind w:firstLine="642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2021年度部门决算情况说明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五、一般公共预算财政拨款支出决算情况说明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六、一般公共预算财政拨款基本支出决算情况说明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七、一般公共预算财政拨款“三公”经费支出决算情况说明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八、其他重要事项情况说明</w:t>
      </w:r>
    </w:p>
    <w:p>
      <w:pPr>
        <w:ind w:firstLine="642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名词解释</w:t>
      </w:r>
    </w:p>
    <w:p>
      <w:pPr>
        <w:ind w:firstLine="642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第五部分  附件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大同市住宅修建公司2021年度部门决算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第一部分 概况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一、本单位职责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为大同市住房和城乡建设局下属自收自支事业单位，负责大同市南半城公产房屋产权产籍管理，房屋租金核定收缴管理，危房修缮管理，房屋防汛抢险排危，房屋租赁备案登记管理，落实“五八”年经租产政策及老旧小区物业管理等工作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二、机构设置情况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我单位内设科室8个：办公室、财务科、劳资科、房管科、工程科、经营科、租赁备案科、工会。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第二部分 2021年度部门决算报表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一、收入支出决算总表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二、收入决算表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三、支出决算表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四、财政拨款收入支出决算总表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五、一般公共预算财政拨款支出决算表（一）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六、一般公共预算财政拨款支出决算表（二）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七、一般公共预算财政拨款“三公”经费支出决算表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八、政府性基金预算财政拨款收入支出决算表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本单位没有使用政府性基金预算安排的支出，故本表无数据。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国有资本经营预算财政拨款支出决算表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本单位没有使用</w:t>
      </w:r>
      <w:r>
        <w:rPr>
          <w:rFonts w:hint="eastAsia" w:ascii="仿宋" w:hAnsi="仿宋" w:eastAsia="仿宋" w:cs="仿宋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安排的支出，故本表无数据。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十、部门决算公开相关信息统计表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第三部分 2021年度部门决算情况说明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一、收入支出决算总体情况说明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2021年度收入总计755.73万元，支出总计755.73万元。与上年相比，收入总计减少419.37万元，下降35.69%，支出总计减少419.37万元，下降35.69%。主要原因是2020年度补缴以前年度应缴未缴养老保险和职业年金。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二、收入决算情况说明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2021年度收入合计755.73万元，其中：财政拨款收入755.73万元，占比100%。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三、支出决算情况说明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2021年度支出合计755.73万元 ，其中：基本支出23.80万元，占比3.15%；项目支出731.93万元，占比96.85%.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四、财政拨款收入支出决算总体情况说明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财政拨款收入总计755.73万元，支出总计755.73万元。与上年相比，财政拨款收入总计减少419.37万元，下降35.69%，财政拨款支出总计减少419.37万元，下降35.69%。主要原因是2020年度补缴以前年度应缴未缴养老保险和职业年金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五、一般公共预算财政拨款支出决算情况说明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（一）财政拨款支出决算总体情况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财政拨款支出755.73万元，占本年支出合计的100%。与上年相比，财政拨款支出总计减少419.37万元，下降35.69%。主要原因是2020年度补缴以前年度应缴未缴养老保险和职业年金。其中，人员经费702.58万元，占比92.97%，日常公用经费53.15万元，占比7.03%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（二）财政拨款支出决算结构情况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2021年度财政拨款支出755.73万元，主要用于以下方面：社会保障和就业(类)支出23.80万元，占3.15%；住房保障（类）支出731.93万元，占96.85%。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（三）财政拨款支出决算具体情况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财政拨款支出年初预算873.65万元，支出决算755.73万元，完成年初预算的86.50%。其中：社会保障和就业支出年初预算0万元，支出决算23.80万元,用于退休职工丧葬费和抚恤金，较上年决算增加14.87万元，增长166.52%，主要原因是增加一名死亡离休老干部；住房保障支出年初预算873.65万元，支出决算731.93万元，完成年初预算的83.78%,用于人员和日常公用支出，较上年决算减少434.23万元，下降37.24%，主要原因是2020年度总额中包含补缴以前年度应缴未缴养老保险和职业年金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六、一般公共预算财政拨款基本支出决算情况说明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2021年度财政拨款基本支出23.80万元，其中：人员经费23.8万元，全部为离休老干和退休职工丧葬费和抚恤金。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七、一般公共预算财政拨款“三公”经费支出决算情况说明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（一）“三公”经费财政拨款支出决算总体情况说明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2021年度“三公”经费财政拨款支出预算0.58万元，支出决算0.58万元，完成预算的100%，比上年减少0.35万元，下降37.63%,主要原因是车辆运行费用减少。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度公务用车购置及运行费支出预算0.58万元，支出决算0.58万元，完成预算的100%，比上年减少0.35万元，下降37.63%,主要原因是相应国家政策，厉行节约，车辆运行费用减少；2021年度无因公出国（境）费和公务接待费支出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八、其他重要事项情况说明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（一）机关运行经费支出情况说明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本单位无机关运行经费。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（二）政府采购情况说明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本单位无政府采购支出。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（三）国有资产占用情况说明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截至2021年12月31日，本单位共有车辆2辆。其中，应急保障用车2辆；无单价50万元（含）以上的通用设备和单价100万元（含）以上的专用设备。</w:t>
      </w:r>
    </w:p>
    <w:p>
      <w:p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（四）预算绩效情况说明</w:t>
      </w:r>
    </w:p>
    <w:p>
      <w:pPr>
        <w:numPr>
          <w:ilvl w:val="0"/>
          <w:numId w:val="2"/>
        </w:numPr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预算绩效管理工作开展情况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根据预算绩效管理要求，我单位组织对2021年度市级财政预算安排的专项资金类3个项目支出全面开展绩效自评，涉及预算资金873.65万元，占一般公共预算项目支出总额的100%。</w:t>
      </w:r>
    </w:p>
    <w:p>
      <w:pPr>
        <w:ind w:left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（2）部门决算中项目绩效自评结果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涉拆自收自支单位经费项目绩效自评综述：根据年初设定的绩效目标，项目自评得分为100分。全年预算数为474.15万元，执行数为474.15万元，完成预算的100%。项目绩效目标完成情况：项目实施和预算执行100%完成。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工资及办公项目绩效自评综述：根据年初设定的绩效目标，项目自评得分为96分。全年预算数为369万元，执行数为227.5万元，完成预算的61.65%。项目绩效目标完成情况：预算指标完成度较差，绩效目标偏离较大。发现的主要问题及原因：项目预算与执行额度有差距主要是由于我单位收入为公产房房租，随着城市建设和房改的进行，每年收入都会减少，导致年初预算金额与实际收入之间有一定差距，我单位只能根据本年实际收入先保证人员开支和基本办公经费，其他支出量入而出。下一步改进措施:我单位将对项目预算进一步细化和计算，通过业务科室的全面考量，提前预估可能影响公房房租收入的变动因素，争取做到项目预算的准确，以确保项目绩效的高质量完成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兴国寺老干楼物业费项目绩效自评综述：根据年初设定的绩效目标，项目自评得分为97分。全年预算数为30.5万元，执行数为30.28万元，完成预算的99.27%。项目绩效目标完成情况：完成情况良好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发现的主要问题及原因：此项经费用于兴国寺老干楼日常管理和维护，为招投标项目，所以中标执行金额与预算金额有一定差额。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第四部分 名词解释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一、财政拨款收入：</w:t>
      </w:r>
      <w:r>
        <w:rPr>
          <w:rFonts w:hint="eastAsia" w:ascii="仿宋" w:hAnsi="仿宋" w:eastAsia="仿宋" w:cs="仿宋"/>
          <w:sz w:val="32"/>
          <w:szCs w:val="32"/>
        </w:rPr>
        <w:t>指单位从同级财政部门取得的财政预算资金。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二、基本支出：</w:t>
      </w:r>
      <w:r>
        <w:rPr>
          <w:rFonts w:hint="eastAsia" w:ascii="仿宋" w:hAnsi="仿宋" w:eastAsia="仿宋" w:cs="仿宋"/>
          <w:sz w:val="32"/>
          <w:szCs w:val="32"/>
        </w:rPr>
        <w:t>指为保障机构正常运转、完成日常工作任务而发生的人员支出和公用支出。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三、项目支出：</w:t>
      </w:r>
      <w:r>
        <w:rPr>
          <w:rFonts w:hint="eastAsia" w:ascii="仿宋" w:hAnsi="仿宋" w:eastAsia="仿宋" w:cs="仿宋"/>
          <w:sz w:val="32"/>
          <w:szCs w:val="32"/>
        </w:rPr>
        <w:t>指在基本支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出之外为完成特定行政任务和事业发展目标所发生的支出。</w:t>
      </w:r>
    </w:p>
    <w:p>
      <w:pPr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四、“三公”经费:</w:t>
      </w:r>
      <w:r>
        <w:rPr>
          <w:rFonts w:hint="eastAsia" w:ascii="仿宋" w:hAnsi="仿宋" w:eastAsia="仿宋" w:cs="仿宋"/>
          <w:sz w:val="32"/>
          <w:szCs w:val="32"/>
        </w:rPr>
        <w:t>指用一般公共预算安排的因公出国（境）费、公务用车购置及运行费和公务接待费。其中，公务用车运行维护费反映单位按规定保留的公务用车燃料费、维修费、过桥过路费、保险费、安全奖励费用等支出。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第五部分 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C3D91"/>
    <w:multiLevelType w:val="singleLevel"/>
    <w:tmpl w:val="C85C3D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DCDA814"/>
    <w:multiLevelType w:val="singleLevel"/>
    <w:tmpl w:val="0DCDA81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DM0OWI3OTMxNzdlYTExNmMzYmFhZGI4ZjUwM2MifQ=="/>
  </w:docVars>
  <w:rsids>
    <w:rsidRoot w:val="00CC7191"/>
    <w:rsid w:val="006373EB"/>
    <w:rsid w:val="00AF57D7"/>
    <w:rsid w:val="00CC7191"/>
    <w:rsid w:val="00EB5D87"/>
    <w:rsid w:val="05316F6E"/>
    <w:rsid w:val="08A155A3"/>
    <w:rsid w:val="0AC74ABE"/>
    <w:rsid w:val="0C1E6DA5"/>
    <w:rsid w:val="0F466AB1"/>
    <w:rsid w:val="10EB03DE"/>
    <w:rsid w:val="12255F9A"/>
    <w:rsid w:val="15257A9E"/>
    <w:rsid w:val="16A51880"/>
    <w:rsid w:val="174B2846"/>
    <w:rsid w:val="179524FE"/>
    <w:rsid w:val="18AB224F"/>
    <w:rsid w:val="1BFC55C7"/>
    <w:rsid w:val="209800B0"/>
    <w:rsid w:val="273A56CE"/>
    <w:rsid w:val="274F5848"/>
    <w:rsid w:val="281E47E2"/>
    <w:rsid w:val="2F8D3381"/>
    <w:rsid w:val="304D775E"/>
    <w:rsid w:val="3301043A"/>
    <w:rsid w:val="338D7853"/>
    <w:rsid w:val="36D265E4"/>
    <w:rsid w:val="36EA3CA5"/>
    <w:rsid w:val="39920A5D"/>
    <w:rsid w:val="3AA00C89"/>
    <w:rsid w:val="3F7F4258"/>
    <w:rsid w:val="424D0F06"/>
    <w:rsid w:val="44DC7424"/>
    <w:rsid w:val="45D526DC"/>
    <w:rsid w:val="45FE3952"/>
    <w:rsid w:val="47902998"/>
    <w:rsid w:val="51711568"/>
    <w:rsid w:val="59325146"/>
    <w:rsid w:val="5E666467"/>
    <w:rsid w:val="5EBA7052"/>
    <w:rsid w:val="60F226A3"/>
    <w:rsid w:val="6198184F"/>
    <w:rsid w:val="61C32402"/>
    <w:rsid w:val="6AB71927"/>
    <w:rsid w:val="6BE3159C"/>
    <w:rsid w:val="6C642F64"/>
    <w:rsid w:val="6DBB35DE"/>
    <w:rsid w:val="6EBD6564"/>
    <w:rsid w:val="701B2141"/>
    <w:rsid w:val="709C35CE"/>
    <w:rsid w:val="7650352B"/>
    <w:rsid w:val="769F6147"/>
    <w:rsid w:val="78A60CBB"/>
    <w:rsid w:val="7BDD082B"/>
    <w:rsid w:val="7CDD764F"/>
    <w:rsid w:val="7D0B25B3"/>
    <w:rsid w:val="7F85752B"/>
    <w:rsid w:val="7FF060AB"/>
    <w:rsid w:val="933F5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2776</Words>
  <Characters>3152</Characters>
  <Lines>4</Lines>
  <Paragraphs>6</Paragraphs>
  <TotalTime>1</TotalTime>
  <ScaleCrop>false</ScaleCrop>
  <LinksUpToDate>false</LinksUpToDate>
  <CharactersWithSpaces>3183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2022-07-14T15:35:00Z</dcterms:created>
  <dc:creator>Administrator</dc:creator>
  <cp:lastModifiedBy>dt</cp:lastModifiedBy>
  <dcterms:modified xsi:type="dcterms:W3CDTF">2022-07-25T11:56:16Z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8140CF3542244172BC093F397AFFBF09</vt:lpwstr>
  </property>
</Properties>
</file>