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0" w:line="239" w:lineRule="auto"/>
        <w:jc w:val="center"/>
        <w:rPr>
          <w:rFonts w:ascii="宋体" w:hAnsi="宋体" w:eastAsia="宋体" w:cs="宋体"/>
          <w:sz w:val="46"/>
          <w:szCs w:val="46"/>
        </w:rPr>
      </w:pPr>
      <w:r>
        <w:rPr>
          <w:rFonts w:ascii="宋体" w:hAnsi="宋体" w:eastAsia="宋体" w:cs="宋体"/>
          <w:spacing w:val="-27"/>
          <w:sz w:val="46"/>
          <w:szCs w:val="46"/>
          <w14:textOutline w14:w="8356" w14:cap="flat" w14:cmpd="sng">
            <w14:solidFill>
              <w14:srgbClr w14:val="000000"/>
            </w14:solidFill>
            <w14:prstDash w14:val="solid"/>
            <w14:miter w14:val="0"/>
          </w14:textOutline>
        </w:rPr>
        <w:t>大</w:t>
      </w:r>
      <w:r>
        <w:rPr>
          <w:rFonts w:ascii="宋体" w:hAnsi="宋体" w:eastAsia="宋体" w:cs="宋体"/>
          <w:spacing w:val="-19"/>
          <w:sz w:val="46"/>
          <w:szCs w:val="46"/>
          <w14:textOutline w14:w="8356" w14:cap="flat" w14:cmpd="sng">
            <w14:solidFill>
              <w14:srgbClr w14:val="000000"/>
            </w14:solidFill>
            <w14:prstDash w14:val="solid"/>
            <w14:miter w14:val="0"/>
          </w14:textOutline>
        </w:rPr>
        <w:t>同市</w:t>
      </w:r>
      <w:r>
        <w:rPr>
          <w:rFonts w:hint="eastAsia" w:ascii="宋体" w:hAnsi="宋体" w:eastAsia="宋体" w:cs="宋体"/>
          <w:spacing w:val="-19"/>
          <w:sz w:val="46"/>
          <w:szCs w:val="46"/>
          <w:lang w:eastAsia="zh-CN"/>
          <w14:textOutline w14:w="8356" w14:cap="flat" w14:cmpd="sng">
            <w14:solidFill>
              <w14:srgbClr w14:val="000000"/>
            </w14:solidFill>
            <w14:prstDash w14:val="solid"/>
            <w14:miter w14:val="0"/>
          </w14:textOutline>
        </w:rPr>
        <w:t>第四人民医院</w:t>
      </w:r>
      <w:r>
        <w:rPr>
          <w:rFonts w:hint="eastAsia" w:ascii="Times New Roman" w:hAnsi="Times New Roman" w:eastAsia="宋体" w:cs="Times New Roman"/>
          <w:b/>
          <w:bCs/>
          <w:spacing w:val="-19"/>
          <w:sz w:val="46"/>
          <w:szCs w:val="46"/>
          <w:lang w:val="en-US" w:eastAsia="zh-CN"/>
        </w:rPr>
        <w:t>2021</w:t>
      </w:r>
      <w:r>
        <w:rPr>
          <w:rFonts w:ascii="Times New Roman" w:hAnsi="Times New Roman" w:eastAsia="Times New Roman" w:cs="Times New Roman"/>
          <w:spacing w:val="-19"/>
          <w:sz w:val="46"/>
          <w:szCs w:val="46"/>
        </w:rPr>
        <w:t xml:space="preserve"> </w:t>
      </w:r>
      <w:r>
        <w:rPr>
          <w:rFonts w:ascii="宋体" w:hAnsi="宋体" w:eastAsia="宋体" w:cs="宋体"/>
          <w:spacing w:val="-19"/>
          <w:sz w:val="46"/>
          <w:szCs w:val="46"/>
          <w14:textOutline w14:w="8356" w14:cap="flat" w14:cmpd="sng">
            <w14:solidFill>
              <w14:srgbClr w14:val="000000"/>
            </w14:solidFill>
            <w14:prstDash w14:val="solid"/>
            <w14:miter w14:val="0"/>
          </w14:textOutline>
        </w:rPr>
        <w:t>年度部门决算</w:t>
      </w:r>
    </w:p>
    <w:p>
      <w:pPr>
        <w:spacing w:before="1" w:line="221" w:lineRule="auto"/>
        <w:ind w:left="3652"/>
        <w:rPr>
          <w:rFonts w:ascii="Arial"/>
          <w:sz w:val="21"/>
        </w:rPr>
      </w:pPr>
      <w:r>
        <w:rPr>
          <w:rFonts w:ascii="宋体" w:hAnsi="宋体" w:eastAsia="宋体" w:cs="宋体"/>
          <w:spacing w:val="34"/>
          <w:sz w:val="46"/>
          <w:szCs w:val="46"/>
          <w14:textOutline w14:w="8356" w14:cap="flat" w14:cmpd="sng">
            <w14:solidFill>
              <w14:srgbClr w14:val="000000"/>
            </w14:solidFill>
            <w14:prstDash w14:val="solid"/>
            <w14:miter w14:val="0"/>
          </w14:textOutline>
        </w:rPr>
        <w:t>目</w:t>
      </w:r>
      <w:r>
        <w:rPr>
          <w:rFonts w:ascii="宋体" w:hAnsi="宋体" w:eastAsia="宋体" w:cs="宋体"/>
          <w:spacing w:val="33"/>
          <w:sz w:val="46"/>
          <w:szCs w:val="46"/>
        </w:rPr>
        <w:t xml:space="preserve"> </w:t>
      </w:r>
      <w:r>
        <w:rPr>
          <w:rFonts w:ascii="宋体" w:hAnsi="宋体" w:eastAsia="宋体" w:cs="宋体"/>
          <w:spacing w:val="33"/>
          <w:sz w:val="46"/>
          <w:szCs w:val="46"/>
          <w14:textOutline w14:w="8356" w14:cap="flat" w14:cmpd="sng">
            <w14:solidFill>
              <w14:srgbClr w14:val="000000"/>
            </w14:solidFill>
            <w14:prstDash w14:val="solid"/>
            <w14:miter w14:val="0"/>
          </w14:textOutline>
        </w:rPr>
        <w:t>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黑体" w:hAnsi="黑体" w:eastAsia="黑体" w:cs="黑体"/>
          <w:sz w:val="33"/>
          <w:szCs w:val="33"/>
        </w:rPr>
      </w:pPr>
      <w:r>
        <w:rPr>
          <w:rFonts w:ascii="黑体" w:hAnsi="黑体" w:eastAsia="黑体" w:cs="黑体"/>
          <w:spacing w:val="8"/>
          <w:sz w:val="33"/>
          <w:szCs w:val="33"/>
          <w14:textOutline w14:w="5994" w14:cap="flat" w14:cmpd="sng">
            <w14:solidFill>
              <w14:srgbClr w14:val="000000"/>
            </w14:solidFill>
            <w14:prstDash w14:val="solid"/>
            <w14:miter w14:val="0"/>
          </w14:textOutline>
        </w:rPr>
        <w:t>第</w:t>
      </w:r>
      <w:r>
        <w:rPr>
          <w:rFonts w:ascii="黑体" w:hAnsi="黑体" w:eastAsia="黑体" w:cs="黑体"/>
          <w:spacing w:val="7"/>
          <w:sz w:val="33"/>
          <w:szCs w:val="33"/>
          <w14:textOutline w14:w="5994" w14:cap="flat" w14:cmpd="sng">
            <w14:solidFill>
              <w14:srgbClr w14:val="000000"/>
            </w14:solidFill>
            <w14:prstDash w14:val="solid"/>
            <w14:miter w14:val="0"/>
          </w14:textOutline>
        </w:rPr>
        <w:t>一部分</w:t>
      </w:r>
      <w:r>
        <w:rPr>
          <w:rFonts w:ascii="黑体" w:hAnsi="黑体" w:eastAsia="黑体" w:cs="黑体"/>
          <w:spacing w:val="7"/>
          <w:sz w:val="33"/>
          <w:szCs w:val="33"/>
        </w:rPr>
        <w:t xml:space="preserve"> </w:t>
      </w:r>
      <w:r>
        <w:rPr>
          <w:rFonts w:ascii="黑体" w:hAnsi="黑体" w:eastAsia="黑体" w:cs="黑体"/>
          <w:spacing w:val="7"/>
          <w:sz w:val="33"/>
          <w:szCs w:val="33"/>
          <w14:textOutline w14:w="5994" w14:cap="flat" w14:cmpd="sng">
            <w14:solidFill>
              <w14:srgbClr w14:val="000000"/>
            </w14:solidFill>
            <w14:prstDash w14:val="solid"/>
            <w14:miter w14:val="0"/>
          </w14:textOutline>
        </w:rPr>
        <w:t>概况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z w:val="32"/>
          <w:szCs w:val="32"/>
        </w:rPr>
      </w:pPr>
      <w:r>
        <w:rPr>
          <w:rFonts w:hint="eastAsia" w:ascii="宋体" w:hAnsi="宋体" w:eastAsia="宋体" w:cs="宋体"/>
          <w:spacing w:val="-15"/>
          <w:sz w:val="32"/>
          <w:szCs w:val="32"/>
        </w:rPr>
        <w:t>一、本部门职责</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z w:val="32"/>
          <w:szCs w:val="32"/>
        </w:rPr>
      </w:pPr>
      <w:r>
        <w:rPr>
          <w:rFonts w:hint="eastAsia" w:ascii="宋体" w:hAnsi="宋体" w:eastAsia="宋体" w:cs="宋体"/>
          <w:spacing w:val="-15"/>
          <w:sz w:val="32"/>
          <w:szCs w:val="32"/>
        </w:rPr>
        <w:t>二、机构设置情况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黑体" w:hAnsi="黑体" w:eastAsia="黑体" w:cs="黑体"/>
          <w:sz w:val="33"/>
          <w:szCs w:val="33"/>
        </w:rPr>
      </w:pPr>
      <w:r>
        <w:rPr>
          <w:rFonts w:ascii="黑体" w:hAnsi="黑体" w:eastAsia="黑体" w:cs="黑体"/>
          <w:spacing w:val="-6"/>
          <w:sz w:val="33"/>
          <w:szCs w:val="33"/>
          <w14:textOutline w14:w="5994" w14:cap="flat" w14:cmpd="sng">
            <w14:solidFill>
              <w14:srgbClr w14:val="000000"/>
            </w14:solidFill>
            <w14:prstDash w14:val="solid"/>
            <w14:miter w14:val="0"/>
          </w14:textOutline>
        </w:rPr>
        <w:t>第二部分</w:t>
      </w:r>
      <w:r>
        <w:rPr>
          <w:rFonts w:ascii="黑体" w:hAnsi="黑体" w:eastAsia="黑体" w:cs="黑体"/>
          <w:spacing w:val="-6"/>
          <w:sz w:val="33"/>
          <w:szCs w:val="33"/>
        </w:rPr>
        <w:t xml:space="preserve"> </w:t>
      </w:r>
      <w:r>
        <w:rPr>
          <w:rFonts w:hint="eastAsia" w:ascii="Times New Roman" w:hAnsi="Times New Roman" w:eastAsia="宋体" w:cs="Times New Roman"/>
          <w:b/>
          <w:bCs/>
          <w:spacing w:val="-6"/>
          <w:sz w:val="33"/>
          <w:szCs w:val="33"/>
          <w:lang w:val="en-US" w:eastAsia="zh-CN"/>
        </w:rPr>
        <w:t>2021</w:t>
      </w:r>
      <w:r>
        <w:rPr>
          <w:rFonts w:ascii="Times New Roman" w:hAnsi="Times New Roman" w:eastAsia="Times New Roman" w:cs="Times New Roman"/>
          <w:spacing w:val="-6"/>
          <w:sz w:val="33"/>
          <w:szCs w:val="33"/>
        </w:rPr>
        <w:t xml:space="preserve"> </w:t>
      </w:r>
      <w:r>
        <w:rPr>
          <w:rFonts w:ascii="黑体" w:hAnsi="黑体" w:eastAsia="黑体" w:cs="黑体"/>
          <w:spacing w:val="-6"/>
          <w:sz w:val="33"/>
          <w:szCs w:val="33"/>
          <w14:textOutline w14:w="5994" w14:cap="flat" w14:cmpd="sng">
            <w14:solidFill>
              <w14:srgbClr w14:val="000000"/>
            </w14:solidFill>
            <w14:prstDash w14:val="solid"/>
            <w14:miter w14:val="0"/>
          </w14:textOutline>
        </w:rPr>
        <w:t>年度部门决算报表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pacing w:val="-15"/>
          <w:sz w:val="32"/>
          <w:szCs w:val="32"/>
        </w:rPr>
      </w:pPr>
      <w:r>
        <w:rPr>
          <w:rFonts w:hint="eastAsia" w:ascii="宋体" w:hAnsi="宋体" w:eastAsia="宋体" w:cs="宋体"/>
          <w:spacing w:val="-15"/>
          <w:sz w:val="32"/>
          <w:szCs w:val="32"/>
        </w:rPr>
        <w:t>一、收入支出决算总表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pacing w:val="-15"/>
          <w:sz w:val="32"/>
          <w:szCs w:val="32"/>
        </w:rPr>
      </w:pPr>
      <w:r>
        <w:rPr>
          <w:rFonts w:hint="eastAsia" w:ascii="宋体" w:hAnsi="宋体" w:eastAsia="宋体" w:cs="宋体"/>
          <w:spacing w:val="-15"/>
          <w:sz w:val="32"/>
          <w:szCs w:val="32"/>
        </w:rPr>
        <w:t>二、收入决算表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pacing w:val="-15"/>
          <w:sz w:val="32"/>
          <w:szCs w:val="32"/>
        </w:rPr>
      </w:pPr>
      <w:r>
        <w:rPr>
          <w:rFonts w:hint="eastAsia" w:ascii="宋体" w:hAnsi="宋体" w:eastAsia="宋体" w:cs="宋体"/>
          <w:spacing w:val="-15"/>
          <w:sz w:val="32"/>
          <w:szCs w:val="32"/>
        </w:rPr>
        <w:t>三、支出决算表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pacing w:val="-15"/>
          <w:sz w:val="32"/>
          <w:szCs w:val="32"/>
        </w:rPr>
      </w:pPr>
      <w:r>
        <w:rPr>
          <w:rFonts w:hint="eastAsia" w:ascii="宋体" w:hAnsi="宋体" w:eastAsia="宋体" w:cs="宋体"/>
          <w:spacing w:val="-15"/>
          <w:sz w:val="32"/>
          <w:szCs w:val="32"/>
        </w:rPr>
        <w:t>四、财政拨款收入支出决算总表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pacing w:val="-15"/>
          <w:sz w:val="32"/>
          <w:szCs w:val="32"/>
        </w:rPr>
      </w:pPr>
      <w:r>
        <w:rPr>
          <w:rFonts w:hint="eastAsia" w:ascii="宋体" w:hAnsi="宋体" w:eastAsia="宋体" w:cs="宋体"/>
          <w:spacing w:val="-15"/>
          <w:sz w:val="32"/>
          <w:szCs w:val="32"/>
        </w:rPr>
        <w:t>五、一般公共预算财政拨款支出决算表(一)</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pacing w:val="-15"/>
          <w:sz w:val="32"/>
          <w:szCs w:val="32"/>
        </w:rPr>
      </w:pPr>
      <w:r>
        <w:rPr>
          <w:rFonts w:hint="eastAsia" w:ascii="宋体" w:hAnsi="宋体" w:eastAsia="宋体" w:cs="宋体"/>
          <w:spacing w:val="-15"/>
          <w:sz w:val="32"/>
          <w:szCs w:val="32"/>
        </w:rPr>
        <w:t>六、一般公共预算财政拨款支出决算表(二)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pacing w:val="-15"/>
          <w:sz w:val="32"/>
          <w:szCs w:val="32"/>
        </w:rPr>
      </w:pPr>
      <w:r>
        <w:rPr>
          <w:rFonts w:hint="eastAsia" w:ascii="宋体" w:hAnsi="宋体" w:eastAsia="宋体" w:cs="宋体"/>
          <w:spacing w:val="-15"/>
          <w:sz w:val="32"/>
          <w:szCs w:val="32"/>
        </w:rPr>
        <w:t>七、一般公共预算财政拨款“三公”经费支出决算表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pacing w:val="-15"/>
          <w:sz w:val="32"/>
          <w:szCs w:val="32"/>
        </w:rPr>
      </w:pPr>
      <w:r>
        <w:rPr>
          <w:rFonts w:hint="eastAsia" w:ascii="宋体" w:hAnsi="宋体" w:eastAsia="宋体" w:cs="宋体"/>
          <w:spacing w:val="-15"/>
          <w:sz w:val="32"/>
          <w:szCs w:val="32"/>
        </w:rPr>
        <w:t>八、政府性基金预算财政拨款收入支出决算表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pacing w:val="-15"/>
          <w:sz w:val="32"/>
          <w:szCs w:val="32"/>
        </w:rPr>
      </w:pPr>
      <w:r>
        <w:rPr>
          <w:rFonts w:hint="eastAsia" w:ascii="宋体" w:hAnsi="宋体" w:eastAsia="宋体" w:cs="宋体"/>
          <w:spacing w:val="-15"/>
          <w:sz w:val="32"/>
          <w:szCs w:val="32"/>
        </w:rPr>
        <w:t>九、国有资本经营预算财政拨款支出决算表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pacing w:val="-15"/>
          <w:sz w:val="32"/>
          <w:szCs w:val="32"/>
        </w:rPr>
      </w:pPr>
      <w:r>
        <w:rPr>
          <w:rFonts w:hint="eastAsia" w:ascii="宋体" w:hAnsi="宋体" w:eastAsia="宋体" w:cs="宋体"/>
          <w:spacing w:val="-15"/>
          <w:sz w:val="32"/>
          <w:szCs w:val="32"/>
        </w:rPr>
        <w:t>十、部门决算公开相关信息统计表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黑体" w:hAnsi="黑体" w:eastAsia="黑体" w:cs="黑体"/>
          <w:spacing w:val="-6"/>
          <w:sz w:val="33"/>
          <w:szCs w:val="33"/>
          <w14:textOutline w14:w="5994" w14:cap="flat" w14:cmpd="sng">
            <w14:solidFill>
              <w14:srgbClr w14:val="000000"/>
            </w14:solidFill>
            <w14:prstDash w14:val="solid"/>
            <w14:miter w14:val="0"/>
          </w14:textOutline>
        </w:rPr>
      </w:pPr>
      <w:r>
        <w:rPr>
          <w:rFonts w:ascii="黑体" w:hAnsi="黑体" w:eastAsia="黑体" w:cs="黑体"/>
          <w:spacing w:val="-6"/>
          <w:sz w:val="33"/>
          <w:szCs w:val="33"/>
          <w14:textOutline w14:w="5994" w14:cap="flat" w14:cmpd="sng">
            <w14:solidFill>
              <w14:srgbClr w14:val="000000"/>
            </w14:solidFill>
            <w14:prstDash w14:val="solid"/>
            <w14:miter w14:val="0"/>
          </w14:textOutline>
        </w:rPr>
        <w:t xml:space="preserve">第三部分 </w:t>
      </w:r>
      <w:r>
        <w:rPr>
          <w:rFonts w:hint="eastAsia" w:ascii="黑体" w:hAnsi="黑体" w:eastAsia="黑体" w:cs="黑体"/>
          <w:spacing w:val="-6"/>
          <w:sz w:val="33"/>
          <w:szCs w:val="33"/>
          <w:lang w:val="en-US" w:eastAsia="zh-CN"/>
          <w14:textOutline w14:w="5994" w14:cap="flat" w14:cmpd="sng">
            <w14:solidFill>
              <w14:srgbClr w14:val="000000"/>
            </w14:solidFill>
            <w14:prstDash w14:val="solid"/>
            <w14:miter w14:val="0"/>
          </w14:textOutline>
        </w:rPr>
        <w:t>2021</w:t>
      </w:r>
      <w:r>
        <w:rPr>
          <w:rFonts w:ascii="黑体" w:hAnsi="黑体" w:eastAsia="黑体" w:cs="黑体"/>
          <w:spacing w:val="-6"/>
          <w:sz w:val="33"/>
          <w:szCs w:val="33"/>
          <w14:textOutline w14:w="5994" w14:cap="flat" w14:cmpd="sng">
            <w14:solidFill>
              <w14:srgbClr w14:val="000000"/>
            </w14:solidFill>
            <w14:prstDash w14:val="solid"/>
            <w14:miter w14:val="0"/>
          </w14:textOutline>
        </w:rPr>
        <w:t>年度部门决算情况说明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黑体" w:hAnsi="黑体" w:eastAsia="黑体" w:cs="黑体"/>
          <w:spacing w:val="-6"/>
          <w:sz w:val="33"/>
          <w:szCs w:val="33"/>
          <w14:textOutline w14:w="5994" w14:cap="flat" w14:cmpd="sng">
            <w14:solidFill>
              <w14:srgbClr w14:val="000000"/>
            </w14:solidFill>
            <w14:prstDash w14:val="solid"/>
            <w14:miter w14:val="0"/>
          </w14:textOutline>
        </w:rPr>
      </w:pPr>
      <w:r>
        <w:rPr>
          <w:rFonts w:ascii="黑体" w:hAnsi="黑体" w:eastAsia="黑体" w:cs="黑体"/>
          <w:spacing w:val="-6"/>
          <w:sz w:val="33"/>
          <w:szCs w:val="33"/>
          <w14:textOutline w14:w="5994" w14:cap="flat" w14:cmpd="sng">
            <w14:solidFill>
              <w14:srgbClr w14:val="000000"/>
            </w14:solidFill>
            <w14:prstDash w14:val="solid"/>
            <w14:miter w14:val="0"/>
          </w14:textOutline>
        </w:rPr>
        <w:t>第四部分 名词解释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黑体" w:hAnsi="黑体" w:eastAsia="黑体" w:cs="黑体"/>
          <w:spacing w:val="-6"/>
          <w:sz w:val="33"/>
          <w:szCs w:val="33"/>
          <w14:textOutline w14:w="5994" w14:cap="flat" w14:cmpd="sng">
            <w14:solidFill>
              <w14:srgbClr w14:val="000000"/>
            </w14:solidFill>
            <w14:prstDash w14:val="solid"/>
            <w14:miter w14:val="0"/>
          </w14:textOutline>
        </w:rPr>
        <w:sectPr>
          <w:footerReference r:id="rId5" w:type="default"/>
          <w:pgSz w:w="11900" w:h="16840"/>
          <w:pgMar w:top="1431" w:right="381" w:bottom="780" w:left="1733" w:header="0" w:footer="219" w:gutter="0"/>
          <w:pgNumType w:fmt="numberInDash"/>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80" w:firstLineChars="200"/>
        <w:textAlignment w:val="baseline"/>
        <w:rPr>
          <w:rFonts w:ascii="黑体" w:hAnsi="黑体" w:eastAsia="黑体" w:cs="黑体"/>
          <w:spacing w:val="-15"/>
          <w:sz w:val="32"/>
          <w:szCs w:val="32"/>
          <w14:textOutline w14:w="5816" w14:cap="flat" w14:cmpd="sng">
            <w14:solidFill>
              <w14:srgbClr w14:val="000000"/>
            </w14:solidFill>
            <w14:prstDash w14:val="solid"/>
            <w14:miter w14:val="0"/>
          </w14:textOutline>
        </w:rPr>
      </w:pPr>
      <w:r>
        <w:rPr>
          <w:rFonts w:ascii="黑体" w:hAnsi="黑体" w:eastAsia="黑体" w:cs="黑体"/>
          <w:spacing w:val="-15"/>
          <w:sz w:val="32"/>
          <w:szCs w:val="32"/>
          <w14:textOutline w14:w="5816" w14:cap="flat" w14:cmpd="sng">
            <w14:solidFill>
              <w14:srgbClr w14:val="000000"/>
            </w14:solidFill>
            <w14:prstDash w14:val="solid"/>
            <w14:miter w14:val="0"/>
          </w14:textOutline>
        </w:rPr>
        <w:t>第一部分 概况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72" w:firstLineChars="200"/>
        <w:textAlignment w:val="baseline"/>
        <w:rPr>
          <w:rFonts w:hint="eastAsia" w:ascii="黑体" w:hAnsi="黑体" w:eastAsia="黑体" w:cs="黑体"/>
          <w:spacing w:val="-13"/>
          <w:sz w:val="32"/>
          <w:szCs w:val="32"/>
        </w:rPr>
      </w:pPr>
      <w:r>
        <w:rPr>
          <w:rFonts w:hint="eastAsia" w:ascii="黑体" w:hAnsi="黑体" w:eastAsia="黑体" w:cs="黑体"/>
          <w:spacing w:val="-17"/>
          <w:sz w:val="32"/>
          <w:szCs w:val="32"/>
        </w:rPr>
        <w:t>一</w:t>
      </w:r>
      <w:r>
        <w:rPr>
          <w:rFonts w:hint="eastAsia" w:ascii="黑体" w:hAnsi="黑体" w:eastAsia="黑体" w:cs="黑体"/>
          <w:spacing w:val="-13"/>
          <w:sz w:val="32"/>
          <w:szCs w:val="32"/>
        </w:rPr>
        <w:t>、本部门职责</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40" w:firstLineChars="200"/>
        <w:jc w:val="left"/>
        <w:textAlignment w:val="baseline"/>
        <w:rPr>
          <w:rFonts w:hint="eastAsia" w:ascii="宋体" w:hAnsi="宋体" w:eastAsia="宋体" w:cs="宋体"/>
          <w:sz w:val="32"/>
          <w:szCs w:val="32"/>
        </w:rPr>
      </w:pPr>
      <w:r>
        <w:rPr>
          <w:rFonts w:hint="eastAsia" w:ascii="宋体" w:hAnsi="宋体" w:eastAsia="宋体" w:cs="宋体"/>
          <w:sz w:val="32"/>
          <w:szCs w:val="32"/>
        </w:rPr>
        <w:t>大同市第四人民医院始建于1958年，其前身为中国人民志愿军501野战医院，是大同市传染病收治定点医院，在晋、冀、蒙周边地区有着60多年历史的二级甲等综合医院。医院</w:t>
      </w:r>
      <w:r>
        <w:rPr>
          <w:rFonts w:hint="eastAsia" w:ascii="宋体" w:hAnsi="宋体" w:eastAsia="宋体" w:cs="宋体"/>
          <w:bCs/>
          <w:sz w:val="32"/>
          <w:szCs w:val="32"/>
        </w:rPr>
        <w:t>占地面积42423平方米，建筑面积43260平方米，编制床位350张，实际开放床位430张，设有19个临床科室，14个医技科室。全院在职在岗人员662名，其中高级专业技术人员88名，中级专业技术人员145名，聘用人员327名，返聘专家17名</w:t>
      </w:r>
      <w:r>
        <w:rPr>
          <w:rFonts w:hint="eastAsia" w:ascii="宋体" w:hAnsi="宋体" w:eastAsia="宋体" w:cs="宋体"/>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40" w:firstLineChars="200"/>
        <w:textAlignment w:val="baseline"/>
        <w:rPr>
          <w:rFonts w:hint="eastAsia" w:ascii="宋体" w:hAnsi="宋体" w:eastAsia="宋体" w:cs="宋体"/>
          <w:sz w:val="32"/>
          <w:szCs w:val="32"/>
        </w:rPr>
      </w:pPr>
      <w:r>
        <w:rPr>
          <w:rFonts w:hint="eastAsia" w:ascii="宋体" w:hAnsi="宋体" w:eastAsia="宋体" w:cs="宋体"/>
          <w:sz w:val="32"/>
          <w:szCs w:val="32"/>
        </w:rPr>
        <w:t>2018年8月由我院牵头与26家医院和社区组建成立了传染病专科联盟，更好的发挥专科医疗特色，推动了大同市传染病诊疗技术的整体跟进。同年</w:t>
      </w:r>
      <w:r>
        <w:rPr>
          <w:rFonts w:hint="eastAsia" w:ascii="宋体" w:hAnsi="宋体" w:eastAsia="宋体" w:cs="宋体"/>
          <w:bCs/>
          <w:color w:val="000000"/>
          <w:sz w:val="32"/>
          <w:szCs w:val="32"/>
          <w:shd w:val="clear" w:color="auto" w:fill="FFFFFF"/>
        </w:rPr>
        <w:t>12月我院与首都医科大学附属北京地坛医院签订了“地坛医院感染性疾病专科联盟”协议，联盟成员之间将开展远程会诊和双向转诊，进行免费进修、科普教育等人才培养，实现数据共享和科研协作，建立统一的感染性疾病诊疗标准和科研规范。</w:t>
      </w:r>
      <w:r>
        <w:rPr>
          <w:rFonts w:hint="eastAsia" w:ascii="宋体" w:hAnsi="宋体" w:eastAsia="宋体" w:cs="宋体"/>
          <w:color w:val="333333"/>
          <w:spacing w:val="8"/>
          <w:sz w:val="32"/>
          <w:szCs w:val="32"/>
          <w:shd w:val="clear" w:color="auto" w:fill="FFFFFF"/>
        </w:rPr>
        <w:t>联盟成立后推进了优质医疗资源辐射，完善传染病疾病防治体系，探索专科医院和县区医疗机构对传染病患者一体化管理的新模式，</w:t>
      </w:r>
      <w:r>
        <w:rPr>
          <w:rFonts w:hint="eastAsia" w:ascii="宋体" w:hAnsi="宋体" w:eastAsia="宋体" w:cs="宋体"/>
          <w:bCs/>
          <w:color w:val="000000"/>
          <w:sz w:val="32"/>
          <w:szCs w:val="32"/>
          <w:shd w:val="clear" w:color="auto" w:fill="FFFFFF"/>
        </w:rPr>
        <w:t>加强了传染病属地管理、控制传染源、切断传播途径、强化联防联控、破解了“看病难”。同时，</w:t>
      </w:r>
      <w:r>
        <w:rPr>
          <w:rFonts w:hint="eastAsia" w:ascii="宋体" w:hAnsi="宋体" w:eastAsia="宋体" w:cs="宋体"/>
          <w:color w:val="000000"/>
          <w:sz w:val="32"/>
          <w:szCs w:val="32"/>
        </w:rPr>
        <w:t>我院陆续与柳港园、开源街社区卫生服务中心等23家医疗机构建立了医疗联合体。建立了双向转诊的工作机制，</w:t>
      </w:r>
      <w:r>
        <w:rPr>
          <w:rFonts w:hint="eastAsia" w:ascii="宋体" w:hAnsi="宋体" w:eastAsia="宋体" w:cs="宋体"/>
          <w:sz w:val="32"/>
          <w:szCs w:val="32"/>
        </w:rPr>
        <w:t>以分级诊疗、技术帮扶、专科建设、学术交流、科研合作等功能形成互利共赢的合作组织，引导支持医联体合作医院积极开展慢性病、传染病等综合医疗服务，从而延伸服务功能、拓展社会效应，全面提高医联体医院的核心竞争力，提高公众对传染病的防治意识，构建了以我院为核心、基层医疗卫生机构为依托的卫生防治网络，为患者提供优质、连续、高效的医疗服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40" w:firstLineChars="200"/>
        <w:textAlignment w:val="baseline"/>
        <w:rPr>
          <w:rFonts w:hint="eastAsia" w:ascii="宋体" w:hAnsi="宋体" w:eastAsia="宋体" w:cs="宋体"/>
          <w:b/>
          <w:bCs/>
          <w:sz w:val="32"/>
          <w:szCs w:val="32"/>
        </w:rPr>
      </w:pPr>
      <w:r>
        <w:rPr>
          <w:rFonts w:hint="eastAsia" w:ascii="宋体" w:hAnsi="宋体" w:eastAsia="宋体" w:cs="宋体"/>
          <w:color w:val="000000"/>
          <w:sz w:val="32"/>
          <w:szCs w:val="32"/>
        </w:rPr>
        <w:t>根据传染病专科特色，我院定期组织专家深入医联体社区卫生服务中心，开展健康教育大讲堂活动，讲授、传播健康知识，提高人民群众的健康意识，掌握实用的健康生活常识和专科防病知识，培养正确的就医和用药理念，内科专家定期到向阳里社区卫生服务中心坐诊，帮助医联体社区提高内科诊疗水平。派出医疗团队深入浑源县、广灵县、阳高县等县进行巡诊、义诊活动，入户诊疗，并</w:t>
      </w:r>
      <w:r>
        <w:rPr>
          <w:rFonts w:hint="eastAsia" w:ascii="宋体" w:hAnsi="宋体" w:eastAsia="宋体" w:cs="宋体"/>
          <w:sz w:val="32"/>
          <w:szCs w:val="32"/>
        </w:rPr>
        <w:t>派出多名优秀医生前往北京胸科医院、北京朝阳医院、首医北京妇产医院、北京安贞等医院进修学习，进一步提升了我院的诊疗水平，</w:t>
      </w:r>
      <w:r>
        <w:rPr>
          <w:rFonts w:hint="eastAsia" w:ascii="宋体" w:hAnsi="宋体" w:eastAsia="宋体" w:cs="宋体"/>
          <w:color w:val="000000"/>
          <w:sz w:val="32"/>
          <w:szCs w:val="32"/>
        </w:rPr>
        <w:t>深受社区居民的欢迎。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40" w:firstLineChars="200"/>
        <w:textAlignment w:val="baseline"/>
        <w:rPr>
          <w:rFonts w:hint="eastAsia" w:ascii="宋体" w:hAnsi="宋体" w:eastAsia="宋体" w:cs="宋体"/>
          <w:sz w:val="32"/>
          <w:szCs w:val="32"/>
        </w:rPr>
      </w:pPr>
      <w:r>
        <w:rPr>
          <w:rFonts w:hint="eastAsia" w:ascii="宋体" w:hAnsi="宋体" w:eastAsia="宋体" w:cs="宋体"/>
          <w:sz w:val="32"/>
          <w:szCs w:val="32"/>
        </w:rPr>
        <w:t>近年来为及时、高效、妥善处置发生在我市区域内的突发公共卫生事件，我院加强应急管理工作，从多方面入手，建立了突发公共卫生事件报告系统，明确报告责任和义务，对各种法定报告传染病实行网络直报。严格按照有关要求开展工作，同时与市卫健委、110急救系统、消防等部门建立联动机制，确保第一时间进行医疗救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40" w:firstLineChars="200"/>
        <w:textAlignment w:val="baseline"/>
        <w:rPr>
          <w:rFonts w:hint="eastAsia" w:ascii="宋体" w:hAnsi="宋体" w:eastAsia="宋体" w:cs="宋体"/>
          <w:spacing w:val="-13"/>
          <w:sz w:val="32"/>
          <w:szCs w:val="32"/>
        </w:rPr>
      </w:pPr>
      <w:r>
        <w:rPr>
          <w:rFonts w:hint="eastAsia" w:ascii="宋体" w:hAnsi="宋体" w:eastAsia="宋体" w:cs="宋体"/>
          <w:color w:val="000000"/>
          <w:sz w:val="32"/>
          <w:szCs w:val="32"/>
          <w:shd w:val="clear" w:color="auto" w:fill="FFFFFF"/>
        </w:rPr>
        <w:t>202</w:t>
      </w:r>
      <w:r>
        <w:rPr>
          <w:rFonts w:hint="eastAsia" w:ascii="宋体" w:hAnsi="宋体" w:eastAsia="宋体" w:cs="宋体"/>
          <w:color w:val="000000"/>
          <w:sz w:val="32"/>
          <w:szCs w:val="32"/>
          <w:shd w:val="clear" w:color="auto" w:fill="FFFFFF"/>
          <w:lang w:val="en-US" w:eastAsia="zh-CN"/>
        </w:rPr>
        <w:t>1</w:t>
      </w:r>
      <w:r>
        <w:rPr>
          <w:rFonts w:hint="eastAsia" w:ascii="宋体" w:hAnsi="宋体" w:eastAsia="宋体" w:cs="宋体"/>
          <w:color w:val="000000"/>
          <w:sz w:val="32"/>
          <w:szCs w:val="32"/>
          <w:shd w:val="clear" w:color="auto" w:fill="FFFFFF"/>
        </w:rPr>
        <w:t>年</w:t>
      </w:r>
      <w:r>
        <w:rPr>
          <w:rFonts w:hint="eastAsia" w:ascii="宋体" w:hAnsi="宋体" w:eastAsia="宋体" w:cs="宋体"/>
          <w:color w:val="000000"/>
          <w:sz w:val="32"/>
          <w:szCs w:val="32"/>
        </w:rPr>
        <w:t>新一届领导班子上任</w:t>
      </w:r>
      <w:r>
        <w:rPr>
          <w:rFonts w:hint="eastAsia" w:ascii="宋体" w:hAnsi="宋体" w:eastAsia="宋体" w:cs="宋体"/>
          <w:color w:val="000000"/>
          <w:sz w:val="32"/>
          <w:szCs w:val="32"/>
          <w:lang w:val="en-US" w:eastAsia="zh-CN"/>
        </w:rPr>
        <w:t>第一年</w:t>
      </w:r>
      <w:r>
        <w:rPr>
          <w:rFonts w:hint="eastAsia" w:ascii="宋体" w:hAnsi="宋体" w:eastAsia="宋体" w:cs="宋体"/>
          <w:color w:val="000000"/>
          <w:sz w:val="32"/>
          <w:szCs w:val="32"/>
        </w:rPr>
        <w:t>，不忘初心,</w:t>
      </w:r>
      <w:r>
        <w:rPr>
          <w:rFonts w:hint="eastAsia" w:ascii="宋体" w:hAnsi="宋体" w:eastAsia="宋体" w:cs="宋体"/>
          <w:sz w:val="32"/>
          <w:szCs w:val="32"/>
        </w:rPr>
        <w:t>锐意改革，在强化党建、纪检工作的基础上，牢记以</w:t>
      </w:r>
      <w:r>
        <w:rPr>
          <w:rStyle w:val="6"/>
          <w:rFonts w:hint="eastAsia" w:ascii="宋体" w:hAnsi="宋体" w:eastAsia="宋体" w:cs="宋体"/>
          <w:b w:val="0"/>
          <w:color w:val="000000"/>
          <w:sz w:val="32"/>
          <w:szCs w:val="32"/>
          <w:shd w:val="clear" w:color="auto" w:fill="FFFFFF"/>
        </w:rPr>
        <w:t>人民为中心加快健康中国建设为指导思想</w:t>
      </w:r>
      <w:r>
        <w:rPr>
          <w:rStyle w:val="6"/>
          <w:rFonts w:hint="eastAsia" w:ascii="宋体" w:hAnsi="宋体" w:eastAsia="宋体" w:cs="宋体"/>
          <w:bCs/>
          <w:color w:val="000000"/>
          <w:sz w:val="32"/>
          <w:szCs w:val="32"/>
          <w:shd w:val="clear" w:color="auto" w:fill="FFFFFF"/>
        </w:rPr>
        <w:t>，</w:t>
      </w:r>
      <w:r>
        <w:rPr>
          <w:rFonts w:hint="eastAsia" w:ascii="宋体" w:hAnsi="宋体" w:eastAsia="宋体" w:cs="宋体"/>
          <w:sz w:val="32"/>
          <w:szCs w:val="32"/>
        </w:rPr>
        <w:t>强化优势学科，实现跨跃式发展。</w:t>
      </w:r>
      <w:r>
        <w:rPr>
          <w:rFonts w:hint="eastAsia" w:ascii="宋体" w:hAnsi="宋体" w:eastAsia="宋体" w:cs="宋体"/>
          <w:color w:val="000000"/>
          <w:sz w:val="32"/>
          <w:szCs w:val="32"/>
        </w:rPr>
        <w:t>在不断</w:t>
      </w:r>
      <w:r>
        <w:rPr>
          <w:rFonts w:hint="eastAsia" w:ascii="宋体" w:hAnsi="宋体" w:eastAsia="宋体" w:cs="宋体"/>
          <w:color w:val="000000"/>
          <w:sz w:val="32"/>
          <w:szCs w:val="32"/>
          <w:shd w:val="clear" w:color="auto" w:fill="FFFFFF"/>
        </w:rPr>
        <w:t>深化医药卫生体制改革的同时，</w:t>
      </w:r>
      <w:r>
        <w:rPr>
          <w:rFonts w:hint="eastAsia" w:ascii="宋体" w:hAnsi="宋体" w:eastAsia="宋体" w:cs="宋体"/>
          <w:sz w:val="32"/>
          <w:szCs w:val="32"/>
        </w:rPr>
        <w:t>以“数量收入型”向“质量技术型”转变，</w:t>
      </w:r>
      <w:r>
        <w:rPr>
          <w:rFonts w:hint="eastAsia" w:ascii="宋体" w:hAnsi="宋体" w:eastAsia="宋体" w:cs="宋体"/>
          <w:color w:val="000000"/>
          <w:sz w:val="32"/>
          <w:szCs w:val="32"/>
        </w:rPr>
        <w:t>严格医改核心指标管理，提高医疗服务质量、技术、服务水平；严格控制医疗费用不合理增长，完善“质控”管理；在资金投入、绩效考核方面加大倾斜力度，完善绩效考核；引进新技术、新项目，提高医疗质量、医疗安全；传承医院文化，调动职工的工作积极性，使医院焕发新的活力，推进“职工、患者双满意工程”，在提高职工满意度的基础上，提升患者满意度，增强人民群众获得感。</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firstLine="592" w:firstLineChars="200"/>
        <w:textAlignment w:val="baseline"/>
        <w:rPr>
          <w:rFonts w:hint="eastAsia" w:ascii="黑体" w:hAnsi="黑体" w:eastAsia="黑体" w:cs="黑体"/>
          <w:spacing w:val="-12"/>
          <w:sz w:val="32"/>
          <w:szCs w:val="32"/>
        </w:rPr>
      </w:pPr>
      <w:r>
        <w:rPr>
          <w:rFonts w:hint="eastAsia" w:ascii="黑体" w:hAnsi="黑体" w:eastAsia="黑体" w:cs="黑体"/>
          <w:spacing w:val="-12"/>
          <w:sz w:val="32"/>
          <w:szCs w:val="32"/>
        </w:rPr>
        <w:t>机构设置情况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40" w:firstLineChars="200"/>
        <w:jc w:val="left"/>
        <w:textAlignment w:val="baseline"/>
        <w:rPr>
          <w:rFonts w:hint="eastAsia" w:ascii="宋体" w:hAnsi="宋体" w:eastAsia="宋体" w:cs="宋体"/>
          <w:bCs/>
          <w:sz w:val="32"/>
          <w:szCs w:val="32"/>
        </w:rPr>
      </w:pPr>
      <w:r>
        <w:rPr>
          <w:rFonts w:hint="eastAsia" w:ascii="宋体" w:hAnsi="宋体" w:eastAsia="宋体" w:cs="宋体"/>
          <w:sz w:val="32"/>
          <w:szCs w:val="32"/>
        </w:rPr>
        <w:t>我院紧紧围绕肝病、结核病两个大学科及其他传染病学科，在治疗各类传染病方面积累了丰富的经验。肝病大学科（</w:t>
      </w:r>
      <w:bookmarkStart w:id="0" w:name="_Hlk71367545"/>
      <w:bookmarkStart w:id="1" w:name="_Hlk71367589"/>
      <w:r>
        <w:rPr>
          <w:rFonts w:hint="eastAsia" w:ascii="宋体" w:hAnsi="宋体" w:eastAsia="宋体" w:cs="宋体"/>
          <w:sz w:val="32"/>
          <w:szCs w:val="32"/>
        </w:rPr>
        <w:t>肝一</w:t>
      </w:r>
      <w:bookmarkEnd w:id="0"/>
      <w:r>
        <w:rPr>
          <w:rFonts w:hint="eastAsia" w:ascii="宋体" w:hAnsi="宋体" w:eastAsia="宋体" w:cs="宋体"/>
          <w:sz w:val="32"/>
          <w:szCs w:val="32"/>
        </w:rPr>
        <w:t>、</w:t>
      </w:r>
      <w:bookmarkStart w:id="2" w:name="_Hlk71367557"/>
      <w:r>
        <w:rPr>
          <w:rFonts w:hint="eastAsia" w:ascii="宋体" w:hAnsi="宋体" w:eastAsia="宋体" w:cs="宋体"/>
          <w:sz w:val="32"/>
          <w:szCs w:val="32"/>
        </w:rPr>
        <w:t>肝</w:t>
      </w:r>
      <w:bookmarkEnd w:id="2"/>
      <w:r>
        <w:rPr>
          <w:rFonts w:hint="eastAsia" w:ascii="宋体" w:hAnsi="宋体" w:eastAsia="宋体" w:cs="宋体"/>
          <w:sz w:val="32"/>
          <w:szCs w:val="32"/>
        </w:rPr>
        <w:t>二、肝三、肝四、肝五</w:t>
      </w:r>
      <w:bookmarkEnd w:id="1"/>
      <w:r>
        <w:rPr>
          <w:rFonts w:hint="eastAsia" w:ascii="宋体" w:hAnsi="宋体" w:eastAsia="宋体" w:cs="宋体"/>
          <w:sz w:val="32"/>
          <w:szCs w:val="32"/>
        </w:rPr>
        <w:t>）、结核病大学科（</w:t>
      </w:r>
      <w:bookmarkStart w:id="3" w:name="_Hlk71367602"/>
      <w:r>
        <w:rPr>
          <w:rFonts w:hint="eastAsia" w:ascii="宋体" w:hAnsi="宋体" w:eastAsia="宋体" w:cs="宋体"/>
          <w:sz w:val="32"/>
          <w:szCs w:val="32"/>
        </w:rPr>
        <w:t>结核</w:t>
      </w:r>
      <w:bookmarkEnd w:id="3"/>
      <w:r>
        <w:rPr>
          <w:rFonts w:hint="eastAsia" w:ascii="宋体" w:hAnsi="宋体" w:eastAsia="宋体" w:cs="宋体"/>
          <w:sz w:val="32"/>
          <w:szCs w:val="32"/>
        </w:rPr>
        <w:t>一、结核二、结核三）、皮肤、性病科、心脑血管（一科、二科）、呼吸与危重症医学科、普外、骨外、妇产科、综合传染病科、重症医学科、血液净化科和其他传染病科被确立为大同市医学重点学科，承担着大同市及周边400多万人口的传染病救治任务和居民的医疗服务，</w:t>
      </w:r>
      <w:r>
        <w:rPr>
          <w:rFonts w:hint="eastAsia" w:ascii="宋体" w:hAnsi="宋体" w:eastAsia="宋体" w:cs="宋体"/>
          <w:color w:val="333333"/>
          <w:kern w:val="0"/>
          <w:sz w:val="32"/>
          <w:szCs w:val="32"/>
        </w:rPr>
        <w:t>是一家集医疗、教学、科研、预防为一体的公共卫生临床医疗机构。</w:t>
      </w:r>
      <w:r>
        <w:rPr>
          <w:rFonts w:hint="eastAsia" w:ascii="宋体" w:hAnsi="宋体" w:eastAsia="宋体" w:cs="宋体"/>
          <w:sz w:val="32"/>
          <w:szCs w:val="32"/>
        </w:rPr>
        <w:t>我院还是国家“肝病、结核病防治健康教育计划实施基地”，山西大同大学“实践教学基地” ，我院与大同大学医学院合作，承担大同大学医学院检验专业本科生的教学科研工作。全国传染病联盟、</w:t>
      </w:r>
      <w:r>
        <w:rPr>
          <w:rFonts w:hint="eastAsia" w:ascii="宋体" w:hAnsi="宋体" w:eastAsia="宋体" w:cs="宋体"/>
          <w:bCs/>
          <w:sz w:val="32"/>
          <w:szCs w:val="32"/>
        </w:rPr>
        <w:t>国家基层心衰中心、</w:t>
      </w:r>
      <w:r>
        <w:rPr>
          <w:rFonts w:hint="eastAsia" w:ascii="宋体" w:hAnsi="宋体" w:eastAsia="宋体" w:cs="宋体"/>
          <w:color w:val="333333"/>
          <w:spacing w:val="8"/>
          <w:sz w:val="32"/>
          <w:szCs w:val="32"/>
          <w:shd w:val="clear" w:color="auto" w:fill="FFFFFF"/>
        </w:rPr>
        <w:t>首都医科大学附属北京胸科医院丁卫民博士工作站、</w:t>
      </w:r>
      <w:r>
        <w:rPr>
          <w:rFonts w:hint="eastAsia" w:ascii="宋体" w:hAnsi="宋体" w:eastAsia="宋体" w:cs="宋体"/>
          <w:sz w:val="32"/>
          <w:szCs w:val="32"/>
        </w:rPr>
        <w:t>大同市肝病研究所、大同市结核病研究所、大同市结核病防治办公室、大同市医学会肝病专业委员会、大同市医学会结核病专业委员会、大同市心血管病研究所、大同市公共卫生临床中心设在我院。其中，</w:t>
      </w:r>
      <w:r>
        <w:rPr>
          <w:rFonts w:hint="eastAsia" w:ascii="宋体" w:hAnsi="宋体" w:eastAsia="宋体" w:cs="宋体"/>
          <w:color w:val="333333"/>
          <w:kern w:val="0"/>
          <w:sz w:val="32"/>
          <w:szCs w:val="32"/>
        </w:rPr>
        <w:t>针对感染性病患者的</w:t>
      </w:r>
      <w:r>
        <w:rPr>
          <w:rFonts w:hint="eastAsia" w:ascii="宋体" w:hAnsi="宋体" w:eastAsia="宋体" w:cs="宋体"/>
          <w:bCs/>
          <w:sz w:val="32"/>
          <w:szCs w:val="32"/>
        </w:rPr>
        <w:t>急慢性肝肾衰竭，顽固性腹水疗效显著的血液净化室被授予全国人工肝及血液净化示范中心。性病、</w:t>
      </w:r>
      <w:r>
        <w:rPr>
          <w:rFonts w:hint="eastAsia" w:ascii="宋体" w:hAnsi="宋体" w:eastAsia="宋体" w:cs="宋体"/>
          <w:sz w:val="32"/>
          <w:szCs w:val="32"/>
        </w:rPr>
        <w:t>艾滋病科</w:t>
      </w:r>
      <w:r>
        <w:rPr>
          <w:rFonts w:hint="eastAsia" w:ascii="宋体" w:hAnsi="宋体" w:eastAsia="宋体" w:cs="宋体"/>
          <w:bCs/>
          <w:sz w:val="32"/>
          <w:szCs w:val="32"/>
        </w:rPr>
        <w:t>是大同市唯一省指定诊断、治疗艾滋病、梅毒及其它性病的门诊，并</w:t>
      </w:r>
      <w:r>
        <w:rPr>
          <w:rFonts w:hint="eastAsia" w:ascii="宋体" w:hAnsi="宋体" w:eastAsia="宋体" w:cs="宋体"/>
          <w:sz w:val="32"/>
          <w:szCs w:val="32"/>
        </w:rPr>
        <w:t>被命名为省级“规范化门诊”。</w:t>
      </w:r>
      <w:r>
        <w:rPr>
          <w:rFonts w:hint="eastAsia" w:ascii="宋体" w:hAnsi="宋体" w:eastAsia="宋体" w:cs="宋体"/>
          <w:bCs/>
          <w:sz w:val="32"/>
          <w:szCs w:val="32"/>
        </w:rPr>
        <w:t>产科为乙肝、梅毒、艾滋病孕产妇母婴阻断的省级专科定点医院。</w:t>
      </w:r>
      <w:r>
        <w:rPr>
          <w:rFonts w:hint="eastAsia" w:ascii="宋体" w:hAnsi="宋体" w:eastAsia="宋体" w:cs="宋体"/>
          <w:sz w:val="32"/>
          <w:szCs w:val="32"/>
        </w:rPr>
        <w:t>犬伤科是</w:t>
      </w:r>
      <w:r>
        <w:rPr>
          <w:rFonts w:hint="eastAsia" w:ascii="宋体" w:hAnsi="宋体" w:eastAsia="宋体" w:cs="宋体"/>
          <w:bCs/>
          <w:sz w:val="32"/>
          <w:szCs w:val="32"/>
        </w:rPr>
        <w:t>大同市平城区唯一定点</w:t>
      </w:r>
      <w:r>
        <w:rPr>
          <w:rFonts w:hint="eastAsia" w:ascii="宋体" w:hAnsi="宋体" w:eastAsia="宋体" w:cs="宋体"/>
          <w:sz w:val="32"/>
          <w:szCs w:val="32"/>
        </w:rPr>
        <w:t>治疗、预防犬咬伤门诊，</w:t>
      </w:r>
      <w:r>
        <w:rPr>
          <w:rFonts w:hint="eastAsia" w:ascii="宋体" w:hAnsi="宋体" w:eastAsia="宋体" w:cs="宋体"/>
          <w:bCs/>
          <w:sz w:val="32"/>
          <w:szCs w:val="32"/>
        </w:rPr>
        <w:t>集预防接种、创伤修复、治疗狂犬病为一体的综合科室，拥有国内最先进的动物咬伤冲洗设备，提供全天无间断全方位的医疗诊治。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40" w:firstLineChars="200"/>
        <w:jc w:val="left"/>
        <w:textAlignment w:val="baseline"/>
        <w:rPr>
          <w:rFonts w:hint="eastAsia" w:ascii="宋体" w:hAnsi="宋体" w:eastAsia="宋体" w:cs="宋体"/>
          <w:sz w:val="32"/>
          <w:szCs w:val="32"/>
        </w:rPr>
      </w:pPr>
      <w:r>
        <w:rPr>
          <w:rFonts w:hint="eastAsia" w:ascii="宋体" w:hAnsi="宋体" w:eastAsia="宋体" w:cs="宋体"/>
          <w:bCs/>
          <w:sz w:val="32"/>
          <w:szCs w:val="32"/>
        </w:rPr>
        <w:t>肝病大学科是晋、冀、蒙周边地区诊治肝病的权威医疗机构，主要擅长诊治各型肝病及其各种并发症（病毒性肝炎、药物性中毒性肝炎、脂肪性肝炎、免疫性肝病、隐源性肝病、肝硬化合并上消化道出血、腹腔积液、肝性脑病及肝癌、肝囊肿、阻塞性黄疸）。目前成功开展特色诊疗技术有：肝脏穿刺病理诊断技术和肝脏穿刺微创治疗技术、食道胃底静脉曲张、内镜治疗技术、肝癌介入治疗技术、中西结合治疗技术、无创肝脏硬度瞬时弹性成像检查技术等在本市处于领先地位，紧跟北京肝病相关医院诊疗技术步伐，满足了肝病患者的就医需求</w:t>
      </w:r>
      <w:r>
        <w:rPr>
          <w:rFonts w:hint="eastAsia" w:ascii="宋体" w:hAnsi="宋体" w:eastAsia="宋体" w:cs="宋体"/>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40" w:firstLineChars="200"/>
        <w:jc w:val="left"/>
        <w:textAlignment w:val="baseline"/>
        <w:rPr>
          <w:rFonts w:hint="eastAsia" w:ascii="宋体" w:hAnsi="宋体" w:eastAsia="宋体" w:cs="宋体"/>
          <w:sz w:val="32"/>
          <w:szCs w:val="32"/>
        </w:rPr>
      </w:pPr>
      <w:r>
        <w:rPr>
          <w:rFonts w:hint="eastAsia" w:ascii="宋体" w:hAnsi="宋体" w:eastAsia="宋体" w:cs="宋体"/>
          <w:sz w:val="32"/>
          <w:szCs w:val="32"/>
        </w:rPr>
        <w:t>结核病大学科针对肺结核病及结核性脑膜炎、结核性胸膜炎、结核性腹膜炎、骨结核、肾结核等全身各系统结核病，尤其是结核病各种并发症的治疗，如肺结核咯血、气胸、脓胸、肺结核合并糖尿病、肺结核合并心衰呼衰的治疗效果明显。近年来，结核病学科不断发展壮大，检查治疗设备不断更新，结核病的诊断治疗，尤其是耐药结核病的诊断治疗处于全省领先水平。肺肿瘤的鉴别诊断、中药协定处方联合抗痨药物治疗各类结核病、中西医结合治疗耐药结核病等，并配合先进的医疗设备使我院的诊疗水平达到了全省乃至全国的先进行列。结合我院骨结核科</w:t>
      </w:r>
      <w:r>
        <w:rPr>
          <w:rFonts w:hint="eastAsia" w:ascii="宋体" w:hAnsi="宋体" w:eastAsia="宋体" w:cs="宋体"/>
          <w:bCs/>
          <w:sz w:val="32"/>
          <w:szCs w:val="32"/>
        </w:rPr>
        <w:t>治疗脊柱结核骨结、关节结核、</w:t>
      </w:r>
      <w:r>
        <w:rPr>
          <w:rFonts w:hint="eastAsia" w:ascii="宋体" w:hAnsi="宋体" w:eastAsia="宋体" w:cs="宋体"/>
          <w:sz w:val="32"/>
          <w:szCs w:val="32"/>
        </w:rPr>
        <w:t>骨关结核人工关节置换、</w:t>
      </w:r>
      <w:r>
        <w:rPr>
          <w:rFonts w:hint="eastAsia" w:ascii="宋体" w:hAnsi="宋体" w:eastAsia="宋体" w:cs="宋体"/>
          <w:bCs/>
          <w:sz w:val="32"/>
          <w:szCs w:val="32"/>
        </w:rPr>
        <w:t>淋巴及胸腹等肺结核等，使之成为完整的治疗链条。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72" w:firstLineChars="200"/>
        <w:jc w:val="left"/>
        <w:textAlignment w:val="baseline"/>
        <w:rPr>
          <w:rFonts w:hint="eastAsia" w:ascii="宋体" w:hAnsi="宋体" w:eastAsia="宋体" w:cs="宋体"/>
          <w:b/>
          <w:sz w:val="32"/>
          <w:szCs w:val="32"/>
        </w:rPr>
      </w:pPr>
      <w:r>
        <w:rPr>
          <w:rFonts w:hint="eastAsia" w:ascii="宋体" w:hAnsi="宋体" w:eastAsia="宋体" w:cs="宋体"/>
          <w:color w:val="333333"/>
          <w:spacing w:val="8"/>
          <w:sz w:val="32"/>
          <w:szCs w:val="32"/>
          <w:shd w:val="clear" w:color="auto" w:fill="FFFFFF"/>
        </w:rPr>
        <w:t>2018年8月17日，我院与首都医科大学附属北京胸科医院</w:t>
      </w:r>
      <w:r>
        <w:rPr>
          <w:rFonts w:hint="eastAsia" w:ascii="宋体" w:hAnsi="宋体" w:eastAsia="宋体" w:cs="宋体"/>
          <w:sz w:val="32"/>
          <w:szCs w:val="32"/>
        </w:rPr>
        <w:t>内镜诊疗中心主任、内镜及结核病知名专家</w:t>
      </w:r>
      <w:r>
        <w:rPr>
          <w:rFonts w:hint="eastAsia" w:ascii="宋体" w:hAnsi="宋体" w:eastAsia="宋体" w:cs="宋体"/>
          <w:color w:val="333333"/>
          <w:spacing w:val="8"/>
          <w:sz w:val="32"/>
          <w:szCs w:val="32"/>
          <w:shd w:val="clear" w:color="auto" w:fill="FFFFFF"/>
        </w:rPr>
        <w:t>丁卫民博士正式签约博士工作站，使我院</w:t>
      </w:r>
      <w:r>
        <w:rPr>
          <w:rFonts w:hint="eastAsia" w:ascii="宋体" w:hAnsi="宋体" w:eastAsia="宋体" w:cs="宋体"/>
          <w:sz w:val="32"/>
          <w:szCs w:val="32"/>
        </w:rPr>
        <w:t>在支气管镜检查及介入治疗（球囊扩张、冷冻、热消融术、支架置入术）以及</w:t>
      </w:r>
      <w:r>
        <w:rPr>
          <w:rFonts w:hint="eastAsia" w:ascii="宋体" w:hAnsi="宋体" w:eastAsia="宋体" w:cs="宋体"/>
          <w:color w:val="333333"/>
          <w:spacing w:val="8"/>
          <w:sz w:val="32"/>
          <w:szCs w:val="32"/>
          <w:shd w:val="clear" w:color="auto" w:fill="FFFFFF"/>
        </w:rPr>
        <w:t>学科建设再上一个新的台阶，专科水平又迎来一个新的局面，让更多的老百姓在家门口享受到更加优质的医疗服务。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40" w:firstLineChars="200"/>
        <w:jc w:val="left"/>
        <w:textAlignment w:val="baseline"/>
        <w:rPr>
          <w:rFonts w:hint="eastAsia" w:ascii="宋体" w:hAnsi="宋体" w:eastAsia="宋体" w:cs="宋体"/>
          <w:sz w:val="32"/>
          <w:szCs w:val="32"/>
        </w:rPr>
      </w:pPr>
      <w:r>
        <w:rPr>
          <w:rFonts w:hint="eastAsia" w:ascii="宋体" w:hAnsi="宋体" w:eastAsia="宋体" w:cs="宋体"/>
          <w:bCs/>
          <w:sz w:val="32"/>
          <w:szCs w:val="32"/>
        </w:rPr>
        <w:t>感染科以各类</w:t>
      </w:r>
      <w:r>
        <w:rPr>
          <w:rFonts w:hint="eastAsia" w:ascii="宋体" w:hAnsi="宋体" w:eastAsia="宋体" w:cs="宋体"/>
          <w:color w:val="333333"/>
          <w:kern w:val="0"/>
          <w:sz w:val="32"/>
          <w:szCs w:val="32"/>
        </w:rPr>
        <w:t>其他传染病和感染性疾病为主的优势学科，是</w:t>
      </w:r>
      <w:r>
        <w:rPr>
          <w:rFonts w:hint="eastAsia" w:ascii="宋体" w:hAnsi="宋体" w:eastAsia="宋体" w:cs="宋体"/>
          <w:bCs/>
          <w:sz w:val="32"/>
          <w:szCs w:val="32"/>
        </w:rPr>
        <w:t>晋、冀、蒙周边地区唯一一所收治布病、流行性腮腺炎、手足口、水痘、麻疹等的科室。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40" w:firstLineChars="200"/>
        <w:jc w:val="left"/>
        <w:textAlignment w:val="baseline"/>
        <w:rPr>
          <w:rFonts w:hint="eastAsia" w:ascii="宋体" w:hAnsi="宋体" w:eastAsia="宋体" w:cs="宋体"/>
          <w:bCs/>
          <w:sz w:val="32"/>
          <w:szCs w:val="32"/>
        </w:rPr>
      </w:pPr>
      <w:r>
        <w:rPr>
          <w:rFonts w:hint="eastAsia" w:ascii="宋体" w:hAnsi="宋体" w:eastAsia="宋体" w:cs="宋体"/>
          <w:bCs/>
          <w:sz w:val="32"/>
          <w:szCs w:val="32"/>
        </w:rPr>
        <w:t>肺结核合并大咯血、结核性脑膜炎伴昏迷、重症肝炎、肝硬化合并肝性脑病、上消化道出血、肝肾综合征、肝肺综合征等的评估、监测及救治等凸显我院针对传染病重症医学学科的发展。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40" w:firstLineChars="200"/>
        <w:jc w:val="left"/>
        <w:textAlignment w:val="baseline"/>
        <w:rPr>
          <w:rFonts w:hint="eastAsia" w:ascii="宋体" w:hAnsi="宋体" w:eastAsia="宋体" w:cs="宋体"/>
          <w:bCs/>
          <w:sz w:val="32"/>
          <w:szCs w:val="32"/>
        </w:rPr>
      </w:pPr>
      <w:r>
        <w:rPr>
          <w:rFonts w:hint="eastAsia" w:ascii="宋体" w:hAnsi="宋体" w:eastAsia="宋体" w:cs="宋体"/>
          <w:sz w:val="32"/>
          <w:szCs w:val="32"/>
        </w:rPr>
        <w:t>肝炎、结核、艾滋病等传染病患者合并治疗及肝脏肿瘤和肝硬化门脉高压综合</w:t>
      </w:r>
      <w:r>
        <w:rPr>
          <w:rFonts w:hint="eastAsia" w:ascii="宋体" w:hAnsi="宋体" w:eastAsia="宋体" w:cs="宋体"/>
          <w:bCs/>
          <w:sz w:val="32"/>
          <w:szCs w:val="32"/>
        </w:rPr>
        <w:t>症</w:t>
      </w:r>
      <w:r>
        <w:rPr>
          <w:rFonts w:hint="eastAsia" w:ascii="宋体" w:hAnsi="宋体" w:eastAsia="宋体" w:cs="宋体"/>
          <w:sz w:val="32"/>
          <w:szCs w:val="32"/>
        </w:rPr>
        <w:t>外科的手术彰显了我院针对传染病方面的外科水平。</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40" w:firstLineChars="200"/>
        <w:jc w:val="left"/>
        <w:textAlignment w:val="baseline"/>
        <w:rPr>
          <w:rFonts w:hint="eastAsia" w:ascii="宋体" w:hAnsi="宋体" w:eastAsia="宋体" w:cs="宋体"/>
          <w:bCs/>
          <w:sz w:val="32"/>
          <w:szCs w:val="32"/>
        </w:rPr>
      </w:pPr>
      <w:r>
        <w:rPr>
          <w:rFonts w:hint="eastAsia" w:ascii="宋体" w:hAnsi="宋体" w:eastAsia="宋体" w:cs="宋体"/>
          <w:bCs/>
          <w:sz w:val="32"/>
          <w:szCs w:val="32"/>
        </w:rPr>
        <w:t>我院开展的高敏乙型肝炎病毒脱氧核糖核酸定量检测、高敏丙型肝炎病毒核糖核酸定量检测、乙型肝炎病毒耐药性检测、结核分枝杆菌分子生物学基因及利福平、异烟肼、乙胺丁醇、氟喹诺酮耐药检测、结核感染T细胞检测、抗梅毒螺旋体抗体IgM检测。</w:t>
      </w:r>
      <w:r>
        <w:rPr>
          <w:rFonts w:hint="eastAsia" w:ascii="宋体" w:hAnsi="宋体" w:eastAsia="宋体" w:cs="宋体"/>
          <w:sz w:val="32"/>
          <w:szCs w:val="32"/>
        </w:rPr>
        <w:t>乙型肝炎耐药基因检测等是大同市独家针对传染病开展的特色检测项目。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40" w:firstLineChars="200"/>
        <w:jc w:val="left"/>
        <w:textAlignment w:val="baseline"/>
        <w:rPr>
          <w:rFonts w:ascii="仿宋" w:hAnsi="仿宋" w:eastAsia="仿宋" w:cs="仿宋_GB2312"/>
          <w:bCs/>
          <w:sz w:val="32"/>
          <w:szCs w:val="32"/>
        </w:rPr>
      </w:pPr>
      <w:r>
        <w:rPr>
          <w:rFonts w:hint="eastAsia" w:ascii="宋体" w:hAnsi="宋体" w:eastAsia="宋体" w:cs="宋体"/>
          <w:sz w:val="32"/>
          <w:szCs w:val="32"/>
        </w:rPr>
        <w:t>心脑血管病和呼吸内科大学科</w:t>
      </w:r>
      <w:r>
        <w:rPr>
          <w:rFonts w:hint="eastAsia" w:ascii="宋体" w:hAnsi="宋体" w:eastAsia="宋体" w:cs="宋体"/>
          <w:bCs/>
          <w:sz w:val="32"/>
          <w:szCs w:val="32"/>
        </w:rPr>
        <w:t xml:space="preserve">治疗高血压、冠心病、各种心律失常、心力衰竭、脑中风、糖尿病、脂肪肝、血脂异常等常见心脑血管疾病，同时对慢阻肺、肺心病、急慢性呼吸衰竭进行有效治疗。 </w:t>
      </w:r>
    </w:p>
    <w:p>
      <w:pPr>
        <w:ind w:firstLine="640" w:firstLineChars="200"/>
        <w:jc w:val="left"/>
        <w:rPr>
          <w:rFonts w:hint="eastAsia" w:ascii="仿宋" w:hAnsi="仿宋" w:eastAsia="仿宋" w:cs="仿宋_GB2312"/>
          <w:bCs/>
          <w:sz w:val="32"/>
          <w:szCs w:val="32"/>
          <w:lang w:eastAsia="zh-CN"/>
        </w:rPr>
      </w:pPr>
    </w:p>
    <w:p>
      <w:pPr>
        <w:spacing w:before="215" w:line="222" w:lineRule="auto"/>
        <w:ind w:left="554"/>
        <w:rPr>
          <w:rFonts w:ascii="黑体" w:hAnsi="黑体" w:eastAsia="黑体" w:cs="黑体"/>
          <w:sz w:val="32"/>
          <w:szCs w:val="32"/>
        </w:rPr>
      </w:pPr>
      <w:r>
        <w:rPr>
          <w:rFonts w:ascii="黑体" w:hAnsi="黑体" w:eastAsia="黑体" w:cs="黑体"/>
          <w:spacing w:val="-15"/>
          <w:sz w:val="32"/>
          <w:szCs w:val="32"/>
          <w14:textOutline w14:w="5816" w14:cap="flat" w14:cmpd="sng">
            <w14:solidFill>
              <w14:srgbClr w14:val="000000"/>
            </w14:solidFill>
            <w14:prstDash w14:val="solid"/>
            <w14:miter w14:val="0"/>
          </w14:textOutline>
        </w:rPr>
        <w:t>第</w:t>
      </w:r>
      <w:r>
        <w:rPr>
          <w:rFonts w:ascii="黑体" w:hAnsi="黑体" w:eastAsia="黑体" w:cs="黑体"/>
          <w:spacing w:val="-9"/>
          <w:sz w:val="32"/>
          <w:szCs w:val="32"/>
          <w14:textOutline w14:w="5816" w14:cap="flat" w14:cmpd="sng">
            <w14:solidFill>
              <w14:srgbClr w14:val="000000"/>
            </w14:solidFill>
            <w14:prstDash w14:val="solid"/>
            <w14:miter w14:val="0"/>
          </w14:textOutline>
        </w:rPr>
        <w:t>二部分</w:t>
      </w:r>
      <w:r>
        <w:rPr>
          <w:rFonts w:ascii="黑体" w:hAnsi="黑体" w:eastAsia="黑体" w:cs="黑体"/>
          <w:spacing w:val="-9"/>
          <w:sz w:val="32"/>
          <w:szCs w:val="32"/>
        </w:rPr>
        <w:t xml:space="preserve"> </w:t>
      </w:r>
      <w:r>
        <w:rPr>
          <w:rFonts w:hint="eastAsia" w:ascii="Times New Roman" w:hAnsi="Times New Roman" w:eastAsia="宋体" w:cs="Times New Roman"/>
          <w:b/>
          <w:bCs/>
          <w:spacing w:val="-9"/>
          <w:sz w:val="32"/>
          <w:szCs w:val="32"/>
          <w:lang w:val="en-US" w:eastAsia="zh-CN"/>
        </w:rPr>
        <w:t>2021</w:t>
      </w:r>
      <w:r>
        <w:rPr>
          <w:rFonts w:ascii="Times New Roman" w:hAnsi="Times New Roman" w:eastAsia="Times New Roman" w:cs="Times New Roman"/>
          <w:spacing w:val="-9"/>
          <w:sz w:val="32"/>
          <w:szCs w:val="32"/>
        </w:rPr>
        <w:t xml:space="preserve"> </w:t>
      </w:r>
      <w:r>
        <w:rPr>
          <w:rFonts w:ascii="黑体" w:hAnsi="黑体" w:eastAsia="黑体" w:cs="黑体"/>
          <w:spacing w:val="-9"/>
          <w:sz w:val="32"/>
          <w:szCs w:val="32"/>
          <w14:textOutline w14:w="5816" w14:cap="flat" w14:cmpd="sng">
            <w14:solidFill>
              <w14:srgbClr w14:val="000000"/>
            </w14:solidFill>
            <w14:prstDash w14:val="solid"/>
            <w14:miter w14:val="0"/>
          </w14:textOutline>
        </w:rPr>
        <w:t>年度部门决算报表</w:t>
      </w:r>
    </w:p>
    <w:p>
      <w:pPr>
        <w:spacing w:before="217" w:line="222" w:lineRule="auto"/>
        <w:ind w:left="550"/>
        <w:rPr>
          <w:rFonts w:ascii="仿宋" w:hAnsi="仿宋" w:eastAsia="仿宋" w:cs="仿宋"/>
          <w:spacing w:val="-11"/>
          <w:sz w:val="32"/>
          <w:szCs w:val="32"/>
        </w:rPr>
      </w:pPr>
      <w:r>
        <w:rPr>
          <w:rFonts w:ascii="仿宋" w:hAnsi="仿宋" w:eastAsia="仿宋" w:cs="仿宋"/>
          <w:spacing w:val="-14"/>
          <w:sz w:val="32"/>
          <w:szCs w:val="32"/>
        </w:rPr>
        <w:t>一</w:t>
      </w:r>
      <w:r>
        <w:rPr>
          <w:rFonts w:ascii="仿宋" w:hAnsi="仿宋" w:eastAsia="仿宋" w:cs="仿宋"/>
          <w:spacing w:val="-11"/>
          <w:sz w:val="32"/>
          <w:szCs w:val="32"/>
        </w:rPr>
        <w:t>、收入支出决算总表</w:t>
      </w:r>
    </w:p>
    <w:tbl>
      <w:tblPr>
        <w:tblStyle w:val="4"/>
        <w:tblW w:w="5000" w:type="pct"/>
        <w:jc w:val="center"/>
        <w:shd w:val="clear" w:color="auto" w:fill="auto"/>
        <w:tblLayout w:type="autofit"/>
        <w:tblCellMar>
          <w:top w:w="0" w:type="dxa"/>
          <w:left w:w="0" w:type="dxa"/>
          <w:bottom w:w="0" w:type="dxa"/>
          <w:right w:w="0" w:type="dxa"/>
        </w:tblCellMar>
      </w:tblPr>
      <w:tblGrid>
        <w:gridCol w:w="2691"/>
        <w:gridCol w:w="363"/>
        <w:gridCol w:w="1194"/>
        <w:gridCol w:w="2525"/>
        <w:gridCol w:w="363"/>
        <w:gridCol w:w="1194"/>
      </w:tblGrid>
      <w:tr>
        <w:tblPrEx>
          <w:shd w:val="clear" w:color="auto" w:fill="auto"/>
          <w:tblCellMar>
            <w:top w:w="0" w:type="dxa"/>
            <w:left w:w="0" w:type="dxa"/>
            <w:bottom w:w="0" w:type="dxa"/>
            <w:right w:w="0" w:type="dxa"/>
          </w:tblCellMar>
        </w:tblPrEx>
        <w:trPr>
          <w:trHeight w:val="390" w:hRule="atLeast"/>
          <w:jc w:val="center"/>
        </w:trPr>
        <w:tc>
          <w:tcPr>
            <w:tcW w:w="5000" w:type="pct"/>
            <w:gridSpan w:val="6"/>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收入支出决算总表</w:t>
            </w:r>
          </w:p>
        </w:tc>
      </w:tr>
      <w:tr>
        <w:tblPrEx>
          <w:shd w:val="clear" w:color="auto" w:fill="auto"/>
          <w:tblCellMar>
            <w:top w:w="0" w:type="dxa"/>
            <w:left w:w="0" w:type="dxa"/>
            <w:bottom w:w="0" w:type="dxa"/>
            <w:right w:w="0" w:type="dxa"/>
          </w:tblCellMar>
        </w:tblPrEx>
        <w:trPr>
          <w:trHeight w:val="255" w:hRule="atLeast"/>
          <w:jc w:val="center"/>
        </w:trPr>
        <w:tc>
          <w:tcPr>
            <w:tcW w:w="1617" w:type="pct"/>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15" w:type="pct"/>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716" w:type="pct"/>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517" w:type="pct"/>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15" w:type="pct"/>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717"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公开01表</w:t>
            </w:r>
          </w:p>
        </w:tc>
      </w:tr>
      <w:tr>
        <w:tblPrEx>
          <w:shd w:val="clear" w:color="auto" w:fill="auto"/>
          <w:tblCellMar>
            <w:top w:w="0" w:type="dxa"/>
            <w:left w:w="0" w:type="dxa"/>
            <w:bottom w:w="0" w:type="dxa"/>
            <w:right w:w="0" w:type="dxa"/>
          </w:tblCellMar>
        </w:tblPrEx>
        <w:trPr>
          <w:trHeight w:val="255" w:hRule="atLeast"/>
          <w:jc w:val="center"/>
        </w:trPr>
        <w:tc>
          <w:tcPr>
            <w:tcW w:w="1617"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部门：大同市第四人民医院</w:t>
            </w:r>
          </w:p>
        </w:tc>
        <w:tc>
          <w:tcPr>
            <w:tcW w:w="215" w:type="pct"/>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716" w:type="pct"/>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517" w:type="pct"/>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15" w:type="pct"/>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717"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金额单位：元</w:t>
            </w:r>
          </w:p>
        </w:tc>
      </w:tr>
      <w:tr>
        <w:tblPrEx>
          <w:shd w:val="clear" w:color="auto" w:fill="auto"/>
          <w:tblCellMar>
            <w:top w:w="0" w:type="dxa"/>
            <w:left w:w="0" w:type="dxa"/>
            <w:bottom w:w="0" w:type="dxa"/>
            <w:right w:w="0" w:type="dxa"/>
          </w:tblCellMar>
        </w:tblPrEx>
        <w:trPr>
          <w:trHeight w:val="308" w:hRule="atLeast"/>
          <w:jc w:val="center"/>
        </w:trPr>
        <w:tc>
          <w:tcPr>
            <w:tcW w:w="2549"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收入</w:t>
            </w:r>
          </w:p>
        </w:tc>
        <w:tc>
          <w:tcPr>
            <w:tcW w:w="2450" w:type="pct"/>
            <w:gridSpan w:val="3"/>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支出</w:t>
            </w:r>
          </w:p>
        </w:tc>
      </w:tr>
      <w:tr>
        <w:tblPrEx>
          <w:shd w:val="clear" w:color="auto" w:fill="auto"/>
          <w:tblCellMar>
            <w:top w:w="0" w:type="dxa"/>
            <w:left w:w="0" w:type="dxa"/>
            <w:bottom w:w="0" w:type="dxa"/>
            <w:right w:w="0" w:type="dxa"/>
          </w:tblCellMar>
        </w:tblPrEx>
        <w:trPr>
          <w:trHeight w:val="308" w:hRule="atLeast"/>
          <w:jc w:val="center"/>
        </w:trPr>
        <w:tc>
          <w:tcPr>
            <w:tcW w:w="16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项目</w:t>
            </w: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行次</w:t>
            </w:r>
          </w:p>
        </w:tc>
        <w:tc>
          <w:tcPr>
            <w:tcW w:w="7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金额</w:t>
            </w:r>
          </w:p>
        </w:tc>
        <w:tc>
          <w:tcPr>
            <w:tcW w:w="151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项目</w:t>
            </w: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行次</w:t>
            </w:r>
          </w:p>
        </w:tc>
        <w:tc>
          <w:tcPr>
            <w:tcW w:w="71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金额</w:t>
            </w:r>
          </w:p>
        </w:tc>
      </w:tr>
      <w:tr>
        <w:tblPrEx>
          <w:shd w:val="clear" w:color="auto" w:fill="auto"/>
          <w:tblCellMar>
            <w:top w:w="0" w:type="dxa"/>
            <w:left w:w="0" w:type="dxa"/>
            <w:bottom w:w="0" w:type="dxa"/>
            <w:right w:w="0" w:type="dxa"/>
          </w:tblCellMar>
        </w:tblPrEx>
        <w:trPr>
          <w:trHeight w:val="308" w:hRule="atLeast"/>
          <w:jc w:val="center"/>
        </w:trPr>
        <w:tc>
          <w:tcPr>
            <w:tcW w:w="16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栏次</w:t>
            </w: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w:t>
            </w:r>
          </w:p>
        </w:tc>
        <w:tc>
          <w:tcPr>
            <w:tcW w:w="151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栏次</w:t>
            </w: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w:t>
            </w:r>
          </w:p>
        </w:tc>
      </w:tr>
      <w:tr>
        <w:tblPrEx>
          <w:shd w:val="clear" w:color="auto" w:fill="auto"/>
          <w:tblCellMar>
            <w:top w:w="0" w:type="dxa"/>
            <w:left w:w="0" w:type="dxa"/>
            <w:bottom w:w="0" w:type="dxa"/>
            <w:right w:w="0" w:type="dxa"/>
          </w:tblCellMar>
        </w:tblPrEx>
        <w:trPr>
          <w:trHeight w:val="308" w:hRule="atLeast"/>
          <w:jc w:val="center"/>
        </w:trPr>
        <w:tc>
          <w:tcPr>
            <w:tcW w:w="16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一、一般公共预算财政拨款收入</w:t>
            </w: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w:t>
            </w: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33,725,751.11</w:t>
            </w:r>
          </w:p>
        </w:tc>
        <w:tc>
          <w:tcPr>
            <w:tcW w:w="151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一、一般公共服务支出</w:t>
            </w: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32</w:t>
            </w:r>
          </w:p>
        </w:tc>
        <w:tc>
          <w:tcPr>
            <w:tcW w:w="7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jc w:val="center"/>
        </w:trPr>
        <w:tc>
          <w:tcPr>
            <w:tcW w:w="16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二、政府性基金预算财政拨款收入</w:t>
            </w: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w:t>
            </w: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2,793,913.06</w:t>
            </w:r>
          </w:p>
        </w:tc>
        <w:tc>
          <w:tcPr>
            <w:tcW w:w="151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二、外交支出</w:t>
            </w: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33</w:t>
            </w:r>
          </w:p>
        </w:tc>
        <w:tc>
          <w:tcPr>
            <w:tcW w:w="7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jc w:val="center"/>
        </w:trPr>
        <w:tc>
          <w:tcPr>
            <w:tcW w:w="16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三、国有资本经营预算财政拨款收入</w:t>
            </w: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w:t>
            </w: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1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三、国防支出</w:t>
            </w: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34</w:t>
            </w:r>
          </w:p>
        </w:tc>
        <w:tc>
          <w:tcPr>
            <w:tcW w:w="7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jc w:val="center"/>
        </w:trPr>
        <w:tc>
          <w:tcPr>
            <w:tcW w:w="16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四、上级补助收入</w:t>
            </w: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4</w:t>
            </w: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1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四、公共安全支出</w:t>
            </w: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35</w:t>
            </w:r>
          </w:p>
        </w:tc>
        <w:tc>
          <w:tcPr>
            <w:tcW w:w="7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jc w:val="center"/>
        </w:trPr>
        <w:tc>
          <w:tcPr>
            <w:tcW w:w="16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五、事业收入</w:t>
            </w: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5</w:t>
            </w: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147,651,488.62</w:t>
            </w:r>
          </w:p>
        </w:tc>
        <w:tc>
          <w:tcPr>
            <w:tcW w:w="151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五、教育支出</w:t>
            </w: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36</w:t>
            </w:r>
          </w:p>
        </w:tc>
        <w:tc>
          <w:tcPr>
            <w:tcW w:w="7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jc w:val="center"/>
        </w:trPr>
        <w:tc>
          <w:tcPr>
            <w:tcW w:w="16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六、经营收入</w:t>
            </w: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6</w:t>
            </w: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1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六、科学技术支出</w:t>
            </w: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37</w:t>
            </w:r>
          </w:p>
        </w:tc>
        <w:tc>
          <w:tcPr>
            <w:tcW w:w="7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100,000.00</w:t>
            </w:r>
          </w:p>
        </w:tc>
      </w:tr>
      <w:tr>
        <w:tblPrEx>
          <w:shd w:val="clear" w:color="auto" w:fill="auto"/>
          <w:tblCellMar>
            <w:top w:w="0" w:type="dxa"/>
            <w:left w:w="0" w:type="dxa"/>
            <w:bottom w:w="0" w:type="dxa"/>
            <w:right w:w="0" w:type="dxa"/>
          </w:tblCellMar>
        </w:tblPrEx>
        <w:trPr>
          <w:trHeight w:val="308" w:hRule="atLeast"/>
          <w:jc w:val="center"/>
        </w:trPr>
        <w:tc>
          <w:tcPr>
            <w:tcW w:w="16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七、附属单位上缴收入</w:t>
            </w: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7</w:t>
            </w: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1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七、文化旅游体育与传媒支出</w:t>
            </w: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38</w:t>
            </w:r>
          </w:p>
        </w:tc>
        <w:tc>
          <w:tcPr>
            <w:tcW w:w="7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jc w:val="center"/>
        </w:trPr>
        <w:tc>
          <w:tcPr>
            <w:tcW w:w="16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八、其他收入</w:t>
            </w: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8</w:t>
            </w: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1,608,801.28</w:t>
            </w:r>
          </w:p>
        </w:tc>
        <w:tc>
          <w:tcPr>
            <w:tcW w:w="151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八、社会保障和就业支出</w:t>
            </w: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39</w:t>
            </w:r>
          </w:p>
        </w:tc>
        <w:tc>
          <w:tcPr>
            <w:tcW w:w="7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3,704,487.00</w:t>
            </w:r>
          </w:p>
        </w:tc>
      </w:tr>
      <w:tr>
        <w:tblPrEx>
          <w:shd w:val="clear" w:color="auto" w:fill="auto"/>
          <w:tblCellMar>
            <w:top w:w="0" w:type="dxa"/>
            <w:left w:w="0" w:type="dxa"/>
            <w:bottom w:w="0" w:type="dxa"/>
            <w:right w:w="0" w:type="dxa"/>
          </w:tblCellMar>
        </w:tblPrEx>
        <w:trPr>
          <w:trHeight w:val="308" w:hRule="atLeast"/>
          <w:jc w:val="center"/>
        </w:trPr>
        <w:tc>
          <w:tcPr>
            <w:tcW w:w="16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9</w:t>
            </w: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1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九、卫生健康支出</w:t>
            </w: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40</w:t>
            </w:r>
          </w:p>
        </w:tc>
        <w:tc>
          <w:tcPr>
            <w:tcW w:w="7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184,722,337.09</w:t>
            </w:r>
          </w:p>
        </w:tc>
      </w:tr>
      <w:tr>
        <w:tblPrEx>
          <w:shd w:val="clear" w:color="auto" w:fill="auto"/>
          <w:tblCellMar>
            <w:top w:w="0" w:type="dxa"/>
            <w:left w:w="0" w:type="dxa"/>
            <w:bottom w:w="0" w:type="dxa"/>
            <w:right w:w="0" w:type="dxa"/>
          </w:tblCellMar>
        </w:tblPrEx>
        <w:trPr>
          <w:trHeight w:val="308" w:hRule="atLeast"/>
          <w:jc w:val="center"/>
        </w:trPr>
        <w:tc>
          <w:tcPr>
            <w:tcW w:w="16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10</w:t>
            </w: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1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十、节能环保支出</w:t>
            </w: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41</w:t>
            </w:r>
          </w:p>
        </w:tc>
        <w:tc>
          <w:tcPr>
            <w:tcW w:w="7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jc w:val="center"/>
        </w:trPr>
        <w:tc>
          <w:tcPr>
            <w:tcW w:w="16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11</w:t>
            </w: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1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十一、城乡社区支出</w:t>
            </w: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42</w:t>
            </w:r>
          </w:p>
        </w:tc>
        <w:tc>
          <w:tcPr>
            <w:tcW w:w="7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jc w:val="center"/>
        </w:trPr>
        <w:tc>
          <w:tcPr>
            <w:tcW w:w="16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12</w:t>
            </w: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1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十二、农林水支出</w:t>
            </w: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43</w:t>
            </w:r>
          </w:p>
        </w:tc>
        <w:tc>
          <w:tcPr>
            <w:tcW w:w="7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jc w:val="center"/>
        </w:trPr>
        <w:tc>
          <w:tcPr>
            <w:tcW w:w="16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13</w:t>
            </w: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1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十三、交通运输支出</w:t>
            </w: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44</w:t>
            </w:r>
          </w:p>
        </w:tc>
        <w:tc>
          <w:tcPr>
            <w:tcW w:w="7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jc w:val="center"/>
        </w:trPr>
        <w:tc>
          <w:tcPr>
            <w:tcW w:w="16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14</w:t>
            </w: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1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十四、资源勘探工业信息等支出</w:t>
            </w: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45</w:t>
            </w:r>
          </w:p>
        </w:tc>
        <w:tc>
          <w:tcPr>
            <w:tcW w:w="7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jc w:val="center"/>
        </w:trPr>
        <w:tc>
          <w:tcPr>
            <w:tcW w:w="16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15</w:t>
            </w: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1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十五、商业服务业等支出</w:t>
            </w: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46</w:t>
            </w:r>
          </w:p>
        </w:tc>
        <w:tc>
          <w:tcPr>
            <w:tcW w:w="7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jc w:val="center"/>
        </w:trPr>
        <w:tc>
          <w:tcPr>
            <w:tcW w:w="16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16</w:t>
            </w: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1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十六、金融支出</w:t>
            </w: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47</w:t>
            </w:r>
          </w:p>
        </w:tc>
        <w:tc>
          <w:tcPr>
            <w:tcW w:w="7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jc w:val="center"/>
        </w:trPr>
        <w:tc>
          <w:tcPr>
            <w:tcW w:w="16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17</w:t>
            </w: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1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十七、援助其他地区支出</w:t>
            </w: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48</w:t>
            </w:r>
          </w:p>
        </w:tc>
        <w:tc>
          <w:tcPr>
            <w:tcW w:w="7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jc w:val="center"/>
        </w:trPr>
        <w:tc>
          <w:tcPr>
            <w:tcW w:w="16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18</w:t>
            </w: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1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十八、自然资源海洋气象等支出</w:t>
            </w: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49</w:t>
            </w:r>
          </w:p>
        </w:tc>
        <w:tc>
          <w:tcPr>
            <w:tcW w:w="7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jc w:val="center"/>
        </w:trPr>
        <w:tc>
          <w:tcPr>
            <w:tcW w:w="16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19</w:t>
            </w: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1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十九、住房保障支出</w:t>
            </w: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50</w:t>
            </w:r>
          </w:p>
        </w:tc>
        <w:tc>
          <w:tcPr>
            <w:tcW w:w="7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PrEx>
        <w:trPr>
          <w:trHeight w:val="308" w:hRule="atLeast"/>
          <w:jc w:val="center"/>
        </w:trPr>
        <w:tc>
          <w:tcPr>
            <w:tcW w:w="16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20</w:t>
            </w: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1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二十、粮油物资储备支出</w:t>
            </w: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51</w:t>
            </w:r>
          </w:p>
        </w:tc>
        <w:tc>
          <w:tcPr>
            <w:tcW w:w="7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jc w:val="center"/>
        </w:trPr>
        <w:tc>
          <w:tcPr>
            <w:tcW w:w="16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21</w:t>
            </w: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1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二十一、国有资本经营预算支出</w:t>
            </w: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52</w:t>
            </w:r>
          </w:p>
        </w:tc>
        <w:tc>
          <w:tcPr>
            <w:tcW w:w="7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jc w:val="center"/>
        </w:trPr>
        <w:tc>
          <w:tcPr>
            <w:tcW w:w="16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22</w:t>
            </w: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1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二十二、灾害防治及应急管理支出</w:t>
            </w: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53</w:t>
            </w:r>
          </w:p>
        </w:tc>
        <w:tc>
          <w:tcPr>
            <w:tcW w:w="7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jc w:val="center"/>
        </w:trPr>
        <w:tc>
          <w:tcPr>
            <w:tcW w:w="16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23</w:t>
            </w: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1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二十三、其他支出</w:t>
            </w: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54</w:t>
            </w:r>
          </w:p>
        </w:tc>
        <w:tc>
          <w:tcPr>
            <w:tcW w:w="7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jc w:val="center"/>
        </w:trPr>
        <w:tc>
          <w:tcPr>
            <w:tcW w:w="16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24</w:t>
            </w: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1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二十四、债务还本支出</w:t>
            </w: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55</w:t>
            </w:r>
          </w:p>
        </w:tc>
        <w:tc>
          <w:tcPr>
            <w:tcW w:w="7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jc w:val="center"/>
        </w:trPr>
        <w:tc>
          <w:tcPr>
            <w:tcW w:w="16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25</w:t>
            </w: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1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二十五、债务付息支出</w:t>
            </w: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56</w:t>
            </w:r>
          </w:p>
        </w:tc>
        <w:tc>
          <w:tcPr>
            <w:tcW w:w="7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jc w:val="center"/>
        </w:trPr>
        <w:tc>
          <w:tcPr>
            <w:tcW w:w="16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26</w:t>
            </w: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1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二十六、抗疫特别国债安排的支出</w:t>
            </w: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57</w:t>
            </w:r>
          </w:p>
        </w:tc>
        <w:tc>
          <w:tcPr>
            <w:tcW w:w="7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6,145,369.03</w:t>
            </w:r>
          </w:p>
        </w:tc>
      </w:tr>
      <w:tr>
        <w:tblPrEx>
          <w:shd w:val="clear" w:color="auto" w:fill="auto"/>
          <w:tblCellMar>
            <w:top w:w="0" w:type="dxa"/>
            <w:left w:w="0" w:type="dxa"/>
            <w:bottom w:w="0" w:type="dxa"/>
            <w:right w:w="0" w:type="dxa"/>
          </w:tblCellMar>
        </w:tblPrEx>
        <w:trPr>
          <w:trHeight w:val="308" w:hRule="atLeast"/>
          <w:jc w:val="center"/>
        </w:trPr>
        <w:tc>
          <w:tcPr>
            <w:tcW w:w="16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snapToGrid w:val="0"/>
                <w:color w:val="000000"/>
                <w:kern w:val="0"/>
                <w:sz w:val="18"/>
                <w:szCs w:val="18"/>
                <w:u w:val="none"/>
                <w:lang w:val="en-US" w:eastAsia="zh-CN" w:bidi="ar"/>
              </w:rPr>
              <w:t>本年收入合计</w:t>
            </w: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27</w:t>
            </w: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185,779,954.07</w:t>
            </w:r>
          </w:p>
        </w:tc>
        <w:tc>
          <w:tcPr>
            <w:tcW w:w="151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snapToGrid w:val="0"/>
                <w:color w:val="000000"/>
                <w:kern w:val="0"/>
                <w:sz w:val="18"/>
                <w:szCs w:val="18"/>
                <w:u w:val="none"/>
                <w:lang w:val="en-US" w:eastAsia="zh-CN" w:bidi="ar"/>
              </w:rPr>
              <w:t>本年支出合计</w:t>
            </w: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58</w:t>
            </w:r>
          </w:p>
        </w:tc>
        <w:tc>
          <w:tcPr>
            <w:tcW w:w="7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194,672,193.12</w:t>
            </w:r>
          </w:p>
        </w:tc>
      </w:tr>
      <w:tr>
        <w:tblPrEx>
          <w:shd w:val="clear" w:color="auto" w:fill="auto"/>
          <w:tblCellMar>
            <w:top w:w="0" w:type="dxa"/>
            <w:left w:w="0" w:type="dxa"/>
            <w:bottom w:w="0" w:type="dxa"/>
            <w:right w:w="0" w:type="dxa"/>
          </w:tblCellMar>
        </w:tblPrEx>
        <w:trPr>
          <w:trHeight w:val="308" w:hRule="atLeast"/>
          <w:jc w:val="center"/>
        </w:trPr>
        <w:tc>
          <w:tcPr>
            <w:tcW w:w="16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使用非财政拨款结余</w:t>
            </w: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28</w:t>
            </w: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1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结余分配</w:t>
            </w: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59</w:t>
            </w:r>
          </w:p>
        </w:tc>
        <w:tc>
          <w:tcPr>
            <w:tcW w:w="7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jc w:val="center"/>
        </w:trPr>
        <w:tc>
          <w:tcPr>
            <w:tcW w:w="16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年初结转和结余</w:t>
            </w: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29</w:t>
            </w: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9,562,243.05</w:t>
            </w:r>
          </w:p>
        </w:tc>
        <w:tc>
          <w:tcPr>
            <w:tcW w:w="151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年末结转和结余</w:t>
            </w: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60</w:t>
            </w:r>
          </w:p>
        </w:tc>
        <w:tc>
          <w:tcPr>
            <w:tcW w:w="7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670,004.00</w:t>
            </w:r>
          </w:p>
        </w:tc>
      </w:tr>
      <w:tr>
        <w:tblPrEx>
          <w:tblCellMar>
            <w:top w:w="0" w:type="dxa"/>
            <w:left w:w="0" w:type="dxa"/>
            <w:bottom w:w="0" w:type="dxa"/>
            <w:right w:w="0" w:type="dxa"/>
          </w:tblCellMar>
        </w:tblPrEx>
        <w:trPr>
          <w:trHeight w:val="308" w:hRule="atLeast"/>
          <w:jc w:val="center"/>
        </w:trPr>
        <w:tc>
          <w:tcPr>
            <w:tcW w:w="16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30</w:t>
            </w: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1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61</w:t>
            </w:r>
          </w:p>
        </w:tc>
        <w:tc>
          <w:tcPr>
            <w:tcW w:w="7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jc w:val="center"/>
        </w:trPr>
        <w:tc>
          <w:tcPr>
            <w:tcW w:w="16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snapToGrid w:val="0"/>
                <w:color w:val="000000"/>
                <w:kern w:val="0"/>
                <w:sz w:val="18"/>
                <w:szCs w:val="18"/>
                <w:u w:val="none"/>
                <w:lang w:val="en-US" w:eastAsia="zh-CN" w:bidi="ar"/>
              </w:rPr>
              <w:t>总计</w:t>
            </w:r>
          </w:p>
        </w:tc>
        <w:tc>
          <w:tcPr>
            <w:tcW w:w="215" w:type="pct"/>
            <w:tcBorders>
              <w:top w:val="nil"/>
              <w:left w:val="nil"/>
              <w:bottom w:val="single" w:color="000000" w:sz="8"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31</w:t>
            </w: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195,342,197.12</w:t>
            </w:r>
          </w:p>
        </w:tc>
        <w:tc>
          <w:tcPr>
            <w:tcW w:w="151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snapToGrid w:val="0"/>
                <w:color w:val="000000"/>
                <w:kern w:val="0"/>
                <w:sz w:val="18"/>
                <w:szCs w:val="18"/>
                <w:u w:val="none"/>
                <w:lang w:val="en-US" w:eastAsia="zh-CN" w:bidi="ar"/>
              </w:rPr>
              <w:t>总计</w:t>
            </w:r>
          </w:p>
        </w:tc>
        <w:tc>
          <w:tcPr>
            <w:tcW w:w="21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62</w:t>
            </w:r>
          </w:p>
        </w:tc>
        <w:tc>
          <w:tcPr>
            <w:tcW w:w="7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195,342,197.12</w:t>
            </w:r>
          </w:p>
        </w:tc>
      </w:tr>
      <w:tr>
        <w:tblPrEx>
          <w:shd w:val="clear" w:color="auto" w:fill="auto"/>
          <w:tblCellMar>
            <w:top w:w="0" w:type="dxa"/>
            <w:left w:w="0" w:type="dxa"/>
            <w:bottom w:w="0" w:type="dxa"/>
            <w:right w:w="0" w:type="dxa"/>
          </w:tblCellMar>
        </w:tblPrEx>
        <w:trPr>
          <w:trHeight w:val="308" w:hRule="atLeast"/>
          <w:jc w:val="center"/>
        </w:trPr>
        <w:tc>
          <w:tcPr>
            <w:tcW w:w="5000" w:type="pct"/>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注：本表反映部门本年度的总收支和年末结转结余情况。本套报表金额单位转换时可能存在尾数误差。</w:t>
            </w:r>
          </w:p>
        </w:tc>
      </w:tr>
    </w:tbl>
    <w:p>
      <w:pPr>
        <w:spacing w:before="217" w:line="222" w:lineRule="auto"/>
        <w:rPr>
          <w:rFonts w:hint="eastAsia" w:ascii="宋体" w:hAnsi="宋体" w:eastAsia="宋体" w:cs="宋体"/>
          <w:spacing w:val="-11"/>
          <w:sz w:val="32"/>
          <w:szCs w:val="32"/>
        </w:rPr>
      </w:pPr>
    </w:p>
    <w:p>
      <w:pPr>
        <w:numPr>
          <w:ilvl w:val="0"/>
          <w:numId w:val="0"/>
        </w:numPr>
        <w:spacing w:before="215" w:line="222" w:lineRule="auto"/>
        <w:ind w:left="550" w:leftChars="0"/>
        <w:rPr>
          <w:rFonts w:ascii="仿宋" w:hAnsi="仿宋" w:eastAsia="仿宋" w:cs="仿宋"/>
          <w:spacing w:val="-12"/>
          <w:sz w:val="32"/>
          <w:szCs w:val="32"/>
        </w:rPr>
      </w:pPr>
      <w:r>
        <w:rPr>
          <w:rFonts w:hint="eastAsia" w:ascii="仿宋" w:hAnsi="仿宋" w:eastAsia="宋体" w:cs="仿宋"/>
          <w:spacing w:val="-13"/>
          <w:sz w:val="32"/>
          <w:szCs w:val="32"/>
          <w:lang w:eastAsia="zh-CN"/>
        </w:rPr>
        <w:t>二、</w:t>
      </w:r>
      <w:r>
        <w:rPr>
          <w:rFonts w:ascii="仿宋" w:hAnsi="仿宋" w:eastAsia="仿宋" w:cs="仿宋"/>
          <w:spacing w:val="-13"/>
          <w:sz w:val="32"/>
          <w:szCs w:val="32"/>
        </w:rPr>
        <w:t>收入决算</w:t>
      </w:r>
      <w:r>
        <w:rPr>
          <w:rFonts w:ascii="仿宋" w:hAnsi="仿宋" w:eastAsia="仿宋" w:cs="仿宋"/>
          <w:spacing w:val="-12"/>
          <w:sz w:val="32"/>
          <w:szCs w:val="32"/>
        </w:rPr>
        <w:t>表</w:t>
      </w:r>
    </w:p>
    <w:tbl>
      <w:tblPr>
        <w:tblStyle w:val="4"/>
        <w:tblW w:w="5000" w:type="pct"/>
        <w:tblInd w:w="0" w:type="dxa"/>
        <w:shd w:val="clear" w:color="auto" w:fill="auto"/>
        <w:tblLayout w:type="autofit"/>
        <w:tblCellMar>
          <w:top w:w="0" w:type="dxa"/>
          <w:left w:w="0" w:type="dxa"/>
          <w:bottom w:w="0" w:type="dxa"/>
          <w:right w:w="0" w:type="dxa"/>
        </w:tblCellMar>
      </w:tblPr>
      <w:tblGrid>
        <w:gridCol w:w="1691"/>
        <w:gridCol w:w="35"/>
        <w:gridCol w:w="35"/>
        <w:gridCol w:w="2245"/>
        <w:gridCol w:w="1007"/>
        <w:gridCol w:w="938"/>
        <w:gridCol w:w="168"/>
        <w:gridCol w:w="1007"/>
        <w:gridCol w:w="168"/>
        <w:gridCol w:w="168"/>
        <w:gridCol w:w="868"/>
      </w:tblGrid>
      <w:tr>
        <w:tblPrEx>
          <w:shd w:val="clear" w:color="auto" w:fill="auto"/>
          <w:tblCellMar>
            <w:top w:w="0" w:type="dxa"/>
            <w:left w:w="0" w:type="dxa"/>
            <w:bottom w:w="0" w:type="dxa"/>
            <w:right w:w="0" w:type="dxa"/>
          </w:tblCellMar>
        </w:tblPrEx>
        <w:trPr>
          <w:trHeight w:val="390" w:hRule="atLeast"/>
        </w:trPr>
        <w:tc>
          <w:tcPr>
            <w:tcW w:w="5000" w:type="pct"/>
            <w:gridSpan w:val="11"/>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收入决算表</w:t>
            </w:r>
          </w:p>
        </w:tc>
      </w:tr>
      <w:tr>
        <w:tblPrEx>
          <w:shd w:val="clear" w:color="auto" w:fill="auto"/>
          <w:tblCellMar>
            <w:top w:w="0" w:type="dxa"/>
            <w:left w:w="0" w:type="dxa"/>
            <w:bottom w:w="0" w:type="dxa"/>
            <w:right w:w="0" w:type="dxa"/>
          </w:tblCellMar>
        </w:tblPrEx>
        <w:trPr>
          <w:trHeight w:val="255" w:hRule="atLeast"/>
        </w:trPr>
        <w:tc>
          <w:tcPr>
            <w:tcW w:w="1001" w:type="pct"/>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54" w:type="pct"/>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54" w:type="pct"/>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1331" w:type="pct"/>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595" w:type="pct"/>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98" w:type="pct"/>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98" w:type="pct"/>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98" w:type="pct"/>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516"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公开02表</w:t>
            </w:r>
          </w:p>
        </w:tc>
      </w:tr>
      <w:tr>
        <w:tblPrEx>
          <w:shd w:val="clear" w:color="auto" w:fill="auto"/>
          <w:tblCellMar>
            <w:top w:w="0" w:type="dxa"/>
            <w:left w:w="0" w:type="dxa"/>
            <w:bottom w:w="0" w:type="dxa"/>
            <w:right w:w="0" w:type="dxa"/>
          </w:tblCellMar>
        </w:tblPrEx>
        <w:trPr>
          <w:trHeight w:val="255" w:hRule="atLeast"/>
        </w:trPr>
        <w:tc>
          <w:tcPr>
            <w:tcW w:w="1001"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8"/>
                <w:szCs w:val="18"/>
                <w:u w:val="none"/>
                <w:lang w:val="en-US" w:eastAsia="zh-CN" w:bidi="ar"/>
              </w:rPr>
              <w:t>部门：大同市第四人民医院</w:t>
            </w:r>
          </w:p>
        </w:tc>
        <w:tc>
          <w:tcPr>
            <w:tcW w:w="54" w:type="pct"/>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54" w:type="pct"/>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1331" w:type="pct"/>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595" w:type="pct"/>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98" w:type="pct"/>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98" w:type="pct"/>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98" w:type="pct"/>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516"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金额单位：元</w:t>
            </w:r>
          </w:p>
        </w:tc>
      </w:tr>
      <w:tr>
        <w:tblPrEx>
          <w:shd w:val="clear" w:color="auto" w:fill="auto"/>
          <w:tblCellMar>
            <w:top w:w="0" w:type="dxa"/>
            <w:left w:w="0" w:type="dxa"/>
            <w:bottom w:w="0" w:type="dxa"/>
            <w:right w:w="0" w:type="dxa"/>
          </w:tblCellMar>
        </w:tblPrEx>
        <w:trPr>
          <w:trHeight w:val="308" w:hRule="atLeast"/>
        </w:trPr>
        <w:tc>
          <w:tcPr>
            <w:tcW w:w="2441" w:type="pct"/>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项目</w:t>
            </w:r>
          </w:p>
        </w:tc>
        <w:tc>
          <w:tcPr>
            <w:tcW w:w="59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本年收入合计</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财政拨款收入</w:t>
            </w:r>
          </w:p>
        </w:tc>
        <w:tc>
          <w:tcPr>
            <w:tcW w:w="98"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上级补助收入</w:t>
            </w:r>
          </w:p>
        </w:tc>
        <w:tc>
          <w:tcPr>
            <w:tcW w:w="596"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事业收入</w:t>
            </w:r>
          </w:p>
        </w:tc>
        <w:tc>
          <w:tcPr>
            <w:tcW w:w="98"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经营收入</w:t>
            </w:r>
          </w:p>
        </w:tc>
        <w:tc>
          <w:tcPr>
            <w:tcW w:w="98"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附属单位上缴收入</w:t>
            </w:r>
          </w:p>
        </w:tc>
        <w:tc>
          <w:tcPr>
            <w:tcW w:w="516"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其他收入</w:t>
            </w:r>
          </w:p>
        </w:tc>
      </w:tr>
      <w:tr>
        <w:tblPrEx>
          <w:shd w:val="clear" w:color="auto" w:fill="auto"/>
          <w:tblCellMar>
            <w:top w:w="0" w:type="dxa"/>
            <w:left w:w="0" w:type="dxa"/>
            <w:bottom w:w="0" w:type="dxa"/>
            <w:right w:w="0" w:type="dxa"/>
          </w:tblCellMar>
        </w:tblPrEx>
        <w:trPr>
          <w:trHeight w:val="308" w:hRule="atLeast"/>
        </w:trPr>
        <w:tc>
          <w:tcPr>
            <w:tcW w:w="1109" w:type="pct"/>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功能分类科目编码</w:t>
            </w:r>
          </w:p>
        </w:tc>
        <w:tc>
          <w:tcPr>
            <w:tcW w:w="1331" w:type="pct"/>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科目名称</w:t>
            </w:r>
          </w:p>
        </w:tc>
        <w:tc>
          <w:tcPr>
            <w:tcW w:w="59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8"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96"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8"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8"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16"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1109" w:type="pct"/>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31"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9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8"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96"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8"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8"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16"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1109" w:type="pct"/>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31"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9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8"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96"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8"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8"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16"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2441" w:type="pct"/>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栏次</w:t>
            </w:r>
          </w:p>
        </w:tc>
        <w:tc>
          <w:tcPr>
            <w:tcW w:w="595"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w:t>
            </w:r>
          </w:p>
        </w:tc>
        <w:tc>
          <w:tcPr>
            <w:tcW w:w="555"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w:t>
            </w:r>
          </w:p>
        </w:tc>
        <w:tc>
          <w:tcPr>
            <w:tcW w:w="98"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w:t>
            </w:r>
          </w:p>
        </w:tc>
        <w:tc>
          <w:tcPr>
            <w:tcW w:w="596"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4</w:t>
            </w:r>
          </w:p>
        </w:tc>
        <w:tc>
          <w:tcPr>
            <w:tcW w:w="98"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5</w:t>
            </w:r>
          </w:p>
        </w:tc>
        <w:tc>
          <w:tcPr>
            <w:tcW w:w="98"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6</w:t>
            </w:r>
          </w:p>
        </w:tc>
        <w:tc>
          <w:tcPr>
            <w:tcW w:w="516"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7</w:t>
            </w:r>
          </w:p>
        </w:tc>
      </w:tr>
      <w:tr>
        <w:tblPrEx>
          <w:shd w:val="clear" w:color="auto" w:fill="auto"/>
          <w:tblCellMar>
            <w:top w:w="0" w:type="dxa"/>
            <w:left w:w="0" w:type="dxa"/>
            <w:bottom w:w="0" w:type="dxa"/>
            <w:right w:w="0" w:type="dxa"/>
          </w:tblCellMar>
        </w:tblPrEx>
        <w:trPr>
          <w:trHeight w:val="308" w:hRule="atLeast"/>
        </w:trPr>
        <w:tc>
          <w:tcPr>
            <w:tcW w:w="2441" w:type="pct"/>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合计</w:t>
            </w:r>
          </w:p>
        </w:tc>
        <w:tc>
          <w:tcPr>
            <w:tcW w:w="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snapToGrid w:val="0"/>
                <w:color w:val="000000"/>
                <w:kern w:val="0"/>
                <w:sz w:val="18"/>
                <w:szCs w:val="18"/>
                <w:u w:val="none"/>
                <w:lang w:val="en-US" w:eastAsia="zh-CN" w:bidi="ar"/>
              </w:rPr>
              <w:t>185,779,954.07</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snapToGrid w:val="0"/>
                <w:color w:val="000000"/>
                <w:kern w:val="0"/>
                <w:sz w:val="18"/>
                <w:szCs w:val="18"/>
                <w:u w:val="none"/>
                <w:lang w:val="en-US" w:eastAsia="zh-CN" w:bidi="ar"/>
              </w:rPr>
              <w:t>36,519,664.17</w:t>
            </w: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snapToGrid w:val="0"/>
                <w:color w:val="000000"/>
                <w:kern w:val="0"/>
                <w:sz w:val="18"/>
                <w:szCs w:val="18"/>
                <w:u w:val="none"/>
                <w:lang w:val="en-US" w:eastAsia="zh-CN" w:bidi="ar"/>
              </w:rPr>
              <w:t>147,651,488.62</w:t>
            </w: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snapToGrid w:val="0"/>
                <w:color w:val="000000"/>
                <w:kern w:val="0"/>
                <w:sz w:val="18"/>
                <w:szCs w:val="18"/>
                <w:u w:val="none"/>
                <w:lang w:val="en-US" w:eastAsia="zh-CN" w:bidi="ar"/>
              </w:rPr>
              <w:t>1,608,801.28</w:t>
            </w:r>
          </w:p>
        </w:tc>
      </w:tr>
      <w:tr>
        <w:tblPrEx>
          <w:shd w:val="clear" w:color="auto" w:fill="auto"/>
          <w:tblCellMar>
            <w:top w:w="0" w:type="dxa"/>
            <w:left w:w="0" w:type="dxa"/>
            <w:bottom w:w="0" w:type="dxa"/>
            <w:right w:w="0" w:type="dxa"/>
          </w:tblCellMar>
        </w:tblPrEx>
        <w:trPr>
          <w:trHeight w:val="308" w:hRule="atLeast"/>
        </w:trPr>
        <w:tc>
          <w:tcPr>
            <w:tcW w:w="110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208</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社会保障和就业支出</w:t>
            </w:r>
          </w:p>
        </w:tc>
        <w:tc>
          <w:tcPr>
            <w:tcW w:w="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3,704,487.00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3,704,487.00</w:t>
            </w: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110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20805</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行政事业单位养老支出</w:t>
            </w:r>
          </w:p>
        </w:tc>
        <w:tc>
          <w:tcPr>
            <w:tcW w:w="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3,704,487.00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3,704,487.00</w:t>
            </w: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110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2080502</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事业单位离退休</w:t>
            </w:r>
          </w:p>
        </w:tc>
        <w:tc>
          <w:tcPr>
            <w:tcW w:w="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545,387.00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545,387.00</w:t>
            </w: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110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2080505</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机关事业单位基本养老保险缴费支出</w:t>
            </w:r>
          </w:p>
        </w:tc>
        <w:tc>
          <w:tcPr>
            <w:tcW w:w="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2,106,100.00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2,106,100.00</w:t>
            </w: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110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2080506</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机关事业单位职业年金缴费支出</w:t>
            </w:r>
          </w:p>
        </w:tc>
        <w:tc>
          <w:tcPr>
            <w:tcW w:w="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1,053,000.00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1,053,000.00</w:t>
            </w: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110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210</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卫生健康支出</w:t>
            </w:r>
          </w:p>
        </w:tc>
        <w:tc>
          <w:tcPr>
            <w:tcW w:w="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179,281,554.01</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30,021,264.11</w:t>
            </w: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147,651,488.62</w:t>
            </w: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1,608,801.28</w:t>
            </w:r>
          </w:p>
        </w:tc>
      </w:tr>
      <w:tr>
        <w:tblPrEx>
          <w:shd w:val="clear" w:color="auto" w:fill="auto"/>
          <w:tblCellMar>
            <w:top w:w="0" w:type="dxa"/>
            <w:left w:w="0" w:type="dxa"/>
            <w:bottom w:w="0" w:type="dxa"/>
            <w:right w:w="0" w:type="dxa"/>
          </w:tblCellMar>
        </w:tblPrEx>
        <w:trPr>
          <w:trHeight w:val="308" w:hRule="atLeast"/>
        </w:trPr>
        <w:tc>
          <w:tcPr>
            <w:tcW w:w="110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21002</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公立医院</w:t>
            </w:r>
          </w:p>
        </w:tc>
        <w:tc>
          <w:tcPr>
            <w:tcW w:w="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178,548,297.90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29,288,008.00</w:t>
            </w: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147,651,488.62</w:t>
            </w: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1,608,801.28</w:t>
            </w:r>
          </w:p>
        </w:tc>
      </w:tr>
      <w:tr>
        <w:tblPrEx>
          <w:shd w:val="clear" w:color="auto" w:fill="auto"/>
          <w:tblCellMar>
            <w:top w:w="0" w:type="dxa"/>
            <w:left w:w="0" w:type="dxa"/>
            <w:bottom w:w="0" w:type="dxa"/>
            <w:right w:w="0" w:type="dxa"/>
          </w:tblCellMar>
        </w:tblPrEx>
        <w:trPr>
          <w:trHeight w:val="308" w:hRule="atLeast"/>
        </w:trPr>
        <w:tc>
          <w:tcPr>
            <w:tcW w:w="110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2100203</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传染病医院</w:t>
            </w:r>
          </w:p>
        </w:tc>
        <w:tc>
          <w:tcPr>
            <w:tcW w:w="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175,679,697.90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26,419,408.00</w:t>
            </w: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147,651,488.62</w:t>
            </w: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1,608,801.28</w:t>
            </w:r>
          </w:p>
        </w:tc>
      </w:tr>
      <w:tr>
        <w:tblPrEx>
          <w:shd w:val="clear" w:color="auto" w:fill="auto"/>
          <w:tblCellMar>
            <w:top w:w="0" w:type="dxa"/>
            <w:left w:w="0" w:type="dxa"/>
            <w:bottom w:w="0" w:type="dxa"/>
            <w:right w:w="0" w:type="dxa"/>
          </w:tblCellMar>
        </w:tblPrEx>
        <w:trPr>
          <w:trHeight w:val="308" w:hRule="atLeast"/>
        </w:trPr>
        <w:tc>
          <w:tcPr>
            <w:tcW w:w="110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2100299</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其他公立医院支出</w:t>
            </w:r>
          </w:p>
        </w:tc>
        <w:tc>
          <w:tcPr>
            <w:tcW w:w="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2,868,600.00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2,868,600.00</w:t>
            </w: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110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21004</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公共卫生</w:t>
            </w:r>
          </w:p>
        </w:tc>
        <w:tc>
          <w:tcPr>
            <w:tcW w:w="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700,256.11</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700,256.11</w:t>
            </w: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110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2100409</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重大公共卫生服务</w:t>
            </w:r>
          </w:p>
        </w:tc>
        <w:tc>
          <w:tcPr>
            <w:tcW w:w="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530,856.11</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530,856.11</w:t>
            </w: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110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2100410</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突发公共卫生事件应急处理</w:t>
            </w:r>
          </w:p>
        </w:tc>
        <w:tc>
          <w:tcPr>
            <w:tcW w:w="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169,400.00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169,400.00</w:t>
            </w: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110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21099</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其他卫生健康支出</w:t>
            </w:r>
          </w:p>
        </w:tc>
        <w:tc>
          <w:tcPr>
            <w:tcW w:w="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33,000.00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33,000.00</w:t>
            </w: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rPr>
          <w:trHeight w:val="308" w:hRule="atLeast"/>
        </w:trPr>
        <w:tc>
          <w:tcPr>
            <w:tcW w:w="110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2109999</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2109999</w:t>
            </w:r>
          </w:p>
        </w:tc>
        <w:tc>
          <w:tcPr>
            <w:tcW w:w="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33,000.00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33,000.00</w:t>
            </w: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110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234</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抗疫特别国债安排的支出</w:t>
            </w:r>
          </w:p>
        </w:tc>
        <w:tc>
          <w:tcPr>
            <w:tcW w:w="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2,793,913.06</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2,793,913.06</w:t>
            </w: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110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23401</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基础设施建设</w:t>
            </w:r>
          </w:p>
        </w:tc>
        <w:tc>
          <w:tcPr>
            <w:tcW w:w="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2,793,913.06</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2,793,913.06</w:t>
            </w: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1109"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2340102</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重大疫情防控救治体系建设</w:t>
            </w:r>
          </w:p>
        </w:tc>
        <w:tc>
          <w:tcPr>
            <w:tcW w:w="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2,793,913.06</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2,793,913.06</w:t>
            </w: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5000" w:type="pct"/>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注：本表反映部门本年度取得的各项收入情况。</w:t>
            </w:r>
          </w:p>
        </w:tc>
      </w:tr>
    </w:tbl>
    <w:p>
      <w:pPr>
        <w:numPr>
          <w:ilvl w:val="0"/>
          <w:numId w:val="0"/>
        </w:numPr>
        <w:spacing w:before="215" w:line="222" w:lineRule="auto"/>
        <w:ind w:left="550" w:leftChars="0"/>
        <w:rPr>
          <w:rFonts w:ascii="仿宋" w:hAnsi="仿宋" w:eastAsia="仿宋" w:cs="仿宋"/>
          <w:spacing w:val="-12"/>
          <w:sz w:val="32"/>
          <w:szCs w:val="32"/>
        </w:rPr>
      </w:pPr>
    </w:p>
    <w:p>
      <w:pPr>
        <w:numPr>
          <w:ilvl w:val="0"/>
          <w:numId w:val="0"/>
        </w:numPr>
        <w:spacing w:before="215" w:line="222" w:lineRule="auto"/>
        <w:ind w:left="550" w:leftChars="0"/>
        <w:rPr>
          <w:rFonts w:ascii="仿宋" w:hAnsi="仿宋" w:eastAsia="仿宋" w:cs="仿宋"/>
          <w:spacing w:val="-12"/>
          <w:sz w:val="32"/>
          <w:szCs w:val="32"/>
        </w:rPr>
      </w:pPr>
    </w:p>
    <w:p>
      <w:pPr>
        <w:spacing w:before="215" w:line="222" w:lineRule="auto"/>
        <w:ind w:left="550"/>
        <w:rPr>
          <w:rFonts w:ascii="仿宋" w:hAnsi="仿宋" w:eastAsia="仿宋" w:cs="仿宋"/>
          <w:spacing w:val="-12"/>
          <w:sz w:val="32"/>
          <w:szCs w:val="32"/>
        </w:rPr>
      </w:pPr>
      <w:r>
        <w:rPr>
          <w:rFonts w:ascii="仿宋" w:hAnsi="仿宋" w:eastAsia="仿宋" w:cs="仿宋"/>
          <w:spacing w:val="-13"/>
          <w:sz w:val="32"/>
          <w:szCs w:val="32"/>
        </w:rPr>
        <w:t>三、支出决算</w:t>
      </w:r>
      <w:r>
        <w:rPr>
          <w:rFonts w:ascii="仿宋" w:hAnsi="仿宋" w:eastAsia="仿宋" w:cs="仿宋"/>
          <w:spacing w:val="-12"/>
          <w:sz w:val="32"/>
          <w:szCs w:val="32"/>
        </w:rPr>
        <w:t>表</w:t>
      </w:r>
    </w:p>
    <w:tbl>
      <w:tblPr>
        <w:tblStyle w:val="4"/>
        <w:tblW w:w="0" w:type="auto"/>
        <w:tblInd w:w="0" w:type="dxa"/>
        <w:shd w:val="clear" w:color="auto" w:fill="auto"/>
        <w:tblLayout w:type="autofit"/>
        <w:tblCellMar>
          <w:top w:w="0" w:type="dxa"/>
          <w:left w:w="0" w:type="dxa"/>
          <w:bottom w:w="0" w:type="dxa"/>
          <w:right w:w="0" w:type="dxa"/>
        </w:tblCellMar>
      </w:tblPr>
      <w:tblGrid>
        <w:gridCol w:w="1838"/>
        <w:gridCol w:w="35"/>
        <w:gridCol w:w="35"/>
        <w:gridCol w:w="2201"/>
        <w:gridCol w:w="987"/>
        <w:gridCol w:w="987"/>
        <w:gridCol w:w="920"/>
        <w:gridCol w:w="196"/>
        <w:gridCol w:w="196"/>
        <w:gridCol w:w="935"/>
      </w:tblGrid>
      <w:tr>
        <w:tblPrEx>
          <w:shd w:val="clear" w:color="auto" w:fill="auto"/>
          <w:tblCellMar>
            <w:top w:w="0" w:type="dxa"/>
            <w:left w:w="0" w:type="dxa"/>
            <w:bottom w:w="0" w:type="dxa"/>
            <w:right w:w="0" w:type="dxa"/>
          </w:tblCellMar>
        </w:tblPrEx>
        <w:trPr>
          <w:trHeight w:val="390" w:hRule="atLeast"/>
        </w:trPr>
        <w:tc>
          <w:tcPr>
            <w:tcW w:w="0" w:type="auto"/>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snapToGrid w:val="0"/>
                <w:color w:val="000000"/>
                <w:kern w:val="0"/>
                <w:sz w:val="30"/>
                <w:szCs w:val="30"/>
                <w:u w:val="none"/>
                <w:lang w:val="en-US" w:eastAsia="zh-CN" w:bidi="ar"/>
              </w:rPr>
              <w:t>支出决算表</w:t>
            </w:r>
          </w:p>
        </w:tc>
      </w:tr>
      <w:tr>
        <w:tblPrEx>
          <w:shd w:val="clear" w:color="auto" w:fill="auto"/>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公开03表</w:t>
            </w:r>
          </w:p>
        </w:tc>
      </w:tr>
      <w:tr>
        <w:tblPrEx>
          <w:shd w:val="clear" w:color="auto" w:fill="auto"/>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部门：大同市第四人民医院</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金额单位：元</w:t>
            </w:r>
          </w:p>
        </w:tc>
      </w:tr>
      <w:tr>
        <w:tblPrEx>
          <w:shd w:val="clear" w:color="auto" w:fill="auto"/>
          <w:tblCellMar>
            <w:top w:w="0" w:type="dxa"/>
            <w:left w:w="0" w:type="dxa"/>
            <w:bottom w:w="0" w:type="dxa"/>
            <w:right w:w="0"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项目</w:t>
            </w:r>
          </w:p>
        </w:tc>
        <w:tc>
          <w:tcPr>
            <w:tcW w:w="0" w:type="auto"/>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本年支出合计</w:t>
            </w:r>
          </w:p>
        </w:tc>
        <w:tc>
          <w:tcPr>
            <w:tcW w:w="0" w:type="auto"/>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基本支出</w:t>
            </w:r>
          </w:p>
        </w:tc>
        <w:tc>
          <w:tcPr>
            <w:tcW w:w="0" w:type="auto"/>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项目支出</w:t>
            </w:r>
          </w:p>
        </w:tc>
        <w:tc>
          <w:tcPr>
            <w:tcW w:w="0" w:type="auto"/>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上缴上级支出</w:t>
            </w:r>
          </w:p>
        </w:tc>
        <w:tc>
          <w:tcPr>
            <w:tcW w:w="0" w:type="auto"/>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经营支出</w:t>
            </w:r>
          </w:p>
        </w:tc>
        <w:tc>
          <w:tcPr>
            <w:tcW w:w="0" w:type="auto"/>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对附属单位补助支出</w:t>
            </w:r>
          </w:p>
        </w:tc>
      </w:tr>
      <w:tr>
        <w:tblPrEx>
          <w:shd w:val="clear" w:color="auto" w:fill="auto"/>
        </w:tblPrEx>
        <w:trPr>
          <w:trHeight w:val="308" w:hRule="atLeast"/>
        </w:trPr>
        <w:tc>
          <w:tcPr>
            <w:tcW w:w="0" w:type="auto"/>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科目名称</w:t>
            </w: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4</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5</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6</w:t>
            </w:r>
          </w:p>
        </w:tc>
      </w:tr>
      <w:tr>
        <w:tblPrEx>
          <w:shd w:val="clear" w:color="auto" w:fill="auto"/>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snapToGrid w:val="0"/>
                <w:color w:val="000000"/>
                <w:kern w:val="0"/>
                <w:sz w:val="18"/>
                <w:szCs w:val="18"/>
                <w:u w:val="none"/>
                <w:lang w:val="en-US" w:eastAsia="zh-CN" w:bidi="ar"/>
              </w:rPr>
              <w:t>194,672,193.12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snapToGrid w:val="0"/>
                <w:color w:val="000000"/>
                <w:kern w:val="0"/>
                <w:sz w:val="18"/>
                <w:szCs w:val="18"/>
                <w:u w:val="none"/>
                <w:lang w:val="en-US" w:eastAsia="zh-CN" w:bidi="ar"/>
              </w:rPr>
              <w:t>165,834,045.90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snapToGrid w:val="0"/>
                <w:color w:val="000000"/>
                <w:kern w:val="0"/>
                <w:sz w:val="18"/>
                <w:szCs w:val="18"/>
                <w:u w:val="none"/>
                <w:lang w:val="en-US" w:eastAsia="zh-CN" w:bidi="ar"/>
              </w:rPr>
              <w:t>28,838,147.22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科学技术支出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100,000.00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100,000.00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20699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其他科学技术支出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100,000.00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100,000.00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2069999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其他科学技术支出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100,000.00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100,000.00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3,704,487.00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3,704,487.00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3,704,487.00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3,704,487.00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2080502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事业单位离退休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545,387.00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545,387.00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机关事业单位基本养老保险缴费支出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2,106,100.00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2,106,100.00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2080506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机关事业单位职业年金缴费支出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1,053,000.00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1,053,000.00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184,722,337.09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162,129,558.90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22,592,778.19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21002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公立医院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178,714,438.90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162,129,558.90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16,584,880.00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2100203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传染病医院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175,845,838.90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162,129,558.90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13,716,280.00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2100299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其他公立医院支出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2,868,600.00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2,868,600.00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5,974,898.19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5,974,898.19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2100409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重大公共卫生服务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1,395,498.19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1,395,498.19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2100410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突发公共卫生事件应急处理</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4,579,400.00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4,579,400.00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33,000.00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33,000.00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2109999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2109999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33,000.00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33,000.00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抗疫特别国债安排的支出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6,145,369.03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6,145,369.03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23401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基础设施建设</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6,145,369.03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6,145,369.03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2340102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重大疫情防控救治体系建设</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6,145,369.03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6,145,369.03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注：本表反映部门本年度各项支出情况。</w:t>
            </w:r>
          </w:p>
        </w:tc>
      </w:tr>
    </w:tbl>
    <w:p>
      <w:pPr>
        <w:spacing w:before="215" w:line="222" w:lineRule="auto"/>
        <w:ind w:left="550"/>
        <w:rPr>
          <w:rFonts w:ascii="仿宋" w:hAnsi="仿宋" w:eastAsia="仿宋" w:cs="仿宋"/>
          <w:sz w:val="32"/>
          <w:szCs w:val="32"/>
        </w:rPr>
      </w:pPr>
    </w:p>
    <w:p>
      <w:pPr>
        <w:spacing w:before="215" w:line="222" w:lineRule="auto"/>
        <w:ind w:left="550"/>
        <w:rPr>
          <w:rFonts w:ascii="仿宋" w:hAnsi="仿宋" w:eastAsia="仿宋" w:cs="仿宋"/>
          <w:spacing w:val="-13"/>
          <w:sz w:val="32"/>
          <w:szCs w:val="32"/>
        </w:rPr>
      </w:pPr>
      <w:r>
        <w:rPr>
          <w:rFonts w:ascii="仿宋" w:hAnsi="仿宋" w:eastAsia="仿宋" w:cs="仿宋"/>
          <w:spacing w:val="-22"/>
          <w:sz w:val="32"/>
          <w:szCs w:val="32"/>
        </w:rPr>
        <w:t>四</w:t>
      </w:r>
      <w:r>
        <w:rPr>
          <w:rFonts w:ascii="仿宋" w:hAnsi="仿宋" w:eastAsia="仿宋" w:cs="仿宋"/>
          <w:spacing w:val="-13"/>
          <w:sz w:val="32"/>
          <w:szCs w:val="32"/>
        </w:rPr>
        <w:t>、财政拨款收入支出决算总表</w:t>
      </w:r>
    </w:p>
    <w:tbl>
      <w:tblPr>
        <w:tblStyle w:val="4"/>
        <w:tblW w:w="0" w:type="auto"/>
        <w:tblInd w:w="0" w:type="dxa"/>
        <w:shd w:val="clear" w:color="auto" w:fill="auto"/>
        <w:tblLayout w:type="autofit"/>
        <w:tblCellMar>
          <w:top w:w="0" w:type="dxa"/>
          <w:left w:w="0" w:type="dxa"/>
          <w:bottom w:w="0" w:type="dxa"/>
          <w:right w:w="0" w:type="dxa"/>
        </w:tblCellMar>
      </w:tblPr>
      <w:tblGrid>
        <w:gridCol w:w="1671"/>
        <w:gridCol w:w="183"/>
        <w:gridCol w:w="830"/>
        <w:gridCol w:w="1876"/>
        <w:gridCol w:w="183"/>
        <w:gridCol w:w="830"/>
        <w:gridCol w:w="982"/>
        <w:gridCol w:w="925"/>
        <w:gridCol w:w="850"/>
      </w:tblGrid>
      <w:tr>
        <w:tblPrEx>
          <w:shd w:val="clear" w:color="auto" w:fill="auto"/>
          <w:tblCellMar>
            <w:top w:w="0" w:type="dxa"/>
            <w:left w:w="0" w:type="dxa"/>
            <w:bottom w:w="0" w:type="dxa"/>
            <w:right w:w="0" w:type="dxa"/>
          </w:tblCellMar>
        </w:tblPrEx>
        <w:trPr>
          <w:trHeight w:val="390" w:hRule="atLeast"/>
        </w:trPr>
        <w:tc>
          <w:tcPr>
            <w:tcW w:w="0" w:type="auto"/>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snapToGrid w:val="0"/>
                <w:color w:val="000000"/>
                <w:kern w:val="0"/>
                <w:sz w:val="30"/>
                <w:szCs w:val="30"/>
                <w:u w:val="none"/>
                <w:lang w:val="en-US" w:eastAsia="zh-CN" w:bidi="ar"/>
              </w:rPr>
              <w:t>财政拨款收入支出决算总表</w:t>
            </w:r>
          </w:p>
        </w:tc>
      </w:tr>
      <w:tr>
        <w:tblPrEx>
          <w:shd w:val="clear" w:color="auto" w:fill="auto"/>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公开04表</w:t>
            </w:r>
          </w:p>
        </w:tc>
      </w:tr>
      <w:tr>
        <w:tblPrEx>
          <w:shd w:val="clear" w:color="auto" w:fill="auto"/>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部门：大同市第四人民医院</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金额单位：元</w:t>
            </w: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收     入</w:t>
            </w:r>
          </w:p>
        </w:tc>
        <w:tc>
          <w:tcPr>
            <w:tcW w:w="0" w:type="auto"/>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支     出</w:t>
            </w:r>
          </w:p>
        </w:tc>
      </w:tr>
      <w:tr>
        <w:tblPrEx>
          <w:shd w:val="clear" w:color="auto" w:fill="auto"/>
          <w:tblCellMar>
            <w:top w:w="0" w:type="dxa"/>
            <w:left w:w="0" w:type="dxa"/>
            <w:bottom w:w="0" w:type="dxa"/>
            <w:right w:w="0" w:type="dxa"/>
          </w:tblCellMar>
        </w:tblPrEx>
        <w:trPr>
          <w:trHeight w:val="292" w:hRule="atLeast"/>
        </w:trPr>
        <w:tc>
          <w:tcPr>
            <w:tcW w:w="0" w:type="auto"/>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项目</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金额</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项目</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合计</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一般公共预算财政拨款</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政府性基金预算财政拨款</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国有资本经营预算财政拨款</w:t>
            </w:r>
          </w:p>
        </w:tc>
      </w:tr>
      <w:tr>
        <w:tblPrEx>
          <w:shd w:val="clear" w:color="auto" w:fill="auto"/>
          <w:tblCellMar>
            <w:top w:w="0" w:type="dxa"/>
            <w:left w:w="0" w:type="dxa"/>
            <w:bottom w:w="0" w:type="dxa"/>
            <w:right w:w="0" w:type="dxa"/>
          </w:tblCellMar>
        </w:tblPrEx>
        <w:trPr>
          <w:trHeight w:val="615" w:hRule="atLeast"/>
        </w:trPr>
        <w:tc>
          <w:tcPr>
            <w:tcW w:w="0" w:type="auto"/>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5</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33,725,751.11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2,793,913.06</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三、国有资本经营财政拨款</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100,000.00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100,000.00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3,704,487.00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3,704,487.00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35,462,047.19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35,462,047.19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6,145,369.03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6,145,369.03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snapToGrid w:val="0"/>
                <w:color w:val="000000"/>
                <w:kern w:val="0"/>
                <w:sz w:val="18"/>
                <w:szCs w:val="18"/>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36,519,664.17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snapToGrid w:val="0"/>
                <w:color w:val="000000"/>
                <w:kern w:val="0"/>
                <w:sz w:val="18"/>
                <w:szCs w:val="18"/>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45,411,903.22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39,266,534.19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6,145,369.03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9,562,243.05</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670,004.00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670,004.00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6,210,787.08</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3,351,455.97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snapToGrid w:val="0"/>
                <w:color w:val="000000"/>
                <w:kern w:val="0"/>
                <w:sz w:val="18"/>
                <w:szCs w:val="18"/>
                <w:u w:val="none"/>
                <w:lang w:val="en-US" w:eastAsia="zh-CN" w:bidi="ar"/>
              </w:rPr>
              <w:t>总计</w:t>
            </w:r>
          </w:p>
        </w:tc>
        <w:tc>
          <w:tcPr>
            <w:tcW w:w="0" w:type="auto"/>
            <w:tcBorders>
              <w:top w:val="nil"/>
              <w:left w:val="nil"/>
              <w:bottom w:val="single" w:color="000000" w:sz="8"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46,081,907.22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snapToGrid w:val="0"/>
                <w:color w:val="000000"/>
                <w:kern w:val="0"/>
                <w:sz w:val="18"/>
                <w:szCs w:val="18"/>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46,081,907.22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39,936,538.19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6,145,369.03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0" w:type="auto"/>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bl>
    <w:p>
      <w:pPr>
        <w:spacing w:before="215" w:line="222" w:lineRule="auto"/>
        <w:rPr>
          <w:rFonts w:ascii="仿宋" w:hAnsi="仿宋" w:eastAsia="仿宋" w:cs="仿宋"/>
          <w:spacing w:val="-13"/>
          <w:sz w:val="32"/>
          <w:szCs w:val="32"/>
        </w:rPr>
      </w:pPr>
    </w:p>
    <w:p>
      <w:pPr>
        <w:spacing w:before="215" w:line="222" w:lineRule="auto"/>
        <w:ind w:left="550"/>
        <w:rPr>
          <w:rFonts w:ascii="仿宋" w:hAnsi="仿宋" w:eastAsia="仿宋" w:cs="仿宋"/>
          <w:spacing w:val="-2"/>
          <w:sz w:val="32"/>
          <w:szCs w:val="32"/>
        </w:rPr>
      </w:pPr>
      <w:r>
        <w:rPr>
          <w:rFonts w:ascii="仿宋" w:hAnsi="仿宋" w:eastAsia="仿宋" w:cs="仿宋"/>
          <w:spacing w:val="-4"/>
          <w:sz w:val="32"/>
          <w:szCs w:val="32"/>
        </w:rPr>
        <w:t>五、一般</w:t>
      </w:r>
      <w:r>
        <w:rPr>
          <w:rFonts w:ascii="仿宋" w:hAnsi="仿宋" w:eastAsia="仿宋" w:cs="仿宋"/>
          <w:spacing w:val="-2"/>
          <w:sz w:val="32"/>
          <w:szCs w:val="32"/>
        </w:rPr>
        <w:t>公共预算财政拨款支出决算表(一)</w:t>
      </w:r>
    </w:p>
    <w:tbl>
      <w:tblPr>
        <w:tblStyle w:val="4"/>
        <w:tblW w:w="5000" w:type="pct"/>
        <w:tblInd w:w="0" w:type="dxa"/>
        <w:shd w:val="clear" w:color="auto" w:fill="auto"/>
        <w:tblLayout w:type="autofit"/>
        <w:tblCellMar>
          <w:top w:w="0" w:type="dxa"/>
          <w:left w:w="0" w:type="dxa"/>
          <w:bottom w:w="0" w:type="dxa"/>
          <w:right w:w="0" w:type="dxa"/>
        </w:tblCellMar>
      </w:tblPr>
      <w:tblGrid>
        <w:gridCol w:w="1767"/>
        <w:gridCol w:w="36"/>
        <w:gridCol w:w="36"/>
        <w:gridCol w:w="2984"/>
        <w:gridCol w:w="1169"/>
        <w:gridCol w:w="1169"/>
        <w:gridCol w:w="1169"/>
      </w:tblGrid>
      <w:tr>
        <w:tblPrEx>
          <w:shd w:val="clear" w:color="auto" w:fill="auto"/>
          <w:tblCellMar>
            <w:top w:w="0" w:type="dxa"/>
            <w:left w:w="0" w:type="dxa"/>
            <w:bottom w:w="0" w:type="dxa"/>
            <w:right w:w="0" w:type="dxa"/>
          </w:tblCellMar>
        </w:tblPrEx>
        <w:trPr>
          <w:trHeight w:val="3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一般公共预算财政拨款支出决算表</w:t>
            </w:r>
          </w:p>
        </w:tc>
      </w:tr>
      <w:tr>
        <w:tblPrEx>
          <w:tblCellMar>
            <w:top w:w="0" w:type="dxa"/>
            <w:left w:w="0" w:type="dxa"/>
            <w:bottom w:w="0" w:type="dxa"/>
            <w:right w:w="0" w:type="dxa"/>
          </w:tblCellMar>
        </w:tblPrEx>
        <w:trPr>
          <w:trHeight w:val="255" w:hRule="atLeast"/>
        </w:trPr>
        <w:tc>
          <w:tcPr>
            <w:tcW w:w="1024" w:type="pct"/>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15"/>
                <w:szCs w:val="15"/>
                <w:u w:val="none"/>
              </w:rPr>
            </w:pPr>
          </w:p>
        </w:tc>
        <w:tc>
          <w:tcPr>
            <w:tcW w:w="5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5"/>
                <w:szCs w:val="15"/>
                <w:u w:val="none"/>
              </w:rPr>
            </w:pPr>
          </w:p>
        </w:tc>
        <w:tc>
          <w:tcPr>
            <w:tcW w:w="5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5"/>
                <w:szCs w:val="15"/>
                <w:u w:val="none"/>
              </w:rPr>
            </w:pPr>
          </w:p>
        </w:tc>
        <w:tc>
          <w:tcPr>
            <w:tcW w:w="158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5"/>
                <w:szCs w:val="15"/>
                <w:u w:val="none"/>
              </w:rPr>
            </w:pPr>
          </w:p>
        </w:tc>
        <w:tc>
          <w:tcPr>
            <w:tcW w:w="75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5"/>
                <w:szCs w:val="15"/>
                <w:u w:val="none"/>
              </w:rPr>
            </w:pPr>
          </w:p>
        </w:tc>
        <w:tc>
          <w:tcPr>
            <w:tcW w:w="75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5"/>
                <w:szCs w:val="15"/>
                <w:u w:val="none"/>
              </w:rPr>
            </w:pPr>
          </w:p>
        </w:tc>
        <w:tc>
          <w:tcPr>
            <w:tcW w:w="761"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5"/>
                <w:szCs w:val="15"/>
                <w:u w:val="none"/>
              </w:rPr>
            </w:pPr>
            <w:r>
              <w:rPr>
                <w:rFonts w:hint="eastAsia" w:ascii="宋体" w:hAnsi="宋体" w:eastAsia="宋体" w:cs="宋体"/>
                <w:i w:val="0"/>
                <w:snapToGrid w:val="0"/>
                <w:color w:val="000000"/>
                <w:kern w:val="0"/>
                <w:sz w:val="15"/>
                <w:szCs w:val="15"/>
                <w:u w:val="none"/>
                <w:lang w:val="en-US" w:eastAsia="zh-CN" w:bidi="ar"/>
              </w:rPr>
              <w:t>公开05表</w:t>
            </w:r>
          </w:p>
        </w:tc>
      </w:tr>
      <w:tr>
        <w:tblPrEx>
          <w:shd w:val="clear" w:color="auto" w:fill="auto"/>
          <w:tblCellMar>
            <w:top w:w="0" w:type="dxa"/>
            <w:left w:w="0" w:type="dxa"/>
            <w:bottom w:w="0" w:type="dxa"/>
            <w:right w:w="0" w:type="dxa"/>
          </w:tblCellMar>
        </w:tblPrEx>
        <w:trPr>
          <w:trHeight w:val="255" w:hRule="atLeast"/>
        </w:trPr>
        <w:tc>
          <w:tcPr>
            <w:tcW w:w="1024"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5"/>
                <w:szCs w:val="15"/>
                <w:u w:val="none"/>
              </w:rPr>
            </w:pPr>
            <w:r>
              <w:rPr>
                <w:rFonts w:hint="eastAsia" w:ascii="宋体" w:hAnsi="宋体" w:eastAsia="宋体" w:cs="宋体"/>
                <w:i w:val="0"/>
                <w:snapToGrid w:val="0"/>
                <w:color w:val="000000"/>
                <w:kern w:val="0"/>
                <w:sz w:val="15"/>
                <w:szCs w:val="15"/>
                <w:u w:val="none"/>
                <w:lang w:val="en-US" w:eastAsia="zh-CN" w:bidi="ar"/>
              </w:rPr>
              <w:t>部门：大同市第四人民医院</w:t>
            </w:r>
          </w:p>
        </w:tc>
        <w:tc>
          <w:tcPr>
            <w:tcW w:w="5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5"/>
                <w:szCs w:val="15"/>
                <w:u w:val="none"/>
              </w:rPr>
            </w:pPr>
          </w:p>
        </w:tc>
        <w:tc>
          <w:tcPr>
            <w:tcW w:w="5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5"/>
                <w:szCs w:val="15"/>
                <w:u w:val="none"/>
              </w:rPr>
            </w:pPr>
          </w:p>
        </w:tc>
        <w:tc>
          <w:tcPr>
            <w:tcW w:w="158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5"/>
                <w:szCs w:val="15"/>
                <w:u w:val="none"/>
              </w:rPr>
            </w:pPr>
          </w:p>
        </w:tc>
        <w:tc>
          <w:tcPr>
            <w:tcW w:w="75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5"/>
                <w:szCs w:val="15"/>
                <w:u w:val="none"/>
              </w:rPr>
            </w:pPr>
          </w:p>
        </w:tc>
        <w:tc>
          <w:tcPr>
            <w:tcW w:w="75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5"/>
                <w:szCs w:val="15"/>
                <w:u w:val="none"/>
              </w:rPr>
            </w:pPr>
          </w:p>
        </w:tc>
        <w:tc>
          <w:tcPr>
            <w:tcW w:w="761"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5"/>
                <w:szCs w:val="15"/>
                <w:u w:val="none"/>
              </w:rPr>
            </w:pPr>
            <w:r>
              <w:rPr>
                <w:rFonts w:hint="eastAsia" w:ascii="宋体" w:hAnsi="宋体" w:eastAsia="宋体" w:cs="宋体"/>
                <w:i w:val="0"/>
                <w:snapToGrid w:val="0"/>
                <w:color w:val="000000"/>
                <w:kern w:val="0"/>
                <w:sz w:val="15"/>
                <w:szCs w:val="15"/>
                <w:u w:val="none"/>
                <w:lang w:val="en-US" w:eastAsia="zh-CN" w:bidi="ar"/>
              </w:rPr>
              <w:t>金额单位：元</w:t>
            </w:r>
          </w:p>
        </w:tc>
      </w:tr>
      <w:tr>
        <w:tblPrEx>
          <w:shd w:val="clear" w:color="auto" w:fill="auto"/>
        </w:tblPrEx>
        <w:trPr>
          <w:trHeight w:val="308" w:hRule="atLeast"/>
        </w:trPr>
        <w:tc>
          <w:tcPr>
            <w:tcW w:w="2720" w:type="pct"/>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项目</w:t>
            </w:r>
          </w:p>
        </w:tc>
        <w:tc>
          <w:tcPr>
            <w:tcW w:w="2279"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本年支出</w:t>
            </w:r>
          </w:p>
        </w:tc>
      </w:tr>
      <w:tr>
        <w:tblPrEx>
          <w:shd w:val="clear" w:color="auto" w:fill="auto"/>
          <w:tblCellMar>
            <w:top w:w="0" w:type="dxa"/>
            <w:left w:w="0" w:type="dxa"/>
            <w:bottom w:w="0" w:type="dxa"/>
            <w:right w:w="0" w:type="dxa"/>
          </w:tblCellMar>
        </w:tblPrEx>
        <w:trPr>
          <w:trHeight w:val="308" w:hRule="atLeast"/>
        </w:trPr>
        <w:tc>
          <w:tcPr>
            <w:tcW w:w="1132" w:type="pct"/>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功能分类科目编码</w:t>
            </w:r>
          </w:p>
        </w:tc>
        <w:tc>
          <w:tcPr>
            <w:tcW w:w="1588" w:type="pct"/>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科目名称</w:t>
            </w:r>
          </w:p>
        </w:tc>
        <w:tc>
          <w:tcPr>
            <w:tcW w:w="75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小计</w:t>
            </w:r>
          </w:p>
        </w:tc>
        <w:tc>
          <w:tcPr>
            <w:tcW w:w="75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基本支出</w:t>
            </w:r>
          </w:p>
        </w:tc>
        <w:tc>
          <w:tcPr>
            <w:tcW w:w="76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项目支出</w:t>
            </w:r>
          </w:p>
        </w:tc>
      </w:tr>
      <w:tr>
        <w:tblPrEx>
          <w:shd w:val="clear" w:color="auto" w:fill="auto"/>
          <w:tblCellMar>
            <w:top w:w="0" w:type="dxa"/>
            <w:left w:w="0" w:type="dxa"/>
            <w:bottom w:w="0" w:type="dxa"/>
            <w:right w:w="0" w:type="dxa"/>
          </w:tblCellMar>
        </w:tblPrEx>
        <w:trPr>
          <w:trHeight w:val="277" w:hRule="atLeast"/>
        </w:trPr>
        <w:tc>
          <w:tcPr>
            <w:tcW w:w="1132" w:type="pct"/>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88"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1132" w:type="pct"/>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88"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2720" w:type="pct"/>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栏次</w:t>
            </w:r>
          </w:p>
        </w:tc>
        <w:tc>
          <w:tcPr>
            <w:tcW w:w="7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w:t>
            </w:r>
          </w:p>
        </w:tc>
        <w:tc>
          <w:tcPr>
            <w:tcW w:w="75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w:t>
            </w:r>
          </w:p>
        </w:tc>
        <w:tc>
          <w:tcPr>
            <w:tcW w:w="7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w:t>
            </w:r>
          </w:p>
        </w:tc>
      </w:tr>
      <w:tr>
        <w:tblPrEx>
          <w:shd w:val="clear" w:color="auto" w:fill="auto"/>
          <w:tblCellMar>
            <w:top w:w="0" w:type="dxa"/>
            <w:left w:w="0" w:type="dxa"/>
            <w:bottom w:w="0" w:type="dxa"/>
            <w:right w:w="0" w:type="dxa"/>
          </w:tblCellMar>
        </w:tblPrEx>
        <w:trPr>
          <w:trHeight w:val="308" w:hRule="atLeast"/>
        </w:trPr>
        <w:tc>
          <w:tcPr>
            <w:tcW w:w="2720" w:type="pct"/>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合计</w:t>
            </w:r>
          </w:p>
        </w:tc>
        <w:tc>
          <w:tcPr>
            <w:tcW w:w="7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snapToGrid w:val="0"/>
                <w:color w:val="000000"/>
                <w:kern w:val="0"/>
                <w:sz w:val="18"/>
                <w:szCs w:val="18"/>
                <w:u w:val="none"/>
                <w:lang w:val="en-US" w:eastAsia="zh-CN" w:bidi="ar"/>
              </w:rPr>
              <w:t>39,266,534.19</w:t>
            </w:r>
          </w:p>
        </w:tc>
        <w:tc>
          <w:tcPr>
            <w:tcW w:w="7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snapToGrid w:val="0"/>
                <w:color w:val="000000"/>
                <w:kern w:val="0"/>
                <w:sz w:val="18"/>
                <w:szCs w:val="18"/>
                <w:u w:val="none"/>
                <w:lang w:val="en-US" w:eastAsia="zh-CN" w:bidi="ar"/>
              </w:rPr>
              <w:t>16,573,756.00</w:t>
            </w:r>
          </w:p>
        </w:tc>
        <w:tc>
          <w:tcPr>
            <w:tcW w:w="7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snapToGrid w:val="0"/>
                <w:color w:val="000000"/>
                <w:kern w:val="0"/>
                <w:sz w:val="18"/>
                <w:szCs w:val="18"/>
                <w:u w:val="none"/>
                <w:lang w:val="en-US" w:eastAsia="zh-CN" w:bidi="ar"/>
              </w:rPr>
              <w:t>22,692,778.19</w:t>
            </w:r>
          </w:p>
        </w:tc>
      </w:tr>
      <w:tr>
        <w:tblPrEx>
          <w:shd w:val="clear" w:color="auto" w:fill="auto"/>
          <w:tblCellMar>
            <w:top w:w="0" w:type="dxa"/>
            <w:left w:w="0" w:type="dxa"/>
            <w:bottom w:w="0" w:type="dxa"/>
            <w:right w:w="0" w:type="dxa"/>
          </w:tblCellMar>
        </w:tblPrEx>
        <w:trPr>
          <w:trHeight w:val="308" w:hRule="atLeast"/>
        </w:trPr>
        <w:tc>
          <w:tcPr>
            <w:tcW w:w="1132"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206</w:t>
            </w:r>
          </w:p>
        </w:tc>
        <w:tc>
          <w:tcPr>
            <w:tcW w:w="15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科学技术支出</w:t>
            </w:r>
          </w:p>
        </w:tc>
        <w:tc>
          <w:tcPr>
            <w:tcW w:w="7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100,000.00</w:t>
            </w:r>
          </w:p>
        </w:tc>
        <w:tc>
          <w:tcPr>
            <w:tcW w:w="7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100,000.00</w:t>
            </w:r>
          </w:p>
        </w:tc>
      </w:tr>
      <w:tr>
        <w:tblPrEx>
          <w:shd w:val="clear" w:color="auto" w:fill="auto"/>
          <w:tblCellMar>
            <w:top w:w="0" w:type="dxa"/>
            <w:left w:w="0" w:type="dxa"/>
            <w:bottom w:w="0" w:type="dxa"/>
            <w:right w:w="0" w:type="dxa"/>
          </w:tblCellMar>
        </w:tblPrEx>
        <w:trPr>
          <w:trHeight w:val="308" w:hRule="atLeast"/>
        </w:trPr>
        <w:tc>
          <w:tcPr>
            <w:tcW w:w="1132"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20699</w:t>
            </w:r>
          </w:p>
        </w:tc>
        <w:tc>
          <w:tcPr>
            <w:tcW w:w="15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其他科学技术支出</w:t>
            </w:r>
          </w:p>
        </w:tc>
        <w:tc>
          <w:tcPr>
            <w:tcW w:w="7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100,000.00</w:t>
            </w:r>
          </w:p>
        </w:tc>
        <w:tc>
          <w:tcPr>
            <w:tcW w:w="7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100,000.00</w:t>
            </w:r>
          </w:p>
        </w:tc>
      </w:tr>
      <w:tr>
        <w:tblPrEx>
          <w:shd w:val="clear" w:color="auto" w:fill="auto"/>
          <w:tblCellMar>
            <w:top w:w="0" w:type="dxa"/>
            <w:left w:w="0" w:type="dxa"/>
            <w:bottom w:w="0" w:type="dxa"/>
            <w:right w:w="0" w:type="dxa"/>
          </w:tblCellMar>
        </w:tblPrEx>
        <w:trPr>
          <w:trHeight w:val="308" w:hRule="atLeast"/>
        </w:trPr>
        <w:tc>
          <w:tcPr>
            <w:tcW w:w="1132"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2069999</w:t>
            </w:r>
          </w:p>
        </w:tc>
        <w:tc>
          <w:tcPr>
            <w:tcW w:w="15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 xml:space="preserve">  其他科学技术支出</w:t>
            </w:r>
          </w:p>
        </w:tc>
        <w:tc>
          <w:tcPr>
            <w:tcW w:w="7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100,000.00</w:t>
            </w:r>
          </w:p>
        </w:tc>
        <w:tc>
          <w:tcPr>
            <w:tcW w:w="7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100,000.00</w:t>
            </w:r>
          </w:p>
        </w:tc>
      </w:tr>
      <w:tr>
        <w:tblPrEx>
          <w:shd w:val="clear" w:color="auto" w:fill="auto"/>
          <w:tblCellMar>
            <w:top w:w="0" w:type="dxa"/>
            <w:left w:w="0" w:type="dxa"/>
            <w:bottom w:w="0" w:type="dxa"/>
            <w:right w:w="0" w:type="dxa"/>
          </w:tblCellMar>
        </w:tblPrEx>
        <w:trPr>
          <w:trHeight w:val="308" w:hRule="atLeast"/>
        </w:trPr>
        <w:tc>
          <w:tcPr>
            <w:tcW w:w="1132"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208</w:t>
            </w:r>
          </w:p>
        </w:tc>
        <w:tc>
          <w:tcPr>
            <w:tcW w:w="15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社会保障和就业支出</w:t>
            </w:r>
          </w:p>
        </w:tc>
        <w:tc>
          <w:tcPr>
            <w:tcW w:w="7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3,704,487.00</w:t>
            </w:r>
          </w:p>
        </w:tc>
        <w:tc>
          <w:tcPr>
            <w:tcW w:w="7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3,704,487.00</w:t>
            </w:r>
          </w:p>
        </w:tc>
        <w:tc>
          <w:tcPr>
            <w:tcW w:w="7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1132"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20805</w:t>
            </w:r>
          </w:p>
        </w:tc>
        <w:tc>
          <w:tcPr>
            <w:tcW w:w="15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行政事业单位养老支出</w:t>
            </w:r>
          </w:p>
        </w:tc>
        <w:tc>
          <w:tcPr>
            <w:tcW w:w="7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3,704,487.00</w:t>
            </w:r>
          </w:p>
        </w:tc>
        <w:tc>
          <w:tcPr>
            <w:tcW w:w="7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3,704,487.00</w:t>
            </w:r>
          </w:p>
        </w:tc>
        <w:tc>
          <w:tcPr>
            <w:tcW w:w="7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1132"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2080502</w:t>
            </w:r>
          </w:p>
        </w:tc>
        <w:tc>
          <w:tcPr>
            <w:tcW w:w="15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 xml:space="preserve">  事业单位离退休</w:t>
            </w:r>
          </w:p>
        </w:tc>
        <w:tc>
          <w:tcPr>
            <w:tcW w:w="7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545,387.00</w:t>
            </w:r>
          </w:p>
        </w:tc>
        <w:tc>
          <w:tcPr>
            <w:tcW w:w="7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545,387.00</w:t>
            </w:r>
          </w:p>
        </w:tc>
        <w:tc>
          <w:tcPr>
            <w:tcW w:w="7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1132"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2080505</w:t>
            </w:r>
          </w:p>
        </w:tc>
        <w:tc>
          <w:tcPr>
            <w:tcW w:w="15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 xml:space="preserve">  机关事业单位基本养老保险缴费支出</w:t>
            </w:r>
          </w:p>
        </w:tc>
        <w:tc>
          <w:tcPr>
            <w:tcW w:w="7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2,106,100.00</w:t>
            </w:r>
          </w:p>
        </w:tc>
        <w:tc>
          <w:tcPr>
            <w:tcW w:w="7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2,106,100.00</w:t>
            </w:r>
          </w:p>
        </w:tc>
        <w:tc>
          <w:tcPr>
            <w:tcW w:w="7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1132"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2080506</w:t>
            </w:r>
          </w:p>
        </w:tc>
        <w:tc>
          <w:tcPr>
            <w:tcW w:w="15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 xml:space="preserve">  机关事业单位职业年金缴费支出</w:t>
            </w:r>
          </w:p>
        </w:tc>
        <w:tc>
          <w:tcPr>
            <w:tcW w:w="7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1,053,000.00</w:t>
            </w:r>
          </w:p>
        </w:tc>
        <w:tc>
          <w:tcPr>
            <w:tcW w:w="7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1,053,000.00</w:t>
            </w:r>
          </w:p>
        </w:tc>
        <w:tc>
          <w:tcPr>
            <w:tcW w:w="7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1132"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210</w:t>
            </w:r>
          </w:p>
        </w:tc>
        <w:tc>
          <w:tcPr>
            <w:tcW w:w="15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卫生健康支出</w:t>
            </w:r>
          </w:p>
        </w:tc>
        <w:tc>
          <w:tcPr>
            <w:tcW w:w="7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35,462,047.19</w:t>
            </w:r>
          </w:p>
        </w:tc>
        <w:tc>
          <w:tcPr>
            <w:tcW w:w="7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12,869,269.00</w:t>
            </w:r>
          </w:p>
        </w:tc>
        <w:tc>
          <w:tcPr>
            <w:tcW w:w="7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22,592,778.19</w:t>
            </w:r>
          </w:p>
        </w:tc>
      </w:tr>
      <w:tr>
        <w:tblPrEx>
          <w:shd w:val="clear" w:color="auto" w:fill="auto"/>
          <w:tblCellMar>
            <w:top w:w="0" w:type="dxa"/>
            <w:left w:w="0" w:type="dxa"/>
            <w:bottom w:w="0" w:type="dxa"/>
            <w:right w:w="0" w:type="dxa"/>
          </w:tblCellMar>
        </w:tblPrEx>
        <w:trPr>
          <w:trHeight w:val="308" w:hRule="atLeast"/>
        </w:trPr>
        <w:tc>
          <w:tcPr>
            <w:tcW w:w="1132"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21002</w:t>
            </w:r>
          </w:p>
        </w:tc>
        <w:tc>
          <w:tcPr>
            <w:tcW w:w="15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公立医院</w:t>
            </w:r>
          </w:p>
        </w:tc>
        <w:tc>
          <w:tcPr>
            <w:tcW w:w="7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29,454,149.00</w:t>
            </w:r>
          </w:p>
        </w:tc>
        <w:tc>
          <w:tcPr>
            <w:tcW w:w="7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12,869,269.00</w:t>
            </w:r>
          </w:p>
        </w:tc>
        <w:tc>
          <w:tcPr>
            <w:tcW w:w="7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16,584,880.00</w:t>
            </w:r>
          </w:p>
        </w:tc>
      </w:tr>
      <w:tr>
        <w:tblPrEx>
          <w:shd w:val="clear" w:color="auto" w:fill="auto"/>
          <w:tblCellMar>
            <w:top w:w="0" w:type="dxa"/>
            <w:left w:w="0" w:type="dxa"/>
            <w:bottom w:w="0" w:type="dxa"/>
            <w:right w:w="0" w:type="dxa"/>
          </w:tblCellMar>
        </w:tblPrEx>
        <w:trPr>
          <w:trHeight w:val="308" w:hRule="atLeast"/>
        </w:trPr>
        <w:tc>
          <w:tcPr>
            <w:tcW w:w="1132"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2100203</w:t>
            </w:r>
          </w:p>
        </w:tc>
        <w:tc>
          <w:tcPr>
            <w:tcW w:w="15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 xml:space="preserve">  传染病医院</w:t>
            </w:r>
          </w:p>
        </w:tc>
        <w:tc>
          <w:tcPr>
            <w:tcW w:w="7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26,585,549.00</w:t>
            </w:r>
          </w:p>
        </w:tc>
        <w:tc>
          <w:tcPr>
            <w:tcW w:w="7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12,869,269.00</w:t>
            </w:r>
          </w:p>
        </w:tc>
        <w:tc>
          <w:tcPr>
            <w:tcW w:w="7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13,716,280.00</w:t>
            </w:r>
          </w:p>
        </w:tc>
      </w:tr>
      <w:tr>
        <w:tblPrEx>
          <w:shd w:val="clear" w:color="auto" w:fill="auto"/>
        </w:tblPrEx>
        <w:trPr>
          <w:trHeight w:val="308" w:hRule="atLeast"/>
        </w:trPr>
        <w:tc>
          <w:tcPr>
            <w:tcW w:w="1132"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2100299</w:t>
            </w:r>
          </w:p>
        </w:tc>
        <w:tc>
          <w:tcPr>
            <w:tcW w:w="15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 xml:space="preserve">  其他公立医院支出</w:t>
            </w:r>
          </w:p>
        </w:tc>
        <w:tc>
          <w:tcPr>
            <w:tcW w:w="7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2,868,600.00</w:t>
            </w:r>
          </w:p>
        </w:tc>
        <w:tc>
          <w:tcPr>
            <w:tcW w:w="7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2,868,600.00</w:t>
            </w:r>
          </w:p>
        </w:tc>
      </w:tr>
      <w:tr>
        <w:tblPrEx>
          <w:shd w:val="clear" w:color="auto" w:fill="auto"/>
          <w:tblCellMar>
            <w:top w:w="0" w:type="dxa"/>
            <w:left w:w="0" w:type="dxa"/>
            <w:bottom w:w="0" w:type="dxa"/>
            <w:right w:w="0" w:type="dxa"/>
          </w:tblCellMar>
        </w:tblPrEx>
        <w:trPr>
          <w:trHeight w:val="308" w:hRule="atLeast"/>
        </w:trPr>
        <w:tc>
          <w:tcPr>
            <w:tcW w:w="1132"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21004</w:t>
            </w:r>
          </w:p>
        </w:tc>
        <w:tc>
          <w:tcPr>
            <w:tcW w:w="15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公共卫生</w:t>
            </w:r>
          </w:p>
        </w:tc>
        <w:tc>
          <w:tcPr>
            <w:tcW w:w="7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5,974,898.19</w:t>
            </w:r>
          </w:p>
        </w:tc>
        <w:tc>
          <w:tcPr>
            <w:tcW w:w="7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5,974,898.19</w:t>
            </w:r>
          </w:p>
        </w:tc>
      </w:tr>
      <w:tr>
        <w:tblPrEx>
          <w:shd w:val="clear" w:color="auto" w:fill="auto"/>
          <w:tblCellMar>
            <w:top w:w="0" w:type="dxa"/>
            <w:left w:w="0" w:type="dxa"/>
            <w:bottom w:w="0" w:type="dxa"/>
            <w:right w:w="0" w:type="dxa"/>
          </w:tblCellMar>
        </w:tblPrEx>
        <w:trPr>
          <w:trHeight w:val="308" w:hRule="atLeast"/>
        </w:trPr>
        <w:tc>
          <w:tcPr>
            <w:tcW w:w="1132"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2100409</w:t>
            </w:r>
          </w:p>
        </w:tc>
        <w:tc>
          <w:tcPr>
            <w:tcW w:w="15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 xml:space="preserve">  重大公共卫生服务</w:t>
            </w:r>
          </w:p>
        </w:tc>
        <w:tc>
          <w:tcPr>
            <w:tcW w:w="7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1,395,498.19</w:t>
            </w:r>
          </w:p>
        </w:tc>
        <w:tc>
          <w:tcPr>
            <w:tcW w:w="7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1,395,498.19</w:t>
            </w:r>
          </w:p>
        </w:tc>
      </w:tr>
      <w:tr>
        <w:tblPrEx>
          <w:shd w:val="clear" w:color="auto" w:fill="auto"/>
          <w:tblCellMar>
            <w:top w:w="0" w:type="dxa"/>
            <w:left w:w="0" w:type="dxa"/>
            <w:bottom w:w="0" w:type="dxa"/>
            <w:right w:w="0" w:type="dxa"/>
          </w:tblCellMar>
        </w:tblPrEx>
        <w:trPr>
          <w:trHeight w:val="308" w:hRule="atLeast"/>
        </w:trPr>
        <w:tc>
          <w:tcPr>
            <w:tcW w:w="1132"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2100410</w:t>
            </w:r>
          </w:p>
        </w:tc>
        <w:tc>
          <w:tcPr>
            <w:tcW w:w="15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 xml:space="preserve">  突发公共卫生事件应急处理</w:t>
            </w:r>
          </w:p>
        </w:tc>
        <w:tc>
          <w:tcPr>
            <w:tcW w:w="7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4,579,400.00</w:t>
            </w:r>
          </w:p>
        </w:tc>
        <w:tc>
          <w:tcPr>
            <w:tcW w:w="7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4,579,400.00</w:t>
            </w:r>
          </w:p>
        </w:tc>
      </w:tr>
      <w:tr>
        <w:tblPrEx>
          <w:shd w:val="clear" w:color="auto" w:fill="auto"/>
          <w:tblCellMar>
            <w:top w:w="0" w:type="dxa"/>
            <w:left w:w="0" w:type="dxa"/>
            <w:bottom w:w="0" w:type="dxa"/>
            <w:right w:w="0" w:type="dxa"/>
          </w:tblCellMar>
        </w:tblPrEx>
        <w:trPr>
          <w:trHeight w:val="308" w:hRule="atLeast"/>
        </w:trPr>
        <w:tc>
          <w:tcPr>
            <w:tcW w:w="1132"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21099</w:t>
            </w:r>
          </w:p>
        </w:tc>
        <w:tc>
          <w:tcPr>
            <w:tcW w:w="15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其他卫生健康支出</w:t>
            </w:r>
          </w:p>
        </w:tc>
        <w:tc>
          <w:tcPr>
            <w:tcW w:w="7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33,000.00</w:t>
            </w:r>
          </w:p>
        </w:tc>
        <w:tc>
          <w:tcPr>
            <w:tcW w:w="7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33,000.00</w:t>
            </w:r>
          </w:p>
        </w:tc>
      </w:tr>
      <w:tr>
        <w:tblPrEx>
          <w:shd w:val="clear" w:color="auto" w:fill="auto"/>
          <w:tblCellMar>
            <w:top w:w="0" w:type="dxa"/>
            <w:left w:w="0" w:type="dxa"/>
            <w:bottom w:w="0" w:type="dxa"/>
            <w:right w:w="0" w:type="dxa"/>
          </w:tblCellMar>
        </w:tblPrEx>
        <w:trPr>
          <w:trHeight w:val="308" w:hRule="atLeast"/>
        </w:trPr>
        <w:tc>
          <w:tcPr>
            <w:tcW w:w="1132"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2109999</w:t>
            </w:r>
          </w:p>
        </w:tc>
        <w:tc>
          <w:tcPr>
            <w:tcW w:w="15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 xml:space="preserve">  2109999</w:t>
            </w:r>
          </w:p>
        </w:tc>
        <w:tc>
          <w:tcPr>
            <w:tcW w:w="7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33,000.00</w:t>
            </w:r>
          </w:p>
        </w:tc>
        <w:tc>
          <w:tcPr>
            <w:tcW w:w="7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33,000.00</w:t>
            </w:r>
          </w:p>
        </w:tc>
      </w:tr>
      <w:tr>
        <w:tblPrEx>
          <w:shd w:val="clear" w:color="auto" w:fill="auto"/>
          <w:tblCellMar>
            <w:top w:w="0" w:type="dxa"/>
            <w:left w:w="0" w:type="dxa"/>
            <w:bottom w:w="0" w:type="dxa"/>
            <w:right w:w="0" w:type="dxa"/>
          </w:tblCellMar>
        </w:tblPrEx>
        <w:trPr>
          <w:trHeight w:val="308" w:hRule="atLeast"/>
        </w:trPr>
        <w:tc>
          <w:tcPr>
            <w:tcW w:w="5000" w:type="pct"/>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注：本表反映部门本年度一般公共预算财政拨款支出情况。</w:t>
            </w:r>
          </w:p>
        </w:tc>
      </w:tr>
    </w:tbl>
    <w:p>
      <w:pPr>
        <w:spacing w:before="215" w:line="222" w:lineRule="auto"/>
        <w:ind w:left="550"/>
        <w:rPr>
          <w:rFonts w:ascii="仿宋" w:hAnsi="仿宋" w:eastAsia="仿宋" w:cs="仿宋"/>
          <w:sz w:val="32"/>
          <w:szCs w:val="32"/>
        </w:rPr>
      </w:pPr>
    </w:p>
    <w:p>
      <w:pPr>
        <w:spacing w:before="216" w:line="222" w:lineRule="auto"/>
        <w:ind w:left="550"/>
        <w:rPr>
          <w:rFonts w:hint="eastAsia" w:ascii="仿宋" w:hAnsi="仿宋" w:eastAsia="宋体" w:cs="仿宋"/>
          <w:spacing w:val="-2"/>
          <w:sz w:val="32"/>
          <w:szCs w:val="32"/>
          <w:lang w:eastAsia="zh-CN"/>
        </w:rPr>
      </w:pPr>
      <w:r>
        <w:rPr>
          <w:rFonts w:ascii="仿宋" w:hAnsi="仿宋" w:eastAsia="仿宋" w:cs="仿宋"/>
          <w:spacing w:val="-4"/>
          <w:sz w:val="32"/>
          <w:szCs w:val="32"/>
        </w:rPr>
        <w:t>六、一般</w:t>
      </w:r>
      <w:r>
        <w:rPr>
          <w:rFonts w:ascii="仿宋" w:hAnsi="仿宋" w:eastAsia="仿宋" w:cs="仿宋"/>
          <w:spacing w:val="-2"/>
          <w:sz w:val="32"/>
          <w:szCs w:val="32"/>
        </w:rPr>
        <w:t>公共预算财政拨款支出决算表(二</w:t>
      </w:r>
      <w:r>
        <w:rPr>
          <w:rFonts w:hint="eastAsia" w:ascii="仿宋" w:hAnsi="仿宋" w:eastAsia="宋体" w:cs="仿宋"/>
          <w:spacing w:val="-2"/>
          <w:sz w:val="32"/>
          <w:szCs w:val="32"/>
          <w:lang w:eastAsia="zh-CN"/>
        </w:rPr>
        <w:t>）</w:t>
      </w:r>
    </w:p>
    <w:tbl>
      <w:tblPr>
        <w:tblStyle w:val="4"/>
        <w:tblW w:w="0" w:type="auto"/>
        <w:tblInd w:w="0" w:type="dxa"/>
        <w:shd w:val="clear" w:color="auto" w:fill="auto"/>
        <w:tblLayout w:type="autofit"/>
        <w:tblCellMar>
          <w:top w:w="0" w:type="dxa"/>
          <w:left w:w="0" w:type="dxa"/>
          <w:bottom w:w="0" w:type="dxa"/>
          <w:right w:w="0" w:type="dxa"/>
        </w:tblCellMar>
      </w:tblPr>
      <w:tblGrid>
        <w:gridCol w:w="393"/>
        <w:gridCol w:w="466"/>
        <w:gridCol w:w="611"/>
        <w:gridCol w:w="611"/>
        <w:gridCol w:w="393"/>
        <w:gridCol w:w="466"/>
        <w:gridCol w:w="757"/>
        <w:gridCol w:w="539"/>
        <w:gridCol w:w="393"/>
        <w:gridCol w:w="322"/>
        <w:gridCol w:w="611"/>
        <w:gridCol w:w="611"/>
        <w:gridCol w:w="393"/>
        <w:gridCol w:w="322"/>
        <w:gridCol w:w="830"/>
        <w:gridCol w:w="612"/>
      </w:tblGrid>
      <w:tr>
        <w:tblPrEx>
          <w:shd w:val="clear" w:color="auto" w:fill="auto"/>
          <w:tblCellMar>
            <w:top w:w="0" w:type="dxa"/>
            <w:left w:w="0" w:type="dxa"/>
            <w:bottom w:w="0" w:type="dxa"/>
            <w:right w:w="0" w:type="dxa"/>
          </w:tblCellMar>
        </w:tblPrEx>
        <w:trPr>
          <w:trHeight w:val="285" w:hRule="atLeast"/>
        </w:trPr>
        <w:tc>
          <w:tcPr>
            <w:tcW w:w="0" w:type="auto"/>
            <w:gridSpan w:val="16"/>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一般公共预算财政拨款基本支出决算表</w:t>
            </w:r>
          </w:p>
        </w:tc>
      </w:tr>
      <w:tr>
        <w:tblPrEx>
          <w:shd w:val="clear" w:color="auto" w:fill="auto"/>
          <w:tblCellMar>
            <w:top w:w="0" w:type="dxa"/>
            <w:left w:w="0" w:type="dxa"/>
            <w:bottom w:w="0" w:type="dxa"/>
            <w:right w:w="0" w:type="dxa"/>
          </w:tblCellMar>
        </w:tblPrEx>
        <w:trPr>
          <w:trHeight w:val="225" w:hRule="atLeast"/>
        </w:trPr>
        <w:tc>
          <w:tcPr>
            <w:tcW w:w="0" w:type="auto"/>
            <w:tcBorders>
              <w:top w:val="nil"/>
              <w:left w:val="nil"/>
              <w:bottom w:val="nil"/>
              <w:right w:val="nil"/>
            </w:tcBorders>
            <w:shd w:val="clear" w:color="auto" w:fill="auto"/>
            <w:tcMar>
              <w:top w:w="15" w:type="dxa"/>
              <w:left w:w="15" w:type="dxa"/>
              <w:right w:w="15" w:type="dxa"/>
            </w:tcMar>
            <w:vAlign w:val="bottom"/>
          </w:tcPr>
          <w:p>
            <w:pPr>
              <w:rPr>
                <w:rFonts w:hint="eastAsia" w:ascii="Arial" w:hAnsi="Arial" w:cs="Arial"/>
                <w:i w:val="0"/>
                <w:color w:val="000000"/>
                <w:sz w:val="16"/>
                <w:szCs w:val="16"/>
                <w:u w:val="none"/>
              </w:rPr>
            </w:pPr>
          </w:p>
        </w:tc>
        <w:tc>
          <w:tcPr>
            <w:tcW w:w="0" w:type="auto"/>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16"/>
                <w:szCs w:val="16"/>
                <w:u w:val="none"/>
              </w:rPr>
            </w:pPr>
          </w:p>
        </w:tc>
        <w:tc>
          <w:tcPr>
            <w:tcW w:w="0" w:type="auto"/>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16"/>
                <w:szCs w:val="16"/>
                <w:u w:val="none"/>
              </w:rPr>
            </w:pPr>
          </w:p>
        </w:tc>
        <w:tc>
          <w:tcPr>
            <w:tcW w:w="0" w:type="auto"/>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16"/>
                <w:szCs w:val="16"/>
                <w:u w:val="none"/>
              </w:rPr>
            </w:pPr>
          </w:p>
        </w:tc>
        <w:tc>
          <w:tcPr>
            <w:tcW w:w="0" w:type="auto"/>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16"/>
                <w:szCs w:val="16"/>
                <w:u w:val="none"/>
              </w:rPr>
            </w:pPr>
          </w:p>
        </w:tc>
        <w:tc>
          <w:tcPr>
            <w:tcW w:w="0" w:type="auto"/>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16"/>
                <w:szCs w:val="16"/>
                <w:u w:val="none"/>
              </w:rPr>
            </w:pPr>
          </w:p>
        </w:tc>
        <w:tc>
          <w:tcPr>
            <w:tcW w:w="0" w:type="auto"/>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16"/>
                <w:szCs w:val="16"/>
                <w:u w:val="none"/>
              </w:rPr>
            </w:pPr>
          </w:p>
        </w:tc>
        <w:tc>
          <w:tcPr>
            <w:tcW w:w="0" w:type="auto"/>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16"/>
                <w:szCs w:val="16"/>
                <w:u w:val="none"/>
              </w:rPr>
            </w:pPr>
          </w:p>
        </w:tc>
        <w:tc>
          <w:tcPr>
            <w:tcW w:w="0" w:type="auto"/>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16"/>
                <w:szCs w:val="16"/>
                <w:u w:val="none"/>
              </w:rPr>
            </w:pPr>
          </w:p>
        </w:tc>
        <w:tc>
          <w:tcPr>
            <w:tcW w:w="0" w:type="auto"/>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16"/>
                <w:szCs w:val="16"/>
                <w:u w:val="none"/>
              </w:rPr>
            </w:pPr>
          </w:p>
        </w:tc>
        <w:tc>
          <w:tcPr>
            <w:tcW w:w="0" w:type="auto"/>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16"/>
                <w:szCs w:val="16"/>
                <w:u w:val="none"/>
              </w:rPr>
            </w:pPr>
          </w:p>
        </w:tc>
        <w:tc>
          <w:tcPr>
            <w:tcW w:w="0" w:type="auto"/>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16"/>
                <w:szCs w:val="16"/>
                <w:u w:val="none"/>
              </w:rPr>
            </w:pPr>
          </w:p>
        </w:tc>
        <w:tc>
          <w:tcPr>
            <w:tcW w:w="0" w:type="auto"/>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16"/>
                <w:szCs w:val="16"/>
                <w:u w:val="none"/>
              </w:rPr>
            </w:pPr>
          </w:p>
        </w:tc>
        <w:tc>
          <w:tcPr>
            <w:tcW w:w="0" w:type="auto"/>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16"/>
                <w:szCs w:val="16"/>
                <w:u w:val="none"/>
              </w:rPr>
            </w:pPr>
          </w:p>
        </w:tc>
        <w:tc>
          <w:tcPr>
            <w:tcW w:w="0" w:type="auto"/>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16"/>
                <w:szCs w:val="16"/>
                <w:u w:val="none"/>
              </w:rPr>
            </w:pPr>
          </w:p>
        </w:tc>
        <w:tc>
          <w:tcPr>
            <w:tcW w:w="0" w:type="auto"/>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公开06表</w:t>
            </w:r>
          </w:p>
        </w:tc>
      </w:tr>
      <w:tr>
        <w:tblPrEx>
          <w:shd w:val="clear" w:color="auto" w:fill="auto"/>
          <w:tblCellMar>
            <w:top w:w="0" w:type="dxa"/>
            <w:left w:w="0" w:type="dxa"/>
            <w:bottom w:w="0" w:type="dxa"/>
            <w:right w:w="0" w:type="dxa"/>
          </w:tblCellMar>
        </w:tblPrEx>
        <w:trPr>
          <w:trHeight w:val="225" w:hRule="atLeast"/>
        </w:trPr>
        <w:tc>
          <w:tcPr>
            <w:tcW w:w="0" w:type="auto"/>
            <w:gridSpan w:val="4"/>
            <w:tcBorders>
              <w:top w:val="nil"/>
              <w:left w:val="nil"/>
              <w:bottom w:val="nil"/>
              <w:right w:val="nil"/>
            </w:tcBorders>
            <w:shd w:val="clear" w:color="auto" w:fill="auto"/>
            <w:tcMar>
              <w:top w:w="15" w:type="dxa"/>
              <w:left w:w="15" w:type="dxa"/>
              <w:right w:w="15" w:type="dxa"/>
            </w:tcMar>
            <w:vAlign w:val="center"/>
          </w:tcPr>
          <w:p>
            <w:pPr>
              <w:rPr>
                <w:rFonts w:hint="default" w:ascii="Arial" w:hAnsi="Arial" w:cs="Arial"/>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部门：大同市第四人民医院</w:t>
            </w:r>
          </w:p>
        </w:tc>
        <w:tc>
          <w:tcPr>
            <w:tcW w:w="0" w:type="auto"/>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16"/>
                <w:szCs w:val="16"/>
                <w:u w:val="none"/>
              </w:rPr>
            </w:pPr>
          </w:p>
        </w:tc>
        <w:tc>
          <w:tcPr>
            <w:tcW w:w="0" w:type="auto"/>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16"/>
                <w:szCs w:val="16"/>
                <w:u w:val="none"/>
              </w:rPr>
            </w:pPr>
          </w:p>
        </w:tc>
        <w:tc>
          <w:tcPr>
            <w:tcW w:w="0" w:type="auto"/>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16"/>
                <w:szCs w:val="16"/>
                <w:u w:val="none"/>
              </w:rPr>
            </w:pPr>
          </w:p>
        </w:tc>
        <w:tc>
          <w:tcPr>
            <w:tcW w:w="0" w:type="auto"/>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16"/>
                <w:szCs w:val="16"/>
                <w:u w:val="none"/>
              </w:rPr>
            </w:pPr>
          </w:p>
        </w:tc>
        <w:tc>
          <w:tcPr>
            <w:tcW w:w="0" w:type="auto"/>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16"/>
                <w:szCs w:val="16"/>
                <w:u w:val="none"/>
              </w:rPr>
            </w:pPr>
          </w:p>
        </w:tc>
        <w:tc>
          <w:tcPr>
            <w:tcW w:w="0" w:type="auto"/>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16"/>
                <w:szCs w:val="16"/>
                <w:u w:val="none"/>
              </w:rPr>
            </w:pPr>
          </w:p>
        </w:tc>
        <w:tc>
          <w:tcPr>
            <w:tcW w:w="0" w:type="auto"/>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16"/>
                <w:szCs w:val="16"/>
                <w:u w:val="none"/>
              </w:rPr>
            </w:pPr>
          </w:p>
        </w:tc>
        <w:tc>
          <w:tcPr>
            <w:tcW w:w="0" w:type="auto"/>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16"/>
                <w:szCs w:val="16"/>
                <w:u w:val="none"/>
              </w:rPr>
            </w:pPr>
          </w:p>
        </w:tc>
        <w:tc>
          <w:tcPr>
            <w:tcW w:w="0" w:type="auto"/>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16"/>
                <w:szCs w:val="16"/>
                <w:u w:val="none"/>
              </w:rPr>
            </w:pPr>
          </w:p>
        </w:tc>
        <w:tc>
          <w:tcPr>
            <w:tcW w:w="0" w:type="auto"/>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16"/>
                <w:szCs w:val="16"/>
                <w:u w:val="none"/>
              </w:rPr>
            </w:pPr>
          </w:p>
        </w:tc>
        <w:tc>
          <w:tcPr>
            <w:tcW w:w="0" w:type="auto"/>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金额单位：元</w:t>
            </w:r>
          </w:p>
        </w:tc>
      </w:tr>
      <w:tr>
        <w:tblPrEx>
          <w:shd w:val="clear" w:color="auto" w:fill="auto"/>
          <w:tblCellMar>
            <w:top w:w="0" w:type="dxa"/>
            <w:left w:w="0" w:type="dxa"/>
            <w:bottom w:w="0" w:type="dxa"/>
            <w:right w:w="0" w:type="dxa"/>
          </w:tblCellMar>
        </w:tblPrEx>
        <w:trPr>
          <w:trHeight w:val="22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snapToGrid w:val="0"/>
                <w:color w:val="000000"/>
                <w:kern w:val="0"/>
                <w:sz w:val="16"/>
                <w:szCs w:val="16"/>
                <w:u w:val="none"/>
                <w:lang w:val="en-US" w:eastAsia="zh-CN" w:bidi="ar"/>
              </w:rPr>
              <w:t>人员经费</w:t>
            </w:r>
          </w:p>
        </w:tc>
        <w:tc>
          <w:tcPr>
            <w:tcW w:w="0" w:type="auto"/>
            <w:gridSpan w:val="1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snapToGrid w:val="0"/>
                <w:color w:val="000000"/>
                <w:kern w:val="0"/>
                <w:sz w:val="16"/>
                <w:szCs w:val="16"/>
                <w:u w:val="none"/>
                <w:lang w:val="en-US" w:eastAsia="zh-CN" w:bidi="ar"/>
              </w:rPr>
              <w:t>公用经费</w:t>
            </w:r>
          </w:p>
        </w:tc>
      </w:tr>
      <w:tr>
        <w:tblPrEx>
          <w:shd w:val="clear" w:color="auto" w:fill="auto"/>
          <w:tblCellMar>
            <w:top w:w="0" w:type="dxa"/>
            <w:left w:w="0" w:type="dxa"/>
            <w:bottom w:w="0" w:type="dxa"/>
            <w:right w:w="0" w:type="dxa"/>
          </w:tblCellMar>
        </w:tblPrEx>
        <w:trPr>
          <w:trHeight w:val="225" w:hRule="atLeast"/>
        </w:trPr>
        <w:tc>
          <w:tcPr>
            <w:tcW w:w="0" w:type="auto"/>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科目编码</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科目名称</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金额</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其中：基本支出</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科目编码</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科目名称</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金额</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其中：基本支出</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科目编码</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科目名称</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金额</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其中：基本支出</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科目编码</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科目名称</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金额</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其中：基本支出</w:t>
            </w:r>
          </w:p>
        </w:tc>
      </w:tr>
      <w:tr>
        <w:tblPrEx>
          <w:shd w:val="clear" w:color="auto" w:fill="auto"/>
          <w:tblCellMar>
            <w:top w:w="0" w:type="dxa"/>
            <w:left w:w="0" w:type="dxa"/>
            <w:bottom w:w="0" w:type="dxa"/>
            <w:right w:w="0" w:type="dxa"/>
          </w:tblCellMar>
        </w:tblPrEx>
        <w:trPr>
          <w:trHeight w:val="225" w:hRule="atLeast"/>
        </w:trPr>
        <w:tc>
          <w:tcPr>
            <w:tcW w:w="0" w:type="auto"/>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420" w:hRule="atLeast"/>
        </w:trPr>
        <w:tc>
          <w:tcPr>
            <w:tcW w:w="0" w:type="auto"/>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snapToGrid w:val="0"/>
                <w:color w:val="000000"/>
                <w:kern w:val="0"/>
                <w:sz w:val="16"/>
                <w:szCs w:val="16"/>
                <w:u w:val="none"/>
                <w:lang w:val="en-US" w:eastAsia="zh-CN" w:bidi="ar"/>
              </w:rPr>
              <w:t>301</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snapToGrid w:val="0"/>
                <w:color w:val="000000"/>
                <w:kern w:val="0"/>
                <w:sz w:val="16"/>
                <w:szCs w:val="16"/>
                <w:u w:val="none"/>
                <w:lang w:val="en-US" w:eastAsia="zh-CN" w:bidi="ar"/>
              </w:rPr>
              <w:t>工资福利支出</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16876369</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16028369</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snapToGrid w:val="0"/>
                <w:color w:val="000000"/>
                <w:kern w:val="0"/>
                <w:sz w:val="16"/>
                <w:szCs w:val="16"/>
                <w:u w:val="none"/>
                <w:lang w:val="en-US" w:eastAsia="zh-CN" w:bidi="ar"/>
              </w:rPr>
              <w:t>302</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snapToGrid w:val="0"/>
                <w:color w:val="000000"/>
                <w:kern w:val="0"/>
                <w:sz w:val="16"/>
                <w:szCs w:val="16"/>
                <w:u w:val="none"/>
                <w:lang w:val="en-US" w:eastAsia="zh-CN" w:bidi="ar"/>
              </w:rPr>
              <w:t>商品和服务支出</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6473439.19</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1800.00 </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snapToGrid w:val="0"/>
                <w:color w:val="000000"/>
                <w:kern w:val="0"/>
                <w:sz w:val="16"/>
                <w:szCs w:val="16"/>
                <w:u w:val="none"/>
                <w:lang w:val="en-US" w:eastAsia="zh-CN" w:bidi="ar"/>
              </w:rPr>
              <w:t>307</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snapToGrid w:val="0"/>
                <w:color w:val="000000"/>
                <w:kern w:val="0"/>
                <w:sz w:val="16"/>
                <w:szCs w:val="16"/>
                <w:u w:val="none"/>
                <w:lang w:val="en-US" w:eastAsia="zh-CN" w:bidi="ar"/>
              </w:rPr>
              <w:t>债务利息及费用支出</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31011</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地上附着物和青苗补偿</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420" w:hRule="atLeast"/>
        </w:trPr>
        <w:tc>
          <w:tcPr>
            <w:tcW w:w="0" w:type="auto"/>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30101</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基本工资</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8369169</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8369169</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30201</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办公费</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85000</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30701</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国内债务付息</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31012</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拆迁补偿</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420" w:hRule="atLeast"/>
        </w:trPr>
        <w:tc>
          <w:tcPr>
            <w:tcW w:w="0" w:type="auto"/>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30102</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津贴补贴</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1060000</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255000</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30202</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印刷费</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30702</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国外债务付息</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31013</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公务用车购置</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shd w:val="clear" w:color="auto" w:fill="auto"/>
        </w:tblPrEx>
        <w:trPr>
          <w:trHeight w:val="420" w:hRule="atLeast"/>
        </w:trPr>
        <w:tc>
          <w:tcPr>
            <w:tcW w:w="0" w:type="auto"/>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30103</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奖金</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30000</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30203</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咨询费</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30703</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国内债务发行费用</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31019</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其他交通工具购置</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420" w:hRule="atLeast"/>
        </w:trPr>
        <w:tc>
          <w:tcPr>
            <w:tcW w:w="0" w:type="auto"/>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30106</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伙食补助费</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30204</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手续费</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400000</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30704</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国外债务发行费用</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31021</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文物和陈列品购置</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630" w:hRule="atLeast"/>
        </w:trPr>
        <w:tc>
          <w:tcPr>
            <w:tcW w:w="0" w:type="auto"/>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30107</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绩效工资</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4131500</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4131500</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30205</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水费</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snapToGrid w:val="0"/>
                <w:color w:val="000000"/>
                <w:kern w:val="0"/>
                <w:sz w:val="16"/>
                <w:szCs w:val="16"/>
                <w:u w:val="none"/>
                <w:lang w:val="en-US" w:eastAsia="zh-CN" w:bidi="ar"/>
              </w:rPr>
              <w:t>309</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snapToGrid w:val="0"/>
                <w:color w:val="000000"/>
                <w:kern w:val="0"/>
                <w:sz w:val="16"/>
                <w:szCs w:val="16"/>
                <w:u w:val="none"/>
                <w:lang w:val="en-US" w:eastAsia="zh-CN" w:bidi="ar"/>
              </w:rPr>
              <w:t>资本性支出（基本建设）</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31022</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无形资产购置</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840" w:hRule="atLeast"/>
        </w:trPr>
        <w:tc>
          <w:tcPr>
            <w:tcW w:w="0" w:type="auto"/>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30108</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机关事业单位基本养老保险缴费</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2106100</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2106100</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30206</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电费</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30901</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房屋构筑物构建</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31099</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其他资本性支出</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420" w:hRule="atLeast"/>
        </w:trPr>
        <w:tc>
          <w:tcPr>
            <w:tcW w:w="0" w:type="auto"/>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30109</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职业年金缴费</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1053000</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1053000</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30207</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邮电费</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30902</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办公设备购置</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snapToGrid w:val="0"/>
                <w:color w:val="000000"/>
                <w:kern w:val="0"/>
                <w:sz w:val="16"/>
                <w:szCs w:val="16"/>
                <w:u w:val="none"/>
                <w:lang w:val="en-US" w:eastAsia="zh-CN" w:bidi="ar"/>
              </w:rPr>
              <w:t>311</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snapToGrid w:val="0"/>
                <w:color w:val="000000"/>
                <w:kern w:val="0"/>
                <w:sz w:val="16"/>
                <w:szCs w:val="16"/>
                <w:u w:val="none"/>
                <w:lang w:val="en-US" w:eastAsia="zh-CN" w:bidi="ar"/>
              </w:rPr>
              <w:t>对企业补助（基本建设）</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630" w:hRule="atLeast"/>
        </w:trPr>
        <w:tc>
          <w:tcPr>
            <w:tcW w:w="0" w:type="auto"/>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30110</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职工基本医疗保险缴费</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30208</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取暖费</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1015800</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30903</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专用设备购置</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31101</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资本金注入</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630" w:hRule="atLeast"/>
        </w:trPr>
        <w:tc>
          <w:tcPr>
            <w:tcW w:w="0" w:type="auto"/>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30111</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公务员医疗补助缴费</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30209</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物业管理费</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30905</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基础设施建设</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31199</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其他对企业补助</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630" w:hRule="atLeast"/>
        </w:trPr>
        <w:tc>
          <w:tcPr>
            <w:tcW w:w="0" w:type="auto"/>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30112</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其他社会保障缴费</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92200</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92200</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30211</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差旅费</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12500</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30906</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大型修缮</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snapToGrid w:val="0"/>
                <w:color w:val="000000"/>
                <w:kern w:val="0"/>
                <w:sz w:val="16"/>
                <w:szCs w:val="16"/>
                <w:u w:val="none"/>
                <w:lang w:val="en-US" w:eastAsia="zh-CN" w:bidi="ar"/>
              </w:rPr>
              <w:t>312</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snapToGrid w:val="0"/>
                <w:color w:val="000000"/>
                <w:kern w:val="0"/>
                <w:sz w:val="16"/>
                <w:szCs w:val="16"/>
                <w:u w:val="none"/>
                <w:lang w:val="en-US" w:eastAsia="zh-CN" w:bidi="ar"/>
              </w:rPr>
              <w:t>对企业补助</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630" w:hRule="atLeast"/>
        </w:trPr>
        <w:tc>
          <w:tcPr>
            <w:tcW w:w="0" w:type="auto"/>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30113</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30212</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因公出国（境）费用</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30907</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信息网络及软件购置更新</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31201</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资本金注入</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420" w:hRule="atLeast"/>
        </w:trPr>
        <w:tc>
          <w:tcPr>
            <w:tcW w:w="0" w:type="auto"/>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30114</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医疗费</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30213</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维修（护）费</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30908</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物资储备</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31203</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政府投资基金股权投资</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630" w:hRule="atLeast"/>
        </w:trPr>
        <w:tc>
          <w:tcPr>
            <w:tcW w:w="0" w:type="auto"/>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30199</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其他工资福利支出</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34400</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21400</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30214</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租赁费</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30913</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公务用车购置</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31204</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费用补贴</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630" w:hRule="atLeast"/>
        </w:trPr>
        <w:tc>
          <w:tcPr>
            <w:tcW w:w="0" w:type="auto"/>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snapToGrid w:val="0"/>
                <w:color w:val="000000"/>
                <w:kern w:val="0"/>
                <w:sz w:val="16"/>
                <w:szCs w:val="16"/>
                <w:u w:val="none"/>
                <w:lang w:val="en-US" w:eastAsia="zh-CN" w:bidi="ar"/>
              </w:rPr>
              <w:t>303</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snapToGrid w:val="0"/>
                <w:color w:val="000000"/>
                <w:kern w:val="0"/>
                <w:sz w:val="16"/>
                <w:szCs w:val="16"/>
                <w:u w:val="none"/>
                <w:lang w:val="en-US" w:eastAsia="zh-CN" w:bidi="ar"/>
              </w:rPr>
              <w:t>对个人和家庭的补助</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543587</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543587</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30215</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会议费</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30919</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其他交通工具购置</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31205</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利息补贴</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420" w:hRule="atLeast"/>
        </w:trPr>
        <w:tc>
          <w:tcPr>
            <w:tcW w:w="0" w:type="auto"/>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30301</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离休费</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285300</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285300</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30216</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培训费</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30921</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文物和陈列品购置</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31299</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其他对企业补助</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420" w:hRule="atLeast"/>
        </w:trPr>
        <w:tc>
          <w:tcPr>
            <w:tcW w:w="0" w:type="auto"/>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30302</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退休费</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30217</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公务接待费</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30922</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无形资产购置</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snapToGrid w:val="0"/>
                <w:color w:val="000000"/>
                <w:kern w:val="0"/>
                <w:sz w:val="16"/>
                <w:szCs w:val="16"/>
                <w:u w:val="none"/>
                <w:lang w:val="en-US" w:eastAsia="zh-CN" w:bidi="ar"/>
              </w:rPr>
              <w:t>313</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snapToGrid w:val="0"/>
                <w:color w:val="000000"/>
                <w:kern w:val="0"/>
                <w:sz w:val="16"/>
                <w:szCs w:val="16"/>
                <w:u w:val="none"/>
                <w:lang w:val="en-US" w:eastAsia="zh-CN" w:bidi="ar"/>
              </w:rPr>
              <w:t>对社会保障基金补助</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420" w:hRule="atLeast"/>
        </w:trPr>
        <w:tc>
          <w:tcPr>
            <w:tcW w:w="0" w:type="auto"/>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30303</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退职（役）费</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30218</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专用材料费</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4121918.91</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30999</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其他资本性支出</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31302</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对社会保障基金补助</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420" w:hRule="atLeast"/>
        </w:trPr>
        <w:tc>
          <w:tcPr>
            <w:tcW w:w="0" w:type="auto"/>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30304</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抚恤金</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244678</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244678</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30224</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被装购置费</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snapToGrid w:val="0"/>
                <w:color w:val="000000"/>
                <w:kern w:val="0"/>
                <w:sz w:val="16"/>
                <w:szCs w:val="16"/>
                <w:u w:val="none"/>
                <w:lang w:val="en-US" w:eastAsia="zh-CN" w:bidi="ar"/>
              </w:rPr>
              <w:t>310</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snapToGrid w:val="0"/>
                <w:color w:val="000000"/>
                <w:kern w:val="0"/>
                <w:sz w:val="16"/>
                <w:szCs w:val="16"/>
                <w:u w:val="none"/>
                <w:lang w:val="en-US" w:eastAsia="zh-CN" w:bidi="ar"/>
              </w:rPr>
              <w:t>资本性支出</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15373139</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31303</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补充全国社会保障基金</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420" w:hRule="atLeast"/>
        </w:trPr>
        <w:tc>
          <w:tcPr>
            <w:tcW w:w="0" w:type="auto"/>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30305</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生活补助</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13609</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13609</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30225</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专用燃料费</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31001</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房屋构筑物构建</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31304</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对机关事业单位职业年金的补助</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420" w:hRule="atLeast"/>
        </w:trPr>
        <w:tc>
          <w:tcPr>
            <w:tcW w:w="0" w:type="auto"/>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30306</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救济费</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30226</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劳务费</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31002</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办公设备购置</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snapToGrid w:val="0"/>
                <w:color w:val="000000"/>
                <w:kern w:val="0"/>
                <w:sz w:val="16"/>
                <w:szCs w:val="16"/>
                <w:u w:val="none"/>
                <w:lang w:val="en-US" w:eastAsia="zh-CN" w:bidi="ar"/>
              </w:rPr>
              <w:t>399</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snapToGrid w:val="0"/>
                <w:color w:val="000000"/>
                <w:kern w:val="0"/>
                <w:sz w:val="16"/>
                <w:szCs w:val="16"/>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420" w:hRule="atLeast"/>
        </w:trPr>
        <w:tc>
          <w:tcPr>
            <w:tcW w:w="0" w:type="auto"/>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30307</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医疗费补助</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30227</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委托业务费</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31003</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专用设备购置</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15024769</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39906</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赠与</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420" w:hRule="atLeast"/>
        </w:trPr>
        <w:tc>
          <w:tcPr>
            <w:tcW w:w="0" w:type="auto"/>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30308</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助学金</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30228</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工会经费</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31005</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基础设施建设</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248370</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39907</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国家赔偿费用支出</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630" w:hRule="atLeast"/>
        </w:trPr>
        <w:tc>
          <w:tcPr>
            <w:tcW w:w="0" w:type="auto"/>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30309</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奖励金</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30229</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福利费</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31006</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大型修缮</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39908</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对民间非营利组织和群众性自治组织补贴</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630" w:hRule="atLeast"/>
        </w:trPr>
        <w:tc>
          <w:tcPr>
            <w:tcW w:w="0" w:type="auto"/>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30310</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个人农业生产补贴</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30231</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公务用车运行维护费</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31007</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信息网络及软件购置更新</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100000</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39999</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其他支出</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420" w:hRule="atLeast"/>
        </w:trPr>
        <w:tc>
          <w:tcPr>
            <w:tcW w:w="0" w:type="auto"/>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30311</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代缴社会保险费</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30239</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其他交通费用</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31008</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物资储备</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630" w:hRule="atLeast"/>
        </w:trPr>
        <w:tc>
          <w:tcPr>
            <w:tcW w:w="0" w:type="auto"/>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30399</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其他对个人和家庭的补助</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30240</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税金及附加费用</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31009</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土地补偿</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630" w:hRule="atLeast"/>
        </w:trPr>
        <w:tc>
          <w:tcPr>
            <w:tcW w:w="0" w:type="auto"/>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30299</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其他商品和服务支出</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838220.28</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1800.00 </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31010</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 xml:space="preserve">  安置补助</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25" w:hRule="atLeast"/>
        </w:trPr>
        <w:tc>
          <w:tcPr>
            <w:tcW w:w="0" w:type="auto"/>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snapToGrid w:val="0"/>
                <w:color w:val="000000"/>
                <w:kern w:val="0"/>
                <w:sz w:val="16"/>
                <w:szCs w:val="16"/>
                <w:u w:val="none"/>
                <w:lang w:val="en-US" w:eastAsia="zh-CN" w:bidi="ar"/>
              </w:rPr>
              <w:t>人员经费合计</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17419956</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16571956</w:t>
            </w:r>
          </w:p>
        </w:tc>
        <w:tc>
          <w:tcPr>
            <w:tcW w:w="0" w:type="auto"/>
            <w:gridSpan w:val="10"/>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snapToGrid w:val="0"/>
                <w:color w:val="000000"/>
                <w:kern w:val="0"/>
                <w:sz w:val="16"/>
                <w:szCs w:val="16"/>
                <w:u w:val="none"/>
                <w:lang w:val="en-US" w:eastAsia="zh-CN" w:bidi="ar"/>
              </w:rPr>
              <w:t>公用经费合计</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21846578.19</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1800</w:t>
            </w:r>
          </w:p>
        </w:tc>
      </w:tr>
      <w:tr>
        <w:tblPrEx>
          <w:shd w:val="clear" w:color="auto" w:fill="auto"/>
          <w:tblCellMar>
            <w:top w:w="0" w:type="dxa"/>
            <w:left w:w="0" w:type="dxa"/>
            <w:bottom w:w="0" w:type="dxa"/>
            <w:right w:w="0" w:type="dxa"/>
          </w:tblCellMar>
        </w:tblPrEx>
        <w:trPr>
          <w:trHeight w:val="225" w:hRule="atLeast"/>
        </w:trPr>
        <w:tc>
          <w:tcPr>
            <w:tcW w:w="0" w:type="auto"/>
            <w:gridSpan w:val="1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snapToGrid w:val="0"/>
                <w:color w:val="000000"/>
                <w:kern w:val="0"/>
                <w:sz w:val="16"/>
                <w:szCs w:val="16"/>
                <w:u w:val="none"/>
                <w:lang w:val="en-US" w:eastAsia="zh-CN" w:bidi="ar"/>
              </w:rPr>
              <w:t>注：本表反映部门本年度一般公共预算财政拨款支出明细情况（其中包括基本支出明细情况）。</w:t>
            </w:r>
          </w:p>
        </w:tc>
      </w:tr>
    </w:tbl>
    <w:p>
      <w:pPr>
        <w:spacing w:before="216" w:line="222" w:lineRule="auto"/>
        <w:ind w:left="550"/>
        <w:rPr>
          <w:rFonts w:hint="eastAsia" w:ascii="仿宋" w:hAnsi="仿宋" w:eastAsia="宋体" w:cs="仿宋"/>
          <w:sz w:val="32"/>
          <w:szCs w:val="32"/>
          <w:lang w:eastAsia="zh-CN"/>
        </w:rPr>
      </w:pPr>
    </w:p>
    <w:p>
      <w:pPr>
        <w:spacing w:before="215" w:line="222" w:lineRule="auto"/>
        <w:ind w:left="550"/>
        <w:rPr>
          <w:rFonts w:ascii="仿宋" w:hAnsi="仿宋" w:eastAsia="仿宋" w:cs="仿宋"/>
          <w:spacing w:val="-12"/>
          <w:sz w:val="32"/>
          <w:szCs w:val="32"/>
        </w:rPr>
      </w:pPr>
      <w:r>
        <w:rPr>
          <w:rFonts w:ascii="仿宋" w:hAnsi="仿宋" w:eastAsia="仿宋" w:cs="仿宋"/>
          <w:spacing w:val="-18"/>
          <w:sz w:val="32"/>
          <w:szCs w:val="32"/>
        </w:rPr>
        <w:t>七</w:t>
      </w:r>
      <w:r>
        <w:rPr>
          <w:rFonts w:ascii="仿宋" w:hAnsi="仿宋" w:eastAsia="仿宋" w:cs="仿宋"/>
          <w:spacing w:val="-12"/>
          <w:sz w:val="32"/>
          <w:szCs w:val="32"/>
        </w:rPr>
        <w:t>、一般公共预算财政拨款“三公”经费支出决算表</w:t>
      </w:r>
    </w:p>
    <w:tbl>
      <w:tblPr>
        <w:tblStyle w:val="4"/>
        <w:tblW w:w="5000" w:type="pct"/>
        <w:tblInd w:w="0" w:type="dxa"/>
        <w:shd w:val="clear" w:color="auto" w:fill="auto"/>
        <w:tblLayout w:type="autofit"/>
        <w:tblCellMar>
          <w:top w:w="0" w:type="dxa"/>
          <w:left w:w="0" w:type="dxa"/>
          <w:bottom w:w="0" w:type="dxa"/>
          <w:right w:w="0" w:type="dxa"/>
        </w:tblCellMar>
      </w:tblPr>
      <w:tblGrid>
        <w:gridCol w:w="1858"/>
        <w:gridCol w:w="594"/>
        <w:gridCol w:w="540"/>
        <w:gridCol w:w="540"/>
        <w:gridCol w:w="544"/>
        <w:gridCol w:w="547"/>
        <w:gridCol w:w="541"/>
        <w:gridCol w:w="595"/>
        <w:gridCol w:w="541"/>
        <w:gridCol w:w="541"/>
        <w:gridCol w:w="544"/>
        <w:gridCol w:w="945"/>
      </w:tblGrid>
      <w:tr>
        <w:tblPrEx>
          <w:shd w:val="clear" w:color="auto" w:fill="auto"/>
          <w:tblCellMar>
            <w:top w:w="0" w:type="dxa"/>
            <w:left w:w="0" w:type="dxa"/>
            <w:bottom w:w="0" w:type="dxa"/>
            <w:right w:w="0" w:type="dxa"/>
          </w:tblCellMar>
        </w:tblPrEx>
        <w:trPr>
          <w:trHeight w:val="540" w:hRule="atLeast"/>
        </w:trPr>
        <w:tc>
          <w:tcPr>
            <w:tcW w:w="5000" w:type="pct"/>
            <w:gridSpan w:val="1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eastAsia="宋体" w:cs="宋体"/>
                <w:i w:val="0"/>
                <w:snapToGrid w:val="0"/>
                <w:color w:val="000000"/>
                <w:kern w:val="0"/>
                <w:sz w:val="44"/>
                <w:szCs w:val="44"/>
                <w:u w:val="none"/>
                <w:lang w:val="en-US" w:eastAsia="zh-CN" w:bidi="ar"/>
              </w:rPr>
              <w:t>一般公共预算财政拨款“三公”经费支出决算表</w:t>
            </w:r>
          </w:p>
        </w:tc>
      </w:tr>
      <w:tr>
        <w:tblPrEx>
          <w:shd w:val="clear" w:color="auto" w:fill="auto"/>
          <w:tblCellMar>
            <w:top w:w="0" w:type="dxa"/>
            <w:left w:w="0" w:type="dxa"/>
            <w:bottom w:w="0" w:type="dxa"/>
            <w:right w:w="0" w:type="dxa"/>
          </w:tblCellMar>
        </w:tblPrEx>
        <w:trPr>
          <w:trHeight w:val="255" w:hRule="atLeast"/>
        </w:trPr>
        <w:tc>
          <w:tcPr>
            <w:tcW w:w="717" w:type="pct"/>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41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7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7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7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7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7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1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7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7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7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18"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公开07表</w:t>
            </w:r>
          </w:p>
        </w:tc>
      </w:tr>
      <w:tr>
        <w:tblPrEx>
          <w:shd w:val="clear" w:color="auto" w:fill="auto"/>
          <w:tblCellMar>
            <w:top w:w="0" w:type="dxa"/>
            <w:left w:w="0" w:type="dxa"/>
            <w:bottom w:w="0" w:type="dxa"/>
            <w:right w:w="0" w:type="dxa"/>
          </w:tblCellMar>
        </w:tblPrEx>
        <w:trPr>
          <w:trHeight w:val="255" w:hRule="atLeast"/>
        </w:trPr>
        <w:tc>
          <w:tcPr>
            <w:tcW w:w="717"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部门：大同市第四人民医院</w:t>
            </w:r>
          </w:p>
        </w:tc>
        <w:tc>
          <w:tcPr>
            <w:tcW w:w="41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7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7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7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7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7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1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7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7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7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18"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金额单位：元</w:t>
            </w:r>
          </w:p>
        </w:tc>
      </w:tr>
      <w:tr>
        <w:tblPrEx>
          <w:shd w:val="clear" w:color="auto" w:fill="auto"/>
          <w:tblCellMar>
            <w:top w:w="0" w:type="dxa"/>
            <w:left w:w="0" w:type="dxa"/>
            <w:bottom w:w="0" w:type="dxa"/>
            <w:right w:w="0" w:type="dxa"/>
          </w:tblCellMar>
        </w:tblPrEx>
        <w:trPr>
          <w:trHeight w:val="308" w:hRule="atLeast"/>
        </w:trPr>
        <w:tc>
          <w:tcPr>
            <w:tcW w:w="2649" w:type="pct"/>
            <w:gridSpan w:val="6"/>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预算数</w:t>
            </w:r>
          </w:p>
        </w:tc>
        <w:tc>
          <w:tcPr>
            <w:tcW w:w="2350" w:type="pct"/>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决算数</w:t>
            </w:r>
          </w:p>
        </w:tc>
      </w:tr>
      <w:tr>
        <w:tblPrEx>
          <w:shd w:val="clear" w:color="auto" w:fill="auto"/>
          <w:tblCellMar>
            <w:top w:w="0" w:type="dxa"/>
            <w:left w:w="0" w:type="dxa"/>
            <w:bottom w:w="0" w:type="dxa"/>
            <w:right w:w="0" w:type="dxa"/>
          </w:tblCellMar>
        </w:tblPrEx>
        <w:trPr>
          <w:trHeight w:val="308" w:hRule="atLeast"/>
        </w:trPr>
        <w:tc>
          <w:tcPr>
            <w:tcW w:w="71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合计</w:t>
            </w:r>
          </w:p>
        </w:tc>
        <w:tc>
          <w:tcPr>
            <w:tcW w:w="41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因公出国（境）费</w:t>
            </w:r>
          </w:p>
        </w:tc>
        <w:tc>
          <w:tcPr>
            <w:tcW w:w="1136" w:type="pct"/>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公务用车购置及运行费</w:t>
            </w:r>
          </w:p>
        </w:tc>
        <w:tc>
          <w:tcPr>
            <w:tcW w:w="37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公务接待费</w:t>
            </w:r>
          </w:p>
        </w:tc>
        <w:tc>
          <w:tcPr>
            <w:tcW w:w="37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合计</w:t>
            </w:r>
          </w:p>
        </w:tc>
        <w:tc>
          <w:tcPr>
            <w:tcW w:w="41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因公出国（境）费</w:t>
            </w:r>
          </w:p>
        </w:tc>
        <w:tc>
          <w:tcPr>
            <w:tcW w:w="1136" w:type="pct"/>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公务用车购置及运行费</w:t>
            </w:r>
          </w:p>
        </w:tc>
        <w:tc>
          <w:tcPr>
            <w:tcW w:w="41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公务接待费</w:t>
            </w:r>
          </w:p>
        </w:tc>
      </w:tr>
      <w:tr>
        <w:tblPrEx>
          <w:shd w:val="clear" w:color="auto" w:fill="auto"/>
          <w:tblCellMar>
            <w:top w:w="0" w:type="dxa"/>
            <w:left w:w="0" w:type="dxa"/>
            <w:bottom w:w="0" w:type="dxa"/>
            <w:right w:w="0" w:type="dxa"/>
          </w:tblCellMar>
        </w:tblPrEx>
        <w:trPr>
          <w:trHeight w:val="615" w:hRule="atLeast"/>
        </w:trPr>
        <w:tc>
          <w:tcPr>
            <w:tcW w:w="71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8"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小计</w:t>
            </w:r>
          </w:p>
        </w:tc>
        <w:tc>
          <w:tcPr>
            <w:tcW w:w="378"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公务用车购置费</w:t>
            </w:r>
          </w:p>
        </w:tc>
        <w:tc>
          <w:tcPr>
            <w:tcW w:w="378"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公务用车运行费</w:t>
            </w:r>
          </w:p>
        </w:tc>
        <w:tc>
          <w:tcPr>
            <w:tcW w:w="37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8"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小计</w:t>
            </w:r>
          </w:p>
        </w:tc>
        <w:tc>
          <w:tcPr>
            <w:tcW w:w="378"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公务用车购置费</w:t>
            </w:r>
          </w:p>
        </w:tc>
        <w:tc>
          <w:tcPr>
            <w:tcW w:w="378"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公务用车运行费</w:t>
            </w:r>
          </w:p>
        </w:tc>
        <w:tc>
          <w:tcPr>
            <w:tcW w:w="41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717"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w:t>
            </w:r>
          </w:p>
        </w:tc>
        <w:tc>
          <w:tcPr>
            <w:tcW w:w="416"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w:t>
            </w:r>
          </w:p>
        </w:tc>
        <w:tc>
          <w:tcPr>
            <w:tcW w:w="378"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w:t>
            </w:r>
          </w:p>
        </w:tc>
        <w:tc>
          <w:tcPr>
            <w:tcW w:w="378"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4</w:t>
            </w:r>
          </w:p>
        </w:tc>
        <w:tc>
          <w:tcPr>
            <w:tcW w:w="378"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5</w:t>
            </w:r>
          </w:p>
        </w:tc>
        <w:tc>
          <w:tcPr>
            <w:tcW w:w="378"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6</w:t>
            </w:r>
          </w:p>
        </w:tc>
        <w:tc>
          <w:tcPr>
            <w:tcW w:w="378"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7</w:t>
            </w:r>
          </w:p>
        </w:tc>
        <w:tc>
          <w:tcPr>
            <w:tcW w:w="416"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8</w:t>
            </w:r>
          </w:p>
        </w:tc>
        <w:tc>
          <w:tcPr>
            <w:tcW w:w="378"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9</w:t>
            </w:r>
          </w:p>
        </w:tc>
        <w:tc>
          <w:tcPr>
            <w:tcW w:w="378"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10</w:t>
            </w:r>
          </w:p>
        </w:tc>
        <w:tc>
          <w:tcPr>
            <w:tcW w:w="378"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11</w:t>
            </w:r>
          </w:p>
        </w:tc>
        <w:tc>
          <w:tcPr>
            <w:tcW w:w="418"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12</w:t>
            </w:r>
          </w:p>
        </w:tc>
      </w:tr>
      <w:tr>
        <w:tblPrEx>
          <w:tblCellMar>
            <w:top w:w="0" w:type="dxa"/>
            <w:left w:w="0" w:type="dxa"/>
            <w:bottom w:w="0" w:type="dxa"/>
            <w:right w:w="0" w:type="dxa"/>
          </w:tblCellMar>
        </w:tblPrEx>
        <w:trPr>
          <w:trHeight w:val="308" w:hRule="atLeast"/>
        </w:trPr>
        <w:tc>
          <w:tcPr>
            <w:tcW w:w="71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15" w:hRule="atLeast"/>
        </w:trPr>
        <w:tc>
          <w:tcPr>
            <w:tcW w:w="5000" w:type="pct"/>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snapToGrid w:val="0"/>
                <w:color w:val="000000"/>
                <w:kern w:val="0"/>
                <w:sz w:val="22"/>
                <w:szCs w:val="22"/>
                <w:u w:val="none"/>
                <w:lang w:val="en-US" w:eastAsia="zh-CN" w:bidi="ar"/>
              </w:rPr>
            </w:pPr>
            <w:r>
              <w:rPr>
                <w:rFonts w:hint="eastAsia" w:ascii="宋体" w:hAnsi="宋体" w:eastAsia="宋体" w:cs="宋体"/>
                <w:i w:val="0"/>
                <w:snapToGrid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pPr>
              <w:spacing w:line="560" w:lineRule="exact"/>
              <w:ind w:firstLine="200"/>
              <w:rPr>
                <w:rFonts w:hint="eastAsia" w:ascii="宋体" w:hAnsi="宋体" w:eastAsia="宋体" w:cs="宋体"/>
                <w:sz w:val="24"/>
                <w:szCs w:val="24"/>
              </w:rPr>
            </w:pPr>
            <w:r>
              <w:rPr>
                <w:rFonts w:hint="eastAsia" w:ascii="宋体" w:hAnsi="宋体" w:eastAsia="宋体" w:cs="宋体"/>
                <w:i w:val="0"/>
                <w:snapToGrid w:val="0"/>
                <w:color w:val="000000"/>
                <w:kern w:val="0"/>
                <w:sz w:val="22"/>
                <w:szCs w:val="22"/>
                <w:u w:val="none"/>
                <w:lang w:val="en-US" w:eastAsia="zh-CN" w:bidi="ar"/>
              </w:rPr>
              <w:t>说明：</w:t>
            </w:r>
            <w:r>
              <w:rPr>
                <w:rFonts w:hint="eastAsia" w:ascii="宋体" w:hAnsi="宋体" w:eastAsia="宋体" w:cs="宋体"/>
                <w:sz w:val="24"/>
                <w:szCs w:val="24"/>
                <w:lang w:val="en-US" w:eastAsia="zh-CN"/>
              </w:rPr>
              <w:t>大同市第四人民医院</w:t>
            </w:r>
            <w:r>
              <w:rPr>
                <w:rFonts w:hint="eastAsia" w:ascii="宋体" w:hAnsi="宋体" w:eastAsia="宋体" w:cs="宋体"/>
                <w:sz w:val="24"/>
                <w:szCs w:val="24"/>
                <w:lang w:eastAsia="zh-CN"/>
              </w:rPr>
              <w:t>没有</w:t>
            </w:r>
            <w:r>
              <w:rPr>
                <w:rFonts w:hint="eastAsia" w:ascii="宋体" w:hAnsi="宋体" w:eastAsia="宋体" w:cs="宋体"/>
                <w:sz w:val="24"/>
                <w:szCs w:val="24"/>
              </w:rPr>
              <w:t>一般公共预算财政拨款“三公”经费支出</w:t>
            </w:r>
          </w:p>
          <w:p>
            <w:pPr>
              <w:keepNext w:val="0"/>
              <w:keepLines w:val="0"/>
              <w:widowControl/>
              <w:suppressLineNumbers w:val="0"/>
              <w:jc w:val="left"/>
              <w:textAlignment w:val="center"/>
              <w:rPr>
                <w:rFonts w:hint="eastAsia" w:ascii="宋体" w:hAnsi="宋体" w:eastAsia="宋体" w:cs="宋体"/>
                <w:i w:val="0"/>
                <w:snapToGrid w:val="0"/>
                <w:color w:val="000000"/>
                <w:kern w:val="0"/>
                <w:sz w:val="22"/>
                <w:szCs w:val="22"/>
                <w:u w:val="none"/>
                <w:lang w:val="en-US" w:eastAsia="zh-CN" w:bidi="ar"/>
              </w:rPr>
            </w:pPr>
          </w:p>
        </w:tc>
      </w:tr>
    </w:tbl>
    <w:p>
      <w:pPr>
        <w:spacing w:before="215" w:line="222" w:lineRule="auto"/>
        <w:ind w:left="550"/>
        <w:rPr>
          <w:rFonts w:ascii="仿宋" w:hAnsi="仿宋" w:eastAsia="仿宋" w:cs="仿宋"/>
          <w:sz w:val="32"/>
          <w:szCs w:val="32"/>
        </w:rPr>
      </w:pPr>
    </w:p>
    <w:p>
      <w:pPr>
        <w:spacing w:before="214" w:line="220" w:lineRule="auto"/>
        <w:ind w:left="550"/>
        <w:rPr>
          <w:rFonts w:ascii="仿宋" w:hAnsi="仿宋" w:eastAsia="仿宋" w:cs="仿宋"/>
          <w:spacing w:val="-13"/>
          <w:sz w:val="32"/>
          <w:szCs w:val="32"/>
        </w:rPr>
      </w:pPr>
      <w:r>
        <w:rPr>
          <w:rFonts w:ascii="仿宋" w:hAnsi="仿宋" w:eastAsia="仿宋" w:cs="仿宋"/>
          <w:spacing w:val="-15"/>
          <w:sz w:val="32"/>
          <w:szCs w:val="32"/>
        </w:rPr>
        <w:t>八</w:t>
      </w:r>
      <w:r>
        <w:rPr>
          <w:rFonts w:ascii="仿宋" w:hAnsi="仿宋" w:eastAsia="仿宋" w:cs="仿宋"/>
          <w:spacing w:val="-13"/>
          <w:sz w:val="32"/>
          <w:szCs w:val="32"/>
        </w:rPr>
        <w:t>、政府性基金预算财政拨款收入支出决算表</w:t>
      </w:r>
    </w:p>
    <w:tbl>
      <w:tblPr>
        <w:tblStyle w:val="4"/>
        <w:tblW w:w="0" w:type="auto"/>
        <w:tblInd w:w="0" w:type="dxa"/>
        <w:shd w:val="clear" w:color="auto" w:fill="auto"/>
        <w:tblLayout w:type="autofit"/>
        <w:tblCellMar>
          <w:top w:w="0" w:type="dxa"/>
          <w:left w:w="0" w:type="dxa"/>
          <w:bottom w:w="0" w:type="dxa"/>
          <w:right w:w="0" w:type="dxa"/>
        </w:tblCellMar>
      </w:tblPr>
      <w:tblGrid>
        <w:gridCol w:w="1634"/>
        <w:gridCol w:w="34"/>
        <w:gridCol w:w="34"/>
        <w:gridCol w:w="1941"/>
        <w:gridCol w:w="919"/>
        <w:gridCol w:w="919"/>
        <w:gridCol w:w="919"/>
        <w:gridCol w:w="177"/>
        <w:gridCol w:w="920"/>
        <w:gridCol w:w="833"/>
      </w:tblGrid>
      <w:tr>
        <w:tblPrEx>
          <w:shd w:val="clear" w:color="auto" w:fill="auto"/>
          <w:tblCellMar>
            <w:top w:w="0" w:type="dxa"/>
            <w:left w:w="0" w:type="dxa"/>
            <w:bottom w:w="0" w:type="dxa"/>
            <w:right w:w="0" w:type="dxa"/>
          </w:tblCellMar>
        </w:tblPrEx>
        <w:trPr>
          <w:trHeight w:val="390" w:hRule="atLeast"/>
        </w:trPr>
        <w:tc>
          <w:tcPr>
            <w:tcW w:w="0" w:type="auto"/>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snapToGrid w:val="0"/>
                <w:color w:val="000000"/>
                <w:kern w:val="0"/>
                <w:sz w:val="30"/>
                <w:szCs w:val="30"/>
                <w:u w:val="none"/>
                <w:lang w:val="en-US" w:eastAsia="zh-CN" w:bidi="ar"/>
              </w:rPr>
              <w:t>政府性基金预算财政拨款收入支出决算表</w:t>
            </w:r>
          </w:p>
        </w:tc>
      </w:tr>
      <w:tr>
        <w:tblPrEx>
          <w:shd w:val="clear" w:color="auto" w:fill="auto"/>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公开08表</w:t>
            </w:r>
          </w:p>
        </w:tc>
      </w:tr>
      <w:tr>
        <w:tblPrEx>
          <w:shd w:val="clear" w:color="auto" w:fill="auto"/>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部门：大同市第四人民医院</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金额单位：元</w:t>
            </w:r>
          </w:p>
        </w:tc>
      </w:tr>
      <w:tr>
        <w:tblPrEx>
          <w:shd w:val="clear" w:color="auto" w:fill="auto"/>
          <w:tblCellMar>
            <w:top w:w="0" w:type="dxa"/>
            <w:left w:w="0" w:type="dxa"/>
            <w:bottom w:w="0" w:type="dxa"/>
            <w:right w:w="0"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项目</w:t>
            </w:r>
          </w:p>
        </w:tc>
        <w:tc>
          <w:tcPr>
            <w:tcW w:w="0" w:type="auto"/>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年初结转和结余</w:t>
            </w:r>
          </w:p>
        </w:tc>
        <w:tc>
          <w:tcPr>
            <w:tcW w:w="0" w:type="auto"/>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本年收入</w:t>
            </w:r>
          </w:p>
        </w:tc>
        <w:tc>
          <w:tcPr>
            <w:tcW w:w="0" w:type="auto"/>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本年支出</w:t>
            </w:r>
          </w:p>
        </w:tc>
        <w:tc>
          <w:tcPr>
            <w:tcW w:w="0" w:type="auto"/>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年末结转和结余</w:t>
            </w:r>
          </w:p>
        </w:tc>
      </w:tr>
      <w:tr>
        <w:tblPrEx>
          <w:shd w:val="clear" w:color="auto" w:fill="auto"/>
          <w:tblCellMar>
            <w:top w:w="0" w:type="dxa"/>
            <w:left w:w="0" w:type="dxa"/>
            <w:bottom w:w="0" w:type="dxa"/>
            <w:right w:w="0" w:type="dxa"/>
          </w:tblCellMar>
        </w:tblPrEx>
        <w:trPr>
          <w:trHeight w:val="308" w:hRule="atLeast"/>
        </w:trPr>
        <w:tc>
          <w:tcPr>
            <w:tcW w:w="0" w:type="auto"/>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科目名称</w:t>
            </w: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小计</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基本支出</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项目支出</w:t>
            </w: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6</w:t>
            </w:r>
          </w:p>
        </w:tc>
      </w:tr>
      <w:tr>
        <w:tblPrEx>
          <w:shd w:val="clear" w:color="auto" w:fill="auto"/>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snapToGrid w:val="0"/>
                <w:color w:val="000000"/>
                <w:kern w:val="0"/>
                <w:sz w:val="22"/>
                <w:szCs w:val="22"/>
                <w:u w:val="none"/>
                <w:lang w:val="en-US" w:eastAsia="zh-CN" w:bidi="ar"/>
              </w:rPr>
              <w:t>3,351,455.97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snapToGrid w:val="0"/>
                <w:color w:val="000000"/>
                <w:kern w:val="0"/>
                <w:sz w:val="22"/>
                <w:szCs w:val="22"/>
                <w:u w:val="none"/>
                <w:lang w:val="en-US" w:eastAsia="zh-CN" w:bidi="ar"/>
              </w:rPr>
              <w:t>2,793,913.06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snapToGrid w:val="0"/>
                <w:color w:val="000000"/>
                <w:kern w:val="0"/>
                <w:sz w:val="22"/>
                <w:szCs w:val="22"/>
                <w:u w:val="none"/>
                <w:lang w:val="en-US" w:eastAsia="zh-CN" w:bidi="ar"/>
              </w:rPr>
              <w:t>6,145,369.03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snapToGrid w:val="0"/>
                <w:color w:val="000000"/>
                <w:kern w:val="0"/>
                <w:sz w:val="22"/>
                <w:szCs w:val="22"/>
                <w:u w:val="none"/>
                <w:lang w:val="en-US" w:eastAsia="zh-CN" w:bidi="ar"/>
              </w:rPr>
              <w:t>6,145,369.03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抗疫特别国债安排的支出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3,351,455.97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2,793,913.06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6,145,369.03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6,145,369.03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23401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基础设施建设</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3,351,455.97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2,793,913.06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6,145,369.03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6,145,369.03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2340102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重大疫情防控救治体系建设</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3,351,455.97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2,793,913.06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6,145,369.03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6,145,369.03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注：本表反映部门本年度政府性基金预算财政拨款收入、支出及结转和结余情况。</w:t>
            </w:r>
          </w:p>
        </w:tc>
      </w:tr>
    </w:tbl>
    <w:p>
      <w:pPr>
        <w:spacing w:before="214" w:line="220" w:lineRule="auto"/>
        <w:rPr>
          <w:rFonts w:ascii="仿宋" w:hAnsi="仿宋" w:eastAsia="仿宋" w:cs="仿宋"/>
          <w:sz w:val="32"/>
          <w:szCs w:val="32"/>
        </w:rPr>
      </w:pPr>
    </w:p>
    <w:p>
      <w:pPr>
        <w:spacing w:before="220" w:line="222" w:lineRule="auto"/>
        <w:ind w:left="550"/>
        <w:rPr>
          <w:rFonts w:ascii="仿宋" w:hAnsi="仿宋" w:eastAsia="仿宋" w:cs="仿宋"/>
          <w:spacing w:val="-13"/>
          <w:sz w:val="32"/>
          <w:szCs w:val="32"/>
        </w:rPr>
      </w:pPr>
      <w:r>
        <w:rPr>
          <w:rFonts w:ascii="仿宋" w:hAnsi="仿宋" w:eastAsia="仿宋" w:cs="仿宋"/>
          <w:spacing w:val="-26"/>
          <w:sz w:val="32"/>
          <w:szCs w:val="32"/>
        </w:rPr>
        <w:t>九</w:t>
      </w:r>
      <w:r>
        <w:rPr>
          <w:rFonts w:ascii="仿宋" w:hAnsi="仿宋" w:eastAsia="仿宋" w:cs="仿宋"/>
          <w:spacing w:val="-14"/>
          <w:sz w:val="32"/>
          <w:szCs w:val="32"/>
        </w:rPr>
        <w:t>、</w:t>
      </w:r>
      <w:r>
        <w:rPr>
          <w:rFonts w:ascii="仿宋" w:hAnsi="仿宋" w:eastAsia="仿宋" w:cs="仿宋"/>
          <w:spacing w:val="-13"/>
          <w:sz w:val="32"/>
          <w:szCs w:val="32"/>
        </w:rPr>
        <w:t>国有资本经营预算财政拨款支出决算表</w:t>
      </w:r>
    </w:p>
    <w:tbl>
      <w:tblPr>
        <w:tblStyle w:val="4"/>
        <w:tblW w:w="5000" w:type="pct"/>
        <w:tblInd w:w="0" w:type="dxa"/>
        <w:shd w:val="clear" w:color="auto" w:fill="auto"/>
        <w:tblLayout w:type="autofit"/>
        <w:tblCellMar>
          <w:top w:w="0" w:type="dxa"/>
          <w:left w:w="0" w:type="dxa"/>
          <w:bottom w:w="0" w:type="dxa"/>
          <w:right w:w="0" w:type="dxa"/>
        </w:tblCellMar>
      </w:tblPr>
      <w:tblGrid>
        <w:gridCol w:w="3430"/>
        <w:gridCol w:w="50"/>
        <w:gridCol w:w="53"/>
        <w:gridCol w:w="1288"/>
        <w:gridCol w:w="595"/>
        <w:gridCol w:w="1160"/>
        <w:gridCol w:w="1754"/>
      </w:tblGrid>
      <w:tr>
        <w:tblPrEx>
          <w:shd w:val="clear" w:color="auto" w:fill="auto"/>
          <w:tblCellMar>
            <w:top w:w="0" w:type="dxa"/>
            <w:left w:w="0" w:type="dxa"/>
            <w:bottom w:w="0" w:type="dxa"/>
            <w:right w:w="0" w:type="dxa"/>
          </w:tblCellMar>
        </w:tblPrEx>
        <w:trPr>
          <w:trHeight w:val="3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snapToGrid w:val="0"/>
                <w:color w:val="000000"/>
                <w:kern w:val="0"/>
                <w:sz w:val="30"/>
                <w:szCs w:val="30"/>
                <w:u w:val="none"/>
                <w:lang w:val="en-US" w:eastAsia="zh-CN" w:bidi="ar"/>
              </w:rPr>
              <w:t>国有资本经营预算财政拨款支出决算表</w:t>
            </w:r>
          </w:p>
        </w:tc>
      </w:tr>
      <w:tr>
        <w:tblPrEx>
          <w:shd w:val="clear" w:color="auto" w:fill="auto"/>
          <w:tblCellMar>
            <w:top w:w="0" w:type="dxa"/>
            <w:left w:w="0" w:type="dxa"/>
            <w:bottom w:w="0" w:type="dxa"/>
            <w:right w:w="0" w:type="dxa"/>
          </w:tblCellMar>
        </w:tblPrEx>
        <w:trPr>
          <w:trHeight w:val="255" w:hRule="atLeast"/>
        </w:trPr>
        <w:tc>
          <w:tcPr>
            <w:tcW w:w="2059" w:type="pct"/>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30"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7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57"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9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52"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公开09表</w:t>
            </w:r>
          </w:p>
        </w:tc>
      </w:tr>
      <w:tr>
        <w:tblPrEx>
          <w:shd w:val="clear" w:color="auto" w:fill="auto"/>
          <w:tblCellMar>
            <w:top w:w="0" w:type="dxa"/>
            <w:left w:w="0" w:type="dxa"/>
            <w:bottom w:w="0" w:type="dxa"/>
            <w:right w:w="0" w:type="dxa"/>
          </w:tblCellMar>
        </w:tblPrEx>
        <w:trPr>
          <w:trHeight w:val="255" w:hRule="atLeast"/>
        </w:trPr>
        <w:tc>
          <w:tcPr>
            <w:tcW w:w="2059"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部门：大同市第四人民医院</w:t>
            </w:r>
          </w:p>
        </w:tc>
        <w:tc>
          <w:tcPr>
            <w:tcW w:w="30"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7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57"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9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52"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金额单位：元</w:t>
            </w:r>
          </w:p>
        </w:tc>
      </w:tr>
      <w:tr>
        <w:tblPrEx>
          <w:shd w:val="clear" w:color="auto" w:fill="auto"/>
          <w:tblCellMar>
            <w:top w:w="0" w:type="dxa"/>
            <w:left w:w="0" w:type="dxa"/>
            <w:bottom w:w="0" w:type="dxa"/>
            <w:right w:w="0" w:type="dxa"/>
          </w:tblCellMar>
        </w:tblPrEx>
        <w:trPr>
          <w:trHeight w:val="308" w:hRule="atLeast"/>
        </w:trPr>
        <w:tc>
          <w:tcPr>
            <w:tcW w:w="2894" w:type="pct"/>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项目</w:t>
            </w:r>
          </w:p>
        </w:tc>
        <w:tc>
          <w:tcPr>
            <w:tcW w:w="2105"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本年支出</w:t>
            </w:r>
          </w:p>
        </w:tc>
      </w:tr>
      <w:tr>
        <w:tblPrEx>
          <w:shd w:val="clear" w:color="auto" w:fill="auto"/>
          <w:tblCellMar>
            <w:top w:w="0" w:type="dxa"/>
            <w:left w:w="0" w:type="dxa"/>
            <w:bottom w:w="0" w:type="dxa"/>
            <w:right w:w="0" w:type="dxa"/>
          </w:tblCellMar>
        </w:tblPrEx>
        <w:trPr>
          <w:trHeight w:val="308" w:hRule="atLeast"/>
        </w:trPr>
        <w:tc>
          <w:tcPr>
            <w:tcW w:w="2121" w:type="pct"/>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功能分类科目编码</w:t>
            </w:r>
          </w:p>
        </w:tc>
        <w:tc>
          <w:tcPr>
            <w:tcW w:w="773" w:type="pct"/>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科目名称</w:t>
            </w:r>
          </w:p>
        </w:tc>
        <w:tc>
          <w:tcPr>
            <w:tcW w:w="35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合计</w:t>
            </w:r>
          </w:p>
        </w:tc>
        <w:tc>
          <w:tcPr>
            <w:tcW w:w="69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基本支出</w:t>
            </w:r>
          </w:p>
        </w:tc>
        <w:tc>
          <w:tcPr>
            <w:tcW w:w="105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项目支出</w:t>
            </w:r>
          </w:p>
        </w:tc>
      </w:tr>
      <w:tr>
        <w:tblPrEx>
          <w:shd w:val="clear" w:color="auto" w:fill="auto"/>
          <w:tblCellMar>
            <w:top w:w="0" w:type="dxa"/>
            <w:left w:w="0" w:type="dxa"/>
            <w:bottom w:w="0" w:type="dxa"/>
            <w:right w:w="0" w:type="dxa"/>
          </w:tblCellMar>
        </w:tblPrEx>
        <w:trPr>
          <w:trHeight w:val="308" w:hRule="atLeast"/>
        </w:trPr>
        <w:tc>
          <w:tcPr>
            <w:tcW w:w="2121" w:type="pct"/>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3"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5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121" w:type="pct"/>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3"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5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894" w:type="pct"/>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栏次</w:t>
            </w:r>
          </w:p>
        </w:tc>
        <w:tc>
          <w:tcPr>
            <w:tcW w:w="3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w:t>
            </w:r>
          </w:p>
        </w:tc>
        <w:tc>
          <w:tcPr>
            <w:tcW w:w="69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w:t>
            </w:r>
          </w:p>
        </w:tc>
        <w:tc>
          <w:tcPr>
            <w:tcW w:w="105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w:t>
            </w:r>
          </w:p>
        </w:tc>
      </w:tr>
      <w:tr>
        <w:tblPrEx>
          <w:shd w:val="clear" w:color="auto" w:fill="auto"/>
          <w:tblCellMar>
            <w:top w:w="0" w:type="dxa"/>
            <w:left w:w="0" w:type="dxa"/>
            <w:bottom w:w="0" w:type="dxa"/>
            <w:right w:w="0" w:type="dxa"/>
          </w:tblCellMar>
        </w:tblPrEx>
        <w:trPr>
          <w:trHeight w:val="308" w:hRule="atLeast"/>
        </w:trPr>
        <w:tc>
          <w:tcPr>
            <w:tcW w:w="2894" w:type="pct"/>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合计</w:t>
            </w:r>
          </w:p>
        </w:tc>
        <w:tc>
          <w:tcPr>
            <w:tcW w:w="3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0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121"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121"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5000" w:type="pct"/>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snapToGrid w:val="0"/>
                <w:color w:val="000000"/>
                <w:kern w:val="0"/>
                <w:sz w:val="22"/>
                <w:szCs w:val="22"/>
                <w:u w:val="none"/>
                <w:lang w:val="en-US" w:eastAsia="zh-CN" w:bidi="ar"/>
              </w:rPr>
            </w:pPr>
            <w:r>
              <w:rPr>
                <w:rFonts w:hint="eastAsia" w:ascii="宋体" w:hAnsi="宋体" w:eastAsia="宋体" w:cs="宋体"/>
                <w:i w:val="0"/>
                <w:snapToGrid w:val="0"/>
                <w:color w:val="000000"/>
                <w:kern w:val="0"/>
                <w:sz w:val="22"/>
                <w:szCs w:val="22"/>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default" w:ascii="宋体" w:hAnsi="宋体" w:eastAsia="宋体" w:cs="宋体"/>
                <w:i w:val="0"/>
                <w:snapToGrid w:val="0"/>
                <w:color w:val="000000"/>
                <w:kern w:val="0"/>
                <w:sz w:val="22"/>
                <w:szCs w:val="22"/>
                <w:u w:val="none"/>
                <w:lang w:val="en" w:eastAsia="zh-CN" w:bidi="ar"/>
              </w:rPr>
            </w:pPr>
            <w:r>
              <w:rPr>
                <w:rFonts w:hint="eastAsia" w:ascii="宋体" w:hAnsi="宋体" w:eastAsia="宋体" w:cs="宋体"/>
                <w:i w:val="0"/>
                <w:snapToGrid w:val="0"/>
                <w:color w:val="000000"/>
                <w:kern w:val="0"/>
                <w:sz w:val="22"/>
                <w:szCs w:val="22"/>
                <w:u w:val="none"/>
                <w:lang w:val="en" w:eastAsia="zh-CN" w:bidi="ar"/>
              </w:rPr>
              <w:t>说明：</w:t>
            </w:r>
            <w:r>
              <w:rPr>
                <w:rFonts w:hint="eastAsia" w:ascii="宋体" w:hAnsi="宋体" w:eastAsia="宋体" w:cs="宋体"/>
                <w:sz w:val="24"/>
                <w:szCs w:val="24"/>
                <w:lang w:val="en-US" w:eastAsia="zh-CN"/>
              </w:rPr>
              <w:t>大同市第四人民医院</w:t>
            </w:r>
            <w:r>
              <w:rPr>
                <w:rFonts w:hint="eastAsia" w:ascii="宋体" w:hAnsi="宋体" w:eastAsia="宋体" w:cs="宋体"/>
                <w:sz w:val="24"/>
                <w:szCs w:val="24"/>
                <w:lang w:val="en" w:eastAsia="zh-CN"/>
              </w:rPr>
              <w:t>没有国有资本经营预算财政拨款支出</w:t>
            </w:r>
          </w:p>
        </w:tc>
      </w:tr>
    </w:tbl>
    <w:p>
      <w:pPr>
        <w:spacing w:before="220" w:line="222" w:lineRule="auto"/>
        <w:rPr>
          <w:rFonts w:ascii="仿宋" w:hAnsi="仿宋" w:eastAsia="仿宋" w:cs="仿宋"/>
          <w:sz w:val="32"/>
          <w:szCs w:val="32"/>
        </w:rPr>
      </w:pPr>
    </w:p>
    <w:p>
      <w:pPr>
        <w:spacing w:before="215" w:line="222" w:lineRule="auto"/>
        <w:ind w:left="550"/>
        <w:rPr>
          <w:rFonts w:ascii="仿宋" w:hAnsi="仿宋" w:eastAsia="仿宋" w:cs="仿宋"/>
          <w:spacing w:val="-14"/>
          <w:sz w:val="32"/>
          <w:szCs w:val="32"/>
        </w:rPr>
      </w:pPr>
      <w:r>
        <w:rPr>
          <w:rFonts w:ascii="仿宋" w:hAnsi="仿宋" w:eastAsia="仿宋" w:cs="仿宋"/>
          <w:spacing w:val="-14"/>
          <w:sz w:val="32"/>
          <w:szCs w:val="32"/>
        </w:rPr>
        <w:t>十、部门决算公开相关信息统计表</w:t>
      </w:r>
    </w:p>
    <w:tbl>
      <w:tblPr>
        <w:tblStyle w:val="4"/>
        <w:tblW w:w="5000" w:type="pct"/>
        <w:tblInd w:w="0" w:type="dxa"/>
        <w:shd w:val="clear" w:color="auto" w:fill="auto"/>
        <w:tblLayout w:type="autofit"/>
        <w:tblCellMar>
          <w:top w:w="0" w:type="dxa"/>
          <w:left w:w="0" w:type="dxa"/>
          <w:bottom w:w="0" w:type="dxa"/>
          <w:right w:w="0" w:type="dxa"/>
        </w:tblCellMar>
      </w:tblPr>
      <w:tblGrid>
        <w:gridCol w:w="5363"/>
        <w:gridCol w:w="1153"/>
        <w:gridCol w:w="1814"/>
      </w:tblGrid>
      <w:tr>
        <w:tblPrEx>
          <w:shd w:val="clear" w:color="auto" w:fill="auto"/>
          <w:tblCellMar>
            <w:top w:w="0" w:type="dxa"/>
            <w:left w:w="0" w:type="dxa"/>
            <w:bottom w:w="0" w:type="dxa"/>
            <w:right w:w="0" w:type="dxa"/>
          </w:tblCellMar>
        </w:tblPrEx>
        <w:trPr>
          <w:trHeight w:val="540" w:hRule="atLeast"/>
        </w:trPr>
        <w:tc>
          <w:tcPr>
            <w:tcW w:w="500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eastAsia="宋体" w:cs="宋体"/>
                <w:i w:val="0"/>
                <w:snapToGrid w:val="0"/>
                <w:color w:val="000000"/>
                <w:kern w:val="0"/>
                <w:sz w:val="36"/>
                <w:szCs w:val="36"/>
                <w:u w:val="none"/>
                <w:lang w:val="en-US" w:eastAsia="zh-CN" w:bidi="ar"/>
              </w:rPr>
              <w:t>部门决算公开相关信息统计表</w:t>
            </w:r>
          </w:p>
        </w:tc>
      </w:tr>
      <w:tr>
        <w:tblPrEx>
          <w:shd w:val="clear" w:color="auto" w:fill="auto"/>
          <w:tblCellMar>
            <w:top w:w="0" w:type="dxa"/>
            <w:left w:w="0" w:type="dxa"/>
            <w:bottom w:w="0" w:type="dxa"/>
            <w:right w:w="0" w:type="dxa"/>
          </w:tblCellMar>
        </w:tblPrEx>
        <w:trPr>
          <w:trHeight w:val="255" w:hRule="atLeast"/>
        </w:trPr>
        <w:tc>
          <w:tcPr>
            <w:tcW w:w="3219" w:type="pct"/>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69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公开10表</w:t>
            </w:r>
          </w:p>
        </w:tc>
      </w:tr>
      <w:tr>
        <w:tblPrEx>
          <w:shd w:val="clear" w:color="auto" w:fill="auto"/>
          <w:tblCellMar>
            <w:top w:w="0" w:type="dxa"/>
            <w:left w:w="0" w:type="dxa"/>
            <w:bottom w:w="0" w:type="dxa"/>
            <w:right w:w="0" w:type="dxa"/>
          </w:tblCellMar>
        </w:tblPrEx>
        <w:trPr>
          <w:trHeight w:val="255" w:hRule="atLeast"/>
        </w:trPr>
        <w:tc>
          <w:tcPr>
            <w:tcW w:w="3219"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编制单位：大同市第四人民医院</w:t>
            </w:r>
          </w:p>
        </w:tc>
        <w:tc>
          <w:tcPr>
            <w:tcW w:w="692"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2022年7月</w:t>
            </w: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金额单位：元</w:t>
            </w:r>
          </w:p>
        </w:tc>
      </w:tr>
      <w:tr>
        <w:tblPrEx>
          <w:shd w:val="clear" w:color="auto" w:fill="auto"/>
          <w:tblCellMar>
            <w:top w:w="0" w:type="dxa"/>
            <w:left w:w="0" w:type="dxa"/>
            <w:bottom w:w="0" w:type="dxa"/>
            <w:right w:w="0" w:type="dxa"/>
          </w:tblCellMar>
        </w:tblPrEx>
        <w:trPr>
          <w:trHeight w:val="308"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snapToGrid w:val="0"/>
                <w:color w:val="000000"/>
                <w:kern w:val="0"/>
                <w:sz w:val="22"/>
                <w:szCs w:val="22"/>
                <w:u w:val="none"/>
                <w:lang w:val="en-US" w:eastAsia="zh-CN" w:bidi="ar"/>
              </w:rPr>
              <w:t>一、政府采购情况</w:t>
            </w:r>
          </w:p>
        </w:tc>
      </w:tr>
      <w:tr>
        <w:tblPrEx>
          <w:shd w:val="clear" w:color="auto" w:fill="auto"/>
          <w:tblCellMar>
            <w:top w:w="0" w:type="dxa"/>
            <w:left w:w="0" w:type="dxa"/>
            <w:bottom w:w="0" w:type="dxa"/>
            <w:right w:w="0" w:type="dxa"/>
          </w:tblCellMar>
        </w:tblPrEx>
        <w:trPr>
          <w:trHeight w:val="308" w:hRule="atLeast"/>
        </w:trPr>
        <w:tc>
          <w:tcPr>
            <w:tcW w:w="321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项目</w:t>
            </w:r>
          </w:p>
        </w:tc>
        <w:tc>
          <w:tcPr>
            <w:tcW w:w="6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行次</w:t>
            </w:r>
          </w:p>
        </w:tc>
        <w:tc>
          <w:tcPr>
            <w:tcW w:w="108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采购金额</w:t>
            </w:r>
          </w:p>
        </w:tc>
      </w:tr>
      <w:tr>
        <w:tblPrEx>
          <w:shd w:val="clear" w:color="auto" w:fill="auto"/>
          <w:tblCellMar>
            <w:top w:w="0" w:type="dxa"/>
            <w:left w:w="0" w:type="dxa"/>
            <w:bottom w:w="0" w:type="dxa"/>
            <w:right w:w="0" w:type="dxa"/>
          </w:tblCellMar>
        </w:tblPrEx>
        <w:trPr>
          <w:trHeight w:val="308" w:hRule="atLeast"/>
        </w:trPr>
        <w:tc>
          <w:tcPr>
            <w:tcW w:w="321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合计</w:t>
            </w:r>
          </w:p>
        </w:tc>
        <w:tc>
          <w:tcPr>
            <w:tcW w:w="6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13,885,313.63</w:t>
            </w:r>
          </w:p>
        </w:tc>
      </w:tr>
      <w:tr>
        <w:tblPrEx>
          <w:shd w:val="clear" w:color="auto" w:fill="auto"/>
          <w:tblCellMar>
            <w:top w:w="0" w:type="dxa"/>
            <w:left w:w="0" w:type="dxa"/>
            <w:bottom w:w="0" w:type="dxa"/>
            <w:right w:w="0" w:type="dxa"/>
          </w:tblCellMar>
        </w:tblPrEx>
        <w:trPr>
          <w:trHeight w:val="308" w:hRule="atLeast"/>
        </w:trPr>
        <w:tc>
          <w:tcPr>
            <w:tcW w:w="321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货物</w:t>
            </w:r>
          </w:p>
        </w:tc>
        <w:tc>
          <w:tcPr>
            <w:tcW w:w="6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13,160,820.00</w:t>
            </w:r>
          </w:p>
        </w:tc>
      </w:tr>
      <w:tr>
        <w:tblPrEx>
          <w:shd w:val="clear" w:color="auto" w:fill="auto"/>
          <w:tblCellMar>
            <w:top w:w="0" w:type="dxa"/>
            <w:left w:w="0" w:type="dxa"/>
            <w:bottom w:w="0" w:type="dxa"/>
            <w:right w:w="0" w:type="dxa"/>
          </w:tblCellMar>
        </w:tblPrEx>
        <w:trPr>
          <w:trHeight w:val="308" w:hRule="atLeast"/>
        </w:trPr>
        <w:tc>
          <w:tcPr>
            <w:tcW w:w="321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工程</w:t>
            </w:r>
          </w:p>
        </w:tc>
        <w:tc>
          <w:tcPr>
            <w:tcW w:w="6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321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服务</w:t>
            </w:r>
          </w:p>
        </w:tc>
        <w:tc>
          <w:tcPr>
            <w:tcW w:w="6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4</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724,493.63</w:t>
            </w:r>
          </w:p>
        </w:tc>
      </w:tr>
      <w:tr>
        <w:tblPrEx>
          <w:shd w:val="clear" w:color="auto" w:fill="auto"/>
          <w:tblCellMar>
            <w:top w:w="0" w:type="dxa"/>
            <w:left w:w="0" w:type="dxa"/>
            <w:bottom w:w="0" w:type="dxa"/>
            <w:right w:w="0" w:type="dxa"/>
          </w:tblCellMar>
        </w:tblPrEx>
        <w:trPr>
          <w:trHeight w:val="308" w:hRule="atLeast"/>
        </w:trPr>
        <w:tc>
          <w:tcPr>
            <w:tcW w:w="5000" w:type="pct"/>
            <w:gridSpan w:val="3"/>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snapToGrid w:val="0"/>
                <w:color w:val="000000"/>
                <w:kern w:val="0"/>
                <w:sz w:val="22"/>
                <w:szCs w:val="22"/>
                <w:u w:val="none"/>
                <w:lang w:val="en-US" w:eastAsia="zh-CN" w:bidi="ar"/>
              </w:rPr>
              <w:t>二、机关运行经费</w:t>
            </w:r>
          </w:p>
        </w:tc>
      </w:tr>
      <w:tr>
        <w:tblPrEx>
          <w:shd w:val="clear" w:color="auto" w:fill="auto"/>
          <w:tblCellMar>
            <w:top w:w="0" w:type="dxa"/>
            <w:left w:w="0" w:type="dxa"/>
            <w:bottom w:w="0" w:type="dxa"/>
            <w:right w:w="0" w:type="dxa"/>
          </w:tblCellMar>
        </w:tblPrEx>
        <w:trPr>
          <w:trHeight w:val="308" w:hRule="atLeast"/>
        </w:trPr>
        <w:tc>
          <w:tcPr>
            <w:tcW w:w="321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项目</w:t>
            </w:r>
          </w:p>
        </w:tc>
        <w:tc>
          <w:tcPr>
            <w:tcW w:w="6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统计数</w:t>
            </w:r>
          </w:p>
        </w:tc>
      </w:tr>
      <w:tr>
        <w:tblPrEx>
          <w:shd w:val="clear" w:color="auto" w:fill="auto"/>
          <w:tblCellMar>
            <w:top w:w="0" w:type="dxa"/>
            <w:left w:w="0" w:type="dxa"/>
            <w:bottom w:w="0" w:type="dxa"/>
            <w:right w:w="0" w:type="dxa"/>
          </w:tblCellMar>
        </w:tblPrEx>
        <w:trPr>
          <w:trHeight w:val="308" w:hRule="atLeast"/>
        </w:trPr>
        <w:tc>
          <w:tcPr>
            <w:tcW w:w="321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（一）行政单位</w:t>
            </w:r>
          </w:p>
        </w:tc>
        <w:tc>
          <w:tcPr>
            <w:tcW w:w="6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5</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321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（二）参照公务员法管理事业单位</w:t>
            </w:r>
          </w:p>
        </w:tc>
        <w:tc>
          <w:tcPr>
            <w:tcW w:w="6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6</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5000" w:type="pct"/>
            <w:gridSpan w:val="3"/>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snapToGrid w:val="0"/>
                <w:color w:val="000000"/>
                <w:kern w:val="0"/>
                <w:sz w:val="22"/>
                <w:szCs w:val="22"/>
                <w:u w:val="none"/>
                <w:lang w:val="en-US" w:eastAsia="zh-CN" w:bidi="ar"/>
              </w:rPr>
              <w:t>三、国有资产占用情况</w:t>
            </w:r>
          </w:p>
        </w:tc>
      </w:tr>
      <w:tr>
        <w:tblPrEx>
          <w:shd w:val="clear" w:color="auto" w:fill="auto"/>
          <w:tblCellMar>
            <w:top w:w="0" w:type="dxa"/>
            <w:left w:w="0" w:type="dxa"/>
            <w:bottom w:w="0" w:type="dxa"/>
            <w:right w:w="0" w:type="dxa"/>
          </w:tblCellMar>
        </w:tblPrEx>
        <w:trPr>
          <w:trHeight w:val="308" w:hRule="atLeast"/>
        </w:trPr>
        <w:tc>
          <w:tcPr>
            <w:tcW w:w="321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（一）车辆数合计（辆）</w:t>
            </w:r>
          </w:p>
        </w:tc>
        <w:tc>
          <w:tcPr>
            <w:tcW w:w="6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7</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6.00</w:t>
            </w:r>
          </w:p>
        </w:tc>
      </w:tr>
      <w:tr>
        <w:tblPrEx>
          <w:shd w:val="clear" w:color="auto" w:fill="auto"/>
          <w:tblCellMar>
            <w:top w:w="0" w:type="dxa"/>
            <w:left w:w="0" w:type="dxa"/>
            <w:bottom w:w="0" w:type="dxa"/>
            <w:right w:w="0" w:type="dxa"/>
          </w:tblCellMar>
        </w:tblPrEx>
        <w:trPr>
          <w:trHeight w:val="308" w:hRule="atLeast"/>
        </w:trPr>
        <w:tc>
          <w:tcPr>
            <w:tcW w:w="321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1.副部（省）级及以上领导用车</w:t>
            </w:r>
          </w:p>
        </w:tc>
        <w:tc>
          <w:tcPr>
            <w:tcW w:w="6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8</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321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2.主要领导干部用车</w:t>
            </w:r>
          </w:p>
        </w:tc>
        <w:tc>
          <w:tcPr>
            <w:tcW w:w="6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9</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321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3.机要通信用车</w:t>
            </w:r>
          </w:p>
        </w:tc>
        <w:tc>
          <w:tcPr>
            <w:tcW w:w="6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321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4.应急保障用车</w:t>
            </w:r>
          </w:p>
        </w:tc>
        <w:tc>
          <w:tcPr>
            <w:tcW w:w="6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11</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321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5.执法执勤用车</w:t>
            </w:r>
          </w:p>
        </w:tc>
        <w:tc>
          <w:tcPr>
            <w:tcW w:w="6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12</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321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6.特种专业技术用车</w:t>
            </w:r>
          </w:p>
        </w:tc>
        <w:tc>
          <w:tcPr>
            <w:tcW w:w="6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13</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321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7.离退休干部用车</w:t>
            </w:r>
          </w:p>
        </w:tc>
        <w:tc>
          <w:tcPr>
            <w:tcW w:w="6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14</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21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8.其他用车</w:t>
            </w:r>
          </w:p>
        </w:tc>
        <w:tc>
          <w:tcPr>
            <w:tcW w:w="6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15</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6.00</w:t>
            </w:r>
          </w:p>
        </w:tc>
      </w:tr>
      <w:tr>
        <w:tblPrEx>
          <w:shd w:val="clear" w:color="auto" w:fill="auto"/>
          <w:tblCellMar>
            <w:top w:w="0" w:type="dxa"/>
            <w:left w:w="0" w:type="dxa"/>
            <w:bottom w:w="0" w:type="dxa"/>
            <w:right w:w="0" w:type="dxa"/>
          </w:tblCellMar>
        </w:tblPrEx>
        <w:trPr>
          <w:trHeight w:val="308" w:hRule="atLeast"/>
        </w:trPr>
        <w:tc>
          <w:tcPr>
            <w:tcW w:w="321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（二）单价50万元以上通用设备（台、套）</w:t>
            </w:r>
          </w:p>
        </w:tc>
        <w:tc>
          <w:tcPr>
            <w:tcW w:w="6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16</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trPr>
        <w:tc>
          <w:tcPr>
            <w:tcW w:w="321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（三）单价100万元以上专用设备（台、套）</w:t>
            </w:r>
          </w:p>
        </w:tc>
        <w:tc>
          <w:tcPr>
            <w:tcW w:w="6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17</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5000"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注：本表反映部门本年度政府采购及机关运行经费和国有资产占用情况。</w:t>
            </w:r>
          </w:p>
        </w:tc>
      </w:tr>
    </w:tbl>
    <w:p>
      <w:pPr>
        <w:spacing w:line="298" w:lineRule="auto"/>
        <w:rPr>
          <w:rFonts w:ascii="Arial"/>
          <w:sz w:val="21"/>
        </w:rPr>
      </w:pPr>
    </w:p>
    <w:p>
      <w:pPr>
        <w:spacing w:before="111" w:line="315" w:lineRule="auto"/>
        <w:ind w:left="4" w:right="1420" w:firstLine="579"/>
        <w:rPr>
          <w:rFonts w:ascii="黑体" w:hAnsi="黑体" w:eastAsia="黑体" w:cs="黑体"/>
          <w:spacing w:val="-38"/>
          <w:sz w:val="34"/>
          <w:szCs w:val="34"/>
          <w14:textOutline w14:w="6172" w14:cap="flat" w14:cmpd="sng">
            <w14:solidFill>
              <w14:srgbClr w14:val="000000"/>
            </w14:solidFill>
            <w14:prstDash w14:val="solid"/>
            <w14:miter w14:val="0"/>
          </w14:textOutline>
        </w:rPr>
      </w:pPr>
    </w:p>
    <w:p>
      <w:pPr>
        <w:spacing w:before="111" w:line="315" w:lineRule="auto"/>
        <w:ind w:left="4" w:right="1420" w:firstLine="579"/>
        <w:rPr>
          <w:rFonts w:ascii="黑体" w:hAnsi="黑体" w:eastAsia="黑体" w:cs="黑体"/>
          <w:sz w:val="34"/>
          <w:szCs w:val="34"/>
        </w:rPr>
      </w:pPr>
      <w:r>
        <w:rPr>
          <w:rFonts w:ascii="黑体" w:hAnsi="黑体" w:eastAsia="黑体" w:cs="黑体"/>
          <w:spacing w:val="-38"/>
          <w:sz w:val="34"/>
          <w:szCs w:val="34"/>
          <w14:textOutline w14:w="6172" w14:cap="flat" w14:cmpd="sng">
            <w14:solidFill>
              <w14:srgbClr w14:val="000000"/>
            </w14:solidFill>
            <w14:prstDash w14:val="solid"/>
            <w14:miter w14:val="0"/>
          </w14:textOutline>
        </w:rPr>
        <w:t>第</w:t>
      </w:r>
      <w:r>
        <w:rPr>
          <w:rFonts w:ascii="黑体" w:hAnsi="黑体" w:eastAsia="黑体" w:cs="黑体"/>
          <w:spacing w:val="-21"/>
          <w:sz w:val="34"/>
          <w:szCs w:val="34"/>
          <w14:textOutline w14:w="6172" w14:cap="flat" w14:cmpd="sng">
            <w14:solidFill>
              <w14:srgbClr w14:val="000000"/>
            </w14:solidFill>
            <w14:prstDash w14:val="solid"/>
            <w14:miter w14:val="0"/>
          </w14:textOutline>
        </w:rPr>
        <w:t>三部分</w:t>
      </w:r>
      <w:r>
        <w:rPr>
          <w:rFonts w:ascii="黑体" w:hAnsi="黑体" w:eastAsia="黑体" w:cs="黑体"/>
          <w:spacing w:val="-21"/>
          <w:sz w:val="34"/>
          <w:szCs w:val="34"/>
        </w:rPr>
        <w:t xml:space="preserve"> </w:t>
      </w:r>
      <w:r>
        <w:rPr>
          <w:rFonts w:hint="eastAsia" w:ascii="Times New Roman" w:hAnsi="Times New Roman" w:eastAsia="宋体" w:cs="Times New Roman"/>
          <w:b/>
          <w:bCs/>
          <w:spacing w:val="-21"/>
          <w:sz w:val="34"/>
          <w:szCs w:val="34"/>
          <w:lang w:val="en-US" w:eastAsia="zh-CN"/>
        </w:rPr>
        <w:t>2021</w:t>
      </w:r>
      <w:r>
        <w:rPr>
          <w:rFonts w:ascii="Times New Roman" w:hAnsi="Times New Roman" w:eastAsia="Times New Roman" w:cs="Times New Roman"/>
          <w:spacing w:val="-21"/>
          <w:sz w:val="34"/>
          <w:szCs w:val="34"/>
        </w:rPr>
        <w:t xml:space="preserve"> </w:t>
      </w:r>
      <w:r>
        <w:rPr>
          <w:rFonts w:ascii="黑体" w:hAnsi="黑体" w:eastAsia="黑体" w:cs="黑体"/>
          <w:spacing w:val="-21"/>
          <w:sz w:val="34"/>
          <w:szCs w:val="34"/>
          <w14:textOutline w14:w="6172" w14:cap="flat" w14:cmpd="sng">
            <w14:solidFill>
              <w14:srgbClr w14:val="000000"/>
            </w14:solidFill>
            <w14:prstDash w14:val="solid"/>
            <w14:miter w14:val="0"/>
          </w14:textOutline>
        </w:rPr>
        <w:t>年度部门决算情况说明</w:t>
      </w:r>
    </w:p>
    <w:p>
      <w:pPr>
        <w:spacing w:before="111" w:line="315" w:lineRule="auto"/>
        <w:ind w:left="4" w:right="1420" w:firstLine="579"/>
        <w:rPr>
          <w:rFonts w:hint="eastAsia" w:ascii="黑体" w:hAnsi="黑体" w:eastAsia="黑体" w:cs="黑体"/>
          <w:spacing w:val="-38"/>
          <w:sz w:val="34"/>
          <w:szCs w:val="34"/>
          <w14:textOutline w14:w="6172" w14:cap="flat" w14:cmpd="sng">
            <w14:solidFill>
              <w14:srgbClr w14:val="000000"/>
            </w14:solidFill>
            <w14:prstDash w14:val="solid"/>
            <w14:miter w14:val="0"/>
          </w14:textOutline>
        </w:rPr>
      </w:pPr>
      <w:r>
        <w:rPr>
          <w:rFonts w:hint="eastAsia" w:ascii="黑体" w:hAnsi="黑体" w:eastAsia="黑体" w:cs="黑体"/>
          <w:spacing w:val="-38"/>
          <w:sz w:val="34"/>
          <w:szCs w:val="34"/>
          <w14:textOutline w14:w="6172" w14:cap="flat" w14:cmpd="sng">
            <w14:solidFill>
              <w14:srgbClr w14:val="000000"/>
            </w14:solidFill>
            <w14:prstDash w14:val="solid"/>
            <w14:miter w14:val="0"/>
          </w14:textOutline>
        </w:rPr>
        <w:t>一、收入支出决算总体情况说明</w:t>
      </w:r>
    </w:p>
    <w:p>
      <w:pPr>
        <w:keepNext w:val="0"/>
        <w:keepLines w:val="0"/>
        <w:pageBreakBefore w:val="0"/>
        <w:widowControl w:val="0"/>
        <w:kinsoku/>
        <w:wordWrap/>
        <w:overflowPunct/>
        <w:topLinePunct w:val="0"/>
        <w:autoSpaceDE/>
        <w:autoSpaceDN/>
        <w:bidi w:val="0"/>
        <w:adjustRightInd/>
        <w:snapToGrid/>
        <w:spacing w:line="360" w:lineRule="auto"/>
        <w:ind w:firstLine="564" w:firstLineChars="200"/>
        <w:jc w:val="left"/>
        <w:textAlignment w:val="auto"/>
        <w:rPr>
          <w:rFonts w:hint="eastAsia" w:ascii="宋体" w:hAnsi="宋体" w:eastAsia="宋体" w:cs="宋体"/>
          <w:sz w:val="32"/>
          <w:szCs w:val="32"/>
          <w:highlight w:val="none"/>
        </w:rPr>
      </w:pPr>
      <w:r>
        <w:rPr>
          <w:rFonts w:hint="eastAsia" w:ascii="宋体" w:hAnsi="宋体" w:eastAsia="宋体" w:cs="宋体"/>
          <w:spacing w:val="-19"/>
          <w:sz w:val="32"/>
          <w:szCs w:val="32"/>
          <w:lang w:val="en-US" w:eastAsia="zh-CN"/>
        </w:rPr>
        <w:t>2021</w:t>
      </w:r>
      <w:r>
        <w:rPr>
          <w:rFonts w:hint="eastAsia" w:ascii="宋体" w:hAnsi="宋体" w:eastAsia="宋体" w:cs="宋体"/>
          <w:spacing w:val="-26"/>
          <w:sz w:val="32"/>
          <w:szCs w:val="32"/>
        </w:rPr>
        <w:t>年</w:t>
      </w:r>
      <w:r>
        <w:rPr>
          <w:rFonts w:hint="eastAsia" w:ascii="宋体" w:hAnsi="宋体" w:eastAsia="宋体" w:cs="宋体"/>
          <w:spacing w:val="-19"/>
          <w:sz w:val="32"/>
          <w:szCs w:val="32"/>
        </w:rPr>
        <w:t>度收入总计</w:t>
      </w:r>
      <w:r>
        <w:rPr>
          <w:rFonts w:hint="eastAsia" w:ascii="宋体" w:hAnsi="宋体" w:eastAsia="宋体" w:cs="宋体"/>
          <w:spacing w:val="-19"/>
          <w:sz w:val="32"/>
          <w:szCs w:val="32"/>
          <w:lang w:val="en-US" w:eastAsia="zh-CN"/>
        </w:rPr>
        <w:t>18578.00</w:t>
      </w:r>
      <w:r>
        <w:rPr>
          <w:rFonts w:hint="eastAsia" w:ascii="宋体" w:hAnsi="宋体" w:eastAsia="宋体" w:cs="宋体"/>
          <w:spacing w:val="-19"/>
          <w:sz w:val="32"/>
          <w:szCs w:val="32"/>
        </w:rPr>
        <w:t>万元、支出总计</w:t>
      </w:r>
      <w:r>
        <w:rPr>
          <w:rFonts w:hint="eastAsia" w:ascii="宋体" w:hAnsi="宋体" w:eastAsia="宋体" w:cs="宋体"/>
          <w:spacing w:val="-19"/>
          <w:sz w:val="32"/>
          <w:szCs w:val="32"/>
          <w:lang w:val="en-US" w:eastAsia="zh-CN"/>
        </w:rPr>
        <w:t>19467.22</w:t>
      </w:r>
      <w:r>
        <w:rPr>
          <w:rFonts w:hint="eastAsia" w:ascii="宋体" w:hAnsi="宋体" w:eastAsia="宋体" w:cs="宋体"/>
          <w:spacing w:val="-19"/>
          <w:sz w:val="32"/>
          <w:szCs w:val="32"/>
        </w:rPr>
        <w:t>万元。与上年相</w:t>
      </w:r>
      <w:r>
        <w:rPr>
          <w:rFonts w:hint="eastAsia" w:ascii="宋体" w:hAnsi="宋体" w:eastAsia="宋体" w:cs="宋体"/>
          <w:spacing w:val="-7"/>
          <w:sz w:val="32"/>
          <w:szCs w:val="32"/>
        </w:rPr>
        <w:t>比，收入总计减少</w:t>
      </w:r>
      <w:r>
        <w:rPr>
          <w:rFonts w:hint="eastAsia" w:ascii="宋体" w:hAnsi="宋体" w:eastAsia="宋体" w:cs="宋体"/>
          <w:spacing w:val="-7"/>
          <w:sz w:val="32"/>
          <w:szCs w:val="32"/>
          <w:lang w:val="en-US" w:eastAsia="zh-CN"/>
        </w:rPr>
        <w:t>635.87</w:t>
      </w:r>
      <w:r>
        <w:rPr>
          <w:rFonts w:hint="eastAsia" w:ascii="宋体" w:hAnsi="宋体" w:eastAsia="宋体" w:cs="宋体"/>
          <w:spacing w:val="-7"/>
          <w:sz w:val="32"/>
          <w:szCs w:val="32"/>
        </w:rPr>
        <w:t>万元，下降</w:t>
      </w:r>
      <w:r>
        <w:rPr>
          <w:rFonts w:hint="eastAsia" w:ascii="宋体" w:hAnsi="宋体" w:eastAsia="宋体" w:cs="宋体"/>
          <w:spacing w:val="-7"/>
          <w:sz w:val="32"/>
          <w:szCs w:val="32"/>
          <w:lang w:val="en-US" w:eastAsia="zh-CN"/>
        </w:rPr>
        <w:t>3.31%</w:t>
      </w:r>
      <w:r>
        <w:rPr>
          <w:rFonts w:hint="eastAsia" w:ascii="宋体" w:hAnsi="宋体" w:eastAsia="宋体" w:cs="宋体"/>
          <w:spacing w:val="-7"/>
          <w:sz w:val="32"/>
          <w:szCs w:val="32"/>
        </w:rPr>
        <w:t>,支出总计</w:t>
      </w:r>
      <w:r>
        <w:rPr>
          <w:rFonts w:hint="eastAsia" w:ascii="宋体" w:hAnsi="宋体" w:eastAsia="宋体" w:cs="宋体"/>
          <w:spacing w:val="-7"/>
          <w:sz w:val="32"/>
          <w:szCs w:val="32"/>
          <w:lang w:eastAsia="zh-CN"/>
        </w:rPr>
        <w:t>增加</w:t>
      </w:r>
      <w:r>
        <w:rPr>
          <w:rFonts w:hint="eastAsia" w:ascii="宋体" w:hAnsi="宋体" w:eastAsia="宋体" w:cs="宋体"/>
          <w:spacing w:val="-7"/>
          <w:sz w:val="32"/>
          <w:szCs w:val="32"/>
          <w:lang w:val="en-US" w:eastAsia="zh-CN"/>
        </w:rPr>
        <w:t>1209.58</w:t>
      </w:r>
      <w:r>
        <w:rPr>
          <w:rFonts w:hint="eastAsia" w:ascii="宋体" w:hAnsi="宋体" w:eastAsia="宋体" w:cs="宋体"/>
          <w:spacing w:val="-7"/>
          <w:sz w:val="32"/>
          <w:szCs w:val="32"/>
        </w:rPr>
        <w:t>万</w:t>
      </w:r>
      <w:r>
        <w:rPr>
          <w:rFonts w:hint="eastAsia" w:ascii="宋体" w:hAnsi="宋体" w:eastAsia="宋体" w:cs="宋体"/>
          <w:spacing w:val="14"/>
          <w:sz w:val="32"/>
          <w:szCs w:val="32"/>
        </w:rPr>
        <w:t>元</w:t>
      </w:r>
      <w:r>
        <w:rPr>
          <w:rFonts w:hint="eastAsia" w:ascii="宋体" w:hAnsi="宋体" w:eastAsia="宋体" w:cs="宋体"/>
          <w:spacing w:val="7"/>
          <w:sz w:val="32"/>
          <w:szCs w:val="32"/>
        </w:rPr>
        <w:t>，</w:t>
      </w:r>
      <w:r>
        <w:rPr>
          <w:rFonts w:hint="eastAsia" w:ascii="宋体" w:hAnsi="宋体" w:eastAsia="宋体" w:cs="宋体"/>
          <w:spacing w:val="7"/>
          <w:sz w:val="32"/>
          <w:szCs w:val="32"/>
          <w:lang w:eastAsia="zh-CN"/>
        </w:rPr>
        <w:t>增加</w:t>
      </w:r>
      <w:r>
        <w:rPr>
          <w:rFonts w:hint="eastAsia" w:ascii="宋体" w:hAnsi="宋体" w:eastAsia="宋体" w:cs="宋体"/>
          <w:spacing w:val="7"/>
          <w:sz w:val="32"/>
          <w:szCs w:val="32"/>
          <w:lang w:val="en-US" w:eastAsia="zh-CN"/>
        </w:rPr>
        <w:t>6.63</w:t>
      </w:r>
      <w:r>
        <w:rPr>
          <w:rFonts w:hint="eastAsia" w:ascii="宋体" w:hAnsi="宋体" w:eastAsia="宋体" w:cs="宋体"/>
          <w:spacing w:val="7"/>
          <w:sz w:val="32"/>
          <w:szCs w:val="32"/>
        </w:rPr>
        <w:t>%。主要原因是</w:t>
      </w:r>
      <w:r>
        <w:rPr>
          <w:rFonts w:hint="eastAsia" w:ascii="宋体" w:hAnsi="宋体" w:eastAsia="宋体" w:cs="宋体"/>
          <w:spacing w:val="7"/>
          <w:sz w:val="32"/>
          <w:szCs w:val="32"/>
          <w:lang w:eastAsia="zh-CN"/>
        </w:rPr>
        <w:t>我院是新冠疫情定点医院，</w:t>
      </w:r>
      <w:r>
        <w:rPr>
          <w:rFonts w:hint="eastAsia" w:ascii="宋体" w:hAnsi="宋体" w:eastAsia="宋体" w:cs="宋体"/>
          <w:b w:val="0"/>
          <w:bCs w:val="0"/>
          <w:color w:val="auto"/>
          <w:sz w:val="32"/>
          <w:szCs w:val="32"/>
          <w:lang w:val="en-US" w:eastAsia="zh-CN"/>
        </w:rPr>
        <w:t>受新冠疫情影响较大，我院收入减少，支出增</w:t>
      </w:r>
      <w:r>
        <w:rPr>
          <w:rFonts w:hint="eastAsia" w:ascii="宋体" w:hAnsi="宋体" w:eastAsia="宋体" w:cs="宋体"/>
          <w:b w:val="0"/>
          <w:bCs w:val="0"/>
          <w:color w:val="auto"/>
          <w:sz w:val="32"/>
          <w:szCs w:val="32"/>
          <w:highlight w:val="none"/>
          <w:lang w:val="en-US" w:eastAsia="zh-CN"/>
        </w:rPr>
        <w:t>加。</w:t>
      </w:r>
    </w:p>
    <w:p>
      <w:pPr>
        <w:spacing w:before="111" w:line="315" w:lineRule="auto"/>
        <w:ind w:left="4" w:right="1420" w:firstLine="579"/>
        <w:rPr>
          <w:rFonts w:hint="eastAsia" w:ascii="黑体" w:hAnsi="黑体" w:eastAsia="黑体" w:cs="黑体"/>
          <w:spacing w:val="-38"/>
          <w:sz w:val="34"/>
          <w:szCs w:val="34"/>
          <w:highlight w:val="none"/>
          <w14:textOutline w14:w="6172" w14:cap="flat" w14:cmpd="sng">
            <w14:solidFill>
              <w14:srgbClr w14:val="000000"/>
            </w14:solidFill>
            <w14:prstDash w14:val="solid"/>
            <w14:miter w14:val="0"/>
          </w14:textOutline>
        </w:rPr>
      </w:pPr>
      <w:r>
        <w:rPr>
          <w:rFonts w:hint="eastAsia" w:ascii="黑体" w:hAnsi="黑体" w:eastAsia="黑体" w:cs="黑体"/>
          <w:spacing w:val="-38"/>
          <w:sz w:val="34"/>
          <w:szCs w:val="34"/>
          <w:highlight w:val="none"/>
          <w14:textOutline w14:w="6172" w14:cap="flat" w14:cmpd="sng">
            <w14:solidFill>
              <w14:srgbClr w14:val="000000"/>
            </w14:solidFill>
            <w14:prstDash w14:val="solid"/>
            <w14:miter w14:val="0"/>
          </w14:textOutline>
        </w:rPr>
        <w:t>二、收入决算情况说明</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24" w:firstLineChars="200"/>
        <w:textAlignment w:val="baseline"/>
        <w:rPr>
          <w:rFonts w:hint="eastAsia" w:ascii="宋体" w:hAnsi="宋体" w:eastAsia="宋体" w:cs="宋体"/>
          <w:sz w:val="32"/>
          <w:szCs w:val="32"/>
          <w:highlight w:val="none"/>
        </w:rPr>
      </w:pPr>
      <w:r>
        <w:rPr>
          <w:rFonts w:hint="eastAsia" w:ascii="宋体" w:hAnsi="宋体" w:eastAsia="宋体" w:cs="宋体"/>
          <w:spacing w:val="-29"/>
          <w:sz w:val="32"/>
          <w:szCs w:val="32"/>
          <w:highlight w:val="none"/>
          <w:lang w:val="en-US" w:eastAsia="zh-CN"/>
        </w:rPr>
        <w:t>2021</w:t>
      </w:r>
      <w:r>
        <w:rPr>
          <w:rFonts w:hint="eastAsia" w:ascii="宋体" w:hAnsi="宋体" w:eastAsia="宋体" w:cs="宋体"/>
          <w:spacing w:val="-36"/>
          <w:sz w:val="32"/>
          <w:szCs w:val="32"/>
          <w:highlight w:val="none"/>
        </w:rPr>
        <w:t>年</w:t>
      </w:r>
      <w:r>
        <w:rPr>
          <w:rFonts w:hint="eastAsia" w:ascii="宋体" w:hAnsi="宋体" w:eastAsia="宋体" w:cs="宋体"/>
          <w:spacing w:val="-29"/>
          <w:sz w:val="32"/>
          <w:szCs w:val="32"/>
          <w:highlight w:val="none"/>
        </w:rPr>
        <w:t>度收入合计</w:t>
      </w:r>
      <w:r>
        <w:rPr>
          <w:rFonts w:hint="eastAsia" w:ascii="宋体" w:hAnsi="宋体" w:eastAsia="宋体" w:cs="宋体"/>
          <w:spacing w:val="-19"/>
          <w:sz w:val="32"/>
          <w:szCs w:val="32"/>
          <w:highlight w:val="none"/>
          <w:lang w:val="en-US" w:eastAsia="zh-CN"/>
        </w:rPr>
        <w:t>18578.01</w:t>
      </w:r>
      <w:r>
        <w:rPr>
          <w:rFonts w:hint="eastAsia" w:ascii="宋体" w:hAnsi="宋体" w:eastAsia="宋体" w:cs="宋体"/>
          <w:spacing w:val="-29"/>
          <w:sz w:val="32"/>
          <w:szCs w:val="32"/>
          <w:highlight w:val="none"/>
        </w:rPr>
        <w:t>万元，其中：财政拨款收入</w:t>
      </w:r>
      <w:r>
        <w:rPr>
          <w:rFonts w:hint="eastAsia" w:ascii="宋体" w:hAnsi="宋体" w:eastAsia="宋体" w:cs="宋体"/>
          <w:spacing w:val="7"/>
          <w:sz w:val="32"/>
          <w:szCs w:val="32"/>
          <w:highlight w:val="none"/>
          <w:lang w:val="en-US" w:eastAsia="zh-CN"/>
        </w:rPr>
        <w:t>3651.98</w:t>
      </w:r>
      <w:r>
        <w:rPr>
          <w:rFonts w:hint="eastAsia" w:ascii="宋体" w:hAnsi="宋体" w:eastAsia="宋体" w:cs="宋体"/>
          <w:spacing w:val="-29"/>
          <w:sz w:val="32"/>
          <w:szCs w:val="32"/>
          <w:highlight w:val="none"/>
        </w:rPr>
        <w:t>万元，</w:t>
      </w:r>
      <w:r>
        <w:rPr>
          <w:rFonts w:hint="eastAsia" w:ascii="宋体" w:hAnsi="宋体" w:eastAsia="宋体" w:cs="宋体"/>
          <w:spacing w:val="7"/>
          <w:sz w:val="32"/>
          <w:szCs w:val="32"/>
          <w:highlight w:val="none"/>
        </w:rPr>
        <w:t>占比</w:t>
      </w:r>
      <w:r>
        <w:rPr>
          <w:rFonts w:hint="eastAsia" w:ascii="宋体" w:hAnsi="宋体" w:eastAsia="宋体" w:cs="宋体"/>
          <w:spacing w:val="7"/>
          <w:sz w:val="32"/>
          <w:szCs w:val="32"/>
          <w:highlight w:val="none"/>
          <w:lang w:val="en-US" w:eastAsia="zh-CN"/>
        </w:rPr>
        <w:t>19.66%</w:t>
      </w:r>
      <w:r>
        <w:rPr>
          <w:rFonts w:hint="eastAsia" w:ascii="宋体" w:hAnsi="宋体" w:eastAsia="宋体" w:cs="宋体"/>
          <w:spacing w:val="7"/>
          <w:sz w:val="32"/>
          <w:szCs w:val="32"/>
          <w:highlight w:val="none"/>
        </w:rPr>
        <w:t>;事业收</w:t>
      </w:r>
      <w:r>
        <w:rPr>
          <w:rFonts w:hint="eastAsia" w:ascii="宋体" w:hAnsi="宋体" w:eastAsia="宋体" w:cs="宋体"/>
          <w:spacing w:val="4"/>
          <w:sz w:val="32"/>
          <w:szCs w:val="32"/>
          <w:highlight w:val="none"/>
        </w:rPr>
        <w:t>入</w:t>
      </w:r>
      <w:r>
        <w:rPr>
          <w:rFonts w:hint="eastAsia" w:ascii="宋体" w:hAnsi="宋体" w:eastAsia="宋体" w:cs="宋体"/>
          <w:spacing w:val="4"/>
          <w:sz w:val="32"/>
          <w:szCs w:val="32"/>
          <w:highlight w:val="none"/>
          <w:lang w:val="en-US" w:eastAsia="zh-CN"/>
        </w:rPr>
        <w:t>14765.15</w:t>
      </w:r>
      <w:r>
        <w:rPr>
          <w:rFonts w:hint="eastAsia" w:ascii="宋体" w:hAnsi="宋体" w:eastAsia="宋体" w:cs="宋体"/>
          <w:spacing w:val="31"/>
          <w:sz w:val="32"/>
          <w:szCs w:val="32"/>
          <w:highlight w:val="none"/>
        </w:rPr>
        <w:t>万</w:t>
      </w:r>
      <w:r>
        <w:rPr>
          <w:rFonts w:hint="eastAsia" w:ascii="宋体" w:hAnsi="宋体" w:eastAsia="宋体" w:cs="宋体"/>
          <w:spacing w:val="18"/>
          <w:sz w:val="32"/>
          <w:szCs w:val="32"/>
          <w:highlight w:val="none"/>
        </w:rPr>
        <w:t>元，占比</w:t>
      </w:r>
      <w:r>
        <w:rPr>
          <w:rFonts w:hint="eastAsia" w:ascii="宋体" w:hAnsi="宋体" w:eastAsia="宋体" w:cs="宋体"/>
          <w:sz w:val="32"/>
          <w:szCs w:val="32"/>
          <w:highlight w:val="none"/>
          <w:lang w:val="en-US" w:eastAsia="zh-CN"/>
        </w:rPr>
        <w:t>79.48</w:t>
      </w:r>
      <w:r>
        <w:rPr>
          <w:rFonts w:hint="eastAsia" w:ascii="宋体" w:hAnsi="宋体" w:eastAsia="宋体" w:cs="宋体"/>
          <w:spacing w:val="18"/>
          <w:sz w:val="32"/>
          <w:szCs w:val="32"/>
          <w:highlight w:val="none"/>
        </w:rPr>
        <w:t>%;</w:t>
      </w:r>
      <w:r>
        <w:rPr>
          <w:rFonts w:hint="eastAsia" w:ascii="宋体" w:hAnsi="宋体" w:eastAsia="宋体" w:cs="宋体"/>
          <w:spacing w:val="-17"/>
          <w:sz w:val="32"/>
          <w:szCs w:val="32"/>
          <w:highlight w:val="none"/>
        </w:rPr>
        <w:t>其他收入</w:t>
      </w:r>
      <w:r>
        <w:rPr>
          <w:rFonts w:hint="eastAsia" w:ascii="宋体" w:hAnsi="宋体" w:eastAsia="宋体" w:cs="宋体"/>
          <w:spacing w:val="-17"/>
          <w:sz w:val="32"/>
          <w:szCs w:val="32"/>
          <w:highlight w:val="none"/>
          <w:lang w:val="en-US" w:eastAsia="zh-CN"/>
        </w:rPr>
        <w:t>160.88</w:t>
      </w:r>
      <w:r>
        <w:rPr>
          <w:rFonts w:hint="eastAsia" w:ascii="宋体" w:hAnsi="宋体" w:eastAsia="宋体" w:cs="宋体"/>
          <w:spacing w:val="-17"/>
          <w:sz w:val="32"/>
          <w:szCs w:val="32"/>
          <w:highlight w:val="none"/>
        </w:rPr>
        <w:t>万元，占比</w:t>
      </w:r>
      <w:r>
        <w:rPr>
          <w:rFonts w:hint="eastAsia" w:ascii="宋体" w:hAnsi="宋体" w:eastAsia="宋体" w:cs="宋体"/>
          <w:spacing w:val="-17"/>
          <w:sz w:val="32"/>
          <w:szCs w:val="32"/>
          <w:highlight w:val="none"/>
          <w:lang w:val="en-US" w:eastAsia="zh-CN"/>
        </w:rPr>
        <w:t>0.87</w:t>
      </w:r>
      <w:r>
        <w:rPr>
          <w:rFonts w:hint="eastAsia" w:ascii="宋体" w:hAnsi="宋体" w:eastAsia="宋体" w:cs="宋体"/>
          <w:spacing w:val="-17"/>
          <w:sz w:val="32"/>
          <w:szCs w:val="32"/>
          <w:highlight w:val="none"/>
        </w:rPr>
        <w:t>%。</w:t>
      </w:r>
    </w:p>
    <w:p>
      <w:pPr>
        <w:spacing w:before="111" w:line="315" w:lineRule="auto"/>
        <w:ind w:left="4" w:right="1420" w:firstLine="579"/>
        <w:rPr>
          <w:rFonts w:hint="eastAsia" w:ascii="黑体" w:hAnsi="黑体" w:eastAsia="黑体" w:cs="黑体"/>
          <w:spacing w:val="-38"/>
          <w:sz w:val="34"/>
          <w:szCs w:val="34"/>
          <w:highlight w:val="none"/>
          <w14:textOutline w14:w="6172" w14:cap="flat" w14:cmpd="sng">
            <w14:solidFill>
              <w14:srgbClr w14:val="000000"/>
            </w14:solidFill>
            <w14:prstDash w14:val="solid"/>
            <w14:miter w14:val="0"/>
          </w14:textOutline>
        </w:rPr>
      </w:pPr>
      <w:r>
        <w:rPr>
          <w:rFonts w:hint="eastAsia" w:ascii="黑体" w:hAnsi="黑体" w:eastAsia="黑体" w:cs="黑体"/>
          <w:spacing w:val="-38"/>
          <w:sz w:val="34"/>
          <w:szCs w:val="34"/>
          <w:highlight w:val="none"/>
          <w14:textOutline w14:w="6172" w14:cap="flat" w14:cmpd="sng">
            <w14:solidFill>
              <w14:srgbClr w14:val="000000"/>
            </w14:solidFill>
            <w14:prstDash w14:val="solid"/>
            <w14:miter w14:val="0"/>
          </w14:textOutline>
        </w:rPr>
        <w:t>三、支出决算情况说明</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28" w:firstLineChars="200"/>
        <w:textAlignment w:val="baseline"/>
        <w:rPr>
          <w:rFonts w:hint="eastAsia" w:ascii="宋体" w:hAnsi="宋体" w:eastAsia="宋体" w:cs="宋体"/>
          <w:sz w:val="32"/>
          <w:szCs w:val="32"/>
          <w:highlight w:val="none"/>
        </w:rPr>
      </w:pPr>
      <w:r>
        <w:rPr>
          <w:rFonts w:hint="eastAsia" w:ascii="宋体" w:hAnsi="宋体" w:eastAsia="宋体" w:cs="宋体"/>
          <w:spacing w:val="-28"/>
          <w:sz w:val="32"/>
          <w:szCs w:val="32"/>
          <w:highlight w:val="none"/>
          <w:lang w:val="en-US" w:eastAsia="zh-CN"/>
        </w:rPr>
        <w:t>2021</w:t>
      </w:r>
      <w:r>
        <w:rPr>
          <w:rFonts w:hint="eastAsia" w:ascii="宋体" w:hAnsi="宋体" w:eastAsia="宋体" w:cs="宋体"/>
          <w:spacing w:val="-28"/>
          <w:sz w:val="32"/>
          <w:szCs w:val="32"/>
          <w:highlight w:val="none"/>
        </w:rPr>
        <w:t>年度支出合计</w:t>
      </w:r>
      <w:r>
        <w:rPr>
          <w:rFonts w:hint="eastAsia" w:ascii="宋体" w:hAnsi="宋体" w:eastAsia="宋体" w:cs="宋体"/>
          <w:spacing w:val="-19"/>
          <w:sz w:val="32"/>
          <w:szCs w:val="32"/>
          <w:highlight w:val="none"/>
          <w:lang w:val="en-US" w:eastAsia="zh-CN"/>
        </w:rPr>
        <w:t>19467.21</w:t>
      </w:r>
      <w:r>
        <w:rPr>
          <w:rFonts w:hint="eastAsia" w:ascii="宋体" w:hAnsi="宋体" w:eastAsia="宋体" w:cs="宋体"/>
          <w:spacing w:val="-28"/>
          <w:sz w:val="32"/>
          <w:szCs w:val="32"/>
          <w:highlight w:val="none"/>
        </w:rPr>
        <w:t>万元，其中</w:t>
      </w:r>
      <w:r>
        <w:rPr>
          <w:rFonts w:hint="eastAsia" w:ascii="宋体" w:hAnsi="宋体" w:eastAsia="宋体" w:cs="宋体"/>
          <w:spacing w:val="-28"/>
          <w:sz w:val="32"/>
          <w:szCs w:val="32"/>
          <w:highlight w:val="none"/>
          <w:lang w:eastAsia="zh-CN"/>
        </w:rPr>
        <w:t>：</w:t>
      </w:r>
      <w:r>
        <w:rPr>
          <w:rFonts w:hint="eastAsia" w:ascii="宋体" w:hAnsi="宋体" w:eastAsia="宋体" w:cs="宋体"/>
          <w:spacing w:val="-28"/>
          <w:sz w:val="32"/>
          <w:szCs w:val="32"/>
          <w:highlight w:val="none"/>
        </w:rPr>
        <w:t>基本支出</w:t>
      </w:r>
      <w:r>
        <w:rPr>
          <w:rFonts w:hint="eastAsia" w:ascii="宋体" w:hAnsi="宋体" w:eastAsia="宋体" w:cs="宋体"/>
          <w:spacing w:val="-28"/>
          <w:sz w:val="32"/>
          <w:szCs w:val="32"/>
          <w:highlight w:val="none"/>
          <w:lang w:val="en-US" w:eastAsia="zh-CN"/>
        </w:rPr>
        <w:t>16583.40</w:t>
      </w:r>
      <w:r>
        <w:rPr>
          <w:rFonts w:hint="eastAsia" w:ascii="宋体" w:hAnsi="宋体" w:eastAsia="宋体" w:cs="宋体"/>
          <w:spacing w:val="-28"/>
          <w:sz w:val="32"/>
          <w:szCs w:val="32"/>
          <w:highlight w:val="none"/>
        </w:rPr>
        <w:t>万元，占</w:t>
      </w:r>
      <w:r>
        <w:rPr>
          <w:rFonts w:hint="eastAsia" w:ascii="宋体" w:hAnsi="宋体" w:eastAsia="宋体" w:cs="宋体"/>
          <w:spacing w:val="27"/>
          <w:sz w:val="32"/>
          <w:szCs w:val="32"/>
          <w:highlight w:val="none"/>
        </w:rPr>
        <w:t>比</w:t>
      </w:r>
      <w:r>
        <w:rPr>
          <w:rFonts w:hint="eastAsia" w:ascii="宋体" w:hAnsi="宋体" w:eastAsia="宋体" w:cs="宋体"/>
          <w:sz w:val="32"/>
          <w:szCs w:val="32"/>
          <w:highlight w:val="none"/>
          <w:lang w:val="en-US" w:eastAsia="zh-CN"/>
        </w:rPr>
        <w:t>85.19</w:t>
      </w:r>
      <w:r>
        <w:rPr>
          <w:rFonts w:hint="eastAsia" w:ascii="宋体" w:hAnsi="宋体" w:eastAsia="宋体" w:cs="宋体"/>
          <w:spacing w:val="27"/>
          <w:sz w:val="32"/>
          <w:szCs w:val="32"/>
          <w:highlight w:val="none"/>
        </w:rPr>
        <w:t>;项目支出</w:t>
      </w:r>
      <w:r>
        <w:rPr>
          <w:rFonts w:hint="eastAsia" w:ascii="宋体" w:hAnsi="宋体" w:eastAsia="宋体" w:cs="宋体"/>
          <w:sz w:val="32"/>
          <w:szCs w:val="32"/>
          <w:highlight w:val="none"/>
          <w:lang w:val="en-US" w:eastAsia="zh-CN"/>
        </w:rPr>
        <w:t>2883.81</w:t>
      </w:r>
      <w:r>
        <w:rPr>
          <w:rFonts w:hint="eastAsia" w:ascii="宋体" w:hAnsi="宋体" w:eastAsia="宋体" w:cs="宋体"/>
          <w:spacing w:val="27"/>
          <w:sz w:val="32"/>
          <w:szCs w:val="32"/>
          <w:highlight w:val="none"/>
        </w:rPr>
        <w:t>万元，占比</w:t>
      </w:r>
      <w:r>
        <w:rPr>
          <w:rFonts w:hint="eastAsia" w:ascii="宋体" w:hAnsi="宋体" w:eastAsia="宋体" w:cs="宋体"/>
          <w:sz w:val="32"/>
          <w:szCs w:val="32"/>
          <w:highlight w:val="none"/>
          <w:lang w:val="en-US" w:eastAsia="zh-CN"/>
        </w:rPr>
        <w:t>14.81</w:t>
      </w:r>
      <w:r>
        <w:rPr>
          <w:rFonts w:hint="eastAsia" w:ascii="宋体" w:hAnsi="宋体" w:eastAsia="宋体" w:cs="宋体"/>
          <w:spacing w:val="27"/>
          <w:sz w:val="32"/>
          <w:szCs w:val="32"/>
          <w:highlight w:val="none"/>
        </w:rPr>
        <w:t>%;</w:t>
      </w:r>
    </w:p>
    <w:p>
      <w:pPr>
        <w:spacing w:before="111" w:line="315" w:lineRule="auto"/>
        <w:ind w:left="4" w:right="1420" w:firstLine="579"/>
        <w:rPr>
          <w:rFonts w:hint="eastAsia" w:ascii="黑体" w:hAnsi="黑体" w:eastAsia="黑体" w:cs="黑体"/>
          <w:spacing w:val="-38"/>
          <w:sz w:val="34"/>
          <w:szCs w:val="34"/>
          <w:highlight w:val="none"/>
          <w14:textOutline w14:w="6172" w14:cap="flat" w14:cmpd="sng">
            <w14:solidFill>
              <w14:srgbClr w14:val="000000"/>
            </w14:solidFill>
            <w14:prstDash w14:val="solid"/>
            <w14:miter w14:val="0"/>
          </w14:textOutline>
        </w:rPr>
      </w:pPr>
      <w:r>
        <w:rPr>
          <w:rFonts w:hint="eastAsia" w:ascii="黑体" w:hAnsi="黑体" w:eastAsia="黑体" w:cs="黑体"/>
          <w:spacing w:val="-38"/>
          <w:sz w:val="34"/>
          <w:szCs w:val="34"/>
          <w:highlight w:val="none"/>
          <w14:textOutline w14:w="6172" w14:cap="flat" w14:cmpd="sng">
            <w14:solidFill>
              <w14:srgbClr w14:val="000000"/>
            </w14:solidFill>
            <w14:prstDash w14:val="solid"/>
            <w14:miter w14:val="0"/>
          </w14:textOutline>
        </w:rPr>
        <w:t>四、财政拨款收入支出决算总体情况说明</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28" w:firstLineChars="200"/>
        <w:textAlignment w:val="baseline"/>
        <w:rPr>
          <w:rFonts w:hint="eastAsia" w:ascii="宋体" w:hAnsi="宋体" w:eastAsia="宋体" w:cs="宋体"/>
          <w:spacing w:val="-28"/>
          <w:sz w:val="32"/>
          <w:szCs w:val="32"/>
          <w:lang w:val="en-US" w:eastAsia="zh-CN"/>
        </w:rPr>
        <w:sectPr>
          <w:footerReference r:id="rId6" w:type="default"/>
          <w:pgSz w:w="11900" w:h="16840"/>
          <w:pgMar w:top="1440" w:right="1800" w:bottom="1440" w:left="1800" w:header="0" w:footer="1134" w:gutter="0"/>
          <w:pgNumType w:fmt="numberInDash" w:start="1"/>
          <w:cols w:space="720" w:num="1"/>
        </w:sectPr>
      </w:pPr>
      <w:r>
        <w:rPr>
          <w:rFonts w:hint="eastAsia" w:ascii="宋体" w:hAnsi="宋体" w:eastAsia="宋体" w:cs="宋体"/>
          <w:spacing w:val="-28"/>
          <w:sz w:val="32"/>
          <w:szCs w:val="32"/>
          <w:highlight w:val="none"/>
          <w:lang w:val="en-US" w:eastAsia="zh-CN"/>
        </w:rPr>
        <w:t>2021年度财政拨款收入总计3651.97万元、支出总计4541.19万元。 与上年相比，财政拨款收入总计减少1361.36万元，下降27.15%，财政拨款支出总计增加484.07万元，增加11.93%。主要原因是2020年我院受新冠疫情影响，为增强我院救治新冠患者的能力财政加大了拨款力度，2021年疫情影响支出增加</w:t>
      </w:r>
      <w:r>
        <w:rPr>
          <w:rFonts w:hint="eastAsia" w:ascii="宋体" w:hAnsi="宋体" w:eastAsia="宋体" w:cs="宋体"/>
          <w:spacing w:val="-28"/>
          <w:sz w:val="32"/>
          <w:szCs w:val="32"/>
          <w:lang w:val="en-US" w:eastAsia="zh-CN"/>
        </w:rPr>
        <w:t>。</w:t>
      </w:r>
    </w:p>
    <w:p>
      <w:pPr>
        <w:spacing w:before="111" w:line="315" w:lineRule="auto"/>
        <w:ind w:left="4" w:right="1420" w:firstLine="579"/>
        <w:rPr>
          <w:rFonts w:hint="eastAsia" w:ascii="黑体" w:hAnsi="黑体" w:eastAsia="黑体" w:cs="黑体"/>
          <w:spacing w:val="-38"/>
          <w:sz w:val="34"/>
          <w:szCs w:val="34"/>
          <w14:textOutline w14:w="6172" w14:cap="flat" w14:cmpd="sng">
            <w14:solidFill>
              <w14:srgbClr w14:val="000000"/>
            </w14:solidFill>
            <w14:prstDash w14:val="solid"/>
            <w14:miter w14:val="0"/>
          </w14:textOutline>
        </w:rPr>
      </w:pPr>
      <w:r>
        <w:rPr>
          <w:rFonts w:hint="eastAsia" w:ascii="黑体" w:hAnsi="黑体" w:eastAsia="黑体" w:cs="黑体"/>
          <w:spacing w:val="-38"/>
          <w:sz w:val="34"/>
          <w:szCs w:val="34"/>
          <w14:textOutline w14:w="6172" w14:cap="flat" w14:cmpd="sng">
            <w14:solidFill>
              <w14:srgbClr w14:val="000000"/>
            </w14:solidFill>
            <w14:prstDash w14:val="solid"/>
            <w14:miter w14:val="0"/>
          </w14:textOutline>
        </w:rPr>
        <w:t>五、一般公共预算财政拨款支出决算情况说明</w:t>
      </w:r>
    </w:p>
    <w:p>
      <w:pPr>
        <w:spacing w:before="111" w:line="315" w:lineRule="auto"/>
        <w:ind w:left="4" w:right="1420" w:firstLine="579"/>
        <w:rPr>
          <w:rFonts w:hint="eastAsia" w:ascii="黑体" w:hAnsi="黑体" w:eastAsia="黑体" w:cs="黑体"/>
          <w:spacing w:val="-38"/>
          <w:sz w:val="34"/>
          <w:szCs w:val="34"/>
          <w14:textOutline w14:w="6172" w14:cap="flat" w14:cmpd="sng">
            <w14:solidFill>
              <w14:srgbClr w14:val="000000"/>
            </w14:solidFill>
            <w14:prstDash w14:val="solid"/>
            <w14:miter w14:val="0"/>
          </w14:textOutline>
        </w:rPr>
      </w:pPr>
      <w:r>
        <w:rPr>
          <w:rFonts w:hint="eastAsia" w:ascii="黑体" w:hAnsi="黑体" w:eastAsia="黑体" w:cs="黑体"/>
          <w:spacing w:val="-38"/>
          <w:sz w:val="34"/>
          <w:szCs w:val="34"/>
          <w14:textOutline w14:w="6172" w14:cap="flat" w14:cmpd="sng">
            <w14:solidFill>
              <w14:srgbClr w14:val="000000"/>
            </w14:solidFill>
            <w14:prstDash w14:val="solid"/>
            <w14:miter w14:val="0"/>
          </w14:textOutline>
        </w:rPr>
        <w:t>(一)财政拨款支出决算总体情况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40" w:firstLineChars="200"/>
        <w:textAlignment w:val="baseline"/>
        <w:rPr>
          <w:rFonts w:hint="eastAsia" w:ascii="宋体" w:hAnsi="宋体" w:eastAsia="宋体" w:cs="宋体"/>
          <w:spacing w:val="-16"/>
          <w:sz w:val="32"/>
          <w:szCs w:val="32"/>
        </w:rPr>
      </w:pPr>
      <w:r>
        <w:rPr>
          <w:rFonts w:hint="eastAsia" w:ascii="宋体" w:hAnsi="宋体" w:eastAsia="宋体" w:cs="宋体"/>
          <w:spacing w:val="-25"/>
          <w:sz w:val="32"/>
          <w:szCs w:val="32"/>
          <w:lang w:val="en-US" w:eastAsia="zh-CN"/>
        </w:rPr>
        <w:t>2021</w:t>
      </w:r>
      <w:r>
        <w:rPr>
          <w:rFonts w:hint="eastAsia" w:ascii="宋体" w:hAnsi="宋体" w:eastAsia="宋体" w:cs="宋体"/>
          <w:spacing w:val="-25"/>
          <w:sz w:val="32"/>
          <w:szCs w:val="32"/>
        </w:rPr>
        <w:t>年度财政拨款支出</w:t>
      </w:r>
      <w:r>
        <w:rPr>
          <w:rFonts w:hint="eastAsia" w:ascii="宋体" w:hAnsi="宋体" w:eastAsia="宋体" w:cs="宋体"/>
          <w:spacing w:val="-28"/>
          <w:sz w:val="32"/>
          <w:szCs w:val="32"/>
          <w:lang w:val="en-US" w:eastAsia="zh-CN"/>
        </w:rPr>
        <w:t>4541.19</w:t>
      </w:r>
      <w:r>
        <w:rPr>
          <w:rFonts w:hint="eastAsia" w:ascii="宋体" w:hAnsi="宋体" w:eastAsia="宋体" w:cs="宋体"/>
          <w:spacing w:val="-25"/>
          <w:sz w:val="32"/>
          <w:szCs w:val="32"/>
        </w:rPr>
        <w:t>万元，占本年支出合计的</w:t>
      </w:r>
      <w:r>
        <w:rPr>
          <w:rFonts w:hint="eastAsia" w:ascii="宋体" w:hAnsi="宋体" w:eastAsia="宋体" w:cs="宋体"/>
          <w:spacing w:val="-25"/>
          <w:sz w:val="32"/>
          <w:szCs w:val="32"/>
          <w:lang w:val="en-US" w:eastAsia="zh-CN"/>
        </w:rPr>
        <w:t>23.33</w:t>
      </w:r>
      <w:r>
        <w:rPr>
          <w:rFonts w:hint="eastAsia" w:ascii="宋体" w:hAnsi="宋体" w:eastAsia="宋体" w:cs="宋体"/>
          <w:spacing w:val="-25"/>
          <w:sz w:val="32"/>
          <w:szCs w:val="32"/>
        </w:rPr>
        <w:t>%。</w:t>
      </w:r>
      <w:r>
        <w:rPr>
          <w:rFonts w:hint="eastAsia" w:ascii="宋体" w:hAnsi="宋体" w:eastAsia="宋体" w:cs="宋体"/>
          <w:spacing w:val="-26"/>
          <w:sz w:val="32"/>
          <w:szCs w:val="32"/>
        </w:rPr>
        <w:t>与</w:t>
      </w:r>
      <w:r>
        <w:rPr>
          <w:rFonts w:hint="eastAsia" w:ascii="宋体" w:hAnsi="宋体" w:eastAsia="宋体" w:cs="宋体"/>
          <w:spacing w:val="-18"/>
          <w:sz w:val="32"/>
          <w:szCs w:val="32"/>
        </w:rPr>
        <w:t>上年相比，财政拨款支出</w:t>
      </w:r>
      <w:r>
        <w:rPr>
          <w:rFonts w:hint="eastAsia" w:ascii="宋体" w:hAnsi="宋体" w:eastAsia="宋体" w:cs="宋体"/>
          <w:spacing w:val="-28"/>
          <w:sz w:val="32"/>
          <w:szCs w:val="32"/>
          <w:lang w:val="en-US" w:eastAsia="zh-CN"/>
        </w:rPr>
        <w:t>增加484.07万元，增加11.93%</w:t>
      </w:r>
      <w:r>
        <w:rPr>
          <w:rFonts w:hint="eastAsia" w:ascii="宋体" w:hAnsi="宋体" w:eastAsia="宋体" w:cs="宋体"/>
          <w:spacing w:val="-18"/>
          <w:sz w:val="32"/>
          <w:szCs w:val="32"/>
        </w:rPr>
        <w:t>。主要原</w:t>
      </w:r>
      <w:r>
        <w:rPr>
          <w:rFonts w:hint="eastAsia" w:ascii="宋体" w:hAnsi="宋体" w:eastAsia="宋体" w:cs="宋体"/>
          <w:spacing w:val="-30"/>
          <w:sz w:val="32"/>
          <w:szCs w:val="32"/>
        </w:rPr>
        <w:t>因</w:t>
      </w:r>
      <w:r>
        <w:rPr>
          <w:rFonts w:hint="eastAsia" w:ascii="宋体" w:hAnsi="宋体" w:eastAsia="宋体" w:cs="宋体"/>
          <w:spacing w:val="-21"/>
          <w:sz w:val="32"/>
          <w:szCs w:val="32"/>
        </w:rPr>
        <w:t>是</w:t>
      </w:r>
      <w:r>
        <w:rPr>
          <w:rFonts w:hint="eastAsia" w:ascii="宋体" w:hAnsi="宋体" w:eastAsia="宋体" w:cs="宋体"/>
          <w:spacing w:val="-28"/>
          <w:sz w:val="32"/>
          <w:szCs w:val="32"/>
          <w:lang w:val="en-US" w:eastAsia="zh-CN"/>
        </w:rPr>
        <w:t>2020年我院受新冠疫情影响，为增强我院救治新冠患者的能力财政加大了拨款力度，2021年疫情影响支出增加。</w:t>
      </w:r>
      <w:r>
        <w:rPr>
          <w:rFonts w:hint="eastAsia" w:ascii="宋体" w:hAnsi="宋体" w:eastAsia="宋体" w:cs="宋体"/>
          <w:spacing w:val="-15"/>
          <w:sz w:val="32"/>
          <w:szCs w:val="32"/>
        </w:rPr>
        <w:t>其中，人员经费</w:t>
      </w:r>
      <w:r>
        <w:rPr>
          <w:rFonts w:hint="eastAsia" w:ascii="宋体" w:hAnsi="宋体" w:eastAsia="宋体" w:cs="宋体"/>
          <w:spacing w:val="-15"/>
          <w:sz w:val="32"/>
          <w:szCs w:val="32"/>
          <w:lang w:val="en-US" w:eastAsia="zh-CN"/>
        </w:rPr>
        <w:t>1742.00</w:t>
      </w:r>
      <w:r>
        <w:rPr>
          <w:rFonts w:hint="eastAsia" w:ascii="宋体" w:hAnsi="宋体" w:eastAsia="宋体" w:cs="宋体"/>
          <w:spacing w:val="-15"/>
          <w:sz w:val="32"/>
          <w:szCs w:val="32"/>
        </w:rPr>
        <w:t>万元，占比</w:t>
      </w:r>
      <w:r>
        <w:rPr>
          <w:rFonts w:hint="eastAsia" w:ascii="宋体" w:hAnsi="宋体" w:eastAsia="宋体" w:cs="宋体"/>
          <w:spacing w:val="-15"/>
          <w:sz w:val="32"/>
          <w:szCs w:val="32"/>
          <w:lang w:val="en-US" w:eastAsia="zh-CN"/>
        </w:rPr>
        <w:t>38.36</w:t>
      </w:r>
      <w:r>
        <w:rPr>
          <w:rFonts w:hint="eastAsia" w:ascii="宋体" w:hAnsi="宋体" w:eastAsia="宋体" w:cs="宋体"/>
          <w:spacing w:val="-15"/>
          <w:sz w:val="32"/>
          <w:szCs w:val="32"/>
        </w:rPr>
        <w:t>%,日常公用经</w:t>
      </w:r>
      <w:r>
        <w:rPr>
          <w:rFonts w:hint="eastAsia" w:ascii="宋体" w:hAnsi="宋体" w:eastAsia="宋体" w:cs="宋体"/>
          <w:spacing w:val="-26"/>
          <w:sz w:val="32"/>
          <w:szCs w:val="32"/>
        </w:rPr>
        <w:t>费</w:t>
      </w:r>
      <w:r>
        <w:rPr>
          <w:rFonts w:hint="eastAsia" w:ascii="宋体" w:hAnsi="宋体" w:eastAsia="宋体" w:cs="宋体"/>
          <w:spacing w:val="-16"/>
          <w:sz w:val="32"/>
          <w:szCs w:val="32"/>
          <w:lang w:val="en-US" w:eastAsia="zh-CN"/>
        </w:rPr>
        <w:t>647.34</w:t>
      </w:r>
      <w:r>
        <w:rPr>
          <w:rFonts w:hint="eastAsia" w:ascii="宋体" w:hAnsi="宋体" w:eastAsia="宋体" w:cs="宋体"/>
          <w:spacing w:val="-16"/>
          <w:sz w:val="32"/>
          <w:szCs w:val="32"/>
        </w:rPr>
        <w:t>万元，占比</w:t>
      </w:r>
      <w:r>
        <w:rPr>
          <w:rFonts w:hint="eastAsia" w:ascii="宋体" w:hAnsi="宋体" w:eastAsia="宋体" w:cs="宋体"/>
          <w:spacing w:val="-16"/>
          <w:sz w:val="32"/>
          <w:szCs w:val="32"/>
          <w:lang w:val="en-US" w:eastAsia="zh-CN"/>
        </w:rPr>
        <w:t>14.25</w:t>
      </w:r>
      <w:r>
        <w:rPr>
          <w:rFonts w:hint="eastAsia" w:ascii="宋体" w:hAnsi="宋体" w:eastAsia="宋体" w:cs="宋体"/>
          <w:spacing w:val="-16"/>
          <w:sz w:val="32"/>
          <w:szCs w:val="32"/>
        </w:rPr>
        <w:t>%。</w:t>
      </w:r>
    </w:p>
    <w:p>
      <w:pPr>
        <w:spacing w:before="111" w:line="315" w:lineRule="auto"/>
        <w:ind w:left="4" w:right="1420" w:firstLine="579"/>
        <w:rPr>
          <w:rFonts w:hint="eastAsia" w:ascii="黑体" w:hAnsi="黑体" w:eastAsia="黑体" w:cs="黑体"/>
          <w:spacing w:val="-38"/>
          <w:sz w:val="34"/>
          <w:szCs w:val="34"/>
          <w14:textOutline w14:w="6172" w14:cap="flat" w14:cmpd="sng">
            <w14:solidFill>
              <w14:srgbClr w14:val="000000"/>
            </w14:solidFill>
            <w14:prstDash w14:val="solid"/>
            <w14:miter w14:val="0"/>
          </w14:textOutline>
        </w:rPr>
      </w:pPr>
      <w:r>
        <w:rPr>
          <w:rFonts w:hint="eastAsia" w:ascii="黑体" w:hAnsi="黑体" w:eastAsia="黑体" w:cs="黑体"/>
          <w:spacing w:val="-38"/>
          <w:sz w:val="34"/>
          <w:szCs w:val="34"/>
          <w14:textOutline w14:w="6172" w14:cap="flat" w14:cmpd="sng">
            <w14:solidFill>
              <w14:srgbClr w14:val="000000"/>
            </w14:solidFill>
            <w14:prstDash w14:val="solid"/>
            <w14:miter w14:val="0"/>
          </w14:textOutline>
        </w:rPr>
        <w:t>(二)财政拨款支出决算结构情况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20" w:firstLineChars="200"/>
        <w:textAlignment w:val="baseline"/>
        <w:rPr>
          <w:rFonts w:hint="eastAsia" w:ascii="宋体" w:hAnsi="宋体" w:eastAsia="宋体" w:cs="宋体"/>
          <w:sz w:val="32"/>
          <w:szCs w:val="32"/>
        </w:rPr>
      </w:pPr>
      <w:r>
        <w:rPr>
          <w:rFonts w:hint="eastAsia" w:ascii="宋体" w:hAnsi="宋体" w:eastAsia="宋体" w:cs="宋体"/>
          <w:spacing w:val="-30"/>
          <w:sz w:val="32"/>
          <w:szCs w:val="32"/>
          <w:lang w:val="en-US" w:eastAsia="zh-CN"/>
        </w:rPr>
        <w:t>2021</w:t>
      </w:r>
      <w:r>
        <w:rPr>
          <w:rFonts w:hint="eastAsia" w:ascii="宋体" w:hAnsi="宋体" w:eastAsia="宋体" w:cs="宋体"/>
          <w:spacing w:val="-35"/>
          <w:sz w:val="32"/>
          <w:szCs w:val="32"/>
        </w:rPr>
        <w:t>年</w:t>
      </w:r>
      <w:r>
        <w:rPr>
          <w:rFonts w:hint="eastAsia" w:ascii="宋体" w:hAnsi="宋体" w:eastAsia="宋体" w:cs="宋体"/>
          <w:spacing w:val="-30"/>
          <w:sz w:val="32"/>
          <w:szCs w:val="32"/>
        </w:rPr>
        <w:t>度财政拨款支出</w:t>
      </w:r>
      <w:r>
        <w:rPr>
          <w:rFonts w:hint="eastAsia" w:ascii="宋体" w:hAnsi="宋体" w:eastAsia="宋体" w:cs="宋体"/>
          <w:spacing w:val="-30"/>
          <w:sz w:val="32"/>
          <w:szCs w:val="32"/>
          <w:lang w:val="en-US" w:eastAsia="zh-CN"/>
        </w:rPr>
        <w:t>4541.19</w:t>
      </w:r>
      <w:r>
        <w:rPr>
          <w:rFonts w:hint="eastAsia" w:ascii="宋体" w:hAnsi="宋体" w:eastAsia="宋体" w:cs="宋体"/>
          <w:spacing w:val="-30"/>
          <w:sz w:val="32"/>
          <w:szCs w:val="32"/>
        </w:rPr>
        <w:t>万元，主要用于以下方面</w:t>
      </w:r>
      <w:r>
        <w:rPr>
          <w:rFonts w:hint="eastAsia" w:ascii="宋体" w:hAnsi="宋体" w:eastAsia="宋体" w:cs="宋体"/>
          <w:spacing w:val="-30"/>
          <w:sz w:val="32"/>
          <w:szCs w:val="32"/>
          <w:lang w:val="en-US" w:eastAsia="zh-CN"/>
        </w:rPr>
        <w:t>:</w:t>
      </w:r>
      <w:r>
        <w:rPr>
          <w:rFonts w:hint="eastAsia" w:ascii="宋体" w:hAnsi="宋体" w:eastAsia="宋体" w:cs="宋体"/>
          <w:spacing w:val="29"/>
          <w:sz w:val="32"/>
          <w:szCs w:val="32"/>
        </w:rPr>
        <w:t>科学技术(类)支出</w:t>
      </w:r>
      <w:r>
        <w:rPr>
          <w:rFonts w:hint="eastAsia" w:ascii="宋体" w:hAnsi="宋体" w:eastAsia="宋体" w:cs="宋体"/>
          <w:spacing w:val="29"/>
          <w:sz w:val="32"/>
          <w:szCs w:val="32"/>
          <w:lang w:val="en-US" w:eastAsia="zh-CN"/>
        </w:rPr>
        <w:t>10</w:t>
      </w:r>
      <w:r>
        <w:rPr>
          <w:rFonts w:hint="eastAsia" w:ascii="宋体" w:hAnsi="宋体" w:eastAsia="宋体" w:cs="宋体"/>
          <w:spacing w:val="29"/>
          <w:sz w:val="32"/>
          <w:szCs w:val="32"/>
        </w:rPr>
        <w:t>万元，占</w:t>
      </w:r>
      <w:r>
        <w:rPr>
          <w:rFonts w:hint="eastAsia" w:ascii="宋体" w:hAnsi="宋体" w:eastAsia="宋体" w:cs="宋体"/>
          <w:sz w:val="32"/>
          <w:szCs w:val="32"/>
          <w:lang w:val="en-US" w:eastAsia="zh-CN"/>
        </w:rPr>
        <w:t>0.22</w:t>
      </w:r>
      <w:r>
        <w:rPr>
          <w:rFonts w:hint="eastAsia" w:ascii="宋体" w:hAnsi="宋体" w:eastAsia="宋体" w:cs="宋体"/>
          <w:spacing w:val="29"/>
          <w:sz w:val="32"/>
          <w:szCs w:val="32"/>
        </w:rPr>
        <w:t>%;</w:t>
      </w:r>
      <w:r>
        <w:rPr>
          <w:rFonts w:hint="eastAsia" w:ascii="宋体" w:hAnsi="宋体" w:eastAsia="宋体" w:cs="宋体"/>
          <w:spacing w:val="-5"/>
          <w:sz w:val="32"/>
          <w:szCs w:val="32"/>
        </w:rPr>
        <w:t>社会保障和就业(类)</w:t>
      </w:r>
      <w:r>
        <w:rPr>
          <w:rFonts w:hint="eastAsia" w:ascii="宋体" w:hAnsi="宋体" w:eastAsia="宋体" w:cs="宋体"/>
          <w:spacing w:val="20"/>
          <w:sz w:val="32"/>
          <w:szCs w:val="32"/>
        </w:rPr>
        <w:t>支出</w:t>
      </w:r>
      <w:r>
        <w:rPr>
          <w:rFonts w:hint="eastAsia" w:ascii="宋体" w:hAnsi="宋体" w:eastAsia="宋体" w:cs="宋体"/>
          <w:spacing w:val="20"/>
          <w:sz w:val="32"/>
          <w:szCs w:val="32"/>
          <w:lang w:val="en-US" w:eastAsia="zh-CN"/>
        </w:rPr>
        <w:t>370.45</w:t>
      </w:r>
      <w:r>
        <w:rPr>
          <w:rFonts w:hint="eastAsia" w:ascii="宋体" w:hAnsi="宋体" w:eastAsia="宋体" w:cs="宋体"/>
          <w:spacing w:val="20"/>
          <w:sz w:val="32"/>
          <w:szCs w:val="32"/>
        </w:rPr>
        <w:t>万元，占</w:t>
      </w:r>
      <w:r>
        <w:rPr>
          <w:rFonts w:hint="eastAsia" w:ascii="宋体" w:hAnsi="宋体" w:eastAsia="宋体" w:cs="宋体"/>
          <w:sz w:val="32"/>
          <w:szCs w:val="32"/>
          <w:lang w:val="en-US" w:eastAsia="zh-CN"/>
        </w:rPr>
        <w:t>8.16</w:t>
      </w:r>
      <w:r>
        <w:rPr>
          <w:rFonts w:hint="eastAsia" w:ascii="宋体" w:hAnsi="宋体" w:eastAsia="宋体" w:cs="宋体"/>
          <w:spacing w:val="20"/>
          <w:sz w:val="32"/>
          <w:szCs w:val="32"/>
        </w:rPr>
        <w:t>%;卫生健康(类)支出</w:t>
      </w:r>
      <w:r>
        <w:rPr>
          <w:rFonts w:hint="eastAsia" w:ascii="宋体" w:hAnsi="宋体" w:eastAsia="宋体" w:cs="宋体"/>
          <w:sz w:val="32"/>
          <w:szCs w:val="32"/>
          <w:lang w:val="en-US" w:eastAsia="zh-CN"/>
        </w:rPr>
        <w:t>3546.20</w:t>
      </w:r>
      <w:r>
        <w:rPr>
          <w:rFonts w:hint="eastAsia" w:ascii="宋体" w:hAnsi="宋体" w:eastAsia="宋体" w:cs="宋体"/>
          <w:spacing w:val="20"/>
          <w:sz w:val="32"/>
          <w:szCs w:val="32"/>
        </w:rPr>
        <w:t>万元，</w:t>
      </w:r>
      <w:r>
        <w:rPr>
          <w:rFonts w:hint="eastAsia" w:ascii="宋体" w:hAnsi="宋体" w:eastAsia="宋体" w:cs="宋体"/>
          <w:spacing w:val="16"/>
          <w:sz w:val="32"/>
          <w:szCs w:val="32"/>
        </w:rPr>
        <w:t>占</w:t>
      </w:r>
      <w:r>
        <w:rPr>
          <w:rFonts w:hint="eastAsia" w:ascii="宋体" w:hAnsi="宋体" w:eastAsia="宋体" w:cs="宋体"/>
          <w:sz w:val="32"/>
          <w:szCs w:val="32"/>
          <w:lang w:val="en-US" w:eastAsia="zh-CN"/>
        </w:rPr>
        <w:t>78.09</w:t>
      </w:r>
      <w:r>
        <w:rPr>
          <w:rFonts w:hint="eastAsia" w:ascii="宋体" w:hAnsi="宋体" w:eastAsia="宋体" w:cs="宋体"/>
          <w:spacing w:val="33"/>
          <w:sz w:val="32"/>
          <w:szCs w:val="32"/>
        </w:rPr>
        <w:t>%</w:t>
      </w:r>
      <w:r>
        <w:rPr>
          <w:rFonts w:hint="eastAsia" w:ascii="宋体" w:hAnsi="宋体" w:eastAsia="宋体" w:cs="宋体"/>
          <w:spacing w:val="18"/>
          <w:sz w:val="32"/>
          <w:szCs w:val="32"/>
        </w:rPr>
        <w:t>;</w:t>
      </w:r>
      <w:r>
        <w:rPr>
          <w:rFonts w:hint="eastAsia" w:ascii="宋体" w:hAnsi="宋体" w:eastAsia="宋体" w:cs="宋体"/>
          <w:spacing w:val="9"/>
          <w:sz w:val="32"/>
          <w:szCs w:val="32"/>
        </w:rPr>
        <w:t>抗疫特别国债安排(类)支</w:t>
      </w:r>
      <w:r>
        <w:rPr>
          <w:rFonts w:hint="eastAsia" w:ascii="宋体" w:hAnsi="宋体" w:eastAsia="宋体" w:cs="宋体"/>
          <w:spacing w:val="8"/>
          <w:sz w:val="32"/>
          <w:szCs w:val="32"/>
        </w:rPr>
        <w:t>出</w:t>
      </w:r>
      <w:r>
        <w:rPr>
          <w:rFonts w:hint="eastAsia" w:ascii="宋体" w:hAnsi="宋体" w:eastAsia="宋体" w:cs="宋体"/>
          <w:spacing w:val="8"/>
          <w:sz w:val="32"/>
          <w:szCs w:val="32"/>
          <w:lang w:val="en-US" w:eastAsia="zh-CN"/>
        </w:rPr>
        <w:t>614.54</w:t>
      </w:r>
      <w:r>
        <w:rPr>
          <w:rFonts w:hint="eastAsia" w:ascii="宋体" w:hAnsi="宋体" w:eastAsia="宋体" w:cs="宋体"/>
          <w:spacing w:val="6"/>
          <w:sz w:val="32"/>
          <w:szCs w:val="32"/>
        </w:rPr>
        <w:t>万</w:t>
      </w:r>
      <w:r>
        <w:rPr>
          <w:rFonts w:hint="eastAsia" w:ascii="宋体" w:hAnsi="宋体" w:eastAsia="宋体" w:cs="宋体"/>
          <w:spacing w:val="4"/>
          <w:sz w:val="32"/>
          <w:szCs w:val="32"/>
        </w:rPr>
        <w:t>元</w:t>
      </w:r>
      <w:r>
        <w:rPr>
          <w:rFonts w:hint="eastAsia" w:ascii="宋体" w:hAnsi="宋体" w:eastAsia="宋体" w:cs="宋体"/>
          <w:spacing w:val="3"/>
          <w:sz w:val="32"/>
          <w:szCs w:val="32"/>
        </w:rPr>
        <w:t>，占</w:t>
      </w:r>
      <w:r>
        <w:rPr>
          <w:rFonts w:hint="eastAsia" w:ascii="宋体" w:hAnsi="宋体" w:eastAsia="宋体" w:cs="宋体"/>
          <w:spacing w:val="8"/>
          <w:sz w:val="32"/>
          <w:szCs w:val="32"/>
          <w:lang w:val="en-US" w:eastAsia="zh-CN"/>
        </w:rPr>
        <w:t>13.53</w:t>
      </w:r>
      <w:r>
        <w:rPr>
          <w:rFonts w:hint="eastAsia" w:ascii="宋体" w:hAnsi="宋体" w:eastAsia="宋体" w:cs="宋体"/>
          <w:spacing w:val="3"/>
          <w:sz w:val="32"/>
          <w:szCs w:val="32"/>
        </w:rPr>
        <w:t>%;</w:t>
      </w:r>
    </w:p>
    <w:p>
      <w:pPr>
        <w:spacing w:before="111" w:line="315" w:lineRule="auto"/>
        <w:ind w:left="4" w:right="1420" w:firstLine="579"/>
        <w:rPr>
          <w:rFonts w:hint="eastAsia" w:ascii="黑体" w:hAnsi="黑体" w:eastAsia="黑体" w:cs="黑体"/>
          <w:spacing w:val="-38"/>
          <w:sz w:val="34"/>
          <w:szCs w:val="34"/>
          <w14:textOutline w14:w="6172" w14:cap="flat" w14:cmpd="sng">
            <w14:solidFill>
              <w14:srgbClr w14:val="000000"/>
            </w14:solidFill>
            <w14:prstDash w14:val="solid"/>
            <w14:miter w14:val="0"/>
          </w14:textOutline>
        </w:rPr>
      </w:pPr>
      <w:r>
        <w:rPr>
          <w:rFonts w:hint="eastAsia" w:ascii="黑体" w:hAnsi="黑体" w:eastAsia="黑体" w:cs="黑体"/>
          <w:spacing w:val="-38"/>
          <w:sz w:val="34"/>
          <w:szCs w:val="34"/>
          <w14:textOutline w14:w="6172" w14:cap="flat" w14:cmpd="sng">
            <w14:solidFill>
              <w14:srgbClr w14:val="000000"/>
            </w14:solidFill>
            <w14:prstDash w14:val="solid"/>
            <w14:miter w14:val="0"/>
          </w14:textOutline>
        </w:rPr>
        <w:t>(三)财政拨款支出决算具体情况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56" w:firstLineChars="200"/>
        <w:textAlignment w:val="baseline"/>
        <w:rPr>
          <w:rFonts w:hint="eastAsia" w:ascii="宋体" w:hAnsi="宋体" w:eastAsia="宋体" w:cs="宋体"/>
          <w:spacing w:val="-17"/>
          <w:sz w:val="32"/>
          <w:szCs w:val="32"/>
        </w:rPr>
      </w:pPr>
      <w:r>
        <w:rPr>
          <w:rFonts w:hint="eastAsia" w:ascii="宋体" w:hAnsi="宋体" w:eastAsia="宋体" w:cs="宋体"/>
          <w:spacing w:val="-21"/>
          <w:sz w:val="32"/>
          <w:szCs w:val="32"/>
          <w:lang w:val="en-US" w:eastAsia="zh-CN"/>
        </w:rPr>
        <w:t>2021</w:t>
      </w:r>
      <w:r>
        <w:rPr>
          <w:rFonts w:hint="eastAsia" w:ascii="宋体" w:hAnsi="宋体" w:eastAsia="宋体" w:cs="宋体"/>
          <w:spacing w:val="-21"/>
          <w:sz w:val="32"/>
          <w:szCs w:val="32"/>
        </w:rPr>
        <w:t>年度财政拨款支出年初预算</w:t>
      </w:r>
      <w:r>
        <w:rPr>
          <w:rFonts w:hint="eastAsia" w:ascii="宋体" w:hAnsi="宋体" w:eastAsia="宋体" w:cs="宋体"/>
          <w:spacing w:val="-21"/>
          <w:sz w:val="32"/>
          <w:szCs w:val="32"/>
          <w:lang w:val="en-US" w:eastAsia="zh-CN"/>
        </w:rPr>
        <w:t>1880.59</w:t>
      </w:r>
      <w:r>
        <w:rPr>
          <w:rFonts w:hint="eastAsia" w:ascii="宋体" w:hAnsi="宋体" w:eastAsia="宋体" w:cs="宋体"/>
          <w:spacing w:val="-21"/>
          <w:sz w:val="32"/>
          <w:szCs w:val="32"/>
        </w:rPr>
        <w:t>万元，支出决算</w:t>
      </w:r>
      <w:r>
        <w:rPr>
          <w:rFonts w:hint="eastAsia" w:ascii="宋体" w:hAnsi="宋体" w:eastAsia="宋体" w:cs="宋体"/>
          <w:spacing w:val="-21"/>
          <w:sz w:val="32"/>
          <w:szCs w:val="32"/>
          <w:lang w:val="en-US" w:eastAsia="zh-CN"/>
        </w:rPr>
        <w:t>4541.19</w:t>
      </w:r>
      <w:r>
        <w:rPr>
          <w:rFonts w:hint="eastAsia" w:ascii="宋体" w:hAnsi="宋体" w:eastAsia="宋体" w:cs="宋体"/>
          <w:spacing w:val="-21"/>
          <w:sz w:val="32"/>
          <w:szCs w:val="32"/>
        </w:rPr>
        <w:t>万</w:t>
      </w:r>
      <w:r>
        <w:rPr>
          <w:rFonts w:hint="eastAsia" w:ascii="宋体" w:hAnsi="宋体" w:eastAsia="宋体" w:cs="宋体"/>
          <w:spacing w:val="-25"/>
          <w:sz w:val="32"/>
          <w:szCs w:val="32"/>
        </w:rPr>
        <w:t>元</w:t>
      </w:r>
      <w:r>
        <w:rPr>
          <w:rFonts w:hint="eastAsia" w:ascii="宋体" w:hAnsi="宋体" w:eastAsia="宋体" w:cs="宋体"/>
          <w:spacing w:val="-17"/>
          <w:sz w:val="32"/>
          <w:szCs w:val="32"/>
        </w:rPr>
        <w:t>，完成年初预算的</w:t>
      </w:r>
      <w:r>
        <w:rPr>
          <w:rFonts w:hint="eastAsia" w:ascii="宋体" w:hAnsi="宋体" w:eastAsia="宋体" w:cs="宋体"/>
          <w:spacing w:val="-17"/>
          <w:sz w:val="32"/>
          <w:szCs w:val="32"/>
          <w:lang w:val="en-US" w:eastAsia="zh-CN"/>
        </w:rPr>
        <w:t>241.48</w:t>
      </w:r>
      <w:r>
        <w:rPr>
          <w:rFonts w:hint="eastAsia" w:ascii="宋体" w:hAnsi="宋体" w:eastAsia="宋体" w:cs="宋体"/>
          <w:spacing w:val="-17"/>
          <w:sz w:val="32"/>
          <w:szCs w:val="32"/>
        </w:rPr>
        <w:t>%。其中：</w:t>
      </w:r>
    </w:p>
    <w:p>
      <w:pPr>
        <w:keepNext w:val="0"/>
        <w:keepLines w:val="0"/>
        <w:pageBreakBefore w:val="0"/>
        <w:widowControl w:val="0"/>
        <w:kinsoku/>
        <w:wordWrap/>
        <w:overflowPunct/>
        <w:topLinePunct w:val="0"/>
        <w:autoSpaceDE/>
        <w:autoSpaceDN/>
        <w:bidi w:val="0"/>
        <w:adjustRightInd/>
        <w:snapToGrid/>
        <w:spacing w:line="360" w:lineRule="auto"/>
        <w:ind w:firstLine="572" w:firstLineChars="200"/>
        <w:jc w:val="left"/>
        <w:textAlignment w:val="auto"/>
        <w:rPr>
          <w:rFonts w:hint="default" w:ascii="宋体" w:hAnsi="宋体" w:eastAsia="宋体" w:cs="宋体"/>
          <w:spacing w:val="-17"/>
          <w:sz w:val="32"/>
          <w:szCs w:val="32"/>
          <w:lang w:val="en-US" w:eastAsia="zh-CN"/>
        </w:rPr>
      </w:pPr>
      <w:r>
        <w:rPr>
          <w:rFonts w:hint="eastAsia" w:ascii="宋体" w:hAnsi="宋体" w:eastAsia="宋体" w:cs="宋体"/>
          <w:spacing w:val="-17"/>
          <w:sz w:val="32"/>
          <w:szCs w:val="32"/>
        </w:rPr>
        <w:t>社会保障和就业(类)支出</w:t>
      </w:r>
      <w:r>
        <w:rPr>
          <w:rFonts w:hint="eastAsia" w:ascii="宋体" w:hAnsi="宋体" w:eastAsia="宋体" w:cs="宋体"/>
          <w:spacing w:val="-17"/>
          <w:sz w:val="32"/>
          <w:szCs w:val="32"/>
          <w:lang w:eastAsia="zh-CN"/>
        </w:rPr>
        <w:t>年初预算</w:t>
      </w:r>
      <w:r>
        <w:rPr>
          <w:rFonts w:hint="eastAsia" w:ascii="宋体" w:hAnsi="宋体" w:eastAsia="宋体" w:cs="宋体"/>
          <w:spacing w:val="-17"/>
          <w:sz w:val="32"/>
          <w:szCs w:val="32"/>
          <w:lang w:val="en-US" w:eastAsia="zh-CN"/>
        </w:rPr>
        <w:t>356.62万元，支出决算370.45</w:t>
      </w:r>
      <w:r>
        <w:rPr>
          <w:rFonts w:hint="eastAsia" w:ascii="宋体" w:hAnsi="宋体" w:eastAsia="宋体" w:cs="宋体"/>
          <w:spacing w:val="-17"/>
          <w:sz w:val="32"/>
          <w:szCs w:val="32"/>
        </w:rPr>
        <w:t>万元</w:t>
      </w:r>
      <w:r>
        <w:rPr>
          <w:rFonts w:hint="eastAsia" w:ascii="宋体" w:hAnsi="宋体" w:eastAsia="宋体" w:cs="宋体"/>
          <w:spacing w:val="-17"/>
          <w:sz w:val="32"/>
          <w:szCs w:val="32"/>
          <w:lang w:eastAsia="zh-CN"/>
        </w:rPr>
        <w:t>，完成年初预算的</w:t>
      </w:r>
      <w:r>
        <w:rPr>
          <w:rFonts w:hint="eastAsia" w:ascii="宋体" w:hAnsi="宋体" w:eastAsia="宋体" w:cs="宋体"/>
          <w:spacing w:val="-17"/>
          <w:sz w:val="32"/>
          <w:szCs w:val="32"/>
          <w:lang w:val="en-US" w:eastAsia="zh-CN"/>
        </w:rPr>
        <w:t>103.88%，用于缴纳职工养老保险、职业年金及离休人员工资。较上年决算增加316.66万元，增长588.70%，主要原因</w:t>
      </w:r>
      <w:r>
        <w:rPr>
          <w:rFonts w:hint="eastAsia" w:ascii="宋体" w:hAnsi="宋体" w:eastAsia="宋体" w:cs="宋体"/>
          <w:spacing w:val="7"/>
          <w:sz w:val="32"/>
          <w:szCs w:val="32"/>
          <w:lang w:eastAsia="zh-CN"/>
        </w:rPr>
        <w:t>我院是新冠疫情定点医院，</w:t>
      </w:r>
      <w:r>
        <w:rPr>
          <w:rFonts w:hint="eastAsia" w:ascii="宋体" w:hAnsi="宋体" w:eastAsia="宋体" w:cs="宋体"/>
          <w:b w:val="0"/>
          <w:bCs w:val="0"/>
          <w:color w:val="auto"/>
          <w:sz w:val="32"/>
          <w:szCs w:val="32"/>
          <w:lang w:val="en-US" w:eastAsia="zh-CN"/>
        </w:rPr>
        <w:t>受新冠疫情影响较大，支出增加。</w:t>
      </w:r>
    </w:p>
    <w:p>
      <w:pPr>
        <w:keepNext w:val="0"/>
        <w:keepLines w:val="0"/>
        <w:pageBreakBefore w:val="0"/>
        <w:widowControl w:val="0"/>
        <w:kinsoku/>
        <w:wordWrap/>
        <w:overflowPunct/>
        <w:topLinePunct w:val="0"/>
        <w:autoSpaceDE/>
        <w:autoSpaceDN/>
        <w:bidi w:val="0"/>
        <w:adjustRightInd/>
        <w:snapToGrid/>
        <w:spacing w:line="360" w:lineRule="auto"/>
        <w:ind w:firstLine="572" w:firstLineChars="200"/>
        <w:jc w:val="left"/>
        <w:textAlignment w:val="auto"/>
        <w:rPr>
          <w:rFonts w:hint="eastAsia" w:ascii="宋体" w:hAnsi="宋体" w:eastAsia="宋体" w:cs="宋体"/>
          <w:sz w:val="32"/>
          <w:szCs w:val="32"/>
        </w:rPr>
      </w:pPr>
      <w:r>
        <w:rPr>
          <w:rFonts w:hint="eastAsia" w:ascii="宋体" w:hAnsi="宋体" w:eastAsia="宋体" w:cs="宋体"/>
          <w:spacing w:val="-17"/>
          <w:sz w:val="32"/>
          <w:szCs w:val="32"/>
          <w:lang w:val="en-US" w:eastAsia="zh-CN"/>
        </w:rPr>
        <w:t>卫生健康(类)支出年初预算1523.97万元，支出决算3546.20万元，</w:t>
      </w:r>
      <w:r>
        <w:rPr>
          <w:rFonts w:hint="eastAsia" w:ascii="宋体" w:hAnsi="宋体" w:eastAsia="宋体" w:cs="宋体"/>
          <w:spacing w:val="-17"/>
          <w:sz w:val="32"/>
          <w:szCs w:val="32"/>
          <w:lang w:eastAsia="zh-CN"/>
        </w:rPr>
        <w:t>完成年初预算的</w:t>
      </w:r>
      <w:r>
        <w:rPr>
          <w:rFonts w:hint="eastAsia" w:ascii="宋体" w:hAnsi="宋体" w:eastAsia="宋体" w:cs="宋体"/>
          <w:spacing w:val="-17"/>
          <w:sz w:val="32"/>
          <w:szCs w:val="32"/>
          <w:lang w:val="en-US" w:eastAsia="zh-CN"/>
        </w:rPr>
        <w:t>232.69%，用于职工工资福利支出以及医院商品和服务支出等。较上年决算增加1123.31，增长46.36%，主要原因</w:t>
      </w:r>
      <w:r>
        <w:rPr>
          <w:rFonts w:hint="eastAsia" w:ascii="宋体" w:hAnsi="宋体" w:eastAsia="宋体" w:cs="宋体"/>
          <w:spacing w:val="7"/>
          <w:sz w:val="32"/>
          <w:szCs w:val="32"/>
          <w:lang w:eastAsia="zh-CN"/>
        </w:rPr>
        <w:t>我院是新冠疫情定点医院，</w:t>
      </w:r>
      <w:r>
        <w:rPr>
          <w:rFonts w:hint="eastAsia" w:ascii="宋体" w:hAnsi="宋体" w:eastAsia="宋体" w:cs="宋体"/>
          <w:b w:val="0"/>
          <w:bCs w:val="0"/>
          <w:color w:val="auto"/>
          <w:sz w:val="32"/>
          <w:szCs w:val="32"/>
          <w:lang w:val="en-US" w:eastAsia="zh-CN"/>
        </w:rPr>
        <w:t>受新冠疫情影响较大，卫生健康支出增加。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黑体" w:hAnsi="黑体" w:eastAsia="黑体" w:cs="黑体"/>
          <w:spacing w:val="-38"/>
          <w:sz w:val="34"/>
          <w:szCs w:val="34"/>
          <w:lang w:eastAsia="zh-CN"/>
          <w14:textOutline w14:w="6172" w14:cap="flat" w14:cmpd="sng">
            <w14:solidFill>
              <w14:srgbClr w14:val="000000"/>
            </w14:solidFill>
            <w14:prstDash w14:val="solid"/>
            <w14:miter w14:val="0"/>
          </w14:textOutline>
        </w:rPr>
      </w:pPr>
      <w:r>
        <w:rPr>
          <w:rFonts w:hint="eastAsia" w:ascii="黑体" w:hAnsi="黑体" w:eastAsia="黑体" w:cs="黑体"/>
          <w:spacing w:val="-38"/>
          <w:sz w:val="34"/>
          <w:szCs w:val="34"/>
          <w14:textOutline w14:w="6172" w14:cap="flat" w14:cmpd="sng">
            <w14:solidFill>
              <w14:srgbClr w14:val="000000"/>
            </w14:solidFill>
            <w14:prstDash w14:val="solid"/>
            <w14:miter w14:val="0"/>
          </w14:textOutline>
        </w:rPr>
        <w:t>六、一般公共预算财政拨款基本支出决算</w:t>
      </w:r>
      <w:r>
        <w:rPr>
          <w:rFonts w:hint="eastAsia" w:ascii="黑体" w:hAnsi="黑体" w:eastAsia="黑体" w:cs="黑体"/>
          <w:spacing w:val="-38"/>
          <w:sz w:val="34"/>
          <w:szCs w:val="34"/>
          <w:lang w:eastAsia="zh-CN"/>
          <w14:textOutline w14:w="6172" w14:cap="flat" w14:cmpd="sng">
            <w14:solidFill>
              <w14:srgbClr w14:val="000000"/>
            </w14:solidFill>
            <w14:prstDash w14:val="solid"/>
            <w14:miter w14:val="0"/>
          </w14:textOutline>
        </w:rPr>
        <w:t>情况说明</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24" w:firstLineChars="200"/>
        <w:textAlignment w:val="baseline"/>
        <w:rPr>
          <w:rFonts w:hint="eastAsia" w:ascii="宋体" w:hAnsi="宋体" w:eastAsia="宋体" w:cs="宋体"/>
          <w:sz w:val="32"/>
          <w:szCs w:val="32"/>
          <w:lang w:eastAsia="zh-CN"/>
        </w:rPr>
      </w:pPr>
      <w:r>
        <w:rPr>
          <w:rFonts w:hint="eastAsia" w:ascii="宋体" w:hAnsi="宋体" w:eastAsia="宋体" w:cs="宋体"/>
          <w:spacing w:val="-29"/>
          <w:sz w:val="32"/>
          <w:szCs w:val="32"/>
          <w:lang w:val="en-US" w:eastAsia="zh-CN"/>
        </w:rPr>
        <w:t>2021</w:t>
      </w:r>
      <w:r>
        <w:rPr>
          <w:rFonts w:hint="eastAsia" w:ascii="宋体" w:hAnsi="宋体" w:eastAsia="宋体" w:cs="宋体"/>
          <w:spacing w:val="-29"/>
          <w:sz w:val="32"/>
          <w:szCs w:val="32"/>
        </w:rPr>
        <w:t>年度财政拨款基本支出</w:t>
      </w:r>
      <w:r>
        <w:rPr>
          <w:rFonts w:hint="eastAsia" w:ascii="宋体" w:hAnsi="宋体" w:eastAsia="宋体" w:cs="宋体"/>
          <w:spacing w:val="-29"/>
          <w:sz w:val="32"/>
          <w:szCs w:val="32"/>
          <w:lang w:val="en-US" w:eastAsia="zh-CN"/>
        </w:rPr>
        <w:t>1657.38</w:t>
      </w:r>
      <w:r>
        <w:rPr>
          <w:rFonts w:hint="eastAsia" w:ascii="宋体" w:hAnsi="宋体" w:eastAsia="宋体" w:cs="宋体"/>
          <w:spacing w:val="-29"/>
          <w:sz w:val="32"/>
          <w:szCs w:val="32"/>
        </w:rPr>
        <w:t>万元，其中：人员经费</w:t>
      </w:r>
      <w:r>
        <w:rPr>
          <w:rFonts w:hint="eastAsia" w:ascii="宋体" w:hAnsi="宋体" w:eastAsia="宋体" w:cs="宋体"/>
          <w:spacing w:val="-29"/>
          <w:sz w:val="32"/>
          <w:szCs w:val="32"/>
          <w:lang w:val="en-US" w:eastAsia="zh-CN"/>
        </w:rPr>
        <w:t>1657.20</w:t>
      </w:r>
      <w:r>
        <w:rPr>
          <w:rFonts w:hint="eastAsia" w:ascii="宋体" w:hAnsi="宋体" w:eastAsia="宋体" w:cs="宋体"/>
          <w:spacing w:val="-26"/>
          <w:sz w:val="32"/>
          <w:szCs w:val="32"/>
        </w:rPr>
        <w:t>万</w:t>
      </w:r>
      <w:r>
        <w:rPr>
          <w:rFonts w:hint="eastAsia" w:ascii="宋体" w:hAnsi="宋体" w:eastAsia="宋体" w:cs="宋体"/>
          <w:spacing w:val="-17"/>
          <w:sz w:val="32"/>
          <w:szCs w:val="32"/>
        </w:rPr>
        <w:t>元</w:t>
      </w:r>
      <w:r>
        <w:rPr>
          <w:rFonts w:hint="eastAsia" w:ascii="宋体" w:hAnsi="宋体" w:eastAsia="宋体" w:cs="宋体"/>
          <w:spacing w:val="-13"/>
          <w:sz w:val="32"/>
          <w:szCs w:val="32"/>
        </w:rPr>
        <w:t>，主要包括</w:t>
      </w:r>
      <w:r>
        <w:rPr>
          <w:rFonts w:hint="eastAsia" w:ascii="宋体" w:hAnsi="宋体" w:eastAsia="宋体" w:cs="宋体"/>
          <w:spacing w:val="-17"/>
          <w:sz w:val="32"/>
          <w:szCs w:val="32"/>
          <w:lang w:val="en-US" w:eastAsia="zh-CN"/>
        </w:rPr>
        <w:t>缴纳职工养老保险、职业年金及在职人员工资；</w:t>
      </w:r>
      <w:r>
        <w:rPr>
          <w:rFonts w:hint="eastAsia" w:ascii="宋体" w:hAnsi="宋体" w:eastAsia="宋体" w:cs="宋体"/>
          <w:spacing w:val="-13"/>
          <w:sz w:val="32"/>
          <w:szCs w:val="32"/>
        </w:rPr>
        <w:t>公用经费</w:t>
      </w:r>
      <w:r>
        <w:rPr>
          <w:rFonts w:hint="eastAsia" w:ascii="宋体" w:hAnsi="宋体" w:eastAsia="宋体" w:cs="宋体"/>
          <w:spacing w:val="-13"/>
          <w:sz w:val="32"/>
          <w:szCs w:val="32"/>
          <w:lang w:val="en-US" w:eastAsia="zh-CN"/>
        </w:rPr>
        <w:t>0.18</w:t>
      </w:r>
      <w:r>
        <w:rPr>
          <w:rFonts w:hint="eastAsia" w:ascii="宋体" w:hAnsi="宋体" w:eastAsia="宋体" w:cs="宋体"/>
          <w:spacing w:val="-13"/>
          <w:sz w:val="32"/>
          <w:szCs w:val="32"/>
        </w:rPr>
        <w:t>万元，主要包括</w:t>
      </w:r>
      <w:r>
        <w:rPr>
          <w:rFonts w:hint="eastAsia" w:ascii="宋体" w:hAnsi="宋体" w:eastAsia="宋体" w:cs="宋体"/>
          <w:spacing w:val="-13"/>
          <w:sz w:val="32"/>
          <w:szCs w:val="32"/>
          <w:lang w:eastAsia="zh-CN"/>
        </w:rPr>
        <w:t>离休人员慰问金。</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黑体" w:hAnsi="黑体" w:eastAsia="黑体" w:cs="黑体"/>
          <w:spacing w:val="-38"/>
          <w:sz w:val="32"/>
          <w:szCs w:val="32"/>
          <w14:textOutline w14:w="6172" w14:cap="flat" w14:cmpd="sng">
            <w14:solidFill>
              <w14:srgbClr w14:val="000000"/>
            </w14:solidFill>
            <w14:prstDash w14:val="solid"/>
            <w14:miter w14:val="0"/>
          </w14:textOutline>
        </w:rPr>
      </w:pPr>
      <w:r>
        <w:rPr>
          <w:rFonts w:hint="eastAsia" w:ascii="黑体" w:hAnsi="黑体" w:eastAsia="黑体" w:cs="黑体"/>
          <w:spacing w:val="-38"/>
          <w:sz w:val="32"/>
          <w:szCs w:val="32"/>
          <w14:textOutline w14:w="6172" w14:cap="flat" w14:cmpd="sng">
            <w14:solidFill>
              <w14:srgbClr w14:val="000000"/>
            </w14:solidFill>
            <w14:prstDash w14:val="solid"/>
            <w14:miter w14:val="0"/>
          </w14:textOutline>
        </w:rPr>
        <w:t>七、一般公共预算财政拨款“三公”经费支出决算情况说明</w:t>
      </w:r>
    </w:p>
    <w:p>
      <w:pPr>
        <w:keepNext w:val="0"/>
        <w:keepLines w:val="0"/>
        <w:pageBreakBefore w:val="0"/>
        <w:widowControl/>
        <w:tabs>
          <w:tab w:val="left" w:pos="557"/>
        </w:tabs>
        <w:kinsoku w:val="0"/>
        <w:wordWrap/>
        <w:overflowPunct/>
        <w:topLinePunct w:val="0"/>
        <w:autoSpaceDE w:val="0"/>
        <w:autoSpaceDN w:val="0"/>
        <w:bidi w:val="0"/>
        <w:adjustRightInd w:val="0"/>
        <w:snapToGrid w:val="0"/>
        <w:spacing w:line="360" w:lineRule="auto"/>
        <w:ind w:right="0" w:firstLine="520" w:firstLineChars="200"/>
        <w:textAlignment w:val="baseline"/>
        <w:rPr>
          <w:rFonts w:hint="eastAsia" w:ascii="宋体" w:hAnsi="宋体" w:eastAsia="宋体" w:cs="宋体"/>
          <w:sz w:val="32"/>
          <w:szCs w:val="32"/>
        </w:rPr>
      </w:pPr>
      <w:r>
        <w:rPr>
          <w:rFonts w:hint="eastAsia" w:ascii="宋体" w:hAnsi="宋体" w:eastAsia="宋体" w:cs="宋体"/>
          <w:spacing w:val="-30"/>
          <w:sz w:val="32"/>
          <w:szCs w:val="32"/>
        </w:rPr>
        <w:t>本部门无三公经费。</w:t>
      </w:r>
    </w:p>
    <w:p>
      <w:pPr>
        <w:spacing w:before="111" w:line="315" w:lineRule="auto"/>
        <w:ind w:left="4" w:right="1420" w:firstLine="579"/>
        <w:rPr>
          <w:rFonts w:hint="eastAsia" w:ascii="黑体" w:hAnsi="黑体" w:eastAsia="黑体" w:cs="黑体"/>
          <w:spacing w:val="-38"/>
          <w:sz w:val="34"/>
          <w:szCs w:val="34"/>
          <w14:textOutline w14:w="6172" w14:cap="flat" w14:cmpd="sng">
            <w14:solidFill>
              <w14:srgbClr w14:val="000000"/>
            </w14:solidFill>
            <w14:prstDash w14:val="solid"/>
            <w14:miter w14:val="0"/>
          </w14:textOutline>
        </w:rPr>
      </w:pPr>
      <w:r>
        <w:rPr>
          <w:rFonts w:hint="eastAsia" w:ascii="黑体" w:hAnsi="黑体" w:eastAsia="黑体" w:cs="黑体"/>
          <w:spacing w:val="-38"/>
          <w:sz w:val="34"/>
          <w:szCs w:val="34"/>
          <w14:textOutline w14:w="6172" w14:cap="flat" w14:cmpd="sng">
            <w14:solidFill>
              <w14:srgbClr w14:val="000000"/>
            </w14:solidFill>
            <w14:prstDash w14:val="solid"/>
            <w14:miter w14:val="0"/>
          </w14:textOutline>
        </w:rPr>
        <w:t>八、其他重要事项情况说明</w:t>
      </w:r>
    </w:p>
    <w:p>
      <w:pPr>
        <w:spacing w:before="111" w:line="315" w:lineRule="auto"/>
        <w:ind w:left="4" w:right="1420" w:firstLine="579"/>
        <w:rPr>
          <w:rFonts w:hint="eastAsia" w:ascii="黑体" w:hAnsi="黑体" w:eastAsia="黑体" w:cs="黑体"/>
          <w:spacing w:val="-38"/>
          <w:sz w:val="34"/>
          <w:szCs w:val="34"/>
          <w14:textOutline w14:w="6172" w14:cap="flat" w14:cmpd="sng">
            <w14:solidFill>
              <w14:srgbClr w14:val="000000"/>
            </w14:solidFill>
            <w14:prstDash w14:val="solid"/>
            <w14:miter w14:val="0"/>
          </w14:textOutline>
        </w:rPr>
      </w:pPr>
      <w:r>
        <w:rPr>
          <w:rFonts w:hint="eastAsia" w:ascii="黑体" w:hAnsi="黑体" w:eastAsia="黑体" w:cs="黑体"/>
          <w:spacing w:val="-38"/>
          <w:sz w:val="34"/>
          <w:szCs w:val="34"/>
          <w14:textOutline w14:w="6172" w14:cap="flat" w14:cmpd="sng">
            <w14:solidFill>
              <w14:srgbClr w14:val="000000"/>
            </w14:solidFill>
            <w14:prstDash w14:val="solid"/>
            <w14:miter w14:val="0"/>
          </w14:textOutline>
        </w:rPr>
        <w:t>(一)机关运行经费支出情况说明</w:t>
      </w:r>
    </w:p>
    <w:p>
      <w:pPr>
        <w:spacing w:before="178" w:line="315" w:lineRule="auto"/>
        <w:ind w:right="1282" w:firstLine="629"/>
        <w:rPr>
          <w:rFonts w:hint="eastAsia" w:ascii="宋体" w:hAnsi="宋体" w:eastAsia="宋体" w:cs="宋体"/>
          <w:spacing w:val="-30"/>
          <w:sz w:val="32"/>
          <w:szCs w:val="32"/>
        </w:rPr>
      </w:pPr>
      <w:r>
        <w:rPr>
          <w:rFonts w:hint="eastAsia" w:ascii="宋体" w:hAnsi="宋体" w:eastAsia="宋体" w:cs="宋体"/>
          <w:spacing w:val="-30"/>
          <w:sz w:val="32"/>
          <w:szCs w:val="32"/>
        </w:rPr>
        <w:t>本部门无机关运行经费。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8" w:firstLineChars="200"/>
        <w:textAlignment w:val="baseline"/>
        <w:rPr>
          <w:rFonts w:ascii="仿宋" w:hAnsi="仿宋" w:eastAsia="仿宋" w:cs="仿宋"/>
          <w:sz w:val="35"/>
          <w:szCs w:val="35"/>
          <w:highlight w:val="none"/>
        </w:rPr>
      </w:pPr>
      <w:r>
        <w:rPr>
          <w:rFonts w:ascii="仿宋" w:hAnsi="仿宋" w:eastAsia="仿宋" w:cs="仿宋"/>
          <w:spacing w:val="-13"/>
          <w:sz w:val="35"/>
          <w:szCs w:val="35"/>
          <w:highlight w:val="none"/>
          <w14:textOutline w14:w="6362" w14:cap="flat" w14:cmpd="sng">
            <w14:solidFill>
              <w14:srgbClr w14:val="000000"/>
            </w14:solidFill>
            <w14:prstDash w14:val="solid"/>
            <w14:miter w14:val="0"/>
          </w14:textOutline>
        </w:rPr>
        <w:t>(</w:t>
      </w:r>
      <w:r>
        <w:rPr>
          <w:rFonts w:ascii="仿宋" w:hAnsi="仿宋" w:eastAsia="仿宋" w:cs="仿宋"/>
          <w:spacing w:val="-9"/>
          <w:sz w:val="35"/>
          <w:szCs w:val="35"/>
          <w:highlight w:val="none"/>
          <w14:textOutline w14:w="6362" w14:cap="flat" w14:cmpd="sng">
            <w14:solidFill>
              <w14:srgbClr w14:val="000000"/>
            </w14:solidFill>
            <w14:prstDash w14:val="solid"/>
            <w14:miter w14:val="0"/>
          </w14:textOutline>
        </w:rPr>
        <w:t>二)政府采购情况说明</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20" w:firstLineChars="200"/>
        <w:textAlignment w:val="baseline"/>
        <w:rPr>
          <w:rFonts w:hint="eastAsia" w:ascii="宋体" w:hAnsi="宋体" w:eastAsia="宋体" w:cs="宋体"/>
          <w:spacing w:val="-30"/>
          <w:sz w:val="32"/>
          <w:szCs w:val="32"/>
        </w:rPr>
      </w:pPr>
      <w:r>
        <w:rPr>
          <w:rFonts w:hint="eastAsia" w:ascii="宋体" w:hAnsi="宋体" w:eastAsia="宋体" w:cs="宋体"/>
          <w:spacing w:val="-30"/>
          <w:sz w:val="32"/>
          <w:szCs w:val="32"/>
          <w:lang w:val="en-US" w:eastAsia="zh-CN"/>
        </w:rPr>
        <w:t>2021</w:t>
      </w:r>
      <w:r>
        <w:rPr>
          <w:rFonts w:hint="eastAsia" w:ascii="宋体" w:hAnsi="宋体" w:eastAsia="宋体" w:cs="宋体"/>
          <w:spacing w:val="-30"/>
          <w:sz w:val="32"/>
          <w:szCs w:val="32"/>
        </w:rPr>
        <w:t>年度政府采购支出总额</w:t>
      </w:r>
      <w:r>
        <w:rPr>
          <w:rFonts w:hint="eastAsia" w:ascii="宋体" w:hAnsi="宋体" w:eastAsia="宋体" w:cs="宋体"/>
          <w:spacing w:val="-30"/>
          <w:sz w:val="32"/>
          <w:szCs w:val="32"/>
          <w:lang w:val="en-US" w:eastAsia="zh-CN"/>
        </w:rPr>
        <w:t>1388.53</w:t>
      </w:r>
      <w:r>
        <w:rPr>
          <w:rFonts w:hint="eastAsia" w:ascii="宋体" w:hAnsi="宋体" w:eastAsia="宋体" w:cs="宋体"/>
          <w:spacing w:val="-30"/>
          <w:sz w:val="32"/>
          <w:szCs w:val="32"/>
        </w:rPr>
        <w:t>万元，其中： 政府采购货物支出</w:t>
      </w:r>
      <w:r>
        <w:rPr>
          <w:rFonts w:hint="eastAsia" w:ascii="宋体" w:hAnsi="宋体" w:eastAsia="宋体" w:cs="宋体"/>
          <w:spacing w:val="-30"/>
          <w:sz w:val="32"/>
          <w:szCs w:val="32"/>
          <w:lang w:val="en-US" w:eastAsia="zh-CN"/>
        </w:rPr>
        <w:t>1316.08</w:t>
      </w:r>
      <w:r>
        <w:rPr>
          <w:rFonts w:hint="eastAsia" w:ascii="宋体" w:hAnsi="宋体" w:eastAsia="宋体" w:cs="宋体"/>
          <w:spacing w:val="-30"/>
          <w:sz w:val="32"/>
          <w:szCs w:val="32"/>
        </w:rPr>
        <w:t>万元、政府采购服务支出</w:t>
      </w:r>
      <w:r>
        <w:rPr>
          <w:rFonts w:hint="eastAsia" w:ascii="宋体" w:hAnsi="宋体" w:eastAsia="宋体" w:cs="宋体"/>
          <w:spacing w:val="-30"/>
          <w:sz w:val="32"/>
          <w:szCs w:val="32"/>
          <w:lang w:val="en-US" w:eastAsia="zh-CN"/>
        </w:rPr>
        <w:t>72.45</w:t>
      </w:r>
      <w:r>
        <w:rPr>
          <w:rFonts w:hint="eastAsia" w:ascii="宋体" w:hAnsi="宋体" w:eastAsia="宋体" w:cs="宋体"/>
          <w:spacing w:val="-30"/>
          <w:sz w:val="32"/>
          <w:szCs w:val="32"/>
        </w:rPr>
        <w:t>万元。</w:t>
      </w:r>
    </w:p>
    <w:p>
      <w:pPr>
        <w:spacing w:before="68" w:line="222" w:lineRule="auto"/>
        <w:ind w:left="764"/>
        <w:rPr>
          <w:rFonts w:ascii="仿宋" w:hAnsi="仿宋" w:eastAsia="仿宋" w:cs="仿宋"/>
          <w:sz w:val="33"/>
          <w:szCs w:val="33"/>
        </w:rPr>
      </w:pPr>
      <w:r>
        <mc:AlternateContent>
          <mc:Choice Requires="wps">
            <w:drawing>
              <wp:anchor distT="0" distB="0" distL="114300" distR="114300" simplePos="0" relativeHeight="251662336" behindDoc="0" locked="0" layoutInCell="0" allowOverlap="1">
                <wp:simplePos x="0" y="0"/>
                <wp:positionH relativeFrom="page">
                  <wp:posOffset>7366000</wp:posOffset>
                </wp:positionH>
                <wp:positionV relativeFrom="page">
                  <wp:posOffset>9391650</wp:posOffset>
                </wp:positionV>
                <wp:extent cx="6350" cy="736600"/>
                <wp:effectExtent l="0" t="0" r="12700" b="6350"/>
                <wp:wrapNone/>
                <wp:docPr id="26" name="矩形 26"/>
                <wp:cNvGraphicFramePr/>
                <a:graphic xmlns:a="http://schemas.openxmlformats.org/drawingml/2006/main">
                  <a:graphicData uri="http://schemas.microsoft.com/office/word/2010/wordprocessingShape">
                    <wps:wsp>
                      <wps:cNvSpPr/>
                      <wps:spPr>
                        <a:xfrm>
                          <a:off x="0" y="0"/>
                          <a:ext cx="6350" cy="73660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580pt;margin-top:739.5pt;height:58pt;width:0.5pt;mso-position-horizontal-relative:page;mso-position-vertical-relative:page;z-index:251662336;mso-width-relative:page;mso-height-relative:page;" fillcolor="#000000" filled="t" stroked="f" coordsize="21600,21600" o:allowincell="f" o:gfxdata="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J&#10;mtJ+2gAAAA8BAAAPAAAAAAAAAAEAIAAAACIAAABkcnMvZG93bnJldi54bWxQSwECFAAUAAAACACH&#10;TuJAXQR1TrABAABeAwAADgAAAAAAAAABACAAAAApAQAAZHJzL2Uyb0RvYy54bWxQSwUGAAAAAAYA&#10;BgBZAQAASwUAAAAA&#10;">
                <v:fill on="t" focussize="0,0"/>
                <v:stroke on="f"/>
                <v:imagedata o:title=""/>
                <o:lock v:ext="edit" aspectratio="f"/>
              </v:rect>
            </w:pict>
          </mc:Fallback>
        </mc:AlternateContent>
      </w:r>
      <w:r>
        <mc:AlternateContent>
          <mc:Choice Requires="wps">
            <w:drawing>
              <wp:anchor distT="0" distB="0" distL="114300" distR="114300" simplePos="0" relativeHeight="251661312" behindDoc="0" locked="0" layoutInCell="0" allowOverlap="1">
                <wp:simplePos x="0" y="0"/>
                <wp:positionH relativeFrom="page">
                  <wp:posOffset>6775450</wp:posOffset>
                </wp:positionH>
                <wp:positionV relativeFrom="page">
                  <wp:posOffset>10102215</wp:posOffset>
                </wp:positionV>
                <wp:extent cx="603250" cy="6985"/>
                <wp:effectExtent l="0" t="0" r="0" b="0"/>
                <wp:wrapNone/>
                <wp:docPr id="27" name="矩形 27"/>
                <wp:cNvGraphicFramePr/>
                <a:graphic xmlns:a="http://schemas.openxmlformats.org/drawingml/2006/main">
                  <a:graphicData uri="http://schemas.microsoft.com/office/word/2010/wordprocessingShape">
                    <wps:wsp>
                      <wps:cNvSpPr/>
                      <wps:spPr>
                        <a:xfrm>
                          <a:off x="0" y="0"/>
                          <a:ext cx="603250" cy="698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533.5pt;margin-top:795.45pt;height:0.55pt;width:47.5pt;mso-position-horizontal-relative:page;mso-position-vertical-relative:page;z-index:251661312;mso-width-relative:page;mso-height-relative:page;" fillcolor="#000000" filled="t" stroked="f" coordsize="21600,21600" o:allowincell="f" o:gfxdata="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nmkiL&#10;2QAAAA8BAAAPAAAAAAAAAAEAIAAAACIAAABkcnMvZG93bnJldi54bWxQSwECFAAUAAAACACHTuJA&#10;YNQL+q4BAABeAwAADgAAAAAAAAABACAAAAAoAQAAZHJzL2Uyb0RvYy54bWxQSwUGAAAAAAYABgBZ&#10;AQAASAUAAAAA&#10;">
                <v:fill on="t" focussize="0,0"/>
                <v:stroke on="f"/>
                <v:imagedata o:title=""/>
                <o:lock v:ext="edit" aspectratio="f"/>
              </v:rect>
            </w:pict>
          </mc:Fallback>
        </mc:AlternateContent>
      </w:r>
      <w:r>
        <w:rPr>
          <w:rFonts w:ascii="仿宋" w:hAnsi="仿宋" w:eastAsia="仿宋" w:cs="仿宋"/>
          <w:spacing w:val="-6"/>
          <w:sz w:val="33"/>
          <w:szCs w:val="33"/>
          <w14:textOutline w14:w="5994" w14:cap="flat" w14:cmpd="sng">
            <w14:solidFill>
              <w14:srgbClr w14:val="000000"/>
            </w14:solidFill>
            <w14:prstDash w14:val="solid"/>
            <w14:miter w14:val="0"/>
          </w14:textOutline>
        </w:rPr>
        <w:t>(</w:t>
      </w:r>
      <w:r>
        <w:rPr>
          <w:rFonts w:ascii="仿宋" w:hAnsi="仿宋" w:eastAsia="仿宋" w:cs="仿宋"/>
          <w:spacing w:val="-3"/>
          <w:sz w:val="33"/>
          <w:szCs w:val="33"/>
          <w14:textOutline w14:w="5994" w14:cap="flat" w14:cmpd="sng">
            <w14:solidFill>
              <w14:srgbClr w14:val="000000"/>
            </w14:solidFill>
            <w14:prstDash w14:val="solid"/>
            <w14:miter w14:val="0"/>
          </w14:textOutline>
        </w:rPr>
        <w:t>三)国有资产占用情况说明</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04" w:firstLineChars="200"/>
        <w:textAlignment w:val="baseline"/>
        <w:rPr>
          <w:rFonts w:hint="eastAsia" w:ascii="仿宋" w:hAnsi="仿宋" w:eastAsia="宋体" w:cs="仿宋"/>
          <w:sz w:val="33"/>
          <w:szCs w:val="33"/>
          <w:lang w:eastAsia="zh-CN"/>
        </w:rPr>
      </w:pPr>
      <w:r>
        <w:rPr>
          <w:rFonts w:hint="eastAsia" w:ascii="宋体" w:hAnsi="宋体" w:eastAsia="宋体" w:cs="宋体"/>
          <w:spacing w:val="-34"/>
          <w:sz w:val="32"/>
          <w:szCs w:val="32"/>
        </w:rPr>
        <w:t>截</w:t>
      </w:r>
      <w:r>
        <w:rPr>
          <w:rFonts w:hint="eastAsia" w:ascii="宋体" w:hAnsi="宋体" w:eastAsia="宋体" w:cs="宋体"/>
          <w:spacing w:val="-24"/>
          <w:sz w:val="32"/>
          <w:szCs w:val="32"/>
        </w:rPr>
        <w:t>至</w:t>
      </w:r>
      <w:r>
        <w:rPr>
          <w:rFonts w:hint="eastAsia" w:ascii="宋体" w:hAnsi="宋体" w:eastAsia="宋体" w:cs="宋体"/>
          <w:spacing w:val="-17"/>
          <w:sz w:val="32"/>
          <w:szCs w:val="32"/>
          <w:lang w:val="en-US" w:eastAsia="zh-CN"/>
        </w:rPr>
        <w:t>2021</w:t>
      </w:r>
      <w:r>
        <w:rPr>
          <w:rFonts w:hint="eastAsia" w:ascii="宋体" w:hAnsi="宋体" w:eastAsia="宋体" w:cs="宋体"/>
          <w:spacing w:val="-17"/>
          <w:sz w:val="32"/>
          <w:szCs w:val="32"/>
        </w:rPr>
        <w:t>年12月31日，本部门共有车辆</w:t>
      </w:r>
      <w:r>
        <w:rPr>
          <w:rFonts w:hint="eastAsia" w:ascii="宋体" w:hAnsi="宋体" w:eastAsia="宋体" w:cs="宋体"/>
          <w:spacing w:val="-17"/>
          <w:sz w:val="32"/>
          <w:szCs w:val="32"/>
          <w:lang w:val="en-US" w:eastAsia="zh-CN"/>
        </w:rPr>
        <w:t>6</w:t>
      </w:r>
      <w:r>
        <w:rPr>
          <w:rFonts w:hint="eastAsia" w:ascii="宋体" w:hAnsi="宋体" w:eastAsia="宋体" w:cs="宋体"/>
          <w:spacing w:val="-17"/>
          <w:sz w:val="32"/>
          <w:szCs w:val="32"/>
        </w:rPr>
        <w:t>辆。其中</w:t>
      </w:r>
      <w:r>
        <w:rPr>
          <w:rFonts w:hint="eastAsia" w:ascii="宋体" w:hAnsi="宋体" w:eastAsia="宋体" w:cs="宋体"/>
          <w:spacing w:val="-17"/>
          <w:sz w:val="32"/>
          <w:szCs w:val="32"/>
          <w:lang w:eastAsia="zh-CN"/>
        </w:rPr>
        <w:t>，</w:t>
      </w:r>
      <w:r>
        <w:rPr>
          <w:rFonts w:hint="eastAsia" w:ascii="宋体" w:hAnsi="宋体" w:eastAsia="宋体" w:cs="宋体"/>
          <w:spacing w:val="4"/>
          <w:sz w:val="32"/>
          <w:szCs w:val="32"/>
        </w:rPr>
        <w:t>其他用车</w:t>
      </w:r>
      <w:r>
        <w:rPr>
          <w:rFonts w:hint="eastAsia" w:ascii="宋体" w:hAnsi="宋体" w:eastAsia="宋体" w:cs="宋体"/>
          <w:sz w:val="32"/>
          <w:szCs w:val="32"/>
          <w:lang w:val="en-US" w:eastAsia="zh-CN"/>
        </w:rPr>
        <w:t>6</w:t>
      </w:r>
      <w:r>
        <w:rPr>
          <w:rFonts w:hint="eastAsia" w:ascii="宋体" w:hAnsi="宋体" w:eastAsia="宋体" w:cs="宋体"/>
          <w:spacing w:val="4"/>
          <w:sz w:val="32"/>
          <w:szCs w:val="32"/>
        </w:rPr>
        <w:t>辆</w:t>
      </w:r>
      <w:r>
        <w:rPr>
          <w:rFonts w:hint="eastAsia" w:ascii="宋体" w:hAnsi="宋体" w:eastAsia="宋体" w:cs="宋体"/>
          <w:spacing w:val="4"/>
          <w:sz w:val="32"/>
          <w:szCs w:val="32"/>
          <w:lang w:eastAsia="zh-CN"/>
        </w:rPr>
        <w:t>，</w:t>
      </w:r>
      <w:r>
        <w:rPr>
          <w:rFonts w:hint="eastAsia" w:ascii="宋体" w:hAnsi="宋体" w:eastAsia="宋体" w:cs="宋体"/>
          <w:spacing w:val="4"/>
          <w:sz w:val="32"/>
          <w:szCs w:val="32"/>
        </w:rPr>
        <w:t>其</w:t>
      </w:r>
      <w:r>
        <w:rPr>
          <w:rFonts w:hint="eastAsia" w:ascii="宋体" w:hAnsi="宋体" w:eastAsia="宋体" w:cs="宋体"/>
          <w:spacing w:val="2"/>
          <w:sz w:val="32"/>
          <w:szCs w:val="32"/>
        </w:rPr>
        <w:t>他用车主要是</w:t>
      </w:r>
      <w:r>
        <w:rPr>
          <w:rFonts w:hint="eastAsia" w:ascii="宋体" w:hAnsi="宋体" w:eastAsia="宋体" w:cs="宋体"/>
          <w:spacing w:val="2"/>
          <w:sz w:val="32"/>
          <w:szCs w:val="32"/>
          <w:lang w:eastAsia="zh-CN"/>
        </w:rPr>
        <w:t>救护车及单位用车；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8" w:firstLineChars="200"/>
        <w:textAlignment w:val="baseline"/>
        <w:rPr>
          <w:rFonts w:ascii="仿宋" w:hAnsi="仿宋" w:eastAsia="仿宋" w:cs="仿宋"/>
          <w:spacing w:val="-13"/>
          <w:sz w:val="35"/>
          <w:szCs w:val="35"/>
          <w:highlight w:val="none"/>
          <w14:textOutline w14:w="6362" w14:cap="flat" w14:cmpd="sng">
            <w14:solidFill>
              <w14:srgbClr w14:val="000000"/>
            </w14:solidFill>
            <w14:prstDash w14:val="solid"/>
            <w14:miter w14:val="0"/>
          </w14:textOutline>
        </w:rPr>
      </w:pPr>
      <w:r>
        <w:rPr>
          <w:rFonts w:ascii="仿宋" w:hAnsi="仿宋" w:eastAsia="仿宋" w:cs="仿宋"/>
          <w:spacing w:val="-13"/>
          <w:sz w:val="35"/>
          <w:szCs w:val="35"/>
          <w:highlight w:val="none"/>
          <w14:textOutline w14:w="6362" w14:cap="flat" w14:cmpd="sng">
            <w14:solidFill>
              <w14:srgbClr w14:val="000000"/>
            </w14:solidFill>
            <w14:prstDash w14:val="solid"/>
            <w14:miter w14:val="0"/>
          </w14:textOutline>
        </w:rPr>
        <w:t>(四)预算绩效情况说明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8" w:firstLineChars="200"/>
        <w:textAlignment w:val="baseline"/>
        <w:rPr>
          <w:rFonts w:ascii="仿宋" w:hAnsi="仿宋" w:eastAsia="仿宋" w:cs="仿宋"/>
          <w:spacing w:val="-13"/>
          <w:sz w:val="35"/>
          <w:szCs w:val="35"/>
          <w:highlight w:val="none"/>
          <w14:textOutline w14:w="6362" w14:cap="flat" w14:cmpd="sng">
            <w14:solidFill>
              <w14:srgbClr w14:val="000000"/>
            </w14:solidFill>
            <w14:prstDash w14:val="solid"/>
            <w14:miter w14:val="0"/>
          </w14:textOutline>
        </w:rPr>
      </w:pPr>
      <w:r>
        <w:rPr>
          <w:rFonts w:ascii="仿宋" w:hAnsi="仿宋" w:eastAsia="仿宋" w:cs="仿宋"/>
          <w:spacing w:val="-13"/>
          <w:sz w:val="35"/>
          <w:szCs w:val="35"/>
          <w:highlight w:val="none"/>
          <w14:textOutline w14:w="6362" w14:cap="flat" w14:cmpd="sng">
            <w14:solidFill>
              <w14:srgbClr w14:val="000000"/>
            </w14:solidFill>
            <w14:prstDash w14:val="solid"/>
            <w14:miter w14:val="0"/>
          </w14:textOutline>
        </w:rPr>
        <w:t>(1)预算绩效管理工作开展情况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0" w:firstLineChars="200"/>
        <w:textAlignment w:val="baseline"/>
        <w:rPr>
          <w:rFonts w:hint="eastAsia" w:ascii="宋体" w:hAnsi="宋体" w:eastAsia="宋体" w:cs="宋体"/>
          <w:sz w:val="32"/>
          <w:szCs w:val="32"/>
        </w:rPr>
      </w:pPr>
      <w:r>
        <w:rPr>
          <w:rFonts w:hint="eastAsia" w:ascii="宋体" w:hAnsi="宋体" w:eastAsia="宋体" w:cs="宋体"/>
          <w:spacing w:val="-15"/>
          <w:sz w:val="32"/>
          <w:szCs w:val="32"/>
        </w:rPr>
        <w:t>我部门组织对2021年度市级财政预算</w:t>
      </w:r>
      <w:r>
        <w:rPr>
          <w:rFonts w:hint="eastAsia" w:ascii="宋体" w:hAnsi="宋体" w:eastAsia="宋体" w:cs="宋体"/>
          <w:spacing w:val="-22"/>
          <w:sz w:val="32"/>
          <w:szCs w:val="32"/>
        </w:rPr>
        <w:t>安</w:t>
      </w:r>
      <w:r>
        <w:rPr>
          <w:rFonts w:hint="eastAsia" w:ascii="宋体" w:hAnsi="宋体" w:eastAsia="宋体" w:cs="宋体"/>
          <w:spacing w:val="-12"/>
          <w:sz w:val="32"/>
          <w:szCs w:val="32"/>
        </w:rPr>
        <w:t>排的专项资金类</w:t>
      </w:r>
      <w:r>
        <w:rPr>
          <w:rFonts w:hint="eastAsia" w:ascii="宋体" w:hAnsi="宋体" w:eastAsia="宋体" w:cs="宋体"/>
          <w:spacing w:val="-12"/>
          <w:sz w:val="32"/>
          <w:szCs w:val="32"/>
          <w:lang w:val="en-US" w:eastAsia="zh-CN"/>
        </w:rPr>
        <w:t>25</w:t>
      </w:r>
      <w:r>
        <w:rPr>
          <w:rFonts w:hint="eastAsia" w:ascii="宋体" w:hAnsi="宋体" w:eastAsia="宋体" w:cs="宋体"/>
          <w:spacing w:val="-12"/>
          <w:sz w:val="32"/>
          <w:szCs w:val="32"/>
        </w:rPr>
        <w:t>个项目支出全面开展绩效自评，涉及预</w:t>
      </w:r>
      <w:r>
        <w:rPr>
          <w:rFonts w:hint="eastAsia" w:ascii="宋体" w:hAnsi="宋体" w:eastAsia="宋体" w:cs="宋体"/>
          <w:spacing w:val="-32"/>
          <w:sz w:val="32"/>
          <w:szCs w:val="32"/>
        </w:rPr>
        <w:t>算</w:t>
      </w:r>
      <w:r>
        <w:rPr>
          <w:rFonts w:hint="eastAsia" w:ascii="宋体" w:hAnsi="宋体" w:eastAsia="宋体" w:cs="宋体"/>
          <w:spacing w:val="-17"/>
          <w:sz w:val="32"/>
          <w:szCs w:val="32"/>
        </w:rPr>
        <w:t>资</w:t>
      </w:r>
      <w:r>
        <w:rPr>
          <w:rFonts w:hint="eastAsia" w:ascii="宋体" w:hAnsi="宋体" w:eastAsia="宋体" w:cs="宋体"/>
          <w:spacing w:val="-16"/>
          <w:sz w:val="32"/>
          <w:szCs w:val="32"/>
        </w:rPr>
        <w:t>金</w:t>
      </w:r>
      <w:r>
        <w:rPr>
          <w:rFonts w:hint="eastAsia" w:ascii="宋体" w:hAnsi="宋体" w:eastAsia="宋体" w:cs="宋体"/>
          <w:spacing w:val="-16"/>
          <w:sz w:val="32"/>
          <w:szCs w:val="32"/>
          <w:lang w:val="en-US" w:eastAsia="zh-CN"/>
        </w:rPr>
        <w:t>2883.81</w:t>
      </w:r>
      <w:r>
        <w:rPr>
          <w:rFonts w:hint="eastAsia" w:ascii="宋体" w:hAnsi="宋体" w:eastAsia="宋体" w:cs="宋体"/>
          <w:spacing w:val="-16"/>
          <w:sz w:val="32"/>
          <w:szCs w:val="32"/>
        </w:rPr>
        <w:t>万元，占一般公共预算项目支出总额的</w:t>
      </w:r>
      <w:r>
        <w:rPr>
          <w:rFonts w:hint="eastAsia" w:ascii="宋体" w:hAnsi="宋体" w:eastAsia="宋体" w:cs="宋体"/>
          <w:spacing w:val="-16"/>
          <w:sz w:val="32"/>
          <w:szCs w:val="32"/>
          <w:lang w:val="en-US" w:eastAsia="zh-CN"/>
        </w:rPr>
        <w:t>63.50</w:t>
      </w:r>
      <w:r>
        <w:rPr>
          <w:rFonts w:hint="eastAsia" w:ascii="宋体" w:hAnsi="宋体" w:eastAsia="宋体" w:cs="宋体"/>
          <w:spacing w:val="-16"/>
          <w:sz w:val="32"/>
          <w:szCs w:val="32"/>
        </w:rPr>
        <w:t>%。组织</w:t>
      </w:r>
      <w:r>
        <w:rPr>
          <w:rFonts w:hint="eastAsia" w:ascii="宋体" w:hAnsi="宋体" w:eastAsia="宋体" w:cs="宋体"/>
          <w:spacing w:val="22"/>
          <w:sz w:val="32"/>
          <w:szCs w:val="32"/>
        </w:rPr>
        <w:t>对2021年度重大疫情防控救治体系建设</w:t>
      </w:r>
      <w:r>
        <w:rPr>
          <w:rFonts w:hint="eastAsia" w:ascii="宋体" w:hAnsi="宋体" w:eastAsia="宋体" w:cs="宋体"/>
          <w:spacing w:val="22"/>
          <w:sz w:val="32"/>
          <w:szCs w:val="32"/>
          <w:lang w:eastAsia="zh-CN"/>
        </w:rPr>
        <w:t>该</w:t>
      </w:r>
      <w:r>
        <w:rPr>
          <w:rFonts w:hint="eastAsia" w:ascii="宋体" w:hAnsi="宋体" w:eastAsia="宋体" w:cs="宋体"/>
          <w:spacing w:val="-21"/>
          <w:sz w:val="32"/>
          <w:szCs w:val="32"/>
        </w:rPr>
        <w:t>政府性基金预算项目支出开展绩效自评，共涉及预算资金</w:t>
      </w:r>
      <w:r>
        <w:rPr>
          <w:rFonts w:hint="eastAsia" w:ascii="宋体" w:hAnsi="宋体" w:eastAsia="宋体" w:cs="宋体"/>
          <w:spacing w:val="-21"/>
          <w:sz w:val="32"/>
          <w:szCs w:val="32"/>
          <w:lang w:val="en-US" w:eastAsia="zh-CN"/>
        </w:rPr>
        <w:t>614.54</w:t>
      </w:r>
      <w:r>
        <w:rPr>
          <w:rFonts w:hint="eastAsia" w:ascii="宋体" w:hAnsi="宋体" w:eastAsia="宋体" w:cs="宋体"/>
          <w:spacing w:val="-18"/>
          <w:sz w:val="32"/>
          <w:szCs w:val="32"/>
        </w:rPr>
        <w:t>万</w:t>
      </w:r>
      <w:r>
        <w:rPr>
          <w:rFonts w:hint="eastAsia" w:ascii="宋体" w:hAnsi="宋体" w:eastAsia="宋体" w:cs="宋体"/>
          <w:spacing w:val="-16"/>
          <w:sz w:val="32"/>
          <w:szCs w:val="32"/>
        </w:rPr>
        <w:t>元，占政府性基金预算项目支出总额的</w:t>
      </w:r>
      <w:r>
        <w:rPr>
          <w:rFonts w:hint="eastAsia" w:ascii="宋体" w:hAnsi="宋体" w:eastAsia="宋体" w:cs="宋体"/>
          <w:spacing w:val="-16"/>
          <w:sz w:val="32"/>
          <w:szCs w:val="32"/>
          <w:lang w:val="en-US" w:eastAsia="zh-CN"/>
        </w:rPr>
        <w:t>100</w:t>
      </w:r>
      <w:r>
        <w:rPr>
          <w:rFonts w:hint="eastAsia" w:ascii="宋体" w:hAnsi="宋体" w:eastAsia="宋体" w:cs="宋体"/>
          <w:spacing w:val="-16"/>
          <w:sz w:val="32"/>
          <w:szCs w:val="32"/>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648" w:firstLineChars="200"/>
        <w:textAlignment w:val="baseline"/>
        <w:rPr>
          <w:rFonts w:ascii="仿宋" w:hAnsi="仿宋" w:eastAsia="仿宋" w:cs="仿宋"/>
          <w:spacing w:val="-22"/>
          <w:sz w:val="35"/>
          <w:szCs w:val="35"/>
        </w:rPr>
      </w:pPr>
      <w:r>
        <w:rPr>
          <w:rFonts w:ascii="仿宋" w:hAnsi="仿宋" w:eastAsia="仿宋" w:cs="仿宋"/>
          <w:spacing w:val="-13"/>
          <w:sz w:val="35"/>
          <w:szCs w:val="35"/>
          <w:highlight w:val="none"/>
          <w14:textOutline w14:w="6362" w14:cap="flat" w14:cmpd="sng">
            <w14:solidFill>
              <w14:srgbClr w14:val="000000"/>
            </w14:solidFill>
            <w14:prstDash w14:val="solid"/>
            <w14:miter w14:val="0"/>
          </w14:textOutline>
        </w:rPr>
        <w:t>(</w:t>
      </w:r>
      <w:r>
        <w:rPr>
          <w:rFonts w:hint="eastAsia" w:ascii="仿宋" w:hAnsi="仿宋" w:eastAsia="宋体" w:cs="仿宋"/>
          <w:spacing w:val="-13"/>
          <w:sz w:val="35"/>
          <w:szCs w:val="35"/>
          <w:highlight w:val="none"/>
          <w:lang w:val="en-US" w:eastAsia="zh-CN"/>
          <w14:textOutline w14:w="6362" w14:cap="flat" w14:cmpd="sng">
            <w14:solidFill>
              <w14:srgbClr w14:val="000000"/>
            </w14:solidFill>
            <w14:prstDash w14:val="solid"/>
            <w14:miter w14:val="0"/>
          </w14:textOutline>
        </w:rPr>
        <w:t>2</w:t>
      </w:r>
      <w:r>
        <w:rPr>
          <w:rFonts w:ascii="仿宋" w:hAnsi="仿宋" w:eastAsia="仿宋" w:cs="仿宋"/>
          <w:spacing w:val="-13"/>
          <w:sz w:val="35"/>
          <w:szCs w:val="35"/>
          <w:highlight w:val="none"/>
          <w14:textOutline w14:w="6362" w14:cap="flat" w14:cmpd="sng">
            <w14:solidFill>
              <w14:srgbClr w14:val="000000"/>
            </w14:solidFill>
            <w14:prstDash w14:val="solid"/>
            <w14:miter w14:val="0"/>
          </w14:textOutline>
        </w:rPr>
        <w:t>)部门决算中项目绩效自评结果。</w:t>
      </w:r>
      <w:r>
        <w:rPr>
          <w:rFonts w:ascii="仿宋" w:hAnsi="仿宋" w:eastAsia="仿宋" w:cs="仿宋"/>
          <w:spacing w:val="-22"/>
          <w:sz w:val="35"/>
          <w:szCs w:val="35"/>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24" w:firstLineChars="200"/>
        <w:textAlignment w:val="baseline"/>
        <w:rPr>
          <w:rFonts w:hint="eastAsia" w:ascii="宋体" w:hAnsi="宋体" w:eastAsia="宋体" w:cs="宋体"/>
          <w:sz w:val="32"/>
          <w:szCs w:val="32"/>
        </w:rPr>
      </w:pPr>
      <w:r>
        <w:rPr>
          <w:rFonts w:hint="eastAsia" w:ascii="宋体" w:hAnsi="宋体" w:eastAsia="宋体" w:cs="宋体"/>
          <w:spacing w:val="-4"/>
          <w:sz w:val="32"/>
          <w:szCs w:val="32"/>
          <w:lang w:val="en-US" w:eastAsia="zh-CN"/>
        </w:rPr>
        <w:t>新冠肺炎重症监护病区项目</w:t>
      </w:r>
      <w:r>
        <w:rPr>
          <w:rFonts w:hint="eastAsia" w:ascii="宋体" w:hAnsi="宋体" w:eastAsia="宋体" w:cs="宋体"/>
          <w:spacing w:val="-4"/>
          <w:sz w:val="32"/>
          <w:szCs w:val="32"/>
        </w:rPr>
        <w:t>项目绩效自评综述</w:t>
      </w:r>
      <w:r>
        <w:rPr>
          <w:rFonts w:hint="eastAsia" w:ascii="宋体" w:hAnsi="宋体" w:eastAsia="宋体" w:cs="宋体"/>
          <w:spacing w:val="-2"/>
          <w:sz w:val="32"/>
          <w:szCs w:val="32"/>
        </w:rPr>
        <w:t>:根据年初设定的绩效目</w:t>
      </w:r>
      <w:r>
        <w:rPr>
          <w:rFonts w:hint="eastAsia" w:ascii="宋体" w:hAnsi="宋体" w:eastAsia="宋体" w:cs="宋体"/>
          <w:spacing w:val="-28"/>
          <w:sz w:val="32"/>
          <w:szCs w:val="32"/>
        </w:rPr>
        <w:t>标</w:t>
      </w:r>
      <w:r>
        <w:rPr>
          <w:rFonts w:hint="eastAsia" w:ascii="宋体" w:hAnsi="宋体" w:eastAsia="宋体" w:cs="宋体"/>
          <w:spacing w:val="-20"/>
          <w:sz w:val="32"/>
          <w:szCs w:val="32"/>
        </w:rPr>
        <w:t>，</w:t>
      </w:r>
      <w:r>
        <w:rPr>
          <w:rFonts w:hint="eastAsia" w:ascii="宋体" w:hAnsi="宋体" w:eastAsia="宋体" w:cs="宋体"/>
          <w:spacing w:val="-14"/>
          <w:sz w:val="32"/>
          <w:szCs w:val="32"/>
        </w:rPr>
        <w:t>项目自评得分为</w:t>
      </w:r>
      <w:r>
        <w:rPr>
          <w:rFonts w:hint="eastAsia" w:ascii="宋体" w:hAnsi="宋体" w:eastAsia="宋体" w:cs="宋体"/>
          <w:spacing w:val="-14"/>
          <w:sz w:val="32"/>
          <w:szCs w:val="32"/>
          <w:lang w:val="en-US" w:eastAsia="zh-CN"/>
        </w:rPr>
        <w:t>90</w:t>
      </w:r>
      <w:r>
        <w:rPr>
          <w:rFonts w:hint="eastAsia" w:ascii="宋体" w:hAnsi="宋体" w:eastAsia="宋体" w:cs="宋体"/>
          <w:spacing w:val="-14"/>
          <w:sz w:val="32"/>
          <w:szCs w:val="32"/>
        </w:rPr>
        <w:t>分。全年预算数为</w:t>
      </w:r>
      <w:r>
        <w:rPr>
          <w:rFonts w:hint="eastAsia" w:ascii="宋体" w:hAnsi="宋体" w:eastAsia="宋体" w:cs="宋体"/>
          <w:spacing w:val="-14"/>
          <w:sz w:val="32"/>
          <w:szCs w:val="32"/>
          <w:lang w:val="en-US" w:eastAsia="zh-CN"/>
        </w:rPr>
        <w:t>1086.31</w:t>
      </w:r>
      <w:r>
        <w:rPr>
          <w:rFonts w:hint="eastAsia" w:ascii="宋体" w:hAnsi="宋体" w:eastAsia="宋体" w:cs="宋体"/>
          <w:spacing w:val="-14"/>
          <w:sz w:val="32"/>
          <w:szCs w:val="32"/>
        </w:rPr>
        <w:t>万元，执行数</w:t>
      </w:r>
      <w:r>
        <w:rPr>
          <w:rFonts w:hint="eastAsia" w:ascii="宋体" w:hAnsi="宋体" w:eastAsia="宋体" w:cs="宋体"/>
          <w:spacing w:val="-10"/>
          <w:sz w:val="32"/>
          <w:szCs w:val="32"/>
        </w:rPr>
        <w:t>为</w:t>
      </w:r>
      <w:r>
        <w:rPr>
          <w:rFonts w:hint="eastAsia" w:ascii="宋体" w:hAnsi="宋体" w:eastAsia="宋体" w:cs="宋体"/>
          <w:spacing w:val="-14"/>
          <w:sz w:val="32"/>
          <w:szCs w:val="32"/>
          <w:lang w:val="en-US" w:eastAsia="zh-CN"/>
        </w:rPr>
        <w:t>1086.31</w:t>
      </w:r>
      <w:r>
        <w:rPr>
          <w:rFonts w:hint="eastAsia" w:ascii="宋体" w:hAnsi="宋体" w:eastAsia="宋体" w:cs="宋体"/>
          <w:spacing w:val="-10"/>
          <w:sz w:val="32"/>
          <w:szCs w:val="32"/>
        </w:rPr>
        <w:t>万</w:t>
      </w:r>
      <w:r>
        <w:rPr>
          <w:rFonts w:hint="eastAsia" w:ascii="宋体" w:hAnsi="宋体" w:eastAsia="宋体" w:cs="宋体"/>
          <w:spacing w:val="-7"/>
          <w:sz w:val="32"/>
          <w:szCs w:val="32"/>
        </w:rPr>
        <w:t>元</w:t>
      </w:r>
      <w:r>
        <w:rPr>
          <w:rFonts w:hint="eastAsia" w:ascii="宋体" w:hAnsi="宋体" w:eastAsia="宋体" w:cs="宋体"/>
          <w:spacing w:val="-5"/>
          <w:sz w:val="32"/>
          <w:szCs w:val="32"/>
        </w:rPr>
        <w:t>，完成预算的</w:t>
      </w:r>
      <w:r>
        <w:rPr>
          <w:rFonts w:hint="eastAsia" w:ascii="宋体" w:hAnsi="宋体" w:eastAsia="宋体" w:cs="宋体"/>
          <w:spacing w:val="-5"/>
          <w:sz w:val="32"/>
          <w:szCs w:val="32"/>
          <w:lang w:val="en-US" w:eastAsia="zh-CN"/>
        </w:rPr>
        <w:t>100</w:t>
      </w:r>
      <w:r>
        <w:rPr>
          <w:rFonts w:hint="eastAsia" w:ascii="宋体" w:hAnsi="宋体" w:eastAsia="宋体" w:cs="宋体"/>
          <w:spacing w:val="-5"/>
          <w:sz w:val="32"/>
          <w:szCs w:val="32"/>
        </w:rPr>
        <w:t>%。项目绩效目标完成情况</w:t>
      </w:r>
      <w:r>
        <w:rPr>
          <w:rFonts w:hint="eastAsia" w:ascii="宋体" w:hAnsi="宋体" w:eastAsia="宋体" w:cs="宋体"/>
          <w:spacing w:val="-5"/>
          <w:sz w:val="32"/>
          <w:szCs w:val="32"/>
          <w:lang w:eastAsia="zh-CN"/>
        </w:rPr>
        <w:t>：</w:t>
      </w:r>
      <w:r>
        <w:rPr>
          <w:rFonts w:hint="eastAsia" w:ascii="宋体" w:hAnsi="宋体" w:eastAsia="宋体" w:cs="宋体"/>
          <w:spacing w:val="-5"/>
          <w:sz w:val="32"/>
          <w:szCs w:val="32"/>
          <w:lang w:val="en-US" w:eastAsia="zh-CN"/>
        </w:rPr>
        <w:t>完成负压病房改造。</w:t>
      </w:r>
      <w:r>
        <w:rPr>
          <w:rFonts w:hint="eastAsia" w:ascii="宋体" w:hAnsi="宋体" w:eastAsia="宋体" w:cs="宋体"/>
          <w:spacing w:val="-7"/>
          <w:sz w:val="32"/>
          <w:szCs w:val="32"/>
        </w:rPr>
        <w:t xml:space="preserve">发现的主要问题及原因： </w:t>
      </w:r>
      <w:r>
        <w:rPr>
          <w:rFonts w:hint="eastAsia" w:ascii="宋体" w:hAnsi="宋体" w:eastAsia="宋体" w:cs="宋体"/>
          <w:kern w:val="0"/>
          <w:sz w:val="32"/>
          <w:szCs w:val="32"/>
          <w:lang w:val="en-US" w:eastAsia="zh-CN"/>
        </w:rPr>
        <w:t>财政拨款较少，无法保证医院正常运行，不符合医院公益性定位，尤其新冠肺炎发生以来，医院医疗收入受到很大影响，目前的财政补助比例已不符合我院承担的社会责任以及医院公益性的定位。希望下一步财政加大拨款，保证医院正常运行，确保我市传染病人就医环境就医质量提高。</w:t>
      </w:r>
    </w:p>
    <w:tbl>
      <w:tblPr>
        <w:tblStyle w:val="4"/>
        <w:tblW w:w="9080" w:type="dxa"/>
        <w:jc w:val="center"/>
        <w:tblLayout w:type="fixed"/>
        <w:tblCellMar>
          <w:top w:w="0" w:type="dxa"/>
          <w:left w:w="108" w:type="dxa"/>
          <w:bottom w:w="0" w:type="dxa"/>
          <w:right w:w="108" w:type="dxa"/>
        </w:tblCellMar>
      </w:tblPr>
      <w:tblGrid>
        <w:gridCol w:w="588"/>
        <w:gridCol w:w="980"/>
        <w:gridCol w:w="66"/>
        <w:gridCol w:w="703"/>
        <w:gridCol w:w="1073"/>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529" w:hRule="exact"/>
          <w:jc w:val="center"/>
        </w:trPr>
        <w:tc>
          <w:tcPr>
            <w:tcW w:w="9080" w:type="dxa"/>
            <w:gridSpan w:val="15"/>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华文中宋" w:hAnsi="华文中宋" w:eastAsia="华文中宋" w:cs="华文中宋"/>
                <w:b/>
                <w:bCs/>
                <w:kern w:val="0"/>
                <w:sz w:val="36"/>
                <w:szCs w:val="36"/>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5"/>
            <w:tcBorders>
              <w:top w:val="nil"/>
              <w:left w:val="nil"/>
              <w:bottom w:val="nil"/>
              <w:right w:val="nil"/>
            </w:tcBorders>
            <w:noWrap w:val="0"/>
            <w:vAlign w:val="top"/>
          </w:tcPr>
          <w:p>
            <w:pPr>
              <w:widowControl/>
              <w:jc w:val="both"/>
              <w:rPr>
                <w:rFonts w:ascii="宋体" w:hAnsi="宋体" w:eastAsia="宋体" w:cs="宋体"/>
                <w:kern w:val="0"/>
                <w:sz w:val="22"/>
                <w:szCs w:val="22"/>
              </w:rPr>
            </w:pPr>
            <w:r>
              <w:rPr>
                <w:rFonts w:hint="eastAsia" w:ascii="宋体" w:hAnsi="宋体" w:eastAsia="宋体" w:cs="宋体"/>
                <w:kern w:val="0"/>
                <w:sz w:val="22"/>
                <w:szCs w:val="22"/>
              </w:rPr>
              <w:t>填列单位（公章）：</w:t>
            </w:r>
            <w:r>
              <w:rPr>
                <w:rFonts w:hint="eastAsia" w:ascii="宋体" w:hAnsi="宋体" w:eastAsia="宋体" w:cs="宋体"/>
                <w:kern w:val="0"/>
                <w:sz w:val="22"/>
                <w:szCs w:val="22"/>
                <w:lang w:val="en-US" w:eastAsia="zh-CN"/>
              </w:rPr>
              <w:t xml:space="preserve">                </w:t>
            </w: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2021</w:t>
            </w:r>
            <w:r>
              <w:rPr>
                <w:rFonts w:hint="eastAsia" w:ascii="宋体" w:hAnsi="宋体" w:eastAsia="宋体" w:cs="宋体"/>
                <w:kern w:val="0"/>
                <w:sz w:val="22"/>
                <w:szCs w:val="22"/>
              </w:rPr>
              <w:t>年度）</w:t>
            </w:r>
          </w:p>
        </w:tc>
      </w:tr>
      <w:tr>
        <w:tblPrEx>
          <w:tblCellMar>
            <w:top w:w="0" w:type="dxa"/>
            <w:left w:w="108" w:type="dxa"/>
            <w:bottom w:w="0" w:type="dxa"/>
            <w:right w:w="108" w:type="dxa"/>
          </w:tblCellMar>
        </w:tblPrEx>
        <w:trPr>
          <w:trHeight w:val="32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新冠肺炎重症监护病区项目</w:t>
            </w:r>
          </w:p>
        </w:tc>
      </w:tr>
      <w:tr>
        <w:tblPrEx>
          <w:tblCellMar>
            <w:top w:w="0" w:type="dxa"/>
            <w:left w:w="108" w:type="dxa"/>
            <w:bottom w:w="0" w:type="dxa"/>
            <w:right w:w="108" w:type="dxa"/>
          </w:tblCellMar>
        </w:tblPrEx>
        <w:trPr>
          <w:trHeight w:val="38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大同市卫生和健康委员会</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大同市第四人民医院</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pPr>
              <w:widowControl/>
              <w:spacing w:line="240" w:lineRule="exact"/>
              <w:jc w:val="center"/>
              <w:rPr>
                <w:rFonts w:hint="eastAsia" w:ascii="宋体" w:hAnsi="宋体" w:eastAsia="宋体" w:cs="宋体"/>
                <w:kern w:val="0"/>
                <w:sz w:val="18"/>
                <w:szCs w:val="18"/>
                <w:lang w:eastAsia="zh-CN"/>
              </w:rPr>
            </w:pP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1086.31</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1086.31</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1086.31</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1086.31</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59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090"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为应对新冠疫情，根据国务院疫情防控会议要点分解清单，对我院重症监护病区进行改造</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完成了重症监护病区改造</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pPr>
              <w:widowControl/>
              <w:spacing w:line="240" w:lineRule="exact"/>
              <w:jc w:val="center"/>
              <w:rPr>
                <w:rFonts w:hint="eastAsia" w:ascii="宋体" w:hAnsi="宋体" w:eastAsia="宋体" w:cs="宋体"/>
                <w:kern w:val="0"/>
                <w:sz w:val="18"/>
                <w:szCs w:val="18"/>
                <w:lang w:eastAsia="zh-CN"/>
              </w:rPr>
            </w:pP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76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769"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指标1：涉及项目数</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指标2：预算资金到位及时性</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及时</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及时</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8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指标1：发放资金标准执行度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指标2：资金使用合规性</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合规</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合规</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指标1：发放资金及时性</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及时</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及时</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0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769"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val="en-US" w:eastAsia="zh-CN"/>
              </w:rPr>
              <w:t>减轻患者经济负担</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减轻</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减轻</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指标1：提高就医环境</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提高</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提高</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val="en-US" w:eastAsia="zh-CN"/>
              </w:rPr>
              <w:t>促进医院可持续发展</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促进</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促进</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769"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val="en-US" w:eastAsia="zh-CN"/>
              </w:rPr>
              <w:t>患者</w:t>
            </w:r>
            <w:r>
              <w:rPr>
                <w:rFonts w:hint="eastAsia" w:ascii="宋体" w:hAnsi="宋体" w:eastAsia="宋体" w:cs="宋体"/>
                <w:color w:val="000000"/>
                <w:kern w:val="0"/>
                <w:sz w:val="18"/>
                <w:szCs w:val="18"/>
              </w:rPr>
              <w:t>满意度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满意</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满意</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190" w:hRule="atLeast"/>
          <w:jc w:val="center"/>
        </w:trPr>
        <w:tc>
          <w:tcPr>
            <w:tcW w:w="58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项目绩效分析</w:t>
            </w:r>
          </w:p>
        </w:tc>
        <w:tc>
          <w:tcPr>
            <w:tcW w:w="104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自评结果分析</w:t>
            </w:r>
          </w:p>
        </w:tc>
        <w:tc>
          <w:tcPr>
            <w:tcW w:w="7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项目实施和预算执行情况及分析</w:t>
            </w:r>
          </w:p>
        </w:tc>
        <w:tc>
          <w:tcPr>
            <w:tcW w:w="6743"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2020年新冠疫情暴发</w:t>
            </w:r>
            <w:bookmarkStart w:id="4" w:name="_GoBack"/>
            <w:bookmarkEnd w:id="4"/>
            <w:r>
              <w:rPr>
                <w:rFonts w:hint="eastAsia" w:ascii="宋体" w:hAnsi="宋体" w:eastAsia="宋体" w:cs="宋体"/>
                <w:kern w:val="0"/>
                <w:sz w:val="18"/>
                <w:szCs w:val="18"/>
                <w:lang w:val="en-US" w:eastAsia="zh-CN"/>
              </w:rPr>
              <w:t>，我院承担我市新冠患者救治的重任，为提升新冠肺炎救治能力，根据国务院疫情防控会议要点分解清单，需对我院重症监护病区进行改造，同时购置重症监护、检测、救治等医疗设备及辅助设备。</w:t>
            </w:r>
          </w:p>
        </w:tc>
      </w:tr>
      <w:tr>
        <w:tblPrEx>
          <w:tblCellMar>
            <w:top w:w="0" w:type="dxa"/>
            <w:left w:w="108" w:type="dxa"/>
            <w:bottom w:w="0" w:type="dxa"/>
            <w:right w:w="108" w:type="dxa"/>
          </w:tblCellMar>
        </w:tblPrEx>
        <w:trPr>
          <w:trHeight w:val="1045" w:hRule="atLeas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p>
        </w:tc>
        <w:tc>
          <w:tcPr>
            <w:tcW w:w="7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产出情况及分析</w:t>
            </w:r>
          </w:p>
        </w:tc>
        <w:tc>
          <w:tcPr>
            <w:tcW w:w="6743"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rPr>
              <w:t>基本完成了重症监护病区改造，并完成了相关监护、检测、救治等设备的购置</w:t>
            </w:r>
          </w:p>
        </w:tc>
      </w:tr>
      <w:tr>
        <w:tblPrEx>
          <w:tblCellMar>
            <w:top w:w="0" w:type="dxa"/>
            <w:left w:w="108" w:type="dxa"/>
            <w:bottom w:w="0" w:type="dxa"/>
            <w:right w:w="108" w:type="dxa"/>
          </w:tblCellMar>
        </w:tblPrEx>
        <w:trPr>
          <w:trHeight w:val="1100" w:hRule="atLeas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p>
        </w:tc>
        <w:tc>
          <w:tcPr>
            <w:tcW w:w="7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效益情况及分析</w:t>
            </w:r>
          </w:p>
        </w:tc>
        <w:tc>
          <w:tcPr>
            <w:tcW w:w="6743"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rPr>
              <w:t>基本完成了重症监护病区改造，并完成了相关监护、检测、救治等设备的购置，提升了我院收治新冠患者的能力。</w:t>
            </w:r>
          </w:p>
        </w:tc>
      </w:tr>
      <w:tr>
        <w:tblPrEx>
          <w:tblCellMar>
            <w:top w:w="0" w:type="dxa"/>
            <w:left w:w="108" w:type="dxa"/>
            <w:bottom w:w="0" w:type="dxa"/>
            <w:right w:w="108" w:type="dxa"/>
          </w:tblCellMar>
        </w:tblPrEx>
        <w:trPr>
          <w:trHeight w:val="890" w:hRule="atLeas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p>
        </w:tc>
        <w:tc>
          <w:tcPr>
            <w:tcW w:w="7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满意度情况及分析</w:t>
            </w:r>
          </w:p>
        </w:tc>
        <w:tc>
          <w:tcPr>
            <w:tcW w:w="6743"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患者满意、职工满意</w:t>
            </w:r>
          </w:p>
        </w:tc>
      </w:tr>
      <w:tr>
        <w:tblPrEx>
          <w:tblCellMar>
            <w:top w:w="0" w:type="dxa"/>
            <w:left w:w="108" w:type="dxa"/>
            <w:bottom w:w="0" w:type="dxa"/>
            <w:right w:w="108" w:type="dxa"/>
          </w:tblCellMar>
        </w:tblPrEx>
        <w:trPr>
          <w:trHeight w:val="809"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74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主要经验做法</w:t>
            </w:r>
          </w:p>
        </w:tc>
        <w:tc>
          <w:tcPr>
            <w:tcW w:w="6743"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根据国务院疫情防控分解要点采购</w:t>
            </w:r>
          </w:p>
        </w:tc>
      </w:tr>
      <w:tr>
        <w:tblPrEx>
          <w:tblCellMar>
            <w:top w:w="0" w:type="dxa"/>
            <w:left w:w="108" w:type="dxa"/>
            <w:bottom w:w="0" w:type="dxa"/>
            <w:right w:w="108" w:type="dxa"/>
          </w:tblCellMar>
        </w:tblPrEx>
        <w:trPr>
          <w:trHeight w:val="1046"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74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项目管理中存在的</w:t>
            </w:r>
          </w:p>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主要问题及原因分析</w:t>
            </w:r>
          </w:p>
        </w:tc>
        <w:tc>
          <w:tcPr>
            <w:tcW w:w="6743"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财政拨款较少，无法保证医院正常运行，不符合医院公益性定位，尤其新冠肺炎发生以来，医院医疗收入受到很大影响，目前的财政补助比例已不符合我院承担但的社会责任以及医院公益性的定位。</w:t>
            </w:r>
          </w:p>
        </w:tc>
      </w:tr>
      <w:tr>
        <w:tblPrEx>
          <w:tblCellMar>
            <w:top w:w="0" w:type="dxa"/>
            <w:left w:w="108" w:type="dxa"/>
            <w:bottom w:w="0" w:type="dxa"/>
            <w:right w:w="108" w:type="dxa"/>
          </w:tblCellMar>
        </w:tblPrEx>
        <w:trPr>
          <w:trHeight w:val="1260"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74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下一步改进措施及</w:t>
            </w:r>
          </w:p>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管理建议</w:t>
            </w:r>
          </w:p>
        </w:tc>
        <w:tc>
          <w:tcPr>
            <w:tcW w:w="6743"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财政加大拨款，保证医院正常运行，确保我市传染病人就医环境就医质量提高。</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4"/>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24" w:firstLineChars="200"/>
        <w:textAlignment w:val="baseline"/>
        <w:rPr>
          <w:rFonts w:hint="eastAsia" w:ascii="宋体" w:hAnsi="宋体" w:eastAsia="宋体" w:cs="宋体"/>
          <w:sz w:val="32"/>
          <w:szCs w:val="32"/>
        </w:rPr>
      </w:pPr>
      <w:r>
        <w:rPr>
          <w:rFonts w:hint="eastAsia" w:ascii="宋体" w:hAnsi="宋体" w:eastAsia="宋体" w:cs="宋体"/>
          <w:spacing w:val="-4"/>
          <w:sz w:val="32"/>
          <w:szCs w:val="32"/>
          <w:lang w:val="en-US" w:eastAsia="zh-CN"/>
        </w:rPr>
        <w:t>结核病住院楼修缮和洗衣房布局改造</w:t>
      </w:r>
      <w:r>
        <w:rPr>
          <w:rFonts w:hint="eastAsia" w:ascii="宋体" w:hAnsi="宋体" w:eastAsia="宋体" w:cs="宋体"/>
          <w:spacing w:val="-4"/>
          <w:sz w:val="32"/>
          <w:szCs w:val="32"/>
        </w:rPr>
        <w:t>项目绩效自评综述</w:t>
      </w:r>
      <w:r>
        <w:rPr>
          <w:rFonts w:hint="eastAsia" w:ascii="宋体" w:hAnsi="宋体" w:eastAsia="宋体" w:cs="宋体"/>
          <w:spacing w:val="-2"/>
          <w:sz w:val="32"/>
          <w:szCs w:val="32"/>
        </w:rPr>
        <w:t>:根据年初设定的绩效目</w:t>
      </w:r>
      <w:r>
        <w:rPr>
          <w:rFonts w:hint="eastAsia" w:ascii="宋体" w:hAnsi="宋体" w:eastAsia="宋体" w:cs="宋体"/>
          <w:spacing w:val="-28"/>
          <w:sz w:val="32"/>
          <w:szCs w:val="32"/>
        </w:rPr>
        <w:t>标</w:t>
      </w:r>
      <w:r>
        <w:rPr>
          <w:rFonts w:hint="eastAsia" w:ascii="宋体" w:hAnsi="宋体" w:eastAsia="宋体" w:cs="宋体"/>
          <w:spacing w:val="-20"/>
          <w:sz w:val="32"/>
          <w:szCs w:val="32"/>
        </w:rPr>
        <w:t>，</w:t>
      </w:r>
      <w:r>
        <w:rPr>
          <w:rFonts w:hint="eastAsia" w:ascii="宋体" w:hAnsi="宋体" w:eastAsia="宋体" w:cs="宋体"/>
          <w:spacing w:val="-14"/>
          <w:sz w:val="32"/>
          <w:szCs w:val="32"/>
        </w:rPr>
        <w:t>项目自评得分为</w:t>
      </w:r>
      <w:r>
        <w:rPr>
          <w:rFonts w:hint="eastAsia" w:ascii="宋体" w:hAnsi="宋体" w:eastAsia="宋体" w:cs="宋体"/>
          <w:spacing w:val="-14"/>
          <w:sz w:val="32"/>
          <w:szCs w:val="32"/>
          <w:lang w:val="en-US" w:eastAsia="zh-CN"/>
        </w:rPr>
        <w:t>90</w:t>
      </w:r>
      <w:r>
        <w:rPr>
          <w:rFonts w:hint="eastAsia" w:ascii="宋体" w:hAnsi="宋体" w:eastAsia="宋体" w:cs="宋体"/>
          <w:spacing w:val="-14"/>
          <w:sz w:val="32"/>
          <w:szCs w:val="32"/>
        </w:rPr>
        <w:t>分。全年预算数为</w:t>
      </w:r>
      <w:r>
        <w:rPr>
          <w:rFonts w:hint="eastAsia" w:ascii="宋体" w:hAnsi="宋体" w:eastAsia="宋体" w:cs="宋体"/>
          <w:spacing w:val="-14"/>
          <w:sz w:val="32"/>
          <w:szCs w:val="32"/>
          <w:lang w:val="en-US" w:eastAsia="zh-CN"/>
        </w:rPr>
        <w:t>75.21</w:t>
      </w:r>
      <w:r>
        <w:rPr>
          <w:rFonts w:hint="eastAsia" w:ascii="宋体" w:hAnsi="宋体" w:eastAsia="宋体" w:cs="宋体"/>
          <w:spacing w:val="-14"/>
          <w:sz w:val="32"/>
          <w:szCs w:val="32"/>
        </w:rPr>
        <w:t>万元，执行数</w:t>
      </w:r>
      <w:r>
        <w:rPr>
          <w:rFonts w:hint="eastAsia" w:ascii="宋体" w:hAnsi="宋体" w:eastAsia="宋体" w:cs="宋体"/>
          <w:spacing w:val="-10"/>
          <w:sz w:val="32"/>
          <w:szCs w:val="32"/>
        </w:rPr>
        <w:t>为</w:t>
      </w:r>
      <w:r>
        <w:rPr>
          <w:rFonts w:hint="eastAsia" w:ascii="宋体" w:hAnsi="宋体" w:eastAsia="宋体" w:cs="宋体"/>
          <w:spacing w:val="-10"/>
          <w:sz w:val="32"/>
          <w:szCs w:val="32"/>
          <w:lang w:val="en-US" w:eastAsia="zh-CN"/>
        </w:rPr>
        <w:t>75.21</w:t>
      </w:r>
      <w:r>
        <w:rPr>
          <w:rFonts w:hint="eastAsia" w:ascii="宋体" w:hAnsi="宋体" w:eastAsia="宋体" w:cs="宋体"/>
          <w:spacing w:val="-10"/>
          <w:sz w:val="32"/>
          <w:szCs w:val="32"/>
        </w:rPr>
        <w:t>万</w:t>
      </w:r>
      <w:r>
        <w:rPr>
          <w:rFonts w:hint="eastAsia" w:ascii="宋体" w:hAnsi="宋体" w:eastAsia="宋体" w:cs="宋体"/>
          <w:spacing w:val="-7"/>
          <w:sz w:val="32"/>
          <w:szCs w:val="32"/>
        </w:rPr>
        <w:t>元</w:t>
      </w:r>
      <w:r>
        <w:rPr>
          <w:rFonts w:hint="eastAsia" w:ascii="宋体" w:hAnsi="宋体" w:eastAsia="宋体" w:cs="宋体"/>
          <w:spacing w:val="-5"/>
          <w:sz w:val="32"/>
          <w:szCs w:val="32"/>
        </w:rPr>
        <w:t>，完成预算的</w:t>
      </w:r>
      <w:r>
        <w:rPr>
          <w:rFonts w:hint="eastAsia" w:ascii="宋体" w:hAnsi="宋体" w:eastAsia="宋体" w:cs="宋体"/>
          <w:spacing w:val="-5"/>
          <w:sz w:val="32"/>
          <w:szCs w:val="32"/>
          <w:lang w:val="en-US" w:eastAsia="zh-CN"/>
        </w:rPr>
        <w:t>100</w:t>
      </w:r>
      <w:r>
        <w:rPr>
          <w:rFonts w:hint="eastAsia" w:ascii="宋体" w:hAnsi="宋体" w:eastAsia="宋体" w:cs="宋体"/>
          <w:spacing w:val="-5"/>
          <w:sz w:val="32"/>
          <w:szCs w:val="32"/>
        </w:rPr>
        <w:t>%。项目绩效目标完成情况</w:t>
      </w:r>
      <w:r>
        <w:rPr>
          <w:rFonts w:hint="eastAsia" w:ascii="宋体" w:hAnsi="宋体" w:eastAsia="宋体" w:cs="宋体"/>
          <w:spacing w:val="-5"/>
          <w:sz w:val="32"/>
          <w:szCs w:val="32"/>
          <w:lang w:eastAsia="zh-CN"/>
        </w:rPr>
        <w:t>：</w:t>
      </w:r>
      <w:r>
        <w:rPr>
          <w:rFonts w:hint="eastAsia" w:ascii="宋体" w:hAnsi="宋体" w:eastAsia="宋体" w:cs="宋体"/>
          <w:spacing w:val="-5"/>
          <w:sz w:val="32"/>
          <w:szCs w:val="32"/>
          <w:lang w:val="en-US" w:eastAsia="zh-CN"/>
        </w:rPr>
        <w:t>完成了结核病住院楼修缮工作。</w:t>
      </w:r>
      <w:r>
        <w:rPr>
          <w:rFonts w:hint="eastAsia" w:ascii="宋体" w:hAnsi="宋体" w:eastAsia="宋体" w:cs="宋体"/>
          <w:spacing w:val="-7"/>
          <w:sz w:val="32"/>
          <w:szCs w:val="32"/>
        </w:rPr>
        <w:t xml:space="preserve">发现的主要问题及原因： </w:t>
      </w:r>
      <w:r>
        <w:rPr>
          <w:rFonts w:hint="eastAsia" w:ascii="宋体" w:hAnsi="宋体" w:eastAsia="宋体" w:cs="宋体"/>
          <w:kern w:val="0"/>
          <w:sz w:val="32"/>
          <w:szCs w:val="32"/>
          <w:lang w:val="en-US" w:eastAsia="zh-CN"/>
        </w:rPr>
        <w:t>财政拨款较少，无法保证医院正常运行，不符合医院公益性定位，尤其新冠肺炎发生以来，医院医疗收入受到很大影响，目前的财政补助比例已不符合我院承担的社会责任以及医院公益性的定位。希望下一步财政加大拨款，保证医院正常运行，确保我市传染病人就医环境就医质量提高。</w:t>
      </w:r>
    </w:p>
    <w:tbl>
      <w:tblPr>
        <w:tblStyle w:val="4"/>
        <w:tblW w:w="9080" w:type="dxa"/>
        <w:jc w:val="center"/>
        <w:tblLayout w:type="fixed"/>
        <w:tblCellMar>
          <w:top w:w="0" w:type="dxa"/>
          <w:left w:w="108" w:type="dxa"/>
          <w:bottom w:w="0" w:type="dxa"/>
          <w:right w:w="108" w:type="dxa"/>
        </w:tblCellMar>
      </w:tblPr>
      <w:tblGrid>
        <w:gridCol w:w="588"/>
        <w:gridCol w:w="917"/>
        <w:gridCol w:w="63"/>
        <w:gridCol w:w="769"/>
        <w:gridCol w:w="1073"/>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529" w:hRule="exact"/>
          <w:jc w:val="center"/>
        </w:trPr>
        <w:tc>
          <w:tcPr>
            <w:tcW w:w="9080" w:type="dxa"/>
            <w:gridSpan w:val="15"/>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华文中宋" w:hAnsi="华文中宋" w:eastAsia="华文中宋" w:cs="华文中宋"/>
                <w:b/>
                <w:bCs/>
                <w:kern w:val="0"/>
                <w:sz w:val="36"/>
                <w:szCs w:val="36"/>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5"/>
            <w:tcBorders>
              <w:top w:val="nil"/>
              <w:left w:val="nil"/>
              <w:bottom w:val="nil"/>
              <w:right w:val="nil"/>
            </w:tcBorders>
            <w:noWrap w:val="0"/>
            <w:vAlign w:val="top"/>
          </w:tcPr>
          <w:p>
            <w:pPr>
              <w:widowControl/>
              <w:jc w:val="both"/>
              <w:rPr>
                <w:rFonts w:ascii="宋体" w:hAnsi="宋体" w:eastAsia="宋体" w:cs="宋体"/>
                <w:kern w:val="0"/>
                <w:sz w:val="22"/>
                <w:szCs w:val="22"/>
              </w:rPr>
            </w:pPr>
            <w:r>
              <w:rPr>
                <w:rFonts w:hint="eastAsia" w:ascii="宋体" w:hAnsi="宋体" w:eastAsia="宋体" w:cs="宋体"/>
                <w:kern w:val="0"/>
                <w:sz w:val="22"/>
                <w:szCs w:val="22"/>
              </w:rPr>
              <w:t>填列单位（公章）：</w:t>
            </w:r>
            <w:r>
              <w:rPr>
                <w:rFonts w:hint="eastAsia" w:ascii="宋体" w:hAnsi="宋体" w:eastAsia="宋体" w:cs="宋体"/>
                <w:kern w:val="0"/>
                <w:sz w:val="22"/>
                <w:szCs w:val="22"/>
                <w:lang w:val="en-US" w:eastAsia="zh-CN"/>
              </w:rPr>
              <w:t xml:space="preserve">                </w:t>
            </w: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2021</w:t>
            </w:r>
            <w:r>
              <w:rPr>
                <w:rFonts w:hint="eastAsia" w:ascii="宋体" w:hAnsi="宋体" w:eastAsia="宋体" w:cs="宋体"/>
                <w:kern w:val="0"/>
                <w:sz w:val="22"/>
                <w:szCs w:val="22"/>
              </w:rPr>
              <w:t>年度）</w:t>
            </w:r>
          </w:p>
        </w:tc>
      </w:tr>
      <w:tr>
        <w:tblPrEx>
          <w:tblCellMar>
            <w:top w:w="0" w:type="dxa"/>
            <w:left w:w="108" w:type="dxa"/>
            <w:bottom w:w="0" w:type="dxa"/>
            <w:right w:w="108" w:type="dxa"/>
          </w:tblCellMar>
        </w:tblPrEx>
        <w:trPr>
          <w:trHeight w:val="320" w:hRule="exact"/>
          <w:jc w:val="center"/>
        </w:trPr>
        <w:tc>
          <w:tcPr>
            <w:tcW w:w="156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结核病住院楼修缮和洗衣房布局改造</w:t>
            </w:r>
          </w:p>
        </w:tc>
      </w:tr>
      <w:tr>
        <w:tblPrEx>
          <w:tblCellMar>
            <w:top w:w="0" w:type="dxa"/>
            <w:left w:w="108" w:type="dxa"/>
            <w:bottom w:w="0" w:type="dxa"/>
            <w:right w:w="108" w:type="dxa"/>
          </w:tblCellMar>
        </w:tblPrEx>
        <w:trPr>
          <w:trHeight w:val="380" w:hRule="exact"/>
          <w:jc w:val="center"/>
        </w:trPr>
        <w:tc>
          <w:tcPr>
            <w:tcW w:w="156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大同市卫生和健康委员会</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大同市第四人民医院</w:t>
            </w:r>
          </w:p>
        </w:tc>
      </w:tr>
      <w:tr>
        <w:tblPrEx>
          <w:tblCellMar>
            <w:top w:w="0" w:type="dxa"/>
            <w:left w:w="108" w:type="dxa"/>
            <w:bottom w:w="0" w:type="dxa"/>
            <w:right w:w="108" w:type="dxa"/>
          </w:tblCellMar>
        </w:tblPrEx>
        <w:trPr>
          <w:trHeight w:val="300" w:hRule="exact"/>
          <w:jc w:val="center"/>
        </w:trPr>
        <w:tc>
          <w:tcPr>
            <w:tcW w:w="1568"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pPr>
              <w:widowControl/>
              <w:spacing w:line="240" w:lineRule="exact"/>
              <w:jc w:val="center"/>
              <w:rPr>
                <w:rFonts w:hint="eastAsia" w:ascii="宋体" w:hAnsi="宋体" w:eastAsia="宋体" w:cs="宋体"/>
                <w:kern w:val="0"/>
                <w:sz w:val="18"/>
                <w:szCs w:val="18"/>
                <w:lang w:eastAsia="zh-CN"/>
              </w:rPr>
            </w:pP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75.21</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75.21</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75.21</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75.21</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59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090"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完成我院结核病住院楼修缮及完成洗衣房布局改造</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完成了结核病住院楼修缮工作</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pPr>
              <w:widowControl/>
              <w:spacing w:line="240" w:lineRule="exact"/>
              <w:jc w:val="center"/>
              <w:rPr>
                <w:rFonts w:hint="eastAsia" w:ascii="宋体" w:hAnsi="宋体" w:eastAsia="宋体" w:cs="宋体"/>
                <w:kern w:val="0"/>
                <w:sz w:val="18"/>
                <w:szCs w:val="18"/>
                <w:lang w:eastAsia="zh-CN"/>
              </w:rPr>
            </w:pP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98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7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7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指标1：涉及项目数</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指标2：预算资金到位及时性</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及时</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及时</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8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指标1：发放资金标准执行度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指标2：资金使用合规性</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合规</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合规</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指标1：发放资金及时性</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及时</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及时</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0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7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val="en-US" w:eastAsia="zh-CN"/>
              </w:rPr>
              <w:t>减轻患者经济负担</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减轻</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减轻</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指标1：提高就医环境</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提高</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提高</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val="en-US" w:eastAsia="zh-CN"/>
              </w:rPr>
              <w:t>促进医院可持续发展</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促进</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促进</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gridSpan w:val="2"/>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7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val="en-US" w:eastAsia="zh-CN"/>
              </w:rPr>
              <w:t>患者</w:t>
            </w:r>
            <w:r>
              <w:rPr>
                <w:rFonts w:hint="eastAsia" w:ascii="宋体" w:hAnsi="宋体" w:eastAsia="宋体" w:cs="宋体"/>
                <w:color w:val="000000"/>
                <w:kern w:val="0"/>
                <w:sz w:val="18"/>
                <w:szCs w:val="18"/>
              </w:rPr>
              <w:t>满意度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满意</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满意</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gridSpan w:val="2"/>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190" w:hRule="atLeast"/>
          <w:jc w:val="center"/>
        </w:trPr>
        <w:tc>
          <w:tcPr>
            <w:tcW w:w="58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项目绩效分析</w:t>
            </w:r>
          </w:p>
        </w:tc>
        <w:tc>
          <w:tcPr>
            <w:tcW w:w="9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自评结果分析</w:t>
            </w:r>
          </w:p>
        </w:tc>
        <w:tc>
          <w:tcPr>
            <w:tcW w:w="8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项目实施和预算执行情况及分析</w:t>
            </w:r>
          </w:p>
        </w:tc>
        <w:tc>
          <w:tcPr>
            <w:tcW w:w="6743"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我院结核病住院楼为上世纪50年代建筑，为砖混木质结构建筑，随着时间的推移屋顶常年漏水，经市有关部门认定为危险建筑不可使用，由于资金问题一直未重新修建，为了保障结核病人有病可医，经请示上级部门后修缮继续使用。</w:t>
            </w:r>
          </w:p>
        </w:tc>
      </w:tr>
      <w:tr>
        <w:tblPrEx>
          <w:tblCellMar>
            <w:top w:w="0" w:type="dxa"/>
            <w:left w:w="108" w:type="dxa"/>
            <w:bottom w:w="0" w:type="dxa"/>
            <w:right w:w="108" w:type="dxa"/>
          </w:tblCellMar>
        </w:tblPrEx>
        <w:trPr>
          <w:trHeight w:val="898" w:hRule="atLeas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9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p>
        </w:tc>
        <w:tc>
          <w:tcPr>
            <w:tcW w:w="8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产出情况及分析</w:t>
            </w:r>
          </w:p>
        </w:tc>
        <w:tc>
          <w:tcPr>
            <w:tcW w:w="6743"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完成了结核病楼修缮，屋顶不在漏水，已能收治病人。</w:t>
            </w:r>
          </w:p>
        </w:tc>
      </w:tr>
      <w:tr>
        <w:tblPrEx>
          <w:tblCellMar>
            <w:top w:w="0" w:type="dxa"/>
            <w:left w:w="108" w:type="dxa"/>
            <w:bottom w:w="0" w:type="dxa"/>
            <w:right w:w="108" w:type="dxa"/>
          </w:tblCellMar>
        </w:tblPrEx>
        <w:trPr>
          <w:trHeight w:val="1100" w:hRule="atLeas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9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p>
        </w:tc>
        <w:tc>
          <w:tcPr>
            <w:tcW w:w="8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效益情况及分析</w:t>
            </w:r>
          </w:p>
        </w:tc>
        <w:tc>
          <w:tcPr>
            <w:tcW w:w="6743"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rPr>
              <w:t>修缮后的结核病住院楼，不在漏水并更适合患者的舒适度。</w:t>
            </w:r>
          </w:p>
        </w:tc>
      </w:tr>
      <w:tr>
        <w:tblPrEx>
          <w:tblCellMar>
            <w:top w:w="0" w:type="dxa"/>
            <w:left w:w="108" w:type="dxa"/>
            <w:bottom w:w="0" w:type="dxa"/>
            <w:right w:w="108" w:type="dxa"/>
          </w:tblCellMar>
        </w:tblPrEx>
        <w:trPr>
          <w:trHeight w:val="890" w:hRule="atLeas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9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p>
        </w:tc>
        <w:tc>
          <w:tcPr>
            <w:tcW w:w="8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满意度情况及分析</w:t>
            </w:r>
          </w:p>
        </w:tc>
        <w:tc>
          <w:tcPr>
            <w:tcW w:w="6743"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患者满意、职工满意</w:t>
            </w:r>
          </w:p>
        </w:tc>
      </w:tr>
      <w:tr>
        <w:tblPrEx>
          <w:tblCellMar>
            <w:top w:w="0" w:type="dxa"/>
            <w:left w:w="108" w:type="dxa"/>
            <w:bottom w:w="0" w:type="dxa"/>
            <w:right w:w="108" w:type="dxa"/>
          </w:tblCellMar>
        </w:tblPrEx>
        <w:trPr>
          <w:trHeight w:val="898"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74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主要经验做法</w:t>
            </w:r>
          </w:p>
        </w:tc>
        <w:tc>
          <w:tcPr>
            <w:tcW w:w="6743"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结合结核病楼老旧的情况，经讨论在不新建的情况下，只能通过修缮改造来保障结核病人的住院需求。</w:t>
            </w:r>
          </w:p>
        </w:tc>
      </w:tr>
      <w:tr>
        <w:tblPrEx>
          <w:tblCellMar>
            <w:top w:w="0" w:type="dxa"/>
            <w:left w:w="108" w:type="dxa"/>
            <w:bottom w:w="0" w:type="dxa"/>
            <w:right w:w="108" w:type="dxa"/>
          </w:tblCellMar>
        </w:tblPrEx>
        <w:trPr>
          <w:trHeight w:val="1285"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74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项目管理中存在的</w:t>
            </w:r>
          </w:p>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主要问题及原因分析</w:t>
            </w:r>
          </w:p>
        </w:tc>
        <w:tc>
          <w:tcPr>
            <w:tcW w:w="6743"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财政拨款较少，无法保证医院正常运行，不符合医院公益性定位，尤其新冠肺炎发生以来，医院医疗收入受到很大影响，目前的财政补助比例已不符合我院承担的社会责任以及医院公益性的定位。</w:t>
            </w:r>
          </w:p>
        </w:tc>
      </w:tr>
      <w:tr>
        <w:tblPrEx>
          <w:tblCellMar>
            <w:top w:w="0" w:type="dxa"/>
            <w:left w:w="108" w:type="dxa"/>
            <w:bottom w:w="0" w:type="dxa"/>
            <w:right w:w="108" w:type="dxa"/>
          </w:tblCellMar>
        </w:tblPrEx>
        <w:trPr>
          <w:trHeight w:val="1301"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74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下一步改进措施及</w:t>
            </w:r>
          </w:p>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管理建议</w:t>
            </w:r>
          </w:p>
        </w:tc>
        <w:tc>
          <w:tcPr>
            <w:tcW w:w="6743"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财政加大拨款，保证医院正常运行，确保我市传染病人就医环境就医质量提高。</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24" w:firstLineChars="200"/>
        <w:textAlignment w:val="baseline"/>
        <w:rPr>
          <w:rFonts w:hint="eastAsia" w:ascii="宋体" w:hAnsi="宋体" w:eastAsia="宋体" w:cs="宋体"/>
          <w:spacing w:val="-4"/>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24" w:firstLineChars="200"/>
        <w:textAlignment w:val="baseline"/>
        <w:rPr>
          <w:rFonts w:hint="eastAsia" w:ascii="宋体" w:hAnsi="宋体" w:eastAsia="宋体" w:cs="宋体"/>
          <w:sz w:val="32"/>
          <w:szCs w:val="32"/>
        </w:rPr>
      </w:pPr>
      <w:r>
        <w:rPr>
          <w:rFonts w:hint="eastAsia" w:ascii="宋体" w:hAnsi="宋体" w:eastAsia="宋体" w:cs="宋体"/>
          <w:spacing w:val="-4"/>
          <w:sz w:val="32"/>
          <w:szCs w:val="32"/>
        </w:rPr>
        <w:t>污水污物无害化处理项目绩效自评综述</w:t>
      </w:r>
      <w:r>
        <w:rPr>
          <w:rFonts w:hint="eastAsia" w:ascii="宋体" w:hAnsi="宋体" w:eastAsia="宋体" w:cs="宋体"/>
          <w:spacing w:val="-2"/>
          <w:sz w:val="32"/>
          <w:szCs w:val="32"/>
        </w:rPr>
        <w:t>:根据年初设定的绩效目</w:t>
      </w:r>
      <w:r>
        <w:rPr>
          <w:rFonts w:hint="eastAsia" w:ascii="宋体" w:hAnsi="宋体" w:eastAsia="宋体" w:cs="宋体"/>
          <w:spacing w:val="-28"/>
          <w:sz w:val="32"/>
          <w:szCs w:val="32"/>
        </w:rPr>
        <w:t>标</w:t>
      </w:r>
      <w:r>
        <w:rPr>
          <w:rFonts w:hint="eastAsia" w:ascii="宋体" w:hAnsi="宋体" w:eastAsia="宋体" w:cs="宋体"/>
          <w:spacing w:val="-20"/>
          <w:sz w:val="32"/>
          <w:szCs w:val="32"/>
        </w:rPr>
        <w:t>，</w:t>
      </w:r>
      <w:r>
        <w:rPr>
          <w:rFonts w:hint="eastAsia" w:ascii="宋体" w:hAnsi="宋体" w:eastAsia="宋体" w:cs="宋体"/>
          <w:spacing w:val="-14"/>
          <w:sz w:val="32"/>
          <w:szCs w:val="32"/>
        </w:rPr>
        <w:t>项目自评得分为</w:t>
      </w:r>
      <w:r>
        <w:rPr>
          <w:rFonts w:hint="eastAsia" w:ascii="宋体" w:hAnsi="宋体" w:eastAsia="宋体" w:cs="宋体"/>
          <w:spacing w:val="-14"/>
          <w:sz w:val="32"/>
          <w:szCs w:val="32"/>
          <w:lang w:val="en-US" w:eastAsia="zh-CN"/>
        </w:rPr>
        <w:t>90</w:t>
      </w:r>
      <w:r>
        <w:rPr>
          <w:rFonts w:hint="eastAsia" w:ascii="宋体" w:hAnsi="宋体" w:eastAsia="宋体" w:cs="宋体"/>
          <w:spacing w:val="-14"/>
          <w:sz w:val="32"/>
          <w:szCs w:val="32"/>
        </w:rPr>
        <w:t>分。全年预算数为</w:t>
      </w:r>
      <w:r>
        <w:rPr>
          <w:rFonts w:hint="eastAsia" w:ascii="宋体" w:hAnsi="宋体" w:eastAsia="宋体" w:cs="宋体"/>
          <w:spacing w:val="-14"/>
          <w:sz w:val="32"/>
          <w:szCs w:val="32"/>
          <w:lang w:val="en-US" w:eastAsia="zh-CN"/>
        </w:rPr>
        <w:t>25.12</w:t>
      </w:r>
      <w:r>
        <w:rPr>
          <w:rFonts w:hint="eastAsia" w:ascii="宋体" w:hAnsi="宋体" w:eastAsia="宋体" w:cs="宋体"/>
          <w:spacing w:val="-14"/>
          <w:sz w:val="32"/>
          <w:szCs w:val="32"/>
        </w:rPr>
        <w:t>万元，执行数</w:t>
      </w:r>
      <w:r>
        <w:rPr>
          <w:rFonts w:hint="eastAsia" w:ascii="宋体" w:hAnsi="宋体" w:eastAsia="宋体" w:cs="宋体"/>
          <w:spacing w:val="-10"/>
          <w:sz w:val="32"/>
          <w:szCs w:val="32"/>
        </w:rPr>
        <w:t>为</w:t>
      </w:r>
      <w:r>
        <w:rPr>
          <w:rFonts w:hint="eastAsia" w:ascii="宋体" w:hAnsi="宋体" w:eastAsia="宋体" w:cs="宋体"/>
          <w:spacing w:val="-10"/>
          <w:sz w:val="32"/>
          <w:szCs w:val="32"/>
          <w:lang w:val="en-US" w:eastAsia="zh-CN"/>
        </w:rPr>
        <w:t>25.12</w:t>
      </w:r>
      <w:r>
        <w:rPr>
          <w:rFonts w:hint="eastAsia" w:ascii="宋体" w:hAnsi="宋体" w:eastAsia="宋体" w:cs="宋体"/>
          <w:spacing w:val="-10"/>
          <w:sz w:val="32"/>
          <w:szCs w:val="32"/>
        </w:rPr>
        <w:t>万</w:t>
      </w:r>
      <w:r>
        <w:rPr>
          <w:rFonts w:hint="eastAsia" w:ascii="宋体" w:hAnsi="宋体" w:eastAsia="宋体" w:cs="宋体"/>
          <w:spacing w:val="-7"/>
          <w:sz w:val="32"/>
          <w:szCs w:val="32"/>
        </w:rPr>
        <w:t>元</w:t>
      </w:r>
      <w:r>
        <w:rPr>
          <w:rFonts w:hint="eastAsia" w:ascii="宋体" w:hAnsi="宋体" w:eastAsia="宋体" w:cs="宋体"/>
          <w:spacing w:val="-5"/>
          <w:sz w:val="32"/>
          <w:szCs w:val="32"/>
        </w:rPr>
        <w:t>，完成预算的</w:t>
      </w:r>
      <w:r>
        <w:rPr>
          <w:rFonts w:hint="eastAsia" w:ascii="宋体" w:hAnsi="宋体" w:eastAsia="宋体" w:cs="宋体"/>
          <w:spacing w:val="-5"/>
          <w:sz w:val="32"/>
          <w:szCs w:val="32"/>
          <w:lang w:val="en-US" w:eastAsia="zh-CN"/>
        </w:rPr>
        <w:t>100</w:t>
      </w:r>
      <w:r>
        <w:rPr>
          <w:rFonts w:hint="eastAsia" w:ascii="宋体" w:hAnsi="宋体" w:eastAsia="宋体" w:cs="宋体"/>
          <w:spacing w:val="-5"/>
          <w:sz w:val="32"/>
          <w:szCs w:val="32"/>
        </w:rPr>
        <w:t>%。项目绩效目标完成情况</w:t>
      </w:r>
      <w:r>
        <w:rPr>
          <w:rFonts w:hint="eastAsia" w:ascii="宋体" w:hAnsi="宋体" w:eastAsia="宋体" w:cs="宋体"/>
          <w:spacing w:val="-5"/>
          <w:sz w:val="32"/>
          <w:szCs w:val="32"/>
          <w:lang w:eastAsia="zh-CN"/>
        </w:rPr>
        <w:t>：</w:t>
      </w:r>
      <w:r>
        <w:rPr>
          <w:rFonts w:hint="eastAsia" w:ascii="宋体" w:hAnsi="宋体" w:eastAsia="宋体" w:cs="宋体"/>
          <w:spacing w:val="-5"/>
          <w:sz w:val="32"/>
          <w:szCs w:val="32"/>
          <w:lang w:val="en-US" w:eastAsia="zh-CN"/>
        </w:rPr>
        <w:t>完成了结核病住院楼修缮工作。</w:t>
      </w:r>
      <w:r>
        <w:rPr>
          <w:rFonts w:hint="eastAsia" w:ascii="宋体" w:hAnsi="宋体" w:eastAsia="宋体" w:cs="宋体"/>
          <w:spacing w:val="-7"/>
          <w:sz w:val="32"/>
          <w:szCs w:val="32"/>
        </w:rPr>
        <w:t xml:space="preserve">发现的主要问题及原因： </w:t>
      </w:r>
      <w:r>
        <w:rPr>
          <w:rFonts w:hint="eastAsia" w:ascii="宋体" w:hAnsi="宋体" w:eastAsia="宋体" w:cs="宋体"/>
          <w:kern w:val="0"/>
          <w:sz w:val="32"/>
          <w:szCs w:val="32"/>
          <w:lang w:val="en-US" w:eastAsia="zh-CN"/>
        </w:rPr>
        <w:t>财政拨款较少，无法保证医院正常运行，不符合医院公益性定位，尤其新冠肺炎发生以来，医院医疗收入受到很大影响，目前的财政补助比例已不符合我院承担的社会责任以及医院公益性的定位。希望下一步财政加大拨款，保证医院正常运行，确保我市传染病人就医环境就医质量提高。</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40" w:firstLineChars="200"/>
        <w:textAlignment w:val="baseline"/>
        <w:rPr>
          <w:rFonts w:hint="eastAsia" w:ascii="宋体" w:hAnsi="宋体" w:eastAsia="宋体" w:cs="宋体"/>
          <w:sz w:val="32"/>
          <w:szCs w:val="32"/>
        </w:rPr>
      </w:pPr>
    </w:p>
    <w:tbl>
      <w:tblPr>
        <w:tblStyle w:val="4"/>
        <w:tblW w:w="9080" w:type="dxa"/>
        <w:jc w:val="center"/>
        <w:tblLayout w:type="fixed"/>
        <w:tblCellMar>
          <w:top w:w="0" w:type="dxa"/>
          <w:left w:w="108" w:type="dxa"/>
          <w:bottom w:w="0" w:type="dxa"/>
          <w:right w:w="108" w:type="dxa"/>
        </w:tblCellMar>
      </w:tblPr>
      <w:tblGrid>
        <w:gridCol w:w="588"/>
        <w:gridCol w:w="980"/>
        <w:gridCol w:w="66"/>
        <w:gridCol w:w="703"/>
        <w:gridCol w:w="1073"/>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529" w:hRule="exact"/>
          <w:jc w:val="center"/>
        </w:trPr>
        <w:tc>
          <w:tcPr>
            <w:tcW w:w="9080" w:type="dxa"/>
            <w:gridSpan w:val="15"/>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华文中宋" w:hAnsi="华文中宋" w:eastAsia="华文中宋" w:cs="华文中宋"/>
                <w:b/>
                <w:bCs/>
                <w:kern w:val="0"/>
                <w:sz w:val="36"/>
                <w:szCs w:val="36"/>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5"/>
            <w:tcBorders>
              <w:top w:val="nil"/>
              <w:left w:val="nil"/>
              <w:bottom w:val="nil"/>
              <w:right w:val="nil"/>
            </w:tcBorders>
            <w:noWrap w:val="0"/>
            <w:vAlign w:val="top"/>
          </w:tcPr>
          <w:p>
            <w:pPr>
              <w:widowControl/>
              <w:jc w:val="both"/>
              <w:rPr>
                <w:rFonts w:ascii="宋体" w:hAnsi="宋体" w:eastAsia="宋体" w:cs="宋体"/>
                <w:kern w:val="0"/>
                <w:sz w:val="22"/>
                <w:szCs w:val="22"/>
              </w:rPr>
            </w:pPr>
            <w:r>
              <w:rPr>
                <w:rFonts w:hint="eastAsia" w:ascii="宋体" w:hAnsi="宋体" w:eastAsia="宋体" w:cs="宋体"/>
                <w:kern w:val="0"/>
                <w:sz w:val="22"/>
                <w:szCs w:val="22"/>
              </w:rPr>
              <w:t>填列单位（公章）：</w:t>
            </w:r>
            <w:r>
              <w:rPr>
                <w:rFonts w:hint="eastAsia" w:ascii="宋体" w:hAnsi="宋体" w:eastAsia="宋体" w:cs="宋体"/>
                <w:kern w:val="0"/>
                <w:sz w:val="22"/>
                <w:szCs w:val="22"/>
                <w:lang w:val="en-US" w:eastAsia="zh-CN"/>
              </w:rPr>
              <w:t xml:space="preserve">                </w:t>
            </w:r>
            <w:r>
              <w:rPr>
                <w:rFonts w:hint="eastAsia" w:ascii="宋体" w:hAnsi="宋体" w:eastAsia="宋体" w:cs="宋体"/>
                <w:kern w:val="0"/>
                <w:sz w:val="22"/>
                <w:szCs w:val="22"/>
              </w:rPr>
              <w:t xml:space="preserve">（ </w:t>
            </w:r>
            <w:r>
              <w:rPr>
                <w:rFonts w:hint="eastAsia" w:ascii="宋体" w:hAnsi="宋体" w:eastAsia="宋体" w:cs="宋体"/>
                <w:kern w:val="0"/>
                <w:sz w:val="22"/>
                <w:szCs w:val="22"/>
                <w:lang w:val="en-US" w:eastAsia="zh-CN"/>
              </w:rPr>
              <w:t>2021</w:t>
            </w:r>
            <w:r>
              <w:rPr>
                <w:rFonts w:hint="eastAsia" w:ascii="宋体" w:hAnsi="宋体" w:eastAsia="宋体" w:cs="宋体"/>
                <w:kern w:val="0"/>
                <w:sz w:val="22"/>
                <w:szCs w:val="22"/>
              </w:rPr>
              <w:t>年度）</w:t>
            </w:r>
          </w:p>
        </w:tc>
      </w:tr>
      <w:tr>
        <w:tblPrEx>
          <w:tblCellMar>
            <w:top w:w="0" w:type="dxa"/>
            <w:left w:w="108" w:type="dxa"/>
            <w:bottom w:w="0" w:type="dxa"/>
            <w:right w:w="108" w:type="dxa"/>
          </w:tblCellMar>
        </w:tblPrEx>
        <w:trPr>
          <w:trHeight w:val="32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污水污物无害化处理</w:t>
            </w:r>
          </w:p>
        </w:tc>
      </w:tr>
      <w:tr>
        <w:trPr>
          <w:trHeight w:val="38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大同市卫生和健康委员会</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大同市第四人民医院</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pPr>
              <w:widowControl/>
              <w:spacing w:line="240" w:lineRule="exact"/>
              <w:jc w:val="center"/>
              <w:rPr>
                <w:rFonts w:hint="eastAsia" w:ascii="宋体" w:hAnsi="宋体" w:eastAsia="宋体" w:cs="宋体"/>
                <w:kern w:val="0"/>
                <w:sz w:val="18"/>
                <w:szCs w:val="18"/>
                <w:lang w:eastAsia="zh-CN"/>
              </w:rPr>
            </w:pP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25.12</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25.12</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25.12</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25.12</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59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090"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保排污达标和污水站规范管理，提高医疗服务质量，提高诊疗技术水平。按合同、按金额保证项目实施</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杜绝</w:t>
            </w:r>
            <w:r>
              <w:rPr>
                <w:rFonts w:hint="eastAsia" w:ascii="宋体" w:hAnsi="宋体" w:eastAsia="宋体" w:cs="宋体"/>
                <w:kern w:val="0"/>
                <w:sz w:val="18"/>
                <w:szCs w:val="18"/>
              </w:rPr>
              <w:t>医学污染物产生</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pPr>
              <w:widowControl/>
              <w:spacing w:line="240" w:lineRule="exact"/>
              <w:jc w:val="center"/>
              <w:rPr>
                <w:rFonts w:hint="eastAsia" w:ascii="宋体" w:hAnsi="宋体" w:eastAsia="宋体" w:cs="宋体"/>
                <w:kern w:val="0"/>
                <w:sz w:val="18"/>
                <w:szCs w:val="18"/>
                <w:lang w:eastAsia="zh-CN"/>
              </w:rPr>
            </w:pP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76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769"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指标1：涉及项目数</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指标2：预算资金到位及时性</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及时</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及时</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8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指标1：发放资金标准执行度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指标2：资金使用合规性</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合规</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合规</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指标1：发放资金及时性</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及时</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及时</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0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769"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val="en-US" w:eastAsia="zh-CN"/>
              </w:rPr>
              <w:t>：保障当地经济发展</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保障</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保障</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4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指标1：保障我市及下游地区人员用水安全</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保障</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保障</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9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指标1：保障我市传染病医疗废物的处理</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保障</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保障</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val="en-US" w:eastAsia="zh-CN"/>
              </w:rPr>
              <w:t>促进医院可持续发展</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促进</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促进</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769"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指标1：受益人员满意度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满意</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满意</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9"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49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190" w:hRule="atLeast"/>
          <w:jc w:val="center"/>
        </w:trPr>
        <w:tc>
          <w:tcPr>
            <w:tcW w:w="58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项目绩效分析</w:t>
            </w:r>
          </w:p>
        </w:tc>
        <w:tc>
          <w:tcPr>
            <w:tcW w:w="104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自评结果分析</w:t>
            </w:r>
          </w:p>
        </w:tc>
        <w:tc>
          <w:tcPr>
            <w:tcW w:w="7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项目实施和预算执行情况及分析</w:t>
            </w:r>
          </w:p>
        </w:tc>
        <w:tc>
          <w:tcPr>
            <w:tcW w:w="6743"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确保排污达标和污水站规范管理，提高医疗服务质量，提高诊疗技术水平。按合同、按金额保证项目实施。</w:t>
            </w:r>
          </w:p>
        </w:tc>
      </w:tr>
      <w:tr>
        <w:tblPrEx>
          <w:tblCellMar>
            <w:top w:w="0" w:type="dxa"/>
            <w:left w:w="108" w:type="dxa"/>
            <w:bottom w:w="0" w:type="dxa"/>
            <w:right w:w="108" w:type="dxa"/>
          </w:tblCellMar>
        </w:tblPrEx>
        <w:trPr>
          <w:trHeight w:val="1045" w:hRule="atLeas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p>
        </w:tc>
        <w:tc>
          <w:tcPr>
            <w:tcW w:w="7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产出情况及分析</w:t>
            </w:r>
          </w:p>
        </w:tc>
        <w:tc>
          <w:tcPr>
            <w:tcW w:w="6743"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我院每年</w:t>
            </w:r>
            <w:r>
              <w:rPr>
                <w:rFonts w:hint="eastAsia" w:ascii="宋体" w:hAnsi="宋体" w:eastAsia="宋体" w:cs="宋体"/>
                <w:color w:val="000000"/>
                <w:kern w:val="0"/>
                <w:sz w:val="18"/>
                <w:szCs w:val="18"/>
              </w:rPr>
              <w:t>排污达标和污水站规范管理，提高</w:t>
            </w:r>
            <w:r>
              <w:rPr>
                <w:rFonts w:hint="eastAsia" w:ascii="宋体" w:hAnsi="宋体" w:eastAsia="宋体" w:cs="宋体"/>
                <w:color w:val="000000"/>
                <w:kern w:val="0"/>
                <w:sz w:val="18"/>
                <w:szCs w:val="18"/>
                <w:lang w:eastAsia="zh-CN"/>
              </w:rPr>
              <w:t>了</w:t>
            </w:r>
            <w:r>
              <w:rPr>
                <w:rFonts w:hint="eastAsia" w:ascii="宋体" w:hAnsi="宋体" w:eastAsia="宋体" w:cs="宋体"/>
                <w:color w:val="000000"/>
                <w:kern w:val="0"/>
                <w:sz w:val="18"/>
                <w:szCs w:val="18"/>
              </w:rPr>
              <w:t>医疗服务质量</w:t>
            </w:r>
            <w:r>
              <w:rPr>
                <w:rFonts w:hint="eastAsia" w:ascii="宋体" w:hAnsi="宋体" w:eastAsia="宋体" w:cs="宋体"/>
                <w:color w:val="000000"/>
                <w:kern w:val="0"/>
                <w:sz w:val="18"/>
                <w:szCs w:val="18"/>
                <w:lang w:val="en-US" w:eastAsia="zh-CN"/>
              </w:rPr>
              <w:t>和</w:t>
            </w:r>
            <w:r>
              <w:rPr>
                <w:rFonts w:hint="eastAsia" w:ascii="宋体" w:hAnsi="宋体" w:eastAsia="宋体" w:cs="宋体"/>
                <w:color w:val="000000"/>
                <w:kern w:val="0"/>
                <w:sz w:val="18"/>
                <w:szCs w:val="18"/>
              </w:rPr>
              <w:t>诊疗技术水平。</w:t>
            </w:r>
            <w:r>
              <w:rPr>
                <w:rFonts w:hint="eastAsia" w:ascii="宋体" w:hAnsi="宋体" w:eastAsia="宋体" w:cs="宋体"/>
                <w:color w:val="000000"/>
                <w:kern w:val="0"/>
                <w:sz w:val="18"/>
                <w:szCs w:val="18"/>
                <w:lang w:val="en-US" w:eastAsia="zh-CN"/>
              </w:rPr>
              <w:t>未发生医疗污染物及废水的外泄。</w:t>
            </w:r>
          </w:p>
        </w:tc>
      </w:tr>
      <w:tr>
        <w:tblPrEx>
          <w:tblCellMar>
            <w:top w:w="0" w:type="dxa"/>
            <w:left w:w="108" w:type="dxa"/>
            <w:bottom w:w="0" w:type="dxa"/>
            <w:right w:w="108" w:type="dxa"/>
          </w:tblCellMar>
        </w:tblPrEx>
        <w:trPr>
          <w:trHeight w:val="1100" w:hRule="atLeas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p>
        </w:tc>
        <w:tc>
          <w:tcPr>
            <w:tcW w:w="7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效益情况及分析</w:t>
            </w:r>
          </w:p>
        </w:tc>
        <w:tc>
          <w:tcPr>
            <w:tcW w:w="6743"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保障了我院的医疗卫生安全，保证了周围居民的卫生安全，保障了我市及周围市县的水质环境等安全。</w:t>
            </w:r>
          </w:p>
        </w:tc>
      </w:tr>
      <w:tr>
        <w:tblPrEx>
          <w:tblCellMar>
            <w:top w:w="0" w:type="dxa"/>
            <w:left w:w="108" w:type="dxa"/>
            <w:bottom w:w="0" w:type="dxa"/>
            <w:right w:w="108" w:type="dxa"/>
          </w:tblCellMar>
        </w:tblPrEx>
        <w:trPr>
          <w:trHeight w:val="890" w:hRule="atLeas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p>
        </w:tc>
        <w:tc>
          <w:tcPr>
            <w:tcW w:w="7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满意度情况及分析</w:t>
            </w:r>
          </w:p>
        </w:tc>
        <w:tc>
          <w:tcPr>
            <w:tcW w:w="6743"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患者、职工、居民满意</w:t>
            </w:r>
          </w:p>
        </w:tc>
      </w:tr>
      <w:tr>
        <w:tblPrEx>
          <w:tblCellMar>
            <w:top w:w="0" w:type="dxa"/>
            <w:left w:w="108" w:type="dxa"/>
            <w:bottom w:w="0" w:type="dxa"/>
            <w:right w:w="108" w:type="dxa"/>
          </w:tblCellMar>
        </w:tblPrEx>
        <w:trPr>
          <w:trHeight w:val="842"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74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主要经验做法</w:t>
            </w:r>
          </w:p>
        </w:tc>
        <w:tc>
          <w:tcPr>
            <w:tcW w:w="6743"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rPr>
              <w:t>购买污水污物所需消毒用品、菌苗等</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支付第三方污水污物的处置费用。</w:t>
            </w:r>
          </w:p>
        </w:tc>
      </w:tr>
      <w:tr>
        <w:tblPrEx>
          <w:tblCellMar>
            <w:top w:w="0" w:type="dxa"/>
            <w:left w:w="108" w:type="dxa"/>
            <w:bottom w:w="0" w:type="dxa"/>
            <w:right w:w="108" w:type="dxa"/>
          </w:tblCellMar>
        </w:tblPrEx>
        <w:trPr>
          <w:trHeight w:val="1165"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74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项目管理中存在的</w:t>
            </w:r>
          </w:p>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主要问题及原因分析</w:t>
            </w:r>
          </w:p>
        </w:tc>
        <w:tc>
          <w:tcPr>
            <w:tcW w:w="6743"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财政拨款较少，无法保证医院正常运行，不符合医院公益性定位，尤其新冠肺炎发生以来，医院医疗收入受到很大影响，目前的财政补助比例已不符合我院承担但的社会责任以及医院公益性的定位。</w:t>
            </w:r>
          </w:p>
        </w:tc>
      </w:tr>
      <w:tr>
        <w:tblPrEx>
          <w:tblCellMar>
            <w:top w:w="0" w:type="dxa"/>
            <w:left w:w="108" w:type="dxa"/>
            <w:bottom w:w="0" w:type="dxa"/>
            <w:right w:w="108" w:type="dxa"/>
          </w:tblCellMar>
        </w:tblPrEx>
        <w:trPr>
          <w:trHeight w:val="851"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74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下一步改进措施及</w:t>
            </w:r>
          </w:p>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管理建议</w:t>
            </w:r>
          </w:p>
        </w:tc>
        <w:tc>
          <w:tcPr>
            <w:tcW w:w="6743"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财政加大拨款，保证医院正常运行，确保我市传染病人就医环境就医质量提高。</w:t>
            </w:r>
          </w:p>
        </w:tc>
      </w:tr>
    </w:tbl>
    <w:p>
      <w:pPr>
        <w:spacing w:line="314" w:lineRule="auto"/>
        <w:rPr>
          <w:rFonts w:ascii="Arial"/>
          <w:sz w:val="21"/>
        </w:rPr>
      </w:pPr>
    </w:p>
    <w:p>
      <w:pPr>
        <w:spacing w:before="185" w:line="222" w:lineRule="auto"/>
        <w:ind w:left="609"/>
        <w:rPr>
          <w:rFonts w:ascii="黑体" w:hAnsi="黑体" w:eastAsia="黑体" w:cs="黑体"/>
          <w:sz w:val="33"/>
          <w:szCs w:val="33"/>
        </w:rPr>
      </w:pPr>
      <w:r>
        <w:rPr>
          <w:rFonts w:ascii="黑体" w:hAnsi="黑体" w:eastAsia="黑体" w:cs="黑体"/>
          <w:spacing w:val="-12"/>
          <w:sz w:val="33"/>
          <w:szCs w:val="33"/>
          <w14:textOutline w14:w="5994" w14:cap="flat" w14:cmpd="sng">
            <w14:solidFill>
              <w14:srgbClr w14:val="000000"/>
            </w14:solidFill>
            <w14:prstDash w14:val="solid"/>
            <w14:miter w14:val="0"/>
          </w14:textOutline>
        </w:rPr>
        <w:t>第</w:t>
      </w:r>
      <w:r>
        <w:rPr>
          <w:rFonts w:ascii="黑体" w:hAnsi="黑体" w:eastAsia="黑体" w:cs="黑体"/>
          <w:spacing w:val="-7"/>
          <w:sz w:val="33"/>
          <w:szCs w:val="33"/>
          <w14:textOutline w14:w="5994" w14:cap="flat" w14:cmpd="sng">
            <w14:solidFill>
              <w14:srgbClr w14:val="000000"/>
            </w14:solidFill>
            <w14:prstDash w14:val="solid"/>
            <w14:miter w14:val="0"/>
          </w14:textOutline>
        </w:rPr>
        <w:t>四部分</w:t>
      </w:r>
      <w:r>
        <w:rPr>
          <w:rFonts w:ascii="黑体" w:hAnsi="黑体" w:eastAsia="黑体" w:cs="黑体"/>
          <w:spacing w:val="-7"/>
          <w:sz w:val="33"/>
          <w:szCs w:val="33"/>
        </w:rPr>
        <w:t xml:space="preserve"> </w:t>
      </w:r>
      <w:r>
        <w:rPr>
          <w:rFonts w:ascii="黑体" w:hAnsi="黑体" w:eastAsia="黑体" w:cs="黑体"/>
          <w:spacing w:val="-7"/>
          <w:sz w:val="33"/>
          <w:szCs w:val="33"/>
          <w14:textOutline w14:w="5994" w14:cap="flat" w14:cmpd="sng">
            <w14:solidFill>
              <w14:srgbClr w14:val="000000"/>
            </w14:solidFill>
            <w14:prstDash w14:val="solid"/>
            <w14:miter w14:val="0"/>
          </w14:textOutline>
        </w:rPr>
        <w:t>名词解释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2" w:firstLineChars="200"/>
        <w:textAlignment w:val="baseline"/>
        <w:rPr>
          <w:rFonts w:hint="eastAsia" w:ascii="宋体" w:hAnsi="宋体" w:eastAsia="宋体" w:cs="宋体"/>
          <w:sz w:val="32"/>
          <w:szCs w:val="32"/>
        </w:rPr>
      </w:pPr>
      <w:r>
        <w:rPr>
          <w:rFonts w:hint="eastAsia" w:ascii="宋体" w:hAnsi="宋体" w:eastAsia="宋体" w:cs="宋体"/>
          <w:spacing w:val="-27"/>
          <w:sz w:val="32"/>
          <w:szCs w:val="32"/>
        </w:rPr>
        <w:t>部</w:t>
      </w:r>
      <w:r>
        <w:rPr>
          <w:rFonts w:hint="eastAsia" w:ascii="宋体" w:hAnsi="宋体" w:eastAsia="宋体" w:cs="宋体"/>
          <w:spacing w:val="-23"/>
          <w:sz w:val="32"/>
          <w:szCs w:val="32"/>
        </w:rPr>
        <w:t>门应当按照部门预算管理要求，对本部门涉及的专业名</w:t>
      </w:r>
      <w:r>
        <w:rPr>
          <w:rFonts w:hint="eastAsia" w:ascii="宋体" w:hAnsi="宋体" w:eastAsia="宋体" w:cs="宋体"/>
          <w:spacing w:val="-24"/>
          <w:sz w:val="32"/>
          <w:szCs w:val="32"/>
        </w:rPr>
        <w:t>词</w:t>
      </w:r>
      <w:r>
        <w:rPr>
          <w:rFonts w:hint="eastAsia" w:ascii="宋体" w:hAnsi="宋体" w:eastAsia="宋体" w:cs="宋体"/>
          <w:spacing w:val="-22"/>
          <w:sz w:val="32"/>
          <w:szCs w:val="32"/>
        </w:rPr>
        <w:t>进行解释。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32"/>
          <w:szCs w:val="32"/>
        </w:rPr>
      </w:pPr>
      <w:r>
        <w:rPr>
          <w:rFonts w:hint="eastAsia" w:ascii="宋体" w:hAnsi="宋体" w:eastAsia="宋体" w:cs="宋体"/>
          <w:b w:val="0"/>
          <w:bCs w:val="0"/>
          <w:spacing w:val="-38"/>
          <w:sz w:val="32"/>
          <w:szCs w:val="32"/>
          <w14:textOutline w14:w="5994" w14:cap="flat" w14:cmpd="sng">
            <w14:solidFill>
              <w14:srgbClr w14:val="000000"/>
            </w14:solidFill>
            <w14:prstDash w14:val="solid"/>
            <w14:miter w14:val="0"/>
          </w14:textOutline>
        </w:rPr>
        <w:t>一</w:t>
      </w:r>
      <w:r>
        <w:rPr>
          <w:rFonts w:hint="eastAsia" w:ascii="宋体" w:hAnsi="宋体" w:eastAsia="宋体" w:cs="宋体"/>
          <w:b w:val="0"/>
          <w:bCs w:val="0"/>
          <w:spacing w:val="-28"/>
          <w:sz w:val="32"/>
          <w:szCs w:val="32"/>
          <w14:textOutline w14:w="5994" w14:cap="flat" w14:cmpd="sng">
            <w14:solidFill>
              <w14:srgbClr w14:val="000000"/>
            </w14:solidFill>
            <w14:prstDash w14:val="solid"/>
            <w14:miter w14:val="0"/>
          </w14:textOutline>
        </w:rPr>
        <w:t>、财政拨款收入：</w:t>
      </w:r>
      <w:r>
        <w:rPr>
          <w:rFonts w:hint="eastAsia" w:ascii="宋体" w:hAnsi="宋体" w:eastAsia="宋体" w:cs="宋体"/>
          <w:spacing w:val="-28"/>
          <w:sz w:val="32"/>
          <w:szCs w:val="32"/>
        </w:rPr>
        <w:t xml:space="preserve"> 指单位从同级财政部门取得的财政预</w:t>
      </w:r>
      <w:r>
        <w:rPr>
          <w:rFonts w:hint="eastAsia" w:ascii="宋体" w:hAnsi="宋体" w:eastAsia="宋体" w:cs="宋体"/>
          <w:sz w:val="32"/>
          <w:szCs w:val="32"/>
        </w:rPr>
        <w:t xml:space="preserve"> </w:t>
      </w:r>
      <w:r>
        <w:rPr>
          <w:rFonts w:hint="eastAsia" w:ascii="宋体" w:hAnsi="宋体" w:eastAsia="宋体" w:cs="宋体"/>
          <w:spacing w:val="-24"/>
          <w:sz w:val="32"/>
          <w:szCs w:val="32"/>
        </w:rPr>
        <w:t>算</w:t>
      </w:r>
      <w:r>
        <w:rPr>
          <w:rFonts w:hint="eastAsia" w:ascii="宋体" w:hAnsi="宋体" w:eastAsia="宋体" w:cs="宋体"/>
          <w:spacing w:val="-21"/>
          <w:sz w:val="32"/>
          <w:szCs w:val="32"/>
        </w:rPr>
        <w:t>资金。</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32"/>
          <w:szCs w:val="32"/>
        </w:rPr>
      </w:pPr>
      <w:r>
        <w:rPr>
          <w:rFonts w:hint="eastAsia" w:ascii="宋体" w:hAnsi="宋体" w:eastAsia="宋体" w:cs="宋体"/>
          <w:spacing w:val="-30"/>
          <w:sz w:val="32"/>
          <w:szCs w:val="32"/>
          <w14:textOutline w14:w="5994" w14:cap="flat" w14:cmpd="sng">
            <w14:solidFill>
              <w14:srgbClr w14:val="000000"/>
            </w14:solidFill>
            <w14:prstDash w14:val="solid"/>
            <w14:miter w14:val="0"/>
          </w14:textOutline>
        </w:rPr>
        <w:t>二</w:t>
      </w:r>
      <w:r>
        <w:rPr>
          <w:rFonts w:hint="eastAsia" w:ascii="宋体" w:hAnsi="宋体" w:eastAsia="宋体" w:cs="宋体"/>
          <w:spacing w:val="-28"/>
          <w:sz w:val="32"/>
          <w:szCs w:val="32"/>
          <w14:textOutline w14:w="5994" w14:cap="flat" w14:cmpd="sng">
            <w14:solidFill>
              <w14:srgbClr w14:val="000000"/>
            </w14:solidFill>
            <w14:prstDash w14:val="solid"/>
            <w14:miter w14:val="0"/>
          </w14:textOutline>
        </w:rPr>
        <w:t>、事业收入：</w:t>
      </w:r>
      <w:r>
        <w:rPr>
          <w:rFonts w:hint="eastAsia" w:ascii="宋体" w:hAnsi="宋体" w:eastAsia="宋体" w:cs="宋体"/>
          <w:spacing w:val="-28"/>
          <w:sz w:val="32"/>
          <w:szCs w:val="32"/>
        </w:rPr>
        <w:t xml:space="preserve"> 指事业单位开展专业业务活动及辅助活动</w:t>
      </w:r>
      <w:r>
        <w:rPr>
          <w:rFonts w:hint="eastAsia" w:ascii="宋体" w:hAnsi="宋体" w:eastAsia="宋体" w:cs="宋体"/>
          <w:sz w:val="32"/>
          <w:szCs w:val="32"/>
        </w:rPr>
        <w:t xml:space="preserve"> </w:t>
      </w:r>
      <w:r>
        <w:rPr>
          <w:rFonts w:hint="eastAsia" w:ascii="宋体" w:hAnsi="宋体" w:eastAsia="宋体" w:cs="宋体"/>
          <w:spacing w:val="-21"/>
          <w:sz w:val="32"/>
          <w:szCs w:val="32"/>
        </w:rPr>
        <w:t>取</w:t>
      </w:r>
      <w:r>
        <w:rPr>
          <w:rFonts w:hint="eastAsia" w:ascii="宋体" w:hAnsi="宋体" w:eastAsia="宋体" w:cs="宋体"/>
          <w:spacing w:val="-20"/>
          <w:sz w:val="32"/>
          <w:szCs w:val="32"/>
        </w:rPr>
        <w:t>得的收入。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32"/>
          <w:szCs w:val="32"/>
        </w:rPr>
      </w:pPr>
      <w:r>
        <w:rPr>
          <w:rFonts w:hint="eastAsia" w:ascii="宋体" w:hAnsi="宋体" w:eastAsia="宋体" w:cs="宋体"/>
          <w:spacing w:val="-30"/>
          <w:sz w:val="32"/>
          <w:szCs w:val="32"/>
          <w14:textOutline w14:w="5994" w14:cap="flat" w14:cmpd="sng">
            <w14:solidFill>
              <w14:srgbClr w14:val="000000"/>
            </w14:solidFill>
            <w14:prstDash w14:val="solid"/>
            <w14:miter w14:val="0"/>
          </w14:textOutline>
        </w:rPr>
        <w:t>三</w:t>
      </w:r>
      <w:r>
        <w:rPr>
          <w:rFonts w:hint="eastAsia" w:ascii="宋体" w:hAnsi="宋体" w:eastAsia="宋体" w:cs="宋体"/>
          <w:spacing w:val="-28"/>
          <w:sz w:val="32"/>
          <w:szCs w:val="32"/>
          <w14:textOutline w14:w="5994" w14:cap="flat" w14:cmpd="sng">
            <w14:solidFill>
              <w14:srgbClr w14:val="000000"/>
            </w14:solidFill>
            <w14:prstDash w14:val="solid"/>
            <w14:miter w14:val="0"/>
          </w14:textOutline>
        </w:rPr>
        <w:t>、经营收入：</w:t>
      </w:r>
      <w:r>
        <w:rPr>
          <w:rFonts w:hint="eastAsia" w:ascii="宋体" w:hAnsi="宋体" w:eastAsia="宋体" w:cs="宋体"/>
          <w:spacing w:val="-28"/>
          <w:sz w:val="32"/>
          <w:szCs w:val="32"/>
        </w:rPr>
        <w:t xml:space="preserve"> 指事业单位在专业业务活动及其辅助活动</w:t>
      </w:r>
      <w:r>
        <w:rPr>
          <w:rFonts w:hint="eastAsia" w:ascii="宋体" w:hAnsi="宋体" w:eastAsia="宋体" w:cs="宋体"/>
          <w:sz w:val="32"/>
          <w:szCs w:val="32"/>
        </w:rPr>
        <w:t xml:space="preserve"> </w:t>
      </w:r>
      <w:r>
        <w:rPr>
          <w:rFonts w:hint="eastAsia" w:ascii="宋体" w:hAnsi="宋体" w:eastAsia="宋体" w:cs="宋体"/>
          <w:spacing w:val="-36"/>
          <w:sz w:val="32"/>
          <w:szCs w:val="32"/>
        </w:rPr>
        <w:t>之</w:t>
      </w:r>
      <w:r>
        <w:rPr>
          <w:rFonts w:hint="eastAsia" w:ascii="宋体" w:hAnsi="宋体" w:eastAsia="宋体" w:cs="宋体"/>
          <w:spacing w:val="-23"/>
          <w:sz w:val="32"/>
          <w:szCs w:val="32"/>
        </w:rPr>
        <w:t>外开展非独立核算经营活动取得的收入。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z w:val="32"/>
          <w:szCs w:val="32"/>
        </w:rPr>
      </w:pPr>
      <w:r>
        <w:rPr>
          <w:rFonts w:hint="eastAsia" w:ascii="宋体" w:hAnsi="宋体" w:eastAsia="宋体" w:cs="宋体"/>
          <w:spacing w:val="-45"/>
          <w:sz w:val="32"/>
          <w:szCs w:val="32"/>
          <w14:textOutline w14:w="5994" w14:cap="flat" w14:cmpd="sng">
            <w14:solidFill>
              <w14:srgbClr w14:val="000000"/>
            </w14:solidFill>
            <w14:prstDash w14:val="solid"/>
            <w14:miter w14:val="0"/>
          </w14:textOutline>
        </w:rPr>
        <w:t>四</w:t>
      </w:r>
      <w:r>
        <w:rPr>
          <w:rFonts w:hint="eastAsia" w:ascii="宋体" w:hAnsi="宋体" w:eastAsia="宋体" w:cs="宋体"/>
          <w:spacing w:val="-35"/>
          <w:sz w:val="32"/>
          <w:szCs w:val="32"/>
          <w14:textOutline w14:w="5994" w14:cap="flat" w14:cmpd="sng">
            <w14:solidFill>
              <w14:srgbClr w14:val="000000"/>
            </w14:solidFill>
            <w14:prstDash w14:val="solid"/>
            <w14:miter w14:val="0"/>
          </w14:textOutline>
        </w:rPr>
        <w:t>、其他收入：</w:t>
      </w:r>
      <w:r>
        <w:rPr>
          <w:rFonts w:hint="eastAsia" w:ascii="宋体" w:hAnsi="宋体" w:eastAsia="宋体" w:cs="宋体"/>
          <w:spacing w:val="-35"/>
          <w:sz w:val="32"/>
          <w:szCs w:val="32"/>
        </w:rPr>
        <w:t xml:space="preserve"> 指单位取得的除上述收入以外的各项收入。</w:t>
      </w:r>
      <w:r>
        <w:rPr>
          <w:rFonts w:hint="eastAsia" w:ascii="宋体" w:hAnsi="宋体" w:eastAsia="宋体" w:cs="宋体"/>
          <w:sz w:val="32"/>
          <w:szCs w:val="32"/>
        </w:rPr>
        <w:t xml:space="preserve"> </w:t>
      </w:r>
      <w:r>
        <w:rPr>
          <w:rFonts w:hint="eastAsia" w:ascii="宋体" w:hAnsi="宋体" w:eastAsia="宋体" w:cs="宋体"/>
          <w:spacing w:val="-34"/>
          <w:sz w:val="32"/>
          <w:szCs w:val="32"/>
        </w:rPr>
        <w:t>主</w:t>
      </w:r>
      <w:r>
        <w:rPr>
          <w:rFonts w:hint="eastAsia" w:ascii="宋体" w:hAnsi="宋体" w:eastAsia="宋体" w:cs="宋体"/>
          <w:spacing w:val="-25"/>
          <w:sz w:val="32"/>
          <w:szCs w:val="32"/>
        </w:rPr>
        <w:t>要是事业单位固定资产出租收入、存款利息收入等。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32"/>
          <w:szCs w:val="32"/>
        </w:rPr>
      </w:pPr>
      <w:r>
        <w:rPr>
          <w:rFonts w:hint="eastAsia" w:ascii="宋体" w:hAnsi="宋体" w:eastAsia="宋体" w:cs="宋体"/>
          <w:spacing w:val="-40"/>
          <w:sz w:val="32"/>
          <w:szCs w:val="32"/>
          <w14:textOutline w14:w="5994" w14:cap="flat" w14:cmpd="sng">
            <w14:solidFill>
              <w14:srgbClr w14:val="000000"/>
            </w14:solidFill>
            <w14:prstDash w14:val="solid"/>
            <w14:miter w14:val="0"/>
          </w14:textOutline>
        </w:rPr>
        <w:t>五</w:t>
      </w:r>
      <w:r>
        <w:rPr>
          <w:rFonts w:hint="eastAsia" w:ascii="宋体" w:hAnsi="宋体" w:eastAsia="宋体" w:cs="宋体"/>
          <w:spacing w:val="-27"/>
          <w:sz w:val="32"/>
          <w:szCs w:val="32"/>
          <w14:textOutline w14:w="5994" w14:cap="flat" w14:cmpd="sng">
            <w14:solidFill>
              <w14:srgbClr w14:val="000000"/>
            </w14:solidFill>
            <w14:prstDash w14:val="solid"/>
            <w14:miter w14:val="0"/>
          </w14:textOutline>
        </w:rPr>
        <w:t>、使用非财政拨款结余：</w:t>
      </w:r>
      <w:r>
        <w:rPr>
          <w:rFonts w:hint="eastAsia" w:ascii="宋体" w:hAnsi="宋体" w:eastAsia="宋体" w:cs="宋体"/>
          <w:spacing w:val="-27"/>
          <w:sz w:val="32"/>
          <w:szCs w:val="32"/>
        </w:rPr>
        <w:t xml:space="preserve"> 指事业单位使用以前年度积累</w:t>
      </w:r>
      <w:r>
        <w:rPr>
          <w:rFonts w:hint="eastAsia" w:ascii="宋体" w:hAnsi="宋体" w:eastAsia="宋体" w:cs="宋体"/>
          <w:sz w:val="32"/>
          <w:szCs w:val="32"/>
        </w:rPr>
        <w:t xml:space="preserve"> </w:t>
      </w:r>
      <w:r>
        <w:rPr>
          <w:rFonts w:hint="eastAsia" w:ascii="宋体" w:hAnsi="宋体" w:eastAsia="宋体" w:cs="宋体"/>
          <w:spacing w:val="-24"/>
          <w:sz w:val="32"/>
          <w:szCs w:val="32"/>
        </w:rPr>
        <w:t>的非财政拨款结余弥补当年收支差额的金额。</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z w:val="32"/>
          <w:szCs w:val="32"/>
        </w:rPr>
      </w:pPr>
      <w:r>
        <w:rPr>
          <w:rFonts w:hint="eastAsia" w:ascii="宋体" w:hAnsi="宋体" w:eastAsia="宋体" w:cs="宋体"/>
          <w:spacing w:val="-46"/>
          <w:sz w:val="32"/>
          <w:szCs w:val="32"/>
          <w14:textOutline w14:w="5994" w14:cap="flat" w14:cmpd="sng">
            <w14:solidFill>
              <w14:srgbClr w14:val="000000"/>
            </w14:solidFill>
            <w14:prstDash w14:val="solid"/>
            <w14:miter w14:val="0"/>
          </w14:textOutline>
        </w:rPr>
        <w:t>六</w:t>
      </w:r>
      <w:r>
        <w:rPr>
          <w:rFonts w:hint="eastAsia" w:ascii="宋体" w:hAnsi="宋体" w:eastAsia="宋体" w:cs="宋体"/>
          <w:spacing w:val="-27"/>
          <w:sz w:val="32"/>
          <w:szCs w:val="32"/>
          <w14:textOutline w14:w="5994" w14:cap="flat" w14:cmpd="sng">
            <w14:solidFill>
              <w14:srgbClr w14:val="000000"/>
            </w14:solidFill>
            <w14:prstDash w14:val="solid"/>
            <w14:miter w14:val="0"/>
          </w14:textOutline>
        </w:rPr>
        <w:t>、年初结转和结余：</w:t>
      </w:r>
      <w:r>
        <w:rPr>
          <w:rFonts w:hint="eastAsia" w:ascii="宋体" w:hAnsi="宋体" w:eastAsia="宋体" w:cs="宋体"/>
          <w:spacing w:val="-27"/>
          <w:sz w:val="32"/>
          <w:szCs w:val="32"/>
        </w:rPr>
        <w:t xml:space="preserve"> 指单位以前年度尚未完成、结转到</w:t>
      </w:r>
      <w:r>
        <w:rPr>
          <w:rFonts w:hint="eastAsia" w:ascii="宋体" w:hAnsi="宋体" w:eastAsia="宋体" w:cs="宋体"/>
          <w:sz w:val="32"/>
          <w:szCs w:val="32"/>
        </w:rPr>
        <w:t xml:space="preserve"> </w:t>
      </w:r>
      <w:r>
        <w:rPr>
          <w:rFonts w:hint="eastAsia" w:ascii="宋体" w:hAnsi="宋体" w:eastAsia="宋体" w:cs="宋体"/>
          <w:spacing w:val="-42"/>
          <w:sz w:val="32"/>
          <w:szCs w:val="32"/>
        </w:rPr>
        <w:t>本</w:t>
      </w:r>
      <w:r>
        <w:rPr>
          <w:rFonts w:hint="eastAsia" w:ascii="宋体" w:hAnsi="宋体" w:eastAsia="宋体" w:cs="宋体"/>
          <w:spacing w:val="-23"/>
          <w:sz w:val="32"/>
          <w:szCs w:val="32"/>
        </w:rPr>
        <w:t>年仍按原规定用途继续使用的资金，或项目已完成等产生的</w:t>
      </w:r>
      <w:r>
        <w:rPr>
          <w:rFonts w:hint="eastAsia" w:ascii="宋体" w:hAnsi="宋体" w:eastAsia="宋体" w:cs="宋体"/>
          <w:sz w:val="32"/>
          <w:szCs w:val="32"/>
        </w:rPr>
        <w:t xml:space="preserve"> </w:t>
      </w:r>
      <w:r>
        <w:rPr>
          <w:rFonts w:hint="eastAsia" w:ascii="宋体" w:hAnsi="宋体" w:eastAsia="宋体" w:cs="宋体"/>
          <w:spacing w:val="-24"/>
          <w:sz w:val="32"/>
          <w:szCs w:val="32"/>
        </w:rPr>
        <w:t>结</w:t>
      </w:r>
      <w:r>
        <w:rPr>
          <w:rFonts w:hint="eastAsia" w:ascii="宋体" w:hAnsi="宋体" w:eastAsia="宋体" w:cs="宋体"/>
          <w:spacing w:val="-21"/>
          <w:sz w:val="32"/>
          <w:szCs w:val="32"/>
        </w:rPr>
        <w:t>余资金。</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32"/>
          <w:szCs w:val="32"/>
        </w:rPr>
      </w:pPr>
      <w:r>
        <w:rPr>
          <w:rFonts w:hint="eastAsia" w:ascii="宋体" w:hAnsi="宋体" w:eastAsia="宋体" w:cs="宋体"/>
          <w:spacing w:val="-41"/>
          <w:sz w:val="32"/>
          <w:szCs w:val="32"/>
          <w14:textOutline w14:w="5994" w14:cap="flat" w14:cmpd="sng">
            <w14:solidFill>
              <w14:srgbClr w14:val="000000"/>
            </w14:solidFill>
            <w14:prstDash w14:val="solid"/>
            <w14:miter w14:val="0"/>
          </w14:textOutline>
        </w:rPr>
        <w:t>七</w:t>
      </w:r>
      <w:r>
        <w:rPr>
          <w:rFonts w:hint="eastAsia" w:ascii="宋体" w:hAnsi="宋体" w:eastAsia="宋体" w:cs="宋体"/>
          <w:spacing w:val="-28"/>
          <w:sz w:val="32"/>
          <w:szCs w:val="32"/>
          <w14:textOutline w14:w="5994" w14:cap="flat" w14:cmpd="sng">
            <w14:solidFill>
              <w14:srgbClr w14:val="000000"/>
            </w14:solidFill>
            <w14:prstDash w14:val="solid"/>
            <w14:miter w14:val="0"/>
          </w14:textOutline>
        </w:rPr>
        <w:t>、结余分配：</w:t>
      </w:r>
      <w:r>
        <w:rPr>
          <w:rFonts w:hint="eastAsia" w:ascii="宋体" w:hAnsi="宋体" w:eastAsia="宋体" w:cs="宋体"/>
          <w:spacing w:val="-28"/>
          <w:sz w:val="32"/>
          <w:szCs w:val="32"/>
        </w:rPr>
        <w:t xml:space="preserve"> 指事业单位按照会计制度规定缴纳的所得</w:t>
      </w:r>
      <w:r>
        <w:rPr>
          <w:rFonts w:hint="eastAsia" w:ascii="宋体" w:hAnsi="宋体" w:eastAsia="宋体" w:cs="宋体"/>
          <w:sz w:val="32"/>
          <w:szCs w:val="32"/>
        </w:rPr>
        <w:t xml:space="preserve"> </w:t>
      </w:r>
      <w:r>
        <w:rPr>
          <w:rFonts w:hint="eastAsia" w:ascii="宋体" w:hAnsi="宋体" w:eastAsia="宋体" w:cs="宋体"/>
          <w:spacing w:val="-34"/>
          <w:sz w:val="32"/>
          <w:szCs w:val="32"/>
        </w:rPr>
        <w:t>税</w:t>
      </w:r>
      <w:r>
        <w:rPr>
          <w:rFonts w:hint="eastAsia" w:ascii="宋体" w:hAnsi="宋体" w:eastAsia="宋体" w:cs="宋体"/>
          <w:spacing w:val="-26"/>
          <w:sz w:val="32"/>
          <w:szCs w:val="32"/>
        </w:rPr>
        <w:t>、提取的专用结余以及转入非财政拨款结余的金额等。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32"/>
          <w:szCs w:val="32"/>
        </w:rPr>
      </w:pPr>
      <w:r>
        <w:rPr>
          <w:rFonts w:hint="eastAsia" w:ascii="宋体" w:hAnsi="宋体" w:eastAsia="宋体" w:cs="宋体"/>
          <w:spacing w:val="-28"/>
          <w:sz w:val="32"/>
          <w:szCs w:val="32"/>
          <w14:textOutline w14:w="5994" w14:cap="flat" w14:cmpd="sng">
            <w14:solidFill>
              <w14:srgbClr w14:val="000000"/>
            </w14:solidFill>
            <w14:prstDash w14:val="solid"/>
            <w14:miter w14:val="0"/>
          </w14:textOutline>
        </w:rPr>
        <w:t>八、年末结转和结余：</w:t>
      </w:r>
      <w:r>
        <w:rPr>
          <w:rFonts w:hint="eastAsia" w:ascii="宋体" w:hAnsi="宋体" w:eastAsia="宋体" w:cs="宋体"/>
          <w:spacing w:val="-28"/>
          <w:sz w:val="32"/>
          <w:szCs w:val="32"/>
        </w:rPr>
        <w:t xml:space="preserve"> 指单位按有关规定结转到下年或</w:t>
      </w:r>
      <w:r>
        <w:rPr>
          <w:rFonts w:hint="eastAsia" w:ascii="宋体" w:hAnsi="宋体" w:eastAsia="宋体" w:cs="宋体"/>
          <w:spacing w:val="-24"/>
          <w:sz w:val="32"/>
          <w:szCs w:val="32"/>
        </w:rPr>
        <w:t>以</w:t>
      </w:r>
      <w:r>
        <w:rPr>
          <w:rFonts w:hint="eastAsia" w:ascii="宋体" w:hAnsi="宋体" w:eastAsia="宋体" w:cs="宋体"/>
          <w:sz w:val="32"/>
          <w:szCs w:val="32"/>
        </w:rPr>
        <w:t xml:space="preserve"> </w:t>
      </w:r>
      <w:r>
        <w:rPr>
          <w:rFonts w:hint="eastAsia" w:ascii="宋体" w:hAnsi="宋体" w:eastAsia="宋体" w:cs="宋体"/>
          <w:spacing w:val="-27"/>
          <w:sz w:val="32"/>
          <w:szCs w:val="32"/>
        </w:rPr>
        <w:t>后年度继续使用的资金，或项目已完成等产生的结余资金</w:t>
      </w:r>
      <w:r>
        <w:rPr>
          <w:rFonts w:hint="eastAsia" w:ascii="宋体" w:hAnsi="宋体" w:eastAsia="宋体" w:cs="宋体"/>
          <w:spacing w:val="-23"/>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32"/>
          <w:szCs w:val="32"/>
        </w:rPr>
      </w:pPr>
      <w:r>
        <w:rPr>
          <w:rFonts w:hint="eastAsia" w:ascii="宋体" w:hAnsi="宋体" w:eastAsia="宋体" w:cs="宋体"/>
          <w:spacing w:val="-41"/>
          <w:sz w:val="32"/>
          <w:szCs w:val="32"/>
          <w14:textOutline w14:w="5994" w14:cap="flat" w14:cmpd="sng">
            <w14:solidFill>
              <w14:srgbClr w14:val="000000"/>
            </w14:solidFill>
            <w14:prstDash w14:val="solid"/>
            <w14:miter w14:val="0"/>
          </w14:textOutline>
        </w:rPr>
        <w:t>九</w:t>
      </w:r>
      <w:r>
        <w:rPr>
          <w:rFonts w:hint="eastAsia" w:ascii="宋体" w:hAnsi="宋体" w:eastAsia="宋体" w:cs="宋体"/>
          <w:spacing w:val="-29"/>
          <w:sz w:val="32"/>
          <w:szCs w:val="32"/>
          <w14:textOutline w14:w="5994" w14:cap="flat" w14:cmpd="sng">
            <w14:solidFill>
              <w14:srgbClr w14:val="000000"/>
            </w14:solidFill>
            <w14:prstDash w14:val="solid"/>
            <w14:miter w14:val="0"/>
          </w14:textOutline>
        </w:rPr>
        <w:t>、基本支出：</w:t>
      </w:r>
      <w:r>
        <w:rPr>
          <w:rFonts w:hint="eastAsia" w:ascii="宋体" w:hAnsi="宋体" w:eastAsia="宋体" w:cs="宋体"/>
          <w:spacing w:val="-29"/>
          <w:sz w:val="32"/>
          <w:szCs w:val="32"/>
        </w:rPr>
        <w:t xml:space="preserve"> 指为保障机构正常运转、完成日常工作任</w:t>
      </w:r>
      <w:r>
        <w:rPr>
          <w:rFonts w:hint="eastAsia" w:ascii="宋体" w:hAnsi="宋体" w:eastAsia="宋体" w:cs="宋体"/>
          <w:sz w:val="32"/>
          <w:szCs w:val="32"/>
        </w:rPr>
        <w:t xml:space="preserve"> </w:t>
      </w:r>
      <w:r>
        <w:rPr>
          <w:rFonts w:hint="eastAsia" w:ascii="宋体" w:hAnsi="宋体" w:eastAsia="宋体" w:cs="宋体"/>
          <w:spacing w:val="-28"/>
          <w:sz w:val="32"/>
          <w:szCs w:val="32"/>
        </w:rPr>
        <w:t>务</w:t>
      </w:r>
      <w:r>
        <w:rPr>
          <w:rFonts w:hint="eastAsia" w:ascii="宋体" w:hAnsi="宋体" w:eastAsia="宋体" w:cs="宋体"/>
          <w:spacing w:val="-25"/>
          <w:sz w:val="32"/>
          <w:szCs w:val="32"/>
        </w:rPr>
        <w:t>而发生的人员支出和公用支出。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default" w:ascii="Arial" w:eastAsia="宋体"/>
          <w:sz w:val="32"/>
          <w:szCs w:val="32"/>
          <w:lang w:val="en-US" w:eastAsia="zh-CN"/>
        </w:rPr>
      </w:pPr>
      <w:r>
        <w:rPr>
          <w:rFonts w:hint="eastAsia" w:ascii="宋体" w:hAnsi="宋体" w:eastAsia="宋体" w:cs="宋体"/>
          <w:spacing w:val="-32"/>
          <w:sz w:val="32"/>
          <w:szCs w:val="32"/>
          <w14:textOutline w14:w="5994" w14:cap="flat" w14:cmpd="sng">
            <w14:solidFill>
              <w14:srgbClr w14:val="000000"/>
            </w14:solidFill>
            <w14:prstDash w14:val="solid"/>
            <w14:miter w14:val="0"/>
          </w14:textOutline>
        </w:rPr>
        <w:t>十</w:t>
      </w:r>
      <w:r>
        <w:rPr>
          <w:rFonts w:hint="eastAsia" w:ascii="宋体" w:hAnsi="宋体" w:eastAsia="宋体" w:cs="宋体"/>
          <w:spacing w:val="-29"/>
          <w:sz w:val="32"/>
          <w:szCs w:val="32"/>
          <w14:textOutline w14:w="5994" w14:cap="flat" w14:cmpd="sng">
            <w14:solidFill>
              <w14:srgbClr w14:val="000000"/>
            </w14:solidFill>
            <w14:prstDash w14:val="solid"/>
            <w14:miter w14:val="0"/>
          </w14:textOutline>
        </w:rPr>
        <w:t>、项目支出：</w:t>
      </w:r>
      <w:r>
        <w:rPr>
          <w:rFonts w:hint="eastAsia" w:ascii="宋体" w:hAnsi="宋体" w:eastAsia="宋体" w:cs="宋体"/>
          <w:spacing w:val="-29"/>
          <w:sz w:val="32"/>
          <w:szCs w:val="32"/>
        </w:rPr>
        <w:t xml:space="preserve"> 指在基本支出之外为完成特定行政任务和</w:t>
      </w:r>
      <w:r>
        <w:rPr>
          <w:rFonts w:hint="eastAsia" w:ascii="宋体" w:hAnsi="宋体" w:eastAsia="宋体" w:cs="宋体"/>
          <w:sz w:val="32"/>
          <w:szCs w:val="32"/>
        </w:rPr>
        <w:t xml:space="preserve"> </w:t>
      </w:r>
      <w:r>
        <w:rPr>
          <w:rFonts w:hint="eastAsia" w:ascii="宋体" w:hAnsi="宋体" w:eastAsia="宋体" w:cs="宋体"/>
          <w:spacing w:val="-26"/>
          <w:sz w:val="32"/>
          <w:szCs w:val="32"/>
        </w:rPr>
        <w:t>事业发展目标所发生的支</w:t>
      </w:r>
      <w:r>
        <w:rPr>
          <w:rFonts w:hint="eastAsia" w:ascii="宋体" w:hAnsi="宋体" w:eastAsia="宋体" w:cs="宋体"/>
          <w:spacing w:val="-26"/>
          <w:sz w:val="32"/>
          <w:szCs w:val="32"/>
          <w:lang w:eastAsia="zh-CN"/>
        </w:rPr>
        <w:t>出。</w:t>
      </w:r>
    </w:p>
    <w:sectPr>
      <w:footerReference r:id="rId7" w:type="default"/>
      <w:pgSz w:w="12160" w:h="17020"/>
      <w:pgMar w:top="1440" w:right="1800" w:bottom="1440" w:left="1800" w:header="0" w:footer="359"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6" w:after="80" w:line="222" w:lineRule="auto"/>
      <w:jc w:val="right"/>
      <w:rPr>
        <w:rFonts w:ascii="仿宋" w:hAnsi="仿宋" w:eastAsia="仿宋" w:cs="仿宋"/>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76" w:after="114" w:line="222" w:lineRule="auto"/>
      <w:jc w:val="right"/>
      <w:rPr>
        <w:rFonts w:ascii="仿宋" w:hAnsi="仿宋" w:eastAsia="仿宋" w:cs="仿宋"/>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20</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ED70F7"/>
    <w:multiLevelType w:val="singleLevel"/>
    <w:tmpl w:val="CFED70F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Njk3ZWNlOThjNThkOGViNGEzMzAxODRkNDQzYjE3ZmEifQ=="/>
  </w:docVars>
  <w:rsids>
    <w:rsidRoot w:val="00000000"/>
    <w:rsid w:val="3E7B7389"/>
    <w:rsid w:val="4A6E5A52"/>
    <w:rsid w:val="557860A7"/>
    <w:rsid w:val="7757793D"/>
    <w:rsid w:val="7FC17CB2"/>
    <w:rsid w:val="DEBEFF8B"/>
    <w:rsid w:val="EEBD02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qFormat/>
    <w:uiPriority w:val="0"/>
    <w:rPr>
      <w:rFonts w:cs="Times New Roman"/>
      <w:b/>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Words>12779</Words>
  <Characters>16572</Characters>
  <TotalTime>20</TotalTime>
  <ScaleCrop>false</ScaleCrop>
  <LinksUpToDate>false</LinksUpToDate>
  <CharactersWithSpaces>16921</CharactersWithSpaces>
  <Application>WPS Office_11.1.0.12980_F1E327BC-269C-435d-A152-05C5408002CA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2022-07-29T01:37:00Z</dcterms:created>
  <dc:creator>Kingsoft-PDF</dc:creator>
  <cp:keywords>62e1e82c3ff9110015d25ebe</cp:keywords>
  <cp:lastModifiedBy>穆晓慧</cp:lastModifiedBy>
  <dcterms:modified xsi:type="dcterms:W3CDTF">2022-12-23T12:14:14Z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2022-07-28T09:37:13Z</vt:filetime>
  </property>
  <property fmtid="{D5CDD505-2E9C-101B-9397-08002B2CF9AE}" pid="4" name="KSOProductBuildVer">
    <vt:lpwstr>2052-11.1.0.12980</vt:lpwstr>
  </property>
  <property fmtid="{D5CDD505-2E9C-101B-9397-08002B2CF9AE}" pid="5" name="ICV">
    <vt:lpwstr>669EDE4B33D347678F9314DE2CB20DDB</vt:lpwstr>
  </property>
</Properties>
</file>