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  <w:ins w:id="0" w:author="放的阿毛" w:date="2021-11-22T09:04:00Z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ins w:id="1" w:author="放的阿毛" w:date="2021-11-22T09:04:00Z"/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ins w:id="2" w:author="放的阿毛" w:date="2021-11-22T09:04:00Z">
              <w:r>
                <w:rPr>
                  <w:rFonts w:hint="eastAsia" w:ascii="华文中宋" w:hAnsi="华文中宋" w:eastAsia="华文中宋" w:cs="华文中宋"/>
                  <w:b/>
                  <w:bCs/>
                  <w:kern w:val="0"/>
                  <w:sz w:val="36"/>
                  <w:szCs w:val="36"/>
                </w:rPr>
                <w:t>项目支出绩效自评表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  <w:ins w:id="3" w:author="放的阿毛" w:date="2021-11-22T09:04:00Z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ins w:id="4" w:author="放的阿毛" w:date="2021-11-22T09:04:00Z"/>
                <w:rFonts w:ascii="宋体" w:hAnsi="宋体" w:eastAsia="宋体" w:cs="宋体"/>
                <w:kern w:val="0"/>
                <w:sz w:val="22"/>
                <w:szCs w:val="22"/>
              </w:rPr>
            </w:pPr>
            <w:ins w:id="5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22"/>
                  <w:szCs w:val="22"/>
                </w:rPr>
                <w:t>填列单位（公章）：</w:t>
              </w:r>
            </w:ins>
            <w:ins w:id="6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22"/>
                  <w:szCs w:val="22"/>
                  <w:lang w:val="en-US" w:eastAsia="zh-CN"/>
                </w:rPr>
                <w:t xml:space="preserve">大同市雕塑博物馆 </w:t>
              </w:r>
            </w:ins>
            <w:ins w:id="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22"/>
                  <w:szCs w:val="22"/>
                </w:rPr>
                <w:t>（</w:t>
              </w:r>
            </w:ins>
            <w:ins w:id="8" w:author="john" w:date="2022-02-21T16:17:00Z">
              <w:r>
                <w:rPr>
                  <w:rFonts w:hint="eastAsia" w:ascii="宋体" w:hAnsi="宋体" w:eastAsia="宋体" w:cs="宋体"/>
                  <w:kern w:val="0"/>
                  <w:sz w:val="22"/>
                  <w:szCs w:val="22"/>
                  <w:lang w:val="en-US" w:eastAsia="zh-CN"/>
                </w:rPr>
                <w:t>2021</w:t>
              </w:r>
            </w:ins>
            <w:ins w:id="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22"/>
                  <w:szCs w:val="22"/>
                </w:rPr>
                <w:t>年度）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  <w:ins w:id="10" w:author="放的阿毛" w:date="2021-11-22T09:04:00Z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项目名称</w:t>
              </w:r>
            </w:ins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4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“曾竹韶雕塑艺术奖学金优秀作品展”经费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  <w:ins w:id="15" w:author="放的阿毛" w:date="2021-11-22T09:04:00Z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主管部门</w:t>
              </w:r>
            </w:ins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8" w:author="放的阿毛" w:date="2021-11-22T09:04:00Z"/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1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大同市文物局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1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实施单位</w:t>
              </w:r>
            </w:ins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" w:author="放的阿毛" w:date="2021-11-22T09:04:00Z"/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2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大同市雕塑博物馆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24" w:author="放的阿毛" w:date="2021-11-22T09:04:00Z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6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项目资金</w:t>
              </w:r>
            </w:ins>
            <w:ins w:id="2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br w:type="textWrapping"/>
              </w:r>
            </w:ins>
            <w:ins w:id="2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（万元）</w:t>
              </w:r>
            </w:ins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1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年初预算数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全年预算数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5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全年执行数</w:t>
              </w:r>
            </w:ins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分值</w:t>
              </w:r>
            </w:ins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执行率</w:t>
              </w:r>
            </w:ins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41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得分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42" w:author="放的阿毛" w:date="2021-11-22T09:04:00Z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ins w:id="4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45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年度资金总额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6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47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210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8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49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210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50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51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210</w:t>
              </w:r>
            </w:ins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5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5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10</w:t>
              </w:r>
            </w:ins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54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55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100%</w:t>
              </w:r>
            </w:ins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56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57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10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58" w:author="放的阿毛" w:date="2021-11-22T09:04:00Z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5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6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61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其中：当年财政拨款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62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63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210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64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65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210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66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67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210</w:t>
              </w:r>
            </w:ins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6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6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70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71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100%</w:t>
              </w:r>
            </w:ins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7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7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74" w:author="放的阿毛" w:date="2021-11-22T09:04:00Z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7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7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7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 xml:space="preserve">      上年结转资金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7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7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8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85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86" w:author="放的阿毛" w:date="2021-11-22T09:04:00Z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8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 xml:space="preserve">  其他资金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9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9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98" w:author="放的阿毛" w:date="2021-11-22T09:04:00Z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0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年度总体目标</w:t>
              </w:r>
            </w:ins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0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0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预期目标</w:t>
              </w:r>
            </w:ins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0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0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实际完成情况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  <w:ins w:id="105" w:author="放的阿毛" w:date="2021-11-22T09:04:00Z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0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07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ins w:id="108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根据大同市人民政府打造中国雕塑之都的良好愿景，经与中央美术学院、中国美术家协会雕塑艺术委员会、中国雕塑学会共同商讨决定，甲、乙双方将共同主办</w:t>
              </w:r>
            </w:ins>
            <w:ins w:id="109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20</w:t>
              </w:r>
            </w:ins>
            <w:ins w:id="110" w:author="john" w:date="2022-02-21T16:18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21</w:t>
              </w:r>
            </w:ins>
            <w:ins w:id="111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年至20</w:t>
              </w:r>
            </w:ins>
            <w:ins w:id="112" w:author="john" w:date="2022-02-21T16:18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30</w:t>
              </w:r>
            </w:ins>
            <w:ins w:id="113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年“曾竹韶雕塑艺术奖学金优秀作品展”</w:t>
              </w:r>
            </w:ins>
            <w:ins w:id="114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eastAsia="zh-CN"/>
                </w:rPr>
                <w:t>。</w:t>
              </w:r>
            </w:ins>
            <w:ins w:id="115" w:author="john" w:date="2022-02-21T16:1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该展览具体由大同市雕塑博物馆承办。</w:t>
              </w:r>
            </w:ins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16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2021.10.24-2021.11.28</w:t>
            </w:r>
            <w:ins w:id="117" w:author="john" w:date="2022-02-21T16:18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圆满举办“曾竹韶雕塑艺术而奖学金”优秀作品展</w:t>
              </w:r>
            </w:ins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  <w:t>参展作品数量有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134件，</w:t>
            </w:r>
            <w:ins w:id="118" w:author="john" w:date="2022-02-21T16:1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优秀的毕业生雕塑作品合格率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  <w:ins w:id="119" w:author="放的阿毛" w:date="2021-11-22T09:04:00Z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2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21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绩</w:t>
              </w:r>
            </w:ins>
            <w:ins w:id="12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br w:type="textWrapping"/>
              </w:r>
            </w:ins>
            <w:ins w:id="12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效</w:t>
              </w:r>
            </w:ins>
            <w:ins w:id="12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br w:type="textWrapping"/>
              </w:r>
            </w:ins>
            <w:ins w:id="125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</w:t>
              </w:r>
            </w:ins>
            <w:ins w:id="126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br w:type="textWrapping"/>
              </w:r>
            </w:ins>
            <w:ins w:id="12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标</w:t>
              </w:r>
            </w:ins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2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2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一级指标</w:t>
              </w:r>
            </w:ins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3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31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二级指标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3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3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三级指标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3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35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年度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13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3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指标值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3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3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实际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14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41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完成值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4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4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分值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4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45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得分</w:t>
              </w:r>
            </w:ins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4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4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偏差原因分析及改进措施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  <w:ins w:id="148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4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5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51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产出指标</w:t>
              </w:r>
            </w:ins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5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5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数量指标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15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55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156" w:author="john" w:date="2022-02-21T16:1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雕塑作品数量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5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58" w:author="john" w:date="2022-02-21T16:1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≥</w:t>
              </w:r>
            </w:ins>
            <w:ins w:id="159" w:author="john" w:date="2022-02-21T16:1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120件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0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161" w:author="john" w:date="2022-02-21T16:1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134件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2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163" w:author="john" w:date="2022-02-21T16:1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15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4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165" w:author="john" w:date="2022-02-21T16:1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15</w:t>
              </w:r>
            </w:ins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  <w:ins w:id="167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17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72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</w:t>
              </w:r>
            </w:ins>
            <w:ins w:id="173" w:author="放的阿毛" w:date="2021-11-22T10:17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  <w:ins w:id="179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8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8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8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8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质量指标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18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85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186" w:author="john" w:date="2022-02-21T16:1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优秀的毕业生雕塑作品合格率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8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88" w:author="john" w:date="2022-02-21T16:1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100%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8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90" w:author="john" w:date="2022-02-21T16:1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100%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1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2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  <w:ins w:id="194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19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99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  <w:ins w:id="205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0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时效指标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1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11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212" w:author="john" w:date="2022-02-21T16:1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展览时间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14" w:author="john" w:date="2022-02-22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&gt;30天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5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34天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6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7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219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2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24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  <w:ins w:id="230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3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成本指标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3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36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成本节约率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7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≥0%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8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9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240" w:author="john" w:date="2022-02-22T09:2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10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1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242" w:author="john" w:date="2022-02-22T09:2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10</w:t>
              </w:r>
            </w:ins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244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4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49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  <w:ins w:id="255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5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效益指标</w:t>
              </w:r>
            </w:ins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6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经济效益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26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6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6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64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265" w:author="john" w:date="2022-02-22T09:2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参观游客数量增加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6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67" w:author="john" w:date="2022-02-22T09:2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增加</w:t>
              </w:r>
            </w:ins>
            <w:ins w:id="268" w:author="john" w:date="2022-02-22T09:2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30</w:t>
              </w:r>
            </w:ins>
            <w:ins w:id="269" w:author="john" w:date="2022-02-22T09:2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%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70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271" w:author="john" w:date="2022-02-22T09:2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增加</w:t>
              </w:r>
            </w:ins>
            <w:ins w:id="272" w:author="john" w:date="2022-02-22T15:5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70</w:t>
              </w:r>
            </w:ins>
            <w:ins w:id="273" w:author="john" w:date="2022-02-22T09:2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%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74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275" w:author="john" w:date="2022-02-22T09:26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10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76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277" w:author="john" w:date="2022-02-22T09:26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10</w:t>
              </w:r>
            </w:ins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7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279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8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84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  <w:ins w:id="290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9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9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9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9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社会效益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29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96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9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98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299" w:author="john" w:date="2022-02-22T09:26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保障场馆正常开放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01" w:author="john" w:date="2022-02-22T15:5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照常开放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03" w:author="john" w:date="2022-02-22T09:33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正常</w:t>
              </w:r>
            </w:ins>
            <w:ins w:id="304" w:author="john" w:date="2022-02-22T09:33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开放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5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306" w:author="john" w:date="2022-02-22T09:33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5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7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308" w:author="john" w:date="2022-02-22T09:33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5</w:t>
              </w:r>
            </w:ins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310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1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15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2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  <w:jc w:val="center"/>
          <w:ins w:id="321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2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2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2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25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生态效益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32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2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2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29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330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无废弃垃圾产生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≤3%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334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5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5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336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2</w:t>
              </w:r>
            </w:ins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7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布展过程中产生合理物料损耗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338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4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4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4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43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4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4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4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4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4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  <w:ins w:id="349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5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5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5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5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可持续影响指标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5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55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356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促进</w:t>
              </w:r>
            </w:ins>
            <w:ins w:id="357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博物馆的</w:t>
              </w:r>
            </w:ins>
            <w:ins w:id="358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旅游资源的利用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5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360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长远影响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6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362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长远影响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63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64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6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366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6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6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6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7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71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377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8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满意度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38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8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指标</w:t>
              </w:r>
            </w:ins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8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8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服务对象满意度指标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8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86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387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参观游客满意度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8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89" w:author="john" w:date="2022-02-22T09:3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&gt;80%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91" w:author="john" w:date="2022-02-22T09:3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95%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2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3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395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9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00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406" w:author="放的阿毛" w:date="2021-11-22T09:04:00Z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08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总分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10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100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1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97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  <w:ins w:id="413" w:author="放的阿毛" w:date="2021-11-22T09:04:00Z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ins w:id="415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val="en-US" w:eastAsia="zh-CN"/>
                </w:rPr>
                <w:t>项目绩效分析</w:t>
              </w:r>
            </w:ins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17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自评结果分析</w:t>
              </w:r>
            </w:ins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19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项目实施和预算执行情况及分析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2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21" w:author="john" w:date="2022-02-21T16:17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根据大同市人民政府打造中国雕塑之都的良好愿景，经与中央美术学院、中国美术家协会雕塑艺术委员会、中国雕塑学会共同商讨决定，甲、乙双方将共同主办</w:t>
              </w:r>
            </w:ins>
            <w:ins w:id="422" w:author="john" w:date="2022-02-21T16:17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20</w:t>
              </w:r>
            </w:ins>
            <w:ins w:id="423" w:author="john" w:date="2022-02-21T16:1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21</w:t>
              </w:r>
            </w:ins>
            <w:ins w:id="424" w:author="john" w:date="2022-02-21T16:17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年至20</w:t>
              </w:r>
            </w:ins>
            <w:ins w:id="425" w:author="john" w:date="2022-02-21T16:1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30</w:t>
              </w:r>
            </w:ins>
            <w:ins w:id="426" w:author="john" w:date="2022-02-21T16:17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年“曾竹韶雕塑艺术奖学金优秀作品展”。</w:t>
              </w:r>
            </w:ins>
            <w:ins w:id="427" w:author="john" w:date="2022-02-21T16:17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该展览具体由大同市雕塑博物馆承办。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2021.10.24</w:t>
            </w:r>
            <w:ins w:id="428" w:author="john" w:date="2022-02-22T15:56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成功举办“曾竹韶雕塑艺术奖学金”</w:t>
              </w:r>
            </w:ins>
            <w:ins w:id="429" w:author="john" w:date="2022-02-22T15:57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优秀</w:t>
              </w:r>
            </w:ins>
            <w:ins w:id="430" w:author="john" w:date="2022-02-22T15:56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作品展，丰富</w:t>
              </w:r>
            </w:ins>
            <w:ins w:id="431" w:author="john" w:date="2022-02-22T15:57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了</w:t>
              </w:r>
            </w:ins>
            <w:ins w:id="432" w:author="john" w:date="2022-02-22T15:56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我市的旅游内容，吸引全国雕塑艺术家、大中小学生及我市雕塑爱好者前来参观。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  <w:t>项目预算执行率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100%，财政拨付款项全额支出。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  <w:ins w:id="433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3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3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3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37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产出情况及分析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3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  <w:t>数量上：参展作品数量有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134件。质量上：</w:t>
            </w:r>
            <w:ins w:id="439" w:author="john" w:date="2022-02-21T16:1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优秀的毕业生雕塑作品合格率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100%。时效上：展览周期为10.24-11.28。成本上：成本节约率0%。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  <w:ins w:id="440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4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4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4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44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效益情况及分析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4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  <w:t>经济效益：参观游客数量增加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70%。社会效益：在展览周期内场馆正常开放。生态效益：在布展过程中产生5%的合理物料损耗。可持续影响：</w:t>
            </w:r>
            <w:ins w:id="446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促进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  <w:t>了</w:t>
            </w:r>
            <w:ins w:id="447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博物馆的</w:t>
              </w:r>
            </w:ins>
            <w:ins w:id="448" w:author="john" w:date="2022-02-22T09:3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旅游资源的利用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  <w:ins w:id="449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5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5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5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53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满意度情况及分析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5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  <w:t>参观群众满意度达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95%，</w:t>
            </w:r>
            <w:ins w:id="455" w:author="john" w:date="2022-02-22T15:5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群众满意度较高。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  <w:ins w:id="456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5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5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59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主要经验做法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6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61" w:author="john" w:date="2022-02-22T15:5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1、和中央美术学院项目对接, 确定开展时间及具体事宜。2、招标物流公司，保证作品安全快速送达。3、采购展览用品，配合中央美院完成布展工作。4、成功举办评审、开幕及展览工作，完成作品运输。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exact"/>
          <w:jc w:val="center"/>
          <w:ins w:id="462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6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6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65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项目管理中存在的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46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67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主要问题及原因分析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6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69" w:author="john" w:date="2022-02-22T15:5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项目整体资金安排与使用仍存在不足，对项目支出运行实践经验仍有欠缺。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  <w:ins w:id="470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7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7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73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下一步改进措施及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47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75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管理建议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7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77" w:author="john" w:date="2022-02-22T15:5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更加</w:t>
              </w:r>
            </w:ins>
            <w:ins w:id="478" w:author="john" w:date="2022-02-22T15:5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科学合理</w:t>
              </w:r>
            </w:ins>
            <w:ins w:id="479" w:author="john" w:date="2022-02-22T15:5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地</w:t>
              </w:r>
            </w:ins>
            <w:ins w:id="480" w:author="john" w:date="2022-02-22T15:5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分配资金，保障各项工作有序开展。</w:t>
              </w:r>
            </w:ins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放的阿毛">
    <w15:presenceInfo w15:providerId="WPS Office" w15:userId="3831465703"/>
  </w15:person>
  <w15:person w15:author="john">
    <w15:presenceInfo w15:providerId="None" w15:userId="joh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NWM3NzYyOGM1MjNhZjg0OGQyZDZlOGRkZGRlMWUifQ=="/>
  </w:docVars>
  <w:rsids>
    <w:rsidRoot w:val="4BE304A7"/>
    <w:rsid w:val="4BE304A7"/>
    <w:rsid w:val="6900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2022-07-28T01:06:00Z</dcterms:created>
  <dc:creator>放的阿毛</dc:creator>
  <cp:lastModifiedBy>放的阿毛</cp:lastModifiedBy>
  <dcterms:modified xsi:type="dcterms:W3CDTF">2022-07-28T01:07:27Z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7CD8B0372190477E8D572E3D2214CA5A</vt:lpwstr>
  </property>
</Properties>
</file>