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1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80"/>
        <w:gridCol w:w="1089"/>
        <w:gridCol w:w="531"/>
        <w:gridCol w:w="900"/>
        <w:gridCol w:w="435"/>
        <w:gridCol w:w="598"/>
        <w:gridCol w:w="227"/>
        <w:gridCol w:w="615"/>
        <w:gridCol w:w="645"/>
        <w:gridCol w:w="360"/>
        <w:gridCol w:w="450"/>
        <w:gridCol w:w="786"/>
        <w:gridCol w:w="12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191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sz w:val="40"/>
                <w:szCs w:val="40"/>
              </w:rPr>
              <w:t>项目支出绩效目标申报表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9191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  201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566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申请单位（盖章）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大同市种猪场</w:t>
            </w:r>
          </w:p>
        </w:tc>
        <w:tc>
          <w:tcPr>
            <w:tcW w:w="352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申请日期：201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年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项目名称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新建马身猪资源保种场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主管部门</w:t>
            </w:r>
          </w:p>
        </w:tc>
        <w:tc>
          <w:tcPr>
            <w:tcW w:w="3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大同市农业农村局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实施单位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大同市种猪场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项目负责人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石建中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联系电话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5180258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项目类别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□ A类项目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□ B类项目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C类项目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起止时间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    201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月    至    201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年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项目概况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00" w:firstLineChars="200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  <w:t>马身猪是列入国家遗传资源保护名录的濒危猪种，保护及利用它的优良基因对全国的养猪业发展具有重要的意义。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2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项目立项情况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设立依据</w:t>
            </w:r>
          </w:p>
        </w:tc>
        <w:tc>
          <w:tcPr>
            <w:tcW w:w="63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围绕部门职能和本年度工作计划展开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如何支持大同经济发展转型及部门事业发展</w:t>
            </w:r>
          </w:p>
        </w:tc>
        <w:tc>
          <w:tcPr>
            <w:tcW w:w="63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00" w:firstLineChars="20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  <w:t>经过推广，利用马身猪优良基因培育的新品种，对本市养猪业品种改良及杂优猪的生产起到积极的作用，从而为我市的经济发展起到一定的推动作用。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保证项目顺利实施的制度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及资金管理办法</w:t>
            </w:r>
          </w:p>
        </w:tc>
        <w:tc>
          <w:tcPr>
            <w:tcW w:w="63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0"/>
                <w:szCs w:val="20"/>
                <w:u w:val="none"/>
              </w:rPr>
              <w:t>严格按照财务管理制度执行，并建立专账，专款专用。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项目资金申请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（万元）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资金总额：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343.4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财政拨款：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343.4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项目实施进度计划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项目实施内容</w:t>
            </w: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开始时间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1、完成生产设施建设</w:t>
            </w: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2019年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月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2019年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2、完成附属配套设施建设</w:t>
            </w:r>
          </w:p>
        </w:tc>
        <w:tc>
          <w:tcPr>
            <w:tcW w:w="2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2019年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月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2019年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项目绩效目标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总目标</w:t>
            </w:r>
          </w:p>
        </w:tc>
        <w:tc>
          <w:tcPr>
            <w:tcW w:w="6831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00" w:firstLineChars="200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通过马身猪种猪群保种扩繁，为优质商品猪生产提供优良的杂交亲本，促进周边和全省优质猪产业化生产格局的形成，为乡村振兴和脱贫发挥作用。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6831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分解目标</w:t>
            </w:r>
          </w:p>
        </w:tc>
        <w:tc>
          <w:tcPr>
            <w:tcW w:w="2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指标内容</w:t>
            </w:r>
          </w:p>
        </w:tc>
        <w:tc>
          <w:tcPr>
            <w:tcW w:w="4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实施程度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社会效益</w:t>
            </w:r>
          </w:p>
        </w:tc>
        <w:tc>
          <w:tcPr>
            <w:tcW w:w="4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扩大马身猪保种群体，为优质商品猪生产提供优良的杂交亲本。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其他需说明的问题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主管部门审核意见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财政部门审核意见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1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填报单位负责人（签名）： 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石建中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 填报人：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高志斌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  联系电话：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13994335053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     </w:t>
            </w:r>
          </w:p>
        </w:tc>
      </w:tr>
    </w:tbl>
    <w:p>
      <w:pPr>
        <w:rPr>
          <w:rFonts w:hint="eastAsia" w:ascii="仿宋" w:hAnsi="仿宋" w:eastAsia="仿宋" w:cs="仿宋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D46C06"/>
    <w:rsid w:val="59AB55B8"/>
    <w:rsid w:val="7173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11619</dc:creator>
  <cp:lastModifiedBy>翊嗔</cp:lastModifiedBy>
  <dcterms:modified xsi:type="dcterms:W3CDTF">2019-03-06T02:30:04Z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