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b/>
          <w:bCs/>
          <w:i w:val="0"/>
          <w:caps w:val="0"/>
          <w:color w:val="000000"/>
          <w:spacing w:val="0"/>
          <w:sz w:val="21"/>
          <w:szCs w:val="21"/>
          <w:highlight w:val="none"/>
        </w:rPr>
      </w:pPr>
      <w:r>
        <w:rPr>
          <w:rFonts w:hint="eastAsia" w:ascii="宋体" w:hAnsi="宋体" w:eastAsia="宋体" w:cs="宋体"/>
          <w:b/>
          <w:bCs/>
          <w:i w:val="0"/>
          <w:caps w:val="0"/>
          <w:color w:val="000000"/>
          <w:spacing w:val="0"/>
          <w:sz w:val="21"/>
          <w:szCs w:val="21"/>
          <w:highlight w:val="none"/>
          <w:shd w:val="clear" w:fill="FFFFFF"/>
        </w:rPr>
        <w:t>第一部分</w:t>
      </w:r>
      <w:r>
        <w:rPr>
          <w:rFonts w:hint="eastAsia" w:ascii="宋体" w:hAnsi="宋体" w:eastAsia="宋体" w:cs="宋体"/>
          <w:b/>
          <w:bCs/>
          <w:i w:val="0"/>
          <w:caps w:val="0"/>
          <w:color w:val="000000"/>
          <w:spacing w:val="0"/>
          <w:sz w:val="21"/>
          <w:szCs w:val="21"/>
          <w:highlight w:val="none"/>
          <w:shd w:val="clear" w:fill="FFFFFF"/>
          <w:lang w:val="en-US" w:eastAsia="zh-CN"/>
        </w:rPr>
        <w:t xml:space="preserve">  </w:t>
      </w:r>
      <w:r>
        <w:rPr>
          <w:rFonts w:hint="eastAsia" w:ascii="宋体" w:hAnsi="宋体" w:eastAsia="宋体" w:cs="宋体"/>
          <w:b/>
          <w:bCs/>
          <w:i w:val="0"/>
          <w:caps w:val="0"/>
          <w:color w:val="000000"/>
          <w:spacing w:val="0"/>
          <w:sz w:val="21"/>
          <w:szCs w:val="21"/>
          <w:highlight w:val="none"/>
          <w:shd w:val="clear" w:fill="FFFFFF"/>
        </w:rPr>
        <w:t>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b/>
          <w:bCs/>
          <w:i w:val="0"/>
          <w:caps w:val="0"/>
          <w:color w:val="000000"/>
          <w:spacing w:val="0"/>
          <w:sz w:val="21"/>
          <w:szCs w:val="21"/>
          <w:highlight w:val="none"/>
        </w:rPr>
      </w:pPr>
      <w:r>
        <w:rPr>
          <w:rFonts w:hint="eastAsia" w:ascii="宋体" w:hAnsi="宋体" w:eastAsia="宋体" w:cs="宋体"/>
          <w:b/>
          <w:bCs/>
          <w:i w:val="0"/>
          <w:caps w:val="0"/>
          <w:color w:val="000000"/>
          <w:spacing w:val="0"/>
          <w:sz w:val="21"/>
          <w:szCs w:val="21"/>
          <w:highlight w:val="none"/>
          <w:shd w:val="clear" w:fill="FFFFFF"/>
        </w:rPr>
        <w:t>一、本部门职责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b/>
          <w:bCs/>
          <w:i w:val="0"/>
          <w:caps w:val="0"/>
          <w:color w:val="000000"/>
          <w:spacing w:val="0"/>
          <w:sz w:val="21"/>
          <w:szCs w:val="21"/>
          <w:highlight w:val="none"/>
          <w:shd w:val="clear" w:fill="FFFFFF"/>
        </w:rPr>
      </w:pPr>
      <w:r>
        <w:rPr>
          <w:rFonts w:hint="eastAsia" w:ascii="宋体" w:hAnsi="宋体" w:eastAsia="宋体" w:cs="宋体"/>
          <w:b/>
          <w:bCs/>
          <w:i w:val="0"/>
          <w:caps w:val="0"/>
          <w:color w:val="000000"/>
          <w:spacing w:val="0"/>
          <w:sz w:val="21"/>
          <w:szCs w:val="21"/>
          <w:highlight w:val="none"/>
          <w:shd w:val="clear" w:fill="FFFFFF"/>
        </w:rPr>
        <w:t>（一）贯彻执行国家财政、税收、宏观经济等各项方针政策、参与拟定全市各项宏观经济政策，拟定和执行全市财政、税收的发展战略、方针政策、中长期规划、改革方案及其它有关政策，提出运用财税政策实施宏观调控和综合平衡社会财力的建议，拟定和执行市对县及国家与企业的分配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b/>
          <w:bCs/>
          <w:i w:val="0"/>
          <w:caps w:val="0"/>
          <w:color w:val="000000"/>
          <w:spacing w:val="0"/>
          <w:sz w:val="21"/>
          <w:szCs w:val="21"/>
          <w:highlight w:val="none"/>
          <w:shd w:val="clear" w:fill="FFFFFF"/>
        </w:rPr>
      </w:pPr>
      <w:r>
        <w:rPr>
          <w:rFonts w:hint="eastAsia" w:ascii="宋体" w:hAnsi="宋体" w:eastAsia="宋体" w:cs="宋体"/>
          <w:b/>
          <w:bCs/>
          <w:i w:val="0"/>
          <w:caps w:val="0"/>
          <w:color w:val="000000"/>
          <w:spacing w:val="0"/>
          <w:sz w:val="21"/>
          <w:szCs w:val="21"/>
          <w:highlight w:val="none"/>
          <w:shd w:val="clear" w:fill="FFFFFF"/>
        </w:rPr>
        <w:t>（二）贯彻执行国家财政、财务、会计管理及行政事业单位国有资产管理的法律、法规、规章及各项方针政策，拟定全市财政、财务、会计管理及行政事业单位国有资产管理的地方性法规、规章草案和制度。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b/>
          <w:bCs/>
          <w:i w:val="0"/>
          <w:caps w:val="0"/>
          <w:color w:val="000000"/>
          <w:spacing w:val="0"/>
          <w:sz w:val="21"/>
          <w:szCs w:val="21"/>
          <w:highlight w:val="none"/>
          <w:shd w:val="clear" w:fill="FFFFFF"/>
        </w:rPr>
      </w:pPr>
      <w:r>
        <w:rPr>
          <w:rFonts w:hint="eastAsia" w:ascii="宋体" w:hAnsi="宋体" w:eastAsia="宋体" w:cs="宋体"/>
          <w:b/>
          <w:bCs/>
          <w:i w:val="0"/>
          <w:caps w:val="0"/>
          <w:color w:val="000000"/>
          <w:spacing w:val="0"/>
          <w:sz w:val="21"/>
          <w:szCs w:val="21"/>
          <w:highlight w:val="none"/>
          <w:shd w:val="clear" w:fill="FFFFFF"/>
        </w:rPr>
        <w:t>（三）编制年度市本级预决算草案并组织执行。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b/>
          <w:bCs/>
          <w:i w:val="0"/>
          <w:caps w:val="0"/>
          <w:color w:val="000000"/>
          <w:spacing w:val="0"/>
          <w:sz w:val="21"/>
          <w:szCs w:val="21"/>
          <w:highlight w:val="none"/>
          <w:shd w:val="clear" w:fill="FFFFFF"/>
        </w:rPr>
      </w:pPr>
      <w:r>
        <w:rPr>
          <w:rFonts w:hint="eastAsia" w:ascii="宋体" w:hAnsi="宋体" w:eastAsia="宋体" w:cs="宋体"/>
          <w:b/>
          <w:bCs/>
          <w:i w:val="0"/>
          <w:caps w:val="0"/>
          <w:color w:val="000000"/>
          <w:spacing w:val="0"/>
          <w:sz w:val="21"/>
          <w:szCs w:val="21"/>
          <w:highlight w:val="none"/>
          <w:shd w:val="clear" w:fill="FFFFFF"/>
        </w:rPr>
        <w:t>（四）负责政府非税收入管理，负责政府性基金管理及预算编制，按规定管理行政事业性收费，管理财政票据，负责地方彩票市场的监管工作。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b/>
          <w:bCs/>
          <w:i w:val="0"/>
          <w:caps w:val="0"/>
          <w:color w:val="000000"/>
          <w:spacing w:val="0"/>
          <w:sz w:val="21"/>
          <w:szCs w:val="21"/>
          <w:highlight w:val="none"/>
          <w:shd w:val="clear" w:fill="FFFFFF"/>
        </w:rPr>
      </w:pPr>
      <w:r>
        <w:rPr>
          <w:rFonts w:hint="eastAsia" w:ascii="宋体" w:hAnsi="宋体" w:eastAsia="宋体" w:cs="宋体"/>
          <w:b/>
          <w:bCs/>
          <w:i w:val="0"/>
          <w:caps w:val="0"/>
          <w:color w:val="000000"/>
          <w:spacing w:val="0"/>
          <w:sz w:val="21"/>
          <w:szCs w:val="21"/>
          <w:highlight w:val="none"/>
          <w:shd w:val="clear" w:fill="FFFFFF"/>
        </w:rPr>
        <w:t>（五）贯彻执行国库管理制度、国库集中收付制度，推行市级财政国库集中收付制度并进行监督管理，指导全市推行财政国库集中收付制度工作。负责审核和编制汇总全市财政总决算和部门决算。负责管理市本级财政银行账户和市级预算单位银行账户。制定地方国库现金管理制度，负责组织实施地方国库现金管理工作。负责制定全市政府采购制度并监督管理，编制市级政府采购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b/>
          <w:bCs/>
          <w:i w:val="0"/>
          <w:caps w:val="0"/>
          <w:color w:val="000000"/>
          <w:spacing w:val="0"/>
          <w:sz w:val="21"/>
          <w:szCs w:val="21"/>
          <w:highlight w:val="none"/>
          <w:shd w:val="clear" w:fill="FFFFFF"/>
        </w:rPr>
      </w:pPr>
      <w:r>
        <w:rPr>
          <w:rFonts w:hint="eastAsia" w:ascii="宋体" w:hAnsi="宋体" w:eastAsia="宋体" w:cs="宋体"/>
          <w:b/>
          <w:bCs/>
          <w:i w:val="0"/>
          <w:caps w:val="0"/>
          <w:color w:val="000000"/>
          <w:spacing w:val="0"/>
          <w:sz w:val="21"/>
          <w:szCs w:val="21"/>
          <w:highlight w:val="none"/>
          <w:shd w:val="clear" w:fill="FFFFFF"/>
          <w:lang w:eastAsia="zh-CN"/>
        </w:rPr>
        <w:t>（六）</w:t>
      </w:r>
      <w:r>
        <w:rPr>
          <w:rFonts w:hint="eastAsia" w:ascii="宋体" w:hAnsi="宋体" w:eastAsia="宋体" w:cs="宋体"/>
          <w:b/>
          <w:bCs/>
          <w:i w:val="0"/>
          <w:caps w:val="0"/>
          <w:color w:val="000000"/>
          <w:spacing w:val="0"/>
          <w:sz w:val="21"/>
          <w:szCs w:val="21"/>
          <w:highlight w:val="none"/>
          <w:shd w:val="clear" w:fill="FFFFFF"/>
        </w:rPr>
        <w:t>提出地方税收立法建议，负责组织起草地方税收法规、规章草案及实施办法和税收政策调整方案。研究提出地方税收政策的调整建议。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firstLine="422" w:firstLineChars="200"/>
        <w:jc w:val="both"/>
        <w:rPr>
          <w:rFonts w:hint="eastAsia" w:ascii="宋体" w:hAnsi="宋体" w:eastAsia="宋体" w:cs="宋体"/>
          <w:b/>
          <w:bCs/>
          <w:i w:val="0"/>
          <w:caps w:val="0"/>
          <w:color w:val="000000"/>
          <w:spacing w:val="0"/>
          <w:sz w:val="21"/>
          <w:szCs w:val="21"/>
          <w:highlight w:val="none"/>
          <w:shd w:val="clear" w:fill="FFFFFF"/>
        </w:rPr>
      </w:pPr>
      <w:r>
        <w:rPr>
          <w:rFonts w:hint="eastAsia" w:ascii="宋体" w:hAnsi="宋体" w:eastAsia="宋体" w:cs="宋体"/>
          <w:b/>
          <w:bCs/>
          <w:i w:val="0"/>
          <w:caps w:val="0"/>
          <w:color w:val="000000"/>
          <w:spacing w:val="0"/>
          <w:sz w:val="21"/>
          <w:szCs w:val="21"/>
          <w:highlight w:val="none"/>
          <w:shd w:val="clear" w:fill="FFFFFF"/>
        </w:rPr>
        <w:t>（七）拟定并组织实施全市行政事业单位国有资产及其收益管理的规章制度，建立行政事业单位国有资产配置、整合、调剂、共享、共用机制，负责管理市级行政事业单位国有资产及其收益，审核批复市级行政事业单位国有资产配置、处置、产权界定等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b/>
          <w:bCs/>
          <w:i w:val="0"/>
          <w:caps w:val="0"/>
          <w:color w:val="000000"/>
          <w:spacing w:val="0"/>
          <w:sz w:val="21"/>
          <w:szCs w:val="21"/>
          <w:highlight w:val="none"/>
          <w:shd w:val="clear" w:fill="FFFFFF"/>
        </w:rPr>
      </w:pPr>
      <w:r>
        <w:rPr>
          <w:rFonts w:hint="eastAsia" w:ascii="宋体" w:hAnsi="宋体" w:eastAsia="宋体" w:cs="宋体"/>
          <w:b/>
          <w:bCs/>
          <w:i w:val="0"/>
          <w:caps w:val="0"/>
          <w:color w:val="000000"/>
          <w:spacing w:val="0"/>
          <w:sz w:val="21"/>
          <w:szCs w:val="21"/>
          <w:highlight w:val="none"/>
          <w:shd w:val="clear" w:fill="FFFFFF"/>
        </w:rPr>
        <w:t>（八）制定全市国有资本经营预算的制度和办法，负责审核和汇总编制国有资本经营预决算草案，收取市级企业国有资本收益，制定并组织实施企业财务制度，管理市属地方金融类企业国有资产，参与拟定企业国有资产管理相关制度，按规定管理资产评估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b/>
          <w:bCs/>
          <w:i w:val="0"/>
          <w:caps w:val="0"/>
          <w:color w:val="000000"/>
          <w:spacing w:val="0"/>
          <w:sz w:val="21"/>
          <w:szCs w:val="21"/>
          <w:highlight w:val="none"/>
          <w:shd w:val="clear" w:fill="FFFFFF"/>
        </w:rPr>
      </w:pPr>
      <w:r>
        <w:rPr>
          <w:rFonts w:hint="eastAsia" w:ascii="宋体" w:hAnsi="宋体" w:eastAsia="宋体" w:cs="宋体"/>
          <w:b/>
          <w:bCs/>
          <w:i w:val="0"/>
          <w:caps w:val="0"/>
          <w:color w:val="000000"/>
          <w:spacing w:val="0"/>
          <w:sz w:val="21"/>
          <w:szCs w:val="21"/>
          <w:highlight w:val="none"/>
          <w:shd w:val="clear" w:fill="FFFFFF"/>
        </w:rPr>
        <w:t>（九）负责办理和监督市级财政的经济发展支出、市级政府性投资项目的财政拨款，参与拟定全市建设投资的有关政策，拟定基本建设财务制度，负责有关政策性补贴和专项储备资金财政管理工作。负责拟定农村公益事业筹资筹劳“一事一议”政策、农业公益事业和美丽乡村建设资金的分配、监督工作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firstLine="422" w:firstLineChars="200"/>
        <w:jc w:val="both"/>
        <w:rPr>
          <w:rFonts w:hint="eastAsia" w:ascii="宋体" w:hAnsi="宋体" w:eastAsia="宋体" w:cs="宋体"/>
          <w:b/>
          <w:bCs/>
          <w:i w:val="0"/>
          <w:caps w:val="0"/>
          <w:color w:val="000000"/>
          <w:spacing w:val="0"/>
          <w:sz w:val="21"/>
          <w:szCs w:val="21"/>
          <w:highlight w:val="none"/>
          <w:shd w:val="clear" w:fill="FFFFFF"/>
        </w:rPr>
      </w:pPr>
      <w:r>
        <w:rPr>
          <w:rFonts w:hint="eastAsia" w:ascii="宋体" w:hAnsi="宋体" w:eastAsia="宋体" w:cs="宋体"/>
          <w:b/>
          <w:bCs/>
          <w:i w:val="0"/>
          <w:caps w:val="0"/>
          <w:color w:val="000000"/>
          <w:spacing w:val="0"/>
          <w:sz w:val="21"/>
          <w:szCs w:val="21"/>
          <w:highlight w:val="none"/>
          <w:shd w:val="clear" w:fill="FFFFFF"/>
        </w:rPr>
        <w:t>（十）会同有关部门管理市级财政社会保障和就业及医疗卫生支出，会同有关部门拟定社会保障资金（基金）的财务管理制度，编制市本级社会保障预决算草案。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b/>
          <w:bCs/>
          <w:i w:val="0"/>
          <w:caps w:val="0"/>
          <w:color w:val="000000"/>
          <w:spacing w:val="0"/>
          <w:sz w:val="21"/>
          <w:szCs w:val="21"/>
          <w:highlight w:val="none"/>
          <w:shd w:val="clear" w:fill="FFFFFF"/>
        </w:rPr>
      </w:pPr>
      <w:r>
        <w:rPr>
          <w:rFonts w:hint="eastAsia" w:ascii="宋体" w:hAnsi="宋体" w:eastAsia="宋体" w:cs="宋体"/>
          <w:b/>
          <w:bCs/>
          <w:i w:val="0"/>
          <w:caps w:val="0"/>
          <w:color w:val="000000"/>
          <w:spacing w:val="0"/>
          <w:sz w:val="21"/>
          <w:szCs w:val="21"/>
          <w:highlight w:val="none"/>
          <w:shd w:val="clear" w:fill="FFFFFF"/>
        </w:rPr>
        <w:t>（十一）贯彻执行国家关于国内债务和政府外债管理的各项方针政策、规章制度和管理办法，负责地方政府内债会计核算工作。负责管理外国政府贷（赠）款和全市利用国际金融组织贷（赠）款工作，参与相关对外谈判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firstLine="422" w:firstLineChars="200"/>
        <w:jc w:val="both"/>
        <w:rPr>
          <w:rFonts w:hint="eastAsia" w:ascii="宋体" w:hAnsi="宋体" w:eastAsia="宋体" w:cs="宋体"/>
          <w:b/>
          <w:bCs/>
          <w:i w:val="0"/>
          <w:caps w:val="0"/>
          <w:color w:val="000000"/>
          <w:spacing w:val="0"/>
          <w:sz w:val="21"/>
          <w:szCs w:val="21"/>
          <w:highlight w:val="none"/>
          <w:shd w:val="clear" w:fill="FFFFFF"/>
        </w:rPr>
      </w:pPr>
      <w:r>
        <w:rPr>
          <w:rFonts w:hint="eastAsia" w:ascii="宋体" w:hAnsi="宋体" w:eastAsia="宋体" w:cs="宋体"/>
          <w:b/>
          <w:bCs/>
          <w:i w:val="0"/>
          <w:caps w:val="0"/>
          <w:color w:val="000000"/>
          <w:spacing w:val="0"/>
          <w:sz w:val="21"/>
          <w:szCs w:val="21"/>
          <w:highlight w:val="none"/>
          <w:shd w:val="clear" w:fill="FFFFFF"/>
        </w:rPr>
        <w:t>（十二）负责管理全市的会计工作，监督和规范会计行为，拟定全市会计管理工作的地方性法规、规章草案、制度及补充规定，负责全市会计职称考试和会计专业技术资格管理等工作。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b/>
          <w:bCs/>
          <w:i w:val="0"/>
          <w:caps w:val="0"/>
          <w:color w:val="000000"/>
          <w:spacing w:val="0"/>
          <w:sz w:val="21"/>
          <w:szCs w:val="21"/>
          <w:highlight w:val="none"/>
          <w:shd w:val="clear" w:fill="FFFFFF"/>
        </w:rPr>
      </w:pPr>
      <w:r>
        <w:rPr>
          <w:rFonts w:hint="eastAsia" w:ascii="宋体" w:hAnsi="宋体" w:eastAsia="宋体" w:cs="宋体"/>
          <w:b/>
          <w:bCs/>
          <w:i w:val="0"/>
          <w:caps w:val="0"/>
          <w:color w:val="000000"/>
          <w:spacing w:val="0"/>
          <w:sz w:val="21"/>
          <w:szCs w:val="21"/>
          <w:highlight w:val="none"/>
          <w:shd w:val="clear" w:fill="FFFFFF"/>
        </w:rPr>
        <w:t>（十三）监督检查财税法规、政策的执行情况，反映财政收支管理中的重大问题，提出加强财政管理的政策建议。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b/>
          <w:bCs/>
          <w:i w:val="0"/>
          <w:caps w:val="0"/>
          <w:color w:val="000000"/>
          <w:spacing w:val="0"/>
          <w:sz w:val="21"/>
          <w:szCs w:val="21"/>
          <w:highlight w:val="none"/>
          <w:shd w:val="clear" w:fill="FFFFFF"/>
        </w:rPr>
      </w:pPr>
      <w:r>
        <w:rPr>
          <w:rFonts w:hint="eastAsia" w:ascii="宋体" w:hAnsi="宋体" w:eastAsia="宋体" w:cs="宋体"/>
          <w:b/>
          <w:bCs/>
          <w:i w:val="0"/>
          <w:caps w:val="0"/>
          <w:color w:val="000000"/>
          <w:spacing w:val="0"/>
          <w:sz w:val="21"/>
          <w:szCs w:val="21"/>
          <w:highlight w:val="none"/>
          <w:shd w:val="clear" w:fill="FFFFFF"/>
        </w:rPr>
        <w:t>（十四）制定全市财政科学研究和财政教育规划，组织全市财政人员培训，负责财政信息和财政宣传工作。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b/>
          <w:bCs/>
          <w:i w:val="0"/>
          <w:caps w:val="0"/>
          <w:color w:val="000000"/>
          <w:spacing w:val="0"/>
          <w:sz w:val="21"/>
          <w:szCs w:val="21"/>
          <w:highlight w:val="none"/>
          <w:shd w:val="clear" w:fill="FFFFFF"/>
        </w:rPr>
      </w:pPr>
      <w:r>
        <w:rPr>
          <w:rFonts w:hint="eastAsia" w:ascii="宋体" w:hAnsi="宋体" w:eastAsia="宋体" w:cs="宋体"/>
          <w:b/>
          <w:bCs/>
          <w:i w:val="0"/>
          <w:caps w:val="0"/>
          <w:color w:val="000000"/>
          <w:spacing w:val="0"/>
          <w:sz w:val="21"/>
          <w:szCs w:val="21"/>
          <w:highlight w:val="none"/>
          <w:shd w:val="clear" w:fill="FFFFFF"/>
        </w:rPr>
        <w:t>（十五）完成市委、市政府交办的其他任务。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b/>
          <w:bCs/>
          <w:i w:val="0"/>
          <w:caps w:val="0"/>
          <w:color w:val="000000"/>
          <w:spacing w:val="0"/>
          <w:sz w:val="21"/>
          <w:szCs w:val="21"/>
          <w:highlight w:val="none"/>
          <w:shd w:val="clear" w:fill="FFFFFF"/>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b/>
          <w:bCs/>
          <w:i w:val="0"/>
          <w:caps w:val="0"/>
          <w:color w:val="000000"/>
          <w:spacing w:val="0"/>
          <w:sz w:val="21"/>
          <w:szCs w:val="21"/>
          <w:highlight w:val="none"/>
        </w:rPr>
      </w:pPr>
      <w:r>
        <w:rPr>
          <w:rFonts w:hint="eastAsia" w:ascii="宋体" w:hAnsi="宋体" w:eastAsia="宋体" w:cs="宋体"/>
          <w:b/>
          <w:bCs/>
          <w:i w:val="0"/>
          <w:caps w:val="0"/>
          <w:color w:val="000000"/>
          <w:spacing w:val="0"/>
          <w:sz w:val="21"/>
          <w:szCs w:val="21"/>
          <w:highlight w:val="none"/>
          <w:shd w:val="clear" w:fill="FFFFFF"/>
          <w:lang w:eastAsia="zh-CN"/>
        </w:rPr>
        <w:t>第二部分</w:t>
      </w:r>
      <w:r>
        <w:rPr>
          <w:rFonts w:hint="eastAsia" w:ascii="宋体" w:hAnsi="宋体" w:eastAsia="宋体" w:cs="宋体"/>
          <w:b/>
          <w:bCs/>
          <w:i w:val="0"/>
          <w:caps w:val="0"/>
          <w:color w:val="000000"/>
          <w:spacing w:val="0"/>
          <w:sz w:val="21"/>
          <w:szCs w:val="21"/>
          <w:highlight w:val="none"/>
          <w:shd w:val="clear" w:fill="FFFFFF"/>
          <w:lang w:val="en-US" w:eastAsia="zh-CN"/>
        </w:rPr>
        <w:t xml:space="preserve">  </w:t>
      </w:r>
      <w:r>
        <w:rPr>
          <w:rFonts w:hint="eastAsia" w:ascii="宋体" w:hAnsi="宋体" w:eastAsia="宋体" w:cs="宋体"/>
          <w:b/>
          <w:bCs/>
          <w:i w:val="0"/>
          <w:caps w:val="0"/>
          <w:color w:val="000000"/>
          <w:spacing w:val="0"/>
          <w:sz w:val="21"/>
          <w:szCs w:val="21"/>
          <w:highlight w:val="none"/>
          <w:shd w:val="clear" w:fill="FFFFFF"/>
        </w:rPr>
        <w:t>部门决算单位构成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b/>
          <w:bCs/>
          <w:i w:val="0"/>
          <w:caps w:val="0"/>
          <w:color w:val="000000"/>
          <w:spacing w:val="0"/>
          <w:sz w:val="21"/>
          <w:szCs w:val="21"/>
          <w:highlight w:val="none"/>
          <w:shd w:val="clear" w:fill="FFFFFF"/>
        </w:rPr>
      </w:pPr>
      <w:r>
        <w:rPr>
          <w:rFonts w:hint="eastAsia" w:ascii="宋体" w:hAnsi="宋体" w:eastAsia="宋体" w:cs="宋体"/>
          <w:b/>
          <w:bCs/>
          <w:i w:val="0"/>
          <w:caps w:val="0"/>
          <w:color w:val="000000"/>
          <w:spacing w:val="0"/>
          <w:sz w:val="21"/>
          <w:szCs w:val="21"/>
          <w:highlight w:val="none"/>
          <w:shd w:val="clear" w:fill="FFFFFF"/>
        </w:rPr>
        <w:t>从部门决算构成看,大同市财政局</w:t>
      </w:r>
      <w:r>
        <w:rPr>
          <w:rFonts w:hint="eastAsia" w:ascii="宋体" w:hAnsi="宋体" w:eastAsia="宋体" w:cs="宋体"/>
          <w:b/>
          <w:bCs/>
          <w:i w:val="0"/>
          <w:caps w:val="0"/>
          <w:color w:val="000000"/>
          <w:spacing w:val="0"/>
          <w:sz w:val="21"/>
          <w:szCs w:val="21"/>
          <w:highlight w:val="none"/>
          <w:shd w:val="clear" w:fill="FFFFFF"/>
          <w:lang w:eastAsia="zh-CN"/>
        </w:rPr>
        <w:t>（本级）</w:t>
      </w:r>
      <w:r>
        <w:rPr>
          <w:rFonts w:hint="eastAsia" w:ascii="宋体" w:hAnsi="宋体" w:eastAsia="宋体" w:cs="宋体"/>
          <w:b/>
          <w:bCs/>
          <w:i w:val="0"/>
          <w:caps w:val="0"/>
          <w:color w:val="000000"/>
          <w:spacing w:val="0"/>
          <w:sz w:val="21"/>
          <w:szCs w:val="21"/>
          <w:highlight w:val="none"/>
          <w:shd w:val="clear" w:fill="FFFFFF"/>
        </w:rPr>
        <w:t>20</w:t>
      </w:r>
      <w:r>
        <w:rPr>
          <w:rFonts w:hint="eastAsia" w:ascii="宋体" w:hAnsi="宋体" w:eastAsia="宋体" w:cs="宋体"/>
          <w:b/>
          <w:bCs/>
          <w:i w:val="0"/>
          <w:caps w:val="0"/>
          <w:color w:val="000000"/>
          <w:spacing w:val="0"/>
          <w:sz w:val="21"/>
          <w:szCs w:val="21"/>
          <w:highlight w:val="none"/>
          <w:shd w:val="clear" w:fill="FFFFFF"/>
          <w:lang w:val="en-US" w:eastAsia="zh-CN"/>
        </w:rPr>
        <w:t>20</w:t>
      </w:r>
      <w:r>
        <w:rPr>
          <w:rFonts w:hint="eastAsia" w:ascii="宋体" w:hAnsi="宋体" w:eastAsia="宋体" w:cs="宋体"/>
          <w:b/>
          <w:bCs/>
          <w:i w:val="0"/>
          <w:caps w:val="0"/>
          <w:color w:val="000000"/>
          <w:spacing w:val="0"/>
          <w:sz w:val="21"/>
          <w:szCs w:val="21"/>
          <w:highlight w:val="none"/>
          <w:shd w:val="clear" w:fill="FFFFFF"/>
        </w:rPr>
        <w:t>年度决算主要包括局本级决算</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420" w:leftChars="0" w:right="0" w:rightChars="0"/>
        <w:jc w:val="both"/>
        <w:rPr>
          <w:rFonts w:hint="eastAsia" w:ascii="宋体" w:hAnsi="宋体" w:eastAsia="宋体" w:cs="宋体"/>
          <w:b/>
          <w:bCs/>
          <w:i w:val="0"/>
          <w:caps w:val="0"/>
          <w:color w:val="000000"/>
          <w:spacing w:val="0"/>
          <w:sz w:val="21"/>
          <w:szCs w:val="21"/>
          <w:highlight w:val="none"/>
          <w:shd w:val="clear" w:fill="FFFFFF"/>
        </w:rPr>
      </w:pPr>
      <w:r>
        <w:rPr>
          <w:rFonts w:hint="eastAsia" w:ascii="宋体" w:hAnsi="宋体" w:eastAsia="宋体" w:cs="宋体"/>
          <w:b/>
          <w:bCs/>
          <w:i w:val="0"/>
          <w:caps w:val="0"/>
          <w:color w:val="000000"/>
          <w:spacing w:val="0"/>
          <w:sz w:val="21"/>
          <w:szCs w:val="21"/>
          <w:highlight w:val="none"/>
          <w:shd w:val="clear" w:fill="FFFFFF"/>
          <w:lang w:eastAsia="zh-CN"/>
        </w:rPr>
        <w:t>一、</w:t>
      </w:r>
      <w:r>
        <w:rPr>
          <w:rFonts w:hint="eastAsia" w:ascii="宋体" w:hAnsi="宋体" w:eastAsia="宋体" w:cs="宋体"/>
          <w:b/>
          <w:bCs/>
          <w:i w:val="0"/>
          <w:caps w:val="0"/>
          <w:color w:val="000000"/>
          <w:spacing w:val="0"/>
          <w:sz w:val="21"/>
          <w:szCs w:val="21"/>
          <w:highlight w:val="none"/>
          <w:shd w:val="clear" w:fill="FFFFFF"/>
        </w:rPr>
        <w:t>收入支出决算批复表</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420" w:leftChars="0" w:right="0" w:rightChars="0"/>
        <w:jc w:val="both"/>
        <w:rPr>
          <w:rFonts w:hint="eastAsia" w:ascii="宋体" w:hAnsi="宋体" w:eastAsia="宋体" w:cs="宋体"/>
          <w:b/>
          <w:bCs/>
          <w:i w:val="0"/>
          <w:caps w:val="0"/>
          <w:color w:val="000000"/>
          <w:spacing w:val="0"/>
          <w:sz w:val="21"/>
          <w:szCs w:val="21"/>
          <w:highlight w:val="none"/>
          <w:shd w:val="clear" w:fill="FFFFFF"/>
        </w:rPr>
      </w:pPr>
      <w:r>
        <w:rPr>
          <w:rFonts w:hint="eastAsia" w:ascii="宋体" w:hAnsi="宋体" w:eastAsia="宋体" w:cs="宋体"/>
          <w:b/>
          <w:bCs/>
          <w:i w:val="0"/>
          <w:caps w:val="0"/>
          <w:color w:val="000000"/>
          <w:spacing w:val="0"/>
          <w:sz w:val="21"/>
          <w:szCs w:val="21"/>
          <w:highlight w:val="none"/>
          <w:shd w:val="clear" w:fill="FFFFFF"/>
          <w:lang w:eastAsia="zh-CN"/>
        </w:rPr>
        <w:t>二、</w:t>
      </w:r>
      <w:r>
        <w:rPr>
          <w:rFonts w:hint="eastAsia" w:ascii="宋体" w:hAnsi="宋体" w:eastAsia="宋体" w:cs="宋体"/>
          <w:b/>
          <w:bCs/>
          <w:i w:val="0"/>
          <w:caps w:val="0"/>
          <w:color w:val="000000"/>
          <w:spacing w:val="0"/>
          <w:sz w:val="21"/>
          <w:szCs w:val="21"/>
          <w:highlight w:val="none"/>
          <w:shd w:val="clear" w:fill="FFFFFF"/>
        </w:rPr>
        <w:t>收入决算批复表</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420" w:leftChars="0" w:right="0" w:rightChars="0"/>
        <w:jc w:val="both"/>
        <w:rPr>
          <w:rFonts w:hint="eastAsia" w:ascii="宋体" w:hAnsi="宋体" w:eastAsia="宋体" w:cs="宋体"/>
          <w:b/>
          <w:bCs/>
          <w:i w:val="0"/>
          <w:caps w:val="0"/>
          <w:color w:val="000000"/>
          <w:spacing w:val="0"/>
          <w:sz w:val="21"/>
          <w:szCs w:val="21"/>
          <w:highlight w:val="none"/>
          <w:shd w:val="clear" w:fill="FFFFFF"/>
        </w:rPr>
      </w:pPr>
      <w:r>
        <w:rPr>
          <w:rFonts w:hint="eastAsia" w:ascii="宋体" w:hAnsi="宋体" w:eastAsia="宋体" w:cs="宋体"/>
          <w:b/>
          <w:bCs/>
          <w:i w:val="0"/>
          <w:caps w:val="0"/>
          <w:color w:val="000000"/>
          <w:spacing w:val="0"/>
          <w:sz w:val="21"/>
          <w:szCs w:val="21"/>
          <w:highlight w:val="none"/>
          <w:shd w:val="clear" w:fill="FFFFFF"/>
          <w:lang w:eastAsia="zh-CN"/>
        </w:rPr>
        <w:t>三、</w:t>
      </w:r>
      <w:r>
        <w:rPr>
          <w:rFonts w:hint="eastAsia" w:ascii="宋体" w:hAnsi="宋体" w:eastAsia="宋体" w:cs="宋体"/>
          <w:b/>
          <w:bCs/>
          <w:i w:val="0"/>
          <w:caps w:val="0"/>
          <w:color w:val="000000"/>
          <w:spacing w:val="0"/>
          <w:sz w:val="21"/>
          <w:szCs w:val="21"/>
          <w:highlight w:val="none"/>
          <w:shd w:val="clear" w:fill="FFFFFF"/>
        </w:rPr>
        <w:t>支出决算批复表</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420" w:leftChars="0" w:right="0" w:rightChars="0"/>
        <w:jc w:val="both"/>
        <w:rPr>
          <w:rFonts w:hint="eastAsia" w:ascii="宋体" w:hAnsi="宋体" w:eastAsia="宋体" w:cs="宋体"/>
          <w:b/>
          <w:bCs/>
          <w:i w:val="0"/>
          <w:caps w:val="0"/>
          <w:color w:val="000000"/>
          <w:spacing w:val="0"/>
          <w:sz w:val="21"/>
          <w:szCs w:val="21"/>
          <w:highlight w:val="none"/>
          <w:shd w:val="clear" w:fill="FFFFFF"/>
        </w:rPr>
      </w:pPr>
      <w:r>
        <w:rPr>
          <w:rFonts w:hint="eastAsia" w:ascii="宋体" w:hAnsi="宋体" w:eastAsia="宋体" w:cs="宋体"/>
          <w:b/>
          <w:bCs/>
          <w:i w:val="0"/>
          <w:caps w:val="0"/>
          <w:color w:val="000000"/>
          <w:spacing w:val="0"/>
          <w:sz w:val="21"/>
          <w:szCs w:val="21"/>
          <w:highlight w:val="none"/>
          <w:shd w:val="clear" w:fill="FFFFFF"/>
          <w:lang w:eastAsia="zh-CN"/>
        </w:rPr>
        <w:t>四、</w:t>
      </w:r>
      <w:r>
        <w:rPr>
          <w:rFonts w:hint="eastAsia" w:ascii="宋体" w:hAnsi="宋体" w:eastAsia="宋体" w:cs="宋体"/>
          <w:b/>
          <w:bCs/>
          <w:i w:val="0"/>
          <w:caps w:val="0"/>
          <w:color w:val="000000"/>
          <w:spacing w:val="0"/>
          <w:sz w:val="21"/>
          <w:szCs w:val="21"/>
          <w:highlight w:val="none"/>
          <w:shd w:val="clear" w:fill="FFFFFF"/>
        </w:rPr>
        <w:t>财政拨款收入支出决算批复表</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420" w:leftChars="0" w:right="0" w:rightChars="0"/>
        <w:jc w:val="both"/>
        <w:rPr>
          <w:rFonts w:hint="eastAsia" w:ascii="宋体" w:hAnsi="宋体" w:eastAsia="宋体" w:cs="宋体"/>
          <w:b/>
          <w:bCs/>
          <w:i w:val="0"/>
          <w:caps w:val="0"/>
          <w:color w:val="000000"/>
          <w:spacing w:val="0"/>
          <w:sz w:val="21"/>
          <w:szCs w:val="21"/>
          <w:highlight w:val="none"/>
          <w:shd w:val="clear" w:fill="FFFFFF"/>
        </w:rPr>
      </w:pPr>
      <w:r>
        <w:rPr>
          <w:rFonts w:hint="eastAsia" w:ascii="宋体" w:hAnsi="宋体" w:eastAsia="宋体" w:cs="宋体"/>
          <w:b/>
          <w:bCs/>
          <w:i w:val="0"/>
          <w:caps w:val="0"/>
          <w:color w:val="000000"/>
          <w:spacing w:val="0"/>
          <w:sz w:val="21"/>
          <w:szCs w:val="21"/>
          <w:highlight w:val="none"/>
          <w:shd w:val="clear" w:fill="FFFFFF"/>
          <w:lang w:eastAsia="zh-CN"/>
        </w:rPr>
        <w:t>五、</w:t>
      </w:r>
      <w:r>
        <w:rPr>
          <w:rFonts w:hint="eastAsia" w:ascii="宋体" w:hAnsi="宋体" w:eastAsia="宋体" w:cs="宋体"/>
          <w:b/>
          <w:bCs/>
          <w:i w:val="0"/>
          <w:caps w:val="0"/>
          <w:color w:val="000000"/>
          <w:spacing w:val="0"/>
          <w:sz w:val="21"/>
          <w:szCs w:val="21"/>
          <w:highlight w:val="none"/>
          <w:shd w:val="clear" w:fill="FFFFFF"/>
        </w:rPr>
        <w:t>一般公共预算财政拨款收入支出决算批复表</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420" w:leftChars="0" w:right="0" w:rightChars="0"/>
        <w:jc w:val="both"/>
        <w:rPr>
          <w:rFonts w:hint="eastAsia" w:ascii="宋体" w:hAnsi="宋体" w:eastAsia="宋体" w:cs="宋体"/>
          <w:b/>
          <w:bCs/>
          <w:i w:val="0"/>
          <w:caps w:val="0"/>
          <w:color w:val="000000"/>
          <w:spacing w:val="0"/>
          <w:sz w:val="21"/>
          <w:szCs w:val="21"/>
          <w:highlight w:val="none"/>
          <w:shd w:val="clear" w:fill="FFFFFF"/>
        </w:rPr>
      </w:pPr>
      <w:r>
        <w:rPr>
          <w:rFonts w:hint="eastAsia" w:ascii="宋体" w:hAnsi="宋体" w:eastAsia="宋体" w:cs="宋体"/>
          <w:b/>
          <w:bCs/>
          <w:i w:val="0"/>
          <w:caps w:val="0"/>
          <w:color w:val="000000"/>
          <w:spacing w:val="0"/>
          <w:sz w:val="21"/>
          <w:szCs w:val="21"/>
          <w:highlight w:val="none"/>
          <w:shd w:val="clear" w:fill="FFFFFF"/>
          <w:lang w:eastAsia="zh-CN"/>
        </w:rPr>
        <w:t>六、</w:t>
      </w:r>
      <w:r>
        <w:rPr>
          <w:rFonts w:hint="eastAsia" w:ascii="宋体" w:hAnsi="宋体" w:eastAsia="宋体" w:cs="宋体"/>
          <w:b/>
          <w:bCs/>
          <w:i w:val="0"/>
          <w:caps w:val="0"/>
          <w:color w:val="000000"/>
          <w:spacing w:val="0"/>
          <w:sz w:val="21"/>
          <w:szCs w:val="21"/>
          <w:highlight w:val="none"/>
          <w:shd w:val="clear" w:fill="FFFFFF"/>
        </w:rPr>
        <w:t>一般公共预算财政拨款支出决算明细批复表</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420" w:leftChars="0" w:right="0" w:rightChars="0"/>
        <w:jc w:val="both"/>
        <w:rPr>
          <w:rFonts w:hint="eastAsia" w:ascii="宋体" w:hAnsi="宋体" w:eastAsia="宋体" w:cs="宋体"/>
          <w:b/>
          <w:bCs/>
          <w:i w:val="0"/>
          <w:caps w:val="0"/>
          <w:color w:val="000000"/>
          <w:spacing w:val="0"/>
          <w:sz w:val="21"/>
          <w:szCs w:val="21"/>
          <w:highlight w:val="none"/>
          <w:shd w:val="clear" w:fill="FFFFFF"/>
        </w:rPr>
      </w:pPr>
      <w:r>
        <w:rPr>
          <w:rFonts w:hint="eastAsia" w:ascii="宋体" w:hAnsi="宋体" w:eastAsia="宋体" w:cs="宋体"/>
          <w:b/>
          <w:bCs/>
          <w:i w:val="0"/>
          <w:caps w:val="0"/>
          <w:color w:val="000000"/>
          <w:spacing w:val="0"/>
          <w:sz w:val="21"/>
          <w:szCs w:val="21"/>
          <w:highlight w:val="none"/>
          <w:shd w:val="clear" w:fill="FFFFFF"/>
          <w:lang w:eastAsia="zh-CN"/>
        </w:rPr>
        <w:t>七、</w:t>
      </w:r>
      <w:r>
        <w:rPr>
          <w:rFonts w:hint="eastAsia" w:ascii="宋体" w:hAnsi="宋体" w:eastAsia="宋体" w:cs="宋体"/>
          <w:b/>
          <w:bCs/>
          <w:i w:val="0"/>
          <w:caps w:val="0"/>
          <w:color w:val="000000"/>
          <w:spacing w:val="0"/>
          <w:sz w:val="21"/>
          <w:szCs w:val="21"/>
          <w:highlight w:val="none"/>
          <w:shd w:val="clear" w:fill="FFFFFF"/>
        </w:rPr>
        <w:t>政府性基金预算财政拨款收入支出决算批复表</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420" w:leftChars="0" w:right="0" w:rightChars="0"/>
        <w:jc w:val="both"/>
        <w:rPr>
          <w:rFonts w:hint="eastAsia" w:ascii="宋体" w:hAnsi="宋体" w:eastAsia="宋体" w:cs="宋体"/>
          <w:b/>
          <w:bCs/>
          <w:i w:val="0"/>
          <w:caps w:val="0"/>
          <w:color w:val="000000"/>
          <w:spacing w:val="0"/>
          <w:sz w:val="21"/>
          <w:szCs w:val="21"/>
          <w:highlight w:val="none"/>
          <w:shd w:val="clear" w:fill="FFFFFF"/>
          <w:lang w:val="en-US" w:eastAsia="zh-CN"/>
        </w:rPr>
      </w:pPr>
      <w:r>
        <w:rPr>
          <w:rFonts w:hint="eastAsia" w:ascii="宋体" w:hAnsi="宋体" w:eastAsia="宋体" w:cs="宋体"/>
          <w:b/>
          <w:bCs/>
          <w:i w:val="0"/>
          <w:caps w:val="0"/>
          <w:color w:val="000000"/>
          <w:spacing w:val="0"/>
          <w:sz w:val="21"/>
          <w:szCs w:val="21"/>
          <w:highlight w:val="none"/>
          <w:shd w:val="clear" w:fill="FFFFFF"/>
          <w:lang w:eastAsia="zh-CN"/>
        </w:rPr>
        <w:t>八、国有资本经营预算财政拨款收入支出决算批复表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b/>
          <w:bCs/>
          <w:i w:val="0"/>
          <w:caps w:val="0"/>
          <w:color w:val="000000"/>
          <w:spacing w:val="0"/>
          <w:sz w:val="21"/>
          <w:szCs w:val="21"/>
          <w:highlight w:val="none"/>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b/>
          <w:bCs/>
          <w:i w:val="0"/>
          <w:caps w:val="0"/>
          <w:color w:val="000000"/>
          <w:spacing w:val="0"/>
          <w:sz w:val="21"/>
          <w:szCs w:val="21"/>
          <w:highlight w:val="none"/>
        </w:rPr>
      </w:pPr>
      <w:r>
        <w:rPr>
          <w:rFonts w:hint="eastAsia" w:ascii="宋体" w:hAnsi="宋体" w:eastAsia="宋体" w:cs="宋体"/>
          <w:b/>
          <w:bCs/>
          <w:i w:val="0"/>
          <w:caps w:val="0"/>
          <w:color w:val="000000"/>
          <w:spacing w:val="0"/>
          <w:sz w:val="21"/>
          <w:szCs w:val="21"/>
          <w:highlight w:val="none"/>
          <w:shd w:val="clear" w:fill="FFFFFF"/>
        </w:rPr>
        <w:t>第三部分</w:t>
      </w:r>
      <w:r>
        <w:rPr>
          <w:rFonts w:hint="eastAsia" w:ascii="宋体" w:hAnsi="宋体" w:eastAsia="宋体" w:cs="宋体"/>
          <w:b/>
          <w:bCs/>
          <w:i w:val="0"/>
          <w:caps w:val="0"/>
          <w:color w:val="000000"/>
          <w:spacing w:val="0"/>
          <w:sz w:val="21"/>
          <w:szCs w:val="21"/>
          <w:highlight w:val="none"/>
          <w:shd w:val="clear" w:fill="FFFFFF"/>
          <w:lang w:val="en-US" w:eastAsia="zh-CN"/>
        </w:rPr>
        <w:t xml:space="preserve">  </w:t>
      </w:r>
      <w:r>
        <w:rPr>
          <w:rFonts w:hint="eastAsia" w:ascii="宋体" w:hAnsi="宋体" w:eastAsia="宋体" w:cs="宋体"/>
          <w:b/>
          <w:bCs/>
          <w:i w:val="0"/>
          <w:caps w:val="0"/>
          <w:color w:val="000000"/>
          <w:spacing w:val="0"/>
          <w:sz w:val="21"/>
          <w:szCs w:val="21"/>
          <w:highlight w:val="none"/>
          <w:shd w:val="clear" w:fill="FFFFFF"/>
        </w:rPr>
        <w:t>大同市财政局20</w:t>
      </w:r>
      <w:r>
        <w:rPr>
          <w:rFonts w:hint="eastAsia" w:ascii="宋体" w:hAnsi="宋体" w:eastAsia="宋体" w:cs="宋体"/>
          <w:b/>
          <w:bCs/>
          <w:i w:val="0"/>
          <w:caps w:val="0"/>
          <w:color w:val="000000"/>
          <w:spacing w:val="0"/>
          <w:sz w:val="21"/>
          <w:szCs w:val="21"/>
          <w:highlight w:val="none"/>
          <w:shd w:val="clear" w:fill="FFFFFF"/>
          <w:lang w:val="en-US" w:eastAsia="zh-CN"/>
        </w:rPr>
        <w:t>20</w:t>
      </w:r>
      <w:r>
        <w:rPr>
          <w:rFonts w:hint="eastAsia" w:ascii="宋体" w:hAnsi="宋体" w:eastAsia="宋体" w:cs="宋体"/>
          <w:b/>
          <w:bCs/>
          <w:i w:val="0"/>
          <w:caps w:val="0"/>
          <w:color w:val="000000"/>
          <w:spacing w:val="0"/>
          <w:sz w:val="21"/>
          <w:szCs w:val="21"/>
          <w:highlight w:val="none"/>
          <w:shd w:val="clear" w:fill="FFFFFF"/>
        </w:rPr>
        <w:t>年度部门决算情况说明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b/>
          <w:bCs/>
          <w:i w:val="0"/>
          <w:caps w:val="0"/>
          <w:color w:val="000000"/>
          <w:spacing w:val="0"/>
          <w:sz w:val="21"/>
          <w:szCs w:val="21"/>
          <w:highlight w:val="none"/>
          <w:shd w:val="clear" w:fill="FFFFFF"/>
        </w:rPr>
      </w:pPr>
      <w:r>
        <w:rPr>
          <w:rFonts w:hint="eastAsia" w:ascii="宋体" w:hAnsi="宋体" w:eastAsia="宋体" w:cs="宋体"/>
          <w:b/>
          <w:bCs/>
          <w:i w:val="0"/>
          <w:caps w:val="0"/>
          <w:color w:val="000000"/>
          <w:spacing w:val="0"/>
          <w:sz w:val="21"/>
          <w:szCs w:val="21"/>
          <w:highlight w:val="none"/>
          <w:shd w:val="clear" w:fill="FFFFFF"/>
        </w:rPr>
        <w:t>（一）总收支。2020年度年初结转和结余1.56万元，本年收入2,742.51万元，本年支出2,742.44万元，使用非财政拨款结余0万元，结余分配0万元，年末结转和结余1.64万元。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b/>
          <w:bCs/>
          <w:i w:val="0"/>
          <w:caps w:val="0"/>
          <w:color w:val="000000"/>
          <w:spacing w:val="0"/>
          <w:sz w:val="21"/>
          <w:szCs w:val="21"/>
          <w:highlight w:val="none"/>
          <w:shd w:val="clear" w:fill="FFFFFF"/>
        </w:rPr>
      </w:pPr>
      <w:r>
        <w:rPr>
          <w:rFonts w:hint="eastAsia" w:ascii="宋体" w:hAnsi="宋体" w:eastAsia="宋体" w:cs="宋体"/>
          <w:b/>
          <w:bCs/>
          <w:i w:val="0"/>
          <w:caps w:val="0"/>
          <w:color w:val="000000"/>
          <w:spacing w:val="0"/>
          <w:sz w:val="21"/>
          <w:szCs w:val="21"/>
          <w:highlight w:val="none"/>
          <w:shd w:val="clear" w:fill="FFFFFF"/>
        </w:rPr>
        <w:t>（二）一般公共预算财政拨款收支。2020年度一般公共预算财政拨款年初结转和结余1.43万元，本年收入2,741.49万元，本年支出2,741.52万元，年末结转和结余1.39万元。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b/>
          <w:bCs/>
          <w:i w:val="0"/>
          <w:caps w:val="0"/>
          <w:color w:val="000000"/>
          <w:spacing w:val="0"/>
          <w:sz w:val="21"/>
          <w:szCs w:val="21"/>
          <w:highlight w:val="none"/>
          <w:shd w:val="clear" w:fill="FFFFFF"/>
          <w:lang w:val="en-US" w:eastAsia="zh-CN"/>
        </w:rPr>
      </w:pPr>
      <w:r>
        <w:rPr>
          <w:rFonts w:hint="eastAsia" w:ascii="宋体" w:hAnsi="宋体" w:eastAsia="宋体" w:cs="宋体"/>
          <w:b/>
          <w:bCs/>
          <w:i w:val="0"/>
          <w:caps w:val="0"/>
          <w:color w:val="000000"/>
          <w:spacing w:val="0"/>
          <w:sz w:val="21"/>
          <w:szCs w:val="21"/>
          <w:highlight w:val="none"/>
          <w:shd w:val="clear" w:fill="FFFFFF"/>
          <w:lang w:eastAsia="zh-CN"/>
        </w:rPr>
        <w:t>其中，基本支出</w:t>
      </w:r>
      <w:r>
        <w:rPr>
          <w:rFonts w:hint="eastAsia" w:ascii="宋体" w:hAnsi="宋体" w:eastAsia="宋体" w:cs="宋体"/>
          <w:b/>
          <w:bCs/>
          <w:i w:val="0"/>
          <w:caps w:val="0"/>
          <w:color w:val="000000"/>
          <w:spacing w:val="0"/>
          <w:sz w:val="21"/>
          <w:szCs w:val="21"/>
          <w:highlight w:val="none"/>
          <w:shd w:val="clear" w:fill="FFFFFF"/>
          <w:lang w:val="en-US" w:eastAsia="zh-CN"/>
        </w:rPr>
        <w:t>1359.66万元，主要为人员经费支出；项目支出1381.86万元，包括绩效评价项目支出，信息系统维护费等各项支出。</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b/>
          <w:bCs/>
          <w:i w:val="0"/>
          <w:caps w:val="0"/>
          <w:color w:val="000000"/>
          <w:spacing w:val="0"/>
          <w:sz w:val="21"/>
          <w:szCs w:val="21"/>
          <w:highlight w:val="none"/>
          <w:shd w:val="clear" w:fill="FFFFFF"/>
          <w:lang w:eastAsia="zh-CN"/>
        </w:rPr>
      </w:pPr>
      <w:r>
        <w:rPr>
          <w:rFonts w:hint="eastAsia" w:ascii="宋体" w:hAnsi="宋体" w:eastAsia="宋体" w:cs="宋体"/>
          <w:b/>
          <w:bCs/>
          <w:i w:val="0"/>
          <w:caps w:val="0"/>
          <w:color w:val="000000"/>
          <w:spacing w:val="0"/>
          <w:sz w:val="21"/>
          <w:szCs w:val="21"/>
          <w:highlight w:val="none"/>
          <w:shd w:val="clear" w:fill="FFFFFF"/>
        </w:rPr>
        <w:t>政府性基金预算财政拨款收支。2020年度政府性基金预算财政拨款年初结转和结余0万元，本年收入0.9万元，本年支出0.9万元，年末结转和结余0万元。</w:t>
      </w:r>
      <w:r>
        <w:rPr>
          <w:rFonts w:hint="eastAsia" w:ascii="宋体" w:hAnsi="宋体" w:eastAsia="宋体" w:cs="宋体"/>
          <w:b/>
          <w:bCs/>
          <w:i w:val="0"/>
          <w:caps w:val="0"/>
          <w:color w:val="000000"/>
          <w:spacing w:val="0"/>
          <w:sz w:val="21"/>
          <w:szCs w:val="21"/>
          <w:highlight w:val="none"/>
          <w:shd w:val="clear" w:fill="FFFFFF"/>
          <w:lang w:eastAsia="zh-CN"/>
        </w:rPr>
        <w:t>为安全生产目标奖金</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leftChars="0" w:right="0" w:rightChars="0" w:firstLine="420" w:firstLineChars="0"/>
        <w:jc w:val="both"/>
        <w:rPr>
          <w:rFonts w:hint="eastAsia" w:ascii="宋体" w:hAnsi="宋体" w:eastAsia="宋体" w:cs="宋体"/>
          <w:b/>
          <w:bCs/>
          <w:i w:val="0"/>
          <w:caps w:val="0"/>
          <w:color w:val="000000"/>
          <w:spacing w:val="0"/>
          <w:sz w:val="21"/>
          <w:szCs w:val="21"/>
          <w:highlight w:val="none"/>
          <w:shd w:val="clear" w:fill="FFFFFF"/>
        </w:rPr>
      </w:pPr>
      <w:r>
        <w:rPr>
          <w:rFonts w:hint="eastAsia" w:ascii="宋体" w:hAnsi="宋体" w:eastAsia="宋体" w:cs="宋体"/>
          <w:b/>
          <w:bCs/>
          <w:i w:val="0"/>
          <w:caps w:val="0"/>
          <w:color w:val="000000"/>
          <w:spacing w:val="0"/>
          <w:sz w:val="21"/>
          <w:szCs w:val="21"/>
          <w:highlight w:val="none"/>
          <w:shd w:val="clear" w:fill="FFFFFF"/>
        </w:rPr>
        <w:t>国有资本经营预算财政</w:t>
      </w:r>
      <w:bookmarkStart w:id="0" w:name="_GoBack"/>
      <w:bookmarkEnd w:id="0"/>
      <w:r>
        <w:rPr>
          <w:rFonts w:hint="eastAsia" w:ascii="宋体" w:hAnsi="宋体" w:eastAsia="宋体" w:cs="宋体"/>
          <w:b/>
          <w:bCs/>
          <w:i w:val="0"/>
          <w:caps w:val="0"/>
          <w:color w:val="000000"/>
          <w:spacing w:val="0"/>
          <w:sz w:val="21"/>
          <w:szCs w:val="21"/>
          <w:highlight w:val="none"/>
          <w:shd w:val="clear" w:fill="FFFFFF"/>
        </w:rPr>
        <w:t>拨款收支。2020年度国有资本经营预算财政拨款年初结</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422" w:leftChars="0" w:right="0" w:rightChars="0" w:hanging="422" w:hangingChars="200"/>
        <w:jc w:val="both"/>
        <w:rPr>
          <w:rFonts w:hint="eastAsia" w:ascii="宋体" w:hAnsi="宋体" w:eastAsia="宋体" w:cs="宋体"/>
          <w:b/>
          <w:bCs/>
          <w:i w:val="0"/>
          <w:caps w:val="0"/>
          <w:color w:val="000000"/>
          <w:spacing w:val="0"/>
          <w:sz w:val="21"/>
          <w:szCs w:val="21"/>
          <w:highlight w:val="none"/>
          <w:shd w:val="clear" w:fill="FFFFFF"/>
          <w:lang w:eastAsia="zh-CN"/>
        </w:rPr>
      </w:pPr>
      <w:r>
        <w:rPr>
          <w:rFonts w:hint="eastAsia" w:ascii="宋体" w:hAnsi="宋体" w:eastAsia="宋体" w:cs="宋体"/>
          <w:b/>
          <w:bCs/>
          <w:i w:val="0"/>
          <w:caps w:val="0"/>
          <w:color w:val="000000"/>
          <w:spacing w:val="0"/>
          <w:sz w:val="21"/>
          <w:szCs w:val="21"/>
          <w:highlight w:val="none"/>
          <w:shd w:val="clear" w:fill="FFFFFF"/>
        </w:rPr>
        <w:t>转和结余0万元，本年收入0万元，本年支出0万元，年末结转和结余0万元。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b/>
          <w:bCs/>
          <w:i w:val="0"/>
          <w:caps w:val="0"/>
          <w:color w:val="000000"/>
          <w:spacing w:val="0"/>
          <w:sz w:val="21"/>
          <w:szCs w:val="21"/>
          <w:highlight w:val="none"/>
        </w:rPr>
      </w:pPr>
      <w:r>
        <w:rPr>
          <w:rFonts w:hint="eastAsia" w:ascii="宋体" w:hAnsi="宋体" w:eastAsia="宋体" w:cs="宋体"/>
          <w:b/>
          <w:bCs/>
          <w:i w:val="0"/>
          <w:caps w:val="0"/>
          <w:color w:val="000000"/>
          <w:spacing w:val="0"/>
          <w:sz w:val="21"/>
          <w:szCs w:val="21"/>
          <w:highlight w:val="none"/>
          <w:shd w:val="clear" w:fill="FFFFFF"/>
        </w:rPr>
        <w:t>六、一般公共预算财政拨款“三公”经费支出决算情况说明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b/>
          <w:bCs/>
          <w:i w:val="0"/>
          <w:caps w:val="0"/>
          <w:color w:val="000000"/>
          <w:spacing w:val="0"/>
          <w:sz w:val="21"/>
          <w:szCs w:val="21"/>
          <w:highlight w:val="none"/>
        </w:rPr>
      </w:pPr>
      <w:r>
        <w:rPr>
          <w:rFonts w:hint="eastAsia" w:ascii="宋体" w:hAnsi="宋体" w:eastAsia="宋体" w:cs="宋体"/>
          <w:b/>
          <w:bCs/>
          <w:i w:val="0"/>
          <w:caps w:val="0"/>
          <w:color w:val="000000"/>
          <w:spacing w:val="0"/>
          <w:sz w:val="21"/>
          <w:szCs w:val="21"/>
          <w:highlight w:val="none"/>
          <w:shd w:val="clear" w:fill="FFFFFF"/>
        </w:rPr>
        <w:t>20</w:t>
      </w:r>
      <w:r>
        <w:rPr>
          <w:rFonts w:hint="eastAsia" w:ascii="宋体" w:hAnsi="宋体" w:eastAsia="宋体" w:cs="宋体"/>
          <w:b/>
          <w:bCs/>
          <w:i w:val="0"/>
          <w:caps w:val="0"/>
          <w:color w:val="000000"/>
          <w:spacing w:val="0"/>
          <w:sz w:val="21"/>
          <w:szCs w:val="21"/>
          <w:highlight w:val="none"/>
          <w:shd w:val="clear" w:fill="FFFFFF"/>
          <w:lang w:val="en-US" w:eastAsia="zh-CN"/>
        </w:rPr>
        <w:t>20</w:t>
      </w:r>
      <w:r>
        <w:rPr>
          <w:rFonts w:hint="eastAsia" w:ascii="宋体" w:hAnsi="宋体" w:eastAsia="宋体" w:cs="宋体"/>
          <w:b/>
          <w:bCs/>
          <w:i w:val="0"/>
          <w:caps w:val="0"/>
          <w:color w:val="000000"/>
          <w:spacing w:val="0"/>
          <w:sz w:val="21"/>
          <w:szCs w:val="21"/>
          <w:highlight w:val="none"/>
          <w:shd w:val="clear" w:fill="FFFFFF"/>
        </w:rPr>
        <w:t>年度</w:t>
      </w:r>
      <w:r>
        <w:rPr>
          <w:rFonts w:hint="eastAsia" w:ascii="宋体" w:hAnsi="宋体" w:eastAsia="宋体" w:cs="宋体"/>
          <w:b/>
          <w:bCs/>
          <w:i w:val="0"/>
          <w:caps w:val="0"/>
          <w:color w:val="000000"/>
          <w:spacing w:val="0"/>
          <w:sz w:val="21"/>
          <w:szCs w:val="21"/>
          <w:highlight w:val="none"/>
          <w:shd w:val="clear" w:fill="FFFFFF"/>
          <w:lang w:val="en-US" w:eastAsia="zh-CN"/>
        </w:rPr>
        <w:t xml:space="preserve"> </w:t>
      </w:r>
      <w:r>
        <w:rPr>
          <w:rFonts w:hint="eastAsia" w:ascii="宋体" w:hAnsi="宋体" w:eastAsia="宋体" w:cs="宋体"/>
          <w:b/>
          <w:bCs/>
          <w:i w:val="0"/>
          <w:caps w:val="0"/>
          <w:color w:val="000000"/>
          <w:spacing w:val="0"/>
          <w:sz w:val="21"/>
          <w:szCs w:val="21"/>
          <w:highlight w:val="none"/>
          <w:shd w:val="clear" w:fill="FFFFFF"/>
        </w:rPr>
        <w:t>“三公”</w:t>
      </w:r>
      <w:r>
        <w:rPr>
          <w:rFonts w:hint="eastAsia" w:ascii="宋体" w:hAnsi="宋体" w:eastAsia="宋体" w:cs="宋体"/>
          <w:b/>
          <w:bCs/>
          <w:i w:val="0"/>
          <w:caps w:val="0"/>
          <w:color w:val="000000"/>
          <w:spacing w:val="0"/>
          <w:sz w:val="21"/>
          <w:szCs w:val="21"/>
          <w:highlight w:val="none"/>
          <w:shd w:val="clear" w:fill="FFFFFF"/>
          <w:lang w:val="en-US" w:eastAsia="zh-CN"/>
        </w:rPr>
        <w:t xml:space="preserve"> </w:t>
      </w:r>
      <w:r>
        <w:rPr>
          <w:rFonts w:hint="eastAsia" w:ascii="宋体" w:hAnsi="宋体" w:eastAsia="宋体" w:cs="宋体"/>
          <w:b/>
          <w:bCs/>
          <w:i w:val="0"/>
          <w:caps w:val="0"/>
          <w:color w:val="000000"/>
          <w:spacing w:val="0"/>
          <w:sz w:val="21"/>
          <w:szCs w:val="21"/>
          <w:highlight w:val="none"/>
          <w:shd w:val="clear" w:fill="FFFFFF"/>
        </w:rPr>
        <w:t>经费财政拨款支出决算</w:t>
      </w:r>
      <w:r>
        <w:rPr>
          <w:rFonts w:hint="eastAsia" w:ascii="宋体" w:hAnsi="宋体" w:eastAsia="宋体" w:cs="宋体"/>
          <w:b/>
          <w:bCs/>
          <w:i w:val="0"/>
          <w:caps w:val="0"/>
          <w:color w:val="000000"/>
          <w:spacing w:val="0"/>
          <w:sz w:val="21"/>
          <w:szCs w:val="21"/>
          <w:highlight w:val="none"/>
          <w:shd w:val="clear" w:fill="FFFFFF"/>
          <w:lang w:val="en-US" w:eastAsia="zh-CN"/>
        </w:rPr>
        <w:t>0.5</w:t>
      </w:r>
      <w:r>
        <w:rPr>
          <w:rFonts w:hint="eastAsia" w:ascii="宋体" w:hAnsi="宋体" w:eastAsia="宋体" w:cs="宋体"/>
          <w:b/>
          <w:bCs/>
          <w:i w:val="0"/>
          <w:caps w:val="0"/>
          <w:color w:val="000000"/>
          <w:spacing w:val="0"/>
          <w:sz w:val="21"/>
          <w:szCs w:val="21"/>
          <w:highlight w:val="none"/>
          <w:shd w:val="clear" w:fill="FFFFFF"/>
        </w:rPr>
        <w:t>万元,比上年减少</w:t>
      </w:r>
      <w:r>
        <w:rPr>
          <w:rFonts w:hint="eastAsia" w:ascii="宋体" w:hAnsi="宋体" w:eastAsia="宋体" w:cs="宋体"/>
          <w:b/>
          <w:bCs/>
          <w:i w:val="0"/>
          <w:caps w:val="0"/>
          <w:color w:val="000000"/>
          <w:spacing w:val="0"/>
          <w:sz w:val="21"/>
          <w:szCs w:val="21"/>
          <w:highlight w:val="none"/>
          <w:shd w:val="clear" w:fill="FFFFFF"/>
          <w:lang w:val="en-US" w:eastAsia="zh-CN"/>
        </w:rPr>
        <w:t>1.3</w:t>
      </w:r>
      <w:r>
        <w:rPr>
          <w:rFonts w:hint="eastAsia" w:ascii="宋体" w:hAnsi="宋体" w:eastAsia="宋体" w:cs="宋体"/>
          <w:b/>
          <w:bCs/>
          <w:i w:val="0"/>
          <w:caps w:val="0"/>
          <w:color w:val="000000"/>
          <w:spacing w:val="0"/>
          <w:sz w:val="21"/>
          <w:szCs w:val="21"/>
          <w:highlight w:val="none"/>
          <w:shd w:val="clear" w:fill="FFFFFF"/>
        </w:rPr>
        <w:t>万元,下降</w:t>
      </w:r>
      <w:r>
        <w:rPr>
          <w:rFonts w:hint="eastAsia" w:ascii="宋体" w:hAnsi="宋体" w:eastAsia="宋体" w:cs="宋体"/>
          <w:b/>
          <w:bCs/>
          <w:i w:val="0"/>
          <w:caps w:val="0"/>
          <w:color w:val="000000"/>
          <w:spacing w:val="0"/>
          <w:sz w:val="21"/>
          <w:szCs w:val="21"/>
          <w:highlight w:val="none"/>
          <w:shd w:val="clear" w:fill="FFFFFF"/>
          <w:lang w:val="en-US" w:eastAsia="zh-CN"/>
        </w:rPr>
        <w:t>72</w:t>
      </w:r>
      <w:r>
        <w:rPr>
          <w:rFonts w:hint="eastAsia" w:ascii="宋体" w:hAnsi="宋体" w:eastAsia="宋体" w:cs="宋体"/>
          <w:b/>
          <w:bCs/>
          <w:i w:val="0"/>
          <w:caps w:val="0"/>
          <w:color w:val="000000"/>
          <w:spacing w:val="0"/>
          <w:sz w:val="21"/>
          <w:szCs w:val="21"/>
          <w:highlight w:val="none"/>
          <w:shd w:val="clear" w:fill="FFFFFF"/>
        </w:rPr>
        <w:t>%。原因是:事业单位公车改革,公务用车运行维护费减少;我局认真贯彻落实中央“八项规定</w:t>
      </w:r>
      <w:r>
        <w:rPr>
          <w:rFonts w:hint="eastAsia" w:ascii="宋体" w:hAnsi="宋体" w:eastAsia="宋体" w:cs="宋体"/>
          <w:b/>
          <w:bCs/>
          <w:i w:val="0"/>
          <w:caps w:val="0"/>
          <w:color w:val="000000"/>
          <w:spacing w:val="0"/>
          <w:sz w:val="21"/>
          <w:szCs w:val="21"/>
          <w:highlight w:val="none"/>
          <w:shd w:val="clear" w:fill="FFFFFF"/>
          <w:lang w:eastAsia="zh-CN"/>
        </w:rPr>
        <w:t>，</w:t>
      </w:r>
      <w:r>
        <w:rPr>
          <w:rFonts w:hint="eastAsia" w:ascii="宋体" w:hAnsi="宋体" w:eastAsia="宋体" w:cs="宋体"/>
          <w:b/>
          <w:bCs/>
          <w:i w:val="0"/>
          <w:caps w:val="0"/>
          <w:color w:val="000000"/>
          <w:spacing w:val="0"/>
          <w:sz w:val="21"/>
          <w:szCs w:val="21"/>
          <w:highlight w:val="none"/>
          <w:shd w:val="clear" w:fill="FFFFFF"/>
        </w:rPr>
        <w:t>精神和厉行节约要求,从严控制“三公”经费开支,</w:t>
      </w:r>
      <w:r>
        <w:rPr>
          <w:rFonts w:hint="eastAsia" w:ascii="宋体" w:hAnsi="宋体" w:eastAsia="宋体" w:cs="宋体"/>
          <w:b/>
          <w:bCs/>
          <w:i w:val="0"/>
          <w:caps w:val="0"/>
          <w:color w:val="000000"/>
          <w:spacing w:val="0"/>
          <w:sz w:val="21"/>
          <w:szCs w:val="21"/>
          <w:highlight w:val="none"/>
          <w:shd w:val="clear" w:fill="FFFFFF"/>
          <w:lang w:eastAsia="zh-CN"/>
        </w:rPr>
        <w:t>且受疫情影响，外出性公务活动减少，</w:t>
      </w:r>
      <w:r>
        <w:rPr>
          <w:rFonts w:hint="eastAsia" w:ascii="宋体" w:hAnsi="宋体" w:eastAsia="宋体" w:cs="宋体"/>
          <w:b/>
          <w:bCs/>
          <w:i w:val="0"/>
          <w:caps w:val="0"/>
          <w:color w:val="000000"/>
          <w:spacing w:val="0"/>
          <w:sz w:val="21"/>
          <w:szCs w:val="21"/>
          <w:highlight w:val="none"/>
          <w:shd w:val="clear" w:fill="FFFFFF"/>
        </w:rPr>
        <w:t>全年实际支出不超预算。其中:因公出国费用0万元,与上年</w:t>
      </w:r>
      <w:r>
        <w:rPr>
          <w:rFonts w:hint="eastAsia" w:ascii="宋体" w:hAnsi="宋体" w:eastAsia="宋体" w:cs="宋体"/>
          <w:b/>
          <w:bCs/>
          <w:i w:val="0"/>
          <w:caps w:val="0"/>
          <w:color w:val="000000"/>
          <w:spacing w:val="0"/>
          <w:sz w:val="21"/>
          <w:szCs w:val="21"/>
          <w:highlight w:val="none"/>
          <w:shd w:val="clear" w:fill="FFFFFF"/>
          <w:lang w:eastAsia="zh-CN"/>
        </w:rPr>
        <w:t>一致；</w:t>
      </w:r>
      <w:r>
        <w:rPr>
          <w:rFonts w:hint="eastAsia" w:ascii="宋体" w:hAnsi="宋体" w:eastAsia="宋体" w:cs="宋体"/>
          <w:b/>
          <w:bCs/>
          <w:i w:val="0"/>
          <w:caps w:val="0"/>
          <w:color w:val="000000"/>
          <w:spacing w:val="0"/>
          <w:sz w:val="21"/>
          <w:szCs w:val="21"/>
          <w:highlight w:val="none"/>
          <w:shd w:val="clear" w:fill="FFFFFF"/>
        </w:rPr>
        <w:t>公务接待费0万元,与上年</w:t>
      </w:r>
      <w:r>
        <w:rPr>
          <w:rFonts w:hint="eastAsia" w:ascii="宋体" w:hAnsi="宋体" w:eastAsia="宋体" w:cs="宋体"/>
          <w:b/>
          <w:bCs/>
          <w:i w:val="0"/>
          <w:caps w:val="0"/>
          <w:color w:val="000000"/>
          <w:spacing w:val="0"/>
          <w:sz w:val="21"/>
          <w:szCs w:val="21"/>
          <w:highlight w:val="none"/>
          <w:shd w:val="clear" w:fill="FFFFFF"/>
          <w:lang w:eastAsia="zh-CN"/>
        </w:rPr>
        <w:t>一致；</w:t>
      </w:r>
      <w:r>
        <w:rPr>
          <w:rFonts w:hint="eastAsia" w:ascii="宋体" w:hAnsi="宋体" w:eastAsia="宋体" w:cs="宋体"/>
          <w:b/>
          <w:bCs/>
          <w:i w:val="0"/>
          <w:caps w:val="0"/>
          <w:color w:val="000000"/>
          <w:spacing w:val="0"/>
          <w:sz w:val="21"/>
          <w:szCs w:val="21"/>
          <w:highlight w:val="none"/>
          <w:shd w:val="clear" w:fill="FFFFFF"/>
        </w:rPr>
        <w:t>公务用车运行维护费</w:t>
      </w:r>
      <w:r>
        <w:rPr>
          <w:rFonts w:hint="eastAsia" w:ascii="宋体" w:hAnsi="宋体" w:eastAsia="宋体" w:cs="宋体"/>
          <w:b/>
          <w:bCs/>
          <w:i w:val="0"/>
          <w:caps w:val="0"/>
          <w:color w:val="000000"/>
          <w:spacing w:val="0"/>
          <w:sz w:val="21"/>
          <w:szCs w:val="21"/>
          <w:highlight w:val="none"/>
          <w:shd w:val="clear" w:fill="FFFFFF"/>
          <w:lang w:val="en-US" w:eastAsia="zh-CN"/>
        </w:rPr>
        <w:t>0.5</w:t>
      </w:r>
      <w:r>
        <w:rPr>
          <w:rFonts w:hint="eastAsia" w:ascii="宋体" w:hAnsi="宋体" w:eastAsia="宋体" w:cs="宋体"/>
          <w:b/>
          <w:bCs/>
          <w:i w:val="0"/>
          <w:caps w:val="0"/>
          <w:color w:val="000000"/>
          <w:spacing w:val="0"/>
          <w:sz w:val="21"/>
          <w:szCs w:val="21"/>
          <w:highlight w:val="none"/>
          <w:shd w:val="clear" w:fill="FFFFFF"/>
        </w:rPr>
        <w:t>万元,占比100%,比201</w:t>
      </w:r>
      <w:r>
        <w:rPr>
          <w:rFonts w:hint="eastAsia" w:ascii="宋体" w:hAnsi="宋体" w:eastAsia="宋体" w:cs="宋体"/>
          <w:b/>
          <w:bCs/>
          <w:i w:val="0"/>
          <w:caps w:val="0"/>
          <w:color w:val="000000"/>
          <w:spacing w:val="0"/>
          <w:sz w:val="21"/>
          <w:szCs w:val="21"/>
          <w:highlight w:val="none"/>
          <w:shd w:val="clear" w:fill="FFFFFF"/>
          <w:lang w:val="en-US" w:eastAsia="zh-CN"/>
        </w:rPr>
        <w:t>9</w:t>
      </w:r>
      <w:r>
        <w:rPr>
          <w:rFonts w:hint="eastAsia" w:ascii="宋体" w:hAnsi="宋体" w:eastAsia="宋体" w:cs="宋体"/>
          <w:b/>
          <w:bCs/>
          <w:i w:val="0"/>
          <w:caps w:val="0"/>
          <w:color w:val="000000"/>
          <w:spacing w:val="0"/>
          <w:sz w:val="21"/>
          <w:szCs w:val="21"/>
          <w:highlight w:val="none"/>
          <w:shd w:val="clear" w:fill="FFFFFF"/>
        </w:rPr>
        <w:t>年决算减少</w:t>
      </w:r>
      <w:r>
        <w:rPr>
          <w:rFonts w:hint="eastAsia" w:ascii="宋体" w:hAnsi="宋体" w:eastAsia="宋体" w:cs="宋体"/>
          <w:b/>
          <w:bCs/>
          <w:i w:val="0"/>
          <w:caps w:val="0"/>
          <w:color w:val="000000"/>
          <w:spacing w:val="0"/>
          <w:sz w:val="21"/>
          <w:szCs w:val="21"/>
          <w:highlight w:val="none"/>
          <w:shd w:val="clear" w:fill="FFFFFF"/>
          <w:lang w:val="en-US" w:eastAsia="zh-CN"/>
        </w:rPr>
        <w:t>1.3</w:t>
      </w:r>
      <w:r>
        <w:rPr>
          <w:rFonts w:hint="eastAsia" w:ascii="宋体" w:hAnsi="宋体" w:eastAsia="宋体" w:cs="宋体"/>
          <w:b/>
          <w:bCs/>
          <w:i w:val="0"/>
          <w:caps w:val="0"/>
          <w:color w:val="000000"/>
          <w:spacing w:val="0"/>
          <w:sz w:val="21"/>
          <w:szCs w:val="21"/>
          <w:highlight w:val="none"/>
          <w:shd w:val="clear" w:fill="FFFFFF"/>
        </w:rPr>
        <w:t>万元,下降</w:t>
      </w:r>
      <w:r>
        <w:rPr>
          <w:rFonts w:hint="eastAsia" w:ascii="宋体" w:hAnsi="宋体" w:eastAsia="宋体" w:cs="宋体"/>
          <w:b/>
          <w:bCs/>
          <w:i w:val="0"/>
          <w:caps w:val="0"/>
          <w:color w:val="000000"/>
          <w:spacing w:val="0"/>
          <w:sz w:val="21"/>
          <w:szCs w:val="21"/>
          <w:highlight w:val="none"/>
          <w:shd w:val="clear" w:fill="FFFFFF"/>
          <w:lang w:val="en-US" w:eastAsia="zh-CN"/>
        </w:rPr>
        <w:t>72</w:t>
      </w:r>
      <w:r>
        <w:rPr>
          <w:rFonts w:hint="eastAsia" w:ascii="宋体" w:hAnsi="宋体" w:eastAsia="宋体" w:cs="宋体"/>
          <w:b/>
          <w:bCs/>
          <w:i w:val="0"/>
          <w:caps w:val="0"/>
          <w:color w:val="000000"/>
          <w:spacing w:val="0"/>
          <w:sz w:val="21"/>
          <w:szCs w:val="21"/>
          <w:highlight w:val="none"/>
          <w:shd w:val="clear" w:fill="FFFFFF"/>
        </w:rPr>
        <w:t>%</w:t>
      </w:r>
      <w:r>
        <w:rPr>
          <w:rFonts w:hint="eastAsia" w:ascii="宋体" w:hAnsi="宋体" w:eastAsia="宋体" w:cs="宋体"/>
          <w:b/>
          <w:bCs/>
          <w:i w:val="0"/>
          <w:caps w:val="0"/>
          <w:color w:val="000000"/>
          <w:spacing w:val="0"/>
          <w:sz w:val="21"/>
          <w:szCs w:val="21"/>
          <w:highlight w:val="none"/>
          <w:shd w:val="clear" w:fill="FFFFFF"/>
          <w:lang w:eastAsia="zh-CN"/>
        </w:rPr>
        <w:t>；</w:t>
      </w:r>
      <w:r>
        <w:rPr>
          <w:rFonts w:hint="eastAsia" w:ascii="宋体" w:hAnsi="宋体" w:eastAsia="宋体" w:cs="宋体"/>
          <w:b/>
          <w:bCs/>
          <w:i w:val="0"/>
          <w:caps w:val="0"/>
          <w:color w:val="000000"/>
          <w:spacing w:val="0"/>
          <w:sz w:val="21"/>
          <w:szCs w:val="21"/>
          <w:highlight w:val="none"/>
          <w:shd w:val="clear" w:fill="FFFFFF"/>
        </w:rPr>
        <w:t>公务用车购置费为0万元</w:t>
      </w:r>
      <w:r>
        <w:rPr>
          <w:rFonts w:hint="eastAsia" w:ascii="宋体" w:hAnsi="宋体" w:eastAsia="宋体" w:cs="宋体"/>
          <w:b/>
          <w:bCs/>
          <w:i w:val="0"/>
          <w:caps w:val="0"/>
          <w:color w:val="000000"/>
          <w:spacing w:val="0"/>
          <w:sz w:val="21"/>
          <w:szCs w:val="21"/>
          <w:highlight w:val="none"/>
          <w:shd w:val="clear" w:fill="FFFFFF"/>
          <w:lang w:eastAsia="zh-CN"/>
        </w:rPr>
        <w:t>，</w:t>
      </w:r>
      <w:r>
        <w:rPr>
          <w:rFonts w:hint="eastAsia" w:ascii="宋体" w:hAnsi="宋体" w:eastAsia="宋体" w:cs="宋体"/>
          <w:b/>
          <w:bCs/>
          <w:i w:val="0"/>
          <w:caps w:val="0"/>
          <w:color w:val="000000"/>
          <w:spacing w:val="0"/>
          <w:sz w:val="21"/>
          <w:szCs w:val="21"/>
          <w:highlight w:val="none"/>
          <w:shd w:val="clear" w:fill="FFFFFF"/>
        </w:rPr>
        <w:t>20</w:t>
      </w:r>
      <w:r>
        <w:rPr>
          <w:rFonts w:hint="eastAsia" w:ascii="宋体" w:hAnsi="宋体" w:eastAsia="宋体" w:cs="宋体"/>
          <w:b/>
          <w:bCs/>
          <w:i w:val="0"/>
          <w:caps w:val="0"/>
          <w:color w:val="000000"/>
          <w:spacing w:val="0"/>
          <w:sz w:val="21"/>
          <w:szCs w:val="21"/>
          <w:highlight w:val="none"/>
          <w:shd w:val="clear" w:fill="FFFFFF"/>
          <w:lang w:val="en-US" w:eastAsia="zh-CN"/>
        </w:rPr>
        <w:t>20</w:t>
      </w:r>
      <w:r>
        <w:rPr>
          <w:rFonts w:hint="eastAsia" w:ascii="宋体" w:hAnsi="宋体" w:eastAsia="宋体" w:cs="宋体"/>
          <w:b/>
          <w:bCs/>
          <w:i w:val="0"/>
          <w:caps w:val="0"/>
          <w:color w:val="000000"/>
          <w:spacing w:val="0"/>
          <w:sz w:val="21"/>
          <w:szCs w:val="21"/>
          <w:highlight w:val="none"/>
          <w:shd w:val="clear" w:fill="FFFFFF"/>
        </w:rPr>
        <w:t>年未购置公务用车,年末公务用车保有量为</w:t>
      </w:r>
      <w:r>
        <w:rPr>
          <w:rFonts w:hint="eastAsia" w:ascii="宋体" w:hAnsi="宋体" w:eastAsia="宋体" w:cs="宋体"/>
          <w:b/>
          <w:bCs/>
          <w:i w:val="0"/>
          <w:caps w:val="0"/>
          <w:color w:val="000000"/>
          <w:spacing w:val="0"/>
          <w:sz w:val="21"/>
          <w:szCs w:val="21"/>
          <w:highlight w:val="none"/>
          <w:shd w:val="clear" w:fill="FFFFFF"/>
          <w:lang w:val="en-US" w:eastAsia="zh-CN"/>
        </w:rPr>
        <w:t>1</w:t>
      </w:r>
      <w:r>
        <w:rPr>
          <w:rFonts w:hint="eastAsia" w:ascii="宋体" w:hAnsi="宋体" w:eastAsia="宋体" w:cs="宋体"/>
          <w:b/>
          <w:bCs/>
          <w:i w:val="0"/>
          <w:caps w:val="0"/>
          <w:color w:val="000000"/>
          <w:spacing w:val="0"/>
          <w:sz w:val="21"/>
          <w:szCs w:val="21"/>
          <w:highlight w:val="none"/>
          <w:shd w:val="clear" w:fill="FFFFFF"/>
        </w:rPr>
        <w:t>辆</w:t>
      </w:r>
      <w:r>
        <w:rPr>
          <w:rFonts w:hint="eastAsia" w:ascii="宋体" w:hAnsi="宋体" w:eastAsia="宋体" w:cs="宋体"/>
          <w:b/>
          <w:bCs/>
          <w:i w:val="0"/>
          <w:caps w:val="0"/>
          <w:color w:val="000000"/>
          <w:spacing w:val="0"/>
          <w:sz w:val="21"/>
          <w:szCs w:val="21"/>
          <w:highlight w:val="none"/>
          <w:shd w:val="clear" w:fill="FFFFFF"/>
          <w:lang w:eastAsia="zh-CN"/>
        </w:rPr>
        <w:t>，</w:t>
      </w:r>
      <w:r>
        <w:rPr>
          <w:rFonts w:hint="eastAsia" w:ascii="宋体" w:hAnsi="宋体" w:eastAsia="宋体" w:cs="宋体"/>
          <w:b/>
          <w:bCs/>
          <w:i w:val="0"/>
          <w:caps w:val="0"/>
          <w:color w:val="000000"/>
          <w:spacing w:val="0"/>
          <w:sz w:val="21"/>
          <w:szCs w:val="21"/>
          <w:highlight w:val="none"/>
          <w:shd w:val="clear" w:fill="FFFFFF"/>
        </w:rPr>
        <w:t>主要用于市内因公出行、到各市县检查等业务所需车辆燃料、维修、过路过桥费、保险费等。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b/>
          <w:bCs/>
          <w:i w:val="0"/>
          <w:caps w:val="0"/>
          <w:color w:val="000000"/>
          <w:spacing w:val="0"/>
          <w:sz w:val="21"/>
          <w:szCs w:val="21"/>
          <w:highlight w:val="none"/>
        </w:rPr>
      </w:pPr>
      <w:r>
        <w:rPr>
          <w:rFonts w:hint="eastAsia" w:ascii="宋体" w:hAnsi="宋体" w:eastAsia="宋体" w:cs="宋体"/>
          <w:b/>
          <w:bCs/>
          <w:i w:val="0"/>
          <w:caps w:val="0"/>
          <w:color w:val="000000"/>
          <w:spacing w:val="0"/>
          <w:sz w:val="21"/>
          <w:szCs w:val="21"/>
          <w:highlight w:val="none"/>
          <w:shd w:val="clear" w:fill="FFFFFF"/>
        </w:rPr>
        <w:t>七、其他重要事项情况说明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b/>
          <w:bCs/>
          <w:i w:val="0"/>
          <w:caps w:val="0"/>
          <w:color w:val="000000"/>
          <w:spacing w:val="0"/>
          <w:sz w:val="21"/>
          <w:szCs w:val="21"/>
          <w:highlight w:val="none"/>
        </w:rPr>
      </w:pPr>
      <w:r>
        <w:rPr>
          <w:rFonts w:hint="eastAsia" w:ascii="宋体" w:hAnsi="宋体" w:eastAsia="宋体" w:cs="宋体"/>
          <w:b/>
          <w:bCs/>
          <w:i w:val="0"/>
          <w:caps w:val="0"/>
          <w:color w:val="000000"/>
          <w:spacing w:val="0"/>
          <w:sz w:val="21"/>
          <w:szCs w:val="21"/>
          <w:highlight w:val="none"/>
          <w:shd w:val="clear" w:fill="FFFFFF"/>
        </w:rPr>
        <w:t>(一)机关运行经费支出情况说明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b/>
          <w:bCs/>
          <w:i w:val="0"/>
          <w:caps w:val="0"/>
          <w:color w:val="000000"/>
          <w:spacing w:val="0"/>
          <w:sz w:val="21"/>
          <w:szCs w:val="21"/>
          <w:highlight w:val="none"/>
        </w:rPr>
      </w:pPr>
      <w:r>
        <w:rPr>
          <w:rFonts w:hint="eastAsia" w:ascii="宋体" w:hAnsi="宋体" w:eastAsia="宋体" w:cs="宋体"/>
          <w:b/>
          <w:bCs/>
          <w:i w:val="0"/>
          <w:caps w:val="0"/>
          <w:color w:val="000000"/>
          <w:spacing w:val="0"/>
          <w:sz w:val="21"/>
          <w:szCs w:val="21"/>
          <w:highlight w:val="none"/>
          <w:shd w:val="clear" w:fill="FFFFFF"/>
        </w:rPr>
        <w:t>20</w:t>
      </w:r>
      <w:r>
        <w:rPr>
          <w:rFonts w:hint="eastAsia" w:ascii="宋体" w:hAnsi="宋体" w:eastAsia="宋体" w:cs="宋体"/>
          <w:b/>
          <w:bCs/>
          <w:i w:val="0"/>
          <w:caps w:val="0"/>
          <w:color w:val="000000"/>
          <w:spacing w:val="0"/>
          <w:sz w:val="21"/>
          <w:szCs w:val="21"/>
          <w:highlight w:val="none"/>
          <w:shd w:val="clear" w:fill="FFFFFF"/>
          <w:lang w:val="en-US" w:eastAsia="zh-CN"/>
        </w:rPr>
        <w:t>20</w:t>
      </w:r>
      <w:r>
        <w:rPr>
          <w:rFonts w:hint="eastAsia" w:ascii="宋体" w:hAnsi="宋体" w:eastAsia="宋体" w:cs="宋体"/>
          <w:b/>
          <w:bCs/>
          <w:i w:val="0"/>
          <w:caps w:val="0"/>
          <w:color w:val="000000"/>
          <w:spacing w:val="0"/>
          <w:sz w:val="21"/>
          <w:szCs w:val="21"/>
          <w:highlight w:val="none"/>
          <w:shd w:val="clear" w:fill="FFFFFF"/>
        </w:rPr>
        <w:t>年本部门机关运行经费支出</w:t>
      </w:r>
      <w:r>
        <w:rPr>
          <w:rFonts w:hint="eastAsia" w:ascii="宋体" w:hAnsi="宋体" w:eastAsia="宋体" w:cs="宋体"/>
          <w:b/>
          <w:bCs/>
          <w:i w:val="0"/>
          <w:caps w:val="0"/>
          <w:color w:val="000000"/>
          <w:spacing w:val="0"/>
          <w:sz w:val="21"/>
          <w:szCs w:val="21"/>
          <w:highlight w:val="none"/>
          <w:shd w:val="clear" w:fill="FFFFFF"/>
          <w:lang w:val="en-US" w:eastAsia="zh-CN"/>
        </w:rPr>
        <w:t>126.95</w:t>
      </w:r>
      <w:r>
        <w:rPr>
          <w:rFonts w:hint="eastAsia" w:ascii="宋体" w:hAnsi="宋体" w:eastAsia="宋体" w:cs="宋体"/>
          <w:b/>
          <w:bCs/>
          <w:i w:val="0"/>
          <w:caps w:val="0"/>
          <w:color w:val="000000"/>
          <w:spacing w:val="0"/>
          <w:sz w:val="21"/>
          <w:szCs w:val="21"/>
          <w:highlight w:val="none"/>
          <w:shd w:val="clear" w:fill="FFFFFF"/>
        </w:rPr>
        <w:t>万元,比20</w:t>
      </w:r>
      <w:r>
        <w:rPr>
          <w:rFonts w:hint="eastAsia" w:ascii="宋体" w:hAnsi="宋体" w:eastAsia="宋体" w:cs="宋体"/>
          <w:b/>
          <w:bCs/>
          <w:i w:val="0"/>
          <w:caps w:val="0"/>
          <w:color w:val="000000"/>
          <w:spacing w:val="0"/>
          <w:sz w:val="21"/>
          <w:szCs w:val="21"/>
          <w:highlight w:val="none"/>
          <w:shd w:val="clear" w:fill="FFFFFF"/>
          <w:lang w:val="en-US" w:eastAsia="zh-CN"/>
        </w:rPr>
        <w:t>19</w:t>
      </w:r>
      <w:r>
        <w:rPr>
          <w:rFonts w:hint="eastAsia" w:ascii="宋体" w:hAnsi="宋体" w:eastAsia="宋体" w:cs="宋体"/>
          <w:b/>
          <w:bCs/>
          <w:i w:val="0"/>
          <w:caps w:val="0"/>
          <w:color w:val="000000"/>
          <w:spacing w:val="0"/>
          <w:sz w:val="21"/>
          <w:szCs w:val="21"/>
          <w:highlight w:val="none"/>
          <w:shd w:val="clear" w:fill="FFFFFF"/>
        </w:rPr>
        <w:t>年减少</w:t>
      </w:r>
      <w:r>
        <w:rPr>
          <w:rFonts w:hint="eastAsia" w:ascii="宋体" w:hAnsi="宋体" w:eastAsia="宋体" w:cs="宋体"/>
          <w:b/>
          <w:bCs/>
          <w:i w:val="0"/>
          <w:caps w:val="0"/>
          <w:color w:val="000000"/>
          <w:spacing w:val="0"/>
          <w:sz w:val="21"/>
          <w:szCs w:val="21"/>
          <w:highlight w:val="none"/>
          <w:shd w:val="clear" w:fill="FFFFFF"/>
          <w:lang w:val="en-US" w:eastAsia="zh-CN"/>
        </w:rPr>
        <w:t>4.12</w:t>
      </w:r>
      <w:r>
        <w:rPr>
          <w:rFonts w:hint="eastAsia" w:ascii="宋体" w:hAnsi="宋体" w:eastAsia="宋体" w:cs="宋体"/>
          <w:b/>
          <w:bCs/>
          <w:i w:val="0"/>
          <w:caps w:val="0"/>
          <w:color w:val="000000"/>
          <w:spacing w:val="0"/>
          <w:sz w:val="21"/>
          <w:szCs w:val="21"/>
          <w:highlight w:val="none"/>
          <w:shd w:val="clear" w:fill="FFFFFF"/>
        </w:rPr>
        <w:t>万元</w:t>
      </w:r>
      <w:r>
        <w:rPr>
          <w:rFonts w:hint="eastAsia" w:ascii="宋体" w:hAnsi="宋体" w:eastAsia="宋体" w:cs="宋体"/>
          <w:b/>
          <w:bCs/>
          <w:i w:val="0"/>
          <w:caps w:val="0"/>
          <w:color w:val="000000"/>
          <w:spacing w:val="0"/>
          <w:sz w:val="21"/>
          <w:szCs w:val="21"/>
          <w:highlight w:val="none"/>
          <w:shd w:val="clear" w:fill="FFFFFF"/>
          <w:lang w:eastAsia="zh-CN"/>
        </w:rPr>
        <w:t>，</w:t>
      </w:r>
      <w:r>
        <w:rPr>
          <w:rFonts w:hint="eastAsia" w:ascii="宋体" w:hAnsi="宋体" w:eastAsia="宋体" w:cs="宋体"/>
          <w:b/>
          <w:bCs/>
          <w:i w:val="0"/>
          <w:caps w:val="0"/>
          <w:color w:val="000000"/>
          <w:spacing w:val="0"/>
          <w:sz w:val="21"/>
          <w:szCs w:val="21"/>
          <w:highlight w:val="none"/>
          <w:shd w:val="clear" w:fill="FFFFFF"/>
        </w:rPr>
        <w:t>下降</w:t>
      </w:r>
      <w:r>
        <w:rPr>
          <w:rFonts w:hint="eastAsia" w:ascii="宋体" w:hAnsi="宋体" w:eastAsia="宋体" w:cs="宋体"/>
          <w:b/>
          <w:bCs/>
          <w:i w:val="0"/>
          <w:caps w:val="0"/>
          <w:color w:val="000000"/>
          <w:spacing w:val="0"/>
          <w:sz w:val="21"/>
          <w:szCs w:val="21"/>
          <w:highlight w:val="none"/>
          <w:shd w:val="clear" w:fill="FFFFFF"/>
          <w:lang w:val="en-US" w:eastAsia="zh-CN"/>
        </w:rPr>
        <w:t>15.29</w:t>
      </w:r>
      <w:r>
        <w:rPr>
          <w:rFonts w:hint="eastAsia" w:ascii="宋体" w:hAnsi="宋体" w:eastAsia="宋体" w:cs="宋体"/>
          <w:b/>
          <w:bCs/>
          <w:i w:val="0"/>
          <w:caps w:val="0"/>
          <w:color w:val="000000"/>
          <w:spacing w:val="0"/>
          <w:sz w:val="21"/>
          <w:szCs w:val="21"/>
          <w:highlight w:val="none"/>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b/>
          <w:bCs/>
          <w:i w:val="0"/>
          <w:caps w:val="0"/>
          <w:color w:val="000000"/>
          <w:spacing w:val="0"/>
          <w:sz w:val="21"/>
          <w:szCs w:val="21"/>
          <w:highlight w:val="none"/>
        </w:rPr>
      </w:pPr>
      <w:r>
        <w:rPr>
          <w:rFonts w:hint="eastAsia" w:ascii="宋体" w:hAnsi="宋体" w:eastAsia="宋体" w:cs="宋体"/>
          <w:b/>
          <w:bCs/>
          <w:i w:val="0"/>
          <w:caps w:val="0"/>
          <w:color w:val="000000"/>
          <w:spacing w:val="0"/>
          <w:sz w:val="21"/>
          <w:szCs w:val="21"/>
          <w:highlight w:val="none"/>
          <w:shd w:val="clear" w:fill="FFFFFF"/>
        </w:rPr>
        <w:t>(二)政府采购情况说明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firstLine="422" w:firstLineChars="200"/>
        <w:jc w:val="both"/>
        <w:rPr>
          <w:rFonts w:hint="eastAsia" w:ascii="宋体" w:hAnsi="宋体" w:eastAsia="宋体" w:cs="宋体"/>
          <w:b/>
          <w:bCs/>
          <w:i w:val="0"/>
          <w:caps w:val="0"/>
          <w:color w:val="000000"/>
          <w:spacing w:val="0"/>
          <w:sz w:val="21"/>
          <w:szCs w:val="21"/>
          <w:highlight w:val="none"/>
        </w:rPr>
      </w:pPr>
      <w:r>
        <w:rPr>
          <w:rFonts w:hint="eastAsia" w:ascii="宋体" w:hAnsi="宋体" w:eastAsia="宋体" w:cs="宋体"/>
          <w:b/>
          <w:bCs/>
          <w:i w:val="0"/>
          <w:caps w:val="0"/>
          <w:color w:val="000000"/>
          <w:spacing w:val="0"/>
          <w:sz w:val="21"/>
          <w:szCs w:val="21"/>
          <w:highlight w:val="none"/>
          <w:shd w:val="clear" w:fill="FFFFFF"/>
        </w:rPr>
        <w:t>20</w:t>
      </w:r>
      <w:r>
        <w:rPr>
          <w:rFonts w:hint="eastAsia" w:ascii="宋体" w:hAnsi="宋体" w:eastAsia="宋体" w:cs="宋体"/>
          <w:b/>
          <w:bCs/>
          <w:i w:val="0"/>
          <w:caps w:val="0"/>
          <w:color w:val="000000"/>
          <w:spacing w:val="0"/>
          <w:sz w:val="21"/>
          <w:szCs w:val="21"/>
          <w:highlight w:val="none"/>
          <w:shd w:val="clear" w:fill="FFFFFF"/>
          <w:lang w:val="en-US" w:eastAsia="zh-CN"/>
        </w:rPr>
        <w:t>20</w:t>
      </w:r>
      <w:r>
        <w:rPr>
          <w:rFonts w:hint="eastAsia" w:ascii="宋体" w:hAnsi="宋体" w:eastAsia="宋体" w:cs="宋体"/>
          <w:b/>
          <w:bCs/>
          <w:i w:val="0"/>
          <w:caps w:val="0"/>
          <w:color w:val="000000"/>
          <w:spacing w:val="0"/>
          <w:sz w:val="21"/>
          <w:szCs w:val="21"/>
          <w:highlight w:val="none"/>
          <w:shd w:val="clear" w:fill="FFFFFF"/>
        </w:rPr>
        <w:t>年度,政府采购支出总额</w:t>
      </w:r>
      <w:r>
        <w:rPr>
          <w:rFonts w:hint="eastAsia" w:ascii="宋体" w:hAnsi="宋体" w:eastAsia="宋体" w:cs="宋体"/>
          <w:b/>
          <w:bCs/>
          <w:i w:val="0"/>
          <w:caps w:val="0"/>
          <w:color w:val="000000"/>
          <w:spacing w:val="0"/>
          <w:sz w:val="21"/>
          <w:szCs w:val="21"/>
          <w:highlight w:val="none"/>
          <w:shd w:val="clear" w:fill="FFFFFF"/>
          <w:lang w:val="en-US" w:eastAsia="zh-CN"/>
        </w:rPr>
        <w:t>263.66</w:t>
      </w:r>
      <w:r>
        <w:rPr>
          <w:rFonts w:hint="eastAsia" w:ascii="宋体" w:hAnsi="宋体" w:eastAsia="宋体" w:cs="宋体"/>
          <w:b/>
          <w:bCs/>
          <w:i w:val="0"/>
          <w:caps w:val="0"/>
          <w:color w:val="000000"/>
          <w:spacing w:val="0"/>
          <w:sz w:val="21"/>
          <w:szCs w:val="21"/>
          <w:highlight w:val="none"/>
          <w:shd w:val="clear" w:fill="FFFFFF"/>
        </w:rPr>
        <w:t>万元,其中:政府采购货物支出</w:t>
      </w:r>
      <w:r>
        <w:rPr>
          <w:rFonts w:hint="eastAsia" w:ascii="宋体" w:hAnsi="宋体" w:eastAsia="宋体" w:cs="宋体"/>
          <w:b/>
          <w:bCs/>
          <w:i w:val="0"/>
          <w:caps w:val="0"/>
          <w:color w:val="000000"/>
          <w:spacing w:val="0"/>
          <w:sz w:val="21"/>
          <w:szCs w:val="21"/>
          <w:highlight w:val="none"/>
          <w:shd w:val="clear" w:fill="FFFFFF"/>
          <w:lang w:val="en-US" w:eastAsia="zh-CN"/>
        </w:rPr>
        <w:t>14.92</w:t>
      </w:r>
      <w:r>
        <w:rPr>
          <w:rFonts w:hint="eastAsia" w:ascii="宋体" w:hAnsi="宋体" w:eastAsia="宋体" w:cs="宋体"/>
          <w:b/>
          <w:bCs/>
          <w:i w:val="0"/>
          <w:caps w:val="0"/>
          <w:color w:val="000000"/>
          <w:spacing w:val="0"/>
          <w:sz w:val="21"/>
          <w:szCs w:val="21"/>
          <w:highlight w:val="none"/>
          <w:shd w:val="clear" w:fill="FFFFFF"/>
        </w:rPr>
        <w:t>万元,占采购支出总额的</w:t>
      </w:r>
      <w:r>
        <w:rPr>
          <w:rFonts w:hint="eastAsia" w:ascii="宋体" w:hAnsi="宋体" w:eastAsia="宋体" w:cs="宋体"/>
          <w:b/>
          <w:bCs/>
          <w:i w:val="0"/>
          <w:caps w:val="0"/>
          <w:color w:val="000000"/>
          <w:spacing w:val="0"/>
          <w:sz w:val="21"/>
          <w:szCs w:val="21"/>
          <w:highlight w:val="none"/>
          <w:shd w:val="clear" w:fill="FFFFFF"/>
          <w:lang w:val="en-US" w:eastAsia="zh-CN"/>
        </w:rPr>
        <w:t>5.66</w:t>
      </w:r>
      <w:r>
        <w:rPr>
          <w:rFonts w:hint="eastAsia" w:ascii="宋体" w:hAnsi="宋体" w:eastAsia="宋体" w:cs="宋体"/>
          <w:b/>
          <w:bCs/>
          <w:i w:val="0"/>
          <w:caps w:val="0"/>
          <w:color w:val="000000"/>
          <w:spacing w:val="0"/>
          <w:sz w:val="21"/>
          <w:szCs w:val="21"/>
          <w:highlight w:val="none"/>
          <w:shd w:val="clear" w:fill="FFFFFF"/>
        </w:rPr>
        <w:t>%</w:t>
      </w:r>
      <w:r>
        <w:rPr>
          <w:rFonts w:hint="eastAsia" w:ascii="宋体" w:hAnsi="宋体" w:eastAsia="宋体" w:cs="宋体"/>
          <w:b/>
          <w:bCs/>
          <w:i w:val="0"/>
          <w:caps w:val="0"/>
          <w:color w:val="000000"/>
          <w:spacing w:val="0"/>
          <w:sz w:val="21"/>
          <w:szCs w:val="21"/>
          <w:highlight w:val="none"/>
          <w:shd w:val="clear" w:fill="FFFFFF"/>
          <w:lang w:eastAsia="zh-CN"/>
        </w:rPr>
        <w:t>；</w:t>
      </w:r>
      <w:r>
        <w:rPr>
          <w:rFonts w:hint="eastAsia" w:ascii="宋体" w:hAnsi="宋体" w:eastAsia="宋体" w:cs="宋体"/>
          <w:b/>
          <w:bCs/>
          <w:i w:val="0"/>
          <w:caps w:val="0"/>
          <w:color w:val="000000"/>
          <w:spacing w:val="0"/>
          <w:sz w:val="21"/>
          <w:szCs w:val="21"/>
          <w:highlight w:val="none"/>
          <w:shd w:val="clear" w:fill="FFFFFF"/>
        </w:rPr>
        <w:t>政府采购工程支出</w:t>
      </w:r>
      <w:r>
        <w:rPr>
          <w:rFonts w:hint="eastAsia" w:ascii="宋体" w:hAnsi="宋体" w:eastAsia="宋体" w:cs="宋体"/>
          <w:b/>
          <w:bCs/>
          <w:i w:val="0"/>
          <w:caps w:val="0"/>
          <w:color w:val="000000"/>
          <w:spacing w:val="0"/>
          <w:sz w:val="21"/>
          <w:szCs w:val="21"/>
          <w:highlight w:val="none"/>
          <w:shd w:val="clear" w:fill="FFFFFF"/>
          <w:lang w:val="en-US" w:eastAsia="zh-CN"/>
        </w:rPr>
        <w:t>0</w:t>
      </w:r>
      <w:r>
        <w:rPr>
          <w:rFonts w:hint="eastAsia" w:ascii="宋体" w:hAnsi="宋体" w:eastAsia="宋体" w:cs="宋体"/>
          <w:b/>
          <w:bCs/>
          <w:i w:val="0"/>
          <w:caps w:val="0"/>
          <w:color w:val="000000"/>
          <w:spacing w:val="0"/>
          <w:sz w:val="21"/>
          <w:szCs w:val="21"/>
          <w:highlight w:val="none"/>
          <w:shd w:val="clear" w:fill="FFFFFF"/>
        </w:rPr>
        <w:t>万元,占采购支出总额的</w:t>
      </w:r>
      <w:r>
        <w:rPr>
          <w:rFonts w:hint="eastAsia" w:ascii="宋体" w:hAnsi="宋体" w:eastAsia="宋体" w:cs="宋体"/>
          <w:b/>
          <w:bCs/>
          <w:i w:val="0"/>
          <w:caps w:val="0"/>
          <w:color w:val="000000"/>
          <w:spacing w:val="0"/>
          <w:sz w:val="21"/>
          <w:szCs w:val="21"/>
          <w:highlight w:val="none"/>
          <w:shd w:val="clear" w:fill="FFFFFF"/>
          <w:lang w:val="en-US" w:eastAsia="zh-CN"/>
        </w:rPr>
        <w:t>0%；</w:t>
      </w:r>
      <w:r>
        <w:rPr>
          <w:rFonts w:hint="eastAsia" w:ascii="宋体" w:hAnsi="宋体" w:eastAsia="宋体" w:cs="宋体"/>
          <w:b/>
          <w:bCs/>
          <w:i w:val="0"/>
          <w:caps w:val="0"/>
          <w:color w:val="000000"/>
          <w:spacing w:val="0"/>
          <w:sz w:val="21"/>
          <w:szCs w:val="21"/>
          <w:highlight w:val="none"/>
          <w:shd w:val="clear" w:fill="FFFFFF"/>
        </w:rPr>
        <w:t>政府采购服务支出</w:t>
      </w:r>
      <w:r>
        <w:rPr>
          <w:rFonts w:hint="eastAsia" w:ascii="宋体" w:hAnsi="宋体" w:eastAsia="宋体" w:cs="宋体"/>
          <w:b/>
          <w:bCs/>
          <w:i w:val="0"/>
          <w:caps w:val="0"/>
          <w:color w:val="000000"/>
          <w:spacing w:val="0"/>
          <w:sz w:val="21"/>
          <w:szCs w:val="21"/>
          <w:highlight w:val="none"/>
          <w:shd w:val="clear" w:fill="FFFFFF"/>
          <w:lang w:val="en-US" w:eastAsia="zh-CN"/>
        </w:rPr>
        <w:t>248.74</w:t>
      </w:r>
      <w:r>
        <w:rPr>
          <w:rFonts w:hint="eastAsia" w:ascii="宋体" w:hAnsi="宋体" w:eastAsia="宋体" w:cs="宋体"/>
          <w:b/>
          <w:bCs/>
          <w:i w:val="0"/>
          <w:caps w:val="0"/>
          <w:color w:val="000000"/>
          <w:spacing w:val="0"/>
          <w:sz w:val="21"/>
          <w:szCs w:val="21"/>
          <w:highlight w:val="none"/>
          <w:shd w:val="clear" w:fill="FFFFFF"/>
        </w:rPr>
        <w:t>万元,占采购支出总额的</w:t>
      </w:r>
      <w:r>
        <w:rPr>
          <w:rFonts w:hint="eastAsia" w:ascii="宋体" w:hAnsi="宋体" w:eastAsia="宋体" w:cs="宋体"/>
          <w:b/>
          <w:bCs/>
          <w:i w:val="0"/>
          <w:caps w:val="0"/>
          <w:color w:val="000000"/>
          <w:spacing w:val="0"/>
          <w:sz w:val="21"/>
          <w:szCs w:val="21"/>
          <w:highlight w:val="none"/>
          <w:shd w:val="clear" w:fill="FFFFFF"/>
          <w:lang w:val="en-US" w:eastAsia="zh-CN"/>
        </w:rPr>
        <w:t>94.34</w:t>
      </w:r>
      <w:r>
        <w:rPr>
          <w:rFonts w:hint="eastAsia" w:ascii="宋体" w:hAnsi="宋体" w:eastAsia="宋体" w:cs="宋体"/>
          <w:b/>
          <w:bCs/>
          <w:i w:val="0"/>
          <w:caps w:val="0"/>
          <w:color w:val="000000"/>
          <w:spacing w:val="0"/>
          <w:sz w:val="21"/>
          <w:szCs w:val="21"/>
          <w:highlight w:val="none"/>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b/>
          <w:bCs/>
          <w:i w:val="0"/>
          <w:caps w:val="0"/>
          <w:color w:val="000000"/>
          <w:spacing w:val="0"/>
          <w:sz w:val="21"/>
          <w:szCs w:val="21"/>
          <w:highlight w:val="none"/>
        </w:rPr>
      </w:pPr>
      <w:r>
        <w:rPr>
          <w:rFonts w:hint="eastAsia" w:ascii="宋体" w:hAnsi="宋体" w:eastAsia="宋体" w:cs="宋体"/>
          <w:b/>
          <w:bCs/>
          <w:i w:val="0"/>
          <w:caps w:val="0"/>
          <w:color w:val="000000"/>
          <w:spacing w:val="0"/>
          <w:sz w:val="21"/>
          <w:szCs w:val="21"/>
          <w:highlight w:val="none"/>
          <w:shd w:val="clear" w:fill="FFFFFF"/>
        </w:rPr>
        <w:t>(三)国有资产占用情况说明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b/>
          <w:bCs/>
          <w:i w:val="0"/>
          <w:caps w:val="0"/>
          <w:color w:val="000000"/>
          <w:spacing w:val="0"/>
          <w:sz w:val="21"/>
          <w:szCs w:val="21"/>
          <w:highlight w:val="none"/>
        </w:rPr>
      </w:pPr>
      <w:r>
        <w:rPr>
          <w:rFonts w:hint="eastAsia" w:ascii="宋体" w:hAnsi="宋体" w:eastAsia="宋体" w:cs="宋体"/>
          <w:b/>
          <w:bCs/>
          <w:i w:val="0"/>
          <w:caps w:val="0"/>
          <w:color w:val="000000"/>
          <w:spacing w:val="0"/>
          <w:sz w:val="21"/>
          <w:szCs w:val="21"/>
          <w:highlight w:val="none"/>
          <w:shd w:val="clear" w:fill="FFFFFF"/>
        </w:rPr>
        <w:t>截至20</w:t>
      </w:r>
      <w:r>
        <w:rPr>
          <w:rFonts w:hint="eastAsia" w:ascii="宋体" w:hAnsi="宋体" w:eastAsia="宋体" w:cs="宋体"/>
          <w:b/>
          <w:bCs/>
          <w:i w:val="0"/>
          <w:caps w:val="0"/>
          <w:color w:val="000000"/>
          <w:spacing w:val="0"/>
          <w:sz w:val="21"/>
          <w:szCs w:val="21"/>
          <w:highlight w:val="none"/>
          <w:shd w:val="clear" w:fill="FFFFFF"/>
          <w:lang w:val="en-US" w:eastAsia="zh-CN"/>
        </w:rPr>
        <w:t>20</w:t>
      </w:r>
      <w:r>
        <w:rPr>
          <w:rFonts w:hint="eastAsia" w:ascii="宋体" w:hAnsi="宋体" w:eastAsia="宋体" w:cs="宋体"/>
          <w:b/>
          <w:bCs/>
          <w:i w:val="0"/>
          <w:caps w:val="0"/>
          <w:color w:val="000000"/>
          <w:spacing w:val="0"/>
          <w:sz w:val="21"/>
          <w:szCs w:val="21"/>
          <w:highlight w:val="none"/>
          <w:shd w:val="clear" w:fill="FFFFFF"/>
        </w:rPr>
        <w:t>年12月31日,本部门共有车辆</w:t>
      </w:r>
      <w:r>
        <w:rPr>
          <w:rFonts w:hint="eastAsia" w:ascii="宋体" w:hAnsi="宋体" w:eastAsia="宋体" w:cs="宋体"/>
          <w:b/>
          <w:bCs/>
          <w:i w:val="0"/>
          <w:caps w:val="0"/>
          <w:color w:val="000000"/>
          <w:spacing w:val="0"/>
          <w:sz w:val="21"/>
          <w:szCs w:val="21"/>
          <w:highlight w:val="none"/>
          <w:shd w:val="clear" w:fill="FFFFFF"/>
          <w:lang w:val="en-US" w:eastAsia="zh-CN"/>
        </w:rPr>
        <w:t>1</w:t>
      </w:r>
      <w:r>
        <w:rPr>
          <w:rFonts w:hint="eastAsia" w:ascii="宋体" w:hAnsi="宋体" w:eastAsia="宋体" w:cs="宋体"/>
          <w:b/>
          <w:bCs/>
          <w:i w:val="0"/>
          <w:caps w:val="0"/>
          <w:color w:val="000000"/>
          <w:spacing w:val="0"/>
          <w:sz w:val="21"/>
          <w:szCs w:val="21"/>
          <w:highlight w:val="none"/>
          <w:shd w:val="clear" w:fill="FFFFFF"/>
        </w:rPr>
        <w:t>辆,其中,</w:t>
      </w:r>
      <w:r>
        <w:rPr>
          <w:rFonts w:hint="eastAsia" w:ascii="宋体" w:hAnsi="宋体" w:eastAsia="宋体" w:cs="宋体"/>
          <w:b/>
          <w:bCs/>
          <w:i w:val="0"/>
          <w:caps w:val="0"/>
          <w:color w:val="000000"/>
          <w:spacing w:val="0"/>
          <w:sz w:val="21"/>
          <w:szCs w:val="21"/>
          <w:highlight w:val="none"/>
          <w:shd w:val="clear" w:fill="FFFFFF"/>
          <w:lang w:eastAsia="zh-CN"/>
        </w:rPr>
        <w:t>轿</w:t>
      </w:r>
      <w:r>
        <w:rPr>
          <w:rFonts w:hint="eastAsia" w:ascii="宋体" w:hAnsi="宋体" w:eastAsia="宋体" w:cs="宋体"/>
          <w:b/>
          <w:bCs/>
          <w:i w:val="0"/>
          <w:caps w:val="0"/>
          <w:color w:val="000000"/>
          <w:spacing w:val="0"/>
          <w:sz w:val="21"/>
          <w:szCs w:val="21"/>
          <w:highlight w:val="none"/>
          <w:shd w:val="clear" w:fill="FFFFFF"/>
        </w:rPr>
        <w:t>车</w:t>
      </w:r>
      <w:r>
        <w:rPr>
          <w:rFonts w:hint="eastAsia" w:ascii="宋体" w:hAnsi="宋体" w:eastAsia="宋体" w:cs="宋体"/>
          <w:b/>
          <w:bCs/>
          <w:i w:val="0"/>
          <w:caps w:val="0"/>
          <w:color w:val="000000"/>
          <w:spacing w:val="0"/>
          <w:sz w:val="21"/>
          <w:szCs w:val="21"/>
          <w:highlight w:val="none"/>
          <w:shd w:val="clear" w:fill="FFFFFF"/>
          <w:lang w:val="en-US" w:eastAsia="zh-CN"/>
        </w:rPr>
        <w:t>1</w:t>
      </w:r>
      <w:r>
        <w:rPr>
          <w:rFonts w:hint="eastAsia" w:ascii="宋体" w:hAnsi="宋体" w:eastAsia="宋体" w:cs="宋体"/>
          <w:b/>
          <w:bCs/>
          <w:i w:val="0"/>
          <w:caps w:val="0"/>
          <w:color w:val="000000"/>
          <w:spacing w:val="0"/>
          <w:sz w:val="21"/>
          <w:szCs w:val="21"/>
          <w:highlight w:val="none"/>
          <w:shd w:val="clear" w:fill="FFFFFF"/>
        </w:rPr>
        <w:t>辆。单价50万元以上通用设备0台(套),单价100万元以上专用设备0台(套)。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b/>
          <w:bCs/>
          <w:i w:val="0"/>
          <w:caps w:val="0"/>
          <w:color w:val="000000"/>
          <w:spacing w:val="0"/>
          <w:sz w:val="21"/>
          <w:szCs w:val="21"/>
          <w:highlight w:val="none"/>
        </w:rPr>
      </w:pPr>
      <w:r>
        <w:rPr>
          <w:rFonts w:hint="eastAsia" w:ascii="宋体" w:hAnsi="宋体" w:eastAsia="宋体" w:cs="宋体"/>
          <w:b/>
          <w:bCs/>
          <w:i w:val="0"/>
          <w:caps w:val="0"/>
          <w:color w:val="000000"/>
          <w:spacing w:val="0"/>
          <w:sz w:val="21"/>
          <w:szCs w:val="21"/>
          <w:highlight w:val="none"/>
          <w:shd w:val="clear" w:fill="FFFFFF"/>
        </w:rPr>
        <w:t>(四)预算绩效情况说明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b/>
          <w:bCs/>
          <w:i w:val="0"/>
          <w:caps w:val="0"/>
          <w:color w:val="000000"/>
          <w:spacing w:val="0"/>
          <w:sz w:val="21"/>
          <w:szCs w:val="21"/>
          <w:highlight w:val="none"/>
        </w:rPr>
      </w:pPr>
      <w:r>
        <w:rPr>
          <w:rFonts w:hint="eastAsia" w:ascii="宋体" w:hAnsi="宋体" w:eastAsia="宋体" w:cs="宋体"/>
          <w:b/>
          <w:bCs/>
          <w:i w:val="0"/>
          <w:caps w:val="0"/>
          <w:color w:val="000000"/>
          <w:spacing w:val="0"/>
          <w:sz w:val="21"/>
          <w:szCs w:val="21"/>
          <w:highlight w:val="none"/>
          <w:shd w:val="clear" w:fill="FFFFFF"/>
        </w:rPr>
        <w:t>20</w:t>
      </w:r>
      <w:r>
        <w:rPr>
          <w:rFonts w:hint="eastAsia" w:ascii="宋体" w:hAnsi="宋体" w:eastAsia="宋体" w:cs="宋体"/>
          <w:b/>
          <w:bCs/>
          <w:i w:val="0"/>
          <w:caps w:val="0"/>
          <w:color w:val="000000"/>
          <w:spacing w:val="0"/>
          <w:sz w:val="21"/>
          <w:szCs w:val="21"/>
          <w:highlight w:val="none"/>
          <w:shd w:val="clear" w:fill="FFFFFF"/>
          <w:lang w:val="en-US" w:eastAsia="zh-CN"/>
        </w:rPr>
        <w:t>20</w:t>
      </w:r>
      <w:r>
        <w:rPr>
          <w:rFonts w:hint="eastAsia" w:ascii="宋体" w:hAnsi="宋体" w:eastAsia="宋体" w:cs="宋体"/>
          <w:b/>
          <w:bCs/>
          <w:i w:val="0"/>
          <w:caps w:val="0"/>
          <w:color w:val="000000"/>
          <w:spacing w:val="0"/>
          <w:sz w:val="21"/>
          <w:szCs w:val="21"/>
          <w:highlight w:val="none"/>
          <w:shd w:val="clear" w:fill="FFFFFF"/>
        </w:rPr>
        <w:t>年度,市财政局进一步完善内部控制制度,通过科学细化绩效目标,熟悉绩效管理的程序和流程,严把支出关口,杜绝一切不合理的开支,20</w:t>
      </w:r>
      <w:r>
        <w:rPr>
          <w:rFonts w:hint="eastAsia" w:ascii="宋体" w:hAnsi="宋体" w:eastAsia="宋体" w:cs="宋体"/>
          <w:b/>
          <w:bCs/>
          <w:i w:val="0"/>
          <w:caps w:val="0"/>
          <w:color w:val="000000"/>
          <w:spacing w:val="0"/>
          <w:sz w:val="21"/>
          <w:szCs w:val="21"/>
          <w:highlight w:val="none"/>
          <w:shd w:val="clear" w:fill="FFFFFF"/>
          <w:lang w:val="en-US" w:eastAsia="zh-CN"/>
        </w:rPr>
        <w:t>20</w:t>
      </w:r>
      <w:r>
        <w:rPr>
          <w:rFonts w:hint="eastAsia" w:ascii="宋体" w:hAnsi="宋体" w:eastAsia="宋体" w:cs="宋体"/>
          <w:b/>
          <w:bCs/>
          <w:i w:val="0"/>
          <w:caps w:val="0"/>
          <w:color w:val="000000"/>
          <w:spacing w:val="0"/>
          <w:sz w:val="21"/>
          <w:szCs w:val="21"/>
          <w:highlight w:val="none"/>
          <w:shd w:val="clear" w:fill="FFFFFF"/>
        </w:rPr>
        <w:t>年绩效管理工作取得了一定的成效。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b/>
          <w:bCs/>
          <w:i w:val="0"/>
          <w:caps w:val="0"/>
          <w:color w:val="000000"/>
          <w:spacing w:val="0"/>
          <w:sz w:val="21"/>
          <w:szCs w:val="21"/>
          <w:highlight w:val="none"/>
        </w:rPr>
      </w:pPr>
      <w:r>
        <w:rPr>
          <w:rFonts w:hint="eastAsia" w:ascii="宋体" w:hAnsi="宋体" w:eastAsia="宋体" w:cs="宋体"/>
          <w:b/>
          <w:bCs/>
          <w:i w:val="0"/>
          <w:caps w:val="0"/>
          <w:color w:val="000000"/>
          <w:spacing w:val="0"/>
          <w:sz w:val="21"/>
          <w:szCs w:val="21"/>
          <w:highlight w:val="none"/>
          <w:shd w:val="clear" w:fill="FFFFFF"/>
        </w:rPr>
        <w:t>(五)其他需要说明的事项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b/>
          <w:bCs/>
          <w:i w:val="0"/>
          <w:caps w:val="0"/>
          <w:color w:val="000000"/>
          <w:spacing w:val="0"/>
          <w:sz w:val="21"/>
          <w:szCs w:val="21"/>
          <w:highlight w:val="none"/>
        </w:rPr>
      </w:pPr>
      <w:r>
        <w:rPr>
          <w:rFonts w:hint="eastAsia" w:ascii="宋体" w:hAnsi="宋体" w:eastAsia="宋体" w:cs="宋体"/>
          <w:b/>
          <w:bCs/>
          <w:i w:val="0"/>
          <w:caps w:val="0"/>
          <w:color w:val="000000"/>
          <w:spacing w:val="0"/>
          <w:sz w:val="21"/>
          <w:szCs w:val="21"/>
          <w:highlight w:val="none"/>
          <w:shd w:val="clear" w:fill="FFFFFF"/>
        </w:rPr>
        <w:t>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b/>
          <w:bCs/>
          <w:i w:val="0"/>
          <w:caps w:val="0"/>
          <w:color w:val="000000"/>
          <w:spacing w:val="0"/>
          <w:sz w:val="21"/>
          <w:szCs w:val="21"/>
          <w:highlight w:val="none"/>
        </w:rPr>
      </w:pPr>
      <w:r>
        <w:rPr>
          <w:rFonts w:hint="eastAsia" w:ascii="宋体" w:hAnsi="宋体" w:eastAsia="宋体" w:cs="宋体"/>
          <w:b/>
          <w:bCs/>
          <w:i w:val="0"/>
          <w:caps w:val="0"/>
          <w:color w:val="000000"/>
          <w:spacing w:val="0"/>
          <w:sz w:val="21"/>
          <w:szCs w:val="21"/>
          <w:highlight w:val="none"/>
          <w:shd w:val="clear" w:fill="FFFFFF"/>
        </w:rPr>
        <w:t>第四部分名词解释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b/>
          <w:bCs/>
          <w:i w:val="0"/>
          <w:caps w:val="0"/>
          <w:color w:val="000000"/>
          <w:spacing w:val="0"/>
          <w:sz w:val="21"/>
          <w:szCs w:val="21"/>
          <w:highlight w:val="none"/>
        </w:rPr>
      </w:pPr>
      <w:r>
        <w:rPr>
          <w:rFonts w:hint="eastAsia" w:ascii="宋体" w:hAnsi="宋体" w:eastAsia="宋体" w:cs="宋体"/>
          <w:b/>
          <w:bCs/>
          <w:i w:val="0"/>
          <w:caps w:val="0"/>
          <w:color w:val="000000"/>
          <w:spacing w:val="0"/>
          <w:sz w:val="21"/>
          <w:szCs w:val="21"/>
          <w:highlight w:val="none"/>
          <w:shd w:val="clear" w:fill="FFFFFF"/>
        </w:rPr>
        <w:t>财政拨款收入:指单位从同级财政部门取得的财政预算资金。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b/>
          <w:bCs/>
          <w:i w:val="0"/>
          <w:caps w:val="0"/>
          <w:color w:val="000000"/>
          <w:spacing w:val="0"/>
          <w:sz w:val="21"/>
          <w:szCs w:val="21"/>
          <w:highlight w:val="none"/>
        </w:rPr>
      </w:pPr>
      <w:r>
        <w:rPr>
          <w:rFonts w:hint="eastAsia" w:ascii="宋体" w:hAnsi="宋体" w:eastAsia="宋体" w:cs="宋体"/>
          <w:b/>
          <w:bCs/>
          <w:i w:val="0"/>
          <w:caps w:val="0"/>
          <w:color w:val="000000"/>
          <w:spacing w:val="0"/>
          <w:sz w:val="21"/>
          <w:szCs w:val="21"/>
          <w:highlight w:val="none"/>
          <w:shd w:val="clear" w:fill="FFFFFF"/>
        </w:rPr>
        <w:t>事业收入:指事业单位开展专业业务活动及辅助活动取得的收入。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b/>
          <w:bCs/>
          <w:i w:val="0"/>
          <w:caps w:val="0"/>
          <w:color w:val="000000"/>
          <w:spacing w:val="0"/>
          <w:sz w:val="21"/>
          <w:szCs w:val="21"/>
          <w:highlight w:val="none"/>
        </w:rPr>
      </w:pPr>
      <w:r>
        <w:rPr>
          <w:rFonts w:hint="eastAsia" w:ascii="宋体" w:hAnsi="宋体" w:eastAsia="宋体" w:cs="宋体"/>
          <w:b/>
          <w:bCs/>
          <w:i w:val="0"/>
          <w:caps w:val="0"/>
          <w:color w:val="000000"/>
          <w:spacing w:val="0"/>
          <w:sz w:val="21"/>
          <w:szCs w:val="21"/>
          <w:highlight w:val="none"/>
          <w:shd w:val="clear" w:fill="FFFFFF"/>
        </w:rPr>
        <w:t>经营收入:指事业单位在专业业务活动及其辅助活动之外开展非独立核算经营活动取得的收入。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b/>
          <w:bCs/>
          <w:i w:val="0"/>
          <w:caps w:val="0"/>
          <w:color w:val="000000"/>
          <w:spacing w:val="0"/>
          <w:sz w:val="21"/>
          <w:szCs w:val="21"/>
          <w:highlight w:val="none"/>
        </w:rPr>
      </w:pPr>
      <w:r>
        <w:rPr>
          <w:rFonts w:hint="eastAsia" w:ascii="宋体" w:hAnsi="宋体" w:eastAsia="宋体" w:cs="宋体"/>
          <w:b/>
          <w:bCs/>
          <w:i w:val="0"/>
          <w:caps w:val="0"/>
          <w:color w:val="000000"/>
          <w:spacing w:val="0"/>
          <w:sz w:val="21"/>
          <w:szCs w:val="21"/>
          <w:highlight w:val="none"/>
          <w:shd w:val="clear" w:fill="FFFFFF"/>
        </w:rPr>
        <w:t>其他收入:指单位取得的除上述收入以外的各项收入。主要是按规定动用的售房收入、存款利息收入等。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b/>
          <w:bCs/>
          <w:i w:val="0"/>
          <w:caps w:val="0"/>
          <w:color w:val="000000"/>
          <w:spacing w:val="0"/>
          <w:sz w:val="21"/>
          <w:szCs w:val="21"/>
          <w:highlight w:val="none"/>
        </w:rPr>
      </w:pPr>
      <w:r>
        <w:rPr>
          <w:rFonts w:hint="eastAsia" w:ascii="宋体" w:hAnsi="宋体" w:eastAsia="宋体" w:cs="宋体"/>
          <w:b/>
          <w:bCs/>
          <w:i w:val="0"/>
          <w:caps w:val="0"/>
          <w:color w:val="000000"/>
          <w:spacing w:val="0"/>
          <w:sz w:val="21"/>
          <w:szCs w:val="21"/>
          <w:highlight w:val="none"/>
          <w:shd w:val="clear" w:fill="FFFFFF"/>
        </w:rPr>
        <w:t>年初结转和结余:指单位以前年度尚未完成、结转到本年按有关规定继续使用的资金。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b/>
          <w:bCs/>
          <w:i w:val="0"/>
          <w:caps w:val="0"/>
          <w:color w:val="000000"/>
          <w:spacing w:val="0"/>
          <w:sz w:val="21"/>
          <w:szCs w:val="21"/>
          <w:highlight w:val="none"/>
        </w:rPr>
      </w:pPr>
      <w:r>
        <w:rPr>
          <w:rFonts w:hint="eastAsia" w:ascii="宋体" w:hAnsi="宋体" w:eastAsia="宋体" w:cs="宋体"/>
          <w:b/>
          <w:bCs/>
          <w:i w:val="0"/>
          <w:caps w:val="0"/>
          <w:color w:val="000000"/>
          <w:spacing w:val="0"/>
          <w:sz w:val="21"/>
          <w:szCs w:val="21"/>
          <w:highlight w:val="none"/>
          <w:shd w:val="clear" w:fill="FFFFFF"/>
        </w:rPr>
        <w:t>基本支出:指为保障机构正常运转、完成日常工作任务而发生的人员支出和公用支出。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b/>
          <w:bCs/>
          <w:i w:val="0"/>
          <w:caps w:val="0"/>
          <w:color w:val="000000"/>
          <w:spacing w:val="0"/>
          <w:sz w:val="21"/>
          <w:szCs w:val="21"/>
          <w:highlight w:val="none"/>
        </w:rPr>
      </w:pPr>
      <w:r>
        <w:rPr>
          <w:rFonts w:hint="eastAsia" w:ascii="宋体" w:hAnsi="宋体" w:eastAsia="宋体" w:cs="宋体"/>
          <w:b/>
          <w:bCs/>
          <w:i w:val="0"/>
          <w:caps w:val="0"/>
          <w:color w:val="000000"/>
          <w:spacing w:val="0"/>
          <w:sz w:val="21"/>
          <w:szCs w:val="21"/>
          <w:highlight w:val="none"/>
          <w:shd w:val="clear" w:fill="FFFFFF"/>
        </w:rPr>
        <w:t>项目支出:指在基本支出之外为完成特定行政任务和事业发展目标所发生的支出。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b/>
          <w:bCs/>
          <w:i w:val="0"/>
          <w:caps w:val="0"/>
          <w:color w:val="000000"/>
          <w:spacing w:val="0"/>
          <w:sz w:val="21"/>
          <w:szCs w:val="21"/>
          <w:highlight w:val="none"/>
        </w:rPr>
      </w:pPr>
      <w:r>
        <w:rPr>
          <w:rFonts w:hint="eastAsia" w:ascii="宋体" w:hAnsi="宋体" w:eastAsia="宋体" w:cs="宋体"/>
          <w:b/>
          <w:bCs/>
          <w:i w:val="0"/>
          <w:caps w:val="0"/>
          <w:color w:val="000000"/>
          <w:spacing w:val="0"/>
          <w:sz w:val="21"/>
          <w:szCs w:val="21"/>
          <w:highlight w:val="none"/>
          <w:shd w:val="clear" w:fill="FFFFFF"/>
        </w:rPr>
        <w:t>“三公”经费:指省直部门用一般公共预算安排的因公出国(境)费、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b/>
          <w:bCs/>
          <w:i w:val="0"/>
          <w:caps w:val="0"/>
          <w:color w:val="000000"/>
          <w:spacing w:val="0"/>
          <w:sz w:val="21"/>
          <w:szCs w:val="21"/>
          <w:highlight w:val="none"/>
        </w:rPr>
      </w:pPr>
      <w:r>
        <w:rPr>
          <w:rFonts w:hint="eastAsia" w:ascii="宋体" w:hAnsi="宋体" w:eastAsia="宋体" w:cs="宋体"/>
          <w:b/>
          <w:bCs/>
          <w:i w:val="0"/>
          <w:caps w:val="0"/>
          <w:color w:val="000000"/>
          <w:spacing w:val="0"/>
          <w:sz w:val="21"/>
          <w:szCs w:val="21"/>
          <w:highlight w:val="none"/>
          <w:shd w:val="clear" w:fill="FFFFFF"/>
        </w:rPr>
        <w:t>机关运行经费:指行政单位和参照公务员法管理的事业单位使用一般公共预算安排的基本支出中的日常公用经费支出。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095826"/>
    <w:multiLevelType w:val="singleLevel"/>
    <w:tmpl w:val="CD095826"/>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78677FE"/>
    <w:rsid w:val="3E243FEB"/>
    <w:rsid w:val="58206996"/>
    <w:rsid w:val="63124B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Administrator.WIN7U-20170918B</dc:creator>
  <cp:lastModifiedBy>Administrator</cp:lastModifiedBy>
  <cp:lastPrinted>2021-08-11T08:03:25Z</cp:lastPrinted>
  <dcterms:modified xsi:type="dcterms:W3CDTF">2021-08-11T08:04:39Z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