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header1.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3CB" w:rsidRPr="00DE6874" w:rsidRDefault="001F63CB" w:rsidP="009A4C73">
      <w:pPr>
        <w:rPr>
          <w:rStyle w:val="font11"/>
        </w:rPr>
      </w:pPr>
    </w:p>
    <w:p w:rsidR="001F63CB" w:rsidRPr="00B1539E" w:rsidRDefault="00F722E1" w:rsidP="00F530B9">
      <w:pPr>
        <w:widowControl/>
        <w:jc w:val="left"/>
        <w:rPr>
          <w:rFonts w:ascii="Times New Roman" w:eastAsia="仿宋_GB2312" w:hAnsi="Times New Roman" w:cs="Times New Roman"/>
          <w:sz w:val="32"/>
          <w:szCs w:val="32"/>
        </w:rPr>
      </w:pPr>
      <w:r w:rsidRPr="00B1539E">
        <w:rPr>
          <w:rFonts w:ascii="Times New Roman" w:eastAsia="仿宋_GB2312" w:hAnsi="Times New Roman" w:cs="Times New Roman"/>
          <w:sz w:val="32"/>
          <w:szCs w:val="32"/>
        </w:rPr>
        <w:t>2018</w:t>
      </w:r>
      <w:r w:rsidRPr="00B1539E">
        <w:rPr>
          <w:rFonts w:ascii="Times New Roman" w:eastAsia="仿宋_GB2312" w:hAnsi="Times New Roman" w:cs="Times New Roman"/>
          <w:sz w:val="32"/>
          <w:szCs w:val="32"/>
        </w:rPr>
        <w:t>年</w:t>
      </w:r>
      <w:r w:rsidR="005F6A71" w:rsidRPr="00B1539E">
        <w:rPr>
          <w:rFonts w:ascii="Times New Roman" w:eastAsia="仿宋_GB2312" w:hAnsi="Times New Roman" w:cs="Times New Roman"/>
          <w:sz w:val="32"/>
          <w:szCs w:val="32"/>
        </w:rPr>
        <w:t>第</w:t>
      </w:r>
      <w:r w:rsidR="003B34BE">
        <w:rPr>
          <w:rFonts w:ascii="Times New Roman" w:eastAsia="仿宋_GB2312" w:hAnsi="Times New Roman" w:cs="Times New Roman" w:hint="eastAsia"/>
          <w:sz w:val="32"/>
          <w:szCs w:val="32"/>
        </w:rPr>
        <w:t>8</w:t>
      </w:r>
      <w:r w:rsidRPr="00B1539E">
        <w:rPr>
          <w:rFonts w:ascii="Times New Roman" w:eastAsia="仿宋_GB2312" w:hAnsi="Times New Roman" w:cs="Times New Roman"/>
          <w:sz w:val="32"/>
          <w:szCs w:val="32"/>
        </w:rPr>
        <w:t>期</w:t>
      </w:r>
      <w:r w:rsidRPr="00B1539E">
        <w:rPr>
          <w:rFonts w:ascii="Times New Roman" w:eastAsia="仿宋_GB2312" w:hAnsi="Times New Roman" w:cs="Times New Roman"/>
          <w:sz w:val="32"/>
          <w:szCs w:val="32"/>
        </w:rPr>
        <w:tab/>
      </w:r>
      <w:r w:rsidRPr="00B1539E">
        <w:rPr>
          <w:rFonts w:ascii="Times New Roman" w:eastAsia="仿宋_GB2312" w:hAnsi="Times New Roman" w:cs="Times New Roman"/>
          <w:sz w:val="32"/>
          <w:szCs w:val="32"/>
        </w:rPr>
        <w:tab/>
      </w:r>
      <w:r w:rsidRPr="00B1539E">
        <w:rPr>
          <w:rFonts w:ascii="Times New Roman" w:eastAsia="仿宋_GB2312" w:hAnsi="Times New Roman" w:cs="Times New Roman"/>
          <w:sz w:val="32"/>
          <w:szCs w:val="32"/>
        </w:rPr>
        <w:t>总</w:t>
      </w:r>
      <w:r w:rsidR="003B34BE" w:rsidRPr="00B1539E">
        <w:rPr>
          <w:rFonts w:ascii="Times New Roman" w:eastAsia="仿宋_GB2312" w:hAnsi="Times New Roman" w:cs="Times New Roman"/>
          <w:sz w:val="32"/>
          <w:szCs w:val="32"/>
        </w:rPr>
        <w:t>第</w:t>
      </w:r>
      <w:r w:rsidR="003B34BE">
        <w:rPr>
          <w:rFonts w:ascii="Times New Roman" w:eastAsia="仿宋_GB2312" w:hAnsi="Times New Roman" w:cs="Times New Roman"/>
          <w:sz w:val="32"/>
          <w:szCs w:val="32"/>
        </w:rPr>
        <w:t>8</w:t>
      </w:r>
      <w:r w:rsidRPr="00B1539E">
        <w:rPr>
          <w:rFonts w:ascii="Times New Roman" w:eastAsia="仿宋_GB2312" w:hAnsi="Times New Roman" w:cs="Times New Roman"/>
          <w:sz w:val="32"/>
          <w:szCs w:val="32"/>
        </w:rPr>
        <w:t>期</w:t>
      </w:r>
      <w:r w:rsidR="00F530B9" w:rsidRPr="00B1539E">
        <w:rPr>
          <w:rFonts w:ascii="Times New Roman" w:eastAsia="仿宋_GB2312" w:hAnsi="Times New Roman" w:cs="Times New Roman" w:hint="eastAsia"/>
          <w:sz w:val="32"/>
          <w:szCs w:val="32"/>
        </w:rPr>
        <w:t xml:space="preserve"> </w:t>
      </w:r>
      <w:r w:rsidR="00F530B9" w:rsidRPr="00B1539E">
        <w:rPr>
          <w:rFonts w:ascii="Times New Roman" w:eastAsia="仿宋_GB2312" w:hAnsi="Times New Roman" w:cs="Times New Roman"/>
          <w:sz w:val="32"/>
          <w:szCs w:val="32"/>
        </w:rPr>
        <w:t xml:space="preserve">         </w:t>
      </w:r>
      <w:r w:rsidR="00F530B9" w:rsidRPr="004318F3">
        <w:rPr>
          <w:rFonts w:ascii="Times New Roman" w:eastAsia="仿宋_GB2312" w:hAnsi="Times New Roman" w:cs="Times New Roman" w:hint="eastAsia"/>
          <w:sz w:val="32"/>
          <w:szCs w:val="32"/>
        </w:rPr>
        <w:t>1-</w:t>
      </w:r>
      <w:r w:rsidR="00B56E41">
        <w:rPr>
          <w:rFonts w:ascii="Times New Roman" w:eastAsia="仿宋_GB2312" w:hAnsi="Times New Roman" w:cs="Times New Roman"/>
          <w:sz w:val="32"/>
          <w:szCs w:val="32"/>
        </w:rPr>
        <w:t>YY</w:t>
      </w:r>
      <w:r w:rsidR="00F530B9" w:rsidRPr="004318F3">
        <w:rPr>
          <w:rFonts w:ascii="Times New Roman" w:eastAsia="仿宋_GB2312" w:hAnsi="Times New Roman" w:cs="Times New Roman" w:hint="eastAsia"/>
          <w:sz w:val="32"/>
          <w:szCs w:val="32"/>
        </w:rPr>
        <w:t>-DTYQ-2018-</w:t>
      </w:r>
      <w:r w:rsidR="003B34BE" w:rsidRPr="004318F3">
        <w:rPr>
          <w:rFonts w:ascii="Times New Roman" w:eastAsia="仿宋_GB2312" w:hAnsi="Times New Roman" w:cs="Times New Roman" w:hint="eastAsia"/>
          <w:sz w:val="32"/>
          <w:szCs w:val="32"/>
        </w:rPr>
        <w:t>0</w:t>
      </w:r>
      <w:r w:rsidR="003B34BE">
        <w:rPr>
          <w:rFonts w:ascii="Times New Roman" w:eastAsia="仿宋_GB2312" w:hAnsi="Times New Roman" w:cs="Times New Roman"/>
          <w:sz w:val="32"/>
          <w:szCs w:val="32"/>
        </w:rPr>
        <w:t>8</w:t>
      </w:r>
    </w:p>
    <w:p w:rsidR="001F63CB" w:rsidRPr="00B1539E" w:rsidRDefault="001F63CB">
      <w:pPr>
        <w:widowControl/>
        <w:jc w:val="left"/>
        <w:rPr>
          <w:rFonts w:ascii="Times New Roman" w:hAnsi="Times New Roman" w:cs="Times New Roman"/>
        </w:rPr>
      </w:pPr>
    </w:p>
    <w:p w:rsidR="001F63CB" w:rsidRPr="00B1539E" w:rsidRDefault="001F63CB">
      <w:pPr>
        <w:widowControl/>
        <w:jc w:val="left"/>
        <w:rPr>
          <w:rFonts w:ascii="Times New Roman" w:hAnsi="Times New Roman" w:cs="Times New Roman"/>
        </w:rPr>
      </w:pPr>
    </w:p>
    <w:p w:rsidR="001F63CB" w:rsidRPr="00B1539E" w:rsidRDefault="001F63CB">
      <w:pPr>
        <w:widowControl/>
        <w:jc w:val="left"/>
        <w:rPr>
          <w:rFonts w:ascii="Times New Roman" w:hAnsi="Times New Roman" w:cs="Times New Roman"/>
        </w:rPr>
      </w:pPr>
    </w:p>
    <w:p w:rsidR="001F63CB" w:rsidRPr="00B1539E" w:rsidRDefault="001F63CB">
      <w:pPr>
        <w:widowControl/>
        <w:jc w:val="left"/>
        <w:rPr>
          <w:rFonts w:ascii="Times New Roman" w:hAnsi="Times New Roman" w:cs="Times New Roman"/>
        </w:rPr>
      </w:pPr>
    </w:p>
    <w:p w:rsidR="001F63CB" w:rsidRPr="00B1539E" w:rsidRDefault="001F63CB">
      <w:pPr>
        <w:widowControl/>
        <w:jc w:val="left"/>
        <w:rPr>
          <w:rFonts w:ascii="Times New Roman" w:hAnsi="Times New Roman" w:cs="Times New Roman"/>
        </w:rPr>
      </w:pPr>
    </w:p>
    <w:p w:rsidR="001F63CB" w:rsidRPr="00B1539E" w:rsidRDefault="001F63CB">
      <w:pPr>
        <w:widowControl/>
        <w:jc w:val="left"/>
        <w:rPr>
          <w:rFonts w:ascii="Times New Roman" w:hAnsi="Times New Roman" w:cs="Times New Roman"/>
        </w:rPr>
      </w:pPr>
      <w:bookmarkStart w:id="0" w:name="_GoBack"/>
      <w:bookmarkEnd w:id="0"/>
    </w:p>
    <w:p w:rsidR="001F63CB" w:rsidRPr="00B1539E" w:rsidRDefault="00F722E1">
      <w:pPr>
        <w:spacing w:line="720" w:lineRule="auto"/>
        <w:jc w:val="center"/>
        <w:rPr>
          <w:rFonts w:ascii="Times New Roman" w:eastAsia="微软雅黑" w:hAnsi="Times New Roman" w:cs="Times New Roman"/>
          <w:b/>
          <w:sz w:val="44"/>
          <w:szCs w:val="48"/>
        </w:rPr>
      </w:pPr>
      <w:r w:rsidRPr="00B1539E">
        <w:rPr>
          <w:rFonts w:ascii="Times New Roman" w:eastAsia="微软雅黑" w:hAnsi="微软雅黑" w:cs="Times New Roman"/>
          <w:b/>
          <w:sz w:val="44"/>
          <w:szCs w:val="48"/>
        </w:rPr>
        <w:t>光伏发电领跑基地运行监测月报</w:t>
      </w:r>
    </w:p>
    <w:p w:rsidR="001F63CB" w:rsidRPr="00B1539E" w:rsidRDefault="00F722E1">
      <w:pPr>
        <w:spacing w:line="720" w:lineRule="auto"/>
        <w:jc w:val="center"/>
        <w:rPr>
          <w:rFonts w:ascii="Times New Roman" w:eastAsia="微软雅黑" w:hAnsi="Times New Roman" w:cs="Times New Roman"/>
          <w:b/>
          <w:sz w:val="52"/>
          <w:szCs w:val="44"/>
        </w:rPr>
      </w:pPr>
      <w:r w:rsidRPr="00B1539E">
        <w:rPr>
          <w:rFonts w:ascii="Times New Roman" w:eastAsia="微软雅黑" w:hAnsi="微软雅黑" w:cs="Times New Roman"/>
          <w:b/>
          <w:sz w:val="52"/>
          <w:szCs w:val="44"/>
        </w:rPr>
        <w:t>大同一期光伏发电应用领跑基地</w:t>
      </w:r>
    </w:p>
    <w:p w:rsidR="001F63CB" w:rsidRPr="00B1539E" w:rsidRDefault="003B34BE">
      <w:pPr>
        <w:spacing w:line="720" w:lineRule="auto"/>
        <w:jc w:val="center"/>
        <w:rPr>
          <w:rFonts w:ascii="Times New Roman" w:eastAsia="黑体" w:hAnsi="Times New Roman" w:cs="Times New Roman"/>
          <w:sz w:val="48"/>
          <w:szCs w:val="48"/>
        </w:rPr>
      </w:pPr>
      <w:r w:rsidRPr="00B1539E">
        <w:rPr>
          <w:rFonts w:ascii="Times New Roman" w:eastAsia="黑体" w:hAnsi="Times New Roman" w:cs="Times New Roman"/>
          <w:sz w:val="48"/>
          <w:szCs w:val="48"/>
        </w:rPr>
        <w:t>2018</w:t>
      </w:r>
      <w:r w:rsidRPr="00B1539E">
        <w:rPr>
          <w:rFonts w:ascii="Times New Roman" w:eastAsia="黑体" w:hAnsi="黑体" w:cs="Times New Roman"/>
          <w:sz w:val="48"/>
          <w:szCs w:val="48"/>
        </w:rPr>
        <w:t>年</w:t>
      </w:r>
      <w:r>
        <w:rPr>
          <w:rFonts w:ascii="Times New Roman" w:eastAsia="黑体" w:hAnsi="Times New Roman" w:cs="Times New Roman"/>
          <w:sz w:val="48"/>
          <w:szCs w:val="48"/>
        </w:rPr>
        <w:t>8</w:t>
      </w:r>
      <w:r w:rsidR="00F722E1" w:rsidRPr="00B1539E">
        <w:rPr>
          <w:rFonts w:ascii="Times New Roman" w:eastAsia="黑体" w:hAnsi="黑体" w:cs="Times New Roman"/>
          <w:sz w:val="48"/>
          <w:szCs w:val="48"/>
        </w:rPr>
        <w:t>月</w:t>
      </w:r>
    </w:p>
    <w:p w:rsidR="009F01DB" w:rsidRPr="00B1539E" w:rsidRDefault="009F01DB" w:rsidP="009F01DB">
      <w:pPr>
        <w:jc w:val="center"/>
        <w:rPr>
          <w:rFonts w:ascii="Times New Roman" w:hAnsi="Times New Roman" w:cs="Times New Roman"/>
        </w:rPr>
      </w:pPr>
      <w:r w:rsidRPr="0013732F">
        <w:rPr>
          <w:rFonts w:ascii="Times New Roman" w:eastAsia="仿宋_GB2312" w:hAnsi="Times New Roman" w:cs="Times New Roman" w:hint="eastAsia"/>
          <w:sz w:val="32"/>
          <w:szCs w:val="32"/>
        </w:rPr>
        <w:t>（公开发布版）</w:t>
      </w:r>
    </w:p>
    <w:p w:rsidR="001F63CB" w:rsidRPr="00B1539E" w:rsidRDefault="001F63CB">
      <w:pPr>
        <w:rPr>
          <w:rFonts w:ascii="Times New Roman" w:hAnsi="Times New Roman" w:cs="Times New Roman"/>
        </w:rPr>
      </w:pPr>
    </w:p>
    <w:p w:rsidR="001F63CB" w:rsidRPr="00B1539E" w:rsidRDefault="001F63CB">
      <w:pPr>
        <w:jc w:val="center"/>
        <w:rPr>
          <w:rFonts w:ascii="Times New Roman" w:eastAsia="黑体" w:hAnsi="Times New Roman" w:cs="Times New Roman"/>
          <w:b/>
          <w:sz w:val="56"/>
          <w:szCs w:val="84"/>
        </w:rPr>
      </w:pPr>
    </w:p>
    <w:p w:rsidR="001F63CB" w:rsidRPr="00AC793E" w:rsidRDefault="001F63CB">
      <w:pPr>
        <w:rPr>
          <w:rFonts w:ascii="Times New Roman" w:eastAsia="Arial Unicode MS" w:hAnsi="Times New Roman" w:cs="Times New Roman"/>
          <w:b/>
          <w:sz w:val="32"/>
          <w:szCs w:val="32"/>
        </w:rPr>
      </w:pPr>
    </w:p>
    <w:p w:rsidR="00F530B9" w:rsidRPr="00B1539E" w:rsidRDefault="00F530B9" w:rsidP="00F530B9">
      <w:pPr>
        <w:jc w:val="center"/>
        <w:rPr>
          <w:rFonts w:ascii="Times New Roman" w:eastAsia="仿宋_GB2312" w:hAnsi="Times New Roman" w:cs="Times New Roman"/>
          <w:sz w:val="32"/>
          <w:szCs w:val="32"/>
        </w:rPr>
      </w:pPr>
    </w:p>
    <w:p w:rsidR="00F530B9" w:rsidRPr="00B1539E" w:rsidRDefault="00F530B9" w:rsidP="00F530B9">
      <w:pPr>
        <w:jc w:val="center"/>
        <w:rPr>
          <w:rFonts w:ascii="Times New Roman" w:eastAsia="仿宋_GB2312" w:hAnsi="Times New Roman" w:cs="Times New Roman"/>
          <w:sz w:val="32"/>
          <w:szCs w:val="32"/>
        </w:rPr>
      </w:pPr>
    </w:p>
    <w:p w:rsidR="00F530B9" w:rsidRPr="00B1539E" w:rsidRDefault="00F530B9" w:rsidP="00F530B9">
      <w:pPr>
        <w:jc w:val="center"/>
        <w:rPr>
          <w:rFonts w:ascii="Times New Roman" w:eastAsia="仿宋_GB2312" w:hAnsi="Times New Roman" w:cs="Times New Roman"/>
          <w:sz w:val="32"/>
          <w:szCs w:val="32"/>
        </w:rPr>
      </w:pPr>
    </w:p>
    <w:p w:rsidR="00F530B9" w:rsidRDefault="00F530B9" w:rsidP="00F530B9">
      <w:pPr>
        <w:jc w:val="center"/>
        <w:rPr>
          <w:rFonts w:ascii="Times New Roman" w:eastAsia="仿宋_GB2312" w:hAnsi="Times New Roman" w:cs="Times New Roman"/>
          <w:sz w:val="32"/>
          <w:szCs w:val="32"/>
        </w:rPr>
      </w:pPr>
    </w:p>
    <w:p w:rsidR="00134D87" w:rsidRDefault="00134D87" w:rsidP="00134D87">
      <w:pPr>
        <w:jc w:val="center"/>
        <w:rPr>
          <w:rFonts w:ascii="Times New Roman" w:eastAsia="仿宋_GB2312" w:hAnsi="Times New Roman" w:cs="Times New Roman"/>
          <w:sz w:val="32"/>
          <w:szCs w:val="32"/>
        </w:rPr>
      </w:pPr>
      <w:r w:rsidRPr="00D10084">
        <w:rPr>
          <w:rFonts w:ascii="Times New Roman" w:eastAsia="仿宋_GB2312" w:hAnsi="Times New Roman" w:cs="Times New Roman" w:hint="eastAsia"/>
          <w:sz w:val="32"/>
          <w:szCs w:val="32"/>
        </w:rPr>
        <w:t>大同采煤沉陷区国家先进技术光伏示范基地</w:t>
      </w:r>
    </w:p>
    <w:p w:rsidR="00134D87" w:rsidRDefault="00134D87" w:rsidP="00134D87">
      <w:pPr>
        <w:jc w:val="center"/>
        <w:rPr>
          <w:rFonts w:ascii="Times New Roman" w:eastAsia="仿宋_GB2312" w:hAnsi="Times New Roman" w:cs="Times New Roman"/>
          <w:sz w:val="32"/>
          <w:szCs w:val="32"/>
        </w:rPr>
      </w:pPr>
      <w:r w:rsidRPr="00D10084">
        <w:rPr>
          <w:rFonts w:ascii="Times New Roman" w:eastAsia="仿宋_GB2312" w:hAnsi="Times New Roman" w:cs="Times New Roman" w:hint="eastAsia"/>
          <w:sz w:val="32"/>
          <w:szCs w:val="32"/>
        </w:rPr>
        <w:t>建设领导组办公室</w:t>
      </w:r>
    </w:p>
    <w:p w:rsidR="00B56E41" w:rsidRDefault="0043168C" w:rsidP="00B56E41">
      <w:pPr>
        <w:jc w:val="center"/>
        <w:rPr>
          <w:rFonts w:ascii="Times New Roman" w:eastAsia="仿宋_GB2312" w:hAnsi="Times New Roman" w:cs="Times New Roman"/>
          <w:sz w:val="32"/>
          <w:szCs w:val="32"/>
        </w:rPr>
      </w:pPr>
      <w:r w:rsidRPr="00F94FAE">
        <w:rPr>
          <w:rFonts w:ascii="Times New Roman" w:eastAsia="仿宋_GB2312" w:hAnsi="Times New Roman" w:cs="Times New Roman" w:hint="eastAsia"/>
          <w:sz w:val="32"/>
          <w:szCs w:val="28"/>
        </w:rPr>
        <w:t>大同光伏发电监测服务中心</w:t>
      </w:r>
    </w:p>
    <w:p w:rsidR="001F63CB" w:rsidRPr="00B1539E" w:rsidRDefault="00F722E1" w:rsidP="00B56E41">
      <w:pPr>
        <w:jc w:val="center"/>
        <w:rPr>
          <w:rFonts w:ascii="Times New Roman" w:eastAsia="仿宋_GB2312" w:hAnsi="Times New Roman" w:cs="Times New Roman"/>
          <w:sz w:val="32"/>
          <w:szCs w:val="32"/>
        </w:rPr>
      </w:pPr>
      <w:r w:rsidRPr="00B1539E">
        <w:rPr>
          <w:rFonts w:ascii="Times New Roman" w:eastAsia="仿宋_GB2312" w:hAnsi="Times New Roman" w:cs="Times New Roman"/>
          <w:sz w:val="32"/>
          <w:szCs w:val="32"/>
        </w:rPr>
        <w:br w:type="page"/>
      </w:r>
    </w:p>
    <w:p w:rsidR="001F63CB" w:rsidRPr="00B1539E" w:rsidRDefault="00F722E1">
      <w:pPr>
        <w:jc w:val="center"/>
        <w:rPr>
          <w:rFonts w:ascii="Times New Roman" w:eastAsia="仿宋_GB2312" w:hAnsi="Times New Roman" w:cs="Times New Roman"/>
          <w:b/>
          <w:sz w:val="36"/>
          <w:szCs w:val="32"/>
        </w:rPr>
      </w:pPr>
      <w:r w:rsidRPr="00B1539E">
        <w:rPr>
          <w:rFonts w:ascii="Times New Roman" w:eastAsia="仿宋_GB2312" w:hAnsi="Times New Roman" w:cs="Times New Roman"/>
          <w:b/>
          <w:sz w:val="36"/>
          <w:szCs w:val="32"/>
          <w:lang w:val="zh-CN"/>
        </w:rPr>
        <w:lastRenderedPageBreak/>
        <w:t>目</w:t>
      </w:r>
      <w:r w:rsidRPr="00B1539E">
        <w:rPr>
          <w:rFonts w:ascii="Times New Roman" w:eastAsia="仿宋_GB2312" w:hAnsi="Times New Roman" w:cs="Times New Roman"/>
          <w:b/>
          <w:sz w:val="36"/>
          <w:szCs w:val="32"/>
          <w:lang w:val="zh-CN"/>
        </w:rPr>
        <w:t xml:space="preserve">  </w:t>
      </w:r>
      <w:r w:rsidRPr="00B1539E">
        <w:rPr>
          <w:rFonts w:ascii="Times New Roman" w:eastAsia="仿宋_GB2312" w:hAnsi="Times New Roman" w:cs="Times New Roman"/>
          <w:b/>
          <w:sz w:val="36"/>
          <w:szCs w:val="32"/>
          <w:lang w:val="zh-CN"/>
        </w:rPr>
        <w:t>录</w:t>
      </w:r>
    </w:p>
    <w:p w:rsidR="009A6936" w:rsidRPr="001C2DB2" w:rsidRDefault="00964DDE">
      <w:pPr>
        <w:pStyle w:val="21"/>
        <w:tabs>
          <w:tab w:val="right" w:leader="dot" w:pos="8296"/>
        </w:tabs>
        <w:rPr>
          <w:rFonts w:ascii="Times New Roman" w:eastAsia="仿宋_GB2312" w:hAnsi="Times New Roman" w:cs="Times New Roman"/>
          <w:noProof/>
          <w:sz w:val="32"/>
          <w:szCs w:val="32"/>
        </w:rPr>
      </w:pPr>
      <w:r w:rsidRPr="00C13680">
        <w:rPr>
          <w:rFonts w:ascii="Times New Roman" w:eastAsia="仿宋_GB2312" w:hAnsi="Times New Roman" w:cs="Times New Roman" w:hint="eastAsia"/>
          <w:sz w:val="32"/>
          <w:szCs w:val="32"/>
        </w:rPr>
        <w:fldChar w:fldCharType="begin"/>
      </w:r>
      <w:r w:rsidR="00C13680" w:rsidRPr="00C13680">
        <w:rPr>
          <w:rFonts w:ascii="Times New Roman" w:eastAsia="仿宋_GB2312" w:hAnsi="Times New Roman" w:cs="Times New Roman"/>
          <w:sz w:val="32"/>
          <w:szCs w:val="32"/>
        </w:rPr>
        <w:instrText xml:space="preserve"> TOC \o "1-3" \h \z \u </w:instrText>
      </w:r>
      <w:r w:rsidRPr="00C13680">
        <w:rPr>
          <w:rFonts w:ascii="Times New Roman" w:eastAsia="仿宋_GB2312" w:hAnsi="Times New Roman" w:cs="Times New Roman" w:hint="eastAsia"/>
          <w:sz w:val="32"/>
          <w:szCs w:val="32"/>
        </w:rPr>
        <w:fldChar w:fldCharType="separate"/>
      </w:r>
      <w:hyperlink w:anchor="_Toc513654338" w:history="1">
        <w:r w:rsidR="00C13680" w:rsidRPr="00C13680">
          <w:rPr>
            <w:rStyle w:val="af7"/>
            <w:rFonts w:ascii="Times New Roman" w:eastAsia="仿宋_GB2312" w:hAnsi="Times New Roman" w:cs="Times New Roman" w:hint="eastAsia"/>
            <w:noProof/>
            <w:sz w:val="32"/>
            <w:szCs w:val="32"/>
          </w:rPr>
          <w:t>一、基地概况</w:t>
        </w:r>
        <w:r w:rsidR="00C13680" w:rsidRPr="00C13680">
          <w:rPr>
            <w:rFonts w:ascii="Times New Roman" w:eastAsia="仿宋_GB2312" w:hAnsi="Times New Roman" w:cs="Times New Roman"/>
            <w:noProof/>
            <w:webHidden/>
            <w:sz w:val="32"/>
            <w:szCs w:val="32"/>
          </w:rPr>
          <w:tab/>
        </w:r>
        <w:r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_Toc513654338 \h </w:instrText>
        </w:r>
        <w:r w:rsidRPr="00C13680">
          <w:rPr>
            <w:rFonts w:ascii="Times New Roman" w:eastAsia="仿宋_GB2312" w:hAnsi="Times New Roman" w:cs="Times New Roman" w:hint="eastAsia"/>
            <w:noProof/>
            <w:webHidden/>
            <w:sz w:val="32"/>
            <w:szCs w:val="32"/>
          </w:rPr>
        </w:r>
        <w:r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1</w:t>
        </w:r>
        <w:r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39" w:history="1">
        <w:r w:rsidR="00C13680" w:rsidRPr="00C13680">
          <w:rPr>
            <w:rStyle w:val="af7"/>
            <w:rFonts w:ascii="Times New Roman" w:eastAsia="仿宋_GB2312" w:hAnsi="Times New Roman" w:cs="Times New Roman" w:hint="eastAsia"/>
            <w:noProof/>
            <w:sz w:val="32"/>
            <w:szCs w:val="32"/>
          </w:rPr>
          <w:t>二、基地总体运行简况</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_Toc513654339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4</w:t>
        </w:r>
        <w:r w:rsidR="00964DDE"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40" w:history="1">
        <w:r w:rsidR="00C13680" w:rsidRPr="00C13680">
          <w:rPr>
            <w:rStyle w:val="af7"/>
            <w:rFonts w:ascii="Times New Roman" w:eastAsia="仿宋_GB2312" w:hAnsi="Times New Roman" w:cs="Times New Roman" w:hint="eastAsia"/>
            <w:noProof/>
            <w:sz w:val="32"/>
            <w:szCs w:val="32"/>
          </w:rPr>
          <w:t>三、项目运行情况</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_Toc513654340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5</w:t>
        </w:r>
        <w:r w:rsidR="00964DDE"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41" w:history="1">
        <w:r w:rsidR="00C13680" w:rsidRPr="00C13680">
          <w:rPr>
            <w:rStyle w:val="af7"/>
            <w:rFonts w:ascii="Times New Roman" w:eastAsia="仿宋_GB2312" w:hAnsi="Times New Roman" w:cs="Times New Roman" w:hint="eastAsia"/>
            <w:noProof/>
            <w:sz w:val="32"/>
            <w:szCs w:val="32"/>
          </w:rPr>
          <w:t>四、运行指标监测情况</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_Toc513654341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9</w:t>
        </w:r>
        <w:r w:rsidR="00964DDE"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42" w:history="1">
        <w:r w:rsidR="00C13680" w:rsidRPr="00C13680">
          <w:rPr>
            <w:rStyle w:val="af7"/>
            <w:rFonts w:ascii="Times New Roman" w:eastAsia="仿宋_GB2312" w:hAnsi="Times New Roman" w:cs="Times New Roman" w:hint="eastAsia"/>
            <w:noProof/>
            <w:sz w:val="32"/>
            <w:szCs w:val="32"/>
          </w:rPr>
          <w:t>五、总体评价</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_Toc513654342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18</w:t>
        </w:r>
        <w:r w:rsidR="00964DDE"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43" w:history="1">
        <w:r w:rsidR="00C13680" w:rsidRPr="00C13680">
          <w:rPr>
            <w:rStyle w:val="af7"/>
            <w:rFonts w:ascii="Times New Roman" w:eastAsia="仿宋_GB2312" w:hAnsi="Times New Roman" w:cs="Times New Roman" w:hint="eastAsia"/>
            <w:noProof/>
            <w:sz w:val="32"/>
            <w:szCs w:val="32"/>
          </w:rPr>
          <w:t>六、重大事件</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_Toc513654343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18</w:t>
        </w:r>
        <w:r w:rsidR="00964DDE" w:rsidRPr="00C13680">
          <w:rPr>
            <w:rFonts w:ascii="Times New Roman" w:eastAsia="仿宋_GB2312" w:hAnsi="Times New Roman" w:cs="Times New Roman" w:hint="eastAsia"/>
            <w:noProof/>
            <w:webHidden/>
            <w:sz w:val="32"/>
            <w:szCs w:val="32"/>
          </w:rPr>
          <w:fldChar w:fldCharType="end"/>
        </w:r>
      </w:hyperlink>
    </w:p>
    <w:p w:rsidR="009A6936" w:rsidRPr="001C2DB2" w:rsidRDefault="0068183B">
      <w:pPr>
        <w:pStyle w:val="21"/>
        <w:tabs>
          <w:tab w:val="right" w:leader="dot" w:pos="8296"/>
        </w:tabs>
        <w:rPr>
          <w:rFonts w:ascii="Times New Roman" w:eastAsia="仿宋_GB2312" w:hAnsi="Times New Roman" w:cs="Times New Roman"/>
          <w:noProof/>
          <w:sz w:val="32"/>
          <w:szCs w:val="32"/>
        </w:rPr>
      </w:pPr>
      <w:hyperlink w:anchor="_Toc513654344" w:history="1">
        <w:r w:rsidR="00C13680" w:rsidRPr="00C13680">
          <w:rPr>
            <w:rStyle w:val="af7"/>
            <w:rFonts w:ascii="Times New Roman" w:eastAsia="仿宋_GB2312" w:hAnsi="Times New Roman" w:cs="Times New Roman" w:hint="eastAsia"/>
            <w:noProof/>
            <w:sz w:val="32"/>
            <w:szCs w:val="32"/>
          </w:rPr>
          <w:t>附件：月报数据说明</w:t>
        </w:r>
        <w:r w:rsidR="00C13680" w:rsidRPr="00C13680">
          <w:rPr>
            <w:rFonts w:ascii="Times New Roman" w:eastAsia="仿宋_GB2312" w:hAnsi="Times New Roman" w:cs="Times New Roman"/>
            <w:noProof/>
            <w:webHidden/>
            <w:sz w:val="32"/>
            <w:szCs w:val="32"/>
          </w:rPr>
          <w:tab/>
        </w:r>
        <w:r w:rsidR="00964DDE" w:rsidRPr="00C13680">
          <w:rPr>
            <w:rFonts w:ascii="Times New Roman" w:eastAsia="仿宋_GB2312" w:hAnsi="Times New Roman" w:cs="Times New Roman" w:hint="eastAsia"/>
            <w:noProof/>
            <w:webHidden/>
            <w:sz w:val="32"/>
            <w:szCs w:val="32"/>
          </w:rPr>
          <w:fldChar w:fldCharType="begin"/>
        </w:r>
        <w:r w:rsidR="00C13680" w:rsidRPr="00C13680">
          <w:rPr>
            <w:rFonts w:ascii="Times New Roman" w:eastAsia="仿宋_GB2312" w:hAnsi="Times New Roman" w:cs="Times New Roman"/>
            <w:noProof/>
            <w:webHidden/>
            <w:sz w:val="32"/>
            <w:szCs w:val="32"/>
          </w:rPr>
          <w:instrText xml:space="preserve"> PAGEREF _Toc513654344 \h </w:instrText>
        </w:r>
        <w:r w:rsidR="00964DDE" w:rsidRPr="00C13680">
          <w:rPr>
            <w:rFonts w:ascii="Times New Roman" w:eastAsia="仿宋_GB2312" w:hAnsi="Times New Roman" w:cs="Times New Roman" w:hint="eastAsia"/>
            <w:noProof/>
            <w:webHidden/>
            <w:sz w:val="32"/>
            <w:szCs w:val="32"/>
          </w:rPr>
        </w:r>
        <w:r w:rsidR="00964DDE" w:rsidRPr="00C13680">
          <w:rPr>
            <w:rFonts w:ascii="Times New Roman" w:eastAsia="仿宋_GB2312" w:hAnsi="Times New Roman" w:cs="Times New Roman" w:hint="eastAsia"/>
            <w:noProof/>
            <w:webHidden/>
            <w:sz w:val="32"/>
            <w:szCs w:val="32"/>
          </w:rPr>
          <w:fldChar w:fldCharType="separate"/>
        </w:r>
        <w:r w:rsidR="009F01DB">
          <w:rPr>
            <w:rFonts w:ascii="Times New Roman" w:eastAsia="仿宋_GB2312" w:hAnsi="Times New Roman" w:cs="Times New Roman"/>
            <w:noProof/>
            <w:webHidden/>
            <w:sz w:val="32"/>
            <w:szCs w:val="32"/>
          </w:rPr>
          <w:t>19</w:t>
        </w:r>
        <w:r w:rsidR="00964DDE" w:rsidRPr="00C13680">
          <w:rPr>
            <w:rFonts w:ascii="Times New Roman" w:eastAsia="仿宋_GB2312" w:hAnsi="Times New Roman" w:cs="Times New Roman" w:hint="eastAsia"/>
            <w:noProof/>
            <w:webHidden/>
            <w:sz w:val="32"/>
            <w:szCs w:val="32"/>
          </w:rPr>
          <w:fldChar w:fldCharType="end"/>
        </w:r>
      </w:hyperlink>
    </w:p>
    <w:p w:rsidR="001F63CB" w:rsidRPr="00B1539E" w:rsidRDefault="00964DDE">
      <w:pPr>
        <w:spacing w:line="360" w:lineRule="auto"/>
        <w:rPr>
          <w:rFonts w:ascii="Times New Roman" w:hAnsi="Times New Roman" w:cs="Times New Roman"/>
          <w:sz w:val="28"/>
          <w:szCs w:val="28"/>
        </w:rPr>
      </w:pPr>
      <w:r w:rsidRPr="00C13680">
        <w:rPr>
          <w:rFonts w:ascii="Times New Roman" w:eastAsia="仿宋_GB2312" w:hAnsi="Times New Roman" w:cs="Times New Roman" w:hint="eastAsia"/>
          <w:b/>
          <w:bCs/>
          <w:sz w:val="32"/>
          <w:szCs w:val="32"/>
          <w:lang w:val="zh-CN"/>
        </w:rPr>
        <w:fldChar w:fldCharType="end"/>
      </w:r>
    </w:p>
    <w:p w:rsidR="001F63CB" w:rsidRPr="00B1539E" w:rsidRDefault="00F722E1">
      <w:pPr>
        <w:widowControl/>
        <w:jc w:val="left"/>
        <w:rPr>
          <w:rFonts w:ascii="Times New Roman" w:hAnsi="Times New Roman" w:cs="Times New Roman"/>
        </w:rPr>
        <w:sectPr w:rsidR="001F63CB" w:rsidRPr="00B1539E">
          <w:footerReference w:type="default" r:id="rId9"/>
          <w:pgSz w:w="11906" w:h="16838"/>
          <w:pgMar w:top="1440" w:right="1800" w:bottom="1440" w:left="1800" w:header="851" w:footer="992" w:gutter="0"/>
          <w:pgNumType w:start="1"/>
          <w:cols w:space="425"/>
          <w:docGrid w:type="lines" w:linePitch="312"/>
        </w:sectPr>
      </w:pPr>
      <w:r w:rsidRPr="00B1539E">
        <w:rPr>
          <w:rFonts w:ascii="Times New Roman" w:hAnsi="Times New Roman" w:cs="Times New Roman"/>
        </w:rPr>
        <w:br w:type="page"/>
      </w:r>
    </w:p>
    <w:p w:rsidR="001F63CB" w:rsidRPr="00B1539E" w:rsidRDefault="00F722E1">
      <w:pPr>
        <w:pStyle w:val="2"/>
        <w:spacing w:before="0" w:after="0" w:line="360" w:lineRule="auto"/>
        <w:ind w:firstLineChars="200" w:firstLine="723"/>
        <w:rPr>
          <w:rFonts w:ascii="Times New Roman" w:eastAsia="黑体" w:hAnsi="Times New Roman" w:cs="Times New Roman"/>
          <w:sz w:val="36"/>
          <w:szCs w:val="36"/>
        </w:rPr>
      </w:pPr>
      <w:bookmarkStart w:id="1" w:name="_Toc513654338"/>
      <w:r w:rsidRPr="00B1539E">
        <w:rPr>
          <w:rFonts w:ascii="Times New Roman" w:eastAsia="黑体" w:hAnsi="黑体" w:cs="Times New Roman"/>
          <w:sz w:val="36"/>
          <w:szCs w:val="36"/>
        </w:rPr>
        <w:t>一、基地概况</w:t>
      </w:r>
      <w:bookmarkEnd w:id="1"/>
    </w:p>
    <w:p w:rsidR="001F63CB" w:rsidRPr="00B1539E" w:rsidRDefault="00F722E1">
      <w:pPr>
        <w:ind w:firstLineChars="200" w:firstLine="640"/>
        <w:rPr>
          <w:rFonts w:ascii="Times New Roman" w:eastAsia="仿宋_GB2312" w:hAnsi="Times New Roman" w:cs="Times New Roman"/>
          <w:sz w:val="32"/>
          <w:szCs w:val="32"/>
        </w:rPr>
      </w:pPr>
      <w:r w:rsidRPr="00B1539E">
        <w:rPr>
          <w:rFonts w:ascii="Times New Roman" w:eastAsia="仿宋_GB2312" w:hAnsi="Times New Roman" w:cs="Times New Roman"/>
          <w:sz w:val="32"/>
          <w:szCs w:val="32"/>
        </w:rPr>
        <w:t>大同采煤沉陷区国家先进技术光伏示范基地一期（以下简称大同基地）是我国首个光伏发电领跑基地，于</w:t>
      </w:r>
      <w:r w:rsidRPr="00B1539E">
        <w:rPr>
          <w:rFonts w:ascii="Times New Roman" w:eastAsia="仿宋_GB2312" w:hAnsi="Times New Roman" w:cs="Times New Roman"/>
          <w:sz w:val="32"/>
          <w:szCs w:val="32"/>
        </w:rPr>
        <w:t>2015</w:t>
      </w:r>
      <w:r w:rsidRPr="00B1539E">
        <w:rPr>
          <w:rFonts w:ascii="Times New Roman" w:eastAsia="仿宋_GB2312" w:hAnsi="Times New Roman" w:cs="Times New Roman"/>
          <w:sz w:val="32"/>
          <w:szCs w:val="32"/>
        </w:rPr>
        <w:t>年</w:t>
      </w:r>
      <w:r w:rsidRPr="00B1539E">
        <w:rPr>
          <w:rFonts w:ascii="Times New Roman" w:eastAsia="仿宋_GB2312" w:hAnsi="Times New Roman" w:cs="Times New Roman"/>
          <w:sz w:val="32"/>
          <w:szCs w:val="32"/>
        </w:rPr>
        <w:t>6</w:t>
      </w:r>
      <w:r w:rsidRPr="00B1539E">
        <w:rPr>
          <w:rFonts w:ascii="Times New Roman" w:eastAsia="仿宋_GB2312" w:hAnsi="Times New Roman" w:cs="Times New Roman"/>
          <w:sz w:val="32"/>
          <w:szCs w:val="32"/>
        </w:rPr>
        <w:t>月获得国家能源局批复，</w:t>
      </w:r>
      <w:r w:rsidRPr="00B1539E">
        <w:rPr>
          <w:rFonts w:ascii="Times New Roman" w:eastAsia="仿宋_GB2312" w:hAnsi="Times New Roman" w:cs="Times New Roman"/>
          <w:sz w:val="32"/>
          <w:szCs w:val="32"/>
        </w:rPr>
        <w:t>2015</w:t>
      </w:r>
      <w:r w:rsidRPr="00B1539E">
        <w:rPr>
          <w:rFonts w:ascii="Times New Roman" w:eastAsia="仿宋_GB2312" w:hAnsi="Times New Roman" w:cs="Times New Roman"/>
          <w:sz w:val="32"/>
          <w:szCs w:val="32"/>
        </w:rPr>
        <w:t>年</w:t>
      </w:r>
      <w:r w:rsidRPr="00B1539E">
        <w:rPr>
          <w:rFonts w:ascii="Times New Roman" w:eastAsia="仿宋_GB2312" w:hAnsi="Times New Roman" w:cs="Times New Roman"/>
          <w:sz w:val="32"/>
          <w:szCs w:val="32"/>
        </w:rPr>
        <w:t>8</w:t>
      </w:r>
      <w:r w:rsidRPr="00B1539E">
        <w:rPr>
          <w:rFonts w:ascii="Times New Roman" w:eastAsia="仿宋_GB2312" w:hAnsi="Times New Roman" w:cs="Times New Roman"/>
          <w:sz w:val="32"/>
          <w:szCs w:val="32"/>
        </w:rPr>
        <w:t>月开工建设，</w:t>
      </w:r>
      <w:r w:rsidRPr="00B1539E">
        <w:rPr>
          <w:rFonts w:ascii="Times New Roman" w:eastAsia="仿宋_GB2312" w:hAnsi="Times New Roman" w:cs="Times New Roman"/>
          <w:sz w:val="32"/>
          <w:szCs w:val="32"/>
        </w:rPr>
        <w:t>2016</w:t>
      </w:r>
      <w:r w:rsidRPr="00B1539E">
        <w:rPr>
          <w:rFonts w:ascii="Times New Roman" w:eastAsia="仿宋_GB2312" w:hAnsi="Times New Roman" w:cs="Times New Roman"/>
          <w:sz w:val="32"/>
          <w:szCs w:val="32"/>
        </w:rPr>
        <w:t>年</w:t>
      </w:r>
      <w:r w:rsidRPr="00B1539E">
        <w:rPr>
          <w:rFonts w:ascii="Times New Roman" w:eastAsia="仿宋_GB2312" w:hAnsi="Times New Roman" w:cs="Times New Roman"/>
          <w:sz w:val="32"/>
          <w:szCs w:val="32"/>
        </w:rPr>
        <w:t>6</w:t>
      </w:r>
      <w:r w:rsidRPr="00B1539E">
        <w:rPr>
          <w:rFonts w:ascii="Times New Roman" w:eastAsia="仿宋_GB2312" w:hAnsi="Times New Roman" w:cs="Times New Roman"/>
          <w:sz w:val="32"/>
          <w:szCs w:val="32"/>
        </w:rPr>
        <w:t>月竣工验收完成。该基地建设规模</w:t>
      </w:r>
      <w:r w:rsidRPr="00B1539E">
        <w:rPr>
          <w:rFonts w:ascii="Times New Roman" w:eastAsia="仿宋_GB2312" w:hAnsi="Times New Roman" w:cs="Times New Roman"/>
          <w:sz w:val="32"/>
          <w:szCs w:val="32"/>
        </w:rPr>
        <w:t>100</w:t>
      </w:r>
      <w:r w:rsidRPr="00B1539E">
        <w:rPr>
          <w:rFonts w:ascii="Times New Roman" w:eastAsia="仿宋_GB2312" w:hAnsi="Times New Roman" w:cs="Times New Roman"/>
          <w:sz w:val="32"/>
          <w:szCs w:val="32"/>
        </w:rPr>
        <w:t>万千瓦，包括</w:t>
      </w:r>
      <w:r w:rsidRPr="00B1539E">
        <w:rPr>
          <w:rFonts w:ascii="Times New Roman" w:eastAsia="仿宋_GB2312" w:hAnsi="Times New Roman" w:cs="Times New Roman"/>
          <w:sz w:val="32"/>
          <w:szCs w:val="32"/>
        </w:rPr>
        <w:t>7</w:t>
      </w:r>
      <w:r w:rsidRPr="00B1539E">
        <w:rPr>
          <w:rFonts w:ascii="Times New Roman" w:eastAsia="仿宋_GB2312" w:hAnsi="Times New Roman" w:cs="Times New Roman"/>
          <w:sz w:val="32"/>
          <w:szCs w:val="32"/>
        </w:rPr>
        <w:t>个</w:t>
      </w:r>
      <w:r w:rsidRPr="00B1539E">
        <w:rPr>
          <w:rFonts w:ascii="Times New Roman" w:eastAsia="仿宋_GB2312" w:hAnsi="Times New Roman" w:cs="Times New Roman"/>
          <w:sz w:val="32"/>
          <w:szCs w:val="32"/>
        </w:rPr>
        <w:t>10</w:t>
      </w:r>
      <w:r w:rsidRPr="00B1539E">
        <w:rPr>
          <w:rFonts w:ascii="Times New Roman" w:eastAsia="仿宋_GB2312" w:hAnsi="Times New Roman" w:cs="Times New Roman"/>
          <w:sz w:val="32"/>
          <w:szCs w:val="32"/>
        </w:rPr>
        <w:t>万千瓦和</w:t>
      </w:r>
      <w:r w:rsidRPr="00B1539E">
        <w:rPr>
          <w:rFonts w:ascii="Times New Roman" w:eastAsia="仿宋_GB2312" w:hAnsi="Times New Roman" w:cs="Times New Roman"/>
          <w:sz w:val="32"/>
          <w:szCs w:val="32"/>
        </w:rPr>
        <w:t>6</w:t>
      </w:r>
      <w:r w:rsidRPr="00B1539E">
        <w:rPr>
          <w:rFonts w:ascii="Times New Roman" w:eastAsia="仿宋_GB2312" w:hAnsi="Times New Roman" w:cs="Times New Roman"/>
          <w:sz w:val="32"/>
          <w:szCs w:val="32"/>
        </w:rPr>
        <w:t>个</w:t>
      </w:r>
      <w:r w:rsidRPr="00B1539E">
        <w:rPr>
          <w:rFonts w:ascii="Times New Roman" w:eastAsia="仿宋_GB2312" w:hAnsi="Times New Roman" w:cs="Times New Roman"/>
          <w:sz w:val="32"/>
          <w:szCs w:val="32"/>
        </w:rPr>
        <w:t>5</w:t>
      </w:r>
      <w:r w:rsidRPr="00B1539E">
        <w:rPr>
          <w:rFonts w:ascii="Times New Roman" w:eastAsia="仿宋_GB2312" w:hAnsi="Times New Roman" w:cs="Times New Roman"/>
          <w:sz w:val="32"/>
          <w:szCs w:val="32"/>
        </w:rPr>
        <w:t>万千瓦的单体项目。</w:t>
      </w:r>
    </w:p>
    <w:p w:rsidR="009A6936" w:rsidRDefault="009A6936" w:rsidP="009A6936">
      <w:pPr>
        <w:ind w:firstLineChars="200" w:firstLine="640"/>
        <w:rPr>
          <w:rFonts w:ascii="Times New Roman" w:eastAsia="仿宋_GB2312" w:hAnsi="Times New Roman" w:cs="Times New Roman"/>
          <w:sz w:val="32"/>
          <w:szCs w:val="32"/>
        </w:rPr>
      </w:pPr>
      <w:r w:rsidRPr="00B1539E">
        <w:rPr>
          <w:rFonts w:ascii="Times New Roman" w:eastAsia="仿宋_GB2312" w:hAnsi="Times New Roman" w:cs="Times New Roman"/>
          <w:sz w:val="32"/>
          <w:szCs w:val="32"/>
        </w:rPr>
        <w:t>根据各项目业主提供的情况</w:t>
      </w:r>
      <w:r w:rsidRPr="00B1539E">
        <w:rPr>
          <w:rFonts w:ascii="Times New Roman" w:eastAsia="仿宋_GB2312" w:hAnsi="Times New Roman" w:cs="Times New Roman" w:hint="eastAsia"/>
          <w:sz w:val="32"/>
          <w:szCs w:val="32"/>
        </w:rPr>
        <w:t>和</w:t>
      </w:r>
      <w:r w:rsidRPr="00B1539E">
        <w:rPr>
          <w:rFonts w:ascii="Times New Roman" w:eastAsia="仿宋_GB2312" w:hAnsi="Times New Roman" w:cs="Times New Roman"/>
          <w:sz w:val="32"/>
          <w:szCs w:val="32"/>
        </w:rPr>
        <w:t>项目实际安装容量</w:t>
      </w:r>
      <w:r>
        <w:rPr>
          <w:rFonts w:ascii="Times New Roman" w:eastAsia="仿宋_GB2312" w:hAnsi="Times New Roman" w:cs="Times New Roman" w:hint="eastAsia"/>
          <w:sz w:val="32"/>
          <w:szCs w:val="32"/>
        </w:rPr>
        <w:t>，统计得到</w:t>
      </w:r>
      <w:r>
        <w:rPr>
          <w:rFonts w:ascii="Times New Roman" w:eastAsia="仿宋_GB2312" w:hAnsi="Times New Roman" w:cs="Times New Roman"/>
          <w:sz w:val="32"/>
          <w:szCs w:val="32"/>
        </w:rPr>
        <w:t>各项目安装容量</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使用组件情况</w:t>
      </w:r>
      <w:r>
        <w:rPr>
          <w:rFonts w:ascii="Times New Roman" w:eastAsia="仿宋_GB2312" w:hAnsi="Times New Roman" w:cs="Times New Roman" w:hint="eastAsia"/>
          <w:sz w:val="32"/>
          <w:szCs w:val="32"/>
        </w:rPr>
        <w:t>见</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p>
    <w:p w:rsidR="009A6936" w:rsidRPr="00B1539E" w:rsidRDefault="009A6936" w:rsidP="009A6936">
      <w:pPr>
        <w:jc w:val="center"/>
        <w:rPr>
          <w:rFonts w:ascii="Times New Roman" w:eastAsia="仿宋_GB2312" w:hAnsi="Times New Roman" w:cs="Times New Roman"/>
          <w:b/>
          <w:sz w:val="28"/>
          <w:szCs w:val="32"/>
        </w:rPr>
      </w:pPr>
      <w:r w:rsidRPr="00B1539E">
        <w:rPr>
          <w:rFonts w:ascii="Times New Roman" w:eastAsia="仿宋_GB2312" w:hAnsi="Times New Roman" w:cs="Times New Roman"/>
          <w:b/>
          <w:sz w:val="28"/>
          <w:szCs w:val="32"/>
        </w:rPr>
        <w:t>表</w:t>
      </w:r>
      <w:r>
        <w:rPr>
          <w:rFonts w:ascii="Times New Roman" w:eastAsia="仿宋_GB2312" w:hAnsi="Times New Roman" w:cs="Times New Roman"/>
          <w:b/>
          <w:sz w:val="28"/>
          <w:szCs w:val="32"/>
        </w:rPr>
        <w:t>1</w:t>
      </w:r>
      <w:r w:rsidRPr="00B1539E">
        <w:rPr>
          <w:rFonts w:ascii="Times New Roman" w:eastAsia="仿宋_GB2312" w:hAnsi="Times New Roman" w:cs="Times New Roman"/>
          <w:b/>
          <w:sz w:val="28"/>
          <w:szCs w:val="32"/>
        </w:rPr>
        <w:t xml:space="preserve">  </w:t>
      </w:r>
      <w:r w:rsidRPr="00B1539E">
        <w:rPr>
          <w:rFonts w:ascii="Times New Roman" w:eastAsia="仿宋_GB2312" w:hAnsi="Times New Roman" w:cs="Times New Roman"/>
          <w:b/>
          <w:sz w:val="28"/>
          <w:szCs w:val="32"/>
        </w:rPr>
        <w:t>大同光伏领跑基地容量统计</w:t>
      </w:r>
    </w:p>
    <w:tbl>
      <w:tblPr>
        <w:tblW w:w="87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1"/>
        <w:gridCol w:w="850"/>
        <w:gridCol w:w="1019"/>
        <w:gridCol w:w="993"/>
        <w:gridCol w:w="850"/>
        <w:gridCol w:w="824"/>
        <w:gridCol w:w="877"/>
        <w:gridCol w:w="851"/>
        <w:gridCol w:w="850"/>
        <w:gridCol w:w="1134"/>
      </w:tblGrid>
      <w:tr w:rsidR="009A6936" w:rsidRPr="00B1539E" w:rsidTr="009A6936">
        <w:trPr>
          <w:trHeight w:val="554"/>
          <w:tblHeader/>
          <w:jc w:val="center"/>
        </w:trPr>
        <w:tc>
          <w:tcPr>
            <w:tcW w:w="511" w:type="dxa"/>
            <w:vMerge w:val="restart"/>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序号</w:t>
            </w:r>
          </w:p>
        </w:tc>
        <w:tc>
          <w:tcPr>
            <w:tcW w:w="850" w:type="dxa"/>
            <w:vMerge w:val="restart"/>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项目</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名称</w:t>
            </w:r>
          </w:p>
        </w:tc>
        <w:tc>
          <w:tcPr>
            <w:tcW w:w="1019" w:type="dxa"/>
            <w:vMerge w:val="restart"/>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备案</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容量</w:t>
            </w:r>
            <w:r w:rsidRPr="00B1539E">
              <w:rPr>
                <w:rFonts w:ascii="Times New Roman" w:eastAsia="仿宋_GB2312" w:hAnsi="Times New Roman" w:cs="Times New Roman" w:hint="eastAsia"/>
                <w:b/>
                <w:kern w:val="0"/>
                <w:szCs w:val="21"/>
              </w:rPr>
              <w:t>（</w:t>
            </w:r>
            <w:r w:rsidRPr="00B1539E">
              <w:rPr>
                <w:rFonts w:ascii="Times New Roman" w:eastAsia="仿宋_GB2312" w:hAnsi="Times New Roman" w:cs="Times New Roman" w:hint="eastAsia"/>
                <w:b/>
                <w:kern w:val="0"/>
                <w:szCs w:val="21"/>
              </w:rPr>
              <w:t>MW</w:t>
            </w:r>
            <w:r w:rsidRPr="00B1539E">
              <w:rPr>
                <w:rFonts w:ascii="Times New Roman" w:eastAsia="仿宋_GB2312" w:hAnsi="Times New Roman" w:cs="Times New Roman" w:hint="eastAsia"/>
                <w:b/>
                <w:kern w:val="0"/>
                <w:szCs w:val="21"/>
              </w:rPr>
              <w:t>）</w:t>
            </w:r>
          </w:p>
        </w:tc>
        <w:tc>
          <w:tcPr>
            <w:tcW w:w="1843" w:type="dxa"/>
            <w:gridSpan w:val="2"/>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组件安装容量</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w:t>
            </w:r>
            <w:r w:rsidRPr="00B1539E">
              <w:rPr>
                <w:rFonts w:ascii="Times New Roman" w:eastAsia="仿宋_GB2312" w:hAnsi="Times New Roman" w:cs="Times New Roman"/>
                <w:b/>
                <w:kern w:val="0"/>
                <w:szCs w:val="21"/>
              </w:rPr>
              <w:t>MW</w:t>
            </w:r>
            <w:r w:rsidRPr="00B1539E">
              <w:rPr>
                <w:rFonts w:ascii="Times New Roman" w:eastAsia="仿宋_GB2312" w:hAnsi="Times New Roman" w:cs="Times New Roman"/>
                <w:b/>
                <w:kern w:val="0"/>
                <w:szCs w:val="21"/>
              </w:rPr>
              <w:t>）</w:t>
            </w:r>
          </w:p>
        </w:tc>
        <w:tc>
          <w:tcPr>
            <w:tcW w:w="1701" w:type="dxa"/>
            <w:gridSpan w:val="2"/>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超装容量</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hint="eastAsia"/>
                <w:b/>
                <w:kern w:val="0"/>
                <w:szCs w:val="21"/>
              </w:rPr>
              <w:t>（</w:t>
            </w:r>
            <w:r w:rsidRPr="00B1539E">
              <w:rPr>
                <w:rFonts w:ascii="Times New Roman" w:eastAsia="仿宋_GB2312" w:hAnsi="Times New Roman" w:cs="Times New Roman" w:hint="eastAsia"/>
                <w:b/>
                <w:kern w:val="0"/>
                <w:szCs w:val="21"/>
              </w:rPr>
              <w:t>MW</w:t>
            </w:r>
            <w:r w:rsidRPr="00B1539E">
              <w:rPr>
                <w:rFonts w:ascii="Times New Roman" w:eastAsia="仿宋_GB2312" w:hAnsi="Times New Roman" w:cs="Times New Roman" w:hint="eastAsia"/>
                <w:b/>
                <w:kern w:val="0"/>
                <w:szCs w:val="21"/>
              </w:rPr>
              <w:t>）</w:t>
            </w:r>
          </w:p>
        </w:tc>
        <w:tc>
          <w:tcPr>
            <w:tcW w:w="1701" w:type="dxa"/>
            <w:gridSpan w:val="2"/>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proofErr w:type="gramStart"/>
            <w:r w:rsidRPr="00B1539E">
              <w:rPr>
                <w:rFonts w:ascii="Times New Roman" w:eastAsia="仿宋_GB2312" w:hAnsi="Times New Roman" w:cs="Times New Roman"/>
                <w:b/>
                <w:kern w:val="0"/>
                <w:szCs w:val="21"/>
              </w:rPr>
              <w:t>超装率</w:t>
            </w:r>
            <w:proofErr w:type="gramEnd"/>
          </w:p>
        </w:tc>
        <w:tc>
          <w:tcPr>
            <w:tcW w:w="1134" w:type="dxa"/>
            <w:vMerge w:val="restart"/>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逆变器</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安装容量（</w:t>
            </w:r>
            <w:r w:rsidRPr="00B1539E">
              <w:rPr>
                <w:rFonts w:ascii="Times New Roman" w:eastAsia="仿宋_GB2312" w:hAnsi="Times New Roman" w:cs="Times New Roman"/>
                <w:b/>
                <w:kern w:val="0"/>
                <w:szCs w:val="21"/>
              </w:rPr>
              <w:t>MW</w:t>
            </w:r>
            <w:r w:rsidRPr="00B1539E">
              <w:rPr>
                <w:rFonts w:ascii="Times New Roman" w:eastAsia="仿宋_GB2312" w:hAnsi="Times New Roman" w:cs="Times New Roman"/>
                <w:b/>
                <w:kern w:val="0"/>
                <w:szCs w:val="21"/>
              </w:rPr>
              <w:t>）</w:t>
            </w:r>
          </w:p>
        </w:tc>
      </w:tr>
      <w:tr w:rsidR="009A6936" w:rsidRPr="00B1539E" w:rsidTr="009A6936">
        <w:trPr>
          <w:trHeight w:val="412"/>
          <w:tblHeader/>
          <w:jc w:val="center"/>
        </w:trPr>
        <w:tc>
          <w:tcPr>
            <w:tcW w:w="511" w:type="dxa"/>
            <w:vMerge/>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p>
        </w:tc>
        <w:tc>
          <w:tcPr>
            <w:tcW w:w="850" w:type="dxa"/>
            <w:vMerge/>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p>
        </w:tc>
        <w:tc>
          <w:tcPr>
            <w:tcW w:w="1019" w:type="dxa"/>
            <w:vMerge/>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p>
        </w:tc>
        <w:tc>
          <w:tcPr>
            <w:tcW w:w="993"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企业</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上报</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现场</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清点</w:t>
            </w:r>
          </w:p>
        </w:tc>
        <w:tc>
          <w:tcPr>
            <w:tcW w:w="824"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企业上报</w:t>
            </w:r>
          </w:p>
        </w:tc>
        <w:tc>
          <w:tcPr>
            <w:tcW w:w="877"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现场</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清点</w:t>
            </w:r>
          </w:p>
        </w:tc>
        <w:tc>
          <w:tcPr>
            <w:tcW w:w="85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企业</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上报</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现场</w:t>
            </w:r>
          </w:p>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清点</w:t>
            </w:r>
          </w:p>
        </w:tc>
        <w:tc>
          <w:tcPr>
            <w:tcW w:w="1134" w:type="dxa"/>
            <w:vMerge/>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华电</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108.30</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8.30</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8.30%</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105.84</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2</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proofErr w:type="gramStart"/>
            <w:r w:rsidRPr="00B1539E">
              <w:rPr>
                <w:rFonts w:ascii="Times New Roman" w:eastAsia="仿宋_GB2312" w:hAnsi="Times New Roman" w:cs="Times New Roman"/>
                <w:kern w:val="0"/>
                <w:szCs w:val="21"/>
              </w:rPr>
              <w:t>京能</w:t>
            </w:r>
            <w:proofErr w:type="gramEnd"/>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104.74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4.74</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4.74%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101.36</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3</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proofErr w:type="gramStart"/>
            <w:r w:rsidRPr="00B1539E">
              <w:rPr>
                <w:rFonts w:ascii="Times New Roman" w:eastAsia="仿宋_GB2312" w:hAnsi="Times New Roman" w:cs="Times New Roman"/>
                <w:kern w:val="0"/>
                <w:szCs w:val="21"/>
              </w:rPr>
              <w:t>晶澳</w:t>
            </w:r>
            <w:proofErr w:type="gramEnd"/>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53.48</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3.48</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6.96%</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50.29</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4</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proofErr w:type="gramStart"/>
            <w:r w:rsidRPr="00B1539E">
              <w:rPr>
                <w:rFonts w:ascii="Times New Roman" w:eastAsia="仿宋_GB2312" w:hAnsi="Times New Roman" w:cs="Times New Roman"/>
                <w:kern w:val="0"/>
                <w:szCs w:val="21"/>
              </w:rPr>
              <w:t>晶科</w:t>
            </w:r>
            <w:proofErr w:type="gramEnd"/>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50.08</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0.08</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0.16%</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54.97</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英利</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53.04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3.04</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6.09%</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47.83</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6</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招商</w:t>
            </w:r>
          </w:p>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新能源</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100.94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0.94</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0.94%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100.94</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7</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三峡</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104.97</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4.97</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4.97%</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104.97</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8</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proofErr w:type="gramStart"/>
            <w:r w:rsidRPr="00B1539E">
              <w:rPr>
                <w:rFonts w:ascii="Times New Roman" w:eastAsia="仿宋_GB2312" w:hAnsi="Times New Roman" w:cs="Times New Roman"/>
                <w:kern w:val="0"/>
                <w:szCs w:val="21"/>
              </w:rPr>
              <w:t>同煤</w:t>
            </w:r>
            <w:proofErr w:type="gramEnd"/>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100.73</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0.73</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0.73%</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100</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9</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阳光</w:t>
            </w:r>
          </w:p>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电源</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50.14</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0.14</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0.28%</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46</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正泰</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50.36</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0.36</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0.72%</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50.36</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11</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中广核</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100.06</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0.06</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0.06%</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101</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12</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中节能</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50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50.27</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0.27</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0.55%</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50.27</w:t>
            </w:r>
          </w:p>
        </w:tc>
      </w:tr>
      <w:tr w:rsidR="009A6936" w:rsidRPr="00B1539E" w:rsidTr="009A6936">
        <w:trPr>
          <w:trHeight w:val="440"/>
          <w:jc w:val="center"/>
        </w:trPr>
        <w:tc>
          <w:tcPr>
            <w:tcW w:w="511"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13</w:t>
            </w:r>
          </w:p>
        </w:tc>
        <w:tc>
          <w:tcPr>
            <w:tcW w:w="850"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proofErr w:type="gramStart"/>
            <w:r w:rsidRPr="00B1539E">
              <w:rPr>
                <w:rFonts w:ascii="Times New Roman" w:eastAsia="仿宋_GB2312" w:hAnsi="Times New Roman" w:cs="Times New Roman"/>
                <w:kern w:val="0"/>
                <w:szCs w:val="21"/>
              </w:rPr>
              <w:t>国电投</w:t>
            </w:r>
            <w:proofErr w:type="gramEnd"/>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kern w:val="0"/>
                <w:szCs w:val="21"/>
              </w:rPr>
            </w:pPr>
            <w:r w:rsidRPr="00B1539E">
              <w:rPr>
                <w:rFonts w:ascii="Times New Roman" w:eastAsia="仿宋_GB2312" w:hAnsi="Times New Roman" w:cs="Times New Roman"/>
                <w:kern w:val="0"/>
                <w:szCs w:val="21"/>
              </w:rPr>
              <w:t>100</w:t>
            </w:r>
          </w:p>
        </w:tc>
        <w:tc>
          <w:tcPr>
            <w:tcW w:w="993"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115.01</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15.01</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 w:val="20"/>
                <w:szCs w:val="21"/>
              </w:rPr>
              <w:t>15.01%</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szCs w:val="21"/>
              </w:rPr>
            </w:pPr>
            <w:r w:rsidRPr="00B1539E">
              <w:rPr>
                <w:rFonts w:ascii="Times New Roman" w:eastAsia="仿宋_GB2312" w:hAnsi="Times New Roman" w:cs="Times New Roman"/>
                <w:szCs w:val="21"/>
              </w:rPr>
              <w:t>106.80</w:t>
            </w:r>
          </w:p>
        </w:tc>
      </w:tr>
      <w:tr w:rsidR="009A6936" w:rsidRPr="00B1539E" w:rsidTr="009A6936">
        <w:trPr>
          <w:trHeight w:val="350"/>
          <w:jc w:val="center"/>
        </w:trPr>
        <w:tc>
          <w:tcPr>
            <w:tcW w:w="1361" w:type="dxa"/>
            <w:gridSpan w:val="2"/>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合计</w:t>
            </w:r>
          </w:p>
        </w:tc>
        <w:tc>
          <w:tcPr>
            <w:tcW w:w="1019"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1000</w:t>
            </w:r>
          </w:p>
        </w:tc>
        <w:tc>
          <w:tcPr>
            <w:tcW w:w="993" w:type="dxa"/>
            <w:vAlign w:val="center"/>
          </w:tcPr>
          <w:p w:rsidR="009A6936" w:rsidRPr="00B1539E" w:rsidRDefault="009A6936" w:rsidP="009A6936">
            <w:pPr>
              <w:widowControl/>
              <w:adjustRightInd w:val="0"/>
              <w:snapToGrid w:val="0"/>
              <w:jc w:val="center"/>
              <w:rPr>
                <w:rFonts w:ascii="Times New Roman" w:eastAsia="仿宋_GB2312" w:hAnsi="Times New Roman" w:cs="Times New Roman"/>
                <w:b/>
                <w:kern w:val="0"/>
                <w:szCs w:val="21"/>
              </w:rPr>
            </w:pPr>
            <w:r w:rsidRPr="00B1539E">
              <w:rPr>
                <w:rFonts w:ascii="Times New Roman" w:eastAsia="仿宋_GB2312" w:hAnsi="Times New Roman" w:cs="Times New Roman"/>
                <w:b/>
                <w:kern w:val="0"/>
                <w:szCs w:val="21"/>
              </w:rPr>
              <w:t>1042.12</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待清点</w:t>
            </w:r>
          </w:p>
        </w:tc>
        <w:tc>
          <w:tcPr>
            <w:tcW w:w="824"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42.12</w:t>
            </w:r>
          </w:p>
        </w:tc>
        <w:tc>
          <w:tcPr>
            <w:tcW w:w="877"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待清点</w:t>
            </w:r>
          </w:p>
        </w:tc>
        <w:tc>
          <w:tcPr>
            <w:tcW w:w="851"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4.21%</w:t>
            </w:r>
          </w:p>
        </w:tc>
        <w:tc>
          <w:tcPr>
            <w:tcW w:w="850"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待清点</w:t>
            </w:r>
          </w:p>
        </w:tc>
        <w:tc>
          <w:tcPr>
            <w:tcW w:w="1134" w:type="dxa"/>
            <w:vAlign w:val="center"/>
          </w:tcPr>
          <w:p w:rsidR="009A6936" w:rsidRPr="00B1539E" w:rsidRDefault="009A6936" w:rsidP="009A6936">
            <w:pPr>
              <w:adjustRightInd w:val="0"/>
              <w:snapToGrid w:val="0"/>
              <w:jc w:val="center"/>
              <w:rPr>
                <w:rFonts w:ascii="Times New Roman" w:eastAsia="仿宋_GB2312" w:hAnsi="Times New Roman" w:cs="Times New Roman"/>
                <w:b/>
                <w:szCs w:val="21"/>
              </w:rPr>
            </w:pPr>
            <w:r w:rsidRPr="00B1539E">
              <w:rPr>
                <w:rFonts w:ascii="Times New Roman" w:eastAsia="仿宋_GB2312" w:hAnsi="Times New Roman" w:cs="Times New Roman"/>
                <w:b/>
                <w:szCs w:val="21"/>
              </w:rPr>
              <w:t>1021.37</w:t>
            </w:r>
          </w:p>
        </w:tc>
      </w:tr>
    </w:tbl>
    <w:p w:rsidR="009A6936" w:rsidRPr="00CB4C01" w:rsidRDefault="009A6936" w:rsidP="009A6936">
      <w:pPr>
        <w:ind w:firstLineChars="200" w:firstLine="480"/>
        <w:rPr>
          <w:rFonts w:ascii="Times New Roman" w:eastAsia="仿宋_GB2312" w:hAnsi="Times New Roman" w:cs="Times New Roman"/>
          <w:sz w:val="24"/>
          <w:szCs w:val="28"/>
        </w:rPr>
      </w:pPr>
      <w:r w:rsidRPr="00CB4C01">
        <w:rPr>
          <w:rFonts w:ascii="Times New Roman" w:eastAsia="仿宋_GB2312" w:hAnsi="Times New Roman" w:cs="Times New Roman"/>
          <w:sz w:val="24"/>
          <w:szCs w:val="28"/>
        </w:rPr>
        <w:t>注：中广</w:t>
      </w:r>
      <w:proofErr w:type="gramStart"/>
      <w:r w:rsidRPr="00CB4C01">
        <w:rPr>
          <w:rFonts w:ascii="Times New Roman" w:eastAsia="仿宋_GB2312" w:hAnsi="Times New Roman" w:cs="Times New Roman"/>
          <w:sz w:val="24"/>
          <w:szCs w:val="28"/>
        </w:rPr>
        <w:t>核先进</w:t>
      </w:r>
      <w:proofErr w:type="gramEnd"/>
      <w:r w:rsidRPr="00CB4C01">
        <w:rPr>
          <w:rFonts w:ascii="Times New Roman" w:eastAsia="仿宋_GB2312" w:hAnsi="Times New Roman" w:cs="Times New Roman"/>
          <w:sz w:val="24"/>
          <w:szCs w:val="28"/>
        </w:rPr>
        <w:t>技术</w:t>
      </w:r>
      <w:r w:rsidR="00A941B1">
        <w:rPr>
          <w:rFonts w:ascii="Times New Roman" w:eastAsia="仿宋_GB2312" w:hAnsi="Times New Roman" w:cs="Times New Roman"/>
          <w:sz w:val="24"/>
          <w:szCs w:val="28"/>
        </w:rPr>
        <w:t>微型</w:t>
      </w:r>
      <w:r w:rsidRPr="00CB4C01">
        <w:rPr>
          <w:rFonts w:ascii="Times New Roman" w:eastAsia="仿宋_GB2312" w:hAnsi="Times New Roman" w:cs="Times New Roman"/>
          <w:sz w:val="24"/>
          <w:szCs w:val="28"/>
        </w:rPr>
        <w:t>实证平台</w:t>
      </w:r>
      <w:r w:rsidRPr="00CB4C01">
        <w:rPr>
          <w:rFonts w:ascii="Times New Roman" w:eastAsia="仿宋_GB2312" w:hAnsi="Times New Roman" w:cs="Times New Roman"/>
          <w:sz w:val="24"/>
          <w:szCs w:val="28"/>
        </w:rPr>
        <w:t>1MW</w:t>
      </w:r>
      <w:r w:rsidRPr="00CB4C01">
        <w:rPr>
          <w:rFonts w:ascii="Times New Roman" w:eastAsia="仿宋_GB2312" w:hAnsi="Times New Roman" w:cs="Times New Roman"/>
          <w:sz w:val="24"/>
          <w:szCs w:val="28"/>
        </w:rPr>
        <w:t>容量单独下达。</w:t>
      </w:r>
    </w:p>
    <w:p w:rsidR="009A6936" w:rsidRDefault="009A6936" w:rsidP="009A6936">
      <w:pPr>
        <w:jc w:val="center"/>
        <w:rPr>
          <w:rFonts w:ascii="Times New Roman" w:eastAsia="仿宋_GB2312" w:hAnsi="Times New Roman" w:cs="Times New Roman"/>
          <w:b/>
          <w:sz w:val="28"/>
          <w:szCs w:val="32"/>
        </w:rPr>
      </w:pPr>
      <w:r w:rsidRPr="00B1539E">
        <w:rPr>
          <w:rFonts w:ascii="Times New Roman" w:eastAsia="仿宋_GB2312" w:hAnsi="Times New Roman" w:cs="Times New Roman"/>
          <w:b/>
          <w:sz w:val="28"/>
          <w:szCs w:val="32"/>
        </w:rPr>
        <w:t>表</w:t>
      </w:r>
      <w:r>
        <w:rPr>
          <w:rFonts w:ascii="Times New Roman" w:eastAsia="仿宋_GB2312" w:hAnsi="Times New Roman" w:cs="Times New Roman"/>
          <w:b/>
          <w:sz w:val="28"/>
          <w:szCs w:val="32"/>
        </w:rPr>
        <w:t>2</w:t>
      </w:r>
      <w:r w:rsidRPr="00B1539E">
        <w:rPr>
          <w:rFonts w:ascii="Times New Roman" w:eastAsia="仿宋_GB2312" w:hAnsi="Times New Roman" w:cs="Times New Roman"/>
          <w:b/>
          <w:sz w:val="28"/>
          <w:szCs w:val="32"/>
        </w:rPr>
        <w:t xml:space="preserve">  </w:t>
      </w:r>
      <w:r w:rsidRPr="00B1539E">
        <w:rPr>
          <w:rFonts w:ascii="Times New Roman" w:eastAsia="仿宋_GB2312" w:hAnsi="Times New Roman" w:cs="Times New Roman"/>
          <w:b/>
          <w:sz w:val="28"/>
          <w:szCs w:val="32"/>
        </w:rPr>
        <w:t>项目组件类型统计</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0"/>
        <w:gridCol w:w="849"/>
        <w:gridCol w:w="847"/>
        <w:gridCol w:w="2141"/>
        <w:gridCol w:w="1128"/>
        <w:gridCol w:w="992"/>
        <w:gridCol w:w="1070"/>
        <w:gridCol w:w="965"/>
      </w:tblGrid>
      <w:tr w:rsidR="009A6936" w:rsidRPr="004D1684" w:rsidTr="009A6936">
        <w:trPr>
          <w:trHeight w:val="780"/>
          <w:tblHeader/>
          <w:jc w:val="center"/>
        </w:trPr>
        <w:tc>
          <w:tcPr>
            <w:tcW w:w="311"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序号</w:t>
            </w:r>
          </w:p>
        </w:tc>
        <w:tc>
          <w:tcPr>
            <w:tcW w:w="498" w:type="pct"/>
            <w:shd w:val="clear" w:color="auto" w:fill="auto"/>
            <w:vAlign w:val="center"/>
            <w:hideMark/>
          </w:tcPr>
          <w:p w:rsidR="009A6936"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项目</w:t>
            </w:r>
          </w:p>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名称</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组件厂家</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组件型号</w:t>
            </w:r>
          </w:p>
        </w:tc>
        <w:tc>
          <w:tcPr>
            <w:tcW w:w="662" w:type="pct"/>
            <w:shd w:val="clear" w:color="auto" w:fill="auto"/>
            <w:vAlign w:val="center"/>
            <w:hideMark/>
          </w:tcPr>
          <w:p w:rsidR="009A6936" w:rsidRPr="004D1684"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型号</w:t>
            </w:r>
          </w:p>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编号</w:t>
            </w:r>
          </w:p>
        </w:tc>
        <w:tc>
          <w:tcPr>
            <w:tcW w:w="582" w:type="pct"/>
            <w:shd w:val="clear" w:color="auto" w:fill="auto"/>
            <w:vAlign w:val="center"/>
            <w:hideMark/>
          </w:tcPr>
          <w:p w:rsidR="009A6936"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单晶</w:t>
            </w:r>
            <w:r w:rsidRPr="008D2743">
              <w:rPr>
                <w:rFonts w:ascii="Times New Roman" w:eastAsia="仿宋_GB2312" w:hAnsi="Times New Roman" w:cs="Times New Roman"/>
                <w:b/>
                <w:bCs/>
                <w:color w:val="000000"/>
                <w:kern w:val="0"/>
                <w:szCs w:val="21"/>
              </w:rPr>
              <w:t>/</w:t>
            </w:r>
          </w:p>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多晶</w:t>
            </w:r>
          </w:p>
        </w:tc>
        <w:tc>
          <w:tcPr>
            <w:tcW w:w="628" w:type="pct"/>
            <w:shd w:val="clear" w:color="auto" w:fill="auto"/>
            <w:vAlign w:val="center"/>
            <w:hideMark/>
          </w:tcPr>
          <w:p w:rsidR="00B01D2E"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组件标称功率</w:t>
            </w:r>
          </w:p>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w:t>
            </w:r>
            <w:r w:rsidRPr="008D2743">
              <w:rPr>
                <w:rFonts w:ascii="Times New Roman" w:eastAsia="仿宋_GB2312" w:hAnsi="Times New Roman" w:cs="Times New Roman"/>
                <w:b/>
                <w:bCs/>
                <w:color w:val="000000"/>
                <w:kern w:val="0"/>
                <w:szCs w:val="21"/>
              </w:rPr>
              <w:t>W</w:t>
            </w:r>
            <w:r w:rsidRPr="008D2743">
              <w:rPr>
                <w:rFonts w:ascii="Times New Roman" w:eastAsia="仿宋_GB2312" w:hAnsi="Times New Roman" w:cs="Times New Roman"/>
                <w:b/>
                <w:bCs/>
                <w:color w:val="000000"/>
                <w:kern w:val="0"/>
                <w:szCs w:val="21"/>
              </w:rPr>
              <w:t>）</w:t>
            </w:r>
          </w:p>
        </w:tc>
        <w:tc>
          <w:tcPr>
            <w:tcW w:w="566" w:type="pct"/>
            <w:shd w:val="clear" w:color="auto" w:fill="auto"/>
            <w:vAlign w:val="center"/>
            <w:hideMark/>
          </w:tcPr>
          <w:p w:rsidR="00B01D2E"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安装</w:t>
            </w:r>
          </w:p>
          <w:p w:rsidR="00B01D2E"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容量</w:t>
            </w:r>
          </w:p>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w:t>
            </w:r>
            <w:r w:rsidRPr="008D2743">
              <w:rPr>
                <w:rFonts w:ascii="Times New Roman" w:eastAsia="仿宋_GB2312" w:hAnsi="Times New Roman" w:cs="Times New Roman"/>
                <w:b/>
                <w:bCs/>
                <w:color w:val="000000"/>
                <w:kern w:val="0"/>
                <w:szCs w:val="21"/>
              </w:rPr>
              <w:t>kW</w:t>
            </w:r>
            <w:r w:rsidRPr="008D2743">
              <w:rPr>
                <w:rFonts w:ascii="Times New Roman" w:eastAsia="仿宋_GB2312" w:hAnsi="Times New Roman" w:cs="Times New Roman"/>
                <w:b/>
                <w:bCs/>
                <w:color w:val="000000"/>
                <w:kern w:val="0"/>
                <w:szCs w:val="21"/>
              </w:rPr>
              <w:t>）</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华电</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JAM6(K)-60-280/4BB</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A1-1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49216</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JAM6(K)-60-285/PR</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9934</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天合</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TSM-280DC05A</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A3</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39372</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中利</w:t>
            </w:r>
          </w:p>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腾辉</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TP660M-280</w:t>
            </w:r>
          </w:p>
        </w:tc>
        <w:tc>
          <w:tcPr>
            <w:tcW w:w="662" w:type="pct"/>
            <w:shd w:val="clear" w:color="auto" w:fill="auto"/>
            <w:vAlign w:val="center"/>
            <w:hideMark/>
          </w:tcPr>
          <w:p w:rsidR="009A6936" w:rsidRPr="008D2743" w:rsidRDefault="002A009A" w:rsidP="009A693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A</w:t>
            </w:r>
            <w:r w:rsidR="009A6936" w:rsidRPr="008D2743">
              <w:rPr>
                <w:rFonts w:ascii="Times New Roman" w:eastAsia="仿宋_GB2312" w:hAnsi="Times New Roman" w:cs="Times New Roman"/>
                <w:color w:val="000000"/>
                <w:kern w:val="0"/>
                <w:szCs w:val="21"/>
              </w:rPr>
              <w:t>1</w:t>
            </w:r>
            <w:r>
              <w:rPr>
                <w:rFonts w:ascii="Times New Roman" w:eastAsia="仿宋_GB2312" w:hAnsi="Times New Roman" w:cs="Times New Roman"/>
                <w:color w:val="000000"/>
                <w:kern w:val="0"/>
                <w:szCs w:val="21"/>
              </w:rPr>
              <w:t>2</w:t>
            </w:r>
          </w:p>
        </w:tc>
        <w:tc>
          <w:tcPr>
            <w:tcW w:w="582" w:type="pct"/>
            <w:shd w:val="clear" w:color="auto" w:fill="auto"/>
            <w:vAlign w:val="center"/>
            <w:hideMark/>
          </w:tcPr>
          <w:p w:rsidR="009A6936" w:rsidRPr="008D2743" w:rsidRDefault="002A009A" w:rsidP="009A693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单</w:t>
            </w:r>
            <w:r w:rsidR="009A6936" w:rsidRPr="008D2743">
              <w:rPr>
                <w:rFonts w:ascii="Times New Roman" w:eastAsia="仿宋_GB2312" w:hAnsi="Times New Roman" w:cs="Times New Roman"/>
                <w:color w:val="000000"/>
                <w:kern w:val="0"/>
                <w:szCs w:val="21"/>
              </w:rPr>
              <w:t>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7556</w:t>
            </w:r>
          </w:p>
        </w:tc>
      </w:tr>
      <w:tr w:rsidR="009A6936" w:rsidRPr="004D1684" w:rsidTr="009A6936">
        <w:trPr>
          <w:trHeight w:val="51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4D1684">
              <w:rPr>
                <w:rFonts w:ascii="Times New Roman" w:eastAsia="仿宋_GB2312" w:hAnsi="Times New Roman" w:cs="Times New Roman"/>
                <w:color w:val="000000"/>
                <w:kern w:val="0"/>
                <w:szCs w:val="21"/>
              </w:rPr>
              <w:t>--</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各类组件混装</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4D1684">
              <w:rPr>
                <w:rFonts w:ascii="Times New Roman" w:eastAsia="仿宋_GB2312" w:hAnsi="Times New Roman" w:cs="Times New Roman"/>
                <w:color w:val="000000"/>
                <w:kern w:val="0"/>
                <w:szCs w:val="21"/>
              </w:rPr>
              <w:t>--</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4D1684">
              <w:rPr>
                <w:rFonts w:ascii="Times New Roman" w:eastAsia="仿宋_GB2312" w:hAnsi="Times New Roman" w:cs="Times New Roman"/>
                <w:color w:val="000000"/>
                <w:kern w:val="0"/>
                <w:szCs w:val="21"/>
              </w:rPr>
              <w:t>--</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4D1684">
              <w:rPr>
                <w:rFonts w:ascii="Times New Roman" w:eastAsia="仿宋_GB2312" w:hAnsi="Times New Roman" w:cs="Times New Roman"/>
                <w:color w:val="000000"/>
                <w:kern w:val="0"/>
                <w:szCs w:val="21"/>
              </w:rPr>
              <w:t>--</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2220</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108298</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京能</w:t>
            </w:r>
            <w:proofErr w:type="gramEnd"/>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乐叶</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LR6-60-280M</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A4-1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24874</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JKM270PP-60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B2-1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25637</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日托</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SPP275P60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B3</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1016</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JAP6-60-270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B4-1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20956</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JAM6(K)-60-280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A1-2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32254</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104737</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JAP6-60-270/4BB</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B5-1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17499</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JAM6(L)-60-290/PR</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A5</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290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32895</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JAP6(DG)-60-270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B6</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3084</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53478</w:t>
            </w:r>
          </w:p>
        </w:tc>
      </w:tr>
      <w:tr w:rsidR="009A6936" w:rsidRPr="004D1684" w:rsidTr="009A6936">
        <w:trPr>
          <w:trHeight w:val="540"/>
          <w:jc w:val="center"/>
        </w:trPr>
        <w:tc>
          <w:tcPr>
            <w:tcW w:w="311"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4</w:t>
            </w:r>
          </w:p>
        </w:tc>
        <w:tc>
          <w:tcPr>
            <w:tcW w:w="49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JKM270PP-60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B2-2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50080</w:t>
            </w:r>
          </w:p>
        </w:tc>
      </w:tr>
      <w:tr w:rsidR="009A6936" w:rsidRPr="004D1684" w:rsidTr="009A6936">
        <w:trPr>
          <w:trHeight w:val="540"/>
          <w:jc w:val="center"/>
        </w:trPr>
        <w:tc>
          <w:tcPr>
            <w:tcW w:w="311"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w:t>
            </w:r>
          </w:p>
        </w:tc>
        <w:tc>
          <w:tcPr>
            <w:tcW w:w="49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英利</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英利</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YL285CG-30b</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A6</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53044</w:t>
            </w:r>
          </w:p>
        </w:tc>
      </w:tr>
      <w:tr w:rsidR="009A6936" w:rsidRPr="004D1684" w:rsidTr="009A6936">
        <w:trPr>
          <w:trHeight w:val="510"/>
          <w:jc w:val="center"/>
        </w:trPr>
        <w:tc>
          <w:tcPr>
            <w:tcW w:w="311"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6</w:t>
            </w:r>
          </w:p>
        </w:tc>
        <w:tc>
          <w:tcPr>
            <w:tcW w:w="49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招商新能源</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乐叶</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LR6-72-330M</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A7</w:t>
            </w:r>
            <w:r>
              <w:rPr>
                <w:rFonts w:ascii="Times New Roman" w:eastAsia="仿宋_GB2312" w:hAnsi="Times New Roman" w:cs="Times New Roman"/>
                <w:color w:val="000000"/>
                <w:kern w:val="0"/>
                <w:szCs w:val="21"/>
              </w:rPr>
              <w:t>-1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330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100938</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7</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三峡</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JAM6(K)-60-280/4BB</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A1-3</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30381</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JAM6(K)-60-290/PR</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A8</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290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21635</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JAP6-60-270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B4-2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52952</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104968</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8</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同煤</w:t>
            </w:r>
            <w:proofErr w:type="gramEnd"/>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乐叶</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LR6-72-330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A7</w:t>
            </w:r>
            <w:r>
              <w:rPr>
                <w:rFonts w:ascii="Times New Roman" w:eastAsia="仿宋_GB2312" w:hAnsi="Times New Roman" w:cs="Times New Roman"/>
                <w:color w:val="000000"/>
                <w:kern w:val="0"/>
                <w:szCs w:val="21"/>
              </w:rPr>
              <w:t>-2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335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30021</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JKM270PP-60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B2-3</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15015</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日托</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SPP280P60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B7</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10010</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晋能</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JNMP60-270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B8</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45680</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100726</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9</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阳光电源</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阿</w:t>
            </w:r>
            <w:proofErr w:type="gramStart"/>
            <w:r w:rsidRPr="008D2743">
              <w:rPr>
                <w:rFonts w:ascii="Times New Roman" w:eastAsia="仿宋_GB2312" w:hAnsi="Times New Roman" w:cs="Times New Roman"/>
                <w:color w:val="000000"/>
                <w:kern w:val="0"/>
                <w:szCs w:val="21"/>
              </w:rPr>
              <w:t>特</w:t>
            </w:r>
            <w:proofErr w:type="gramEnd"/>
            <w:r w:rsidRPr="008D2743">
              <w:rPr>
                <w:rFonts w:ascii="Times New Roman" w:eastAsia="仿宋_GB2312" w:hAnsi="Times New Roman" w:cs="Times New Roman"/>
                <w:color w:val="000000"/>
                <w:kern w:val="0"/>
                <w:szCs w:val="21"/>
              </w:rPr>
              <w:t>斯</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CS6K-265P-FG</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B9</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265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17350</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JAP6-60-270/4BB</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B5-2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32790</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50140</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正泰</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JKM320PP-72</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B10</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30336</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正泰</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CHSM6612P-320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B11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18393</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正泰</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CHSM6612P-325</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B12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1632</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50361</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11</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中广核</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晶科</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JKM270PP-60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B2-4</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270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50010</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JAM6(L)-60-280/PR</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A9-1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50050</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100060</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12</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中节能</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协</w:t>
            </w:r>
            <w:proofErr w:type="gramStart"/>
            <w:r w:rsidRPr="008D2743">
              <w:rPr>
                <w:rFonts w:ascii="Times New Roman" w:eastAsia="仿宋_GB2312" w:hAnsi="Times New Roman" w:cs="Times New Roman"/>
                <w:color w:val="000000"/>
                <w:kern w:val="0"/>
                <w:szCs w:val="21"/>
              </w:rPr>
              <w:t>鑫</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GCL-M6/72-330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A10</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330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12303</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协</w:t>
            </w:r>
            <w:proofErr w:type="gramStart"/>
            <w:r w:rsidRPr="008D2743">
              <w:rPr>
                <w:rFonts w:ascii="Times New Roman" w:eastAsia="仿宋_GB2312" w:hAnsi="Times New Roman" w:cs="Times New Roman"/>
                <w:color w:val="000000"/>
                <w:kern w:val="0"/>
                <w:szCs w:val="21"/>
              </w:rPr>
              <w:t>鑫</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GCL-M6/72-335</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A11</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335</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12656</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晋能</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JNMP72-320</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B13</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多晶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320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25315</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50274</w:t>
            </w:r>
          </w:p>
        </w:tc>
      </w:tr>
      <w:tr w:rsidR="009A6936" w:rsidRPr="004D1684" w:rsidTr="009A6936">
        <w:trPr>
          <w:trHeight w:val="540"/>
          <w:jc w:val="center"/>
        </w:trPr>
        <w:tc>
          <w:tcPr>
            <w:tcW w:w="311"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13</w:t>
            </w:r>
          </w:p>
        </w:tc>
        <w:tc>
          <w:tcPr>
            <w:tcW w:w="498" w:type="pct"/>
            <w:vMerge w:val="restar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国电投</w:t>
            </w:r>
            <w:proofErr w:type="gramEnd"/>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乐叶</w:t>
            </w: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LR6-60-280M</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A4-2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35007</w:t>
            </w:r>
          </w:p>
        </w:tc>
      </w:tr>
      <w:tr w:rsidR="009A6936" w:rsidRPr="004D1684" w:rsidTr="009A6936">
        <w:trPr>
          <w:trHeight w:val="540"/>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roofErr w:type="gramStart"/>
            <w:r w:rsidRPr="008D2743">
              <w:rPr>
                <w:rFonts w:ascii="Times New Roman" w:eastAsia="仿宋_GB2312" w:hAnsi="Times New Roman" w:cs="Times New Roman"/>
                <w:color w:val="000000"/>
                <w:kern w:val="0"/>
                <w:szCs w:val="21"/>
              </w:rPr>
              <w:t>晶澳</w:t>
            </w:r>
            <w:proofErr w:type="gramEnd"/>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JAM6(L)-60-280/PR</w:t>
            </w: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A9-2</w:t>
            </w: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单晶</w:t>
            </w: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280</w:t>
            </w:r>
          </w:p>
        </w:tc>
        <w:tc>
          <w:tcPr>
            <w:tcW w:w="56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80000</w:t>
            </w:r>
          </w:p>
        </w:tc>
      </w:tr>
      <w:tr w:rsidR="009A6936" w:rsidRPr="004D1684" w:rsidTr="009A6936">
        <w:trPr>
          <w:trHeight w:val="285"/>
          <w:jc w:val="center"/>
        </w:trPr>
        <w:tc>
          <w:tcPr>
            <w:tcW w:w="311"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8" w:type="pct"/>
            <w:vMerge/>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小计</w:t>
            </w:r>
          </w:p>
        </w:tc>
        <w:tc>
          <w:tcPr>
            <w:tcW w:w="125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noWrap/>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r w:rsidRPr="008D2743">
              <w:rPr>
                <w:rFonts w:ascii="Times New Roman" w:eastAsia="仿宋_GB2312" w:hAnsi="Times New Roman" w:cs="Times New Roman"/>
                <w:color w:val="000000"/>
                <w:kern w:val="0"/>
                <w:szCs w:val="21"/>
              </w:rPr>
              <w:t>115007</w:t>
            </w:r>
          </w:p>
        </w:tc>
      </w:tr>
      <w:tr w:rsidR="009A6936" w:rsidRPr="004D1684" w:rsidTr="009A6936">
        <w:trPr>
          <w:trHeight w:val="285"/>
          <w:jc w:val="center"/>
        </w:trPr>
        <w:tc>
          <w:tcPr>
            <w:tcW w:w="809" w:type="pct"/>
            <w:gridSpan w:val="2"/>
            <w:shd w:val="clear" w:color="auto" w:fill="auto"/>
            <w:vAlign w:val="center"/>
            <w:hideMark/>
          </w:tcPr>
          <w:p w:rsidR="009A6936" w:rsidRPr="008D2743" w:rsidRDefault="009A6936" w:rsidP="009A6936">
            <w:pPr>
              <w:widowControl/>
              <w:jc w:val="center"/>
              <w:rPr>
                <w:rFonts w:ascii="Times New Roman" w:eastAsia="仿宋_GB2312" w:hAnsi="Times New Roman" w:cs="Times New Roman"/>
                <w:b/>
                <w:bCs/>
                <w:color w:val="000000"/>
                <w:kern w:val="0"/>
                <w:szCs w:val="21"/>
              </w:rPr>
            </w:pPr>
            <w:r w:rsidRPr="008D2743">
              <w:rPr>
                <w:rFonts w:ascii="Times New Roman" w:eastAsia="仿宋_GB2312" w:hAnsi="Times New Roman" w:cs="Times New Roman"/>
                <w:b/>
                <w:bCs/>
                <w:color w:val="000000"/>
                <w:kern w:val="0"/>
                <w:szCs w:val="21"/>
              </w:rPr>
              <w:t>合计</w:t>
            </w:r>
          </w:p>
        </w:tc>
        <w:tc>
          <w:tcPr>
            <w:tcW w:w="497"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1256"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6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82"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628" w:type="pct"/>
            <w:shd w:val="clear" w:color="auto" w:fill="auto"/>
            <w:vAlign w:val="center"/>
            <w:hideMark/>
          </w:tcPr>
          <w:p w:rsidR="009A6936" w:rsidRPr="008D2743" w:rsidRDefault="009A6936" w:rsidP="009A6936">
            <w:pPr>
              <w:widowControl/>
              <w:jc w:val="center"/>
              <w:rPr>
                <w:rFonts w:ascii="Times New Roman" w:eastAsia="仿宋_GB2312" w:hAnsi="Times New Roman" w:cs="Times New Roman"/>
                <w:color w:val="000000"/>
                <w:kern w:val="0"/>
                <w:szCs w:val="21"/>
              </w:rPr>
            </w:pPr>
          </w:p>
        </w:tc>
        <w:tc>
          <w:tcPr>
            <w:tcW w:w="566" w:type="pct"/>
            <w:shd w:val="clear" w:color="auto" w:fill="auto"/>
            <w:vAlign w:val="center"/>
            <w:hideMark/>
          </w:tcPr>
          <w:p w:rsidR="009A6936" w:rsidRPr="00242B6D" w:rsidRDefault="003B2A18" w:rsidP="009A6936">
            <w:pPr>
              <w:widowControl/>
              <w:jc w:val="center"/>
              <w:rPr>
                <w:rFonts w:ascii="Times New Roman" w:eastAsia="仿宋_GB2312" w:hAnsi="Times New Roman" w:cs="Times New Roman"/>
                <w:b/>
                <w:color w:val="000000"/>
                <w:kern w:val="0"/>
                <w:szCs w:val="21"/>
              </w:rPr>
            </w:pPr>
            <w:r w:rsidRPr="003B2A18">
              <w:rPr>
                <w:rFonts w:ascii="Times New Roman" w:eastAsia="仿宋_GB2312" w:hAnsi="Times New Roman" w:cs="Times New Roman"/>
                <w:b/>
                <w:color w:val="000000"/>
                <w:kern w:val="0"/>
                <w:szCs w:val="21"/>
              </w:rPr>
              <w:t>1042111</w:t>
            </w:r>
          </w:p>
        </w:tc>
      </w:tr>
    </w:tbl>
    <w:p w:rsidR="009A6936" w:rsidRPr="00CB4C01" w:rsidRDefault="009A6936" w:rsidP="009A6936">
      <w:pPr>
        <w:ind w:firstLineChars="200" w:firstLine="480"/>
        <w:rPr>
          <w:rFonts w:ascii="Times New Roman" w:eastAsia="仿宋_GB2312" w:hAnsi="Times New Roman" w:cs="Times New Roman"/>
          <w:sz w:val="24"/>
          <w:szCs w:val="28"/>
        </w:rPr>
      </w:pPr>
      <w:r w:rsidRPr="00CB4C01">
        <w:rPr>
          <w:rFonts w:ascii="Times New Roman" w:eastAsia="仿宋_GB2312" w:hAnsi="Times New Roman" w:cs="Times New Roman"/>
          <w:sz w:val="24"/>
          <w:szCs w:val="28"/>
        </w:rPr>
        <w:t>注：不含中广核</w:t>
      </w:r>
      <w:r w:rsidRPr="00CB4C01">
        <w:rPr>
          <w:rFonts w:ascii="Times New Roman" w:eastAsia="仿宋_GB2312" w:hAnsi="Times New Roman" w:cs="Times New Roman"/>
          <w:sz w:val="24"/>
          <w:szCs w:val="28"/>
        </w:rPr>
        <w:t>1MW</w:t>
      </w:r>
      <w:r w:rsidRPr="00CB4C01">
        <w:rPr>
          <w:rFonts w:ascii="Times New Roman" w:eastAsia="仿宋_GB2312" w:hAnsi="Times New Roman" w:cs="Times New Roman"/>
          <w:sz w:val="24"/>
          <w:szCs w:val="28"/>
        </w:rPr>
        <w:t>先进技术</w:t>
      </w:r>
      <w:r w:rsidR="00A941B1">
        <w:rPr>
          <w:rFonts w:ascii="Times New Roman" w:eastAsia="仿宋_GB2312" w:hAnsi="Times New Roman" w:cs="Times New Roman"/>
          <w:sz w:val="24"/>
          <w:szCs w:val="28"/>
        </w:rPr>
        <w:t>微型</w:t>
      </w:r>
      <w:r w:rsidRPr="00CB4C01">
        <w:rPr>
          <w:rFonts w:ascii="Times New Roman" w:eastAsia="仿宋_GB2312" w:hAnsi="Times New Roman" w:cs="Times New Roman"/>
          <w:sz w:val="24"/>
          <w:szCs w:val="28"/>
        </w:rPr>
        <w:t>实证平台。</w:t>
      </w:r>
    </w:p>
    <w:p w:rsidR="001F63CB" w:rsidRDefault="00F722E1">
      <w:pPr>
        <w:ind w:firstLineChars="200" w:firstLine="640"/>
        <w:rPr>
          <w:rFonts w:ascii="Times New Roman" w:eastAsia="仿宋_GB2312" w:hAnsi="Times New Roman" w:cs="Times New Roman"/>
          <w:sz w:val="32"/>
          <w:szCs w:val="32"/>
        </w:rPr>
      </w:pPr>
      <w:r w:rsidRPr="00B1539E">
        <w:rPr>
          <w:rFonts w:ascii="Times New Roman" w:eastAsia="仿宋_GB2312" w:hAnsi="Times New Roman" w:cs="Times New Roman"/>
          <w:sz w:val="32"/>
          <w:szCs w:val="32"/>
        </w:rPr>
        <w:t>大同基地建立了全国首个光伏发电领跑基地综合技术监测平台，并同步建设了先进技术微型实证平台。</w:t>
      </w:r>
    </w:p>
    <w:p w:rsidR="00B56E41" w:rsidRPr="00B56E41" w:rsidRDefault="00B56E41" w:rsidP="00B56E4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按照</w:t>
      </w:r>
      <w:r>
        <w:rPr>
          <w:rFonts w:ascii="Times New Roman" w:eastAsia="仿宋_GB2312" w:hAnsi="Times New Roman" w:cs="Times New Roman"/>
          <w:sz w:val="32"/>
          <w:szCs w:val="32"/>
        </w:rPr>
        <w:t>国家能源局要求</w:t>
      </w:r>
      <w:r>
        <w:rPr>
          <w:rFonts w:ascii="Times New Roman" w:eastAsia="仿宋_GB2312" w:hAnsi="Times New Roman" w:cs="Times New Roman" w:hint="eastAsia"/>
          <w:sz w:val="32"/>
          <w:szCs w:val="32"/>
        </w:rPr>
        <w:t>，</w:t>
      </w:r>
      <w:r w:rsidR="00A941B1">
        <w:rPr>
          <w:rFonts w:ascii="Times New Roman" w:eastAsia="仿宋_GB2312" w:hAnsi="Times New Roman" w:cs="Times New Roman" w:hint="eastAsia"/>
          <w:sz w:val="32"/>
          <w:szCs w:val="32"/>
        </w:rPr>
        <w:t>在</w:t>
      </w:r>
      <w:r w:rsidR="00134D87" w:rsidRPr="00D10084">
        <w:rPr>
          <w:rFonts w:ascii="Times New Roman" w:eastAsia="仿宋_GB2312" w:hAnsi="Times New Roman" w:cs="Times New Roman" w:hint="eastAsia"/>
          <w:sz w:val="32"/>
          <w:szCs w:val="32"/>
        </w:rPr>
        <w:t>大同采煤沉陷区国家先进技术光伏示范基地建设领导组办公室</w:t>
      </w:r>
      <w:r w:rsidR="00134D87">
        <w:rPr>
          <w:rFonts w:ascii="Times New Roman" w:eastAsia="仿宋_GB2312" w:hAnsi="Times New Roman" w:cs="Times New Roman" w:hint="eastAsia"/>
          <w:sz w:val="32"/>
          <w:szCs w:val="32"/>
        </w:rPr>
        <w:t>、</w:t>
      </w:r>
      <w:r w:rsidR="0043168C" w:rsidRPr="00F94FAE">
        <w:rPr>
          <w:rFonts w:ascii="Times New Roman" w:eastAsia="仿宋_GB2312" w:hAnsi="Times New Roman" w:cs="Times New Roman" w:hint="eastAsia"/>
          <w:sz w:val="32"/>
          <w:szCs w:val="28"/>
        </w:rPr>
        <w:t>大同光伏发电监测服务中心</w:t>
      </w:r>
      <w:r w:rsidR="00A941B1">
        <w:rPr>
          <w:rFonts w:ascii="Times New Roman" w:eastAsia="仿宋_GB2312" w:hAnsi="Times New Roman" w:cs="Times New Roman" w:hint="eastAsia"/>
          <w:sz w:val="32"/>
          <w:szCs w:val="32"/>
        </w:rPr>
        <w:t>组织下</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基于</w:t>
      </w:r>
      <w:r w:rsidRPr="00B1539E">
        <w:rPr>
          <w:rFonts w:ascii="Times New Roman" w:eastAsia="仿宋_GB2312" w:hAnsi="Times New Roman" w:cs="Times New Roman"/>
          <w:sz w:val="32"/>
          <w:szCs w:val="32"/>
        </w:rPr>
        <w:t>综合技术监测平台</w:t>
      </w:r>
      <w:r>
        <w:rPr>
          <w:rFonts w:ascii="Times New Roman" w:eastAsia="仿宋_GB2312" w:hAnsi="Times New Roman" w:cs="Times New Roman" w:hint="eastAsia"/>
          <w:sz w:val="32"/>
          <w:szCs w:val="32"/>
        </w:rPr>
        <w:t>和</w:t>
      </w:r>
      <w:r w:rsidRPr="00B1539E">
        <w:rPr>
          <w:rFonts w:ascii="Times New Roman" w:eastAsia="仿宋_GB2312" w:hAnsi="Times New Roman" w:cs="Times New Roman"/>
          <w:sz w:val="32"/>
          <w:szCs w:val="32"/>
        </w:rPr>
        <w:t>先进技术微型实证平台</w:t>
      </w:r>
      <w:r>
        <w:rPr>
          <w:rFonts w:ascii="Times New Roman" w:eastAsia="仿宋_GB2312" w:hAnsi="Times New Roman" w:cs="Times New Roman" w:hint="eastAsia"/>
          <w:sz w:val="32"/>
          <w:szCs w:val="32"/>
        </w:rPr>
        <w:t>的监测</w:t>
      </w:r>
      <w:r>
        <w:rPr>
          <w:rFonts w:ascii="Times New Roman" w:eastAsia="仿宋_GB2312" w:hAnsi="Times New Roman" w:cs="Times New Roman"/>
          <w:sz w:val="32"/>
          <w:szCs w:val="32"/>
        </w:rPr>
        <w:t>数据，特编制</w:t>
      </w:r>
      <w:r>
        <w:rPr>
          <w:rFonts w:ascii="Times New Roman" w:eastAsia="仿宋_GB2312" w:hAnsi="Times New Roman" w:cs="Times New Roman" w:hint="eastAsia"/>
          <w:sz w:val="32"/>
          <w:szCs w:val="32"/>
        </w:rPr>
        <w:t>大同一期光伏发电应用领跑基地运行监测月报</w:t>
      </w:r>
      <w:r>
        <w:rPr>
          <w:rFonts w:ascii="Times New Roman" w:eastAsia="仿宋_GB2312" w:hAnsi="Times New Roman" w:cs="Times New Roman"/>
          <w:sz w:val="32"/>
          <w:szCs w:val="32"/>
        </w:rPr>
        <w:t>。</w:t>
      </w:r>
    </w:p>
    <w:p w:rsidR="001F63CB" w:rsidRPr="00B1539E" w:rsidRDefault="00F722E1">
      <w:pPr>
        <w:pStyle w:val="2"/>
        <w:spacing w:before="0" w:after="0" w:line="360" w:lineRule="auto"/>
        <w:ind w:firstLineChars="200" w:firstLine="723"/>
        <w:rPr>
          <w:rFonts w:ascii="Times New Roman" w:eastAsia="黑体" w:hAnsi="Times New Roman" w:cs="Times New Roman"/>
          <w:sz w:val="36"/>
          <w:szCs w:val="36"/>
        </w:rPr>
      </w:pPr>
      <w:bookmarkStart w:id="2" w:name="_Toc513654339"/>
      <w:r w:rsidRPr="00B1539E">
        <w:rPr>
          <w:rFonts w:ascii="Times New Roman" w:eastAsia="黑体" w:hAnsi="Times New Roman" w:cs="Times New Roman"/>
          <w:sz w:val="36"/>
          <w:szCs w:val="36"/>
        </w:rPr>
        <w:t>二、基地总体运行简况</w:t>
      </w:r>
      <w:bookmarkEnd w:id="2"/>
    </w:p>
    <w:p w:rsidR="00134D87" w:rsidRDefault="00134D87" w:rsidP="00134D87">
      <w:pPr>
        <w:ind w:firstLineChars="200" w:firstLine="643"/>
        <w:rPr>
          <w:rFonts w:ascii="Times New Roman" w:eastAsia="仿宋_GB2312" w:hAnsi="Times New Roman" w:cs="Times New Roman"/>
          <w:sz w:val="32"/>
          <w:szCs w:val="32"/>
          <w:vertAlign w:val="superscript"/>
        </w:rPr>
      </w:pPr>
      <w:r>
        <w:rPr>
          <w:rFonts w:ascii="Times New Roman" w:eastAsia="仿宋_GB2312" w:hAnsi="Times New Roman" w:cs="Times New Roman" w:hint="eastAsia"/>
          <w:b/>
          <w:sz w:val="32"/>
          <w:szCs w:val="32"/>
        </w:rPr>
        <w:t>基地太阳能资源：</w:t>
      </w:r>
      <w:r w:rsidRPr="00351A09">
        <w:rPr>
          <w:rFonts w:ascii="Times New Roman" w:eastAsia="仿宋_GB2312" w:hAnsi="Times New Roman" w:cs="Times New Roman" w:hint="eastAsia"/>
          <w:sz w:val="32"/>
          <w:szCs w:val="32"/>
        </w:rPr>
        <w:t>大同基地</w:t>
      </w:r>
      <w:r w:rsidR="00D17C6F">
        <w:rPr>
          <w:rFonts w:ascii="Times New Roman" w:eastAsia="仿宋_GB2312" w:hAnsi="Times New Roman" w:cs="Times New Roman" w:hint="eastAsia"/>
          <w:sz w:val="32"/>
          <w:szCs w:val="32"/>
        </w:rPr>
        <w:t>本月白天平均环境气温为</w:t>
      </w:r>
      <w:r w:rsidR="00D17C6F">
        <w:rPr>
          <w:rFonts w:ascii="Times New Roman" w:eastAsia="仿宋_GB2312" w:hAnsi="Times New Roman" w:cs="Times New Roman" w:hint="eastAsia"/>
          <w:sz w:val="32"/>
          <w:szCs w:val="32"/>
        </w:rPr>
        <w:t>2</w:t>
      </w:r>
      <w:r w:rsidR="00D17C6F">
        <w:rPr>
          <w:rFonts w:ascii="Times New Roman" w:eastAsia="仿宋_GB2312" w:hAnsi="Times New Roman" w:cs="Times New Roman"/>
          <w:sz w:val="32"/>
          <w:szCs w:val="32"/>
        </w:rPr>
        <w:t>4.2</w:t>
      </w:r>
      <w:r w:rsidR="00D17C6F">
        <w:rPr>
          <w:rFonts w:ascii="Times New Roman" w:eastAsia="仿宋_GB2312" w:hAnsi="Times New Roman" w:cs="Times New Roman" w:hint="eastAsia"/>
          <w:sz w:val="32"/>
          <w:szCs w:val="32"/>
        </w:rPr>
        <w:t>℃，</w:t>
      </w:r>
      <w:r w:rsidRPr="00351A09">
        <w:rPr>
          <w:rFonts w:ascii="Times New Roman" w:eastAsia="仿宋_GB2312" w:hAnsi="Times New Roman" w:cs="Times New Roman" w:hint="eastAsia"/>
          <w:sz w:val="32"/>
          <w:szCs w:val="32"/>
        </w:rPr>
        <w:t>各项</w:t>
      </w:r>
      <w:proofErr w:type="gramStart"/>
      <w:r w:rsidRPr="00351A09">
        <w:rPr>
          <w:rFonts w:ascii="Times New Roman" w:eastAsia="仿宋_GB2312" w:hAnsi="Times New Roman" w:cs="Times New Roman" w:hint="eastAsia"/>
          <w:sz w:val="32"/>
          <w:szCs w:val="32"/>
        </w:rPr>
        <w:t>目平均</w:t>
      </w:r>
      <w:proofErr w:type="gramEnd"/>
      <w:r>
        <w:rPr>
          <w:rFonts w:ascii="Times New Roman" w:eastAsia="仿宋_GB2312" w:hAnsi="Times New Roman" w:cs="Times New Roman" w:hint="eastAsia"/>
          <w:sz w:val="32"/>
          <w:szCs w:val="32"/>
        </w:rPr>
        <w:t>斜面辐射</w:t>
      </w:r>
      <w:r w:rsidRPr="00351A09">
        <w:rPr>
          <w:rFonts w:ascii="Times New Roman" w:eastAsia="仿宋_GB2312" w:hAnsi="Times New Roman" w:cs="Times New Roman" w:hint="eastAsia"/>
          <w:sz w:val="32"/>
          <w:szCs w:val="32"/>
        </w:rPr>
        <w:t>量</w:t>
      </w:r>
      <w:r>
        <w:rPr>
          <w:rFonts w:ascii="Times New Roman" w:eastAsia="仿宋_GB2312" w:hAnsi="Times New Roman" w:cs="Times New Roman" w:hint="eastAsia"/>
          <w:sz w:val="32"/>
          <w:szCs w:val="32"/>
        </w:rPr>
        <w:t>为</w:t>
      </w:r>
      <w:r>
        <w:rPr>
          <w:rFonts w:ascii="Times New Roman" w:eastAsia="仿宋_GB2312" w:hAnsi="Times New Roman" w:cs="Times New Roman" w:hint="eastAsia"/>
          <w:sz w:val="32"/>
          <w:szCs w:val="32"/>
        </w:rPr>
        <w:t>1</w:t>
      </w:r>
      <w:r w:rsidR="003C6C3D">
        <w:rPr>
          <w:rFonts w:ascii="Times New Roman" w:eastAsia="仿宋_GB2312" w:hAnsi="Times New Roman" w:cs="Times New Roman"/>
          <w:sz w:val="32"/>
          <w:szCs w:val="32"/>
        </w:rPr>
        <w:t>64</w:t>
      </w:r>
      <w:r w:rsidRPr="007C115D">
        <w:rPr>
          <w:rFonts w:ascii="Times New Roman" w:eastAsia="仿宋_GB2312" w:hAnsi="Times New Roman" w:cs="Times New Roman" w:hint="eastAsia"/>
          <w:sz w:val="32"/>
          <w:szCs w:val="32"/>
        </w:rPr>
        <w:t>kWh/</w:t>
      </w:r>
      <w:r w:rsidRPr="007C115D">
        <w:rPr>
          <w:rFonts w:ascii="Times New Roman" w:eastAsia="仿宋_GB2312" w:hAnsi="Times New Roman" w:cs="Times New Roman"/>
          <w:sz w:val="32"/>
          <w:szCs w:val="32"/>
        </w:rPr>
        <w:t>m</w:t>
      </w:r>
      <w:r w:rsidRPr="007C115D">
        <w:rPr>
          <w:rFonts w:ascii="Times New Roman" w:eastAsia="仿宋_GB2312" w:hAnsi="Times New Roman" w:cs="Times New Roman"/>
          <w:sz w:val="32"/>
          <w:szCs w:val="32"/>
          <w:vertAlign w:val="superscript"/>
        </w:rPr>
        <w:t>2</w:t>
      </w:r>
      <w:r>
        <w:rPr>
          <w:rFonts w:ascii="Times New Roman" w:eastAsia="仿宋_GB2312" w:hAnsi="Times New Roman" w:cs="Times New Roman" w:hint="eastAsia"/>
          <w:sz w:val="32"/>
          <w:szCs w:val="32"/>
        </w:rPr>
        <w:t>，</w:t>
      </w:r>
      <w:r w:rsidR="002A009A">
        <w:rPr>
          <w:rFonts w:ascii="Times New Roman" w:eastAsia="仿宋_GB2312" w:hAnsi="Times New Roman" w:cs="Times New Roman" w:hint="eastAsia"/>
          <w:sz w:val="32"/>
          <w:szCs w:val="32"/>
        </w:rPr>
        <w:t>与上月辐射</w:t>
      </w:r>
      <w:r w:rsidR="00B35788">
        <w:rPr>
          <w:rFonts w:ascii="Times New Roman" w:eastAsia="仿宋_GB2312" w:hAnsi="Times New Roman" w:cs="Times New Roman" w:hint="eastAsia"/>
          <w:sz w:val="32"/>
          <w:szCs w:val="32"/>
        </w:rPr>
        <w:t>水平</w:t>
      </w:r>
      <w:r w:rsidR="00F4347C">
        <w:rPr>
          <w:rFonts w:ascii="Times New Roman" w:eastAsia="仿宋_GB2312" w:hAnsi="Times New Roman" w:cs="Times New Roman" w:hint="eastAsia"/>
          <w:sz w:val="32"/>
          <w:szCs w:val="32"/>
        </w:rPr>
        <w:t>持平</w:t>
      </w:r>
      <w:r>
        <w:rPr>
          <w:rFonts w:ascii="Times New Roman" w:eastAsia="仿宋_GB2312" w:hAnsi="Times New Roman" w:cs="Times New Roman" w:hint="eastAsia"/>
          <w:sz w:val="32"/>
          <w:szCs w:val="32"/>
        </w:rPr>
        <w:t>。</w:t>
      </w:r>
    </w:p>
    <w:p w:rsidR="001F63CB" w:rsidRPr="00B1539E" w:rsidRDefault="00F722E1">
      <w:pPr>
        <w:ind w:firstLineChars="200" w:firstLine="643"/>
        <w:rPr>
          <w:rFonts w:ascii="Times New Roman" w:eastAsia="仿宋_GB2312" w:hAnsi="Times New Roman" w:cs="Times New Roman"/>
          <w:sz w:val="32"/>
          <w:szCs w:val="32"/>
        </w:rPr>
      </w:pPr>
      <w:r w:rsidRPr="007C4DB3">
        <w:rPr>
          <w:rFonts w:ascii="Times New Roman" w:eastAsia="仿宋_GB2312" w:hAnsi="Times New Roman" w:cs="Times New Roman"/>
          <w:b/>
          <w:sz w:val="32"/>
          <w:szCs w:val="32"/>
        </w:rPr>
        <w:t>基地发电量：</w:t>
      </w:r>
      <w:r w:rsidR="00C13680" w:rsidRPr="00C13680">
        <w:rPr>
          <w:rFonts w:ascii="Times New Roman" w:eastAsia="仿宋_GB2312" w:hAnsi="Times New Roman" w:cs="Times New Roman" w:hint="eastAsia"/>
          <w:sz w:val="32"/>
          <w:szCs w:val="32"/>
        </w:rPr>
        <w:t>本月大同</w:t>
      </w:r>
      <w:r w:rsidR="008E2F9E">
        <w:rPr>
          <w:rFonts w:ascii="Times New Roman" w:eastAsia="仿宋_GB2312" w:hAnsi="Times New Roman" w:cs="Times New Roman" w:hint="eastAsia"/>
          <w:sz w:val="32"/>
          <w:szCs w:val="32"/>
        </w:rPr>
        <w:t>基地总</w:t>
      </w:r>
      <w:r w:rsidR="00C13680" w:rsidRPr="00C13680">
        <w:rPr>
          <w:rFonts w:ascii="Times New Roman" w:eastAsia="仿宋_GB2312" w:hAnsi="Times New Roman" w:cs="Times New Roman" w:hint="eastAsia"/>
          <w:sz w:val="32"/>
          <w:szCs w:val="32"/>
        </w:rPr>
        <w:t>发电量为</w:t>
      </w:r>
      <w:r w:rsidR="003B34BE" w:rsidRPr="00C13680">
        <w:rPr>
          <w:rFonts w:ascii="Times New Roman" w:eastAsia="仿宋_GB2312" w:hAnsi="Times New Roman" w:cs="Times New Roman"/>
          <w:sz w:val="32"/>
          <w:szCs w:val="32"/>
        </w:rPr>
        <w:t>1</w:t>
      </w:r>
      <w:r w:rsidR="003B34BE">
        <w:rPr>
          <w:rFonts w:ascii="Times New Roman" w:eastAsia="仿宋_GB2312" w:hAnsi="Times New Roman" w:cs="Times New Roman"/>
          <w:sz w:val="32"/>
          <w:szCs w:val="32"/>
        </w:rPr>
        <w:t>3654</w:t>
      </w:r>
      <w:r w:rsidR="00C13680" w:rsidRPr="00C13680">
        <w:rPr>
          <w:rFonts w:ascii="Times New Roman" w:eastAsia="仿宋_GB2312" w:hAnsi="Times New Roman" w:cs="Times New Roman" w:hint="eastAsia"/>
          <w:sz w:val="32"/>
          <w:szCs w:val="32"/>
        </w:rPr>
        <w:t>万千瓦时，环比</w:t>
      </w:r>
      <w:r w:rsidR="003B34BE">
        <w:rPr>
          <w:rFonts w:ascii="Times New Roman" w:eastAsia="仿宋_GB2312" w:hAnsi="Times New Roman" w:cs="Times New Roman" w:hint="eastAsia"/>
          <w:sz w:val="32"/>
          <w:szCs w:val="32"/>
        </w:rPr>
        <w:t>增加</w:t>
      </w:r>
      <w:r w:rsidR="003B34BE">
        <w:rPr>
          <w:rFonts w:ascii="Times New Roman" w:eastAsia="仿宋_GB2312" w:hAnsi="Times New Roman" w:cs="Times New Roman"/>
          <w:sz w:val="32"/>
          <w:szCs w:val="32"/>
        </w:rPr>
        <w:t>0.06</w:t>
      </w:r>
      <w:r w:rsidR="00C13680" w:rsidRPr="00C13680">
        <w:rPr>
          <w:rFonts w:ascii="Times New Roman" w:eastAsia="仿宋_GB2312" w:hAnsi="Times New Roman" w:cs="Times New Roman"/>
          <w:sz w:val="32"/>
          <w:szCs w:val="32"/>
        </w:rPr>
        <w:t>%</w:t>
      </w:r>
      <w:r w:rsidR="00C13680" w:rsidRPr="00C13680">
        <w:rPr>
          <w:rFonts w:ascii="Times New Roman" w:eastAsia="仿宋_GB2312" w:hAnsi="Times New Roman" w:cs="Times New Roman" w:hint="eastAsia"/>
          <w:sz w:val="32"/>
          <w:szCs w:val="32"/>
        </w:rPr>
        <w:t>，同比</w:t>
      </w:r>
      <w:r w:rsidR="008E2F9E">
        <w:rPr>
          <w:rFonts w:ascii="Times New Roman" w:eastAsia="仿宋_GB2312" w:hAnsi="Times New Roman" w:cs="Times New Roman" w:hint="eastAsia"/>
          <w:sz w:val="32"/>
          <w:szCs w:val="32"/>
        </w:rPr>
        <w:t>增长</w:t>
      </w:r>
      <w:r w:rsidR="003B34BE">
        <w:rPr>
          <w:rFonts w:ascii="Times New Roman" w:eastAsia="仿宋_GB2312" w:hAnsi="Times New Roman" w:cs="Times New Roman"/>
          <w:sz w:val="32"/>
          <w:szCs w:val="32"/>
        </w:rPr>
        <w:t>1.67</w:t>
      </w:r>
      <w:r w:rsidR="00C13680" w:rsidRPr="00C13680">
        <w:rPr>
          <w:rFonts w:ascii="Times New Roman" w:eastAsia="仿宋_GB2312" w:hAnsi="Times New Roman" w:cs="Times New Roman"/>
          <w:sz w:val="32"/>
          <w:szCs w:val="32"/>
        </w:rPr>
        <w:t>%</w:t>
      </w:r>
      <w:r w:rsidR="00C13680" w:rsidRPr="00C13680">
        <w:rPr>
          <w:rFonts w:ascii="Times New Roman" w:eastAsia="仿宋_GB2312" w:hAnsi="Times New Roman" w:cs="Times New Roman" w:hint="eastAsia"/>
          <w:sz w:val="32"/>
          <w:szCs w:val="32"/>
        </w:rPr>
        <w:t>；</w:t>
      </w:r>
      <w:r w:rsidR="003B34BE" w:rsidRPr="007C4DB3">
        <w:rPr>
          <w:rFonts w:ascii="Times New Roman" w:eastAsia="仿宋_GB2312" w:hAnsi="Times New Roman" w:cs="Times New Roman" w:hint="eastAsia"/>
          <w:sz w:val="32"/>
          <w:szCs w:val="32"/>
        </w:rPr>
        <w:t>2018</w:t>
      </w:r>
      <w:r w:rsidR="003B34BE" w:rsidRPr="007C4DB3">
        <w:rPr>
          <w:rFonts w:ascii="Times New Roman" w:eastAsia="仿宋_GB2312" w:hAnsi="Times New Roman" w:cs="Times New Roman" w:hint="eastAsia"/>
          <w:sz w:val="32"/>
          <w:szCs w:val="32"/>
        </w:rPr>
        <w:t>年</w:t>
      </w:r>
      <w:r w:rsidR="006259CB">
        <w:rPr>
          <w:rFonts w:ascii="Times New Roman" w:eastAsia="仿宋_GB2312" w:hAnsi="Times New Roman" w:cs="Times New Roman" w:hint="eastAsia"/>
          <w:sz w:val="32"/>
          <w:szCs w:val="32"/>
        </w:rPr>
        <w:t>基地</w:t>
      </w:r>
      <w:r w:rsidR="00186771" w:rsidRPr="007C4DB3">
        <w:rPr>
          <w:rFonts w:ascii="Times New Roman" w:eastAsia="仿宋_GB2312" w:hAnsi="Times New Roman" w:cs="Times New Roman"/>
          <w:sz w:val="32"/>
          <w:szCs w:val="32"/>
        </w:rPr>
        <w:t>累计发电量</w:t>
      </w:r>
      <w:r w:rsidR="003B34BE">
        <w:rPr>
          <w:rFonts w:ascii="Times New Roman" w:eastAsia="仿宋_GB2312" w:hAnsi="Times New Roman" w:cs="Times New Roman" w:hint="eastAsia"/>
          <w:sz w:val="32"/>
          <w:szCs w:val="32"/>
        </w:rPr>
        <w:t>109074</w:t>
      </w:r>
      <w:r w:rsidR="00186771" w:rsidRPr="007C4DB3">
        <w:rPr>
          <w:rFonts w:ascii="Times New Roman" w:eastAsia="仿宋_GB2312" w:hAnsi="Times New Roman" w:cs="Times New Roman" w:hint="eastAsia"/>
          <w:sz w:val="32"/>
          <w:szCs w:val="32"/>
        </w:rPr>
        <w:t>万</w:t>
      </w:r>
      <w:r w:rsidR="00186771" w:rsidRPr="007C4DB3">
        <w:rPr>
          <w:rFonts w:ascii="Times New Roman" w:eastAsia="仿宋_GB2312" w:hAnsi="Times New Roman" w:cs="Times New Roman"/>
          <w:sz w:val="32"/>
          <w:szCs w:val="32"/>
        </w:rPr>
        <w:t>千瓦时，</w:t>
      </w:r>
      <w:r w:rsidR="00186771" w:rsidRPr="007C4DB3">
        <w:rPr>
          <w:rFonts w:ascii="Times New Roman" w:eastAsia="仿宋_GB2312" w:hAnsi="Times New Roman" w:cs="Times New Roman" w:hint="eastAsia"/>
          <w:sz w:val="32"/>
          <w:szCs w:val="32"/>
        </w:rPr>
        <w:t>同比</w:t>
      </w:r>
      <w:r w:rsidR="00CC03CF" w:rsidRPr="007C4DB3">
        <w:rPr>
          <w:rFonts w:ascii="Times New Roman" w:eastAsia="仿宋_GB2312" w:hAnsi="Times New Roman" w:cs="Times New Roman" w:hint="eastAsia"/>
          <w:sz w:val="32"/>
          <w:szCs w:val="32"/>
        </w:rPr>
        <w:t>减少</w:t>
      </w:r>
      <w:r w:rsidR="003C6C3D">
        <w:rPr>
          <w:rFonts w:ascii="Times New Roman" w:eastAsia="仿宋_GB2312" w:hAnsi="Times New Roman" w:cs="Times New Roman"/>
          <w:sz w:val="32"/>
          <w:szCs w:val="32"/>
        </w:rPr>
        <w:t>4.</w:t>
      </w:r>
      <w:r w:rsidR="003B34BE">
        <w:rPr>
          <w:rFonts w:ascii="Times New Roman" w:eastAsia="仿宋_GB2312" w:hAnsi="Times New Roman" w:cs="Times New Roman"/>
          <w:sz w:val="32"/>
          <w:szCs w:val="32"/>
        </w:rPr>
        <w:t>63</w:t>
      </w:r>
      <w:r w:rsidR="00601765" w:rsidRPr="007C4DB3">
        <w:rPr>
          <w:rFonts w:ascii="Times New Roman" w:eastAsia="仿宋_GB2312" w:hAnsi="Times New Roman" w:cs="Times New Roman"/>
          <w:sz w:val="32"/>
          <w:szCs w:val="32"/>
        </w:rPr>
        <w:t>%</w:t>
      </w:r>
      <w:r w:rsidR="00197E0F" w:rsidRPr="007C4DB3">
        <w:rPr>
          <w:rFonts w:ascii="Times New Roman" w:eastAsia="仿宋_GB2312" w:hAnsi="Times New Roman" w:cs="Times New Roman"/>
          <w:sz w:val="32"/>
          <w:szCs w:val="32"/>
        </w:rPr>
        <w:t>。</w:t>
      </w:r>
      <w:r w:rsidR="00197E0F" w:rsidRPr="007C4DB3">
        <w:rPr>
          <w:rFonts w:ascii="Times New Roman" w:eastAsia="仿宋_GB2312" w:hAnsi="Times New Roman" w:cs="Times New Roman" w:hint="eastAsia"/>
          <w:sz w:val="32"/>
          <w:szCs w:val="32"/>
        </w:rPr>
        <w:t>本月</w:t>
      </w:r>
      <w:r w:rsidR="00A464DB" w:rsidRPr="007C4DB3">
        <w:rPr>
          <w:rFonts w:ascii="Times New Roman" w:eastAsia="仿宋_GB2312" w:hAnsi="Times New Roman" w:cs="Times New Roman"/>
          <w:sz w:val="32"/>
          <w:szCs w:val="32"/>
        </w:rPr>
        <w:t>满负荷利用小时数</w:t>
      </w:r>
      <w:r w:rsidRPr="007C4DB3">
        <w:rPr>
          <w:rFonts w:ascii="Times New Roman" w:eastAsia="仿宋_GB2312" w:hAnsi="Times New Roman" w:cs="Times New Roman"/>
          <w:sz w:val="32"/>
          <w:szCs w:val="32"/>
        </w:rPr>
        <w:t>为</w:t>
      </w:r>
      <w:r w:rsidR="008E2F9E">
        <w:rPr>
          <w:rFonts w:ascii="Times New Roman" w:eastAsia="仿宋_GB2312" w:hAnsi="Times New Roman" w:cs="Times New Roman" w:hint="eastAsia"/>
          <w:sz w:val="32"/>
          <w:szCs w:val="32"/>
        </w:rPr>
        <w:t>1</w:t>
      </w:r>
      <w:r w:rsidR="003C6C3D">
        <w:rPr>
          <w:rFonts w:ascii="Times New Roman" w:eastAsia="仿宋_GB2312" w:hAnsi="Times New Roman" w:cs="Times New Roman"/>
          <w:sz w:val="32"/>
          <w:szCs w:val="32"/>
        </w:rPr>
        <w:t>31</w:t>
      </w:r>
      <w:r w:rsidRPr="007C4DB3">
        <w:rPr>
          <w:rFonts w:ascii="Times New Roman" w:eastAsia="仿宋_GB2312" w:hAnsi="Times New Roman" w:cs="Times New Roman" w:hint="eastAsia"/>
          <w:sz w:val="32"/>
          <w:szCs w:val="32"/>
        </w:rPr>
        <w:t>小时</w:t>
      </w:r>
      <w:r w:rsidR="00197E0F" w:rsidRPr="007C4DB3">
        <w:rPr>
          <w:rFonts w:ascii="Times New Roman" w:eastAsia="仿宋_GB2312" w:hAnsi="Times New Roman" w:cs="Times New Roman" w:hint="eastAsia"/>
          <w:sz w:val="32"/>
          <w:szCs w:val="32"/>
        </w:rPr>
        <w:t>，累计</w:t>
      </w:r>
      <w:r w:rsidR="006259CB">
        <w:rPr>
          <w:rFonts w:ascii="Times New Roman" w:eastAsia="仿宋_GB2312" w:hAnsi="Times New Roman" w:cs="Times New Roman" w:hint="eastAsia"/>
          <w:sz w:val="32"/>
          <w:szCs w:val="32"/>
        </w:rPr>
        <w:t>满负荷利用</w:t>
      </w:r>
      <w:r w:rsidR="00197E0F" w:rsidRPr="007C4DB3">
        <w:rPr>
          <w:rFonts w:ascii="Times New Roman" w:eastAsia="仿宋_GB2312" w:hAnsi="Times New Roman" w:cs="Times New Roman"/>
          <w:sz w:val="32"/>
          <w:szCs w:val="32"/>
        </w:rPr>
        <w:t>小时数</w:t>
      </w:r>
      <w:r w:rsidR="00F3075A">
        <w:rPr>
          <w:rFonts w:ascii="Times New Roman" w:eastAsia="仿宋_GB2312" w:hAnsi="Times New Roman" w:cs="Times New Roman"/>
          <w:sz w:val="32"/>
          <w:szCs w:val="32"/>
        </w:rPr>
        <w:t>为</w:t>
      </w:r>
      <w:r w:rsidR="003B34BE">
        <w:rPr>
          <w:rFonts w:ascii="Times New Roman" w:eastAsia="仿宋_GB2312" w:hAnsi="Times New Roman" w:cs="Times New Roman"/>
          <w:sz w:val="32"/>
          <w:szCs w:val="32"/>
        </w:rPr>
        <w:t>105</w:t>
      </w:r>
      <w:r w:rsidR="00D17C6F">
        <w:rPr>
          <w:rFonts w:ascii="Times New Roman" w:eastAsia="仿宋_GB2312" w:hAnsi="Times New Roman" w:cs="Times New Roman"/>
          <w:sz w:val="32"/>
          <w:szCs w:val="32"/>
        </w:rPr>
        <w:t>8</w:t>
      </w:r>
      <w:r w:rsidR="00197E0F" w:rsidRPr="007C4DB3">
        <w:rPr>
          <w:rFonts w:ascii="Times New Roman" w:eastAsia="仿宋_GB2312" w:hAnsi="Times New Roman" w:cs="Times New Roman" w:hint="eastAsia"/>
          <w:sz w:val="32"/>
          <w:szCs w:val="32"/>
        </w:rPr>
        <w:t>小时</w:t>
      </w:r>
      <w:r w:rsidR="00197E0F" w:rsidRPr="007C4DB3">
        <w:rPr>
          <w:rFonts w:ascii="Times New Roman" w:eastAsia="仿宋_GB2312" w:hAnsi="Times New Roman" w:cs="Times New Roman"/>
          <w:sz w:val="32"/>
          <w:szCs w:val="32"/>
        </w:rPr>
        <w:t>，</w:t>
      </w:r>
      <w:r w:rsidR="00197E0F" w:rsidRPr="007C4DB3">
        <w:rPr>
          <w:rFonts w:ascii="Times New Roman" w:eastAsia="仿宋_GB2312" w:hAnsi="Times New Roman" w:cs="Times New Roman" w:hint="eastAsia"/>
          <w:sz w:val="32"/>
          <w:szCs w:val="32"/>
        </w:rPr>
        <w:t>同比</w:t>
      </w:r>
      <w:r w:rsidR="00601765" w:rsidRPr="007C4DB3">
        <w:rPr>
          <w:rFonts w:ascii="Times New Roman" w:eastAsia="仿宋_GB2312" w:hAnsi="Times New Roman" w:cs="Times New Roman" w:hint="eastAsia"/>
          <w:sz w:val="32"/>
          <w:szCs w:val="32"/>
        </w:rPr>
        <w:t>减少</w:t>
      </w:r>
      <w:r w:rsidR="003C6C3D">
        <w:rPr>
          <w:rFonts w:ascii="Times New Roman" w:eastAsia="仿宋_GB2312" w:hAnsi="Times New Roman" w:cs="Times New Roman"/>
          <w:sz w:val="32"/>
          <w:szCs w:val="32"/>
        </w:rPr>
        <w:t>4.</w:t>
      </w:r>
      <w:r w:rsidR="003B34BE">
        <w:rPr>
          <w:rFonts w:ascii="Times New Roman" w:eastAsia="仿宋_GB2312" w:hAnsi="Times New Roman" w:cs="Times New Roman"/>
          <w:sz w:val="32"/>
          <w:szCs w:val="32"/>
        </w:rPr>
        <w:t>63</w:t>
      </w:r>
      <w:r w:rsidR="00601765" w:rsidRPr="007C4DB3">
        <w:rPr>
          <w:rFonts w:ascii="Times New Roman" w:eastAsia="仿宋_GB2312" w:hAnsi="Times New Roman" w:cs="Times New Roman" w:hint="eastAsia"/>
          <w:sz w:val="32"/>
          <w:szCs w:val="32"/>
        </w:rPr>
        <w:t>%</w:t>
      </w:r>
      <w:r w:rsidRPr="007C4DB3">
        <w:rPr>
          <w:rFonts w:ascii="Times New Roman" w:eastAsia="仿宋_GB2312" w:hAnsi="Times New Roman" w:cs="Times New Roman"/>
          <w:sz w:val="32"/>
          <w:szCs w:val="32"/>
        </w:rPr>
        <w:t>。</w:t>
      </w:r>
    </w:p>
    <w:p w:rsidR="001F63CB" w:rsidRPr="00B1539E" w:rsidRDefault="00F722E1">
      <w:pPr>
        <w:ind w:firstLineChars="200" w:firstLine="643"/>
        <w:rPr>
          <w:rFonts w:ascii="Times New Roman" w:eastAsia="仿宋_GB2312" w:hAnsi="Times New Roman" w:cs="Times New Roman"/>
          <w:sz w:val="32"/>
          <w:szCs w:val="32"/>
        </w:rPr>
      </w:pPr>
      <w:proofErr w:type="gramStart"/>
      <w:r w:rsidRPr="00B1539E">
        <w:rPr>
          <w:rFonts w:ascii="Times New Roman" w:eastAsia="仿宋_GB2312" w:hAnsi="Times New Roman" w:cs="Times New Roman"/>
          <w:b/>
          <w:sz w:val="32"/>
          <w:szCs w:val="32"/>
        </w:rPr>
        <w:t>弃光情况</w:t>
      </w:r>
      <w:proofErr w:type="gramEnd"/>
      <w:r w:rsidRPr="00B1539E">
        <w:rPr>
          <w:rFonts w:ascii="Times New Roman" w:eastAsia="仿宋_GB2312" w:hAnsi="Times New Roman" w:cs="Times New Roman"/>
          <w:b/>
          <w:sz w:val="32"/>
          <w:szCs w:val="32"/>
        </w:rPr>
        <w:t>：</w:t>
      </w:r>
      <w:r w:rsidR="00186771">
        <w:rPr>
          <w:rFonts w:ascii="Times New Roman" w:eastAsia="仿宋_GB2312" w:hAnsi="Times New Roman" w:cs="Times New Roman" w:hint="eastAsia"/>
          <w:sz w:val="32"/>
          <w:szCs w:val="32"/>
        </w:rPr>
        <w:t>本月</w:t>
      </w:r>
      <w:r w:rsidRPr="00B1539E">
        <w:rPr>
          <w:rFonts w:ascii="Times New Roman" w:eastAsia="仿宋_GB2312" w:hAnsi="Times New Roman" w:cs="Times New Roman"/>
          <w:sz w:val="32"/>
          <w:szCs w:val="32"/>
        </w:rPr>
        <w:t>大同基地未出现弃光</w:t>
      </w:r>
      <w:r w:rsidR="00197E0F">
        <w:rPr>
          <w:rFonts w:ascii="Times New Roman" w:eastAsia="仿宋_GB2312" w:hAnsi="Times New Roman" w:cs="Times New Roman" w:hint="eastAsia"/>
          <w:sz w:val="32"/>
          <w:szCs w:val="32"/>
        </w:rPr>
        <w:t>，本年</w:t>
      </w:r>
      <w:r w:rsidR="00197E0F">
        <w:rPr>
          <w:rFonts w:ascii="Times New Roman" w:eastAsia="仿宋_GB2312" w:hAnsi="Times New Roman" w:cs="Times New Roman"/>
          <w:sz w:val="32"/>
          <w:szCs w:val="32"/>
        </w:rPr>
        <w:t>累计无弃光</w:t>
      </w:r>
      <w:r w:rsidRPr="00B1539E">
        <w:rPr>
          <w:rFonts w:ascii="Times New Roman" w:eastAsia="仿宋_GB2312" w:hAnsi="Times New Roman" w:cs="Times New Roman"/>
          <w:sz w:val="32"/>
          <w:szCs w:val="32"/>
        </w:rPr>
        <w:t>。</w:t>
      </w:r>
    </w:p>
    <w:p w:rsidR="00D57AFA" w:rsidRPr="00B1539E" w:rsidRDefault="00F722E1" w:rsidP="00D57AFA">
      <w:pPr>
        <w:ind w:firstLineChars="200" w:firstLine="643"/>
        <w:jc w:val="left"/>
        <w:rPr>
          <w:rFonts w:ascii="Times New Roman" w:eastAsia="仿宋_GB2312" w:hAnsi="Times New Roman" w:cs="Times New Roman"/>
          <w:sz w:val="32"/>
          <w:szCs w:val="32"/>
        </w:rPr>
      </w:pPr>
      <w:r w:rsidRPr="00D53C59">
        <w:rPr>
          <w:rFonts w:ascii="Times New Roman" w:eastAsia="仿宋_GB2312" w:hAnsi="Times New Roman" w:cs="Times New Roman"/>
          <w:b/>
          <w:sz w:val="32"/>
          <w:szCs w:val="32"/>
        </w:rPr>
        <w:t>效率监测：</w:t>
      </w:r>
      <w:r w:rsidR="00186771" w:rsidRPr="00B35788">
        <w:rPr>
          <w:rFonts w:ascii="Times New Roman" w:eastAsia="仿宋_GB2312" w:hAnsi="Times New Roman" w:cs="Times New Roman" w:hint="eastAsia"/>
          <w:sz w:val="32"/>
          <w:szCs w:val="28"/>
        </w:rPr>
        <w:t>本月</w:t>
      </w:r>
      <w:r w:rsidRPr="00B35788">
        <w:rPr>
          <w:rFonts w:ascii="Times New Roman" w:eastAsia="仿宋_GB2312" w:hAnsi="Times New Roman" w:cs="Times New Roman" w:hint="eastAsia"/>
          <w:sz w:val="32"/>
          <w:szCs w:val="32"/>
        </w:rPr>
        <w:t>大同基地单晶组件运行监测效率均值为</w:t>
      </w:r>
      <w:r w:rsidR="005351A7" w:rsidRPr="00B35788">
        <w:rPr>
          <w:rFonts w:ascii="Times New Roman" w:eastAsia="仿宋_GB2312" w:hAnsi="Times New Roman" w:cs="Times New Roman"/>
          <w:sz w:val="32"/>
          <w:szCs w:val="32"/>
        </w:rPr>
        <w:t>17.</w:t>
      </w:r>
      <w:r w:rsidR="00D17C6F" w:rsidRPr="00B35788">
        <w:rPr>
          <w:rFonts w:ascii="Times New Roman" w:eastAsia="仿宋_GB2312" w:hAnsi="Times New Roman" w:cs="Times New Roman"/>
          <w:sz w:val="32"/>
          <w:szCs w:val="32"/>
        </w:rPr>
        <w:t>14</w:t>
      </w:r>
      <w:r w:rsidR="008218FE" w:rsidRPr="00B35788">
        <w:rPr>
          <w:rFonts w:ascii="Times New Roman" w:eastAsia="仿宋_GB2312" w:hAnsi="Times New Roman" w:cs="Times New Roman"/>
          <w:sz w:val="32"/>
          <w:szCs w:val="32"/>
        </w:rPr>
        <w:t>%</w:t>
      </w:r>
      <w:r w:rsidR="00043AB9" w:rsidRPr="00B35788">
        <w:rPr>
          <w:rFonts w:ascii="Times New Roman" w:eastAsia="仿宋_GB2312" w:hAnsi="Times New Roman" w:cs="Times New Roman" w:hint="eastAsia"/>
          <w:sz w:val="32"/>
          <w:szCs w:val="32"/>
        </w:rPr>
        <w:t>，</w:t>
      </w:r>
      <w:r w:rsidRPr="00B35788">
        <w:rPr>
          <w:rFonts w:ascii="Times New Roman" w:eastAsia="仿宋_GB2312" w:hAnsi="Times New Roman" w:cs="Times New Roman" w:hint="eastAsia"/>
          <w:sz w:val="32"/>
          <w:szCs w:val="32"/>
        </w:rPr>
        <w:t>名义衰减率均值为</w:t>
      </w:r>
      <w:r w:rsidR="005351A7" w:rsidRPr="00B35788">
        <w:rPr>
          <w:rFonts w:ascii="Times New Roman" w:eastAsia="仿宋_GB2312" w:hAnsi="Times New Roman" w:cs="Times New Roman"/>
          <w:sz w:val="32"/>
          <w:szCs w:val="32"/>
        </w:rPr>
        <w:t>2.</w:t>
      </w:r>
      <w:r w:rsidR="00D17C6F" w:rsidRPr="00B35788">
        <w:rPr>
          <w:rFonts w:ascii="Times New Roman" w:eastAsia="仿宋_GB2312" w:hAnsi="Times New Roman" w:cs="Times New Roman"/>
          <w:sz w:val="32"/>
          <w:szCs w:val="32"/>
        </w:rPr>
        <w:t>31</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hint="eastAsia"/>
          <w:sz w:val="32"/>
          <w:szCs w:val="32"/>
        </w:rPr>
        <w:t>；</w:t>
      </w:r>
      <w:r w:rsidRPr="00B35788">
        <w:rPr>
          <w:rFonts w:ascii="Times New Roman" w:eastAsia="仿宋_GB2312" w:hAnsi="Times New Roman" w:cs="Times New Roman"/>
          <w:sz w:val="32"/>
          <w:szCs w:val="32"/>
        </w:rPr>
        <w:t>单晶组件实证监测效率均值为</w:t>
      </w:r>
      <w:r w:rsidR="005351A7" w:rsidRPr="00B35788">
        <w:rPr>
          <w:rFonts w:ascii="Times New Roman" w:eastAsia="仿宋_GB2312" w:hAnsi="Times New Roman" w:cs="Times New Roman" w:hint="eastAsia"/>
          <w:sz w:val="32"/>
          <w:szCs w:val="32"/>
        </w:rPr>
        <w:t>17.</w:t>
      </w:r>
      <w:r w:rsidR="00C2198C" w:rsidRPr="00B35788">
        <w:rPr>
          <w:rFonts w:ascii="Times New Roman" w:eastAsia="仿宋_GB2312" w:hAnsi="Times New Roman" w:cs="Times New Roman"/>
          <w:sz w:val="32"/>
          <w:szCs w:val="32"/>
        </w:rPr>
        <w:t>17</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sz w:val="32"/>
          <w:szCs w:val="32"/>
        </w:rPr>
        <w:t>，名义衰减率均值为</w:t>
      </w:r>
      <w:r w:rsidR="00D85CD8" w:rsidRPr="00B35788">
        <w:rPr>
          <w:rFonts w:ascii="Times New Roman" w:eastAsia="仿宋_GB2312" w:hAnsi="Times New Roman" w:cs="Times New Roman" w:hint="eastAsia"/>
          <w:sz w:val="32"/>
          <w:szCs w:val="32"/>
        </w:rPr>
        <w:t>2.</w:t>
      </w:r>
      <w:r w:rsidR="00C2198C" w:rsidRPr="00B35788">
        <w:rPr>
          <w:rFonts w:ascii="Times New Roman" w:eastAsia="仿宋_GB2312" w:hAnsi="Times New Roman" w:cs="Times New Roman"/>
          <w:sz w:val="32"/>
          <w:szCs w:val="32"/>
        </w:rPr>
        <w:t>00</w:t>
      </w:r>
      <w:r w:rsidRPr="00B35788">
        <w:rPr>
          <w:rFonts w:ascii="Times New Roman" w:eastAsia="仿宋_GB2312" w:hAnsi="Times New Roman" w:cs="Times New Roman"/>
          <w:sz w:val="32"/>
          <w:szCs w:val="32"/>
        </w:rPr>
        <w:t>%</w:t>
      </w:r>
      <w:r w:rsidR="00A464DB" w:rsidRPr="00B35788">
        <w:rPr>
          <w:rFonts w:ascii="Times New Roman" w:eastAsia="仿宋_GB2312" w:hAnsi="Times New Roman" w:cs="Times New Roman"/>
          <w:sz w:val="32"/>
          <w:szCs w:val="32"/>
        </w:rPr>
        <w:t>。</w:t>
      </w:r>
      <w:r w:rsidRPr="00B35788">
        <w:rPr>
          <w:rFonts w:ascii="Times New Roman" w:eastAsia="仿宋_GB2312" w:hAnsi="Times New Roman" w:cs="Times New Roman" w:hint="eastAsia"/>
          <w:sz w:val="32"/>
          <w:szCs w:val="32"/>
        </w:rPr>
        <w:t>多晶组件运行监测效率均值为</w:t>
      </w:r>
      <w:r w:rsidR="004807EE" w:rsidRPr="00B35788">
        <w:rPr>
          <w:rFonts w:ascii="Times New Roman" w:eastAsia="仿宋_GB2312" w:hAnsi="Times New Roman" w:cs="Times New Roman"/>
          <w:sz w:val="32"/>
          <w:szCs w:val="32"/>
        </w:rPr>
        <w:t>16.</w:t>
      </w:r>
      <w:r w:rsidR="00D17C6F" w:rsidRPr="00B35788">
        <w:rPr>
          <w:rFonts w:ascii="Times New Roman" w:eastAsia="仿宋_GB2312" w:hAnsi="Times New Roman" w:cs="Times New Roman"/>
          <w:sz w:val="32"/>
          <w:szCs w:val="32"/>
        </w:rPr>
        <w:t>25</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hint="eastAsia"/>
          <w:sz w:val="32"/>
          <w:szCs w:val="32"/>
        </w:rPr>
        <w:t>，名义衰减率均值为</w:t>
      </w:r>
      <w:r w:rsidR="005351A7" w:rsidRPr="00B35788">
        <w:rPr>
          <w:rFonts w:ascii="Times New Roman" w:eastAsia="仿宋_GB2312" w:hAnsi="Times New Roman" w:cs="Times New Roman"/>
          <w:sz w:val="32"/>
          <w:szCs w:val="32"/>
        </w:rPr>
        <w:t>2.</w:t>
      </w:r>
      <w:r w:rsidR="00D17C6F" w:rsidRPr="00B35788">
        <w:rPr>
          <w:rFonts w:ascii="Times New Roman" w:eastAsia="仿宋_GB2312" w:hAnsi="Times New Roman" w:cs="Times New Roman"/>
          <w:sz w:val="32"/>
          <w:szCs w:val="32"/>
        </w:rPr>
        <w:t>58</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hint="eastAsia"/>
          <w:sz w:val="32"/>
          <w:szCs w:val="32"/>
        </w:rPr>
        <w:t>；</w:t>
      </w:r>
      <w:r w:rsidRPr="00B35788">
        <w:rPr>
          <w:rFonts w:ascii="Times New Roman" w:eastAsia="仿宋_GB2312" w:hAnsi="Times New Roman" w:cs="Times New Roman"/>
          <w:sz w:val="32"/>
          <w:szCs w:val="32"/>
        </w:rPr>
        <w:t>多晶组件实证监测效率均值为</w:t>
      </w:r>
      <w:r w:rsidR="00A86560" w:rsidRPr="00B35788">
        <w:rPr>
          <w:rFonts w:ascii="Times New Roman" w:eastAsia="仿宋_GB2312" w:hAnsi="Times New Roman" w:cs="Times New Roman"/>
          <w:sz w:val="32"/>
          <w:szCs w:val="32"/>
        </w:rPr>
        <w:t>1</w:t>
      </w:r>
      <w:r w:rsidR="005351A7" w:rsidRPr="00B35788">
        <w:rPr>
          <w:rFonts w:ascii="Times New Roman" w:eastAsia="仿宋_GB2312" w:hAnsi="Times New Roman" w:cs="Times New Roman" w:hint="eastAsia"/>
          <w:sz w:val="32"/>
          <w:szCs w:val="32"/>
        </w:rPr>
        <w:t>6.2</w:t>
      </w:r>
      <w:r w:rsidR="00C2198C" w:rsidRPr="00B35788">
        <w:rPr>
          <w:rFonts w:ascii="Times New Roman" w:eastAsia="仿宋_GB2312" w:hAnsi="Times New Roman" w:cs="Times New Roman"/>
          <w:sz w:val="32"/>
          <w:szCs w:val="32"/>
        </w:rPr>
        <w:t>8</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sz w:val="32"/>
          <w:szCs w:val="32"/>
        </w:rPr>
        <w:t>，名义衰减率均值为</w:t>
      </w:r>
      <w:r w:rsidR="00D85CD8" w:rsidRPr="00B35788">
        <w:rPr>
          <w:rFonts w:ascii="Times New Roman" w:eastAsia="仿宋_GB2312" w:hAnsi="Times New Roman" w:cs="Times New Roman" w:hint="eastAsia"/>
          <w:sz w:val="32"/>
          <w:szCs w:val="32"/>
        </w:rPr>
        <w:t>2.</w:t>
      </w:r>
      <w:r w:rsidR="00C2198C" w:rsidRPr="00B35788">
        <w:rPr>
          <w:rFonts w:ascii="Times New Roman" w:eastAsia="仿宋_GB2312" w:hAnsi="Times New Roman" w:cs="Times New Roman"/>
          <w:sz w:val="32"/>
          <w:szCs w:val="32"/>
        </w:rPr>
        <w:t>05</w:t>
      </w:r>
      <w:r w:rsidRPr="00B35788">
        <w:rPr>
          <w:rFonts w:ascii="Times New Roman" w:eastAsia="仿宋_GB2312" w:hAnsi="Times New Roman" w:cs="Times New Roman"/>
          <w:sz w:val="32"/>
          <w:szCs w:val="32"/>
        </w:rPr>
        <w:t>%</w:t>
      </w:r>
      <w:r w:rsidRPr="00B35788">
        <w:rPr>
          <w:rFonts w:ascii="Times New Roman" w:eastAsia="仿宋_GB2312" w:hAnsi="Times New Roman" w:cs="Times New Roman"/>
          <w:sz w:val="32"/>
          <w:szCs w:val="32"/>
        </w:rPr>
        <w:t>。</w:t>
      </w:r>
      <w:r w:rsidR="007736E1" w:rsidRPr="00B35788">
        <w:rPr>
          <w:rFonts w:ascii="Times New Roman" w:eastAsia="仿宋_GB2312" w:hAnsi="Times New Roman" w:cs="Times New Roman" w:hint="eastAsia"/>
          <w:sz w:val="32"/>
          <w:szCs w:val="32"/>
        </w:rPr>
        <w:t>逆变器最高转换效率均≥</w:t>
      </w:r>
      <w:r w:rsidR="00A86560" w:rsidRPr="00B35788">
        <w:rPr>
          <w:rFonts w:ascii="Times New Roman" w:eastAsia="仿宋_GB2312" w:hAnsi="Times New Roman" w:cs="Times New Roman"/>
          <w:sz w:val="32"/>
          <w:szCs w:val="32"/>
        </w:rPr>
        <w:t>99%</w:t>
      </w:r>
      <w:r w:rsidR="007736E1" w:rsidRPr="00B35788">
        <w:rPr>
          <w:rFonts w:ascii="Times New Roman" w:eastAsia="仿宋_GB2312" w:hAnsi="Times New Roman" w:cs="Times New Roman" w:hint="eastAsia"/>
          <w:sz w:val="32"/>
          <w:szCs w:val="32"/>
        </w:rPr>
        <w:t>。</w:t>
      </w:r>
      <w:r w:rsidRPr="00B35788">
        <w:rPr>
          <w:rFonts w:ascii="Times New Roman" w:eastAsia="仿宋_GB2312" w:hAnsi="Times New Roman" w:cs="Times New Roman" w:hint="eastAsia"/>
          <w:sz w:val="32"/>
          <w:szCs w:val="28"/>
        </w:rPr>
        <w:t>各</w:t>
      </w:r>
      <w:r w:rsidRPr="00B35788">
        <w:rPr>
          <w:rFonts w:ascii="Times New Roman" w:eastAsia="仿宋_GB2312" w:hAnsi="Times New Roman" w:cs="Times New Roman"/>
          <w:sz w:val="32"/>
          <w:szCs w:val="28"/>
        </w:rPr>
        <w:t>项目</w:t>
      </w:r>
      <w:r w:rsidR="00D57AFA" w:rsidRPr="00B35788">
        <w:rPr>
          <w:rFonts w:ascii="Times New Roman" w:eastAsia="仿宋_GB2312" w:hAnsi="Times New Roman" w:cs="Times New Roman" w:hint="eastAsia"/>
          <w:sz w:val="32"/>
          <w:szCs w:val="28"/>
        </w:rPr>
        <w:t>本月</w:t>
      </w:r>
      <w:r w:rsidRPr="00B35788">
        <w:rPr>
          <w:rFonts w:ascii="Times New Roman" w:eastAsia="仿宋_GB2312" w:hAnsi="Times New Roman" w:cs="Times New Roman"/>
          <w:sz w:val="32"/>
          <w:szCs w:val="28"/>
        </w:rPr>
        <w:t>系统效率实测均值为</w:t>
      </w:r>
      <w:r w:rsidR="00D85CD8" w:rsidRPr="00B35788">
        <w:rPr>
          <w:rFonts w:ascii="Times New Roman" w:eastAsia="仿宋_GB2312" w:hAnsi="Times New Roman" w:cs="Times New Roman" w:hint="eastAsia"/>
          <w:sz w:val="32"/>
          <w:szCs w:val="28"/>
        </w:rPr>
        <w:t>7</w:t>
      </w:r>
      <w:r w:rsidR="005351A7" w:rsidRPr="00B35788">
        <w:rPr>
          <w:rFonts w:ascii="Times New Roman" w:eastAsia="仿宋_GB2312" w:hAnsi="Times New Roman" w:cs="Times New Roman" w:hint="eastAsia"/>
          <w:sz w:val="32"/>
          <w:szCs w:val="28"/>
        </w:rPr>
        <w:t>9.</w:t>
      </w:r>
      <w:r w:rsidR="00B35788" w:rsidRPr="00B35788">
        <w:rPr>
          <w:rFonts w:ascii="Times New Roman" w:eastAsia="仿宋_GB2312" w:hAnsi="Times New Roman" w:cs="Times New Roman"/>
          <w:sz w:val="32"/>
          <w:szCs w:val="28"/>
        </w:rPr>
        <w:t>58</w:t>
      </w:r>
      <w:r w:rsidRPr="00B35788">
        <w:rPr>
          <w:rFonts w:ascii="Times New Roman" w:eastAsia="仿宋_GB2312" w:hAnsi="Times New Roman" w:cs="Times New Roman"/>
          <w:sz w:val="32"/>
          <w:szCs w:val="28"/>
        </w:rPr>
        <w:t>%</w:t>
      </w:r>
      <w:r w:rsidR="00D57AFA" w:rsidRPr="00B35788">
        <w:rPr>
          <w:rFonts w:ascii="Times New Roman" w:eastAsia="仿宋_GB2312" w:hAnsi="Times New Roman" w:cs="Times New Roman" w:hint="eastAsia"/>
          <w:sz w:val="32"/>
          <w:szCs w:val="28"/>
        </w:rPr>
        <w:t>，今年累计系统效率实测均值为</w:t>
      </w:r>
      <w:r w:rsidR="00D85CD8" w:rsidRPr="00B35788">
        <w:rPr>
          <w:rFonts w:ascii="Times New Roman" w:eastAsia="仿宋_GB2312" w:hAnsi="Times New Roman" w:cs="Times New Roman"/>
          <w:sz w:val="32"/>
          <w:szCs w:val="28"/>
        </w:rPr>
        <w:t>8</w:t>
      </w:r>
      <w:r w:rsidR="005351A7" w:rsidRPr="00B35788">
        <w:rPr>
          <w:rFonts w:ascii="Times New Roman" w:eastAsia="仿宋_GB2312" w:hAnsi="Times New Roman" w:cs="Times New Roman"/>
          <w:sz w:val="32"/>
          <w:szCs w:val="28"/>
        </w:rPr>
        <w:t>0.</w:t>
      </w:r>
      <w:r w:rsidR="00B35788" w:rsidRPr="00B35788">
        <w:rPr>
          <w:rFonts w:ascii="Times New Roman" w:eastAsia="仿宋_GB2312" w:hAnsi="Times New Roman" w:cs="Times New Roman"/>
          <w:sz w:val="32"/>
          <w:szCs w:val="28"/>
        </w:rPr>
        <w:t>65</w:t>
      </w:r>
      <w:r w:rsidR="00D57AFA" w:rsidRPr="00B35788">
        <w:rPr>
          <w:rFonts w:ascii="Times New Roman" w:eastAsia="仿宋_GB2312" w:hAnsi="Times New Roman" w:cs="Times New Roman"/>
          <w:sz w:val="32"/>
          <w:szCs w:val="28"/>
        </w:rPr>
        <w:t>%</w:t>
      </w:r>
      <w:r w:rsidR="00D57AFA" w:rsidRPr="00B35788">
        <w:rPr>
          <w:rFonts w:ascii="Times New Roman" w:eastAsia="仿宋_GB2312" w:hAnsi="Times New Roman" w:cs="Times New Roman" w:hint="eastAsia"/>
          <w:sz w:val="32"/>
          <w:szCs w:val="28"/>
        </w:rPr>
        <w:t>。各</w:t>
      </w:r>
      <w:r w:rsidR="00D57AFA" w:rsidRPr="00B1539E">
        <w:rPr>
          <w:rFonts w:ascii="Times New Roman" w:eastAsia="仿宋_GB2312" w:hAnsi="Times New Roman" w:cs="Times New Roman" w:hint="eastAsia"/>
          <w:sz w:val="32"/>
          <w:szCs w:val="28"/>
        </w:rPr>
        <w:t>项运行指标均基本满足领跑基地要求。</w:t>
      </w:r>
    </w:p>
    <w:p w:rsidR="001F63CB" w:rsidRPr="00B1539E" w:rsidRDefault="00F722E1" w:rsidP="00D57AFA">
      <w:pPr>
        <w:pStyle w:val="2"/>
        <w:spacing w:before="0" w:after="0" w:line="360" w:lineRule="auto"/>
        <w:ind w:firstLineChars="200" w:firstLine="723"/>
        <w:rPr>
          <w:rFonts w:ascii="Times New Roman" w:eastAsia="黑体" w:hAnsi="Times New Roman" w:cs="Times New Roman"/>
          <w:sz w:val="36"/>
          <w:szCs w:val="36"/>
        </w:rPr>
      </w:pPr>
      <w:bookmarkStart w:id="3" w:name="_Toc513654340"/>
      <w:r w:rsidRPr="00B1539E">
        <w:rPr>
          <w:rFonts w:ascii="Times New Roman" w:eastAsia="黑体" w:hAnsi="Times New Roman" w:cs="Times New Roman"/>
          <w:sz w:val="36"/>
          <w:szCs w:val="36"/>
        </w:rPr>
        <w:t>三、项目运行情况</w:t>
      </w:r>
      <w:bookmarkEnd w:id="3"/>
    </w:p>
    <w:p w:rsidR="00134D87" w:rsidRDefault="00134D87" w:rsidP="00134D87">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hint="eastAsia"/>
          <w:b/>
          <w:sz w:val="32"/>
          <w:szCs w:val="28"/>
        </w:rPr>
        <w:t>太阳能资源：</w:t>
      </w:r>
      <w:r w:rsidRPr="00351A09">
        <w:rPr>
          <w:rFonts w:ascii="Times New Roman" w:eastAsia="仿宋_GB2312" w:hAnsi="Times New Roman" w:cs="Times New Roman" w:hint="eastAsia"/>
          <w:sz w:val="32"/>
          <w:szCs w:val="28"/>
        </w:rPr>
        <w:t>本月</w:t>
      </w:r>
      <w:r>
        <w:rPr>
          <w:rFonts w:ascii="Times New Roman" w:eastAsia="仿宋_GB2312" w:hAnsi="Times New Roman" w:cs="Times New Roman" w:hint="eastAsia"/>
          <w:sz w:val="32"/>
          <w:szCs w:val="28"/>
        </w:rPr>
        <w:t>大同基地</w:t>
      </w:r>
      <w:r w:rsidR="00B35788">
        <w:rPr>
          <w:rFonts w:ascii="Times New Roman" w:eastAsia="仿宋_GB2312" w:hAnsi="Times New Roman" w:cs="Times New Roman" w:hint="eastAsia"/>
          <w:sz w:val="32"/>
          <w:szCs w:val="28"/>
        </w:rPr>
        <w:t>平均环境气温</w:t>
      </w:r>
      <w:r w:rsidR="00B35788">
        <w:rPr>
          <w:rFonts w:ascii="Times New Roman" w:eastAsia="仿宋_GB2312" w:hAnsi="Times New Roman" w:cs="Times New Roman" w:hint="eastAsia"/>
          <w:sz w:val="32"/>
          <w:szCs w:val="28"/>
        </w:rPr>
        <w:t>2</w:t>
      </w:r>
      <w:r w:rsidR="00B35788">
        <w:rPr>
          <w:rFonts w:ascii="Times New Roman" w:eastAsia="仿宋_GB2312" w:hAnsi="Times New Roman" w:cs="Times New Roman"/>
          <w:sz w:val="32"/>
          <w:szCs w:val="28"/>
        </w:rPr>
        <w:t>4.2</w:t>
      </w:r>
      <w:r w:rsidR="00B35788">
        <w:rPr>
          <w:rFonts w:ascii="Times New Roman" w:eastAsia="仿宋_GB2312" w:hAnsi="Times New Roman" w:cs="Times New Roman" w:hint="eastAsia"/>
          <w:sz w:val="32"/>
          <w:szCs w:val="28"/>
        </w:rPr>
        <w:t>℃，</w:t>
      </w:r>
      <w:r>
        <w:rPr>
          <w:rFonts w:ascii="Times New Roman" w:eastAsia="仿宋_GB2312" w:hAnsi="Times New Roman" w:cs="Times New Roman" w:hint="eastAsia"/>
          <w:sz w:val="32"/>
          <w:szCs w:val="28"/>
        </w:rPr>
        <w:t>各项</w:t>
      </w:r>
      <w:proofErr w:type="gramStart"/>
      <w:r>
        <w:rPr>
          <w:rFonts w:ascii="Times New Roman" w:eastAsia="仿宋_GB2312" w:hAnsi="Times New Roman" w:cs="Times New Roman" w:hint="eastAsia"/>
          <w:sz w:val="32"/>
          <w:szCs w:val="28"/>
        </w:rPr>
        <w:t>目平均</w:t>
      </w:r>
      <w:proofErr w:type="gramEnd"/>
      <w:r>
        <w:rPr>
          <w:rFonts w:ascii="Times New Roman" w:eastAsia="仿宋_GB2312" w:hAnsi="Times New Roman" w:cs="Times New Roman" w:hint="eastAsia"/>
          <w:sz w:val="32"/>
          <w:szCs w:val="28"/>
        </w:rPr>
        <w:t>斜面辐射量为</w:t>
      </w:r>
      <w:r>
        <w:rPr>
          <w:rFonts w:ascii="Times New Roman" w:eastAsia="仿宋_GB2312" w:hAnsi="Times New Roman" w:cs="Times New Roman" w:hint="eastAsia"/>
          <w:sz w:val="32"/>
          <w:szCs w:val="28"/>
        </w:rPr>
        <w:t>1</w:t>
      </w:r>
      <w:r w:rsidR="003C6C3D">
        <w:rPr>
          <w:rFonts w:ascii="Times New Roman" w:eastAsia="仿宋_GB2312" w:hAnsi="Times New Roman" w:cs="Times New Roman"/>
          <w:sz w:val="32"/>
          <w:szCs w:val="28"/>
        </w:rPr>
        <w:t>64</w:t>
      </w:r>
      <w:r w:rsidRPr="007C115D">
        <w:rPr>
          <w:rFonts w:ascii="Times New Roman" w:eastAsia="仿宋_GB2312" w:hAnsi="Times New Roman" w:cs="Times New Roman" w:hint="eastAsia"/>
          <w:sz w:val="32"/>
          <w:szCs w:val="32"/>
        </w:rPr>
        <w:t>kWh/</w:t>
      </w:r>
      <w:r w:rsidRPr="007C115D">
        <w:rPr>
          <w:rFonts w:ascii="Times New Roman" w:eastAsia="仿宋_GB2312" w:hAnsi="Times New Roman" w:cs="Times New Roman"/>
          <w:sz w:val="32"/>
          <w:szCs w:val="32"/>
        </w:rPr>
        <w:t>m</w:t>
      </w:r>
      <w:r w:rsidRPr="007C115D">
        <w:rPr>
          <w:rFonts w:ascii="Times New Roman" w:eastAsia="仿宋_GB2312" w:hAnsi="Times New Roman" w:cs="Times New Roman"/>
          <w:sz w:val="32"/>
          <w:szCs w:val="32"/>
          <w:vertAlign w:val="superscript"/>
        </w:rPr>
        <w:t>2</w:t>
      </w:r>
      <w:r>
        <w:rPr>
          <w:rFonts w:ascii="Times New Roman" w:eastAsia="仿宋_GB2312" w:hAnsi="Times New Roman" w:cs="Times New Roman" w:hint="eastAsia"/>
          <w:sz w:val="32"/>
          <w:szCs w:val="32"/>
        </w:rPr>
        <w:t>，</w:t>
      </w:r>
      <w:r w:rsidR="00B35788">
        <w:rPr>
          <w:rFonts w:ascii="Times New Roman" w:eastAsia="仿宋_GB2312" w:hAnsi="Times New Roman" w:cs="Times New Roman" w:hint="eastAsia"/>
          <w:sz w:val="32"/>
          <w:szCs w:val="32"/>
        </w:rPr>
        <w:t>与上月辐射水平</w:t>
      </w:r>
      <w:r w:rsidR="00BE30B0">
        <w:rPr>
          <w:rFonts w:ascii="Times New Roman" w:eastAsia="仿宋_GB2312" w:hAnsi="Times New Roman" w:cs="Times New Roman" w:hint="eastAsia"/>
          <w:sz w:val="32"/>
          <w:szCs w:val="32"/>
        </w:rPr>
        <w:t>持平</w:t>
      </w:r>
      <w:r w:rsidR="00AA1BD2">
        <w:rPr>
          <w:rFonts w:ascii="Times New Roman" w:eastAsia="仿宋_GB2312" w:hAnsi="Times New Roman" w:cs="Times New Roman" w:hint="eastAsia"/>
          <w:sz w:val="32"/>
          <w:szCs w:val="32"/>
        </w:rPr>
        <w:t>。各</w:t>
      </w:r>
      <w:r w:rsidR="008346A2">
        <w:rPr>
          <w:rFonts w:ascii="Times New Roman" w:eastAsia="仿宋_GB2312" w:hAnsi="Times New Roman" w:cs="Times New Roman" w:hint="eastAsia"/>
          <w:sz w:val="32"/>
          <w:szCs w:val="32"/>
        </w:rPr>
        <w:t>项目</w:t>
      </w:r>
      <w:r w:rsidR="0020424B">
        <w:rPr>
          <w:rFonts w:ascii="Times New Roman" w:eastAsia="仿宋_GB2312" w:hAnsi="Times New Roman" w:cs="Times New Roman" w:hint="eastAsia"/>
          <w:sz w:val="32"/>
          <w:szCs w:val="32"/>
        </w:rPr>
        <w:t>可</w:t>
      </w:r>
      <w:proofErr w:type="gramStart"/>
      <w:r w:rsidR="0020424B">
        <w:rPr>
          <w:rFonts w:ascii="Times New Roman" w:eastAsia="仿宋_GB2312" w:hAnsi="Times New Roman" w:cs="Times New Roman" w:hint="eastAsia"/>
          <w:sz w:val="32"/>
          <w:szCs w:val="32"/>
        </w:rPr>
        <w:t>研</w:t>
      </w:r>
      <w:proofErr w:type="gramEnd"/>
      <w:r w:rsidR="0020424B">
        <w:rPr>
          <w:rFonts w:ascii="Times New Roman" w:eastAsia="仿宋_GB2312" w:hAnsi="Times New Roman" w:cs="Times New Roman" w:hint="eastAsia"/>
          <w:sz w:val="32"/>
          <w:szCs w:val="32"/>
        </w:rPr>
        <w:t>报告</w:t>
      </w:r>
      <w:r w:rsidR="001058E4">
        <w:rPr>
          <w:rFonts w:ascii="Times New Roman" w:eastAsia="仿宋_GB2312" w:hAnsi="Times New Roman" w:cs="Times New Roman" w:hint="eastAsia"/>
          <w:sz w:val="32"/>
          <w:szCs w:val="32"/>
        </w:rPr>
        <w:t>显示</w:t>
      </w:r>
      <w:r w:rsidR="00F46156">
        <w:rPr>
          <w:rFonts w:ascii="Times New Roman" w:eastAsia="仿宋_GB2312" w:hAnsi="Times New Roman" w:cs="Times New Roman" w:hint="eastAsia"/>
          <w:sz w:val="32"/>
          <w:szCs w:val="32"/>
        </w:rPr>
        <w:t>，</w:t>
      </w:r>
      <w:r w:rsidR="001058E4">
        <w:rPr>
          <w:rFonts w:ascii="Times New Roman" w:eastAsia="仿宋_GB2312" w:hAnsi="Times New Roman" w:cs="Times New Roman" w:hint="eastAsia"/>
          <w:sz w:val="32"/>
          <w:szCs w:val="32"/>
        </w:rPr>
        <w:t>预期各项目</w:t>
      </w:r>
      <w:r w:rsidR="00FE15C6" w:rsidRPr="00CD4BBC">
        <w:rPr>
          <w:rFonts w:ascii="Times New Roman" w:eastAsia="仿宋_GB2312" w:hAnsi="Times New Roman" w:cs="Times New Roman" w:hint="eastAsia"/>
          <w:sz w:val="32"/>
          <w:szCs w:val="32"/>
        </w:rPr>
        <w:t>5</w:t>
      </w:r>
      <w:r w:rsidR="00FE15C6" w:rsidRPr="00CD4BBC">
        <w:rPr>
          <w:rFonts w:ascii="Times New Roman" w:eastAsia="仿宋_GB2312" w:hAnsi="Times New Roman" w:cs="Times New Roman" w:hint="eastAsia"/>
          <w:sz w:val="32"/>
          <w:szCs w:val="32"/>
        </w:rPr>
        <w:t>月份辐射量最高，</w:t>
      </w:r>
      <w:r w:rsidR="00CD4BBC" w:rsidRPr="00CD4BBC">
        <w:rPr>
          <w:rFonts w:ascii="Times New Roman" w:eastAsia="仿宋_GB2312" w:hAnsi="Times New Roman" w:cs="Times New Roman" w:hint="eastAsia"/>
          <w:sz w:val="32"/>
          <w:szCs w:val="32"/>
        </w:rPr>
        <w:t>6</w:t>
      </w:r>
      <w:r w:rsidR="00CD4BBC" w:rsidRPr="00CD4BBC">
        <w:rPr>
          <w:rFonts w:ascii="Times New Roman" w:eastAsia="仿宋_GB2312" w:hAnsi="Times New Roman" w:cs="Times New Roman" w:hint="eastAsia"/>
          <w:sz w:val="32"/>
          <w:szCs w:val="32"/>
        </w:rPr>
        <w:t>、</w:t>
      </w:r>
      <w:r w:rsidR="003C6C3D" w:rsidRPr="00CD4BBC">
        <w:rPr>
          <w:rFonts w:ascii="Times New Roman" w:eastAsia="仿宋_GB2312" w:hAnsi="Times New Roman" w:cs="Times New Roman"/>
          <w:sz w:val="32"/>
          <w:szCs w:val="32"/>
        </w:rPr>
        <w:t>7</w:t>
      </w:r>
      <w:r w:rsidR="00C2198C" w:rsidRPr="00CD4BBC">
        <w:rPr>
          <w:rFonts w:ascii="Times New Roman" w:eastAsia="仿宋_GB2312" w:hAnsi="Times New Roman" w:cs="Times New Roman" w:hint="eastAsia"/>
          <w:sz w:val="32"/>
          <w:szCs w:val="32"/>
        </w:rPr>
        <w:t>、</w:t>
      </w:r>
      <w:r w:rsidR="00C2198C">
        <w:rPr>
          <w:rFonts w:ascii="Times New Roman" w:eastAsia="仿宋_GB2312" w:hAnsi="Times New Roman" w:cs="Times New Roman" w:hint="eastAsia"/>
          <w:sz w:val="32"/>
          <w:szCs w:val="32"/>
        </w:rPr>
        <w:t>8</w:t>
      </w:r>
      <w:r w:rsidR="00CD4BBC" w:rsidRPr="00CD4BBC">
        <w:rPr>
          <w:rFonts w:ascii="Times New Roman" w:eastAsia="仿宋_GB2312" w:hAnsi="Times New Roman" w:cs="Times New Roman" w:hint="eastAsia"/>
          <w:sz w:val="32"/>
          <w:szCs w:val="32"/>
        </w:rPr>
        <w:t>月份辐射量会低于</w:t>
      </w:r>
      <w:r w:rsidR="00CD4BBC" w:rsidRPr="00CD4BBC">
        <w:rPr>
          <w:rFonts w:ascii="Times New Roman" w:eastAsia="仿宋_GB2312" w:hAnsi="Times New Roman" w:cs="Times New Roman" w:hint="eastAsia"/>
          <w:sz w:val="32"/>
          <w:szCs w:val="32"/>
        </w:rPr>
        <w:t>5</w:t>
      </w:r>
      <w:r w:rsidR="00CD4BBC" w:rsidRPr="00CD4BBC">
        <w:rPr>
          <w:rFonts w:ascii="Times New Roman" w:eastAsia="仿宋_GB2312" w:hAnsi="Times New Roman" w:cs="Times New Roman" w:hint="eastAsia"/>
          <w:sz w:val="32"/>
          <w:szCs w:val="32"/>
        </w:rPr>
        <w:t>月，</w:t>
      </w:r>
      <w:r w:rsidR="001B2D44" w:rsidRPr="00CD4BBC">
        <w:rPr>
          <w:rFonts w:ascii="Times New Roman" w:eastAsia="仿宋_GB2312" w:hAnsi="Times New Roman" w:cs="Times New Roman" w:hint="eastAsia"/>
          <w:sz w:val="32"/>
          <w:szCs w:val="32"/>
        </w:rPr>
        <w:t>降</w:t>
      </w:r>
      <w:r w:rsidR="00CD4BBC" w:rsidRPr="00CD4BBC">
        <w:rPr>
          <w:rFonts w:ascii="Times New Roman" w:eastAsia="仿宋_GB2312" w:hAnsi="Times New Roman" w:cs="Times New Roman" w:hint="eastAsia"/>
          <w:sz w:val="32"/>
          <w:szCs w:val="32"/>
        </w:rPr>
        <w:t>幅</w:t>
      </w:r>
      <w:r w:rsidR="00F7766B" w:rsidRPr="00CD4BBC">
        <w:rPr>
          <w:rFonts w:ascii="Times New Roman" w:eastAsia="仿宋_GB2312" w:hAnsi="Times New Roman" w:cs="Times New Roman" w:hint="eastAsia"/>
          <w:sz w:val="32"/>
          <w:szCs w:val="32"/>
        </w:rPr>
        <w:t>在</w:t>
      </w:r>
      <w:r w:rsidR="00470BC1" w:rsidRPr="00CD4BBC">
        <w:rPr>
          <w:rFonts w:ascii="Times New Roman" w:eastAsia="仿宋_GB2312" w:hAnsi="Times New Roman" w:cs="Times New Roman" w:hint="eastAsia"/>
          <w:sz w:val="32"/>
          <w:szCs w:val="32"/>
        </w:rPr>
        <w:t>10%</w:t>
      </w:r>
      <w:r w:rsidR="00470BC1" w:rsidRPr="00CD4BBC">
        <w:rPr>
          <w:rFonts w:ascii="Times New Roman" w:eastAsia="仿宋_GB2312" w:hAnsi="Times New Roman" w:cs="Times New Roman" w:hint="eastAsia"/>
          <w:sz w:val="32"/>
          <w:szCs w:val="32"/>
        </w:rPr>
        <w:t>以内</w:t>
      </w:r>
      <w:r w:rsidR="0020424B" w:rsidRPr="00CD4BBC">
        <w:rPr>
          <w:rFonts w:ascii="Times New Roman" w:eastAsia="仿宋_GB2312" w:hAnsi="Times New Roman" w:cs="Times New Roman" w:hint="eastAsia"/>
          <w:sz w:val="32"/>
          <w:szCs w:val="32"/>
        </w:rPr>
        <w:t>。</w:t>
      </w:r>
      <w:r w:rsidR="001058E4">
        <w:rPr>
          <w:rFonts w:ascii="Times New Roman" w:eastAsia="仿宋_GB2312" w:hAnsi="Times New Roman" w:cs="Times New Roman" w:hint="eastAsia"/>
          <w:sz w:val="32"/>
          <w:szCs w:val="32"/>
        </w:rPr>
        <w:t>因此，大同基地</w:t>
      </w:r>
      <w:r w:rsidR="00AA1BD2">
        <w:rPr>
          <w:rFonts w:ascii="Times New Roman" w:eastAsia="仿宋_GB2312" w:hAnsi="Times New Roman" w:cs="Times New Roman" w:hint="eastAsia"/>
          <w:sz w:val="32"/>
          <w:szCs w:val="32"/>
        </w:rPr>
        <w:t>各月</w:t>
      </w:r>
      <w:r w:rsidR="001058E4">
        <w:rPr>
          <w:rFonts w:ascii="Times New Roman" w:eastAsia="仿宋_GB2312" w:hAnsi="Times New Roman" w:cs="Times New Roman" w:hint="eastAsia"/>
          <w:sz w:val="32"/>
          <w:szCs w:val="32"/>
        </w:rPr>
        <w:t>实际</w:t>
      </w:r>
      <w:r w:rsidR="00AA1BD2">
        <w:rPr>
          <w:rFonts w:ascii="Times New Roman" w:eastAsia="仿宋_GB2312" w:hAnsi="Times New Roman" w:cs="Times New Roman" w:hint="eastAsia"/>
          <w:sz w:val="32"/>
          <w:szCs w:val="32"/>
        </w:rPr>
        <w:t>辐射量变化趋势符合</w:t>
      </w:r>
      <w:r w:rsidR="00F7766B">
        <w:rPr>
          <w:rFonts w:ascii="Times New Roman" w:eastAsia="仿宋_GB2312" w:hAnsi="Times New Roman" w:cs="Times New Roman" w:hint="eastAsia"/>
          <w:sz w:val="32"/>
          <w:szCs w:val="32"/>
        </w:rPr>
        <w:t>设计预期。</w:t>
      </w:r>
      <w:r>
        <w:rPr>
          <w:rFonts w:ascii="Times New Roman" w:eastAsia="仿宋_GB2312" w:hAnsi="Times New Roman" w:cs="Times New Roman" w:hint="eastAsia"/>
          <w:sz w:val="32"/>
          <w:szCs w:val="32"/>
        </w:rPr>
        <w:t>斜面辐射量最高的项目是</w:t>
      </w:r>
      <w:r w:rsidR="00DB6D46">
        <w:rPr>
          <w:rFonts w:ascii="Times New Roman" w:eastAsia="仿宋_GB2312" w:hAnsi="Times New Roman" w:cs="Times New Roman" w:hint="eastAsia"/>
          <w:b/>
          <w:sz w:val="32"/>
          <w:szCs w:val="32"/>
        </w:rPr>
        <w:t>英利</w:t>
      </w:r>
      <w:r>
        <w:rPr>
          <w:rFonts w:ascii="Times New Roman" w:eastAsia="仿宋_GB2312" w:hAnsi="Times New Roman" w:cs="Times New Roman" w:hint="eastAsia"/>
          <w:b/>
          <w:sz w:val="32"/>
          <w:szCs w:val="32"/>
        </w:rPr>
        <w:t>，</w:t>
      </w:r>
      <w:r w:rsidRPr="00351A09">
        <w:rPr>
          <w:rFonts w:ascii="Times New Roman" w:eastAsia="仿宋_GB2312" w:hAnsi="Times New Roman" w:cs="Times New Roman" w:hint="eastAsia"/>
          <w:sz w:val="32"/>
          <w:szCs w:val="32"/>
        </w:rPr>
        <w:t>辐射量为</w:t>
      </w:r>
      <w:r w:rsidR="00C2198C">
        <w:rPr>
          <w:rFonts w:ascii="Times New Roman" w:eastAsia="仿宋_GB2312" w:hAnsi="Times New Roman" w:cs="Times New Roman" w:hint="eastAsia"/>
          <w:sz w:val="32"/>
          <w:szCs w:val="32"/>
        </w:rPr>
        <w:t>1</w:t>
      </w:r>
      <w:r w:rsidR="00C2198C">
        <w:rPr>
          <w:rFonts w:ascii="Times New Roman" w:eastAsia="仿宋_GB2312" w:hAnsi="Times New Roman" w:cs="Times New Roman"/>
          <w:sz w:val="32"/>
          <w:szCs w:val="32"/>
        </w:rPr>
        <w:t>75</w:t>
      </w:r>
      <w:r w:rsidR="00C2198C" w:rsidRPr="007C115D">
        <w:rPr>
          <w:rFonts w:ascii="Times New Roman" w:eastAsia="仿宋_GB2312" w:hAnsi="Times New Roman" w:cs="Times New Roman" w:hint="eastAsia"/>
          <w:sz w:val="32"/>
          <w:szCs w:val="32"/>
        </w:rPr>
        <w:t>kWh</w:t>
      </w:r>
      <w:r w:rsidRPr="007C115D">
        <w:rPr>
          <w:rFonts w:ascii="Times New Roman" w:eastAsia="仿宋_GB2312" w:hAnsi="Times New Roman" w:cs="Times New Roman" w:hint="eastAsia"/>
          <w:sz w:val="32"/>
          <w:szCs w:val="32"/>
        </w:rPr>
        <w:t>/</w:t>
      </w:r>
      <w:r w:rsidRPr="007C115D">
        <w:rPr>
          <w:rFonts w:ascii="Times New Roman" w:eastAsia="仿宋_GB2312" w:hAnsi="Times New Roman" w:cs="Times New Roman"/>
          <w:sz w:val="32"/>
          <w:szCs w:val="32"/>
        </w:rPr>
        <w:t>m</w:t>
      </w:r>
      <w:r w:rsidRPr="007C115D">
        <w:rPr>
          <w:rFonts w:ascii="Times New Roman" w:eastAsia="仿宋_GB2312" w:hAnsi="Times New Roman" w:cs="Times New Roman"/>
          <w:sz w:val="32"/>
          <w:szCs w:val="32"/>
          <w:vertAlign w:val="superscript"/>
        </w:rPr>
        <w:t>2</w:t>
      </w:r>
      <w:r>
        <w:rPr>
          <w:rFonts w:ascii="Times New Roman" w:eastAsia="仿宋_GB2312" w:hAnsi="Times New Roman" w:cs="Times New Roman" w:hint="eastAsia"/>
          <w:sz w:val="32"/>
          <w:szCs w:val="32"/>
        </w:rPr>
        <w:t>。斜面辐射量最低的项目是</w:t>
      </w:r>
      <w:r w:rsidR="00C2198C" w:rsidRPr="002A009A">
        <w:rPr>
          <w:rFonts w:ascii="Times New Roman" w:eastAsia="仿宋_GB2312" w:hAnsi="Times New Roman" w:cs="Times New Roman" w:hint="eastAsia"/>
          <w:b/>
          <w:sz w:val="32"/>
          <w:szCs w:val="32"/>
        </w:rPr>
        <w:t>招商新能</w:t>
      </w:r>
      <w:r w:rsidR="003F6CB3">
        <w:rPr>
          <w:rFonts w:ascii="Times New Roman" w:eastAsia="仿宋_GB2312" w:hAnsi="Times New Roman" w:cs="Times New Roman" w:hint="eastAsia"/>
          <w:b/>
          <w:sz w:val="32"/>
          <w:szCs w:val="32"/>
        </w:rPr>
        <w:t>源</w:t>
      </w:r>
      <w:r>
        <w:rPr>
          <w:rFonts w:ascii="Times New Roman" w:eastAsia="仿宋_GB2312" w:hAnsi="Times New Roman" w:cs="Times New Roman" w:hint="eastAsia"/>
          <w:sz w:val="32"/>
          <w:szCs w:val="32"/>
        </w:rPr>
        <w:t>，辐射量为</w:t>
      </w:r>
      <w:r>
        <w:rPr>
          <w:rFonts w:ascii="Times New Roman" w:eastAsia="仿宋_GB2312" w:hAnsi="Times New Roman" w:cs="Times New Roman" w:hint="eastAsia"/>
          <w:sz w:val="32"/>
          <w:szCs w:val="32"/>
        </w:rPr>
        <w:t>1</w:t>
      </w:r>
      <w:r w:rsidR="00DB6D46">
        <w:rPr>
          <w:rFonts w:ascii="Times New Roman" w:eastAsia="仿宋_GB2312" w:hAnsi="Times New Roman" w:cs="Times New Roman"/>
          <w:sz w:val="32"/>
          <w:szCs w:val="32"/>
        </w:rPr>
        <w:t>5</w:t>
      </w:r>
      <w:r w:rsidR="00C2198C">
        <w:rPr>
          <w:rFonts w:ascii="Times New Roman" w:eastAsia="仿宋_GB2312" w:hAnsi="Times New Roman" w:cs="Times New Roman"/>
          <w:sz w:val="32"/>
          <w:szCs w:val="32"/>
        </w:rPr>
        <w:t>4</w:t>
      </w:r>
      <w:r w:rsidRPr="007C115D">
        <w:rPr>
          <w:rFonts w:ascii="Times New Roman" w:eastAsia="仿宋_GB2312" w:hAnsi="Times New Roman" w:cs="Times New Roman" w:hint="eastAsia"/>
          <w:sz w:val="32"/>
          <w:szCs w:val="32"/>
        </w:rPr>
        <w:t>kWh/</w:t>
      </w:r>
      <w:r w:rsidRPr="007C115D">
        <w:rPr>
          <w:rFonts w:ascii="Times New Roman" w:eastAsia="仿宋_GB2312" w:hAnsi="Times New Roman" w:cs="Times New Roman"/>
          <w:sz w:val="32"/>
          <w:szCs w:val="32"/>
        </w:rPr>
        <w:t>m</w:t>
      </w:r>
      <w:r w:rsidRPr="007C115D">
        <w:rPr>
          <w:rFonts w:ascii="Times New Roman" w:eastAsia="仿宋_GB2312" w:hAnsi="Times New Roman" w:cs="Times New Roman"/>
          <w:sz w:val="32"/>
          <w:szCs w:val="32"/>
          <w:vertAlign w:val="superscript"/>
        </w:rPr>
        <w:t>2</w:t>
      </w:r>
      <w:r>
        <w:rPr>
          <w:rFonts w:ascii="Times New Roman" w:eastAsia="仿宋_GB2312" w:hAnsi="Times New Roman" w:cs="Times New Roman" w:hint="eastAsia"/>
          <w:sz w:val="32"/>
          <w:szCs w:val="32"/>
        </w:rPr>
        <w:t>。本月各项目斜面</w:t>
      </w:r>
      <w:proofErr w:type="gramStart"/>
      <w:r>
        <w:rPr>
          <w:rFonts w:ascii="Times New Roman" w:eastAsia="仿宋_GB2312" w:hAnsi="Times New Roman" w:cs="Times New Roman" w:hint="eastAsia"/>
          <w:sz w:val="32"/>
          <w:szCs w:val="32"/>
        </w:rPr>
        <w:t>辐射量环比</w:t>
      </w:r>
      <w:proofErr w:type="gramEnd"/>
      <w:r w:rsidR="003F6CB3">
        <w:rPr>
          <w:rFonts w:ascii="Times New Roman" w:eastAsia="仿宋_GB2312" w:hAnsi="Times New Roman" w:cs="Times New Roman" w:hint="eastAsia"/>
          <w:sz w:val="32"/>
          <w:szCs w:val="32"/>
        </w:rPr>
        <w:t>增</w:t>
      </w:r>
      <w:r>
        <w:rPr>
          <w:rFonts w:ascii="Times New Roman" w:eastAsia="仿宋_GB2312" w:hAnsi="Times New Roman" w:cs="Times New Roman" w:hint="eastAsia"/>
          <w:sz w:val="32"/>
          <w:szCs w:val="32"/>
        </w:rPr>
        <w:t>幅最大的是</w:t>
      </w:r>
      <w:r w:rsidR="003F6CB3">
        <w:rPr>
          <w:rFonts w:ascii="Times New Roman" w:eastAsia="仿宋_GB2312" w:hAnsi="Times New Roman" w:cs="Times New Roman" w:hint="eastAsia"/>
          <w:sz w:val="32"/>
          <w:szCs w:val="32"/>
        </w:rPr>
        <w:t>中节能</w:t>
      </w:r>
      <w:r>
        <w:rPr>
          <w:rFonts w:ascii="Times New Roman" w:eastAsia="仿宋_GB2312" w:hAnsi="Times New Roman" w:cs="Times New Roman" w:hint="eastAsia"/>
          <w:sz w:val="32"/>
          <w:szCs w:val="32"/>
        </w:rPr>
        <w:t>，环比</w:t>
      </w:r>
      <w:r w:rsidR="003F6CB3">
        <w:rPr>
          <w:rFonts w:ascii="Times New Roman" w:eastAsia="仿宋_GB2312" w:hAnsi="Times New Roman" w:cs="Times New Roman" w:hint="eastAsia"/>
          <w:sz w:val="32"/>
          <w:szCs w:val="32"/>
        </w:rPr>
        <w:t>增长</w:t>
      </w:r>
      <w:r w:rsidR="003F6CB3">
        <w:rPr>
          <w:rFonts w:ascii="Times New Roman" w:eastAsia="仿宋_GB2312" w:hAnsi="Times New Roman" w:cs="Times New Roman"/>
          <w:sz w:val="32"/>
          <w:szCs w:val="32"/>
        </w:rPr>
        <w:t>4.69</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w:t>
      </w:r>
    </w:p>
    <w:p w:rsidR="00134D87" w:rsidRPr="00C2198C" w:rsidRDefault="003F6CB3" w:rsidP="00134D87">
      <w:pPr>
        <w:jc w:val="center"/>
        <w:rPr>
          <w:rFonts w:ascii="Times New Roman" w:eastAsia="仿宋_GB2312" w:hAnsi="Times New Roman" w:cs="Times New Roman"/>
          <w:sz w:val="32"/>
          <w:szCs w:val="28"/>
        </w:rPr>
      </w:pPr>
      <w:r>
        <w:rPr>
          <w:noProof/>
        </w:rPr>
        <w:drawing>
          <wp:inline distT="0" distB="0" distL="0" distR="0" wp14:anchorId="6D2896B2" wp14:editId="34286A48">
            <wp:extent cx="5274310" cy="240982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4D87" w:rsidRDefault="00134D87" w:rsidP="00134D87">
      <w:pPr>
        <w:jc w:val="center"/>
        <w:rPr>
          <w:rFonts w:ascii="Times New Roman" w:eastAsia="仿宋_GB2312" w:hAnsi="Times New Roman" w:cs="Times New Roman"/>
          <w:b/>
          <w:sz w:val="28"/>
          <w:szCs w:val="28"/>
        </w:rPr>
      </w:pPr>
      <w:r w:rsidRPr="003F6CB3">
        <w:rPr>
          <w:rFonts w:ascii="Times New Roman" w:eastAsia="仿宋_GB2312" w:hAnsi="Times New Roman" w:cs="Times New Roman" w:hint="eastAsia"/>
          <w:b/>
          <w:sz w:val="28"/>
          <w:szCs w:val="28"/>
        </w:rPr>
        <w:t>图</w:t>
      </w:r>
      <w:r w:rsidRPr="003F6CB3">
        <w:rPr>
          <w:rFonts w:ascii="Times New Roman" w:eastAsia="仿宋_GB2312" w:hAnsi="Times New Roman" w:cs="Times New Roman"/>
          <w:b/>
          <w:sz w:val="28"/>
          <w:szCs w:val="28"/>
        </w:rPr>
        <w:t xml:space="preserve">1  </w:t>
      </w:r>
      <w:r w:rsidRPr="003F6CB3">
        <w:rPr>
          <w:rFonts w:ascii="Times New Roman" w:eastAsia="仿宋_GB2312" w:hAnsi="Times New Roman" w:cs="Times New Roman" w:hint="eastAsia"/>
          <w:b/>
          <w:sz w:val="28"/>
          <w:szCs w:val="28"/>
        </w:rPr>
        <w:t>大同基地各项目斜面辐射量与环比变化</w:t>
      </w:r>
    </w:p>
    <w:p w:rsidR="00134D87" w:rsidRPr="00B1539E" w:rsidRDefault="00134D87" w:rsidP="00134D87">
      <w:pPr>
        <w:jc w:val="left"/>
        <w:rPr>
          <w:rFonts w:ascii="Times New Roman" w:eastAsia="仿宋_GB2312" w:hAnsi="Times New Roman" w:cs="Times New Roman"/>
          <w:sz w:val="28"/>
          <w:szCs w:val="28"/>
        </w:rPr>
      </w:pPr>
      <w:r w:rsidRPr="00B1539E">
        <w:rPr>
          <w:rFonts w:ascii="Times New Roman" w:eastAsia="仿宋_GB2312" w:hAnsi="Times New Roman" w:cs="Times New Roman"/>
          <w:sz w:val="28"/>
          <w:szCs w:val="28"/>
        </w:rPr>
        <w:t>数据来源：大同领跑基地</w:t>
      </w:r>
      <w:r w:rsidRPr="00B1539E">
        <w:rPr>
          <w:rFonts w:ascii="Times New Roman" w:eastAsia="仿宋_GB2312" w:hAnsi="Times New Roman" w:cs="Times New Roman" w:hint="eastAsia"/>
          <w:sz w:val="28"/>
          <w:szCs w:val="28"/>
        </w:rPr>
        <w:t>综合</w:t>
      </w:r>
      <w:r w:rsidRPr="00B1539E">
        <w:rPr>
          <w:rFonts w:ascii="Times New Roman" w:eastAsia="仿宋_GB2312" w:hAnsi="Times New Roman" w:cs="Times New Roman"/>
          <w:sz w:val="28"/>
          <w:szCs w:val="28"/>
        </w:rPr>
        <w:t>技术监测平台</w:t>
      </w:r>
    </w:p>
    <w:p w:rsidR="00301B8E" w:rsidRPr="00B1539E" w:rsidRDefault="00F722E1" w:rsidP="005879E0">
      <w:pPr>
        <w:ind w:firstLineChars="200" w:firstLine="643"/>
        <w:rPr>
          <w:rFonts w:ascii="Times New Roman" w:eastAsia="仿宋_GB2312" w:hAnsi="Times New Roman" w:cs="Times New Roman"/>
          <w:sz w:val="32"/>
          <w:szCs w:val="28"/>
        </w:rPr>
      </w:pPr>
      <w:r w:rsidRPr="00B1539E">
        <w:rPr>
          <w:rFonts w:ascii="Times New Roman" w:eastAsia="仿宋_GB2312" w:hAnsi="Times New Roman" w:cs="Times New Roman"/>
          <w:b/>
          <w:sz w:val="32"/>
          <w:szCs w:val="28"/>
        </w:rPr>
        <w:t>5</w:t>
      </w:r>
      <w:r w:rsidRPr="00B1539E">
        <w:rPr>
          <w:rFonts w:ascii="Times New Roman" w:eastAsia="仿宋_GB2312" w:hAnsi="Times New Roman" w:cs="Times New Roman"/>
          <w:b/>
          <w:sz w:val="32"/>
          <w:szCs w:val="28"/>
        </w:rPr>
        <w:t>万千瓦单体项目发电量：</w:t>
      </w:r>
      <w:r w:rsidR="00186771">
        <w:rPr>
          <w:rFonts w:ascii="Times New Roman" w:eastAsia="仿宋_GB2312" w:hAnsi="Times New Roman" w:cs="Times New Roman" w:hint="eastAsia"/>
          <w:sz w:val="32"/>
          <w:szCs w:val="28"/>
        </w:rPr>
        <w:t>本月</w:t>
      </w:r>
      <w:r w:rsidR="00A464DB" w:rsidRPr="00B1539E">
        <w:rPr>
          <w:rFonts w:ascii="Times New Roman" w:eastAsia="仿宋_GB2312" w:hAnsi="Times New Roman" w:cs="Times New Roman" w:hint="eastAsia"/>
          <w:sz w:val="32"/>
          <w:szCs w:val="28"/>
        </w:rPr>
        <w:t>大同</w:t>
      </w:r>
      <w:r w:rsidR="00A464DB" w:rsidRPr="00B1539E">
        <w:rPr>
          <w:rFonts w:ascii="Times New Roman" w:eastAsia="仿宋_GB2312" w:hAnsi="Times New Roman" w:cs="Times New Roman"/>
          <w:sz w:val="32"/>
          <w:szCs w:val="28"/>
        </w:rPr>
        <w:t>基地</w:t>
      </w:r>
      <w:r w:rsidRPr="00B1539E">
        <w:rPr>
          <w:rFonts w:ascii="Times New Roman" w:eastAsia="仿宋_GB2312" w:hAnsi="Times New Roman" w:cs="Times New Roman"/>
          <w:sz w:val="32"/>
          <w:szCs w:val="28"/>
        </w:rPr>
        <w:t>5</w:t>
      </w:r>
      <w:r w:rsidRPr="00B1539E">
        <w:rPr>
          <w:rFonts w:ascii="Times New Roman" w:eastAsia="仿宋_GB2312" w:hAnsi="Times New Roman" w:cs="Times New Roman"/>
          <w:sz w:val="32"/>
          <w:szCs w:val="28"/>
        </w:rPr>
        <w:t>万千瓦单体项目发电量最高的项目是</w:t>
      </w:r>
      <w:r w:rsidR="001C51AE">
        <w:rPr>
          <w:rFonts w:ascii="Times New Roman" w:eastAsia="仿宋_GB2312" w:hAnsi="Times New Roman" w:cs="Times New Roman" w:hint="eastAsia"/>
          <w:b/>
          <w:sz w:val="32"/>
          <w:szCs w:val="28"/>
        </w:rPr>
        <w:t>英利</w:t>
      </w:r>
      <w:r w:rsidR="00D57AFA">
        <w:rPr>
          <w:rFonts w:ascii="Times New Roman" w:eastAsia="仿宋_GB2312" w:hAnsi="Times New Roman" w:cs="Times New Roman"/>
          <w:sz w:val="32"/>
          <w:szCs w:val="28"/>
        </w:rPr>
        <w:t>，发电量达</w:t>
      </w:r>
      <w:r w:rsidR="001C51AE">
        <w:rPr>
          <w:rFonts w:ascii="Times New Roman" w:eastAsia="仿宋_GB2312" w:hAnsi="Times New Roman" w:cs="Times New Roman"/>
          <w:sz w:val="32"/>
          <w:szCs w:val="28"/>
        </w:rPr>
        <w:t>720</w:t>
      </w:r>
      <w:r w:rsidRPr="00B1539E">
        <w:rPr>
          <w:rFonts w:ascii="Times New Roman" w:eastAsia="仿宋_GB2312" w:hAnsi="Times New Roman" w:cs="Times New Roman"/>
          <w:sz w:val="32"/>
          <w:szCs w:val="28"/>
        </w:rPr>
        <w:t>万千瓦时。</w:t>
      </w:r>
      <w:r w:rsidR="001C51AE">
        <w:rPr>
          <w:rFonts w:ascii="Times New Roman" w:eastAsia="仿宋_GB2312" w:hAnsi="Times New Roman" w:cs="Times New Roman"/>
          <w:sz w:val="32"/>
          <w:szCs w:val="28"/>
        </w:rPr>
        <w:t>8</w:t>
      </w:r>
      <w:r w:rsidR="001F45F0">
        <w:rPr>
          <w:rFonts w:ascii="Times New Roman" w:eastAsia="仿宋_GB2312" w:hAnsi="Times New Roman" w:cs="Times New Roman" w:hint="eastAsia"/>
          <w:sz w:val="32"/>
          <w:szCs w:val="28"/>
        </w:rPr>
        <w:t>月</w:t>
      </w:r>
      <w:r w:rsidR="001F45F0">
        <w:rPr>
          <w:rFonts w:ascii="Times New Roman" w:eastAsia="仿宋_GB2312" w:hAnsi="Times New Roman" w:cs="Times New Roman" w:hint="eastAsia"/>
          <w:sz w:val="32"/>
          <w:szCs w:val="28"/>
        </w:rPr>
        <w:t>5</w:t>
      </w:r>
      <w:r w:rsidRPr="00B1539E">
        <w:rPr>
          <w:rFonts w:ascii="Times New Roman" w:eastAsia="仿宋_GB2312" w:hAnsi="Times New Roman" w:cs="Times New Roman"/>
          <w:sz w:val="32"/>
          <w:szCs w:val="28"/>
        </w:rPr>
        <w:t>万千瓦单体项目发电量</w:t>
      </w:r>
      <w:r w:rsidR="00A33069">
        <w:rPr>
          <w:rFonts w:ascii="Times New Roman" w:eastAsia="仿宋_GB2312" w:hAnsi="Times New Roman" w:cs="Times New Roman" w:hint="eastAsia"/>
          <w:sz w:val="32"/>
          <w:szCs w:val="28"/>
        </w:rPr>
        <w:t>与</w:t>
      </w:r>
      <w:r w:rsidR="001C51AE">
        <w:rPr>
          <w:rFonts w:ascii="Times New Roman" w:eastAsia="仿宋_GB2312" w:hAnsi="Times New Roman" w:cs="Times New Roman"/>
          <w:sz w:val="32"/>
          <w:szCs w:val="28"/>
        </w:rPr>
        <w:t>7</w:t>
      </w:r>
      <w:r w:rsidR="003E6F86">
        <w:rPr>
          <w:rFonts w:ascii="Times New Roman" w:eastAsia="仿宋_GB2312" w:hAnsi="Times New Roman" w:cs="Times New Roman"/>
          <w:sz w:val="32"/>
          <w:szCs w:val="28"/>
        </w:rPr>
        <w:t>月</w:t>
      </w:r>
      <w:r w:rsidR="00471349">
        <w:rPr>
          <w:rFonts w:ascii="Times New Roman" w:eastAsia="仿宋_GB2312" w:hAnsi="Times New Roman" w:cs="Times New Roman" w:hint="eastAsia"/>
          <w:sz w:val="32"/>
          <w:szCs w:val="28"/>
        </w:rPr>
        <w:t>电量基本</w:t>
      </w:r>
      <w:r w:rsidR="00A33069">
        <w:rPr>
          <w:rFonts w:ascii="Times New Roman" w:eastAsia="仿宋_GB2312" w:hAnsi="Times New Roman" w:cs="Times New Roman" w:hint="eastAsia"/>
          <w:sz w:val="32"/>
          <w:szCs w:val="28"/>
        </w:rPr>
        <w:t>持平</w:t>
      </w:r>
      <w:r w:rsidR="003E6F86">
        <w:rPr>
          <w:rFonts w:ascii="Times New Roman" w:eastAsia="仿宋_GB2312" w:hAnsi="Times New Roman" w:cs="Times New Roman" w:hint="eastAsia"/>
          <w:sz w:val="32"/>
          <w:szCs w:val="28"/>
        </w:rPr>
        <w:t>，环比</w:t>
      </w:r>
      <w:r w:rsidR="00471349">
        <w:rPr>
          <w:rFonts w:ascii="Times New Roman" w:eastAsia="仿宋_GB2312" w:hAnsi="Times New Roman" w:cs="Times New Roman" w:hint="eastAsia"/>
          <w:sz w:val="32"/>
          <w:szCs w:val="28"/>
        </w:rPr>
        <w:t>增长</w:t>
      </w:r>
      <w:r w:rsidR="003E6F86">
        <w:rPr>
          <w:rFonts w:ascii="Times New Roman" w:eastAsia="仿宋_GB2312" w:hAnsi="Times New Roman" w:cs="Times New Roman" w:hint="eastAsia"/>
          <w:sz w:val="32"/>
          <w:szCs w:val="28"/>
        </w:rPr>
        <w:t>较</w:t>
      </w:r>
      <w:r w:rsidR="001F45F0">
        <w:rPr>
          <w:rFonts w:ascii="Times New Roman" w:eastAsia="仿宋_GB2312" w:hAnsi="Times New Roman" w:cs="Times New Roman"/>
          <w:sz w:val="32"/>
          <w:szCs w:val="28"/>
        </w:rPr>
        <w:t>多</w:t>
      </w:r>
      <w:r w:rsidRPr="00B1539E">
        <w:rPr>
          <w:rFonts w:ascii="Times New Roman" w:eastAsia="仿宋_GB2312" w:hAnsi="Times New Roman" w:cs="Times New Roman"/>
          <w:sz w:val="32"/>
          <w:szCs w:val="28"/>
        </w:rPr>
        <w:t>的项目是</w:t>
      </w:r>
      <w:r w:rsidR="00471349" w:rsidRPr="00471349">
        <w:rPr>
          <w:rFonts w:ascii="Times New Roman" w:eastAsia="仿宋_GB2312" w:hAnsi="Times New Roman" w:cs="Times New Roman" w:hint="eastAsia"/>
          <w:b/>
          <w:sz w:val="32"/>
          <w:szCs w:val="28"/>
        </w:rPr>
        <w:t>中节能</w:t>
      </w:r>
      <w:r w:rsidR="00D57AFA">
        <w:rPr>
          <w:rFonts w:ascii="Times New Roman" w:eastAsia="仿宋_GB2312" w:hAnsi="Times New Roman" w:cs="Times New Roman"/>
          <w:sz w:val="32"/>
          <w:szCs w:val="28"/>
        </w:rPr>
        <w:t>，</w:t>
      </w:r>
      <w:r w:rsidR="00471349">
        <w:rPr>
          <w:rFonts w:ascii="Times New Roman" w:eastAsia="仿宋_GB2312" w:hAnsi="Times New Roman" w:cs="Times New Roman" w:hint="eastAsia"/>
          <w:sz w:val="32"/>
          <w:szCs w:val="28"/>
        </w:rPr>
        <w:t>增</w:t>
      </w:r>
      <w:r w:rsidR="001F45F0">
        <w:rPr>
          <w:rFonts w:ascii="Times New Roman" w:eastAsia="仿宋_GB2312" w:hAnsi="Times New Roman" w:cs="Times New Roman" w:hint="eastAsia"/>
          <w:sz w:val="32"/>
          <w:szCs w:val="28"/>
        </w:rPr>
        <w:t>幅为</w:t>
      </w:r>
      <w:r w:rsidR="001C51AE">
        <w:rPr>
          <w:rFonts w:ascii="Times New Roman" w:eastAsia="仿宋_GB2312" w:hAnsi="Times New Roman" w:cs="Times New Roman"/>
          <w:sz w:val="32"/>
          <w:szCs w:val="28"/>
        </w:rPr>
        <w:t>2.</w:t>
      </w:r>
      <w:r w:rsidR="00471349">
        <w:rPr>
          <w:rFonts w:ascii="Times New Roman" w:eastAsia="仿宋_GB2312" w:hAnsi="Times New Roman" w:cs="Times New Roman"/>
          <w:sz w:val="32"/>
          <w:szCs w:val="28"/>
        </w:rPr>
        <w:t>4</w:t>
      </w:r>
      <w:r w:rsidRPr="00B1539E">
        <w:rPr>
          <w:rFonts w:ascii="Times New Roman" w:eastAsia="仿宋_GB2312" w:hAnsi="Times New Roman" w:cs="Times New Roman"/>
          <w:sz w:val="32"/>
          <w:szCs w:val="28"/>
        </w:rPr>
        <w:t>%</w:t>
      </w:r>
      <w:r w:rsidRPr="00B1539E">
        <w:rPr>
          <w:rFonts w:ascii="Times New Roman" w:eastAsia="仿宋_GB2312" w:hAnsi="Times New Roman" w:cs="Times New Roman"/>
          <w:sz w:val="32"/>
          <w:szCs w:val="28"/>
        </w:rPr>
        <w:t>。</w:t>
      </w:r>
      <w:r w:rsidR="00301B8E">
        <w:rPr>
          <w:rFonts w:ascii="Times New Roman" w:eastAsia="仿宋_GB2312" w:hAnsi="Times New Roman" w:cs="Times New Roman" w:hint="eastAsia"/>
          <w:sz w:val="32"/>
          <w:szCs w:val="28"/>
        </w:rPr>
        <w:t>与</w:t>
      </w:r>
      <w:r w:rsidR="00D57AFA">
        <w:rPr>
          <w:rFonts w:ascii="Times New Roman" w:eastAsia="仿宋_GB2312" w:hAnsi="Times New Roman" w:cs="Times New Roman"/>
          <w:sz w:val="32"/>
          <w:szCs w:val="28"/>
        </w:rPr>
        <w:t>去年同期对比</w:t>
      </w:r>
      <w:r w:rsidR="007B123D">
        <w:rPr>
          <w:rFonts w:ascii="Times New Roman" w:eastAsia="仿宋_GB2312" w:hAnsi="Times New Roman" w:cs="Times New Roman" w:hint="eastAsia"/>
          <w:sz w:val="32"/>
          <w:szCs w:val="28"/>
        </w:rPr>
        <w:t>，</w:t>
      </w:r>
      <w:r w:rsidR="001F45F0">
        <w:rPr>
          <w:rFonts w:ascii="Times New Roman" w:eastAsia="仿宋_GB2312" w:hAnsi="Times New Roman" w:cs="Times New Roman" w:hint="eastAsia"/>
          <w:sz w:val="32"/>
          <w:szCs w:val="28"/>
        </w:rPr>
        <w:t>除了</w:t>
      </w:r>
      <w:r w:rsidR="00471349">
        <w:rPr>
          <w:rFonts w:ascii="Times New Roman" w:eastAsia="仿宋_GB2312" w:hAnsi="Times New Roman" w:cs="Times New Roman" w:hint="eastAsia"/>
          <w:sz w:val="32"/>
          <w:szCs w:val="28"/>
        </w:rPr>
        <w:t>阳光电源</w:t>
      </w:r>
      <w:r w:rsidR="001C51AE" w:rsidRPr="00CD4BBC">
        <w:rPr>
          <w:rFonts w:ascii="Times New Roman" w:eastAsia="仿宋_GB2312" w:hAnsi="Times New Roman" w:cs="Times New Roman" w:hint="eastAsia"/>
          <w:sz w:val="32"/>
          <w:szCs w:val="32"/>
        </w:rPr>
        <w:t>、</w:t>
      </w:r>
      <w:proofErr w:type="gramStart"/>
      <w:r w:rsidR="001C51AE">
        <w:rPr>
          <w:rFonts w:ascii="Times New Roman" w:eastAsia="仿宋_GB2312" w:hAnsi="Times New Roman" w:cs="Times New Roman" w:hint="eastAsia"/>
          <w:sz w:val="32"/>
          <w:szCs w:val="32"/>
        </w:rPr>
        <w:t>晶科</w:t>
      </w:r>
      <w:r w:rsidR="001F45F0">
        <w:rPr>
          <w:rFonts w:ascii="Times New Roman" w:eastAsia="仿宋_GB2312" w:hAnsi="Times New Roman" w:cs="Times New Roman" w:hint="eastAsia"/>
          <w:sz w:val="32"/>
          <w:szCs w:val="28"/>
        </w:rPr>
        <w:t>发电量</w:t>
      </w:r>
      <w:proofErr w:type="gramEnd"/>
      <w:r w:rsidR="001F45F0">
        <w:rPr>
          <w:rFonts w:ascii="Times New Roman" w:eastAsia="仿宋_GB2312" w:hAnsi="Times New Roman" w:cs="Times New Roman" w:hint="eastAsia"/>
          <w:sz w:val="32"/>
          <w:szCs w:val="28"/>
        </w:rPr>
        <w:t>同比</w:t>
      </w:r>
      <w:r w:rsidR="001C51AE">
        <w:rPr>
          <w:rFonts w:ascii="Times New Roman" w:eastAsia="仿宋_GB2312" w:hAnsi="Times New Roman" w:cs="Times New Roman" w:hint="eastAsia"/>
          <w:sz w:val="32"/>
          <w:szCs w:val="28"/>
        </w:rPr>
        <w:t>分别</w:t>
      </w:r>
      <w:r w:rsidR="001F45F0">
        <w:rPr>
          <w:rFonts w:ascii="Times New Roman" w:eastAsia="仿宋_GB2312" w:hAnsi="Times New Roman" w:cs="Times New Roman" w:hint="eastAsia"/>
          <w:sz w:val="32"/>
          <w:szCs w:val="28"/>
        </w:rPr>
        <w:t>减少</w:t>
      </w:r>
      <w:r w:rsidR="00471349">
        <w:rPr>
          <w:rFonts w:ascii="Times New Roman" w:eastAsia="仿宋_GB2312" w:hAnsi="Times New Roman" w:cs="Times New Roman"/>
          <w:sz w:val="32"/>
          <w:szCs w:val="28"/>
        </w:rPr>
        <w:t>6</w:t>
      </w:r>
      <w:r w:rsidR="001F45F0">
        <w:rPr>
          <w:rFonts w:ascii="Times New Roman" w:eastAsia="仿宋_GB2312" w:hAnsi="Times New Roman" w:cs="Times New Roman" w:hint="eastAsia"/>
          <w:sz w:val="32"/>
          <w:szCs w:val="28"/>
        </w:rPr>
        <w:t>%</w:t>
      </w:r>
      <w:r w:rsidR="001C51AE" w:rsidRPr="00CD4BBC">
        <w:rPr>
          <w:rFonts w:ascii="Times New Roman" w:eastAsia="仿宋_GB2312" w:hAnsi="Times New Roman" w:cs="Times New Roman" w:hint="eastAsia"/>
          <w:sz w:val="32"/>
          <w:szCs w:val="32"/>
        </w:rPr>
        <w:t>、</w:t>
      </w:r>
      <w:r w:rsidR="00471349">
        <w:rPr>
          <w:rFonts w:ascii="Times New Roman" w:eastAsia="仿宋_GB2312" w:hAnsi="Times New Roman" w:cs="Times New Roman"/>
          <w:sz w:val="32"/>
          <w:szCs w:val="32"/>
        </w:rPr>
        <w:t>11.4</w:t>
      </w:r>
      <w:r w:rsidR="001C51AE">
        <w:rPr>
          <w:rFonts w:ascii="Times New Roman" w:eastAsia="仿宋_GB2312" w:hAnsi="Times New Roman" w:cs="Times New Roman"/>
          <w:sz w:val="32"/>
          <w:szCs w:val="32"/>
        </w:rPr>
        <w:t>%</w:t>
      </w:r>
      <w:r w:rsidR="001F45F0">
        <w:rPr>
          <w:rFonts w:ascii="Times New Roman" w:eastAsia="仿宋_GB2312" w:hAnsi="Times New Roman" w:cs="Times New Roman" w:hint="eastAsia"/>
          <w:sz w:val="32"/>
          <w:szCs w:val="28"/>
        </w:rPr>
        <w:t>，</w:t>
      </w:r>
      <w:r w:rsidR="001F45F0">
        <w:rPr>
          <w:rFonts w:ascii="Times New Roman" w:eastAsia="仿宋_GB2312" w:hAnsi="Times New Roman" w:cs="Times New Roman"/>
          <w:sz w:val="32"/>
          <w:szCs w:val="28"/>
        </w:rPr>
        <w:t>其余项目发电量同比均有增长</w:t>
      </w:r>
      <w:r w:rsidR="001F45F0">
        <w:rPr>
          <w:rFonts w:ascii="Times New Roman" w:eastAsia="仿宋_GB2312" w:hAnsi="Times New Roman" w:cs="Times New Roman" w:hint="eastAsia"/>
          <w:sz w:val="32"/>
          <w:szCs w:val="28"/>
        </w:rPr>
        <w:t>。</w:t>
      </w:r>
      <w:r w:rsidR="00301B8E" w:rsidRPr="00217D9C">
        <w:rPr>
          <w:rFonts w:ascii="Times New Roman" w:eastAsia="仿宋_GB2312" w:hAnsi="Times New Roman" w:cs="Times New Roman" w:hint="eastAsia"/>
          <w:sz w:val="32"/>
          <w:szCs w:val="28"/>
        </w:rPr>
        <w:t>项目</w:t>
      </w:r>
      <w:r w:rsidR="00464D6B" w:rsidRPr="00217D9C">
        <w:rPr>
          <w:rFonts w:ascii="Times New Roman" w:eastAsia="仿宋_GB2312" w:hAnsi="Times New Roman" w:cs="Times New Roman" w:hint="eastAsia"/>
          <w:sz w:val="32"/>
          <w:szCs w:val="28"/>
        </w:rPr>
        <w:t>今年</w:t>
      </w:r>
      <w:r w:rsidR="006D7FA3" w:rsidRPr="00217D9C">
        <w:rPr>
          <w:rFonts w:ascii="Times New Roman" w:eastAsia="仿宋_GB2312" w:hAnsi="Times New Roman" w:cs="Times New Roman" w:hint="eastAsia"/>
          <w:sz w:val="32"/>
          <w:szCs w:val="28"/>
        </w:rPr>
        <w:t>截至</w:t>
      </w:r>
      <w:r w:rsidR="001C51AE" w:rsidRPr="00217D9C">
        <w:rPr>
          <w:rFonts w:ascii="Times New Roman" w:eastAsia="仿宋_GB2312" w:hAnsi="Times New Roman" w:cs="Times New Roman"/>
          <w:sz w:val="32"/>
          <w:szCs w:val="28"/>
        </w:rPr>
        <w:t>8</w:t>
      </w:r>
      <w:r w:rsidR="00464D6B" w:rsidRPr="00217D9C">
        <w:rPr>
          <w:rFonts w:ascii="Times New Roman" w:eastAsia="仿宋_GB2312" w:hAnsi="Times New Roman" w:cs="Times New Roman" w:hint="eastAsia"/>
          <w:sz w:val="32"/>
          <w:szCs w:val="28"/>
        </w:rPr>
        <w:t>月份</w:t>
      </w:r>
      <w:r w:rsidR="00301B8E" w:rsidRPr="00217D9C">
        <w:rPr>
          <w:rFonts w:ascii="Times New Roman" w:eastAsia="仿宋_GB2312" w:hAnsi="Times New Roman" w:cs="Times New Roman" w:hint="eastAsia"/>
          <w:sz w:val="32"/>
          <w:szCs w:val="28"/>
        </w:rPr>
        <w:t>累计发电量为</w:t>
      </w:r>
      <w:r w:rsidR="00217D9C" w:rsidRPr="002A009A">
        <w:rPr>
          <w:rFonts w:ascii="Times New Roman" w:eastAsia="仿宋_GB2312" w:hAnsi="Times New Roman" w:cs="Times New Roman"/>
          <w:sz w:val="32"/>
          <w:szCs w:val="28"/>
        </w:rPr>
        <w:t>5086</w:t>
      </w:r>
      <w:r w:rsidR="00301B8E" w:rsidRPr="00217D9C">
        <w:rPr>
          <w:rFonts w:ascii="Times New Roman" w:eastAsia="仿宋_GB2312" w:hAnsi="Times New Roman" w:cs="Times New Roman" w:hint="eastAsia"/>
          <w:sz w:val="32"/>
          <w:szCs w:val="28"/>
        </w:rPr>
        <w:t>万千瓦</w:t>
      </w:r>
      <w:r w:rsidR="003E060F" w:rsidRPr="00217D9C">
        <w:rPr>
          <w:rFonts w:ascii="Times New Roman" w:eastAsia="仿宋_GB2312" w:hAnsi="Times New Roman" w:cs="Times New Roman" w:hint="eastAsia"/>
          <w:sz w:val="32"/>
          <w:szCs w:val="28"/>
        </w:rPr>
        <w:t>时</w:t>
      </w:r>
      <w:r w:rsidR="00301B8E" w:rsidRPr="00217D9C">
        <w:rPr>
          <w:rFonts w:ascii="Times New Roman" w:eastAsia="仿宋_GB2312" w:hAnsi="Times New Roman" w:cs="Times New Roman" w:hint="eastAsia"/>
          <w:sz w:val="32"/>
          <w:szCs w:val="28"/>
        </w:rPr>
        <w:t>（</w:t>
      </w:r>
      <w:r w:rsidR="00301B8E" w:rsidRPr="00217D9C">
        <w:rPr>
          <w:rFonts w:ascii="Times New Roman" w:eastAsia="仿宋_GB2312" w:hAnsi="Times New Roman" w:cs="Times New Roman" w:hint="eastAsia"/>
          <w:b/>
          <w:sz w:val="32"/>
          <w:szCs w:val="28"/>
        </w:rPr>
        <w:t>中节能</w:t>
      </w:r>
      <w:r w:rsidR="00301B8E" w:rsidRPr="00217D9C">
        <w:rPr>
          <w:rFonts w:ascii="Times New Roman" w:eastAsia="仿宋_GB2312" w:hAnsi="Times New Roman" w:cs="Times New Roman" w:hint="eastAsia"/>
          <w:sz w:val="32"/>
          <w:szCs w:val="28"/>
        </w:rPr>
        <w:t>）</w:t>
      </w:r>
      <w:r w:rsidR="00301B8E" w:rsidRPr="00217D9C">
        <w:rPr>
          <w:rFonts w:ascii="Times New Roman" w:eastAsia="仿宋_GB2312" w:hAnsi="Times New Roman" w:cs="Times New Roman"/>
          <w:sz w:val="32"/>
          <w:szCs w:val="28"/>
        </w:rPr>
        <w:t>~</w:t>
      </w:r>
      <w:r w:rsidR="00217D9C" w:rsidRPr="002A009A">
        <w:rPr>
          <w:rFonts w:ascii="Times New Roman" w:eastAsia="仿宋_GB2312" w:hAnsi="Times New Roman" w:cs="Times New Roman"/>
          <w:sz w:val="32"/>
          <w:szCs w:val="28"/>
        </w:rPr>
        <w:t>5520</w:t>
      </w:r>
      <w:r w:rsidR="00301B8E" w:rsidRPr="00217D9C">
        <w:rPr>
          <w:rFonts w:ascii="Times New Roman" w:eastAsia="仿宋_GB2312" w:hAnsi="Times New Roman" w:cs="Times New Roman" w:hint="eastAsia"/>
          <w:sz w:val="32"/>
          <w:szCs w:val="28"/>
        </w:rPr>
        <w:t>万千瓦</w:t>
      </w:r>
      <w:r w:rsidR="003E060F" w:rsidRPr="00217D9C">
        <w:rPr>
          <w:rFonts w:ascii="Times New Roman" w:eastAsia="仿宋_GB2312" w:hAnsi="Times New Roman" w:cs="Times New Roman" w:hint="eastAsia"/>
          <w:sz w:val="32"/>
          <w:szCs w:val="28"/>
        </w:rPr>
        <w:t>时</w:t>
      </w:r>
      <w:r w:rsidR="00301B8E" w:rsidRPr="00217D9C">
        <w:rPr>
          <w:rFonts w:ascii="Times New Roman" w:eastAsia="仿宋_GB2312" w:hAnsi="Times New Roman" w:cs="Times New Roman" w:hint="eastAsia"/>
          <w:sz w:val="32"/>
          <w:szCs w:val="28"/>
        </w:rPr>
        <w:t>（</w:t>
      </w:r>
      <w:r w:rsidR="006C0A61" w:rsidRPr="00217D9C">
        <w:rPr>
          <w:rFonts w:ascii="Times New Roman" w:eastAsia="仿宋_GB2312" w:hAnsi="Times New Roman" w:cs="Times New Roman" w:hint="eastAsia"/>
          <w:b/>
          <w:sz w:val="32"/>
          <w:szCs w:val="28"/>
        </w:rPr>
        <w:t>阳光电源</w:t>
      </w:r>
      <w:r w:rsidR="00301B8E" w:rsidRPr="00217D9C">
        <w:rPr>
          <w:rFonts w:ascii="Times New Roman" w:eastAsia="仿宋_GB2312" w:hAnsi="Times New Roman" w:cs="Times New Roman" w:hint="eastAsia"/>
          <w:sz w:val="32"/>
          <w:szCs w:val="28"/>
        </w:rPr>
        <w:t>）</w:t>
      </w:r>
      <w:r w:rsidR="00197E0F" w:rsidRPr="00217D9C">
        <w:rPr>
          <w:rFonts w:ascii="Times New Roman" w:eastAsia="仿宋_GB2312" w:hAnsi="Times New Roman" w:cs="Times New Roman" w:hint="eastAsia"/>
          <w:sz w:val="32"/>
          <w:szCs w:val="28"/>
        </w:rPr>
        <w:t>，</w:t>
      </w:r>
      <w:r w:rsidR="00F16EA9" w:rsidRPr="00217D9C">
        <w:rPr>
          <w:rFonts w:ascii="Times New Roman" w:eastAsia="仿宋_GB2312" w:hAnsi="Times New Roman" w:cs="Times New Roman" w:hint="eastAsia"/>
          <w:sz w:val="32"/>
          <w:szCs w:val="28"/>
        </w:rPr>
        <w:t>与去年同期相比各项目累计发电量均有减少，</w:t>
      </w:r>
      <w:r w:rsidR="00471349" w:rsidRPr="00471349">
        <w:rPr>
          <w:rFonts w:ascii="Times New Roman" w:eastAsia="仿宋_GB2312" w:hAnsi="Times New Roman" w:cs="Times New Roman" w:hint="eastAsia"/>
          <w:b/>
          <w:sz w:val="32"/>
          <w:szCs w:val="28"/>
        </w:rPr>
        <w:t>英利</w:t>
      </w:r>
      <w:r w:rsidR="00F16EA9" w:rsidRPr="00217D9C">
        <w:rPr>
          <w:rFonts w:ascii="Times New Roman" w:eastAsia="仿宋_GB2312" w:hAnsi="Times New Roman" w:cs="Times New Roman" w:hint="eastAsia"/>
          <w:sz w:val="32"/>
          <w:szCs w:val="28"/>
        </w:rPr>
        <w:t>同比减少最多，同比降幅为</w:t>
      </w:r>
      <w:r w:rsidR="00700AA3">
        <w:rPr>
          <w:rFonts w:ascii="Times New Roman" w:eastAsia="仿宋_GB2312" w:hAnsi="Times New Roman" w:cs="Times New Roman"/>
          <w:sz w:val="32"/>
          <w:szCs w:val="28"/>
        </w:rPr>
        <w:t>7.8</w:t>
      </w:r>
      <w:r w:rsidR="00F16EA9" w:rsidRPr="00217D9C">
        <w:rPr>
          <w:rFonts w:ascii="Times New Roman" w:eastAsia="仿宋_GB2312" w:hAnsi="Times New Roman" w:cs="Times New Roman"/>
          <w:sz w:val="32"/>
          <w:szCs w:val="28"/>
        </w:rPr>
        <w:t>%</w:t>
      </w:r>
      <w:r w:rsidR="00F16EA9" w:rsidRPr="00217D9C">
        <w:rPr>
          <w:rFonts w:ascii="Times New Roman" w:eastAsia="仿宋_GB2312" w:hAnsi="Times New Roman" w:cs="Times New Roman" w:hint="eastAsia"/>
          <w:sz w:val="32"/>
          <w:szCs w:val="28"/>
        </w:rPr>
        <w:t>。</w:t>
      </w:r>
    </w:p>
    <w:p w:rsidR="005876A2" w:rsidRPr="00B1539E" w:rsidRDefault="00700AA3">
      <w:pPr>
        <w:jc w:val="center"/>
        <w:rPr>
          <w:rFonts w:ascii="Times New Roman" w:eastAsia="仿宋_GB2312" w:hAnsi="Times New Roman" w:cs="Times New Roman"/>
          <w:b/>
          <w:sz w:val="28"/>
          <w:szCs w:val="28"/>
        </w:rPr>
      </w:pPr>
      <w:r>
        <w:rPr>
          <w:noProof/>
        </w:rPr>
        <w:drawing>
          <wp:inline distT="0" distB="0" distL="0" distR="0" wp14:anchorId="2FCB2BC2" wp14:editId="2E64223B">
            <wp:extent cx="5274310" cy="250698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63CB" w:rsidRDefault="00F722E1">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00134D87">
        <w:rPr>
          <w:rFonts w:ascii="Times New Roman" w:eastAsia="仿宋_GB2312" w:hAnsi="Times New Roman" w:cs="Times New Roman" w:hint="eastAsia"/>
          <w:b/>
          <w:sz w:val="28"/>
          <w:szCs w:val="28"/>
        </w:rPr>
        <w:t>2</w:t>
      </w:r>
      <w:r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w:t>
      </w:r>
      <w:r w:rsidRPr="00B1539E">
        <w:rPr>
          <w:rFonts w:ascii="Times New Roman" w:eastAsia="仿宋_GB2312" w:hAnsi="Times New Roman" w:cs="Times New Roman"/>
          <w:b/>
          <w:sz w:val="28"/>
          <w:szCs w:val="28"/>
        </w:rPr>
        <w:t>5</w:t>
      </w:r>
      <w:r w:rsidRPr="00B1539E">
        <w:rPr>
          <w:rFonts w:ascii="Times New Roman" w:eastAsia="仿宋_GB2312" w:hAnsi="Times New Roman" w:cs="Times New Roman"/>
          <w:b/>
          <w:sz w:val="28"/>
          <w:szCs w:val="28"/>
        </w:rPr>
        <w:t>万千瓦规模电站发电量</w:t>
      </w:r>
      <w:r w:rsidR="00A87CB1">
        <w:rPr>
          <w:rFonts w:ascii="Times New Roman" w:eastAsia="仿宋_GB2312" w:hAnsi="Times New Roman" w:cs="Times New Roman" w:hint="eastAsia"/>
          <w:b/>
          <w:sz w:val="28"/>
          <w:szCs w:val="28"/>
        </w:rPr>
        <w:t>比较</w:t>
      </w:r>
    </w:p>
    <w:p w:rsidR="00E52F91" w:rsidRDefault="005E3202">
      <w:pPr>
        <w:jc w:val="center"/>
        <w:rPr>
          <w:rFonts w:ascii="Times New Roman" w:eastAsia="仿宋_GB2312" w:hAnsi="Times New Roman" w:cs="Times New Roman"/>
          <w:b/>
          <w:sz w:val="28"/>
          <w:szCs w:val="28"/>
        </w:rPr>
      </w:pPr>
      <w:r>
        <w:rPr>
          <w:noProof/>
        </w:rPr>
        <w:drawing>
          <wp:inline distT="0" distB="0" distL="0" distR="0" wp14:anchorId="124121FE" wp14:editId="28B2AF39">
            <wp:extent cx="5274310" cy="250698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2F91" w:rsidRPr="00B1539E" w:rsidRDefault="00E52F91">
      <w:pPr>
        <w:jc w:val="center"/>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图</w:t>
      </w:r>
      <w:r w:rsidR="00134D87">
        <w:rPr>
          <w:rFonts w:ascii="Times New Roman" w:eastAsia="仿宋_GB2312" w:hAnsi="Times New Roman" w:cs="Times New Roman" w:hint="eastAsia"/>
          <w:b/>
          <w:sz w:val="28"/>
          <w:szCs w:val="28"/>
        </w:rPr>
        <w:t>3</w:t>
      </w:r>
      <w:r>
        <w:rPr>
          <w:rFonts w:ascii="Times New Roman" w:eastAsia="仿宋_GB2312" w:hAnsi="Times New Roman" w:cs="Times New Roman" w:hint="eastAsia"/>
          <w:b/>
          <w:sz w:val="28"/>
          <w:szCs w:val="28"/>
        </w:rPr>
        <w:t xml:space="preserve">  </w:t>
      </w:r>
      <w:r>
        <w:rPr>
          <w:rFonts w:ascii="Times New Roman" w:eastAsia="仿宋_GB2312" w:hAnsi="Times New Roman" w:cs="Times New Roman" w:hint="eastAsia"/>
          <w:b/>
          <w:sz w:val="28"/>
          <w:szCs w:val="28"/>
        </w:rPr>
        <w:t>大同</w:t>
      </w:r>
      <w:r>
        <w:rPr>
          <w:rFonts w:ascii="Times New Roman" w:eastAsia="仿宋_GB2312" w:hAnsi="Times New Roman" w:cs="Times New Roman"/>
          <w:b/>
          <w:sz w:val="28"/>
          <w:szCs w:val="28"/>
        </w:rPr>
        <w:t>基地</w:t>
      </w:r>
      <w:r>
        <w:rPr>
          <w:rFonts w:ascii="Times New Roman" w:eastAsia="仿宋_GB2312" w:hAnsi="Times New Roman" w:cs="Times New Roman" w:hint="eastAsia"/>
          <w:b/>
          <w:sz w:val="28"/>
          <w:szCs w:val="28"/>
        </w:rPr>
        <w:t>5</w:t>
      </w:r>
      <w:r>
        <w:rPr>
          <w:rFonts w:ascii="Times New Roman" w:eastAsia="仿宋_GB2312" w:hAnsi="Times New Roman" w:cs="Times New Roman" w:hint="eastAsia"/>
          <w:b/>
          <w:sz w:val="28"/>
          <w:szCs w:val="28"/>
        </w:rPr>
        <w:t>万</w:t>
      </w:r>
      <w:r>
        <w:rPr>
          <w:rFonts w:ascii="Times New Roman" w:eastAsia="仿宋_GB2312" w:hAnsi="Times New Roman" w:cs="Times New Roman"/>
          <w:b/>
          <w:sz w:val="28"/>
          <w:szCs w:val="28"/>
        </w:rPr>
        <w:t>千瓦规模电站</w:t>
      </w:r>
      <w:r w:rsidR="00282E27">
        <w:rPr>
          <w:rFonts w:ascii="Times New Roman" w:eastAsia="仿宋_GB2312" w:hAnsi="Times New Roman" w:cs="Times New Roman" w:hint="eastAsia"/>
          <w:b/>
          <w:sz w:val="28"/>
          <w:szCs w:val="28"/>
        </w:rPr>
        <w:t>当</w:t>
      </w:r>
      <w:r>
        <w:rPr>
          <w:rFonts w:ascii="Times New Roman" w:eastAsia="仿宋_GB2312" w:hAnsi="Times New Roman" w:cs="Times New Roman" w:hint="eastAsia"/>
          <w:b/>
          <w:sz w:val="28"/>
          <w:szCs w:val="28"/>
        </w:rPr>
        <w:t>年</w:t>
      </w:r>
      <w:r>
        <w:rPr>
          <w:rFonts w:ascii="Times New Roman" w:eastAsia="仿宋_GB2312" w:hAnsi="Times New Roman" w:cs="Times New Roman"/>
          <w:b/>
          <w:sz w:val="28"/>
          <w:szCs w:val="28"/>
        </w:rPr>
        <w:t>累计发电量</w:t>
      </w:r>
      <w:r w:rsidR="00A87CB1">
        <w:rPr>
          <w:rFonts w:ascii="Times New Roman" w:eastAsia="仿宋_GB2312" w:hAnsi="Times New Roman" w:cs="Times New Roman" w:hint="eastAsia"/>
          <w:b/>
          <w:sz w:val="28"/>
          <w:szCs w:val="28"/>
        </w:rPr>
        <w:t>比较</w:t>
      </w:r>
    </w:p>
    <w:p w:rsidR="001F63CB" w:rsidRPr="00B1539E" w:rsidRDefault="00F722E1">
      <w:pPr>
        <w:jc w:val="left"/>
        <w:rPr>
          <w:rFonts w:ascii="Times New Roman" w:eastAsia="仿宋_GB2312" w:hAnsi="Times New Roman" w:cs="Times New Roman"/>
          <w:sz w:val="28"/>
          <w:szCs w:val="28"/>
        </w:rPr>
      </w:pPr>
      <w:r w:rsidRPr="00B1539E">
        <w:rPr>
          <w:rFonts w:ascii="Times New Roman" w:eastAsia="仿宋_GB2312" w:hAnsi="Times New Roman" w:cs="Times New Roman"/>
          <w:sz w:val="28"/>
          <w:szCs w:val="28"/>
        </w:rPr>
        <w:t>数据来源：大同领跑基地</w:t>
      </w:r>
      <w:r w:rsidR="00E13246" w:rsidRPr="00B1539E">
        <w:rPr>
          <w:rFonts w:ascii="Times New Roman" w:eastAsia="仿宋_GB2312" w:hAnsi="Times New Roman" w:cs="Times New Roman" w:hint="eastAsia"/>
          <w:sz w:val="28"/>
          <w:szCs w:val="28"/>
        </w:rPr>
        <w:t>综合</w:t>
      </w:r>
      <w:r w:rsidR="00E13246" w:rsidRPr="00B1539E">
        <w:rPr>
          <w:rFonts w:ascii="Times New Roman" w:eastAsia="仿宋_GB2312" w:hAnsi="Times New Roman" w:cs="Times New Roman"/>
          <w:sz w:val="28"/>
          <w:szCs w:val="28"/>
        </w:rPr>
        <w:t>技术监测平台</w:t>
      </w:r>
    </w:p>
    <w:p w:rsidR="007158E7" w:rsidRDefault="00F722E1" w:rsidP="007158E7">
      <w:pPr>
        <w:ind w:firstLineChars="200" w:firstLine="643"/>
        <w:rPr>
          <w:rFonts w:ascii="Times New Roman" w:eastAsia="仿宋_GB2312" w:hAnsi="Times New Roman" w:cs="Times New Roman"/>
          <w:sz w:val="32"/>
          <w:szCs w:val="28"/>
        </w:rPr>
      </w:pPr>
      <w:r w:rsidRPr="00B1539E">
        <w:rPr>
          <w:rFonts w:ascii="Times New Roman" w:eastAsia="仿宋_GB2312" w:hAnsi="Times New Roman" w:cs="Times New Roman"/>
          <w:b/>
          <w:sz w:val="32"/>
          <w:szCs w:val="28"/>
        </w:rPr>
        <w:t>10</w:t>
      </w:r>
      <w:r w:rsidRPr="00B1539E">
        <w:rPr>
          <w:rFonts w:ascii="Times New Roman" w:eastAsia="仿宋_GB2312" w:hAnsi="Times New Roman" w:cs="Times New Roman"/>
          <w:b/>
          <w:sz w:val="32"/>
          <w:szCs w:val="28"/>
        </w:rPr>
        <w:t>万千瓦单体项目发电量：</w:t>
      </w:r>
      <w:r w:rsidR="00186771">
        <w:rPr>
          <w:rFonts w:ascii="Times New Roman" w:eastAsia="仿宋_GB2312" w:hAnsi="Times New Roman" w:cs="Times New Roman" w:hint="eastAsia"/>
          <w:sz w:val="32"/>
          <w:szCs w:val="28"/>
        </w:rPr>
        <w:t>本月</w:t>
      </w:r>
      <w:r w:rsidR="00E13246" w:rsidRPr="00B1539E">
        <w:rPr>
          <w:rFonts w:ascii="Times New Roman" w:eastAsia="仿宋_GB2312" w:hAnsi="Times New Roman" w:cs="Times New Roman" w:hint="eastAsia"/>
          <w:sz w:val="32"/>
          <w:szCs w:val="28"/>
        </w:rPr>
        <w:t>大同</w:t>
      </w:r>
      <w:r w:rsidR="00E13246" w:rsidRPr="00B1539E">
        <w:rPr>
          <w:rFonts w:ascii="Times New Roman" w:eastAsia="仿宋_GB2312" w:hAnsi="Times New Roman" w:cs="Times New Roman"/>
          <w:sz w:val="32"/>
          <w:szCs w:val="28"/>
        </w:rPr>
        <w:t>基地</w:t>
      </w:r>
      <w:r w:rsidRPr="00B1539E">
        <w:rPr>
          <w:rFonts w:ascii="Times New Roman" w:eastAsia="仿宋_GB2312" w:hAnsi="Times New Roman" w:cs="Times New Roman"/>
          <w:sz w:val="32"/>
          <w:szCs w:val="28"/>
        </w:rPr>
        <w:t>10</w:t>
      </w:r>
      <w:r w:rsidRPr="00B1539E">
        <w:rPr>
          <w:rFonts w:ascii="Times New Roman" w:eastAsia="仿宋_GB2312" w:hAnsi="Times New Roman" w:cs="Times New Roman"/>
          <w:sz w:val="32"/>
          <w:szCs w:val="28"/>
        </w:rPr>
        <w:t>万千瓦单体项目发电量最高的项目是</w:t>
      </w:r>
      <w:r w:rsidR="006B3931">
        <w:rPr>
          <w:rFonts w:ascii="Times New Roman" w:eastAsia="仿宋_GB2312" w:hAnsi="Times New Roman" w:cs="Times New Roman" w:hint="eastAsia"/>
          <w:b/>
          <w:sz w:val="32"/>
          <w:szCs w:val="28"/>
        </w:rPr>
        <w:t>国电投</w:t>
      </w:r>
      <w:r w:rsidRPr="00B1539E">
        <w:rPr>
          <w:rFonts w:ascii="Times New Roman" w:eastAsia="仿宋_GB2312" w:hAnsi="Times New Roman" w:cs="Times New Roman"/>
          <w:sz w:val="32"/>
          <w:szCs w:val="28"/>
        </w:rPr>
        <w:t>，发电量达到</w:t>
      </w:r>
      <w:r w:rsidR="004C3D91">
        <w:rPr>
          <w:rFonts w:ascii="Times New Roman" w:eastAsia="仿宋_GB2312" w:hAnsi="Times New Roman" w:cs="Times New Roman" w:hint="eastAsia"/>
          <w:sz w:val="32"/>
          <w:szCs w:val="28"/>
        </w:rPr>
        <w:t>1</w:t>
      </w:r>
      <w:r w:rsidR="004C3D91">
        <w:rPr>
          <w:rFonts w:ascii="Times New Roman" w:eastAsia="仿宋_GB2312" w:hAnsi="Times New Roman" w:cs="Times New Roman"/>
          <w:sz w:val="32"/>
          <w:szCs w:val="28"/>
        </w:rPr>
        <w:t>551</w:t>
      </w:r>
      <w:r w:rsidRPr="00B1539E">
        <w:rPr>
          <w:rFonts w:ascii="Times New Roman" w:eastAsia="仿宋_GB2312" w:hAnsi="Times New Roman" w:cs="Times New Roman"/>
          <w:sz w:val="32"/>
          <w:szCs w:val="28"/>
        </w:rPr>
        <w:t>万千瓦时。</w:t>
      </w:r>
      <w:r w:rsidRPr="00B1539E">
        <w:rPr>
          <w:rFonts w:ascii="Times New Roman" w:eastAsia="仿宋_GB2312" w:hAnsi="Times New Roman" w:cs="Times New Roman"/>
          <w:sz w:val="32"/>
          <w:szCs w:val="28"/>
        </w:rPr>
        <w:t>10</w:t>
      </w:r>
      <w:r w:rsidRPr="00B1539E">
        <w:rPr>
          <w:rFonts w:ascii="Times New Roman" w:eastAsia="仿宋_GB2312" w:hAnsi="Times New Roman" w:cs="Times New Roman"/>
          <w:sz w:val="32"/>
          <w:szCs w:val="28"/>
        </w:rPr>
        <w:t>万千瓦单体项目发电量</w:t>
      </w:r>
      <w:r w:rsidR="00876AF1">
        <w:rPr>
          <w:rFonts w:ascii="Times New Roman" w:eastAsia="仿宋_GB2312" w:hAnsi="Times New Roman" w:cs="Times New Roman" w:hint="eastAsia"/>
          <w:sz w:val="32"/>
          <w:szCs w:val="28"/>
        </w:rPr>
        <w:t>较上月电量</w:t>
      </w:r>
      <w:r w:rsidR="004C3D91">
        <w:rPr>
          <w:rFonts w:ascii="Times New Roman" w:eastAsia="仿宋_GB2312" w:hAnsi="Times New Roman" w:cs="Times New Roman" w:hint="eastAsia"/>
          <w:sz w:val="32"/>
          <w:szCs w:val="28"/>
        </w:rPr>
        <w:t>大部分</w:t>
      </w:r>
      <w:r w:rsidR="00876AF1">
        <w:rPr>
          <w:rFonts w:ascii="Times New Roman" w:eastAsia="仿宋_GB2312" w:hAnsi="Times New Roman" w:cs="Times New Roman" w:hint="eastAsia"/>
          <w:sz w:val="32"/>
          <w:szCs w:val="28"/>
        </w:rPr>
        <w:t>有所</w:t>
      </w:r>
      <w:r w:rsidR="00891FB6">
        <w:rPr>
          <w:rFonts w:ascii="Times New Roman" w:eastAsia="仿宋_GB2312" w:hAnsi="Times New Roman" w:cs="Times New Roman" w:hint="eastAsia"/>
          <w:sz w:val="32"/>
          <w:szCs w:val="28"/>
        </w:rPr>
        <w:t>减少</w:t>
      </w:r>
      <w:r w:rsidR="002A383F">
        <w:rPr>
          <w:rFonts w:ascii="Times New Roman" w:eastAsia="仿宋_GB2312" w:hAnsi="Times New Roman" w:cs="Times New Roman" w:hint="eastAsia"/>
          <w:sz w:val="32"/>
          <w:szCs w:val="28"/>
        </w:rPr>
        <w:t>，</w:t>
      </w:r>
      <w:r w:rsidR="00876AF1">
        <w:rPr>
          <w:rFonts w:ascii="Times New Roman" w:eastAsia="仿宋_GB2312" w:hAnsi="Times New Roman" w:cs="Times New Roman" w:hint="eastAsia"/>
          <w:sz w:val="32"/>
          <w:szCs w:val="28"/>
        </w:rPr>
        <w:t>其中</w:t>
      </w:r>
      <w:r w:rsidR="004C3D91">
        <w:rPr>
          <w:rFonts w:ascii="Times New Roman" w:eastAsia="仿宋_GB2312" w:hAnsi="Times New Roman" w:cs="Times New Roman" w:hint="eastAsia"/>
          <w:b/>
          <w:sz w:val="32"/>
          <w:szCs w:val="28"/>
        </w:rPr>
        <w:t>招商新能</w:t>
      </w:r>
      <w:r w:rsidR="00824DA4">
        <w:rPr>
          <w:rFonts w:ascii="Times New Roman" w:eastAsia="仿宋_GB2312" w:hAnsi="Times New Roman" w:cs="Times New Roman" w:hint="eastAsia"/>
          <w:sz w:val="32"/>
          <w:szCs w:val="28"/>
        </w:rPr>
        <w:t>（</w:t>
      </w:r>
      <w:r w:rsidR="00876AF1">
        <w:rPr>
          <w:rFonts w:ascii="Times New Roman" w:eastAsia="仿宋_GB2312" w:hAnsi="Times New Roman" w:cs="Times New Roman" w:hint="eastAsia"/>
          <w:sz w:val="32"/>
          <w:szCs w:val="28"/>
        </w:rPr>
        <w:t>-</w:t>
      </w:r>
      <w:r w:rsidR="004C3D91">
        <w:rPr>
          <w:rFonts w:ascii="Times New Roman" w:eastAsia="仿宋_GB2312" w:hAnsi="Times New Roman" w:cs="Times New Roman"/>
          <w:sz w:val="32"/>
          <w:szCs w:val="28"/>
        </w:rPr>
        <w:t>3.3</w:t>
      </w:r>
      <w:r w:rsidR="00824DA4">
        <w:rPr>
          <w:rFonts w:ascii="Times New Roman" w:eastAsia="仿宋_GB2312" w:hAnsi="Times New Roman" w:cs="Times New Roman" w:hint="eastAsia"/>
          <w:sz w:val="32"/>
          <w:szCs w:val="28"/>
        </w:rPr>
        <w:t>%</w:t>
      </w:r>
      <w:r w:rsidR="00824DA4">
        <w:rPr>
          <w:rFonts w:ascii="Times New Roman" w:eastAsia="仿宋_GB2312" w:hAnsi="Times New Roman" w:cs="Times New Roman" w:hint="eastAsia"/>
          <w:sz w:val="32"/>
          <w:szCs w:val="28"/>
        </w:rPr>
        <w:t>）</w:t>
      </w:r>
      <w:r w:rsidR="002A383F">
        <w:rPr>
          <w:rFonts w:ascii="Times New Roman" w:eastAsia="仿宋_GB2312" w:hAnsi="Times New Roman" w:cs="Times New Roman" w:hint="eastAsia"/>
          <w:sz w:val="32"/>
          <w:szCs w:val="28"/>
        </w:rPr>
        <w:t>环比</w:t>
      </w:r>
      <w:r w:rsidR="00891FB6">
        <w:rPr>
          <w:rFonts w:ascii="Times New Roman" w:eastAsia="仿宋_GB2312" w:hAnsi="Times New Roman" w:cs="Times New Roman" w:hint="eastAsia"/>
          <w:sz w:val="32"/>
          <w:szCs w:val="28"/>
        </w:rPr>
        <w:t>降幅</w:t>
      </w:r>
      <w:r w:rsidR="006B3931">
        <w:rPr>
          <w:rFonts w:ascii="Times New Roman" w:eastAsia="仿宋_GB2312" w:hAnsi="Times New Roman" w:cs="Times New Roman" w:hint="eastAsia"/>
          <w:sz w:val="32"/>
          <w:szCs w:val="28"/>
        </w:rPr>
        <w:t>最大</w:t>
      </w:r>
      <w:r w:rsidR="005879E0">
        <w:rPr>
          <w:rFonts w:ascii="Times New Roman" w:eastAsia="仿宋_GB2312" w:hAnsi="Times New Roman" w:cs="Times New Roman" w:hint="eastAsia"/>
          <w:sz w:val="32"/>
          <w:szCs w:val="28"/>
        </w:rPr>
        <w:t>，</w:t>
      </w:r>
      <w:r w:rsidR="004C3D91">
        <w:rPr>
          <w:rFonts w:ascii="Times New Roman" w:eastAsia="仿宋_GB2312" w:hAnsi="Times New Roman" w:cs="Times New Roman" w:hint="eastAsia"/>
          <w:b/>
          <w:sz w:val="32"/>
          <w:szCs w:val="28"/>
        </w:rPr>
        <w:t>同煤</w:t>
      </w:r>
      <w:r w:rsidR="00876AF1" w:rsidRPr="00876AF1">
        <w:rPr>
          <w:rFonts w:ascii="Times New Roman" w:eastAsia="仿宋_GB2312" w:hAnsi="Times New Roman" w:cs="Times New Roman" w:hint="eastAsia"/>
          <w:sz w:val="32"/>
          <w:szCs w:val="28"/>
        </w:rPr>
        <w:t>（</w:t>
      </w:r>
      <w:r w:rsidR="00876AF1" w:rsidRPr="00876AF1">
        <w:rPr>
          <w:rFonts w:ascii="Times New Roman" w:eastAsia="仿宋_GB2312" w:hAnsi="Times New Roman" w:cs="Times New Roman" w:hint="eastAsia"/>
          <w:sz w:val="32"/>
          <w:szCs w:val="28"/>
        </w:rPr>
        <w:t>2</w:t>
      </w:r>
      <w:r w:rsidR="00876AF1" w:rsidRPr="00876AF1">
        <w:rPr>
          <w:rFonts w:ascii="Times New Roman" w:eastAsia="仿宋_GB2312" w:hAnsi="Times New Roman" w:cs="Times New Roman"/>
          <w:sz w:val="32"/>
          <w:szCs w:val="28"/>
        </w:rPr>
        <w:t>.9</w:t>
      </w:r>
      <w:r w:rsidR="00876AF1" w:rsidRPr="00876AF1">
        <w:rPr>
          <w:rFonts w:ascii="Times New Roman" w:eastAsia="仿宋_GB2312" w:hAnsi="Times New Roman" w:cs="Times New Roman" w:hint="eastAsia"/>
          <w:sz w:val="32"/>
          <w:szCs w:val="28"/>
        </w:rPr>
        <w:t>%</w:t>
      </w:r>
      <w:r w:rsidR="00876AF1" w:rsidRPr="00876AF1">
        <w:rPr>
          <w:rFonts w:ascii="Times New Roman" w:eastAsia="仿宋_GB2312" w:hAnsi="Times New Roman" w:cs="Times New Roman" w:hint="eastAsia"/>
          <w:sz w:val="32"/>
          <w:szCs w:val="28"/>
        </w:rPr>
        <w:t>）和</w:t>
      </w:r>
      <w:r w:rsidR="00876AF1">
        <w:rPr>
          <w:rFonts w:ascii="Times New Roman" w:eastAsia="仿宋_GB2312" w:hAnsi="Times New Roman" w:cs="Times New Roman" w:hint="eastAsia"/>
          <w:b/>
          <w:sz w:val="32"/>
          <w:szCs w:val="28"/>
        </w:rPr>
        <w:t>中广核</w:t>
      </w:r>
      <w:r w:rsidR="00876AF1" w:rsidRPr="00876AF1">
        <w:rPr>
          <w:rFonts w:ascii="Times New Roman" w:eastAsia="仿宋_GB2312" w:hAnsi="Times New Roman" w:cs="Times New Roman" w:hint="eastAsia"/>
          <w:sz w:val="32"/>
          <w:szCs w:val="28"/>
        </w:rPr>
        <w:t>（</w:t>
      </w:r>
      <w:r w:rsidR="00876AF1" w:rsidRPr="00876AF1">
        <w:rPr>
          <w:rFonts w:ascii="Times New Roman" w:eastAsia="仿宋_GB2312" w:hAnsi="Times New Roman" w:cs="Times New Roman" w:hint="eastAsia"/>
          <w:sz w:val="32"/>
          <w:szCs w:val="28"/>
        </w:rPr>
        <w:t>1</w:t>
      </w:r>
      <w:r w:rsidR="00876AF1" w:rsidRPr="00876AF1">
        <w:rPr>
          <w:rFonts w:ascii="Times New Roman" w:eastAsia="仿宋_GB2312" w:hAnsi="Times New Roman" w:cs="Times New Roman"/>
          <w:sz w:val="32"/>
          <w:szCs w:val="28"/>
        </w:rPr>
        <w:t>.5</w:t>
      </w:r>
      <w:r w:rsidR="00876AF1" w:rsidRPr="00876AF1">
        <w:rPr>
          <w:rFonts w:ascii="Times New Roman" w:eastAsia="仿宋_GB2312" w:hAnsi="Times New Roman" w:cs="Times New Roman" w:hint="eastAsia"/>
          <w:sz w:val="32"/>
          <w:szCs w:val="28"/>
        </w:rPr>
        <w:t>%</w:t>
      </w:r>
      <w:r w:rsidR="00876AF1" w:rsidRPr="00876AF1">
        <w:rPr>
          <w:rFonts w:ascii="Times New Roman" w:eastAsia="仿宋_GB2312" w:hAnsi="Times New Roman" w:cs="Times New Roman" w:hint="eastAsia"/>
          <w:sz w:val="32"/>
          <w:szCs w:val="28"/>
        </w:rPr>
        <w:t>）</w:t>
      </w:r>
      <w:r w:rsidR="002A383F">
        <w:rPr>
          <w:rFonts w:ascii="Times New Roman" w:eastAsia="仿宋_GB2312" w:hAnsi="Times New Roman" w:cs="Times New Roman" w:hint="eastAsia"/>
          <w:sz w:val="32"/>
          <w:szCs w:val="28"/>
        </w:rPr>
        <w:t>环比</w:t>
      </w:r>
      <w:r w:rsidR="00876AF1">
        <w:rPr>
          <w:rFonts w:ascii="Times New Roman" w:eastAsia="仿宋_GB2312" w:hAnsi="Times New Roman" w:cs="Times New Roman" w:hint="eastAsia"/>
          <w:sz w:val="32"/>
          <w:szCs w:val="28"/>
        </w:rPr>
        <w:t>发电量略有增长</w:t>
      </w:r>
      <w:r w:rsidRPr="00B1539E">
        <w:rPr>
          <w:rFonts w:ascii="Times New Roman" w:eastAsia="仿宋_GB2312" w:hAnsi="Times New Roman" w:cs="Times New Roman"/>
          <w:sz w:val="32"/>
          <w:szCs w:val="28"/>
        </w:rPr>
        <w:t>。</w:t>
      </w:r>
    </w:p>
    <w:p w:rsidR="009236E0" w:rsidRDefault="000A0E6F" w:rsidP="009236E0">
      <w:pPr>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t>项目</w:t>
      </w:r>
      <w:r w:rsidR="00464D6B">
        <w:rPr>
          <w:rFonts w:ascii="Times New Roman" w:eastAsia="仿宋_GB2312" w:hAnsi="Times New Roman" w:cs="Times New Roman" w:hint="eastAsia"/>
          <w:sz w:val="32"/>
          <w:szCs w:val="28"/>
        </w:rPr>
        <w:t>今年</w:t>
      </w:r>
      <w:r w:rsidR="006D7FA3">
        <w:rPr>
          <w:rFonts w:ascii="Times New Roman" w:eastAsia="仿宋_GB2312" w:hAnsi="Times New Roman" w:cs="Times New Roman" w:hint="eastAsia"/>
          <w:sz w:val="32"/>
          <w:szCs w:val="28"/>
        </w:rPr>
        <w:t>截至</w:t>
      </w:r>
      <w:r w:rsidR="004C3D91">
        <w:rPr>
          <w:rFonts w:ascii="Times New Roman" w:eastAsia="仿宋_GB2312" w:hAnsi="Times New Roman" w:cs="Times New Roman"/>
          <w:sz w:val="32"/>
          <w:szCs w:val="28"/>
        </w:rPr>
        <w:t>8</w:t>
      </w:r>
      <w:r w:rsidR="00464D6B">
        <w:rPr>
          <w:rFonts w:ascii="Times New Roman" w:eastAsia="仿宋_GB2312" w:hAnsi="Times New Roman" w:cs="Times New Roman" w:hint="eastAsia"/>
          <w:sz w:val="32"/>
          <w:szCs w:val="28"/>
        </w:rPr>
        <w:t>月</w:t>
      </w:r>
      <w:r>
        <w:rPr>
          <w:rFonts w:ascii="Times New Roman" w:eastAsia="仿宋_GB2312" w:hAnsi="Times New Roman" w:cs="Times New Roman"/>
          <w:sz w:val="32"/>
          <w:szCs w:val="28"/>
        </w:rPr>
        <w:t>累计发电量</w:t>
      </w:r>
      <w:r>
        <w:rPr>
          <w:rFonts w:ascii="Times New Roman" w:eastAsia="仿宋_GB2312" w:hAnsi="Times New Roman" w:cs="Times New Roman" w:hint="eastAsia"/>
          <w:sz w:val="32"/>
          <w:szCs w:val="28"/>
        </w:rPr>
        <w:t>为</w:t>
      </w:r>
      <w:r w:rsidR="004C3D91">
        <w:rPr>
          <w:rFonts w:ascii="Times New Roman" w:eastAsia="仿宋_GB2312" w:hAnsi="Times New Roman" w:cs="Times New Roman"/>
          <w:sz w:val="32"/>
          <w:szCs w:val="28"/>
        </w:rPr>
        <w:t>10415</w:t>
      </w:r>
      <w:r>
        <w:rPr>
          <w:rFonts w:ascii="Times New Roman" w:eastAsia="仿宋_GB2312" w:hAnsi="Times New Roman" w:cs="Times New Roman" w:hint="eastAsia"/>
          <w:sz w:val="32"/>
          <w:szCs w:val="28"/>
        </w:rPr>
        <w:t>万</w:t>
      </w:r>
      <w:r>
        <w:rPr>
          <w:rFonts w:ascii="Times New Roman" w:eastAsia="仿宋_GB2312" w:hAnsi="Times New Roman" w:cs="Times New Roman"/>
          <w:sz w:val="32"/>
          <w:szCs w:val="28"/>
        </w:rPr>
        <w:t>千瓦</w:t>
      </w:r>
      <w:r w:rsidR="000F2E49">
        <w:rPr>
          <w:rFonts w:ascii="Times New Roman" w:eastAsia="仿宋_GB2312" w:hAnsi="Times New Roman" w:cs="Times New Roman"/>
          <w:sz w:val="32"/>
          <w:szCs w:val="28"/>
        </w:rPr>
        <w:t>时</w:t>
      </w:r>
      <w:r>
        <w:rPr>
          <w:rFonts w:ascii="Times New Roman" w:eastAsia="仿宋_GB2312" w:hAnsi="Times New Roman" w:cs="Times New Roman" w:hint="eastAsia"/>
          <w:sz w:val="32"/>
          <w:szCs w:val="28"/>
        </w:rPr>
        <w:t>（</w:t>
      </w:r>
      <w:r w:rsidR="00891FB6">
        <w:rPr>
          <w:rFonts w:ascii="Times New Roman" w:eastAsia="仿宋_GB2312" w:hAnsi="Times New Roman" w:cs="Times New Roman" w:hint="eastAsia"/>
          <w:b/>
          <w:sz w:val="32"/>
          <w:szCs w:val="28"/>
        </w:rPr>
        <w:t>中广核</w:t>
      </w:r>
      <w:r>
        <w:rPr>
          <w:rFonts w:ascii="Times New Roman" w:eastAsia="仿宋_GB2312" w:hAnsi="Times New Roman" w:cs="Times New Roman" w:hint="eastAsia"/>
          <w:sz w:val="32"/>
          <w:szCs w:val="28"/>
        </w:rPr>
        <w:t>）</w:t>
      </w:r>
      <w:r>
        <w:rPr>
          <w:rFonts w:ascii="Times New Roman" w:eastAsia="仿宋_GB2312" w:hAnsi="Times New Roman" w:cs="Times New Roman" w:hint="eastAsia"/>
          <w:sz w:val="32"/>
          <w:szCs w:val="28"/>
        </w:rPr>
        <w:t>~</w:t>
      </w:r>
      <w:r w:rsidR="004C3D91">
        <w:rPr>
          <w:rFonts w:ascii="Times New Roman" w:eastAsia="仿宋_GB2312" w:hAnsi="Times New Roman" w:cs="Times New Roman"/>
          <w:sz w:val="32"/>
          <w:szCs w:val="28"/>
        </w:rPr>
        <w:t>11662</w:t>
      </w:r>
      <w:r>
        <w:rPr>
          <w:rFonts w:ascii="Times New Roman" w:eastAsia="仿宋_GB2312" w:hAnsi="Times New Roman" w:cs="Times New Roman" w:hint="eastAsia"/>
          <w:sz w:val="32"/>
          <w:szCs w:val="28"/>
        </w:rPr>
        <w:t>万</w:t>
      </w:r>
      <w:r>
        <w:rPr>
          <w:rFonts w:ascii="Times New Roman" w:eastAsia="仿宋_GB2312" w:hAnsi="Times New Roman" w:cs="Times New Roman"/>
          <w:sz w:val="32"/>
          <w:szCs w:val="28"/>
        </w:rPr>
        <w:t>千瓦</w:t>
      </w:r>
      <w:r w:rsidR="000F2E49">
        <w:rPr>
          <w:rFonts w:ascii="Times New Roman" w:eastAsia="仿宋_GB2312" w:hAnsi="Times New Roman" w:cs="Times New Roman"/>
          <w:sz w:val="32"/>
          <w:szCs w:val="28"/>
        </w:rPr>
        <w:t>时</w:t>
      </w:r>
      <w:r>
        <w:rPr>
          <w:rFonts w:ascii="Times New Roman" w:eastAsia="仿宋_GB2312" w:hAnsi="Times New Roman" w:cs="Times New Roman" w:hint="eastAsia"/>
          <w:sz w:val="32"/>
          <w:szCs w:val="28"/>
        </w:rPr>
        <w:t>（</w:t>
      </w:r>
      <w:r w:rsidR="009236E0">
        <w:rPr>
          <w:rFonts w:ascii="Times New Roman" w:eastAsia="仿宋_GB2312" w:hAnsi="Times New Roman" w:cs="Times New Roman" w:hint="eastAsia"/>
          <w:b/>
          <w:sz w:val="32"/>
          <w:szCs w:val="28"/>
        </w:rPr>
        <w:t>国电投</w:t>
      </w:r>
      <w:r>
        <w:rPr>
          <w:rFonts w:ascii="Times New Roman" w:eastAsia="仿宋_GB2312" w:hAnsi="Times New Roman" w:cs="Times New Roman" w:hint="eastAsia"/>
          <w:sz w:val="32"/>
          <w:szCs w:val="28"/>
        </w:rPr>
        <w:t>）</w:t>
      </w:r>
      <w:r w:rsidR="009236E0">
        <w:rPr>
          <w:rFonts w:ascii="Times New Roman" w:eastAsia="仿宋_GB2312" w:hAnsi="Times New Roman" w:cs="Times New Roman" w:hint="eastAsia"/>
          <w:sz w:val="32"/>
          <w:szCs w:val="28"/>
        </w:rPr>
        <w:t>。</w:t>
      </w:r>
      <w:r w:rsidR="00464D6B">
        <w:rPr>
          <w:rFonts w:ascii="Times New Roman" w:eastAsia="仿宋_GB2312" w:hAnsi="Times New Roman" w:cs="Times New Roman" w:hint="eastAsia"/>
          <w:sz w:val="32"/>
          <w:szCs w:val="28"/>
        </w:rPr>
        <w:t>与</w:t>
      </w:r>
      <w:r w:rsidR="00464D6B">
        <w:rPr>
          <w:rFonts w:ascii="Times New Roman" w:eastAsia="仿宋_GB2312" w:hAnsi="Times New Roman" w:cs="Times New Roman"/>
          <w:sz w:val="32"/>
          <w:szCs w:val="28"/>
        </w:rPr>
        <w:t>去年</w:t>
      </w:r>
      <w:r w:rsidR="00464D6B">
        <w:rPr>
          <w:rFonts w:ascii="Times New Roman" w:eastAsia="仿宋_GB2312" w:hAnsi="Times New Roman" w:cs="Times New Roman" w:hint="eastAsia"/>
          <w:sz w:val="32"/>
          <w:szCs w:val="28"/>
        </w:rPr>
        <w:t>同期</w:t>
      </w:r>
      <w:r w:rsidR="00464D6B">
        <w:rPr>
          <w:rFonts w:ascii="Times New Roman" w:eastAsia="仿宋_GB2312" w:hAnsi="Times New Roman" w:cs="Times New Roman"/>
          <w:sz w:val="32"/>
          <w:szCs w:val="28"/>
        </w:rPr>
        <w:t>比较，</w:t>
      </w:r>
      <w:proofErr w:type="gramStart"/>
      <w:r w:rsidR="00876AF1" w:rsidRPr="00876AF1">
        <w:rPr>
          <w:rFonts w:ascii="Times New Roman" w:eastAsia="仿宋_GB2312" w:hAnsi="Times New Roman" w:cs="Times New Roman" w:hint="eastAsia"/>
          <w:b/>
          <w:sz w:val="32"/>
          <w:szCs w:val="28"/>
        </w:rPr>
        <w:t>京能</w:t>
      </w:r>
      <w:r w:rsidR="00876AF1">
        <w:rPr>
          <w:rFonts w:ascii="Times New Roman" w:eastAsia="仿宋_GB2312" w:hAnsi="Times New Roman" w:cs="Times New Roman" w:hint="eastAsia"/>
          <w:sz w:val="32"/>
          <w:szCs w:val="28"/>
        </w:rPr>
        <w:t>累计</w:t>
      </w:r>
      <w:proofErr w:type="gramEnd"/>
      <w:r w:rsidR="00876AF1">
        <w:rPr>
          <w:rFonts w:ascii="Times New Roman" w:eastAsia="仿宋_GB2312" w:hAnsi="Times New Roman" w:cs="Times New Roman" w:hint="eastAsia"/>
          <w:sz w:val="32"/>
          <w:szCs w:val="28"/>
        </w:rPr>
        <w:t>发电量略有增长（</w:t>
      </w:r>
      <w:r w:rsidR="00876AF1">
        <w:rPr>
          <w:rFonts w:ascii="Times New Roman" w:eastAsia="仿宋_GB2312" w:hAnsi="Times New Roman" w:cs="Times New Roman" w:hint="eastAsia"/>
          <w:sz w:val="32"/>
          <w:szCs w:val="28"/>
        </w:rPr>
        <w:t>1</w:t>
      </w:r>
      <w:r w:rsidR="00876AF1">
        <w:rPr>
          <w:rFonts w:ascii="Times New Roman" w:eastAsia="仿宋_GB2312" w:hAnsi="Times New Roman" w:cs="Times New Roman"/>
          <w:sz w:val="32"/>
          <w:szCs w:val="28"/>
        </w:rPr>
        <w:t>.1</w:t>
      </w:r>
      <w:r w:rsidR="00876AF1">
        <w:rPr>
          <w:rFonts w:ascii="Times New Roman" w:eastAsia="仿宋_GB2312" w:hAnsi="Times New Roman" w:cs="Times New Roman" w:hint="eastAsia"/>
          <w:sz w:val="32"/>
          <w:szCs w:val="28"/>
        </w:rPr>
        <w:t>%</w:t>
      </w:r>
      <w:r w:rsidR="00876AF1">
        <w:rPr>
          <w:rFonts w:ascii="Times New Roman" w:eastAsia="仿宋_GB2312" w:hAnsi="Times New Roman" w:cs="Times New Roman" w:hint="eastAsia"/>
          <w:sz w:val="32"/>
          <w:szCs w:val="28"/>
        </w:rPr>
        <w:t>）</w:t>
      </w:r>
      <w:r w:rsidR="00345AC2">
        <w:rPr>
          <w:rFonts w:ascii="Times New Roman" w:eastAsia="仿宋_GB2312" w:hAnsi="Times New Roman" w:cs="Times New Roman" w:hint="eastAsia"/>
          <w:sz w:val="32"/>
          <w:szCs w:val="28"/>
        </w:rPr>
        <w:t>，其他</w:t>
      </w:r>
      <w:r w:rsidR="009236E0">
        <w:rPr>
          <w:rFonts w:ascii="Times New Roman" w:eastAsia="仿宋_GB2312" w:hAnsi="Times New Roman" w:cs="Times New Roman"/>
          <w:sz w:val="32"/>
          <w:szCs w:val="28"/>
        </w:rPr>
        <w:t>各项目发电量</w:t>
      </w:r>
      <w:r w:rsidR="00876AF1">
        <w:rPr>
          <w:rFonts w:ascii="Times New Roman" w:eastAsia="仿宋_GB2312" w:hAnsi="Times New Roman" w:cs="Times New Roman" w:hint="eastAsia"/>
          <w:sz w:val="32"/>
          <w:szCs w:val="28"/>
        </w:rPr>
        <w:t>同比均</w:t>
      </w:r>
      <w:r w:rsidR="009236E0">
        <w:rPr>
          <w:rFonts w:ascii="Times New Roman" w:eastAsia="仿宋_GB2312" w:hAnsi="Times New Roman" w:cs="Times New Roman"/>
          <w:sz w:val="32"/>
          <w:szCs w:val="28"/>
        </w:rPr>
        <w:t>有减少</w:t>
      </w:r>
      <w:r w:rsidR="009236E0">
        <w:rPr>
          <w:rFonts w:ascii="Times New Roman" w:eastAsia="仿宋_GB2312" w:hAnsi="Times New Roman" w:cs="Times New Roman" w:hint="eastAsia"/>
          <w:sz w:val="32"/>
          <w:szCs w:val="28"/>
        </w:rPr>
        <w:t>，降幅最大的项目是</w:t>
      </w:r>
      <w:r w:rsidR="00876AF1" w:rsidRPr="00876AF1">
        <w:rPr>
          <w:rFonts w:ascii="Times New Roman" w:eastAsia="仿宋_GB2312" w:hAnsi="Times New Roman" w:cs="Times New Roman" w:hint="eastAsia"/>
          <w:b/>
          <w:sz w:val="32"/>
          <w:szCs w:val="28"/>
        </w:rPr>
        <w:t>中广核</w:t>
      </w:r>
      <w:r w:rsidR="009236E0">
        <w:rPr>
          <w:rFonts w:ascii="Times New Roman" w:eastAsia="仿宋_GB2312" w:hAnsi="Times New Roman" w:cs="Times New Roman" w:hint="eastAsia"/>
          <w:sz w:val="32"/>
          <w:szCs w:val="28"/>
        </w:rPr>
        <w:t>（</w:t>
      </w:r>
      <w:r w:rsidR="00876AF1">
        <w:rPr>
          <w:rFonts w:ascii="Times New Roman" w:eastAsia="仿宋_GB2312" w:hAnsi="Times New Roman" w:cs="Times New Roman"/>
          <w:sz w:val="32"/>
          <w:szCs w:val="28"/>
        </w:rPr>
        <w:t>-9.5</w:t>
      </w:r>
      <w:r w:rsidR="009236E0">
        <w:rPr>
          <w:rFonts w:ascii="Times New Roman" w:eastAsia="仿宋_GB2312" w:hAnsi="Times New Roman" w:cs="Times New Roman" w:hint="eastAsia"/>
          <w:sz w:val="32"/>
          <w:szCs w:val="28"/>
        </w:rPr>
        <w:t>%</w:t>
      </w:r>
      <w:r w:rsidR="009236E0">
        <w:rPr>
          <w:rFonts w:ascii="Times New Roman" w:eastAsia="仿宋_GB2312" w:hAnsi="Times New Roman" w:cs="Times New Roman" w:hint="eastAsia"/>
          <w:sz w:val="32"/>
          <w:szCs w:val="28"/>
        </w:rPr>
        <w:t>）</w:t>
      </w:r>
      <w:r w:rsidR="009236E0">
        <w:rPr>
          <w:rFonts w:ascii="Times New Roman" w:eastAsia="仿宋_GB2312" w:hAnsi="Times New Roman" w:cs="Times New Roman"/>
          <w:sz w:val="32"/>
          <w:szCs w:val="28"/>
        </w:rPr>
        <w:t>，</w:t>
      </w:r>
      <w:r w:rsidR="009236E0">
        <w:rPr>
          <w:rFonts w:ascii="Times New Roman" w:eastAsia="仿宋_GB2312" w:hAnsi="Times New Roman" w:cs="Times New Roman" w:hint="eastAsia"/>
          <w:sz w:val="32"/>
          <w:szCs w:val="28"/>
        </w:rPr>
        <w:t>同比</w:t>
      </w:r>
      <w:r w:rsidR="009236E0">
        <w:rPr>
          <w:rFonts w:ascii="Times New Roman" w:eastAsia="仿宋_GB2312" w:hAnsi="Times New Roman" w:cs="Times New Roman"/>
          <w:sz w:val="32"/>
          <w:szCs w:val="28"/>
        </w:rPr>
        <w:t>发电量减少最少的是</w:t>
      </w:r>
      <w:r w:rsidR="00876AF1" w:rsidRPr="00876AF1">
        <w:rPr>
          <w:rFonts w:ascii="Times New Roman" w:eastAsia="仿宋_GB2312" w:hAnsi="Times New Roman" w:cs="Times New Roman" w:hint="eastAsia"/>
          <w:b/>
          <w:sz w:val="32"/>
          <w:szCs w:val="28"/>
        </w:rPr>
        <w:t>华电</w:t>
      </w:r>
      <w:r w:rsidR="009236E0">
        <w:rPr>
          <w:rFonts w:ascii="Times New Roman" w:eastAsia="仿宋_GB2312" w:hAnsi="Times New Roman" w:cs="Times New Roman" w:hint="eastAsia"/>
          <w:sz w:val="32"/>
          <w:szCs w:val="28"/>
        </w:rPr>
        <w:t>（</w:t>
      </w:r>
      <w:r w:rsidR="00876AF1">
        <w:rPr>
          <w:rFonts w:ascii="Times New Roman" w:eastAsia="仿宋_GB2312" w:hAnsi="Times New Roman" w:cs="Times New Roman" w:hint="eastAsia"/>
          <w:sz w:val="32"/>
          <w:szCs w:val="28"/>
        </w:rPr>
        <w:t>-</w:t>
      </w:r>
      <w:r w:rsidR="004C3D91">
        <w:rPr>
          <w:rFonts w:ascii="Times New Roman" w:eastAsia="仿宋_GB2312" w:hAnsi="Times New Roman" w:cs="Times New Roman"/>
          <w:sz w:val="32"/>
          <w:szCs w:val="28"/>
        </w:rPr>
        <w:t>1.</w:t>
      </w:r>
      <w:r w:rsidR="00876AF1">
        <w:rPr>
          <w:rFonts w:ascii="Times New Roman" w:eastAsia="仿宋_GB2312" w:hAnsi="Times New Roman" w:cs="Times New Roman"/>
          <w:sz w:val="32"/>
          <w:szCs w:val="28"/>
        </w:rPr>
        <w:t>5</w:t>
      </w:r>
      <w:r w:rsidR="009236E0">
        <w:rPr>
          <w:rFonts w:ascii="Times New Roman" w:eastAsia="仿宋_GB2312" w:hAnsi="Times New Roman" w:cs="Times New Roman" w:hint="eastAsia"/>
          <w:sz w:val="32"/>
          <w:szCs w:val="28"/>
        </w:rPr>
        <w:t>%</w:t>
      </w:r>
      <w:r w:rsidR="009236E0">
        <w:rPr>
          <w:rFonts w:ascii="Times New Roman" w:eastAsia="仿宋_GB2312" w:hAnsi="Times New Roman" w:cs="Times New Roman" w:hint="eastAsia"/>
          <w:sz w:val="32"/>
          <w:szCs w:val="28"/>
        </w:rPr>
        <w:t>）</w:t>
      </w:r>
      <w:r w:rsidR="009236E0" w:rsidRPr="00CB1753">
        <w:rPr>
          <w:rFonts w:ascii="Times New Roman" w:eastAsia="仿宋_GB2312" w:hAnsi="Times New Roman" w:cs="Times New Roman" w:hint="eastAsia"/>
          <w:sz w:val="32"/>
          <w:szCs w:val="28"/>
        </w:rPr>
        <w:t>。</w:t>
      </w:r>
    </w:p>
    <w:p w:rsidR="00E93999" w:rsidRPr="00B1539E" w:rsidRDefault="0068183B" w:rsidP="009236E0">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noProof/>
          <w:sz w:val="28"/>
          <w:szCs w:val="28"/>
        </w:rPr>
      </w:r>
      <w:r>
        <w:rPr>
          <w:rFonts w:ascii="Times New Roman" w:eastAsia="仿宋_GB2312" w:hAnsi="Times New Roman" w:cs="Times New Roman"/>
          <w:noProof/>
          <w:sz w:val="28"/>
          <w:szCs w:val="28"/>
        </w:rPr>
        <w:pict>
          <v:polyline id="_x0000_s1033"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876AF1" w:rsidRPr="00876AF1">
        <w:rPr>
          <w:noProof/>
        </w:rPr>
        <w:t xml:space="preserve"> </w:t>
      </w:r>
      <w:r w:rsidR="00876AF1">
        <w:rPr>
          <w:noProof/>
        </w:rPr>
        <w:drawing>
          <wp:inline distT="0" distB="0" distL="0" distR="0" wp14:anchorId="3C8BE7E2" wp14:editId="3AE62138">
            <wp:extent cx="5274310" cy="246697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63CB" w:rsidRDefault="00F722E1">
      <w:pPr>
        <w:ind w:firstLineChars="200" w:firstLine="562"/>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00134D87">
        <w:rPr>
          <w:rFonts w:ascii="Times New Roman" w:eastAsia="仿宋_GB2312" w:hAnsi="Times New Roman" w:cs="Times New Roman" w:hint="eastAsia"/>
          <w:b/>
          <w:sz w:val="28"/>
          <w:szCs w:val="28"/>
        </w:rPr>
        <w:t>4</w:t>
      </w:r>
      <w:r w:rsidR="00A87CB1"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w:t>
      </w:r>
      <w:r w:rsidRPr="00B1539E">
        <w:rPr>
          <w:rFonts w:ascii="Times New Roman" w:eastAsia="仿宋_GB2312" w:hAnsi="Times New Roman" w:cs="Times New Roman"/>
          <w:b/>
          <w:sz w:val="28"/>
          <w:szCs w:val="28"/>
        </w:rPr>
        <w:t>10</w:t>
      </w:r>
      <w:r w:rsidRPr="00B1539E">
        <w:rPr>
          <w:rFonts w:ascii="Times New Roman" w:eastAsia="仿宋_GB2312" w:hAnsi="Times New Roman" w:cs="Times New Roman"/>
          <w:b/>
          <w:sz w:val="28"/>
          <w:szCs w:val="28"/>
        </w:rPr>
        <w:t>万千瓦规模电站发电量</w:t>
      </w:r>
      <w:r w:rsidR="00A87CB1">
        <w:rPr>
          <w:rFonts w:ascii="Times New Roman" w:eastAsia="仿宋_GB2312" w:hAnsi="Times New Roman" w:cs="Times New Roman" w:hint="eastAsia"/>
          <w:b/>
          <w:sz w:val="28"/>
          <w:szCs w:val="28"/>
        </w:rPr>
        <w:t>比较</w:t>
      </w:r>
    </w:p>
    <w:p w:rsidR="00A87CB1" w:rsidRDefault="00876AF1" w:rsidP="00C37F85">
      <w:pPr>
        <w:ind w:firstLineChars="200" w:firstLine="420"/>
        <w:jc w:val="center"/>
        <w:rPr>
          <w:rFonts w:ascii="Times New Roman" w:eastAsia="仿宋_GB2312" w:hAnsi="Times New Roman" w:cs="Times New Roman"/>
          <w:b/>
          <w:sz w:val="28"/>
          <w:szCs w:val="28"/>
        </w:rPr>
      </w:pPr>
      <w:r>
        <w:rPr>
          <w:noProof/>
        </w:rPr>
        <w:drawing>
          <wp:inline distT="0" distB="0" distL="0" distR="0" wp14:anchorId="5400F109" wp14:editId="1D98A6BB">
            <wp:extent cx="5274310" cy="240411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7CB1" w:rsidRPr="00B1539E" w:rsidRDefault="00A87CB1">
      <w:pPr>
        <w:ind w:firstLineChars="200" w:firstLine="562"/>
        <w:jc w:val="center"/>
        <w:rPr>
          <w:rFonts w:ascii="Times New Roman" w:eastAsia="仿宋_GB2312" w:hAnsi="Times New Roman" w:cs="Times New Roman"/>
          <w:sz w:val="32"/>
          <w:szCs w:val="28"/>
        </w:rPr>
      </w:pPr>
      <w:r>
        <w:rPr>
          <w:rFonts w:ascii="Times New Roman" w:eastAsia="仿宋_GB2312" w:hAnsi="Times New Roman" w:cs="Times New Roman" w:hint="eastAsia"/>
          <w:b/>
          <w:sz w:val="28"/>
          <w:szCs w:val="28"/>
        </w:rPr>
        <w:t>图</w:t>
      </w:r>
      <w:r w:rsidR="00134D87">
        <w:rPr>
          <w:rFonts w:ascii="Times New Roman" w:eastAsia="仿宋_GB2312" w:hAnsi="Times New Roman" w:cs="Times New Roman" w:hint="eastAsia"/>
          <w:b/>
          <w:sz w:val="28"/>
          <w:szCs w:val="28"/>
        </w:rPr>
        <w:t>5</w:t>
      </w:r>
      <w:r>
        <w:rPr>
          <w:rFonts w:ascii="Times New Roman" w:eastAsia="仿宋_GB2312" w:hAnsi="Times New Roman" w:cs="Times New Roman" w:hint="eastAsia"/>
          <w:b/>
          <w:sz w:val="28"/>
          <w:szCs w:val="28"/>
        </w:rPr>
        <w:t xml:space="preserve">  </w:t>
      </w:r>
      <w:r>
        <w:rPr>
          <w:rFonts w:ascii="Times New Roman" w:eastAsia="仿宋_GB2312" w:hAnsi="Times New Roman" w:cs="Times New Roman" w:hint="eastAsia"/>
          <w:b/>
          <w:sz w:val="28"/>
          <w:szCs w:val="28"/>
        </w:rPr>
        <w:t>大同基地</w:t>
      </w:r>
      <w:r>
        <w:rPr>
          <w:rFonts w:ascii="Times New Roman" w:eastAsia="仿宋_GB2312" w:hAnsi="Times New Roman" w:cs="Times New Roman" w:hint="eastAsia"/>
          <w:b/>
          <w:sz w:val="28"/>
          <w:szCs w:val="28"/>
        </w:rPr>
        <w:t>10</w:t>
      </w:r>
      <w:r>
        <w:rPr>
          <w:rFonts w:ascii="Times New Roman" w:eastAsia="仿宋_GB2312" w:hAnsi="Times New Roman" w:cs="Times New Roman" w:hint="eastAsia"/>
          <w:b/>
          <w:sz w:val="28"/>
          <w:szCs w:val="28"/>
        </w:rPr>
        <w:t>万</w:t>
      </w:r>
      <w:r w:rsidR="00955B75">
        <w:rPr>
          <w:rFonts w:ascii="Times New Roman" w:eastAsia="仿宋_GB2312" w:hAnsi="Times New Roman" w:cs="Times New Roman"/>
          <w:b/>
          <w:sz w:val="28"/>
          <w:szCs w:val="28"/>
        </w:rPr>
        <w:t>千瓦规模电站</w:t>
      </w:r>
      <w:r w:rsidR="00955B75">
        <w:rPr>
          <w:rFonts w:ascii="Times New Roman" w:eastAsia="仿宋_GB2312" w:hAnsi="Times New Roman" w:cs="Times New Roman" w:hint="eastAsia"/>
          <w:b/>
          <w:sz w:val="28"/>
          <w:szCs w:val="28"/>
        </w:rPr>
        <w:t>当</w:t>
      </w:r>
      <w:r>
        <w:rPr>
          <w:rFonts w:ascii="Times New Roman" w:eastAsia="仿宋_GB2312" w:hAnsi="Times New Roman" w:cs="Times New Roman"/>
          <w:b/>
          <w:sz w:val="28"/>
          <w:szCs w:val="28"/>
        </w:rPr>
        <w:t>年累计发电量比较</w:t>
      </w:r>
    </w:p>
    <w:p w:rsidR="001F63CB" w:rsidRPr="00B1539E" w:rsidRDefault="00F722E1">
      <w:pPr>
        <w:jc w:val="left"/>
        <w:rPr>
          <w:rFonts w:ascii="Times New Roman" w:eastAsia="仿宋_GB2312" w:hAnsi="Times New Roman" w:cs="Times New Roman"/>
          <w:sz w:val="28"/>
          <w:szCs w:val="28"/>
        </w:rPr>
      </w:pPr>
      <w:r w:rsidRPr="00B1539E">
        <w:rPr>
          <w:rFonts w:ascii="Times New Roman" w:eastAsia="仿宋_GB2312" w:hAnsi="Times New Roman" w:cs="Times New Roman"/>
          <w:sz w:val="28"/>
          <w:szCs w:val="28"/>
        </w:rPr>
        <w:t>数据来源：大同领跑基地</w:t>
      </w:r>
      <w:r w:rsidR="00E13246" w:rsidRPr="00B1539E">
        <w:rPr>
          <w:rFonts w:ascii="Times New Roman" w:eastAsia="仿宋_GB2312" w:hAnsi="Times New Roman" w:cs="Times New Roman" w:hint="eastAsia"/>
          <w:sz w:val="28"/>
          <w:szCs w:val="28"/>
        </w:rPr>
        <w:t>综合</w:t>
      </w:r>
      <w:r w:rsidR="00E13246" w:rsidRPr="00B1539E">
        <w:rPr>
          <w:rFonts w:ascii="Times New Roman" w:eastAsia="仿宋_GB2312" w:hAnsi="Times New Roman" w:cs="Times New Roman"/>
          <w:sz w:val="28"/>
          <w:szCs w:val="28"/>
        </w:rPr>
        <w:t>技术</w:t>
      </w:r>
      <w:r w:rsidRPr="00B1539E">
        <w:rPr>
          <w:rFonts w:ascii="Times New Roman" w:eastAsia="仿宋_GB2312" w:hAnsi="Times New Roman" w:cs="Times New Roman"/>
          <w:sz w:val="28"/>
          <w:szCs w:val="28"/>
        </w:rPr>
        <w:t>监测平台</w:t>
      </w:r>
    </w:p>
    <w:p w:rsidR="007F127E" w:rsidRDefault="00F722E1">
      <w:pPr>
        <w:ind w:firstLineChars="200" w:firstLine="643"/>
        <w:rPr>
          <w:rFonts w:ascii="Times New Roman" w:eastAsia="仿宋_GB2312" w:hAnsi="Times New Roman" w:cs="Times New Roman"/>
          <w:sz w:val="32"/>
          <w:szCs w:val="28"/>
        </w:rPr>
      </w:pPr>
      <w:r w:rsidRPr="00B1539E">
        <w:rPr>
          <w:rFonts w:ascii="Times New Roman" w:eastAsia="仿宋_GB2312" w:hAnsi="Times New Roman" w:cs="Times New Roman"/>
          <w:b/>
          <w:sz w:val="32"/>
          <w:szCs w:val="28"/>
        </w:rPr>
        <w:t>项目满负荷利用小时数：</w:t>
      </w:r>
      <w:r w:rsidR="00186771">
        <w:rPr>
          <w:rFonts w:ascii="Times New Roman" w:eastAsia="仿宋_GB2312" w:hAnsi="Times New Roman" w:cs="Times New Roman" w:hint="eastAsia"/>
          <w:sz w:val="32"/>
          <w:szCs w:val="28"/>
        </w:rPr>
        <w:t>本月</w:t>
      </w:r>
      <w:r w:rsidRPr="00B1539E">
        <w:rPr>
          <w:rFonts w:ascii="Times New Roman" w:eastAsia="仿宋_GB2312" w:hAnsi="Times New Roman" w:cs="Times New Roman"/>
          <w:sz w:val="32"/>
          <w:szCs w:val="28"/>
        </w:rPr>
        <w:t>按照各项目上报的实际安装容量测算，</w:t>
      </w:r>
      <w:r w:rsidR="00E13246" w:rsidRPr="00B1539E">
        <w:rPr>
          <w:rFonts w:ascii="Times New Roman" w:eastAsia="仿宋_GB2312" w:hAnsi="Times New Roman" w:cs="Times New Roman" w:hint="eastAsia"/>
          <w:sz w:val="32"/>
          <w:szCs w:val="28"/>
        </w:rPr>
        <w:t>大同</w:t>
      </w:r>
      <w:r w:rsidRPr="00B1539E">
        <w:rPr>
          <w:rFonts w:ascii="Times New Roman" w:eastAsia="仿宋_GB2312" w:hAnsi="Times New Roman" w:cs="Times New Roman"/>
          <w:sz w:val="32"/>
          <w:szCs w:val="28"/>
        </w:rPr>
        <w:t>基地平均满负荷利用小时数约为</w:t>
      </w:r>
      <w:r w:rsidR="00631F1F">
        <w:rPr>
          <w:rFonts w:ascii="Times New Roman" w:eastAsia="仿宋_GB2312" w:hAnsi="Times New Roman" w:cs="Times New Roman" w:hint="eastAsia"/>
          <w:sz w:val="32"/>
          <w:szCs w:val="28"/>
        </w:rPr>
        <w:t>1</w:t>
      </w:r>
      <w:r w:rsidR="001B1F0A">
        <w:rPr>
          <w:rFonts w:ascii="Times New Roman" w:eastAsia="仿宋_GB2312" w:hAnsi="Times New Roman" w:cs="Times New Roman"/>
          <w:sz w:val="32"/>
          <w:szCs w:val="28"/>
        </w:rPr>
        <w:t>31</w:t>
      </w:r>
      <w:r w:rsidRPr="00B1539E">
        <w:rPr>
          <w:rFonts w:ascii="Times New Roman" w:eastAsia="仿宋_GB2312" w:hAnsi="Times New Roman" w:cs="Times New Roman" w:hint="eastAsia"/>
          <w:sz w:val="32"/>
          <w:szCs w:val="28"/>
        </w:rPr>
        <w:t>小时</w:t>
      </w:r>
      <w:r w:rsidRPr="00B1539E">
        <w:rPr>
          <w:rFonts w:ascii="Times New Roman" w:eastAsia="仿宋_GB2312" w:hAnsi="Times New Roman" w:cs="Times New Roman"/>
          <w:sz w:val="32"/>
          <w:szCs w:val="28"/>
        </w:rPr>
        <w:t>。其中，</w:t>
      </w:r>
      <w:r w:rsidR="002A7480">
        <w:rPr>
          <w:rFonts w:ascii="Times New Roman" w:eastAsia="仿宋_GB2312" w:hAnsi="Times New Roman" w:cs="Times New Roman" w:hint="eastAsia"/>
          <w:b/>
          <w:sz w:val="32"/>
          <w:szCs w:val="28"/>
        </w:rPr>
        <w:t>同煤</w:t>
      </w:r>
      <w:r w:rsidR="002A7480">
        <w:rPr>
          <w:rFonts w:ascii="Times New Roman" w:eastAsia="仿宋_GB2312" w:hAnsi="Times New Roman" w:cs="Times New Roman" w:hint="eastAsia"/>
          <w:sz w:val="32"/>
          <w:szCs w:val="28"/>
        </w:rPr>
        <w:t>、</w:t>
      </w:r>
      <w:r w:rsidR="002A7480" w:rsidRPr="002A009A">
        <w:rPr>
          <w:rFonts w:ascii="Times New Roman" w:eastAsia="仿宋_GB2312" w:hAnsi="Times New Roman" w:cs="Times New Roman" w:hint="eastAsia"/>
          <w:b/>
          <w:sz w:val="32"/>
          <w:szCs w:val="28"/>
        </w:rPr>
        <w:t>英利</w:t>
      </w:r>
      <w:r w:rsidRPr="00B1539E">
        <w:rPr>
          <w:rFonts w:ascii="Times New Roman" w:eastAsia="仿宋_GB2312" w:hAnsi="Times New Roman" w:cs="Times New Roman"/>
          <w:sz w:val="32"/>
          <w:szCs w:val="28"/>
        </w:rPr>
        <w:t>的利用小时</w:t>
      </w:r>
      <w:proofErr w:type="gramStart"/>
      <w:r w:rsidRPr="00B1539E">
        <w:rPr>
          <w:rFonts w:ascii="Times New Roman" w:eastAsia="仿宋_GB2312" w:hAnsi="Times New Roman" w:cs="Times New Roman"/>
          <w:sz w:val="32"/>
          <w:szCs w:val="28"/>
        </w:rPr>
        <w:t>数水平</w:t>
      </w:r>
      <w:proofErr w:type="gramEnd"/>
      <w:r w:rsidRPr="00B1539E">
        <w:rPr>
          <w:rFonts w:ascii="Times New Roman" w:eastAsia="仿宋_GB2312" w:hAnsi="Times New Roman" w:cs="Times New Roman"/>
          <w:sz w:val="32"/>
          <w:szCs w:val="28"/>
        </w:rPr>
        <w:t>最高</w:t>
      </w:r>
      <w:r w:rsidR="00631F1F">
        <w:rPr>
          <w:rFonts w:ascii="Times New Roman" w:eastAsia="仿宋_GB2312" w:hAnsi="Times New Roman" w:cs="Times New Roman" w:hint="eastAsia"/>
          <w:sz w:val="32"/>
          <w:szCs w:val="28"/>
        </w:rPr>
        <w:t>，</w:t>
      </w:r>
      <w:r w:rsidR="002A7480">
        <w:rPr>
          <w:rFonts w:ascii="Times New Roman" w:eastAsia="仿宋_GB2312" w:hAnsi="Times New Roman" w:cs="Times New Roman" w:hint="eastAsia"/>
          <w:sz w:val="32"/>
          <w:szCs w:val="28"/>
        </w:rPr>
        <w:t>均</w:t>
      </w:r>
      <w:r w:rsidR="003B032D">
        <w:rPr>
          <w:rFonts w:ascii="Times New Roman" w:eastAsia="仿宋_GB2312" w:hAnsi="Times New Roman" w:cs="Times New Roman" w:hint="eastAsia"/>
          <w:sz w:val="32"/>
          <w:szCs w:val="28"/>
        </w:rPr>
        <w:t>为</w:t>
      </w:r>
      <w:r w:rsidR="00A65A1E">
        <w:rPr>
          <w:rFonts w:ascii="Times New Roman" w:eastAsia="仿宋_GB2312" w:hAnsi="Times New Roman" w:cs="Times New Roman"/>
          <w:sz w:val="32"/>
          <w:szCs w:val="28"/>
        </w:rPr>
        <w:t>1</w:t>
      </w:r>
      <w:r w:rsidR="001B1F0A">
        <w:rPr>
          <w:rFonts w:ascii="Times New Roman" w:eastAsia="仿宋_GB2312" w:hAnsi="Times New Roman" w:cs="Times New Roman"/>
          <w:sz w:val="32"/>
          <w:szCs w:val="28"/>
        </w:rPr>
        <w:t>36</w:t>
      </w:r>
      <w:r w:rsidR="00496747" w:rsidRPr="00B1539E">
        <w:rPr>
          <w:rFonts w:ascii="Times New Roman" w:eastAsia="仿宋_GB2312" w:hAnsi="Times New Roman" w:cs="Times New Roman"/>
          <w:sz w:val="32"/>
          <w:szCs w:val="28"/>
        </w:rPr>
        <w:t>小时</w:t>
      </w:r>
      <w:r w:rsidRPr="00B1539E">
        <w:rPr>
          <w:rFonts w:ascii="Times New Roman" w:eastAsia="仿宋_GB2312" w:hAnsi="Times New Roman" w:cs="Times New Roman"/>
          <w:sz w:val="32"/>
          <w:szCs w:val="28"/>
        </w:rPr>
        <w:t>。</w:t>
      </w:r>
      <w:proofErr w:type="gramStart"/>
      <w:r w:rsidR="00A65A1E">
        <w:rPr>
          <w:rFonts w:ascii="Times New Roman" w:eastAsia="仿宋_GB2312" w:hAnsi="Times New Roman" w:cs="Times New Roman" w:hint="eastAsia"/>
          <w:sz w:val="32"/>
          <w:szCs w:val="28"/>
        </w:rPr>
        <w:t>其他</w:t>
      </w:r>
      <w:r w:rsidR="00A65A1E">
        <w:rPr>
          <w:rFonts w:ascii="Times New Roman" w:eastAsia="仿宋_GB2312" w:hAnsi="Times New Roman" w:cs="Times New Roman"/>
          <w:sz w:val="32"/>
          <w:szCs w:val="28"/>
        </w:rPr>
        <w:t>利用</w:t>
      </w:r>
      <w:proofErr w:type="gramEnd"/>
      <w:r w:rsidR="00A65A1E">
        <w:rPr>
          <w:rFonts w:ascii="Times New Roman" w:eastAsia="仿宋_GB2312" w:hAnsi="Times New Roman" w:cs="Times New Roman"/>
          <w:sz w:val="32"/>
          <w:szCs w:val="28"/>
        </w:rPr>
        <w:t>小时数高于</w:t>
      </w:r>
      <w:r w:rsidR="00A65A1E">
        <w:rPr>
          <w:rFonts w:ascii="Times New Roman" w:eastAsia="仿宋_GB2312" w:hAnsi="Times New Roman" w:cs="Times New Roman" w:hint="eastAsia"/>
          <w:sz w:val="32"/>
          <w:szCs w:val="28"/>
        </w:rPr>
        <w:t>基地</w:t>
      </w:r>
      <w:r w:rsidR="00A65A1E">
        <w:rPr>
          <w:rFonts w:ascii="Times New Roman" w:eastAsia="仿宋_GB2312" w:hAnsi="Times New Roman" w:cs="Times New Roman"/>
          <w:sz w:val="32"/>
          <w:szCs w:val="28"/>
        </w:rPr>
        <w:t>平均水平的</w:t>
      </w:r>
      <w:r w:rsidR="00A65A1E">
        <w:rPr>
          <w:rFonts w:ascii="Times New Roman" w:eastAsia="仿宋_GB2312" w:hAnsi="Times New Roman" w:cs="Times New Roman" w:hint="eastAsia"/>
          <w:sz w:val="32"/>
          <w:szCs w:val="28"/>
        </w:rPr>
        <w:t>电站</w:t>
      </w:r>
      <w:r w:rsidR="00A65A1E">
        <w:rPr>
          <w:rFonts w:ascii="Times New Roman" w:eastAsia="仿宋_GB2312" w:hAnsi="Times New Roman" w:cs="Times New Roman"/>
          <w:sz w:val="32"/>
          <w:szCs w:val="28"/>
        </w:rPr>
        <w:t>包括</w:t>
      </w:r>
      <w:r w:rsidR="002A7480">
        <w:rPr>
          <w:rFonts w:ascii="Times New Roman" w:eastAsia="仿宋_GB2312" w:hAnsi="Times New Roman" w:cs="Times New Roman" w:hint="eastAsia"/>
          <w:b/>
          <w:sz w:val="32"/>
          <w:szCs w:val="28"/>
        </w:rPr>
        <w:t>国电投</w:t>
      </w:r>
      <w:r w:rsidR="00631F1F">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135</w:t>
      </w:r>
      <w:r w:rsidR="00631F1F">
        <w:rPr>
          <w:rFonts w:ascii="Times New Roman" w:eastAsia="仿宋_GB2312" w:hAnsi="Times New Roman" w:cs="Times New Roman" w:hint="eastAsia"/>
          <w:sz w:val="32"/>
          <w:szCs w:val="28"/>
        </w:rPr>
        <w:t>小时</w:t>
      </w:r>
      <w:r w:rsidR="00631F1F">
        <w:rPr>
          <w:rFonts w:ascii="Times New Roman" w:eastAsia="仿宋_GB2312" w:hAnsi="Times New Roman" w:cs="Times New Roman"/>
          <w:sz w:val="32"/>
          <w:szCs w:val="28"/>
        </w:rPr>
        <w:t>）</w:t>
      </w:r>
      <w:r w:rsidR="00631F1F">
        <w:rPr>
          <w:rFonts w:ascii="Times New Roman" w:eastAsia="仿宋_GB2312" w:hAnsi="Times New Roman" w:cs="Times New Roman" w:hint="eastAsia"/>
          <w:sz w:val="32"/>
          <w:szCs w:val="28"/>
        </w:rPr>
        <w:t>、</w:t>
      </w:r>
      <w:r w:rsidR="002A7480">
        <w:rPr>
          <w:rFonts w:ascii="Times New Roman" w:eastAsia="仿宋_GB2312" w:hAnsi="Times New Roman" w:cs="Times New Roman" w:hint="eastAsia"/>
          <w:b/>
          <w:sz w:val="32"/>
          <w:szCs w:val="28"/>
        </w:rPr>
        <w:t>中节能</w:t>
      </w:r>
      <w:r w:rsidR="00631F1F">
        <w:rPr>
          <w:rFonts w:ascii="Times New Roman" w:eastAsia="仿宋_GB2312" w:hAnsi="Times New Roman" w:cs="Times New Roman" w:hint="eastAsia"/>
          <w:sz w:val="32"/>
          <w:szCs w:val="28"/>
        </w:rPr>
        <w:t>（</w:t>
      </w:r>
      <w:r w:rsidR="002A7480">
        <w:rPr>
          <w:rFonts w:ascii="Times New Roman" w:eastAsia="仿宋_GB2312" w:hAnsi="Times New Roman" w:cs="Times New Roman" w:hint="eastAsia"/>
          <w:sz w:val="32"/>
          <w:szCs w:val="28"/>
        </w:rPr>
        <w:t>1</w:t>
      </w:r>
      <w:r w:rsidR="002A7480">
        <w:rPr>
          <w:rFonts w:ascii="Times New Roman" w:eastAsia="仿宋_GB2312" w:hAnsi="Times New Roman" w:cs="Times New Roman"/>
          <w:sz w:val="32"/>
          <w:szCs w:val="28"/>
        </w:rPr>
        <w:t>32</w:t>
      </w:r>
      <w:r w:rsidR="00631F1F">
        <w:rPr>
          <w:rFonts w:ascii="Times New Roman" w:eastAsia="仿宋_GB2312" w:hAnsi="Times New Roman" w:cs="Times New Roman" w:hint="eastAsia"/>
          <w:sz w:val="32"/>
          <w:szCs w:val="28"/>
        </w:rPr>
        <w:t>小时）、</w:t>
      </w:r>
      <w:r w:rsidR="003B032D" w:rsidRPr="004979DA">
        <w:rPr>
          <w:rFonts w:ascii="Times New Roman" w:eastAsia="仿宋_GB2312" w:hAnsi="Times New Roman" w:cs="Times New Roman" w:hint="eastAsia"/>
          <w:b/>
          <w:sz w:val="32"/>
          <w:szCs w:val="28"/>
        </w:rPr>
        <w:t>正泰</w:t>
      </w:r>
      <w:r w:rsidR="003B032D">
        <w:rPr>
          <w:rFonts w:ascii="Times New Roman" w:eastAsia="仿宋_GB2312" w:hAnsi="Times New Roman" w:cs="Times New Roman" w:hint="eastAsia"/>
          <w:sz w:val="32"/>
          <w:szCs w:val="28"/>
        </w:rPr>
        <w:t>（</w:t>
      </w:r>
      <w:r w:rsidR="00631F1F">
        <w:rPr>
          <w:rFonts w:ascii="Times New Roman" w:eastAsia="仿宋_GB2312" w:hAnsi="Times New Roman" w:cs="Times New Roman" w:hint="eastAsia"/>
          <w:sz w:val="32"/>
          <w:szCs w:val="28"/>
        </w:rPr>
        <w:t>1</w:t>
      </w:r>
      <w:r w:rsidR="001B1F0A">
        <w:rPr>
          <w:rFonts w:ascii="Times New Roman" w:eastAsia="仿宋_GB2312" w:hAnsi="Times New Roman" w:cs="Times New Roman"/>
          <w:sz w:val="32"/>
          <w:szCs w:val="28"/>
        </w:rPr>
        <w:t>33</w:t>
      </w:r>
      <w:r w:rsidR="003B032D">
        <w:rPr>
          <w:rFonts w:ascii="Times New Roman" w:eastAsia="仿宋_GB2312" w:hAnsi="Times New Roman" w:cs="Times New Roman" w:hint="eastAsia"/>
          <w:sz w:val="32"/>
          <w:szCs w:val="28"/>
        </w:rPr>
        <w:t>小时）、</w:t>
      </w:r>
      <w:r w:rsidR="00631F1F" w:rsidRPr="001B1F0A">
        <w:rPr>
          <w:rFonts w:ascii="Times New Roman" w:eastAsia="仿宋_GB2312" w:hAnsi="Times New Roman" w:cs="Times New Roman" w:hint="eastAsia"/>
          <w:b/>
          <w:sz w:val="32"/>
          <w:szCs w:val="28"/>
        </w:rPr>
        <w:t>京能</w:t>
      </w:r>
      <w:r w:rsidR="00631F1F">
        <w:rPr>
          <w:rFonts w:ascii="Times New Roman" w:eastAsia="仿宋_GB2312" w:hAnsi="Times New Roman" w:cs="Times New Roman" w:hint="eastAsia"/>
          <w:sz w:val="32"/>
          <w:szCs w:val="28"/>
        </w:rPr>
        <w:t>（</w:t>
      </w:r>
      <w:r w:rsidR="00631F1F">
        <w:rPr>
          <w:rFonts w:ascii="Times New Roman" w:eastAsia="仿宋_GB2312" w:hAnsi="Times New Roman" w:cs="Times New Roman" w:hint="eastAsia"/>
          <w:sz w:val="32"/>
          <w:szCs w:val="28"/>
        </w:rPr>
        <w:t>1</w:t>
      </w:r>
      <w:r w:rsidR="001B1F0A">
        <w:rPr>
          <w:rFonts w:ascii="Times New Roman" w:eastAsia="仿宋_GB2312" w:hAnsi="Times New Roman" w:cs="Times New Roman"/>
          <w:sz w:val="32"/>
          <w:szCs w:val="28"/>
        </w:rPr>
        <w:t>33</w:t>
      </w:r>
      <w:r w:rsidR="00133CB5">
        <w:rPr>
          <w:rFonts w:ascii="Times New Roman" w:eastAsia="仿宋_GB2312" w:hAnsi="Times New Roman" w:cs="Times New Roman" w:hint="eastAsia"/>
          <w:sz w:val="32"/>
          <w:szCs w:val="28"/>
        </w:rPr>
        <w:t>小时）</w:t>
      </w:r>
      <w:r w:rsidR="00631F1F">
        <w:rPr>
          <w:rFonts w:ascii="Times New Roman" w:eastAsia="仿宋_GB2312" w:hAnsi="Times New Roman" w:cs="Times New Roman" w:hint="eastAsia"/>
          <w:sz w:val="32"/>
          <w:szCs w:val="28"/>
        </w:rPr>
        <w:t>和</w:t>
      </w:r>
      <w:r w:rsidR="001B1F0A">
        <w:rPr>
          <w:rFonts w:ascii="Times New Roman" w:eastAsia="仿宋_GB2312" w:hAnsi="Times New Roman" w:cs="Times New Roman" w:hint="eastAsia"/>
          <w:b/>
          <w:sz w:val="32"/>
          <w:szCs w:val="28"/>
        </w:rPr>
        <w:t>中广核</w:t>
      </w:r>
      <w:r w:rsidR="004979DA">
        <w:rPr>
          <w:rFonts w:ascii="Times New Roman" w:eastAsia="仿宋_GB2312" w:hAnsi="Times New Roman" w:cs="Times New Roman" w:hint="eastAsia"/>
          <w:sz w:val="32"/>
          <w:szCs w:val="28"/>
        </w:rPr>
        <w:t>（</w:t>
      </w:r>
      <w:r w:rsidR="002A7480">
        <w:rPr>
          <w:rFonts w:ascii="Times New Roman" w:eastAsia="仿宋_GB2312" w:hAnsi="Times New Roman" w:cs="Times New Roman" w:hint="eastAsia"/>
          <w:sz w:val="32"/>
          <w:szCs w:val="28"/>
        </w:rPr>
        <w:t>1</w:t>
      </w:r>
      <w:r w:rsidR="002A7480">
        <w:rPr>
          <w:rFonts w:ascii="Times New Roman" w:eastAsia="仿宋_GB2312" w:hAnsi="Times New Roman" w:cs="Times New Roman"/>
          <w:sz w:val="32"/>
          <w:szCs w:val="28"/>
        </w:rPr>
        <w:t>34</w:t>
      </w:r>
      <w:r w:rsidR="004979DA">
        <w:rPr>
          <w:rFonts w:ascii="Times New Roman" w:eastAsia="仿宋_GB2312" w:hAnsi="Times New Roman" w:cs="Times New Roman" w:hint="eastAsia"/>
          <w:sz w:val="32"/>
          <w:szCs w:val="28"/>
        </w:rPr>
        <w:t>小时）</w:t>
      </w:r>
      <w:r w:rsidRPr="00B1539E">
        <w:rPr>
          <w:rFonts w:ascii="Times New Roman" w:eastAsia="仿宋_GB2312" w:hAnsi="Times New Roman" w:cs="Times New Roman"/>
          <w:sz w:val="32"/>
          <w:szCs w:val="28"/>
        </w:rPr>
        <w:t>。</w:t>
      </w:r>
    </w:p>
    <w:p w:rsidR="001F63CB" w:rsidRPr="00B1539E" w:rsidRDefault="00464D6B">
      <w:pPr>
        <w:ind w:firstLineChars="200" w:firstLine="640"/>
        <w:rPr>
          <w:rFonts w:ascii="Times New Roman" w:eastAsia="仿宋_GB2312" w:hAnsi="Times New Roman" w:cs="Times New Roman"/>
          <w:sz w:val="32"/>
          <w:szCs w:val="28"/>
        </w:rPr>
      </w:pPr>
      <w:r>
        <w:rPr>
          <w:rFonts w:ascii="Times New Roman" w:eastAsia="仿宋_GB2312" w:hAnsi="Times New Roman" w:cs="Times New Roman" w:hint="eastAsia"/>
          <w:sz w:val="32"/>
          <w:szCs w:val="28"/>
        </w:rPr>
        <w:t>今年</w:t>
      </w:r>
      <w:r w:rsidR="006D7FA3">
        <w:rPr>
          <w:rFonts w:ascii="Times New Roman" w:eastAsia="仿宋_GB2312" w:hAnsi="Times New Roman" w:cs="Times New Roman" w:hint="eastAsia"/>
          <w:sz w:val="32"/>
          <w:szCs w:val="28"/>
        </w:rPr>
        <w:t>截至</w:t>
      </w:r>
      <w:r w:rsidR="002A7480">
        <w:rPr>
          <w:rFonts w:ascii="Times New Roman" w:eastAsia="仿宋_GB2312" w:hAnsi="Times New Roman" w:cs="Times New Roman"/>
          <w:sz w:val="32"/>
          <w:szCs w:val="28"/>
        </w:rPr>
        <w:t>8</w:t>
      </w:r>
      <w:r>
        <w:rPr>
          <w:rFonts w:ascii="Times New Roman" w:eastAsia="仿宋_GB2312" w:hAnsi="Times New Roman" w:cs="Times New Roman" w:hint="eastAsia"/>
          <w:sz w:val="32"/>
          <w:szCs w:val="28"/>
        </w:rPr>
        <w:t>月</w:t>
      </w:r>
      <w:r w:rsidR="00197E0F">
        <w:rPr>
          <w:rFonts w:ascii="Times New Roman" w:eastAsia="仿宋_GB2312" w:hAnsi="Times New Roman" w:cs="Times New Roman"/>
          <w:sz w:val="32"/>
          <w:szCs w:val="28"/>
        </w:rPr>
        <w:t>累计</w:t>
      </w:r>
      <w:r w:rsidR="00197E0F">
        <w:rPr>
          <w:rFonts w:ascii="Times New Roman" w:eastAsia="仿宋_GB2312" w:hAnsi="Times New Roman" w:cs="Times New Roman" w:hint="eastAsia"/>
          <w:sz w:val="32"/>
          <w:szCs w:val="28"/>
        </w:rPr>
        <w:t>平均</w:t>
      </w:r>
      <w:r w:rsidR="00197E0F">
        <w:rPr>
          <w:rFonts w:ascii="Times New Roman" w:eastAsia="仿宋_GB2312" w:hAnsi="Times New Roman" w:cs="Times New Roman"/>
          <w:sz w:val="32"/>
          <w:szCs w:val="28"/>
        </w:rPr>
        <w:t>满负荷利用小时数为</w:t>
      </w:r>
      <w:r w:rsidR="002A7480">
        <w:rPr>
          <w:rFonts w:ascii="Times New Roman" w:eastAsia="仿宋_GB2312" w:hAnsi="Times New Roman" w:cs="Times New Roman"/>
          <w:sz w:val="32"/>
          <w:szCs w:val="28"/>
        </w:rPr>
        <w:t>10</w:t>
      </w:r>
      <w:r w:rsidR="00907312">
        <w:rPr>
          <w:rFonts w:ascii="Times New Roman" w:eastAsia="仿宋_GB2312" w:hAnsi="Times New Roman" w:cs="Times New Roman"/>
          <w:sz w:val="32"/>
          <w:szCs w:val="28"/>
        </w:rPr>
        <w:t>58</w:t>
      </w:r>
      <w:r w:rsidR="00197E0F">
        <w:rPr>
          <w:rFonts w:ascii="Times New Roman" w:eastAsia="仿宋_GB2312" w:hAnsi="Times New Roman" w:cs="Times New Roman" w:hint="eastAsia"/>
          <w:sz w:val="32"/>
          <w:szCs w:val="28"/>
        </w:rPr>
        <w:t>小时，</w:t>
      </w:r>
      <w:r w:rsidR="00197E0F" w:rsidRPr="00A65A1E">
        <w:rPr>
          <w:rFonts w:ascii="Times New Roman" w:eastAsia="仿宋_GB2312" w:hAnsi="Times New Roman" w:cs="Times New Roman" w:hint="eastAsia"/>
          <w:b/>
          <w:sz w:val="32"/>
          <w:szCs w:val="28"/>
        </w:rPr>
        <w:t>招商</w:t>
      </w:r>
      <w:r w:rsidR="00197E0F" w:rsidRPr="00A65A1E">
        <w:rPr>
          <w:rFonts w:ascii="Times New Roman" w:eastAsia="仿宋_GB2312" w:hAnsi="Times New Roman" w:cs="Times New Roman"/>
          <w:b/>
          <w:sz w:val="32"/>
          <w:szCs w:val="28"/>
        </w:rPr>
        <w:t>新能源</w:t>
      </w:r>
      <w:r w:rsidR="00197E0F">
        <w:rPr>
          <w:rFonts w:ascii="Times New Roman" w:eastAsia="仿宋_GB2312" w:hAnsi="Times New Roman" w:cs="Times New Roman" w:hint="eastAsia"/>
          <w:sz w:val="32"/>
          <w:szCs w:val="28"/>
        </w:rPr>
        <w:t>累计</w:t>
      </w:r>
      <w:r w:rsidR="00197E0F">
        <w:rPr>
          <w:rFonts w:ascii="Times New Roman" w:eastAsia="仿宋_GB2312" w:hAnsi="Times New Roman" w:cs="Times New Roman"/>
          <w:sz w:val="32"/>
          <w:szCs w:val="28"/>
        </w:rPr>
        <w:t>利用小时数最高</w:t>
      </w:r>
      <w:r w:rsidR="00496747">
        <w:rPr>
          <w:rFonts w:ascii="Times New Roman" w:eastAsia="仿宋_GB2312" w:hAnsi="Times New Roman" w:cs="Times New Roman" w:hint="eastAsia"/>
          <w:sz w:val="32"/>
          <w:szCs w:val="28"/>
        </w:rPr>
        <w:t>（</w:t>
      </w:r>
      <w:r w:rsidR="002A7480">
        <w:rPr>
          <w:rFonts w:ascii="Times New Roman" w:eastAsia="仿宋_GB2312" w:hAnsi="Times New Roman" w:cs="Times New Roman"/>
          <w:sz w:val="32"/>
          <w:szCs w:val="28"/>
        </w:rPr>
        <w:t>1115</w:t>
      </w:r>
      <w:r w:rsidR="00496747">
        <w:rPr>
          <w:rFonts w:ascii="Times New Roman" w:eastAsia="仿宋_GB2312" w:hAnsi="Times New Roman" w:cs="Times New Roman" w:hint="eastAsia"/>
          <w:sz w:val="32"/>
          <w:szCs w:val="28"/>
        </w:rPr>
        <w:t>小时）</w:t>
      </w:r>
      <w:r w:rsidR="00E52F91">
        <w:rPr>
          <w:rFonts w:ascii="Times New Roman" w:eastAsia="仿宋_GB2312" w:hAnsi="Times New Roman" w:cs="Times New Roman"/>
          <w:sz w:val="32"/>
          <w:szCs w:val="28"/>
        </w:rPr>
        <w:t>，其他累计小时数超过平均水平的项目</w:t>
      </w:r>
      <w:r w:rsidR="00496747">
        <w:rPr>
          <w:rFonts w:ascii="Times New Roman" w:eastAsia="仿宋_GB2312" w:hAnsi="Times New Roman" w:cs="Times New Roman" w:hint="eastAsia"/>
          <w:sz w:val="32"/>
          <w:szCs w:val="28"/>
        </w:rPr>
        <w:t>有</w:t>
      </w:r>
      <w:r w:rsidR="0068272E" w:rsidRPr="00A65A1E">
        <w:rPr>
          <w:rFonts w:ascii="Times New Roman" w:eastAsia="仿宋_GB2312" w:hAnsi="Times New Roman" w:cs="Times New Roman" w:hint="eastAsia"/>
          <w:b/>
          <w:sz w:val="32"/>
          <w:szCs w:val="28"/>
        </w:rPr>
        <w:t>同煤</w:t>
      </w:r>
      <w:r w:rsidR="0068272E">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1114</w:t>
      </w:r>
      <w:r w:rsidR="0068272E">
        <w:rPr>
          <w:rFonts w:ascii="Times New Roman" w:eastAsia="仿宋_GB2312" w:hAnsi="Times New Roman" w:cs="Times New Roman" w:hint="eastAsia"/>
          <w:sz w:val="32"/>
          <w:szCs w:val="28"/>
        </w:rPr>
        <w:t>小时</w:t>
      </w:r>
      <w:r w:rsidR="0068272E">
        <w:rPr>
          <w:rFonts w:ascii="Times New Roman" w:eastAsia="仿宋_GB2312" w:hAnsi="Times New Roman" w:cs="Times New Roman"/>
          <w:sz w:val="32"/>
          <w:szCs w:val="28"/>
        </w:rPr>
        <w:t>）</w:t>
      </w:r>
      <w:r w:rsidR="0068272E">
        <w:rPr>
          <w:rFonts w:ascii="Times New Roman" w:eastAsia="仿宋_GB2312" w:hAnsi="Times New Roman" w:cs="Times New Roman" w:hint="eastAsia"/>
          <w:sz w:val="32"/>
          <w:szCs w:val="28"/>
        </w:rPr>
        <w:t>、</w:t>
      </w:r>
      <w:r w:rsidR="00A65A1E" w:rsidRPr="00A65A1E">
        <w:rPr>
          <w:rFonts w:ascii="Times New Roman" w:eastAsia="仿宋_GB2312" w:hAnsi="Times New Roman" w:cs="Times New Roman" w:hint="eastAsia"/>
          <w:b/>
          <w:sz w:val="32"/>
          <w:szCs w:val="28"/>
        </w:rPr>
        <w:t>阳光</w:t>
      </w:r>
      <w:r w:rsidR="00A65A1E" w:rsidRPr="00A65A1E">
        <w:rPr>
          <w:rFonts w:ascii="Times New Roman" w:eastAsia="仿宋_GB2312" w:hAnsi="Times New Roman" w:cs="Times New Roman"/>
          <w:b/>
          <w:sz w:val="32"/>
          <w:szCs w:val="28"/>
        </w:rPr>
        <w:t>电源</w:t>
      </w:r>
      <w:r w:rsidR="00A65A1E">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1101</w:t>
      </w:r>
      <w:r w:rsidR="00A65A1E">
        <w:rPr>
          <w:rFonts w:ascii="Times New Roman" w:eastAsia="仿宋_GB2312" w:hAnsi="Times New Roman" w:cs="Times New Roman" w:hint="eastAsia"/>
          <w:sz w:val="32"/>
          <w:szCs w:val="28"/>
        </w:rPr>
        <w:t>小时</w:t>
      </w:r>
      <w:r w:rsidR="00A65A1E">
        <w:rPr>
          <w:rFonts w:ascii="Times New Roman" w:eastAsia="仿宋_GB2312" w:hAnsi="Times New Roman" w:cs="Times New Roman"/>
          <w:sz w:val="32"/>
          <w:szCs w:val="28"/>
        </w:rPr>
        <w:t>）</w:t>
      </w:r>
      <w:r w:rsidR="00A65A1E">
        <w:rPr>
          <w:rFonts w:ascii="Times New Roman" w:eastAsia="仿宋_GB2312" w:hAnsi="Times New Roman" w:cs="Times New Roman" w:hint="eastAsia"/>
          <w:sz w:val="32"/>
          <w:szCs w:val="28"/>
        </w:rPr>
        <w:t>、</w:t>
      </w:r>
      <w:r w:rsidR="00A65A1E" w:rsidRPr="00A65A1E">
        <w:rPr>
          <w:rFonts w:ascii="Times New Roman" w:eastAsia="仿宋_GB2312" w:hAnsi="Times New Roman" w:cs="Times New Roman" w:hint="eastAsia"/>
          <w:b/>
          <w:sz w:val="32"/>
          <w:szCs w:val="28"/>
        </w:rPr>
        <w:t>京能</w:t>
      </w:r>
      <w:r w:rsidR="00E52F91">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1078</w:t>
      </w:r>
      <w:r w:rsidR="00E52F91">
        <w:rPr>
          <w:rFonts w:ascii="Times New Roman" w:eastAsia="仿宋_GB2312" w:hAnsi="Times New Roman" w:cs="Times New Roman" w:hint="eastAsia"/>
          <w:sz w:val="32"/>
          <w:szCs w:val="28"/>
        </w:rPr>
        <w:t>小时</w:t>
      </w:r>
      <w:r w:rsidR="00E52F91">
        <w:rPr>
          <w:rFonts w:ascii="Times New Roman" w:eastAsia="仿宋_GB2312" w:hAnsi="Times New Roman" w:cs="Times New Roman"/>
          <w:sz w:val="32"/>
          <w:szCs w:val="28"/>
        </w:rPr>
        <w:t>）</w:t>
      </w:r>
      <w:r w:rsidR="00E52F91">
        <w:rPr>
          <w:rFonts w:ascii="Times New Roman" w:eastAsia="仿宋_GB2312" w:hAnsi="Times New Roman" w:cs="Times New Roman" w:hint="eastAsia"/>
          <w:sz w:val="32"/>
          <w:szCs w:val="28"/>
        </w:rPr>
        <w:t>、</w:t>
      </w:r>
      <w:r w:rsidR="00A65A1E" w:rsidRPr="00A65A1E">
        <w:rPr>
          <w:rFonts w:ascii="Times New Roman" w:eastAsia="仿宋_GB2312" w:hAnsi="Times New Roman" w:cs="Times New Roman" w:hint="eastAsia"/>
          <w:b/>
          <w:sz w:val="32"/>
          <w:szCs w:val="28"/>
        </w:rPr>
        <w:t>晶科</w:t>
      </w:r>
      <w:r w:rsidR="00E52F91">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107</w:t>
      </w:r>
      <w:r w:rsidR="009B158B">
        <w:rPr>
          <w:rFonts w:ascii="Times New Roman" w:eastAsia="仿宋_GB2312" w:hAnsi="Times New Roman" w:cs="Times New Roman"/>
          <w:sz w:val="32"/>
          <w:szCs w:val="28"/>
        </w:rPr>
        <w:t>4</w:t>
      </w:r>
      <w:r w:rsidR="00E52F91">
        <w:rPr>
          <w:rFonts w:ascii="Times New Roman" w:eastAsia="仿宋_GB2312" w:hAnsi="Times New Roman" w:cs="Times New Roman" w:hint="eastAsia"/>
          <w:sz w:val="32"/>
          <w:szCs w:val="28"/>
        </w:rPr>
        <w:t>小时</w:t>
      </w:r>
      <w:r w:rsidR="00E52F91">
        <w:rPr>
          <w:rFonts w:ascii="Times New Roman" w:eastAsia="仿宋_GB2312" w:hAnsi="Times New Roman" w:cs="Times New Roman"/>
          <w:sz w:val="32"/>
          <w:szCs w:val="28"/>
        </w:rPr>
        <w:t>）</w:t>
      </w:r>
      <w:r w:rsidR="009B158B">
        <w:rPr>
          <w:rFonts w:ascii="Times New Roman" w:eastAsia="仿宋_GB2312" w:hAnsi="Times New Roman" w:cs="Times New Roman" w:hint="eastAsia"/>
          <w:sz w:val="32"/>
          <w:szCs w:val="28"/>
        </w:rPr>
        <w:t>和</w:t>
      </w:r>
      <w:r w:rsidR="00A65A1E" w:rsidRPr="00A65A1E">
        <w:rPr>
          <w:rFonts w:ascii="Times New Roman" w:eastAsia="仿宋_GB2312" w:hAnsi="Times New Roman" w:cs="Times New Roman" w:hint="eastAsia"/>
          <w:b/>
          <w:sz w:val="32"/>
          <w:szCs w:val="28"/>
        </w:rPr>
        <w:t>三峡</w:t>
      </w:r>
      <w:r w:rsidR="00E52F91">
        <w:rPr>
          <w:rFonts w:ascii="Times New Roman" w:eastAsia="仿宋_GB2312" w:hAnsi="Times New Roman" w:cs="Times New Roman"/>
          <w:sz w:val="32"/>
          <w:szCs w:val="28"/>
        </w:rPr>
        <w:t>（</w:t>
      </w:r>
      <w:r w:rsidR="002A7480">
        <w:rPr>
          <w:rFonts w:ascii="Times New Roman" w:eastAsia="仿宋_GB2312" w:hAnsi="Times New Roman" w:cs="Times New Roman"/>
          <w:sz w:val="32"/>
          <w:szCs w:val="28"/>
        </w:rPr>
        <w:t>1072</w:t>
      </w:r>
      <w:r w:rsidR="00E52F91">
        <w:rPr>
          <w:rFonts w:ascii="Times New Roman" w:eastAsia="仿宋_GB2312" w:hAnsi="Times New Roman" w:cs="Times New Roman" w:hint="eastAsia"/>
          <w:sz w:val="32"/>
          <w:szCs w:val="28"/>
        </w:rPr>
        <w:t>小时</w:t>
      </w:r>
      <w:r w:rsidR="00E52F91">
        <w:rPr>
          <w:rFonts w:ascii="Times New Roman" w:eastAsia="仿宋_GB2312" w:hAnsi="Times New Roman" w:cs="Times New Roman"/>
          <w:sz w:val="32"/>
          <w:szCs w:val="28"/>
        </w:rPr>
        <w:t>）</w:t>
      </w:r>
      <w:r w:rsidR="00E52F91">
        <w:rPr>
          <w:rFonts w:ascii="Times New Roman" w:eastAsia="仿宋_GB2312" w:hAnsi="Times New Roman" w:cs="Times New Roman" w:hint="eastAsia"/>
          <w:sz w:val="32"/>
          <w:szCs w:val="28"/>
        </w:rPr>
        <w:t>。</w:t>
      </w:r>
    </w:p>
    <w:p w:rsidR="00BF692F" w:rsidRPr="00B1539E" w:rsidRDefault="002A7480">
      <w:pPr>
        <w:widowControl/>
        <w:jc w:val="center"/>
        <w:rPr>
          <w:rFonts w:ascii="Times New Roman" w:hAnsi="Times New Roman" w:cs="Times New Roman"/>
        </w:rPr>
      </w:pPr>
      <w:r>
        <w:rPr>
          <w:noProof/>
        </w:rPr>
        <w:drawing>
          <wp:inline distT="0" distB="0" distL="0" distR="0" wp14:anchorId="032AD7E9" wp14:editId="1DA9B022">
            <wp:extent cx="5274310" cy="2784475"/>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63CB" w:rsidRDefault="00F722E1">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00134D87">
        <w:rPr>
          <w:rFonts w:ascii="Times New Roman" w:eastAsia="仿宋_GB2312" w:hAnsi="Times New Roman" w:cs="Times New Roman" w:hint="eastAsia"/>
          <w:b/>
          <w:sz w:val="28"/>
          <w:szCs w:val="28"/>
        </w:rPr>
        <w:t>6</w:t>
      </w:r>
      <w:r w:rsidR="00A87CB1"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大同基地各项目满负荷</w:t>
      </w:r>
      <w:r w:rsidR="00D57AFA">
        <w:rPr>
          <w:rFonts w:ascii="Times New Roman" w:eastAsia="仿宋_GB2312" w:hAnsi="Times New Roman" w:cs="Times New Roman"/>
          <w:b/>
          <w:sz w:val="28"/>
          <w:szCs w:val="28"/>
        </w:rPr>
        <w:t>利用</w:t>
      </w:r>
      <w:r w:rsidRPr="00B1539E">
        <w:rPr>
          <w:rFonts w:ascii="Times New Roman" w:eastAsia="仿宋_GB2312" w:hAnsi="Times New Roman" w:cs="Times New Roman"/>
          <w:b/>
          <w:sz w:val="28"/>
          <w:szCs w:val="28"/>
        </w:rPr>
        <w:t>小时数</w:t>
      </w:r>
    </w:p>
    <w:p w:rsidR="00A87CB1" w:rsidRDefault="004934A7">
      <w:pPr>
        <w:jc w:val="center"/>
        <w:rPr>
          <w:rFonts w:ascii="Times New Roman" w:eastAsia="仿宋_GB2312" w:hAnsi="Times New Roman" w:cs="Times New Roman"/>
          <w:b/>
          <w:sz w:val="28"/>
          <w:szCs w:val="28"/>
        </w:rPr>
      </w:pPr>
      <w:r>
        <w:rPr>
          <w:noProof/>
        </w:rPr>
        <w:drawing>
          <wp:inline distT="0" distB="0" distL="0" distR="0" wp14:anchorId="72C7C45C" wp14:editId="2E87D0AB">
            <wp:extent cx="5400675" cy="257175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7CB1" w:rsidRPr="00B1539E" w:rsidRDefault="00A87CB1">
      <w:pPr>
        <w:jc w:val="center"/>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图</w:t>
      </w:r>
      <w:r w:rsidR="00134D87">
        <w:rPr>
          <w:rFonts w:ascii="Times New Roman" w:eastAsia="仿宋_GB2312" w:hAnsi="Times New Roman" w:cs="Times New Roman" w:hint="eastAsia"/>
          <w:b/>
          <w:sz w:val="28"/>
          <w:szCs w:val="28"/>
        </w:rPr>
        <w:t>7</w:t>
      </w:r>
      <w:r>
        <w:rPr>
          <w:rFonts w:ascii="Times New Roman" w:eastAsia="仿宋_GB2312" w:hAnsi="Times New Roman" w:cs="Times New Roman" w:hint="eastAsia"/>
          <w:b/>
          <w:sz w:val="28"/>
          <w:szCs w:val="28"/>
        </w:rPr>
        <w:t xml:space="preserve">  </w:t>
      </w:r>
      <w:r>
        <w:rPr>
          <w:rFonts w:ascii="Times New Roman" w:eastAsia="仿宋_GB2312" w:hAnsi="Times New Roman" w:cs="Times New Roman" w:hint="eastAsia"/>
          <w:b/>
          <w:sz w:val="28"/>
          <w:szCs w:val="28"/>
        </w:rPr>
        <w:t>大同</w:t>
      </w:r>
      <w:r>
        <w:rPr>
          <w:rFonts w:ascii="Times New Roman" w:eastAsia="仿宋_GB2312" w:hAnsi="Times New Roman" w:cs="Times New Roman"/>
          <w:b/>
          <w:sz w:val="28"/>
          <w:szCs w:val="28"/>
        </w:rPr>
        <w:t>基地各项</w:t>
      </w:r>
      <w:proofErr w:type="gramStart"/>
      <w:r>
        <w:rPr>
          <w:rFonts w:ascii="Times New Roman" w:eastAsia="仿宋_GB2312" w:hAnsi="Times New Roman" w:cs="Times New Roman"/>
          <w:b/>
          <w:sz w:val="28"/>
          <w:szCs w:val="28"/>
        </w:rPr>
        <w:t>目</w:t>
      </w:r>
      <w:r w:rsidR="0060407A">
        <w:rPr>
          <w:rFonts w:ascii="Times New Roman" w:eastAsia="仿宋_GB2312" w:hAnsi="Times New Roman" w:cs="Times New Roman" w:hint="eastAsia"/>
          <w:b/>
          <w:sz w:val="28"/>
          <w:szCs w:val="28"/>
        </w:rPr>
        <w:t>当年</w:t>
      </w:r>
      <w:proofErr w:type="gramEnd"/>
      <w:r>
        <w:rPr>
          <w:rFonts w:ascii="Times New Roman" w:eastAsia="仿宋_GB2312" w:hAnsi="Times New Roman" w:cs="Times New Roman" w:hint="eastAsia"/>
          <w:b/>
          <w:sz w:val="28"/>
          <w:szCs w:val="28"/>
        </w:rPr>
        <w:t>累计</w:t>
      </w:r>
      <w:r>
        <w:rPr>
          <w:rFonts w:ascii="Times New Roman" w:eastAsia="仿宋_GB2312" w:hAnsi="Times New Roman" w:cs="Times New Roman"/>
          <w:b/>
          <w:sz w:val="28"/>
          <w:szCs w:val="28"/>
        </w:rPr>
        <w:t>满负荷</w:t>
      </w:r>
      <w:r w:rsidR="00D57AFA">
        <w:rPr>
          <w:rFonts w:ascii="Times New Roman" w:eastAsia="仿宋_GB2312" w:hAnsi="Times New Roman" w:cs="Times New Roman"/>
          <w:b/>
          <w:sz w:val="28"/>
          <w:szCs w:val="28"/>
        </w:rPr>
        <w:t>利用</w:t>
      </w:r>
      <w:r>
        <w:rPr>
          <w:rFonts w:ascii="Times New Roman" w:eastAsia="仿宋_GB2312" w:hAnsi="Times New Roman" w:cs="Times New Roman"/>
          <w:b/>
          <w:sz w:val="28"/>
          <w:szCs w:val="28"/>
        </w:rPr>
        <w:t>小时数</w:t>
      </w:r>
    </w:p>
    <w:p w:rsidR="001F63CB" w:rsidRPr="00B1539E" w:rsidRDefault="00F722E1">
      <w:pPr>
        <w:jc w:val="left"/>
        <w:rPr>
          <w:rFonts w:ascii="Times New Roman" w:eastAsia="仿宋_GB2312" w:hAnsi="Times New Roman" w:cs="Times New Roman"/>
          <w:sz w:val="28"/>
          <w:szCs w:val="28"/>
        </w:rPr>
      </w:pPr>
      <w:r w:rsidRPr="00B1539E">
        <w:rPr>
          <w:rFonts w:ascii="Times New Roman" w:eastAsia="仿宋_GB2312" w:hAnsi="Times New Roman" w:cs="Times New Roman"/>
          <w:sz w:val="28"/>
          <w:szCs w:val="28"/>
        </w:rPr>
        <w:t>数据来源：大同领跑基地</w:t>
      </w:r>
      <w:r w:rsidR="00E13246" w:rsidRPr="00B1539E">
        <w:rPr>
          <w:rFonts w:ascii="Times New Roman" w:eastAsia="仿宋_GB2312" w:hAnsi="Times New Roman" w:cs="Times New Roman" w:hint="eastAsia"/>
          <w:sz w:val="28"/>
          <w:szCs w:val="28"/>
        </w:rPr>
        <w:t>综合</w:t>
      </w:r>
      <w:r w:rsidR="00E13246" w:rsidRPr="00B1539E">
        <w:rPr>
          <w:rFonts w:ascii="Times New Roman" w:eastAsia="仿宋_GB2312" w:hAnsi="Times New Roman" w:cs="Times New Roman"/>
          <w:sz w:val="28"/>
          <w:szCs w:val="28"/>
        </w:rPr>
        <w:t>技术监测平台</w:t>
      </w:r>
    </w:p>
    <w:p w:rsidR="001F63CB" w:rsidRPr="00B1539E" w:rsidRDefault="00E13246">
      <w:pPr>
        <w:pStyle w:val="2"/>
        <w:spacing w:before="0" w:after="0" w:line="360" w:lineRule="auto"/>
        <w:ind w:firstLineChars="200" w:firstLine="723"/>
        <w:rPr>
          <w:rFonts w:ascii="Times New Roman" w:eastAsia="黑体" w:hAnsi="Times New Roman" w:cs="Times New Roman"/>
          <w:sz w:val="36"/>
          <w:szCs w:val="36"/>
        </w:rPr>
      </w:pPr>
      <w:bookmarkStart w:id="4" w:name="_Toc513654341"/>
      <w:r w:rsidRPr="00B1539E">
        <w:rPr>
          <w:rFonts w:ascii="Times New Roman" w:eastAsia="黑体" w:hAnsi="Times New Roman" w:cs="Times New Roman"/>
          <w:sz w:val="36"/>
          <w:szCs w:val="36"/>
        </w:rPr>
        <w:t>四、</w:t>
      </w:r>
      <w:r w:rsidRPr="00B1539E">
        <w:rPr>
          <w:rFonts w:ascii="Times New Roman" w:eastAsia="黑体" w:hAnsi="Times New Roman" w:cs="Times New Roman" w:hint="eastAsia"/>
          <w:sz w:val="36"/>
          <w:szCs w:val="36"/>
        </w:rPr>
        <w:t>运行</w:t>
      </w:r>
      <w:r w:rsidRPr="00B1539E">
        <w:rPr>
          <w:rFonts w:ascii="Times New Roman" w:eastAsia="黑体" w:hAnsi="Times New Roman" w:cs="Times New Roman"/>
          <w:sz w:val="36"/>
          <w:szCs w:val="36"/>
        </w:rPr>
        <w:t>指标</w:t>
      </w:r>
      <w:r w:rsidRPr="00B1539E">
        <w:rPr>
          <w:rFonts w:ascii="Times New Roman" w:eastAsia="黑体" w:hAnsi="Times New Roman" w:cs="Times New Roman" w:hint="eastAsia"/>
          <w:sz w:val="36"/>
          <w:szCs w:val="36"/>
        </w:rPr>
        <w:t>监测情况</w:t>
      </w:r>
      <w:bookmarkEnd w:id="4"/>
    </w:p>
    <w:p w:rsidR="001F63CB" w:rsidRPr="00B1539E" w:rsidRDefault="00F722E1">
      <w:pPr>
        <w:ind w:firstLineChars="200" w:firstLine="640"/>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根据大同基地招标文件规定，基地所用光</w:t>
      </w:r>
      <w:proofErr w:type="gramStart"/>
      <w:r w:rsidRPr="00B1539E">
        <w:rPr>
          <w:rFonts w:ascii="Times New Roman" w:eastAsia="仿宋_GB2312" w:hAnsi="Times New Roman" w:cs="Times New Roman"/>
          <w:sz w:val="32"/>
          <w:szCs w:val="28"/>
        </w:rPr>
        <w:t>伏</w:t>
      </w:r>
      <w:proofErr w:type="gramEnd"/>
      <w:r w:rsidRPr="00B1539E">
        <w:rPr>
          <w:rFonts w:ascii="Times New Roman" w:eastAsia="仿宋_GB2312" w:hAnsi="Times New Roman" w:cs="Times New Roman"/>
          <w:sz w:val="32"/>
          <w:szCs w:val="28"/>
        </w:rPr>
        <w:t>组件，多晶</w:t>
      </w:r>
      <w:r w:rsidR="00E13246" w:rsidRPr="00B1539E">
        <w:rPr>
          <w:rFonts w:ascii="Times New Roman" w:eastAsia="仿宋_GB2312" w:hAnsi="Times New Roman" w:cs="Times New Roman" w:hint="eastAsia"/>
          <w:sz w:val="32"/>
          <w:szCs w:val="28"/>
        </w:rPr>
        <w:t>组件转换</w:t>
      </w:r>
      <w:r w:rsidRPr="00B1539E">
        <w:rPr>
          <w:rFonts w:ascii="Times New Roman" w:eastAsia="仿宋_GB2312" w:hAnsi="Times New Roman" w:cs="Times New Roman"/>
          <w:sz w:val="32"/>
          <w:szCs w:val="28"/>
        </w:rPr>
        <w:t>效率不低于</w:t>
      </w:r>
      <w:r w:rsidRPr="00B1539E">
        <w:rPr>
          <w:rFonts w:ascii="Times New Roman" w:eastAsia="仿宋_GB2312" w:hAnsi="Times New Roman" w:cs="Times New Roman"/>
          <w:sz w:val="32"/>
          <w:szCs w:val="28"/>
        </w:rPr>
        <w:t>16.5%</w:t>
      </w:r>
      <w:r w:rsidRPr="00B1539E">
        <w:rPr>
          <w:rFonts w:ascii="Times New Roman" w:eastAsia="仿宋_GB2312" w:hAnsi="Times New Roman" w:cs="Times New Roman"/>
          <w:sz w:val="32"/>
          <w:szCs w:val="28"/>
        </w:rPr>
        <w:t>，单晶</w:t>
      </w:r>
      <w:r w:rsidR="00E13246" w:rsidRPr="00B1539E">
        <w:rPr>
          <w:rFonts w:ascii="Times New Roman" w:eastAsia="仿宋_GB2312" w:hAnsi="Times New Roman" w:cs="Times New Roman" w:hint="eastAsia"/>
          <w:sz w:val="32"/>
          <w:szCs w:val="28"/>
        </w:rPr>
        <w:t>组件转换</w:t>
      </w:r>
      <w:r w:rsidRPr="00B1539E">
        <w:rPr>
          <w:rFonts w:ascii="Times New Roman" w:eastAsia="仿宋_GB2312" w:hAnsi="Times New Roman" w:cs="Times New Roman"/>
          <w:sz w:val="32"/>
          <w:szCs w:val="28"/>
        </w:rPr>
        <w:t>效率不低于</w:t>
      </w:r>
      <w:r w:rsidRPr="00B1539E">
        <w:rPr>
          <w:rFonts w:ascii="Times New Roman" w:eastAsia="仿宋_GB2312" w:hAnsi="Times New Roman" w:cs="Times New Roman"/>
          <w:sz w:val="32"/>
          <w:szCs w:val="28"/>
        </w:rPr>
        <w:t>17.0%</w:t>
      </w:r>
      <w:r w:rsidRPr="00B1539E">
        <w:rPr>
          <w:rFonts w:ascii="Times New Roman" w:eastAsia="仿宋_GB2312" w:hAnsi="Times New Roman" w:cs="Times New Roman"/>
          <w:sz w:val="32"/>
          <w:szCs w:val="28"/>
        </w:rPr>
        <w:t>。衰减率应满足首年不超过</w:t>
      </w:r>
      <w:r w:rsidRPr="00B1539E">
        <w:rPr>
          <w:rFonts w:ascii="Times New Roman" w:eastAsia="仿宋_GB2312" w:hAnsi="Times New Roman" w:cs="Times New Roman"/>
          <w:sz w:val="32"/>
          <w:szCs w:val="28"/>
        </w:rPr>
        <w:t>2.5%</w:t>
      </w:r>
      <w:r w:rsidRPr="00B1539E">
        <w:rPr>
          <w:rFonts w:ascii="Times New Roman" w:eastAsia="仿宋_GB2312" w:hAnsi="Times New Roman" w:cs="Times New Roman"/>
          <w:sz w:val="32"/>
          <w:szCs w:val="28"/>
        </w:rPr>
        <w:t>（多晶）、</w:t>
      </w:r>
      <w:r w:rsidRPr="00B1539E">
        <w:rPr>
          <w:rFonts w:ascii="Times New Roman" w:eastAsia="仿宋_GB2312" w:hAnsi="Times New Roman" w:cs="Times New Roman"/>
          <w:sz w:val="32"/>
          <w:szCs w:val="28"/>
        </w:rPr>
        <w:t>3.0%</w:t>
      </w:r>
      <w:r w:rsidRPr="00B1539E">
        <w:rPr>
          <w:rFonts w:ascii="Times New Roman" w:eastAsia="仿宋_GB2312" w:hAnsi="Times New Roman" w:cs="Times New Roman"/>
          <w:sz w:val="32"/>
          <w:szCs w:val="28"/>
        </w:rPr>
        <w:t>（单晶），之后每年衰减率不高于</w:t>
      </w:r>
      <w:r w:rsidRPr="00B1539E">
        <w:rPr>
          <w:rFonts w:ascii="Times New Roman" w:eastAsia="仿宋_GB2312" w:hAnsi="Times New Roman" w:cs="Times New Roman"/>
          <w:sz w:val="32"/>
          <w:szCs w:val="28"/>
        </w:rPr>
        <w:t>0.7%</w:t>
      </w:r>
      <w:r w:rsidR="00CF32C4">
        <w:rPr>
          <w:rFonts w:ascii="Times New Roman" w:eastAsia="仿宋_GB2312" w:hAnsi="Times New Roman" w:cs="Times New Roman" w:hint="eastAsia"/>
          <w:sz w:val="32"/>
          <w:szCs w:val="28"/>
        </w:rPr>
        <w:t>。</w:t>
      </w:r>
      <w:r w:rsidR="00CD4BBC">
        <w:rPr>
          <w:rFonts w:ascii="Times New Roman" w:eastAsia="仿宋_GB2312" w:hAnsi="Times New Roman" w:cs="Times New Roman"/>
          <w:sz w:val="32"/>
          <w:szCs w:val="28"/>
        </w:rPr>
        <w:t>大同基地各项目</w:t>
      </w:r>
      <w:r w:rsidR="00CF32C4">
        <w:rPr>
          <w:rFonts w:ascii="Times New Roman" w:eastAsia="仿宋_GB2312" w:hAnsi="Times New Roman" w:cs="Times New Roman"/>
          <w:sz w:val="32"/>
          <w:szCs w:val="28"/>
        </w:rPr>
        <w:t>从</w:t>
      </w:r>
      <w:r w:rsidR="00CF32C4">
        <w:rPr>
          <w:rFonts w:ascii="Times New Roman" w:eastAsia="仿宋_GB2312" w:hAnsi="Times New Roman" w:cs="Times New Roman" w:hint="eastAsia"/>
          <w:sz w:val="32"/>
          <w:szCs w:val="28"/>
        </w:rPr>
        <w:t>2</w:t>
      </w:r>
      <w:r w:rsidR="00CF32C4">
        <w:rPr>
          <w:rFonts w:ascii="Times New Roman" w:eastAsia="仿宋_GB2312" w:hAnsi="Times New Roman" w:cs="Times New Roman"/>
          <w:sz w:val="32"/>
          <w:szCs w:val="28"/>
        </w:rPr>
        <w:t>016</w:t>
      </w:r>
      <w:r w:rsidR="00CF32C4">
        <w:rPr>
          <w:rFonts w:ascii="Times New Roman" w:eastAsia="仿宋_GB2312" w:hAnsi="Times New Roman" w:cs="Times New Roman"/>
          <w:sz w:val="32"/>
          <w:szCs w:val="28"/>
        </w:rPr>
        <w:t>年</w:t>
      </w:r>
      <w:r w:rsidR="00CF32C4">
        <w:rPr>
          <w:rFonts w:ascii="Times New Roman" w:eastAsia="仿宋_GB2312" w:hAnsi="Times New Roman" w:cs="Times New Roman" w:hint="eastAsia"/>
          <w:sz w:val="32"/>
          <w:szCs w:val="28"/>
        </w:rPr>
        <w:t>6</w:t>
      </w:r>
      <w:r w:rsidR="00CF32C4">
        <w:rPr>
          <w:rFonts w:ascii="Times New Roman" w:eastAsia="仿宋_GB2312" w:hAnsi="Times New Roman" w:cs="Times New Roman" w:hint="eastAsia"/>
          <w:sz w:val="32"/>
          <w:szCs w:val="28"/>
        </w:rPr>
        <w:t>月并网，</w:t>
      </w:r>
      <w:r w:rsidR="00D15EA9">
        <w:rPr>
          <w:rFonts w:ascii="Times New Roman" w:eastAsia="仿宋_GB2312" w:hAnsi="Times New Roman" w:cs="Times New Roman" w:hint="eastAsia"/>
          <w:sz w:val="32"/>
          <w:szCs w:val="28"/>
        </w:rPr>
        <w:t>运行进入第三年</w:t>
      </w:r>
      <w:r w:rsidR="00CD4BBC">
        <w:rPr>
          <w:rFonts w:ascii="Times New Roman" w:eastAsia="仿宋_GB2312" w:hAnsi="Times New Roman" w:cs="Times New Roman" w:hint="eastAsia"/>
          <w:sz w:val="32"/>
          <w:szCs w:val="28"/>
        </w:rPr>
        <w:t>，</w:t>
      </w:r>
      <w:r w:rsidR="009B158B">
        <w:rPr>
          <w:rFonts w:ascii="Times New Roman" w:eastAsia="仿宋_GB2312" w:hAnsi="Times New Roman" w:cs="Times New Roman" w:hint="eastAsia"/>
          <w:sz w:val="32"/>
          <w:szCs w:val="28"/>
        </w:rPr>
        <w:t>单</w:t>
      </w:r>
      <w:r w:rsidR="00CF32C4">
        <w:rPr>
          <w:rFonts w:ascii="Times New Roman" w:eastAsia="仿宋_GB2312" w:hAnsi="Times New Roman" w:cs="Times New Roman" w:hint="eastAsia"/>
          <w:sz w:val="32"/>
          <w:szCs w:val="28"/>
        </w:rPr>
        <w:t>晶组件和</w:t>
      </w:r>
      <w:r w:rsidR="009B158B">
        <w:rPr>
          <w:rFonts w:ascii="Times New Roman" w:eastAsia="仿宋_GB2312" w:hAnsi="Times New Roman" w:cs="Times New Roman" w:hint="eastAsia"/>
          <w:sz w:val="32"/>
          <w:szCs w:val="28"/>
        </w:rPr>
        <w:t>多</w:t>
      </w:r>
      <w:r w:rsidR="00CF32C4">
        <w:rPr>
          <w:rFonts w:ascii="Times New Roman" w:eastAsia="仿宋_GB2312" w:hAnsi="Times New Roman" w:cs="Times New Roman" w:hint="eastAsia"/>
          <w:sz w:val="32"/>
          <w:szCs w:val="28"/>
        </w:rPr>
        <w:t>晶组件衰减率要求分别调整</w:t>
      </w:r>
      <w:r w:rsidR="00CD4BBC">
        <w:rPr>
          <w:rFonts w:ascii="Times New Roman" w:eastAsia="仿宋_GB2312" w:hAnsi="Times New Roman" w:cs="Times New Roman" w:hint="eastAsia"/>
          <w:sz w:val="32"/>
          <w:szCs w:val="28"/>
        </w:rPr>
        <w:t>为</w:t>
      </w:r>
      <w:r w:rsidR="00CD4BBC">
        <w:rPr>
          <w:rFonts w:ascii="Times New Roman" w:eastAsia="仿宋_GB2312" w:hAnsi="Times New Roman" w:cs="Times New Roman" w:hint="eastAsia"/>
          <w:sz w:val="32"/>
          <w:szCs w:val="28"/>
        </w:rPr>
        <w:t>4</w:t>
      </w:r>
      <w:r w:rsidR="00CD4BBC">
        <w:rPr>
          <w:rFonts w:ascii="Times New Roman" w:eastAsia="仿宋_GB2312" w:hAnsi="Times New Roman" w:cs="Times New Roman"/>
          <w:sz w:val="32"/>
          <w:szCs w:val="28"/>
        </w:rPr>
        <w:t>.4</w:t>
      </w:r>
      <w:r w:rsidR="00CD4BBC">
        <w:rPr>
          <w:rFonts w:ascii="Times New Roman" w:eastAsia="仿宋_GB2312" w:hAnsi="Times New Roman" w:cs="Times New Roman" w:hint="eastAsia"/>
          <w:sz w:val="32"/>
          <w:szCs w:val="28"/>
        </w:rPr>
        <w:t>%</w:t>
      </w:r>
      <w:r w:rsidR="00CD4BBC">
        <w:rPr>
          <w:rFonts w:ascii="Times New Roman" w:eastAsia="仿宋_GB2312" w:hAnsi="Times New Roman" w:cs="Times New Roman"/>
          <w:sz w:val="32"/>
          <w:szCs w:val="28"/>
        </w:rPr>
        <w:t>和</w:t>
      </w:r>
      <w:r w:rsidR="00CD4BBC">
        <w:rPr>
          <w:rFonts w:ascii="Times New Roman" w:eastAsia="仿宋_GB2312" w:hAnsi="Times New Roman" w:cs="Times New Roman" w:hint="eastAsia"/>
          <w:sz w:val="32"/>
          <w:szCs w:val="28"/>
        </w:rPr>
        <w:t>3</w:t>
      </w:r>
      <w:r w:rsidR="00CD4BBC">
        <w:rPr>
          <w:rFonts w:ascii="Times New Roman" w:eastAsia="仿宋_GB2312" w:hAnsi="Times New Roman" w:cs="Times New Roman"/>
          <w:sz w:val="32"/>
          <w:szCs w:val="28"/>
        </w:rPr>
        <w:t>.9</w:t>
      </w:r>
      <w:r w:rsidR="00CD4BBC">
        <w:rPr>
          <w:rFonts w:ascii="Times New Roman" w:eastAsia="仿宋_GB2312" w:hAnsi="Times New Roman" w:cs="Times New Roman" w:hint="eastAsia"/>
          <w:sz w:val="32"/>
          <w:szCs w:val="28"/>
        </w:rPr>
        <w:t>%</w:t>
      </w:r>
      <w:r w:rsidR="00CD4BBC">
        <w:rPr>
          <w:rFonts w:ascii="Times New Roman" w:eastAsia="仿宋_GB2312" w:hAnsi="Times New Roman" w:cs="Times New Roman" w:hint="eastAsia"/>
          <w:sz w:val="32"/>
          <w:szCs w:val="28"/>
        </w:rPr>
        <w:t>。</w:t>
      </w:r>
    </w:p>
    <w:p w:rsidR="006027B8" w:rsidRDefault="006027B8">
      <w:pPr>
        <w:ind w:firstLine="570"/>
        <w:jc w:val="left"/>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大同基地组件主要指标</w:t>
      </w:r>
      <w:r w:rsidRPr="00B1539E">
        <w:rPr>
          <w:rFonts w:ascii="Times New Roman" w:eastAsia="仿宋_GB2312" w:hAnsi="Times New Roman" w:cs="Times New Roman" w:hint="eastAsia"/>
          <w:sz w:val="32"/>
          <w:szCs w:val="28"/>
        </w:rPr>
        <w:t>监测</w:t>
      </w:r>
      <w:r w:rsidRPr="00B1539E">
        <w:rPr>
          <w:rFonts w:ascii="Times New Roman" w:eastAsia="仿宋_GB2312" w:hAnsi="Times New Roman" w:cs="Times New Roman"/>
          <w:sz w:val="32"/>
          <w:szCs w:val="28"/>
        </w:rPr>
        <w:t>结果详见表</w:t>
      </w:r>
      <w:r>
        <w:rPr>
          <w:rFonts w:ascii="Times New Roman" w:eastAsia="仿宋_GB2312" w:hAnsi="Times New Roman" w:cs="Times New Roman" w:hint="eastAsia"/>
          <w:sz w:val="32"/>
          <w:szCs w:val="28"/>
        </w:rPr>
        <w:t>3</w:t>
      </w:r>
      <w:r>
        <w:rPr>
          <w:rFonts w:ascii="Times New Roman" w:eastAsia="仿宋_GB2312" w:hAnsi="Times New Roman" w:cs="Times New Roman" w:hint="eastAsia"/>
          <w:sz w:val="32"/>
          <w:szCs w:val="28"/>
        </w:rPr>
        <w:t>。结果显示，</w:t>
      </w:r>
      <w:r>
        <w:rPr>
          <w:rFonts w:ascii="Times New Roman" w:eastAsia="仿宋_GB2312" w:hAnsi="Times New Roman" w:cs="Times New Roman"/>
          <w:sz w:val="32"/>
          <w:szCs w:val="28"/>
        </w:rPr>
        <w:t>项目运行监测组件名义衰减率和实证监测组件名义衰减率均值小幅超过衰减率要求</w:t>
      </w:r>
      <w:r>
        <w:rPr>
          <w:rFonts w:ascii="Times New Roman" w:eastAsia="仿宋_GB2312" w:hAnsi="Times New Roman" w:cs="Times New Roman" w:hint="eastAsia"/>
          <w:sz w:val="32"/>
          <w:szCs w:val="28"/>
        </w:rPr>
        <w:t>。</w:t>
      </w:r>
      <w:r w:rsidR="001C3E58">
        <w:rPr>
          <w:rFonts w:ascii="Times New Roman" w:eastAsia="仿宋_GB2312" w:hAnsi="Times New Roman" w:cs="Times New Roman" w:hint="eastAsia"/>
          <w:sz w:val="32"/>
          <w:szCs w:val="28"/>
        </w:rPr>
        <w:t>由于</w:t>
      </w:r>
      <w:r w:rsidR="00772B5E" w:rsidRPr="00772B5E">
        <w:rPr>
          <w:rFonts w:ascii="Times New Roman" w:eastAsia="仿宋_GB2312" w:hAnsi="Times New Roman" w:cs="Times New Roman" w:hint="eastAsia"/>
          <w:sz w:val="32"/>
          <w:szCs w:val="28"/>
        </w:rPr>
        <w:t>组件名义转换效率和名义衰减率</w:t>
      </w:r>
      <w:r w:rsidR="001C3E58">
        <w:rPr>
          <w:rFonts w:ascii="Times New Roman" w:eastAsia="仿宋_GB2312" w:hAnsi="Times New Roman" w:cs="Times New Roman" w:hint="eastAsia"/>
          <w:sz w:val="32"/>
          <w:szCs w:val="28"/>
        </w:rPr>
        <w:t>是依据</w:t>
      </w:r>
      <w:r w:rsidR="001C3E58" w:rsidRPr="00772B5E">
        <w:rPr>
          <w:rFonts w:ascii="Times New Roman" w:eastAsia="仿宋_GB2312" w:hAnsi="Times New Roman" w:cs="Times New Roman" w:hint="eastAsia"/>
          <w:sz w:val="32"/>
          <w:szCs w:val="28"/>
        </w:rPr>
        <w:t>组件在实际运行工况下的运行功率计算</w:t>
      </w:r>
      <w:r w:rsidR="001C3E58">
        <w:rPr>
          <w:rFonts w:ascii="Times New Roman" w:eastAsia="仿宋_GB2312" w:hAnsi="Times New Roman" w:cs="Times New Roman" w:hint="eastAsia"/>
          <w:sz w:val="32"/>
          <w:szCs w:val="28"/>
        </w:rPr>
        <w:t>的</w:t>
      </w:r>
      <w:r w:rsidR="00772B5E" w:rsidRPr="00772B5E">
        <w:rPr>
          <w:rFonts w:ascii="Times New Roman" w:eastAsia="仿宋_GB2312" w:hAnsi="Times New Roman" w:cs="Times New Roman" w:hint="eastAsia"/>
          <w:sz w:val="32"/>
          <w:szCs w:val="28"/>
        </w:rPr>
        <w:t>。由于实际运行工况下的环境条件与实验室</w:t>
      </w:r>
      <w:r w:rsidR="00772B5E" w:rsidRPr="00772B5E">
        <w:rPr>
          <w:rFonts w:ascii="Times New Roman" w:eastAsia="仿宋_GB2312" w:hAnsi="Times New Roman" w:cs="Times New Roman" w:hint="eastAsia"/>
          <w:sz w:val="32"/>
          <w:szCs w:val="28"/>
        </w:rPr>
        <w:t>STC</w:t>
      </w:r>
      <w:r w:rsidR="00772B5E" w:rsidRPr="00772B5E">
        <w:rPr>
          <w:rFonts w:ascii="Times New Roman" w:eastAsia="仿宋_GB2312" w:hAnsi="Times New Roman" w:cs="Times New Roman" w:hint="eastAsia"/>
          <w:sz w:val="32"/>
          <w:szCs w:val="28"/>
        </w:rPr>
        <w:t>条件不一致，</w:t>
      </w:r>
      <w:r w:rsidR="001C3E58">
        <w:rPr>
          <w:rFonts w:ascii="Times New Roman" w:eastAsia="仿宋_GB2312" w:hAnsi="Times New Roman" w:cs="Times New Roman" w:hint="eastAsia"/>
          <w:sz w:val="32"/>
          <w:szCs w:val="28"/>
        </w:rPr>
        <w:t>特别是受到积灰、环境温度、辐照光谱等因素影响</w:t>
      </w:r>
      <w:r w:rsidR="00772B5E" w:rsidRPr="00772B5E">
        <w:rPr>
          <w:rFonts w:ascii="Times New Roman" w:eastAsia="仿宋_GB2312" w:hAnsi="Times New Roman" w:cs="Times New Roman" w:hint="eastAsia"/>
          <w:sz w:val="32"/>
          <w:szCs w:val="28"/>
        </w:rPr>
        <w:t>，组件名义转换效率、名义衰减率</w:t>
      </w:r>
      <w:r w:rsidR="00A74E86">
        <w:rPr>
          <w:rFonts w:ascii="Times New Roman" w:eastAsia="仿宋_GB2312" w:hAnsi="Times New Roman" w:cs="Times New Roman" w:hint="eastAsia"/>
          <w:sz w:val="32"/>
          <w:szCs w:val="28"/>
        </w:rPr>
        <w:t>一般</w:t>
      </w:r>
      <w:r w:rsidR="001C3E58">
        <w:rPr>
          <w:rFonts w:ascii="Times New Roman" w:eastAsia="仿宋_GB2312" w:hAnsi="Times New Roman" w:cs="Times New Roman" w:hint="eastAsia"/>
          <w:sz w:val="32"/>
          <w:szCs w:val="28"/>
        </w:rPr>
        <w:t>小幅高于实验室数据。</w:t>
      </w:r>
    </w:p>
    <w:p w:rsidR="001F63CB" w:rsidRPr="00B1539E" w:rsidRDefault="001F63CB">
      <w:pPr>
        <w:ind w:firstLine="570"/>
        <w:jc w:val="left"/>
        <w:rPr>
          <w:rFonts w:ascii="Times New Roman" w:eastAsia="仿宋_GB2312" w:hAnsi="Times New Roman" w:cs="Times New Roman"/>
          <w:sz w:val="32"/>
          <w:szCs w:val="28"/>
        </w:rPr>
        <w:sectPr w:rsidR="001F63CB" w:rsidRPr="00B1539E">
          <w:footerReference w:type="default" r:id="rId17"/>
          <w:pgSz w:w="11906" w:h="16838"/>
          <w:pgMar w:top="1440" w:right="1800" w:bottom="1440" w:left="1800" w:header="851" w:footer="992" w:gutter="0"/>
          <w:pgNumType w:start="1"/>
          <w:cols w:space="425"/>
          <w:docGrid w:type="lines" w:linePitch="312"/>
        </w:sectPr>
      </w:pPr>
    </w:p>
    <w:p w:rsidR="004807EE" w:rsidRDefault="00F722E1" w:rsidP="007E05B1">
      <w:pPr>
        <w:jc w:val="center"/>
        <w:rPr>
          <w:rFonts w:ascii="Times New Roman" w:eastAsia="仿宋_GB2312" w:hAnsi="Times New Roman" w:cs="Times New Roman"/>
          <w:b/>
          <w:sz w:val="28"/>
          <w:szCs w:val="28"/>
        </w:rPr>
      </w:pPr>
      <w:r w:rsidRPr="009B158B">
        <w:rPr>
          <w:rFonts w:ascii="Times New Roman" w:eastAsia="仿宋_GB2312" w:hAnsi="Times New Roman" w:cs="Times New Roman" w:hint="eastAsia"/>
          <w:b/>
          <w:sz w:val="28"/>
          <w:szCs w:val="28"/>
        </w:rPr>
        <w:t>表</w:t>
      </w:r>
      <w:r w:rsidR="009A6936" w:rsidRPr="009B158B">
        <w:rPr>
          <w:rFonts w:ascii="Times New Roman" w:eastAsia="仿宋_GB2312" w:hAnsi="Times New Roman" w:cs="Times New Roman"/>
          <w:b/>
          <w:sz w:val="28"/>
          <w:szCs w:val="28"/>
        </w:rPr>
        <w:t xml:space="preserve">3  </w:t>
      </w:r>
      <w:r w:rsidRPr="009B158B">
        <w:rPr>
          <w:rFonts w:ascii="Times New Roman" w:eastAsia="仿宋_GB2312" w:hAnsi="Times New Roman" w:cs="Times New Roman" w:hint="eastAsia"/>
          <w:b/>
          <w:sz w:val="28"/>
          <w:szCs w:val="28"/>
        </w:rPr>
        <w:t>大同基地光伏</w:t>
      </w:r>
      <w:r w:rsidR="00910501" w:rsidRPr="009B158B">
        <w:rPr>
          <w:rFonts w:ascii="Times New Roman" w:eastAsia="仿宋_GB2312" w:hAnsi="Times New Roman" w:cs="Times New Roman" w:hint="eastAsia"/>
          <w:b/>
          <w:sz w:val="28"/>
          <w:szCs w:val="28"/>
        </w:rPr>
        <w:t>发电组件</w:t>
      </w:r>
      <w:r w:rsidRPr="009B158B">
        <w:rPr>
          <w:rFonts w:ascii="Times New Roman" w:eastAsia="仿宋_GB2312" w:hAnsi="Times New Roman" w:cs="Times New Roman" w:hint="eastAsia"/>
          <w:b/>
          <w:sz w:val="28"/>
          <w:szCs w:val="28"/>
        </w:rPr>
        <w:t>主要指标监测结果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76"/>
        <w:gridCol w:w="466"/>
        <w:gridCol w:w="615"/>
        <w:gridCol w:w="615"/>
        <w:gridCol w:w="769"/>
        <w:gridCol w:w="770"/>
        <w:gridCol w:w="770"/>
        <w:gridCol w:w="769"/>
        <w:gridCol w:w="617"/>
        <w:gridCol w:w="615"/>
        <w:gridCol w:w="615"/>
        <w:gridCol w:w="613"/>
        <w:gridCol w:w="480"/>
        <w:gridCol w:w="738"/>
      </w:tblGrid>
      <w:tr w:rsidR="009F01DB" w:rsidRPr="006E67B9" w:rsidTr="00DA6AFE">
        <w:trPr>
          <w:trHeight w:val="300"/>
          <w:tblHeader/>
        </w:trPr>
        <w:tc>
          <w:tcPr>
            <w:tcW w:w="370" w:type="pct"/>
            <w:vMerge w:val="restart"/>
            <w:shd w:val="clear" w:color="auto" w:fill="auto"/>
            <w:vAlign w:val="center"/>
            <w:hideMark/>
          </w:tcPr>
          <w:p w:rsidR="009F01DB"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组件</w:t>
            </w:r>
          </w:p>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厂商</w:t>
            </w:r>
          </w:p>
        </w:tc>
        <w:tc>
          <w:tcPr>
            <w:tcW w:w="255"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组件编号</w:t>
            </w:r>
          </w:p>
        </w:tc>
        <w:tc>
          <w:tcPr>
            <w:tcW w:w="337" w:type="pct"/>
            <w:vMerge w:val="restart"/>
            <w:shd w:val="clear" w:color="auto" w:fill="auto"/>
            <w:vAlign w:val="center"/>
            <w:hideMark/>
          </w:tcPr>
          <w:p w:rsidR="009F01DB"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项目</w:t>
            </w:r>
          </w:p>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名称</w:t>
            </w:r>
          </w:p>
        </w:tc>
        <w:tc>
          <w:tcPr>
            <w:tcW w:w="337"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组件标称功率（W）</w:t>
            </w:r>
          </w:p>
        </w:tc>
        <w:tc>
          <w:tcPr>
            <w:tcW w:w="2024" w:type="pct"/>
            <w:gridSpan w:val="5"/>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组件转换效率</w:t>
            </w:r>
          </w:p>
        </w:tc>
        <w:tc>
          <w:tcPr>
            <w:tcW w:w="1677" w:type="pct"/>
            <w:gridSpan w:val="5"/>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组件衰减率</w:t>
            </w:r>
          </w:p>
        </w:tc>
      </w:tr>
      <w:tr w:rsidR="009F01DB" w:rsidRPr="006E67B9" w:rsidTr="00DA6AFE">
        <w:trPr>
          <w:trHeight w:val="300"/>
          <w:tblHeader/>
        </w:trPr>
        <w:tc>
          <w:tcPr>
            <w:tcW w:w="370"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255"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421"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标称效率</w:t>
            </w:r>
          </w:p>
        </w:tc>
        <w:tc>
          <w:tcPr>
            <w:tcW w:w="422"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项目运行监测名义转换效率</w:t>
            </w:r>
          </w:p>
        </w:tc>
        <w:tc>
          <w:tcPr>
            <w:tcW w:w="843" w:type="pct"/>
            <w:gridSpan w:val="2"/>
            <w:shd w:val="clear" w:color="auto" w:fill="auto"/>
            <w:vAlign w:val="center"/>
            <w:hideMark/>
          </w:tcPr>
          <w:p w:rsidR="009F01DB"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实证监测</w:t>
            </w:r>
          </w:p>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名义转换效率</w:t>
            </w:r>
          </w:p>
        </w:tc>
        <w:tc>
          <w:tcPr>
            <w:tcW w:w="338"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实验室检测效率</w:t>
            </w:r>
          </w:p>
        </w:tc>
        <w:tc>
          <w:tcPr>
            <w:tcW w:w="337"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项目运行监测名义衰减率</w:t>
            </w:r>
          </w:p>
        </w:tc>
        <w:tc>
          <w:tcPr>
            <w:tcW w:w="673" w:type="pct"/>
            <w:gridSpan w:val="2"/>
            <w:shd w:val="clear" w:color="auto" w:fill="auto"/>
            <w:vAlign w:val="center"/>
            <w:hideMark/>
          </w:tcPr>
          <w:p w:rsidR="009F01DB"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实证监测</w:t>
            </w:r>
          </w:p>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名义衰减率</w:t>
            </w:r>
          </w:p>
        </w:tc>
        <w:tc>
          <w:tcPr>
            <w:tcW w:w="263"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实验室检测衰减率</w:t>
            </w:r>
          </w:p>
        </w:tc>
        <w:tc>
          <w:tcPr>
            <w:tcW w:w="404" w:type="pct"/>
            <w:vMerge w:val="restar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第</w:t>
            </w:r>
            <w:r>
              <w:rPr>
                <w:rFonts w:ascii="仿宋_GB2312" w:eastAsia="仿宋_GB2312" w:hAnsi="等线" w:cs="宋体" w:hint="eastAsia"/>
                <w:b/>
                <w:bCs/>
                <w:color w:val="000000"/>
                <w:kern w:val="0"/>
                <w:sz w:val="15"/>
                <w:szCs w:val="15"/>
              </w:rPr>
              <w:t>三</w:t>
            </w:r>
            <w:r w:rsidRPr="006E67B9">
              <w:rPr>
                <w:rFonts w:ascii="仿宋_GB2312" w:eastAsia="仿宋_GB2312" w:hAnsi="等线" w:cs="宋体" w:hint="eastAsia"/>
                <w:b/>
                <w:bCs/>
                <w:color w:val="000000"/>
                <w:kern w:val="0"/>
                <w:sz w:val="15"/>
                <w:szCs w:val="15"/>
              </w:rPr>
              <w:t>年衰减率要求</w:t>
            </w:r>
          </w:p>
        </w:tc>
      </w:tr>
      <w:tr w:rsidR="009F01DB" w:rsidRPr="006E67B9" w:rsidTr="00DA6AFE">
        <w:trPr>
          <w:trHeight w:val="300"/>
          <w:tblHeader/>
        </w:trPr>
        <w:tc>
          <w:tcPr>
            <w:tcW w:w="370"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255"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421"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422"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422" w:type="pc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清洗前</w:t>
            </w:r>
          </w:p>
        </w:tc>
        <w:tc>
          <w:tcPr>
            <w:tcW w:w="421" w:type="pc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清洗后</w:t>
            </w:r>
          </w:p>
        </w:tc>
        <w:tc>
          <w:tcPr>
            <w:tcW w:w="338"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337" w:type="pc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清洗前</w:t>
            </w:r>
          </w:p>
        </w:tc>
        <w:tc>
          <w:tcPr>
            <w:tcW w:w="336" w:type="pct"/>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清洗后</w:t>
            </w:r>
          </w:p>
        </w:tc>
        <w:tc>
          <w:tcPr>
            <w:tcW w:w="263"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c>
          <w:tcPr>
            <w:tcW w:w="404" w:type="pct"/>
            <w:vMerge/>
            <w:vAlign w:val="center"/>
            <w:hideMark/>
          </w:tcPr>
          <w:p w:rsidR="009F01DB" w:rsidRPr="006E67B9" w:rsidRDefault="009F01DB" w:rsidP="00DA6AFE">
            <w:pPr>
              <w:widowControl/>
              <w:jc w:val="left"/>
              <w:rPr>
                <w:rFonts w:ascii="仿宋_GB2312" w:eastAsia="仿宋_GB2312" w:hAnsi="等线" w:cs="宋体"/>
                <w:b/>
                <w:bCs/>
                <w:color w:val="000000"/>
                <w:kern w:val="0"/>
                <w:sz w:val="15"/>
                <w:szCs w:val="15"/>
              </w:rPr>
            </w:pPr>
          </w:p>
        </w:tc>
      </w:tr>
      <w:tr w:rsidR="009F01DB" w:rsidRPr="006E67B9" w:rsidTr="00DA6AFE">
        <w:trPr>
          <w:trHeight w:val="300"/>
        </w:trPr>
        <w:tc>
          <w:tcPr>
            <w:tcW w:w="5000" w:type="pct"/>
            <w:gridSpan w:val="14"/>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一、单晶</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协</w:t>
            </w:r>
            <w:proofErr w:type="gramStart"/>
            <w:r>
              <w:rPr>
                <w:rFonts w:ascii="仿宋_GB2312" w:eastAsia="仿宋_GB2312" w:hint="eastAsia"/>
                <w:color w:val="000000"/>
                <w:sz w:val="15"/>
                <w:szCs w:val="15"/>
              </w:rPr>
              <w:t>鑫</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A11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中节能</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335</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17.30%</w:t>
            </w:r>
          </w:p>
        </w:tc>
        <w:tc>
          <w:tcPr>
            <w:tcW w:w="422" w:type="pct"/>
            <w:shd w:val="clear" w:color="auto" w:fill="auto"/>
            <w:vAlign w:val="center"/>
            <w:hideMark/>
          </w:tcPr>
          <w:p w:rsidR="009F01DB" w:rsidRDefault="009F01DB" w:rsidP="009F01DB">
            <w:pPr>
              <w:widowControl/>
              <w:jc w:val="center"/>
              <w:rPr>
                <w:rFonts w:ascii="Times New Roman" w:eastAsia="等线" w:hAnsi="Times New Roman" w:cs="Times New Roman"/>
                <w:color w:val="000000"/>
                <w:kern w:val="0"/>
                <w:sz w:val="15"/>
                <w:szCs w:val="15"/>
              </w:rPr>
            </w:pPr>
            <w:r>
              <w:rPr>
                <w:rFonts w:ascii="Times New Roman" w:eastAsia="等线" w:hAnsi="Times New Roman" w:cs="Times New Roman"/>
                <w:color w:val="000000"/>
                <w:sz w:val="15"/>
                <w:szCs w:val="15"/>
              </w:rPr>
              <w:t>17.10%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16.72%</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17.24%</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widowControl/>
              <w:jc w:val="center"/>
              <w:rPr>
                <w:rFonts w:ascii="Times New Roman" w:eastAsia="等线" w:hAnsi="Times New Roman" w:cs="Times New Roman"/>
                <w:color w:val="000000"/>
                <w:kern w:val="0"/>
                <w:sz w:val="15"/>
                <w:szCs w:val="15"/>
              </w:rPr>
            </w:pPr>
            <w:r>
              <w:rPr>
                <w:rFonts w:ascii="Times New Roman" w:eastAsia="等线" w:hAnsi="Times New Roman" w:cs="Times New Roman"/>
                <w:color w:val="000000"/>
                <w:sz w:val="15"/>
                <w:szCs w:val="15"/>
              </w:rPr>
              <w:t>2.23%</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4.40%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1.39%</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widowControl/>
              <w:jc w:val="center"/>
              <w:rPr>
                <w:rFonts w:ascii="Times New Roman" w:hAnsi="Times New Roman" w:cs="Times New Roman"/>
                <w:color w:val="000000"/>
                <w:kern w:val="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协</w:t>
            </w:r>
            <w:proofErr w:type="gramStart"/>
            <w:r>
              <w:rPr>
                <w:rFonts w:ascii="仿宋_GB2312" w:eastAsia="仿宋_GB2312" w:hint="eastAsia"/>
                <w:color w:val="000000"/>
                <w:sz w:val="15"/>
                <w:szCs w:val="15"/>
              </w:rPr>
              <w:t>鑫</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A10</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中节能</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330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17.00%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16.88%</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16.34%</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16.89%</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2.10%</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5.26%</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2.07%</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英利</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A6</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英利</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285</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17.33%</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18.32%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17.88%</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18.36%</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1.38%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3.76%</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1.18%</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乐叶</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A4-1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京能</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16.66%</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16.09%</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16.61%</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3.23%</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6.58%</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3.54%</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A9-2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国电投</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17.08%</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17.61%</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2.75%</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5.10%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2.18%</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A1-2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京能</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16.98%</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17.02%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2.21%</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4.91%</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2.00%</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A5</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290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17.74%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17.90%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17.46%</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17.99%</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1.18%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3.64%</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0.68%</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A9-1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中广核</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17.43%</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16.97%</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17.49%</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1.33%</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3.96%</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0.99%</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A8</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三峡</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290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17.74%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17.67%</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17.16%</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17.70%</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1.52%</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4.35%</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1.33%</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A1-3</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三峡</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16.79%</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16.44%</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16.96%</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2.53%</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4.57%</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1.57%</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464"/>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乐叶</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A7-1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招商新能源</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330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17.00%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16.59%</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17.02%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3.73%</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1.22%</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乐叶</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A4-2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国电投</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17.22%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17.13%</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17.34%</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0.96%</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1.49%</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0.27%</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华电</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285</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17.43%</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16.50%</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16.94%</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3.45%</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5.95%</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3.43%</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A1-1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华电</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16.16%</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16.57%</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3.89%</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6.09%</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3.75%</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天合</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A3</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华电</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16.72%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16.29%</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16.68%</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3.46%</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5.93%</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3.70%</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乐叶</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A7-2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同煤</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330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17.00%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16.69%</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17.03%</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16.26%</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2.90%</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5.40%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2.65%</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w:t>
            </w:r>
          </w:p>
        </w:tc>
      </w:tr>
      <w:tr w:rsidR="009F01DB" w:rsidRPr="006E67B9" w:rsidTr="00DA6AFE">
        <w:trPr>
          <w:trHeight w:val="300"/>
        </w:trPr>
        <w:tc>
          <w:tcPr>
            <w:tcW w:w="1299" w:type="pct"/>
            <w:gridSpan w:val="4"/>
            <w:shd w:val="clear" w:color="auto" w:fill="auto"/>
            <w:vAlign w:val="center"/>
            <w:hideMark/>
          </w:tcPr>
          <w:p w:rsidR="009F01DB" w:rsidRPr="006E67B9" w:rsidRDefault="009F01DB" w:rsidP="009F01DB">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平均</w:t>
            </w:r>
          </w:p>
        </w:tc>
        <w:tc>
          <w:tcPr>
            <w:tcW w:w="421" w:type="pct"/>
            <w:shd w:val="clear" w:color="auto" w:fill="auto"/>
            <w:vAlign w:val="center"/>
            <w:hideMark/>
          </w:tcPr>
          <w:p w:rsidR="009F01DB" w:rsidRDefault="009F01DB" w:rsidP="009F01DB">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17.22%</w:t>
            </w:r>
          </w:p>
        </w:tc>
        <w:tc>
          <w:tcPr>
            <w:tcW w:w="422" w:type="pct"/>
            <w:shd w:val="clear" w:color="auto" w:fill="auto"/>
            <w:vAlign w:val="center"/>
            <w:hideMark/>
          </w:tcPr>
          <w:p w:rsidR="009F01DB" w:rsidRDefault="009F01DB" w:rsidP="009F01DB">
            <w:pPr>
              <w:widowControl/>
              <w:jc w:val="center"/>
              <w:rPr>
                <w:rFonts w:ascii="Times New Roman" w:eastAsia="等线" w:hAnsi="Times New Roman" w:cs="Times New Roman"/>
                <w:b/>
                <w:bCs/>
                <w:color w:val="000000"/>
                <w:kern w:val="0"/>
                <w:sz w:val="15"/>
                <w:szCs w:val="15"/>
              </w:rPr>
            </w:pPr>
            <w:r>
              <w:rPr>
                <w:rFonts w:ascii="Times New Roman" w:eastAsia="等线" w:hAnsi="Times New Roman" w:cs="Times New Roman"/>
                <w:b/>
                <w:bCs/>
                <w:color w:val="000000"/>
                <w:sz w:val="15"/>
                <w:szCs w:val="15"/>
              </w:rPr>
              <w:t>17.14%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16.77%</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17.17%</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widowControl/>
              <w:jc w:val="center"/>
              <w:rPr>
                <w:rFonts w:ascii="Times New Roman" w:eastAsia="等线" w:hAnsi="Times New Roman" w:cs="Times New Roman"/>
                <w:b/>
                <w:bCs/>
                <w:color w:val="000000"/>
                <w:kern w:val="0"/>
                <w:sz w:val="15"/>
                <w:szCs w:val="15"/>
              </w:rPr>
            </w:pPr>
            <w:r>
              <w:rPr>
                <w:rFonts w:ascii="Times New Roman" w:eastAsia="等线" w:hAnsi="Times New Roman" w:cs="Times New Roman"/>
                <w:b/>
                <w:bCs/>
                <w:color w:val="000000"/>
                <w:sz w:val="15"/>
                <w:szCs w:val="15"/>
              </w:rPr>
              <w:t>2.31%</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4.70%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2.00%</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w:t>
            </w:r>
            <w:r>
              <w:rPr>
                <w:rFonts w:ascii="Times New Roman" w:hAnsi="Times New Roman" w:cs="Times New Roman" w:hint="eastAsia"/>
                <w:b/>
                <w:bCs/>
                <w:color w:val="000000"/>
                <w:sz w:val="15"/>
                <w:szCs w:val="15"/>
              </w:rPr>
              <w:t>4.40</w:t>
            </w:r>
            <w:r>
              <w:rPr>
                <w:rFonts w:ascii="Times New Roman" w:hAnsi="Times New Roman" w:cs="Times New Roman"/>
                <w:b/>
                <w:bCs/>
                <w:color w:val="000000"/>
                <w:sz w:val="15"/>
                <w:szCs w:val="15"/>
              </w:rPr>
              <w:t>%</w:t>
            </w:r>
          </w:p>
        </w:tc>
      </w:tr>
      <w:tr w:rsidR="009F01DB" w:rsidRPr="006E67B9" w:rsidTr="00DA6AFE">
        <w:trPr>
          <w:trHeight w:val="300"/>
        </w:trPr>
        <w:tc>
          <w:tcPr>
            <w:tcW w:w="5000" w:type="pct"/>
            <w:gridSpan w:val="14"/>
            <w:shd w:val="clear" w:color="auto" w:fill="auto"/>
            <w:vAlign w:val="center"/>
            <w:hideMark/>
          </w:tcPr>
          <w:p w:rsidR="009F01DB" w:rsidRPr="006E67B9" w:rsidRDefault="009F01DB" w:rsidP="00DA6AFE">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二、多晶</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晋能</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B13</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中节能</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320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widowControl/>
              <w:jc w:val="center"/>
              <w:rPr>
                <w:rFonts w:ascii="Times New Roman" w:eastAsia="等线" w:hAnsi="Times New Roman" w:cs="Times New Roman"/>
                <w:color w:val="000000"/>
                <w:kern w:val="0"/>
                <w:sz w:val="15"/>
                <w:szCs w:val="15"/>
              </w:rPr>
            </w:pPr>
            <w:r>
              <w:rPr>
                <w:rFonts w:ascii="Times New Roman" w:eastAsia="等线" w:hAnsi="Times New Roman" w:cs="Times New Roman"/>
                <w:color w:val="000000"/>
                <w:sz w:val="15"/>
                <w:szCs w:val="15"/>
              </w:rPr>
              <w:t>16.30%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widowControl/>
              <w:jc w:val="center"/>
              <w:rPr>
                <w:rFonts w:ascii="Times New Roman" w:eastAsia="等线" w:hAnsi="Times New Roman" w:cs="Times New Roman"/>
                <w:color w:val="000000"/>
                <w:kern w:val="0"/>
                <w:sz w:val="15"/>
                <w:szCs w:val="15"/>
              </w:rPr>
            </w:pPr>
            <w:r>
              <w:rPr>
                <w:rFonts w:ascii="Times New Roman" w:eastAsia="等线" w:hAnsi="Times New Roman" w:cs="Times New Roman"/>
                <w:color w:val="000000"/>
                <w:sz w:val="15"/>
                <w:szCs w:val="15"/>
              </w:rPr>
              <w:t>1.84%</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3.00%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0.54%</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widowControl/>
              <w:jc w:val="center"/>
              <w:rPr>
                <w:rFonts w:ascii="Times New Roman" w:hAnsi="Times New Roman" w:cs="Times New Roman"/>
                <w:color w:val="000000"/>
                <w:kern w:val="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正泰</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B11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正泰</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320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16.34%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16.13%</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2.89%</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0.56%</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B2-1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京能</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16.49%</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16.19%</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15.52%</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16.08%</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2.85%</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6.87%</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3.52%</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B10</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正泰</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320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16.26%</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15.79%</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16.27%</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3.01%</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5.77%</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2.90%</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B5-2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阳光</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16.46%</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16.60%</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2.06%</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4.10%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1.18%</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B5-1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15.98%</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15.51%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15.99%</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6.63%</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3.72%</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B6</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16.42%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15.96%</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16.47%</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2.34%</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5.02%</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1.99%</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阿</w:t>
            </w:r>
            <w:proofErr w:type="gramStart"/>
            <w:r>
              <w:rPr>
                <w:rFonts w:ascii="仿宋_GB2312" w:eastAsia="仿宋_GB2312" w:hint="eastAsia"/>
                <w:color w:val="000000"/>
                <w:sz w:val="15"/>
                <w:szCs w:val="15"/>
              </w:rPr>
              <w:t>特</w:t>
            </w:r>
            <w:proofErr w:type="gramEnd"/>
            <w:r>
              <w:rPr>
                <w:rFonts w:ascii="仿宋_GB2312" w:eastAsia="仿宋_GB2312" w:hint="eastAsia"/>
                <w:color w:val="000000"/>
                <w:sz w:val="15"/>
                <w:szCs w:val="15"/>
              </w:rPr>
              <w:t>斯</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B9</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阳光</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265</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16.11%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16.37%</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16.04%</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16.43%</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0.81%</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2.80%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0.46%</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B4-2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三峡</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15.90%</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16.31%</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1.98%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4.01%</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1.53%</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晶澳</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B4-1</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京能</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16.51%</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16.23%</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15.97%</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16.44%</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1.86%</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3.39%</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0.60%</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B2-4</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中广核</w:t>
            </w:r>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16.29%</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16.10%</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16.49%</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1.72%</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2.90%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0.52%</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B2-2</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15.68%</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16.10%</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3.80%</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6.32%</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3.83%</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晶科</w:t>
            </w:r>
            <w:proofErr w:type="gramEnd"/>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B2-3</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同煤</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15.96%</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15.52%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3.78%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6.42%</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4.29%</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日托</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B7</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同煤</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280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17.20%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16.64%</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17.13%</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16.52%</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4.25%</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4.97%</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2.97%</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370"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r>
              <w:rPr>
                <w:rFonts w:ascii="仿宋_GB2312" w:eastAsia="仿宋_GB2312" w:hint="eastAsia"/>
                <w:color w:val="000000"/>
                <w:sz w:val="15"/>
                <w:szCs w:val="15"/>
              </w:rPr>
              <w:t>晋能</w:t>
            </w:r>
          </w:p>
        </w:tc>
        <w:tc>
          <w:tcPr>
            <w:tcW w:w="255"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B8</w:t>
            </w:r>
          </w:p>
        </w:tc>
        <w:tc>
          <w:tcPr>
            <w:tcW w:w="337" w:type="pct"/>
            <w:shd w:val="clear" w:color="auto" w:fill="auto"/>
            <w:vAlign w:val="center"/>
            <w:hideMark/>
          </w:tcPr>
          <w:p w:rsidR="009F01DB" w:rsidRDefault="009F01DB" w:rsidP="009F01DB">
            <w:pPr>
              <w:jc w:val="center"/>
              <w:rPr>
                <w:rFonts w:ascii="仿宋_GB2312" w:eastAsia="仿宋_GB2312" w:hAnsi="宋体" w:cs="宋体"/>
                <w:color w:val="000000"/>
                <w:sz w:val="15"/>
                <w:szCs w:val="15"/>
              </w:rPr>
            </w:pPr>
            <w:proofErr w:type="gramStart"/>
            <w:r>
              <w:rPr>
                <w:rFonts w:ascii="仿宋_GB2312" w:eastAsia="仿宋_GB2312" w:hint="eastAsia"/>
                <w:color w:val="000000"/>
                <w:sz w:val="15"/>
                <w:szCs w:val="15"/>
              </w:rPr>
              <w:t>同煤</w:t>
            </w:r>
            <w:proofErr w:type="gramEnd"/>
          </w:p>
        </w:tc>
        <w:tc>
          <w:tcPr>
            <w:tcW w:w="337"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270</w:t>
            </w:r>
          </w:p>
        </w:tc>
        <w:tc>
          <w:tcPr>
            <w:tcW w:w="421"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16.50%</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16.02%</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16.51%</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15.88%</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3.07%</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3.90%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color w:val="000000"/>
                <w:sz w:val="15"/>
                <w:szCs w:val="15"/>
              </w:rPr>
            </w:pPr>
            <w:r>
              <w:rPr>
                <w:rFonts w:ascii="Times New Roman" w:eastAsia="等线" w:hAnsi="Times New Roman" w:cs="Times New Roman"/>
                <w:color w:val="000000"/>
                <w:sz w:val="15"/>
                <w:szCs w:val="15"/>
              </w:rPr>
              <w:t>2.12%</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≤3.90%</w:t>
            </w:r>
          </w:p>
        </w:tc>
      </w:tr>
      <w:tr w:rsidR="009F01DB" w:rsidRPr="006E67B9" w:rsidTr="00DA6AFE">
        <w:trPr>
          <w:trHeight w:val="300"/>
        </w:trPr>
        <w:tc>
          <w:tcPr>
            <w:tcW w:w="1299" w:type="pct"/>
            <w:gridSpan w:val="4"/>
            <w:shd w:val="clear" w:color="auto" w:fill="auto"/>
            <w:vAlign w:val="center"/>
            <w:hideMark/>
          </w:tcPr>
          <w:p w:rsidR="009F01DB" w:rsidRPr="006E67B9" w:rsidRDefault="009F01DB" w:rsidP="009F01DB">
            <w:pPr>
              <w:widowControl/>
              <w:jc w:val="center"/>
              <w:rPr>
                <w:rFonts w:ascii="仿宋_GB2312" w:eastAsia="仿宋_GB2312" w:hAnsi="等线" w:cs="宋体"/>
                <w:b/>
                <w:bCs/>
                <w:color w:val="000000"/>
                <w:kern w:val="0"/>
                <w:sz w:val="15"/>
                <w:szCs w:val="15"/>
              </w:rPr>
            </w:pPr>
            <w:r w:rsidRPr="006E67B9">
              <w:rPr>
                <w:rFonts w:ascii="仿宋_GB2312" w:eastAsia="仿宋_GB2312" w:hAnsi="等线" w:cs="宋体" w:hint="eastAsia"/>
                <w:b/>
                <w:bCs/>
                <w:color w:val="000000"/>
                <w:kern w:val="0"/>
                <w:sz w:val="15"/>
                <w:szCs w:val="15"/>
              </w:rPr>
              <w:t>平均</w:t>
            </w:r>
          </w:p>
        </w:tc>
        <w:tc>
          <w:tcPr>
            <w:tcW w:w="421" w:type="pct"/>
            <w:shd w:val="clear" w:color="auto" w:fill="auto"/>
            <w:vAlign w:val="center"/>
            <w:hideMark/>
          </w:tcPr>
          <w:p w:rsidR="009F01DB" w:rsidRDefault="009F01DB" w:rsidP="009F01DB">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16.52%</w:t>
            </w:r>
          </w:p>
        </w:tc>
        <w:tc>
          <w:tcPr>
            <w:tcW w:w="422" w:type="pct"/>
            <w:shd w:val="clear" w:color="auto" w:fill="auto"/>
            <w:vAlign w:val="center"/>
            <w:hideMark/>
          </w:tcPr>
          <w:p w:rsidR="009F01DB" w:rsidRDefault="009F01DB" w:rsidP="009F01DB">
            <w:pPr>
              <w:widowControl/>
              <w:jc w:val="center"/>
              <w:rPr>
                <w:rFonts w:ascii="Times New Roman" w:eastAsia="等线" w:hAnsi="Times New Roman" w:cs="Times New Roman"/>
                <w:b/>
                <w:bCs/>
                <w:color w:val="000000"/>
                <w:kern w:val="0"/>
                <w:sz w:val="15"/>
                <w:szCs w:val="15"/>
              </w:rPr>
            </w:pPr>
            <w:r>
              <w:rPr>
                <w:rFonts w:ascii="Times New Roman" w:eastAsia="等线" w:hAnsi="Times New Roman" w:cs="Times New Roman"/>
                <w:b/>
                <w:bCs/>
                <w:color w:val="000000"/>
                <w:sz w:val="15"/>
                <w:szCs w:val="15"/>
              </w:rPr>
              <w:t>16.25%</w:t>
            </w:r>
          </w:p>
        </w:tc>
        <w:tc>
          <w:tcPr>
            <w:tcW w:w="422"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16.07%</w:t>
            </w:r>
          </w:p>
        </w:tc>
        <w:tc>
          <w:tcPr>
            <w:tcW w:w="421"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16.28%</w:t>
            </w:r>
          </w:p>
        </w:tc>
        <w:tc>
          <w:tcPr>
            <w:tcW w:w="338"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337" w:type="pct"/>
            <w:shd w:val="clear" w:color="auto" w:fill="auto"/>
            <w:vAlign w:val="center"/>
            <w:hideMark/>
          </w:tcPr>
          <w:p w:rsidR="009F01DB" w:rsidRDefault="009F01DB" w:rsidP="009F01DB">
            <w:pPr>
              <w:widowControl/>
              <w:jc w:val="center"/>
              <w:rPr>
                <w:rFonts w:ascii="Times New Roman" w:eastAsia="等线" w:hAnsi="Times New Roman" w:cs="Times New Roman"/>
                <w:b/>
                <w:bCs/>
                <w:color w:val="000000"/>
                <w:kern w:val="0"/>
                <w:sz w:val="15"/>
                <w:szCs w:val="15"/>
              </w:rPr>
            </w:pPr>
            <w:r>
              <w:rPr>
                <w:rFonts w:ascii="Times New Roman" w:eastAsia="等线" w:hAnsi="Times New Roman" w:cs="Times New Roman"/>
                <w:b/>
                <w:bCs/>
                <w:color w:val="000000"/>
                <w:sz w:val="15"/>
                <w:szCs w:val="15"/>
              </w:rPr>
              <w:t>2.58%</w:t>
            </w:r>
          </w:p>
        </w:tc>
        <w:tc>
          <w:tcPr>
            <w:tcW w:w="337"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4.60%</w:t>
            </w:r>
          </w:p>
        </w:tc>
        <w:tc>
          <w:tcPr>
            <w:tcW w:w="336" w:type="pct"/>
            <w:shd w:val="clear" w:color="auto" w:fill="auto"/>
            <w:vAlign w:val="center"/>
            <w:hideMark/>
          </w:tcPr>
          <w:p w:rsidR="009F01DB" w:rsidRDefault="009F01DB" w:rsidP="009F01DB">
            <w:pPr>
              <w:jc w:val="center"/>
              <w:rPr>
                <w:rFonts w:ascii="Times New Roman" w:eastAsia="等线" w:hAnsi="Times New Roman" w:cs="Times New Roman"/>
                <w:b/>
                <w:bCs/>
                <w:color w:val="000000"/>
                <w:sz w:val="15"/>
                <w:szCs w:val="15"/>
              </w:rPr>
            </w:pPr>
            <w:r>
              <w:rPr>
                <w:rFonts w:ascii="Times New Roman" w:eastAsia="等线" w:hAnsi="Times New Roman" w:cs="Times New Roman"/>
                <w:b/>
                <w:bCs/>
                <w:color w:val="000000"/>
                <w:sz w:val="15"/>
                <w:szCs w:val="15"/>
              </w:rPr>
              <w:t>2.05%</w:t>
            </w:r>
          </w:p>
        </w:tc>
        <w:tc>
          <w:tcPr>
            <w:tcW w:w="263" w:type="pct"/>
            <w:shd w:val="clear" w:color="auto" w:fill="auto"/>
            <w:vAlign w:val="center"/>
            <w:hideMark/>
          </w:tcPr>
          <w:p w:rsidR="009F01DB" w:rsidRDefault="009F01DB" w:rsidP="009F01DB">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404" w:type="pct"/>
            <w:shd w:val="clear" w:color="auto" w:fill="auto"/>
            <w:vAlign w:val="center"/>
            <w:hideMark/>
          </w:tcPr>
          <w:p w:rsidR="009F01DB" w:rsidRDefault="009F01DB" w:rsidP="009F01DB">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≤3.</w:t>
            </w:r>
            <w:r>
              <w:rPr>
                <w:rFonts w:ascii="Times New Roman" w:hAnsi="Times New Roman" w:cs="Times New Roman" w:hint="eastAsia"/>
                <w:b/>
                <w:bCs/>
                <w:color w:val="000000"/>
                <w:sz w:val="15"/>
                <w:szCs w:val="15"/>
              </w:rPr>
              <w:t>90</w:t>
            </w:r>
            <w:r>
              <w:rPr>
                <w:rFonts w:ascii="Times New Roman" w:hAnsi="Times New Roman" w:cs="Times New Roman"/>
                <w:b/>
                <w:bCs/>
                <w:color w:val="000000"/>
                <w:sz w:val="15"/>
                <w:szCs w:val="15"/>
              </w:rPr>
              <w:t>%</w:t>
            </w:r>
          </w:p>
        </w:tc>
      </w:tr>
    </w:tbl>
    <w:p w:rsidR="00284680" w:rsidRPr="00B1539E" w:rsidRDefault="00325B13" w:rsidP="0089108D">
      <w:pPr>
        <w:ind w:leftChars="-405" w:left="-850"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hint="eastAsia"/>
          <w:sz w:val="24"/>
          <w:szCs w:val="28"/>
        </w:rPr>
        <w:t>注</w:t>
      </w:r>
      <w:r w:rsidR="00A14692">
        <w:rPr>
          <w:rFonts w:ascii="Times New Roman" w:eastAsia="仿宋_GB2312" w:hAnsi="Times New Roman" w:cs="Times New Roman" w:hint="eastAsia"/>
          <w:sz w:val="24"/>
          <w:szCs w:val="28"/>
        </w:rPr>
        <w:t>：</w:t>
      </w:r>
      <w:r w:rsidR="00284680" w:rsidRPr="00B1539E">
        <w:rPr>
          <w:rFonts w:ascii="Times New Roman" w:eastAsia="仿宋_GB2312" w:hAnsi="Times New Roman" w:cs="Times New Roman" w:hint="eastAsia"/>
          <w:sz w:val="24"/>
          <w:szCs w:val="28"/>
        </w:rPr>
        <w:t>1.</w:t>
      </w:r>
      <w:r w:rsidR="00284680" w:rsidRPr="00B1539E">
        <w:rPr>
          <w:rFonts w:ascii="Times New Roman" w:eastAsia="仿宋_GB2312" w:hAnsi="Times New Roman" w:cs="Times New Roman" w:hint="eastAsia"/>
          <w:sz w:val="24"/>
          <w:szCs w:val="28"/>
        </w:rPr>
        <w:t>组件编号</w:t>
      </w:r>
      <w:r w:rsidR="00A74E86">
        <w:rPr>
          <w:rFonts w:ascii="Times New Roman" w:eastAsia="仿宋_GB2312" w:hAnsi="Times New Roman" w:cs="Times New Roman" w:hint="eastAsia"/>
          <w:sz w:val="24"/>
          <w:szCs w:val="28"/>
        </w:rPr>
        <w:t>A</w:t>
      </w:r>
      <w:r w:rsidR="00284680" w:rsidRPr="00B1539E">
        <w:rPr>
          <w:rFonts w:ascii="Times New Roman" w:eastAsia="仿宋_GB2312" w:hAnsi="Times New Roman" w:cs="Times New Roman" w:hint="eastAsia"/>
          <w:sz w:val="24"/>
          <w:szCs w:val="28"/>
        </w:rPr>
        <w:t>1</w:t>
      </w:r>
      <w:r w:rsidR="00A74E86">
        <w:rPr>
          <w:rFonts w:ascii="Times New Roman" w:eastAsia="仿宋_GB2312" w:hAnsi="Times New Roman" w:cs="Times New Roman"/>
          <w:sz w:val="24"/>
          <w:szCs w:val="28"/>
        </w:rPr>
        <w:t>2</w:t>
      </w:r>
      <w:r w:rsidR="00284680" w:rsidRPr="00B1539E">
        <w:rPr>
          <w:rFonts w:ascii="Times New Roman" w:eastAsia="仿宋_GB2312" w:hAnsi="Times New Roman" w:cs="Times New Roman" w:hint="eastAsia"/>
          <w:sz w:val="24"/>
          <w:szCs w:val="28"/>
        </w:rPr>
        <w:t>（中利</w:t>
      </w:r>
      <w:proofErr w:type="gramStart"/>
      <w:r w:rsidR="00284680" w:rsidRPr="00B1539E">
        <w:rPr>
          <w:rFonts w:ascii="Times New Roman" w:eastAsia="仿宋_GB2312" w:hAnsi="Times New Roman" w:cs="Times New Roman" w:hint="eastAsia"/>
          <w:sz w:val="24"/>
          <w:szCs w:val="28"/>
        </w:rPr>
        <w:t>腾晖生产</w:t>
      </w:r>
      <w:proofErr w:type="gramEnd"/>
      <w:r w:rsidR="00284680" w:rsidRPr="00B1539E">
        <w:rPr>
          <w:rFonts w:ascii="Times New Roman" w:eastAsia="仿宋_GB2312" w:hAnsi="Times New Roman" w:cs="Times New Roman" w:hint="eastAsia"/>
          <w:sz w:val="24"/>
          <w:szCs w:val="28"/>
        </w:rPr>
        <w:t>的</w:t>
      </w:r>
      <w:r w:rsidR="00284680" w:rsidRPr="00B1539E">
        <w:rPr>
          <w:rFonts w:ascii="Times New Roman" w:eastAsia="仿宋_GB2312" w:hAnsi="Times New Roman" w:cs="Times New Roman" w:hint="eastAsia"/>
          <w:sz w:val="24"/>
          <w:szCs w:val="28"/>
        </w:rPr>
        <w:t>TP660M-280</w:t>
      </w:r>
      <w:r w:rsidR="00A74E86">
        <w:rPr>
          <w:rFonts w:ascii="Times New Roman" w:eastAsia="仿宋_GB2312" w:hAnsi="Times New Roman" w:cs="Times New Roman" w:hint="eastAsia"/>
          <w:sz w:val="24"/>
          <w:szCs w:val="28"/>
        </w:rPr>
        <w:t>单</w:t>
      </w:r>
      <w:r w:rsidR="00284680" w:rsidRPr="00B1539E">
        <w:rPr>
          <w:rFonts w:ascii="Times New Roman" w:eastAsia="仿宋_GB2312" w:hAnsi="Times New Roman" w:cs="Times New Roman" w:hint="eastAsia"/>
          <w:sz w:val="24"/>
          <w:szCs w:val="28"/>
        </w:rPr>
        <w:t>晶组件）、</w:t>
      </w:r>
      <w:r w:rsidR="00284680" w:rsidRPr="00B1539E">
        <w:rPr>
          <w:rFonts w:ascii="Times New Roman" w:eastAsia="仿宋_GB2312" w:hAnsi="Times New Roman" w:cs="Times New Roman" w:hint="eastAsia"/>
          <w:sz w:val="24"/>
          <w:szCs w:val="28"/>
        </w:rPr>
        <w:t>B3</w:t>
      </w:r>
      <w:r w:rsidR="00284680" w:rsidRPr="00B1539E">
        <w:rPr>
          <w:rFonts w:ascii="Times New Roman" w:eastAsia="仿宋_GB2312" w:hAnsi="Times New Roman" w:cs="Times New Roman" w:hint="eastAsia"/>
          <w:sz w:val="24"/>
          <w:szCs w:val="28"/>
        </w:rPr>
        <w:t>（日托生产的</w:t>
      </w:r>
      <w:r w:rsidR="00284680" w:rsidRPr="00B1539E">
        <w:rPr>
          <w:rFonts w:ascii="Times New Roman" w:eastAsia="仿宋_GB2312" w:hAnsi="Times New Roman" w:cs="Times New Roman" w:hint="eastAsia"/>
          <w:sz w:val="24"/>
          <w:szCs w:val="28"/>
        </w:rPr>
        <w:t>SPP275P60</w:t>
      </w:r>
      <w:r w:rsidR="00284680" w:rsidRPr="00B1539E">
        <w:rPr>
          <w:rFonts w:ascii="Times New Roman" w:eastAsia="仿宋_GB2312" w:hAnsi="Times New Roman" w:cs="Times New Roman" w:hint="eastAsia"/>
          <w:sz w:val="24"/>
          <w:szCs w:val="28"/>
        </w:rPr>
        <w:t>多晶组件）、</w:t>
      </w:r>
      <w:r w:rsidR="00284680" w:rsidRPr="00B1539E">
        <w:rPr>
          <w:rFonts w:ascii="Times New Roman" w:eastAsia="仿宋_GB2312" w:hAnsi="Times New Roman" w:cs="Times New Roman" w:hint="eastAsia"/>
          <w:sz w:val="24"/>
          <w:szCs w:val="28"/>
        </w:rPr>
        <w:t>B12</w:t>
      </w:r>
      <w:r w:rsidR="00284680" w:rsidRPr="00B1539E">
        <w:rPr>
          <w:rFonts w:ascii="Times New Roman" w:eastAsia="仿宋_GB2312" w:hAnsi="Times New Roman" w:cs="Times New Roman" w:hint="eastAsia"/>
          <w:sz w:val="24"/>
          <w:szCs w:val="28"/>
        </w:rPr>
        <w:t>（正</w:t>
      </w:r>
      <w:proofErr w:type="gramStart"/>
      <w:r w:rsidR="00284680" w:rsidRPr="00B1539E">
        <w:rPr>
          <w:rFonts w:ascii="Times New Roman" w:eastAsia="仿宋_GB2312" w:hAnsi="Times New Roman" w:cs="Times New Roman" w:hint="eastAsia"/>
          <w:sz w:val="24"/>
          <w:szCs w:val="28"/>
        </w:rPr>
        <w:t>泰生产</w:t>
      </w:r>
      <w:proofErr w:type="gramEnd"/>
      <w:r w:rsidR="00284680" w:rsidRPr="00B1539E">
        <w:rPr>
          <w:rFonts w:ascii="Times New Roman" w:eastAsia="仿宋_GB2312" w:hAnsi="Times New Roman" w:cs="Times New Roman" w:hint="eastAsia"/>
          <w:sz w:val="24"/>
          <w:szCs w:val="28"/>
        </w:rPr>
        <w:t>的</w:t>
      </w:r>
      <w:r w:rsidR="00284680" w:rsidRPr="00B1539E">
        <w:rPr>
          <w:rFonts w:ascii="Times New Roman" w:eastAsia="仿宋_GB2312" w:hAnsi="Times New Roman" w:cs="Times New Roman" w:hint="eastAsia"/>
          <w:sz w:val="24"/>
          <w:szCs w:val="28"/>
        </w:rPr>
        <w:t>CHSM6612P-325</w:t>
      </w:r>
      <w:r w:rsidR="00284680" w:rsidRPr="00B1539E">
        <w:rPr>
          <w:rFonts w:ascii="Times New Roman" w:eastAsia="仿宋_GB2312" w:hAnsi="Times New Roman" w:cs="Times New Roman" w:hint="eastAsia"/>
          <w:sz w:val="24"/>
          <w:szCs w:val="28"/>
        </w:rPr>
        <w:t>）三种组件，因实际安装容量较小，监测运行和实证监测采集数据代表性不强，本报告未对这三种型号组件进行效率测算。</w:t>
      </w:r>
    </w:p>
    <w:p w:rsidR="00325B13" w:rsidRPr="00B1539E" w:rsidRDefault="00284680" w:rsidP="007E05B1">
      <w:pPr>
        <w:ind w:leftChars="-405" w:left="-850" w:rightChars="-170" w:right="-357"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sz w:val="24"/>
          <w:szCs w:val="28"/>
        </w:rPr>
        <w:t>2</w:t>
      </w:r>
      <w:r w:rsidR="00325B13" w:rsidRPr="00B1539E">
        <w:rPr>
          <w:rFonts w:ascii="Times New Roman" w:eastAsia="仿宋_GB2312" w:hAnsi="Times New Roman" w:cs="Times New Roman" w:hint="eastAsia"/>
          <w:sz w:val="24"/>
          <w:szCs w:val="28"/>
        </w:rPr>
        <w:t>.</w:t>
      </w:r>
      <w:r w:rsidR="00325B13" w:rsidRPr="00B1539E">
        <w:rPr>
          <w:rFonts w:ascii="Times New Roman" w:eastAsia="仿宋_GB2312" w:hAnsi="Times New Roman" w:cs="Times New Roman" w:hint="eastAsia"/>
          <w:sz w:val="24"/>
          <w:szCs w:val="28"/>
        </w:rPr>
        <w:t>组件编号</w:t>
      </w:r>
      <w:r w:rsidR="00325B13" w:rsidRPr="00B1539E">
        <w:rPr>
          <w:rFonts w:ascii="Times New Roman" w:eastAsia="仿宋_GB2312" w:hAnsi="Times New Roman" w:cs="Times New Roman" w:hint="eastAsia"/>
          <w:sz w:val="24"/>
          <w:szCs w:val="28"/>
        </w:rPr>
        <w:t>A6</w:t>
      </w:r>
      <w:r w:rsidR="00325B13" w:rsidRPr="00B1539E">
        <w:rPr>
          <w:rFonts w:ascii="Times New Roman" w:eastAsia="仿宋_GB2312" w:hAnsi="Times New Roman" w:cs="Times New Roman" w:hint="eastAsia"/>
          <w:sz w:val="24"/>
          <w:szCs w:val="28"/>
        </w:rPr>
        <w:t>为英利生产的</w:t>
      </w:r>
      <w:r w:rsidR="00325B13" w:rsidRPr="00B1539E">
        <w:rPr>
          <w:rFonts w:ascii="Times New Roman" w:eastAsia="仿宋_GB2312" w:hAnsi="Times New Roman" w:cs="Times New Roman" w:hint="eastAsia"/>
          <w:sz w:val="24"/>
          <w:szCs w:val="28"/>
        </w:rPr>
        <w:t>YL285CG(2.5)30B</w:t>
      </w:r>
      <w:r w:rsidR="005D0AA0">
        <w:rPr>
          <w:rFonts w:ascii="Times New Roman" w:eastAsia="仿宋_GB2312" w:hAnsi="Times New Roman" w:cs="Times New Roman" w:hint="eastAsia"/>
          <w:sz w:val="24"/>
          <w:szCs w:val="28"/>
        </w:rPr>
        <w:t>的</w:t>
      </w:r>
      <w:r w:rsidR="007E05B1">
        <w:rPr>
          <w:rFonts w:ascii="Times New Roman" w:eastAsia="仿宋_GB2312" w:hAnsi="Times New Roman" w:cs="Times New Roman" w:hint="eastAsia"/>
          <w:sz w:val="24"/>
          <w:szCs w:val="28"/>
        </w:rPr>
        <w:t>单晶双</w:t>
      </w:r>
      <w:proofErr w:type="gramStart"/>
      <w:r w:rsidR="007E05B1">
        <w:rPr>
          <w:rFonts w:ascii="Times New Roman" w:eastAsia="仿宋_GB2312" w:hAnsi="Times New Roman" w:cs="Times New Roman" w:hint="eastAsia"/>
          <w:sz w:val="24"/>
          <w:szCs w:val="28"/>
        </w:rPr>
        <w:t>玻</w:t>
      </w:r>
      <w:proofErr w:type="gramEnd"/>
      <w:r w:rsidR="007E05B1">
        <w:rPr>
          <w:rFonts w:ascii="Times New Roman" w:eastAsia="仿宋_GB2312" w:hAnsi="Times New Roman" w:cs="Times New Roman" w:hint="eastAsia"/>
          <w:sz w:val="24"/>
          <w:szCs w:val="28"/>
        </w:rPr>
        <w:t>双面发电组件，实证监测结果显示</w:t>
      </w:r>
      <w:r w:rsidR="00325B13" w:rsidRPr="00B1539E">
        <w:rPr>
          <w:rFonts w:ascii="Times New Roman" w:eastAsia="仿宋_GB2312" w:hAnsi="Times New Roman" w:cs="Times New Roman" w:hint="eastAsia"/>
          <w:sz w:val="24"/>
          <w:szCs w:val="28"/>
        </w:rPr>
        <w:t>组件初始背面发电功率为</w:t>
      </w:r>
      <w:r w:rsidR="00325B13" w:rsidRPr="00B1539E">
        <w:rPr>
          <w:rFonts w:ascii="Times New Roman" w:eastAsia="仿宋_GB2312" w:hAnsi="Times New Roman" w:cs="Times New Roman" w:hint="eastAsia"/>
          <w:sz w:val="24"/>
          <w:szCs w:val="28"/>
        </w:rPr>
        <w:t>18.69</w:t>
      </w:r>
      <w:r w:rsidR="00325B13" w:rsidRPr="00B1539E">
        <w:rPr>
          <w:rFonts w:ascii="Times New Roman" w:eastAsia="仿宋_GB2312" w:hAnsi="Times New Roman" w:cs="Times New Roman" w:hint="eastAsia"/>
          <w:sz w:val="24"/>
          <w:szCs w:val="28"/>
        </w:rPr>
        <w:t>瓦，占比</w:t>
      </w:r>
      <w:r w:rsidR="00325B13" w:rsidRPr="00B1539E">
        <w:rPr>
          <w:rFonts w:ascii="Times New Roman" w:eastAsia="仿宋_GB2312" w:hAnsi="Times New Roman" w:cs="Times New Roman" w:hint="eastAsia"/>
          <w:sz w:val="24"/>
          <w:szCs w:val="28"/>
        </w:rPr>
        <w:t>6.6%</w:t>
      </w:r>
      <w:r w:rsidR="00325B13" w:rsidRPr="00B1539E">
        <w:rPr>
          <w:rFonts w:ascii="Times New Roman" w:eastAsia="仿宋_GB2312" w:hAnsi="Times New Roman" w:cs="Times New Roman" w:hint="eastAsia"/>
          <w:sz w:val="24"/>
          <w:szCs w:val="28"/>
        </w:rPr>
        <w:t>。</w:t>
      </w:r>
    </w:p>
    <w:p w:rsidR="008A589A" w:rsidRPr="00B1539E" w:rsidRDefault="008A589A" w:rsidP="0089108D">
      <w:pPr>
        <w:ind w:leftChars="-405" w:left="-850"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hint="eastAsia"/>
          <w:sz w:val="24"/>
          <w:szCs w:val="28"/>
        </w:rPr>
        <w:t>3.</w:t>
      </w:r>
      <w:r w:rsidRPr="00B1539E">
        <w:rPr>
          <w:rFonts w:ascii="Times New Roman" w:eastAsia="仿宋_GB2312" w:hAnsi="Times New Roman" w:cs="Times New Roman" w:hint="eastAsia"/>
          <w:sz w:val="24"/>
          <w:szCs w:val="28"/>
        </w:rPr>
        <w:t>实验室检测工作根据实际情况不定期开展。</w:t>
      </w:r>
    </w:p>
    <w:p w:rsidR="00387BB0" w:rsidRPr="00B1539E" w:rsidRDefault="00387BB0" w:rsidP="00387BB0">
      <w:pPr>
        <w:ind w:leftChars="-405" w:left="-850"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sz w:val="24"/>
          <w:szCs w:val="28"/>
        </w:rPr>
        <w:t>4</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各项指标</w:t>
      </w:r>
      <w:r w:rsidRPr="00B1539E">
        <w:rPr>
          <w:rFonts w:ascii="Times New Roman" w:eastAsia="仿宋_GB2312" w:hAnsi="Times New Roman" w:cs="Times New Roman"/>
          <w:sz w:val="24"/>
          <w:szCs w:val="28"/>
        </w:rPr>
        <w:t>具体计算</w:t>
      </w:r>
      <w:r w:rsidRPr="00B1539E">
        <w:rPr>
          <w:rFonts w:ascii="Times New Roman" w:eastAsia="仿宋_GB2312" w:hAnsi="Times New Roman" w:cs="Times New Roman" w:hint="eastAsia"/>
          <w:sz w:val="24"/>
          <w:szCs w:val="28"/>
        </w:rPr>
        <w:t>方式</w:t>
      </w:r>
      <w:r w:rsidRPr="00B1539E">
        <w:rPr>
          <w:rFonts w:ascii="Times New Roman" w:eastAsia="仿宋_GB2312" w:hAnsi="Times New Roman" w:cs="Times New Roman"/>
          <w:sz w:val="24"/>
          <w:szCs w:val="28"/>
        </w:rPr>
        <w:t>详见附件</w:t>
      </w:r>
      <w:r w:rsidRPr="00B1539E">
        <w:rPr>
          <w:rFonts w:ascii="Times New Roman" w:eastAsia="仿宋_GB2312" w:hAnsi="Times New Roman" w:cs="Times New Roman" w:hint="eastAsia"/>
          <w:sz w:val="24"/>
          <w:szCs w:val="28"/>
        </w:rPr>
        <w:t>《月报</w:t>
      </w:r>
      <w:r w:rsidRPr="00B1539E">
        <w:rPr>
          <w:rFonts w:ascii="Times New Roman" w:eastAsia="仿宋_GB2312" w:hAnsi="Times New Roman" w:cs="Times New Roman"/>
          <w:sz w:val="24"/>
          <w:szCs w:val="28"/>
        </w:rPr>
        <w:t>数据说明</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sz w:val="24"/>
          <w:szCs w:val="28"/>
        </w:rPr>
        <w:t>。</w:t>
      </w:r>
    </w:p>
    <w:p w:rsidR="00387BB0" w:rsidRDefault="00387BB0" w:rsidP="00387BB0">
      <w:pPr>
        <w:ind w:leftChars="-405" w:left="-850"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sz w:val="24"/>
          <w:szCs w:val="28"/>
        </w:rPr>
        <w:t>5</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本报告监测结果仅对实际采集数据负责。</w:t>
      </w:r>
    </w:p>
    <w:p w:rsidR="00325B13" w:rsidRPr="00B1539E" w:rsidRDefault="00387BB0" w:rsidP="00387BB0">
      <w:pPr>
        <w:ind w:leftChars="-405" w:left="-850" w:firstLineChars="200" w:firstLine="482"/>
        <w:rPr>
          <w:rFonts w:ascii="Times New Roman" w:eastAsia="仿宋_GB2312" w:hAnsi="Times New Roman" w:cs="Times New Roman"/>
          <w:sz w:val="24"/>
          <w:szCs w:val="28"/>
        </w:rPr>
        <w:sectPr w:rsidR="00325B13" w:rsidRPr="00B1539E" w:rsidSect="009F01DB">
          <w:headerReference w:type="default" r:id="rId18"/>
          <w:pgSz w:w="11906" w:h="16838"/>
          <w:pgMar w:top="1800" w:right="1440" w:bottom="1800" w:left="1440" w:header="851" w:footer="992" w:gutter="0"/>
          <w:cols w:space="425"/>
          <w:docGrid w:type="lines" w:linePitch="312"/>
        </w:sectPr>
      </w:pPr>
      <w:r>
        <w:rPr>
          <w:rFonts w:ascii="Times New Roman" w:eastAsia="仿宋_GB2312" w:hAnsi="Times New Roman" w:cs="Times New Roman" w:hint="eastAsia"/>
          <w:b/>
          <w:sz w:val="24"/>
          <w:szCs w:val="28"/>
        </w:rPr>
        <w:t>*6</w:t>
      </w:r>
      <w:r w:rsidRPr="00351A09">
        <w:rPr>
          <w:rFonts w:ascii="Times New Roman" w:eastAsia="仿宋_GB2312" w:hAnsi="Times New Roman" w:cs="Times New Roman"/>
          <w:b/>
          <w:sz w:val="24"/>
          <w:szCs w:val="28"/>
        </w:rPr>
        <w:t>.</w:t>
      </w:r>
      <w:r>
        <w:rPr>
          <w:rFonts w:ascii="Times New Roman" w:eastAsia="仿宋_GB2312" w:hAnsi="Times New Roman" w:cs="Times New Roman" w:hint="eastAsia"/>
          <w:b/>
          <w:sz w:val="24"/>
          <w:szCs w:val="28"/>
        </w:rPr>
        <w:t>本报告依据组件在实际运行工况下的运行功率计算组件名义转换效率和名义衰减率。由于实际运行工况下的环境条件与实验室</w:t>
      </w:r>
      <w:r>
        <w:rPr>
          <w:rFonts w:ascii="Times New Roman" w:eastAsia="仿宋_GB2312" w:hAnsi="Times New Roman" w:cs="Times New Roman" w:hint="eastAsia"/>
          <w:b/>
          <w:sz w:val="24"/>
          <w:szCs w:val="28"/>
        </w:rPr>
        <w:t>STC</w:t>
      </w:r>
      <w:r>
        <w:rPr>
          <w:rFonts w:ascii="Times New Roman" w:eastAsia="仿宋_GB2312" w:hAnsi="Times New Roman" w:cs="Times New Roman" w:hint="eastAsia"/>
          <w:b/>
          <w:sz w:val="24"/>
          <w:szCs w:val="28"/>
        </w:rPr>
        <w:t>条件不一致，因此，本报告计算的组件名义转换效率、名义衰减率</w:t>
      </w:r>
      <w:r w:rsidRPr="00351A09">
        <w:rPr>
          <w:rFonts w:ascii="Times New Roman" w:eastAsia="仿宋_GB2312" w:hAnsi="Times New Roman" w:cs="Times New Roman" w:hint="eastAsia"/>
          <w:b/>
          <w:sz w:val="24"/>
          <w:szCs w:val="28"/>
        </w:rPr>
        <w:t>仅作为组件户外性能指标横向比较使用，不</w:t>
      </w:r>
      <w:r>
        <w:rPr>
          <w:rFonts w:ascii="Times New Roman" w:eastAsia="仿宋_GB2312" w:hAnsi="Times New Roman" w:cs="Times New Roman" w:hint="eastAsia"/>
          <w:b/>
          <w:sz w:val="24"/>
          <w:szCs w:val="28"/>
        </w:rPr>
        <w:t>用于光伏</w:t>
      </w:r>
      <w:r w:rsidRPr="00351A09">
        <w:rPr>
          <w:rFonts w:ascii="Times New Roman" w:eastAsia="仿宋_GB2312" w:hAnsi="Times New Roman" w:cs="Times New Roman" w:hint="eastAsia"/>
          <w:b/>
          <w:sz w:val="24"/>
          <w:szCs w:val="28"/>
        </w:rPr>
        <w:t>领跑基地考核</w:t>
      </w:r>
      <w:r>
        <w:rPr>
          <w:rFonts w:ascii="Times New Roman" w:eastAsia="仿宋_GB2312" w:hAnsi="Times New Roman" w:cs="Times New Roman" w:hint="eastAsia"/>
          <w:b/>
          <w:sz w:val="24"/>
          <w:szCs w:val="28"/>
        </w:rPr>
        <w:t>工作</w:t>
      </w:r>
      <w:r w:rsidR="005D0AA0">
        <w:rPr>
          <w:rFonts w:ascii="Times New Roman" w:eastAsia="仿宋_GB2312" w:hAnsi="Times New Roman" w:cs="Times New Roman" w:hint="eastAsia"/>
          <w:b/>
          <w:sz w:val="24"/>
          <w:szCs w:val="28"/>
        </w:rPr>
        <w:t>。</w:t>
      </w:r>
    </w:p>
    <w:p w:rsidR="001F63CB" w:rsidRPr="00B1539E" w:rsidRDefault="00F722E1">
      <w:pPr>
        <w:ind w:firstLine="570"/>
        <w:jc w:val="left"/>
        <w:rPr>
          <w:rFonts w:ascii="Times New Roman" w:eastAsia="仿宋_GB2312" w:hAnsi="Times New Roman" w:cs="Times New Roman"/>
          <w:b/>
          <w:sz w:val="28"/>
          <w:szCs w:val="28"/>
        </w:rPr>
      </w:pPr>
      <w:r w:rsidRPr="00B1539E">
        <w:rPr>
          <w:rFonts w:ascii="Times New Roman" w:eastAsia="仿宋_GB2312" w:hAnsi="Times New Roman" w:cs="Times New Roman"/>
          <w:sz w:val="32"/>
          <w:szCs w:val="28"/>
        </w:rPr>
        <w:t>大同基地各组件型号</w:t>
      </w:r>
      <w:r w:rsidRPr="00B1539E">
        <w:rPr>
          <w:rFonts w:ascii="Times New Roman" w:eastAsia="仿宋_GB2312" w:hAnsi="Times New Roman" w:cs="Times New Roman" w:hint="eastAsia"/>
          <w:sz w:val="32"/>
          <w:szCs w:val="28"/>
        </w:rPr>
        <w:t>效率、衰减率</w:t>
      </w:r>
      <w:r w:rsidRPr="00B1539E">
        <w:rPr>
          <w:rFonts w:ascii="Times New Roman" w:eastAsia="仿宋_GB2312" w:hAnsi="Times New Roman" w:cs="Times New Roman"/>
          <w:sz w:val="32"/>
          <w:szCs w:val="28"/>
        </w:rPr>
        <w:t>指标监测结果</w:t>
      </w:r>
      <w:r w:rsidRPr="00B1539E">
        <w:rPr>
          <w:rFonts w:ascii="Times New Roman" w:eastAsia="仿宋_GB2312" w:hAnsi="Times New Roman" w:cs="Times New Roman" w:hint="eastAsia"/>
          <w:sz w:val="32"/>
          <w:szCs w:val="28"/>
        </w:rPr>
        <w:t>对比如图</w:t>
      </w:r>
      <w:r w:rsidR="005D0AA0">
        <w:rPr>
          <w:rFonts w:ascii="Times New Roman" w:eastAsia="仿宋_GB2312" w:hAnsi="Times New Roman" w:cs="Times New Roman" w:hint="eastAsia"/>
          <w:sz w:val="32"/>
          <w:szCs w:val="28"/>
        </w:rPr>
        <w:t>8</w:t>
      </w:r>
      <w:r w:rsidRPr="00B1539E">
        <w:rPr>
          <w:rFonts w:ascii="Times New Roman" w:eastAsia="仿宋_GB2312" w:hAnsi="Times New Roman" w:cs="Times New Roman" w:hint="eastAsia"/>
          <w:sz w:val="32"/>
          <w:szCs w:val="28"/>
        </w:rPr>
        <w:t>-</w:t>
      </w:r>
      <w:r w:rsidRPr="00B1539E">
        <w:rPr>
          <w:rFonts w:ascii="Times New Roman" w:eastAsia="仿宋_GB2312" w:hAnsi="Times New Roman" w:cs="Times New Roman" w:hint="eastAsia"/>
          <w:sz w:val="32"/>
          <w:szCs w:val="28"/>
        </w:rPr>
        <w:t>图</w:t>
      </w:r>
      <w:r w:rsidR="00A87CB1" w:rsidRPr="00B1539E">
        <w:rPr>
          <w:rFonts w:ascii="Times New Roman" w:eastAsia="仿宋_GB2312" w:hAnsi="Times New Roman" w:cs="Times New Roman" w:hint="eastAsia"/>
          <w:sz w:val="32"/>
          <w:szCs w:val="28"/>
        </w:rPr>
        <w:t>1</w:t>
      </w:r>
      <w:r w:rsidR="009F01DB">
        <w:rPr>
          <w:rFonts w:ascii="Times New Roman" w:eastAsia="仿宋_GB2312" w:hAnsi="Times New Roman" w:cs="Times New Roman"/>
          <w:sz w:val="32"/>
          <w:szCs w:val="28"/>
        </w:rPr>
        <w:t>1</w:t>
      </w:r>
      <w:r w:rsidRPr="00B1539E">
        <w:rPr>
          <w:rFonts w:ascii="Times New Roman" w:eastAsia="仿宋_GB2312" w:hAnsi="Times New Roman" w:cs="Times New Roman" w:hint="eastAsia"/>
          <w:sz w:val="32"/>
          <w:szCs w:val="28"/>
        </w:rPr>
        <w:t>所示</w:t>
      </w:r>
      <w:r w:rsidRPr="00B1539E">
        <w:rPr>
          <w:rFonts w:ascii="Times New Roman" w:eastAsia="仿宋_GB2312" w:hAnsi="Times New Roman" w:cs="Times New Roman"/>
          <w:sz w:val="32"/>
          <w:szCs w:val="28"/>
        </w:rPr>
        <w:t>。</w:t>
      </w:r>
    </w:p>
    <w:p w:rsidR="001F63CB" w:rsidRPr="00B1539E" w:rsidRDefault="0068183B">
      <w:pPr>
        <w:jc w:val="center"/>
        <w:rPr>
          <w:rFonts w:ascii="Times New Roman" w:eastAsia="仿宋_GB2312" w:hAnsi="Times New Roman" w:cs="Times New Roman"/>
          <w:b/>
          <w:sz w:val="28"/>
          <w:szCs w:val="28"/>
        </w:rPr>
      </w:pPr>
      <w:r>
        <w:rPr>
          <w:rFonts w:ascii="Times New Roman" w:hAnsi="Times New Roman" w:cs="Times New Roman"/>
          <w:noProof/>
        </w:rPr>
      </w:r>
      <w:r>
        <w:rPr>
          <w:rFonts w:ascii="Times New Roman" w:hAnsi="Times New Roman" w:cs="Times New Roman"/>
          <w:noProof/>
        </w:rPr>
        <w:pict>
          <v:polyline id="_x0000_s1032"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7D46E2" w:rsidRPr="007D46E2">
        <w:rPr>
          <w:noProof/>
        </w:rPr>
        <w:t xml:space="preserve"> </w:t>
      </w:r>
      <w:r w:rsidR="009B158B">
        <w:rPr>
          <w:noProof/>
        </w:rPr>
        <w:drawing>
          <wp:inline distT="0" distB="0" distL="0" distR="0" wp14:anchorId="6CC6BE27" wp14:editId="1A11081F">
            <wp:extent cx="5274310" cy="6936105"/>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63CB" w:rsidRPr="00B1539E" w:rsidRDefault="00F722E1">
      <w:pPr>
        <w:jc w:val="center"/>
        <w:rPr>
          <w:rFonts w:ascii="Times New Roman" w:eastAsia="仿宋_GB2312" w:hAnsi="Times New Roman" w:cs="Times New Roman"/>
          <w:b/>
          <w:sz w:val="28"/>
          <w:szCs w:val="28"/>
        </w:rPr>
      </w:pPr>
      <w:r w:rsidRPr="009B158B">
        <w:rPr>
          <w:rFonts w:ascii="Times New Roman" w:eastAsia="仿宋_GB2312" w:hAnsi="Times New Roman" w:cs="Times New Roman" w:hint="eastAsia"/>
          <w:b/>
          <w:sz w:val="28"/>
          <w:szCs w:val="28"/>
        </w:rPr>
        <w:t>图</w:t>
      </w:r>
      <w:r w:rsidR="005D0AA0" w:rsidRPr="009B158B">
        <w:rPr>
          <w:rFonts w:ascii="Times New Roman" w:eastAsia="仿宋_GB2312" w:hAnsi="Times New Roman" w:cs="Times New Roman"/>
          <w:b/>
          <w:sz w:val="28"/>
          <w:szCs w:val="28"/>
        </w:rPr>
        <w:t>8</w:t>
      </w:r>
      <w:r w:rsidR="00A87CB1" w:rsidRPr="009B158B">
        <w:rPr>
          <w:rFonts w:ascii="Times New Roman" w:eastAsia="仿宋_GB2312" w:hAnsi="Times New Roman" w:cs="Times New Roman"/>
          <w:b/>
          <w:sz w:val="28"/>
          <w:szCs w:val="28"/>
        </w:rPr>
        <w:t xml:space="preserve">  </w:t>
      </w:r>
      <w:r w:rsidRPr="009B158B">
        <w:rPr>
          <w:rFonts w:ascii="Times New Roman" w:eastAsia="仿宋_GB2312" w:hAnsi="Times New Roman" w:cs="Times New Roman" w:hint="eastAsia"/>
          <w:b/>
          <w:sz w:val="28"/>
          <w:szCs w:val="28"/>
        </w:rPr>
        <w:t>大同基地组件</w:t>
      </w:r>
      <w:r w:rsidR="00DB03E3" w:rsidRPr="009B158B">
        <w:rPr>
          <w:rFonts w:ascii="Times New Roman" w:eastAsia="仿宋_GB2312" w:hAnsi="Times New Roman" w:cs="Times New Roman" w:hint="eastAsia"/>
          <w:b/>
          <w:sz w:val="28"/>
          <w:szCs w:val="28"/>
        </w:rPr>
        <w:t>项目</w:t>
      </w:r>
      <w:r w:rsidRPr="009B158B">
        <w:rPr>
          <w:rFonts w:ascii="Times New Roman" w:eastAsia="仿宋_GB2312" w:hAnsi="Times New Roman" w:cs="Times New Roman" w:hint="eastAsia"/>
          <w:b/>
          <w:sz w:val="28"/>
          <w:szCs w:val="28"/>
        </w:rPr>
        <w:t>运行监测</w:t>
      </w:r>
      <w:r w:rsidR="00DB03E3" w:rsidRPr="009B158B">
        <w:rPr>
          <w:rFonts w:ascii="Times New Roman" w:eastAsia="仿宋_GB2312" w:hAnsi="Times New Roman" w:cs="Times New Roman" w:hint="eastAsia"/>
          <w:b/>
          <w:sz w:val="28"/>
          <w:szCs w:val="28"/>
        </w:rPr>
        <w:t>名义转换</w:t>
      </w:r>
      <w:r w:rsidRPr="009B158B">
        <w:rPr>
          <w:rFonts w:ascii="Times New Roman" w:eastAsia="仿宋_GB2312" w:hAnsi="Times New Roman" w:cs="Times New Roman" w:hint="eastAsia"/>
          <w:b/>
          <w:sz w:val="28"/>
          <w:szCs w:val="28"/>
        </w:rPr>
        <w:t>效率</w:t>
      </w:r>
    </w:p>
    <w:p w:rsidR="001F63CB" w:rsidRPr="00B1539E" w:rsidRDefault="0068183B">
      <w:pPr>
        <w:jc w:val="center"/>
        <w:rPr>
          <w:rFonts w:ascii="Times New Roman" w:eastAsia="仿宋_GB2312" w:hAnsi="Times New Roman" w:cs="Times New Roman"/>
          <w:b/>
          <w:sz w:val="28"/>
          <w:szCs w:val="28"/>
        </w:rPr>
      </w:pPr>
      <w:r>
        <w:rPr>
          <w:rFonts w:ascii="Times New Roman" w:hAnsi="Times New Roman" w:cs="Times New Roman"/>
          <w:noProof/>
        </w:rPr>
      </w:r>
      <w:r>
        <w:rPr>
          <w:rFonts w:ascii="Times New Roman" w:hAnsi="Times New Roman" w:cs="Times New Roman"/>
          <w:noProof/>
        </w:rPr>
        <w:pict>
          <v:polyline id="_x0000_s1031"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CD2686" w:rsidRPr="00CD2686">
        <w:rPr>
          <w:noProof/>
        </w:rPr>
        <w:t xml:space="preserve"> </w:t>
      </w:r>
      <w:r w:rsidR="0082653C">
        <w:rPr>
          <w:noProof/>
        </w:rPr>
        <w:drawing>
          <wp:inline distT="0" distB="0" distL="0" distR="0" wp14:anchorId="521B6736" wp14:editId="3855D95C">
            <wp:extent cx="5274310" cy="7652385"/>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3CB" w:rsidRPr="00B1539E" w:rsidRDefault="00F722E1">
      <w:pPr>
        <w:jc w:val="center"/>
        <w:rPr>
          <w:rFonts w:ascii="Times New Roman" w:eastAsia="仿宋_GB2312" w:hAnsi="Times New Roman" w:cs="Times New Roman"/>
          <w:b/>
          <w:sz w:val="28"/>
          <w:szCs w:val="28"/>
        </w:rPr>
      </w:pPr>
      <w:r w:rsidRPr="00265BD5">
        <w:rPr>
          <w:rFonts w:ascii="Times New Roman" w:eastAsia="仿宋_GB2312" w:hAnsi="Times New Roman" w:cs="Times New Roman"/>
          <w:b/>
          <w:sz w:val="28"/>
          <w:szCs w:val="28"/>
        </w:rPr>
        <w:t>图</w:t>
      </w:r>
      <w:r w:rsidR="005D0AA0">
        <w:rPr>
          <w:rFonts w:ascii="Times New Roman" w:eastAsia="仿宋_GB2312" w:hAnsi="Times New Roman" w:cs="Times New Roman" w:hint="eastAsia"/>
          <w:b/>
          <w:sz w:val="28"/>
          <w:szCs w:val="28"/>
        </w:rPr>
        <w:t>9</w:t>
      </w:r>
      <w:r w:rsidR="00A87CB1" w:rsidRPr="00265BD5">
        <w:rPr>
          <w:rFonts w:ascii="Times New Roman" w:eastAsia="仿宋_GB2312" w:hAnsi="Times New Roman" w:cs="Times New Roman"/>
          <w:b/>
          <w:sz w:val="28"/>
          <w:szCs w:val="28"/>
        </w:rPr>
        <w:t xml:space="preserve">  </w:t>
      </w:r>
      <w:r w:rsidRPr="00265BD5">
        <w:rPr>
          <w:rFonts w:ascii="Times New Roman" w:eastAsia="仿宋_GB2312" w:hAnsi="Times New Roman" w:cs="Times New Roman"/>
          <w:b/>
          <w:sz w:val="28"/>
          <w:szCs w:val="28"/>
        </w:rPr>
        <w:t>大同基地组件实证监测</w:t>
      </w:r>
      <w:r w:rsidR="00EE7130" w:rsidRPr="00265BD5">
        <w:rPr>
          <w:rFonts w:ascii="Times New Roman" w:eastAsia="仿宋_GB2312" w:hAnsi="Times New Roman" w:cs="Times New Roman" w:hint="eastAsia"/>
          <w:b/>
          <w:sz w:val="28"/>
          <w:szCs w:val="28"/>
        </w:rPr>
        <w:t>名义</w:t>
      </w:r>
      <w:r w:rsidR="00EE7130" w:rsidRPr="00265BD5">
        <w:rPr>
          <w:rFonts w:ascii="Times New Roman" w:eastAsia="仿宋_GB2312" w:hAnsi="Times New Roman" w:cs="Times New Roman"/>
          <w:b/>
          <w:sz w:val="28"/>
          <w:szCs w:val="28"/>
        </w:rPr>
        <w:t>转换</w:t>
      </w:r>
      <w:r w:rsidRPr="00265BD5">
        <w:rPr>
          <w:rFonts w:ascii="Times New Roman" w:eastAsia="仿宋_GB2312" w:hAnsi="Times New Roman" w:cs="Times New Roman"/>
          <w:b/>
          <w:sz w:val="28"/>
          <w:szCs w:val="28"/>
        </w:rPr>
        <w:t>效率</w:t>
      </w:r>
    </w:p>
    <w:p w:rsidR="001F63CB" w:rsidRPr="00B1539E" w:rsidRDefault="00F722E1">
      <w:pPr>
        <w:jc w:val="left"/>
        <w:rPr>
          <w:rFonts w:ascii="Times New Roman" w:eastAsia="仿宋_GB2312" w:hAnsi="Times New Roman" w:cs="Times New Roman"/>
          <w:sz w:val="28"/>
          <w:szCs w:val="28"/>
        </w:rPr>
      </w:pPr>
      <w:r w:rsidRPr="00265BD5">
        <w:rPr>
          <w:rFonts w:ascii="Times New Roman" w:eastAsia="仿宋_GB2312" w:hAnsi="Times New Roman" w:cs="Times New Roman" w:hint="eastAsia"/>
          <w:sz w:val="28"/>
          <w:szCs w:val="28"/>
        </w:rPr>
        <w:t>注：数据源自实证监测平台清洗后的组件</w:t>
      </w:r>
      <w:r w:rsidR="00A012E1" w:rsidRPr="00265BD5">
        <w:rPr>
          <w:rFonts w:ascii="Times New Roman" w:eastAsia="仿宋_GB2312" w:hAnsi="Times New Roman" w:cs="Times New Roman" w:hint="eastAsia"/>
          <w:sz w:val="28"/>
          <w:szCs w:val="28"/>
        </w:rPr>
        <w:t>名义</w:t>
      </w:r>
      <w:r w:rsidRPr="00265BD5">
        <w:rPr>
          <w:rFonts w:ascii="Times New Roman" w:eastAsia="仿宋_GB2312" w:hAnsi="Times New Roman" w:cs="Times New Roman" w:hint="eastAsia"/>
          <w:sz w:val="28"/>
          <w:szCs w:val="28"/>
        </w:rPr>
        <w:t>转换效率测算结果。</w:t>
      </w:r>
    </w:p>
    <w:p w:rsidR="001F63CB" w:rsidRPr="00B1539E" w:rsidRDefault="0068183B">
      <w:pPr>
        <w:jc w:val="center"/>
        <w:rPr>
          <w:rFonts w:ascii="Times New Roman" w:eastAsia="仿宋_GB2312" w:hAnsi="Times New Roman" w:cs="Times New Roman"/>
          <w:b/>
          <w:sz w:val="28"/>
          <w:szCs w:val="28"/>
        </w:rPr>
      </w:pPr>
      <w:r>
        <w:rPr>
          <w:rFonts w:ascii="Times New Roman" w:eastAsia="仿宋_GB2312" w:hAnsi="Times New Roman" w:cs="Times New Roman"/>
          <w:b/>
          <w:noProof/>
          <w:sz w:val="28"/>
          <w:szCs w:val="28"/>
        </w:rPr>
      </w:r>
      <w:r>
        <w:rPr>
          <w:rFonts w:ascii="Times New Roman" w:eastAsia="仿宋_GB2312" w:hAnsi="Times New Roman" w:cs="Times New Roman"/>
          <w:b/>
          <w:noProof/>
          <w:sz w:val="28"/>
          <w:szCs w:val="28"/>
        </w:rPr>
        <w:pict>
          <v:polyline id="_x0000_s1030"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BB067E" w:rsidRPr="00BB067E">
        <w:rPr>
          <w:noProof/>
        </w:rPr>
        <w:t xml:space="preserve"> </w:t>
      </w:r>
    </w:p>
    <w:p w:rsidR="001F63CB" w:rsidRPr="00B1539E" w:rsidRDefault="0068183B">
      <w:pPr>
        <w:jc w:val="center"/>
        <w:rPr>
          <w:rFonts w:ascii="Times New Roman" w:eastAsia="仿宋_GB2312" w:hAnsi="Times New Roman" w:cs="Times New Roman"/>
          <w:b/>
          <w:sz w:val="28"/>
          <w:szCs w:val="28"/>
        </w:rPr>
      </w:pPr>
      <w:r>
        <w:rPr>
          <w:rFonts w:ascii="Times New Roman" w:eastAsia="仿宋_GB2312" w:hAnsi="Times New Roman" w:cs="Times New Roman"/>
          <w:b/>
          <w:noProof/>
          <w:sz w:val="28"/>
          <w:szCs w:val="28"/>
        </w:rPr>
      </w:r>
      <w:r>
        <w:rPr>
          <w:rFonts w:ascii="Times New Roman" w:eastAsia="仿宋_GB2312" w:hAnsi="Times New Roman" w:cs="Times New Roman"/>
          <w:b/>
          <w:noProof/>
          <w:sz w:val="28"/>
          <w:szCs w:val="28"/>
        </w:rPr>
        <w:pict>
          <v:polyline id="_x0000_s1028"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BB067E" w:rsidRPr="00BB067E">
        <w:rPr>
          <w:noProof/>
        </w:rPr>
        <w:t xml:space="preserve"> </w:t>
      </w:r>
      <w:r w:rsidR="00EA34A4">
        <w:rPr>
          <w:noProof/>
        </w:rPr>
        <w:drawing>
          <wp:inline distT="0" distB="0" distL="0" distR="0" wp14:anchorId="34AA5E24" wp14:editId="437C9C5B">
            <wp:extent cx="5274310" cy="653859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63CB" w:rsidRPr="00B1539E" w:rsidRDefault="00F722E1">
      <w:pPr>
        <w:jc w:val="center"/>
        <w:rPr>
          <w:rFonts w:ascii="Times New Roman" w:eastAsia="仿宋_GB2312" w:hAnsi="Times New Roman" w:cs="Times New Roman"/>
          <w:b/>
          <w:sz w:val="28"/>
          <w:szCs w:val="28"/>
        </w:rPr>
      </w:pPr>
      <w:r w:rsidRPr="00EA34A4">
        <w:rPr>
          <w:rFonts w:ascii="Times New Roman" w:eastAsia="仿宋_GB2312" w:hAnsi="Times New Roman" w:cs="Times New Roman"/>
          <w:b/>
          <w:sz w:val="28"/>
          <w:szCs w:val="28"/>
        </w:rPr>
        <w:t>图</w:t>
      </w:r>
      <w:r w:rsidR="00A87CB1" w:rsidRPr="00EA34A4">
        <w:rPr>
          <w:rFonts w:ascii="Times New Roman" w:eastAsia="仿宋_GB2312" w:hAnsi="Times New Roman" w:cs="Times New Roman"/>
          <w:b/>
          <w:sz w:val="28"/>
          <w:szCs w:val="28"/>
        </w:rPr>
        <w:t>1</w:t>
      </w:r>
      <w:r w:rsidR="009F01DB">
        <w:rPr>
          <w:rFonts w:ascii="Times New Roman" w:eastAsia="仿宋_GB2312" w:hAnsi="Times New Roman" w:cs="Times New Roman"/>
          <w:b/>
          <w:sz w:val="28"/>
          <w:szCs w:val="28"/>
        </w:rPr>
        <w:t>0</w:t>
      </w:r>
      <w:r w:rsidR="00A87CB1" w:rsidRPr="00EA34A4">
        <w:rPr>
          <w:rFonts w:ascii="Times New Roman" w:eastAsia="仿宋_GB2312" w:hAnsi="Times New Roman" w:cs="Times New Roman"/>
          <w:b/>
          <w:sz w:val="28"/>
          <w:szCs w:val="28"/>
        </w:rPr>
        <w:t xml:space="preserve">  </w:t>
      </w:r>
      <w:r w:rsidRPr="00EA34A4">
        <w:rPr>
          <w:rFonts w:ascii="Times New Roman" w:eastAsia="仿宋_GB2312" w:hAnsi="Times New Roman" w:cs="Times New Roman" w:hint="eastAsia"/>
          <w:b/>
          <w:sz w:val="28"/>
          <w:szCs w:val="28"/>
        </w:rPr>
        <w:t>大同基地组件</w:t>
      </w:r>
      <w:r w:rsidR="00942916" w:rsidRPr="00EA34A4">
        <w:rPr>
          <w:rFonts w:ascii="Times New Roman" w:eastAsia="仿宋_GB2312" w:hAnsi="Times New Roman" w:cs="Times New Roman" w:hint="eastAsia"/>
          <w:b/>
          <w:sz w:val="28"/>
          <w:szCs w:val="28"/>
        </w:rPr>
        <w:t>项目</w:t>
      </w:r>
      <w:r w:rsidRPr="00EA34A4">
        <w:rPr>
          <w:rFonts w:ascii="Times New Roman" w:eastAsia="仿宋_GB2312" w:hAnsi="Times New Roman" w:cs="Times New Roman" w:hint="eastAsia"/>
          <w:b/>
          <w:sz w:val="28"/>
          <w:szCs w:val="28"/>
        </w:rPr>
        <w:t>运行监测功率名义衰减率</w:t>
      </w:r>
    </w:p>
    <w:p w:rsidR="001F63CB" w:rsidRPr="00B1539E" w:rsidRDefault="001F63CB">
      <w:pPr>
        <w:jc w:val="left"/>
        <w:rPr>
          <w:rFonts w:ascii="Times New Roman" w:eastAsia="仿宋_GB2312" w:hAnsi="Times New Roman" w:cs="Times New Roman"/>
          <w:sz w:val="28"/>
          <w:szCs w:val="28"/>
        </w:rPr>
      </w:pPr>
    </w:p>
    <w:p w:rsidR="001F63CB" w:rsidRPr="00B1539E" w:rsidRDefault="0068183B">
      <w:pPr>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r>
      <w:r>
        <w:rPr>
          <w:rFonts w:ascii="Times New Roman" w:eastAsia="仿宋_GB2312" w:hAnsi="Times New Roman" w:cs="Times New Roman"/>
          <w:noProof/>
          <w:sz w:val="28"/>
          <w:szCs w:val="28"/>
        </w:rPr>
        <w:pict>
          <v:polyline id="_x0000_s1027" style="visibility:visible;mso-left-percent:-10001;mso-top-percent:-10001;mso-position-horizontal:absolute;mso-position-horizontal-relative:char;mso-position-vertical:absolute;mso-position-vertical-relative:line;mso-left-percent:-10001;mso-top-percent:-10001" points="" coordsize="20000,20000">
            <v:path textboxrect="@1,@1,@1,@1"/>
            <w10:anchorlock/>
          </v:polyline>
        </w:pict>
      </w:r>
      <w:r w:rsidR="00BB067E" w:rsidRPr="00BB067E">
        <w:rPr>
          <w:noProof/>
        </w:rPr>
        <w:t xml:space="preserve"> </w:t>
      </w:r>
      <w:r w:rsidR="00E124C3">
        <w:rPr>
          <w:noProof/>
        </w:rPr>
        <w:drawing>
          <wp:inline distT="0" distB="0" distL="0" distR="0" wp14:anchorId="13FC1448" wp14:editId="48A2C3BB">
            <wp:extent cx="5274310" cy="793940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63CB" w:rsidRPr="00B1539E" w:rsidRDefault="00F722E1">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00A87CB1">
        <w:rPr>
          <w:rFonts w:ascii="Times New Roman" w:eastAsia="仿宋_GB2312" w:hAnsi="Times New Roman" w:cs="Times New Roman"/>
          <w:b/>
          <w:sz w:val="28"/>
          <w:szCs w:val="28"/>
        </w:rPr>
        <w:t>1</w:t>
      </w:r>
      <w:r w:rsidR="009F01DB">
        <w:rPr>
          <w:rFonts w:ascii="Times New Roman" w:eastAsia="仿宋_GB2312" w:hAnsi="Times New Roman" w:cs="Times New Roman"/>
          <w:b/>
          <w:sz w:val="28"/>
          <w:szCs w:val="28"/>
        </w:rPr>
        <w:t>1</w:t>
      </w:r>
      <w:r w:rsidR="00A87CB1">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大同基地组件实证监测功率名义衰减率</w:t>
      </w:r>
    </w:p>
    <w:p w:rsidR="001F63CB" w:rsidRPr="00B1539E" w:rsidRDefault="00F722E1" w:rsidP="00A23E90">
      <w:pPr>
        <w:jc w:val="left"/>
        <w:rPr>
          <w:rFonts w:ascii="Times New Roman" w:eastAsia="仿宋_GB2312" w:hAnsi="Times New Roman" w:cs="Times New Roman"/>
          <w:sz w:val="28"/>
          <w:szCs w:val="28"/>
        </w:rPr>
      </w:pPr>
      <w:r w:rsidRPr="00B1539E">
        <w:rPr>
          <w:rFonts w:ascii="Times New Roman" w:eastAsia="仿宋_GB2312" w:hAnsi="Times New Roman" w:cs="Times New Roman" w:hint="eastAsia"/>
          <w:sz w:val="28"/>
          <w:szCs w:val="28"/>
        </w:rPr>
        <w:t>注：数据源自实证监测平台清洗后的组件功率名义衰减率测算结果。</w:t>
      </w:r>
    </w:p>
    <w:p w:rsidR="001F63CB" w:rsidRPr="00B1539E" w:rsidRDefault="00F722E1">
      <w:pPr>
        <w:widowControl/>
        <w:ind w:firstLine="640"/>
        <w:jc w:val="left"/>
        <w:rPr>
          <w:rFonts w:ascii="Times New Roman" w:eastAsia="仿宋_GB2312" w:hAnsi="Times New Roman" w:cs="Times New Roman"/>
          <w:sz w:val="32"/>
          <w:szCs w:val="28"/>
        </w:rPr>
      </w:pPr>
      <w:r w:rsidRPr="00B1539E">
        <w:rPr>
          <w:rFonts w:ascii="Times New Roman" w:eastAsia="仿宋_GB2312" w:hAnsi="Times New Roman" w:cs="Times New Roman"/>
          <w:b/>
          <w:sz w:val="32"/>
          <w:szCs w:val="28"/>
        </w:rPr>
        <w:t>逆变器效率监测：</w:t>
      </w:r>
      <w:r w:rsidRPr="00B1539E">
        <w:rPr>
          <w:rFonts w:ascii="Times New Roman" w:eastAsia="仿宋_GB2312" w:hAnsi="Times New Roman" w:cs="Times New Roman"/>
          <w:sz w:val="32"/>
          <w:szCs w:val="28"/>
        </w:rPr>
        <w:t>选取大同基地先进技术</w:t>
      </w:r>
      <w:r w:rsidR="00A941B1">
        <w:rPr>
          <w:rFonts w:ascii="Times New Roman" w:eastAsia="仿宋_GB2312" w:hAnsi="Times New Roman" w:cs="Times New Roman"/>
          <w:sz w:val="32"/>
          <w:szCs w:val="28"/>
        </w:rPr>
        <w:t>微型</w:t>
      </w:r>
      <w:r w:rsidRPr="00B1539E">
        <w:rPr>
          <w:rFonts w:ascii="Times New Roman" w:eastAsia="仿宋_GB2312" w:hAnsi="Times New Roman" w:cs="Times New Roman"/>
          <w:sz w:val="32"/>
          <w:szCs w:val="28"/>
        </w:rPr>
        <w:t>实证平台各类型逆变器</w:t>
      </w:r>
      <w:r w:rsidR="0045296A">
        <w:rPr>
          <w:rFonts w:ascii="Times New Roman" w:eastAsia="仿宋_GB2312" w:hAnsi="Times New Roman" w:cs="Times New Roman" w:hint="eastAsia"/>
          <w:sz w:val="32"/>
          <w:szCs w:val="28"/>
        </w:rPr>
        <w:t>本月</w:t>
      </w:r>
      <w:r w:rsidRPr="00B1539E">
        <w:rPr>
          <w:rFonts w:ascii="Times New Roman" w:eastAsia="仿宋_GB2312" w:hAnsi="Times New Roman" w:cs="Times New Roman"/>
          <w:sz w:val="32"/>
          <w:szCs w:val="28"/>
        </w:rPr>
        <w:t>有效数据值，计算各类型逆变器</w:t>
      </w:r>
      <w:r w:rsidR="002760D2" w:rsidRPr="00B1539E">
        <w:rPr>
          <w:rFonts w:ascii="Times New Roman" w:eastAsia="仿宋_GB2312" w:hAnsi="Times New Roman" w:cs="Times New Roman" w:hint="eastAsia"/>
          <w:sz w:val="32"/>
          <w:szCs w:val="28"/>
        </w:rPr>
        <w:t>最高</w:t>
      </w:r>
      <w:r w:rsidRPr="00B1539E">
        <w:rPr>
          <w:rFonts w:ascii="Times New Roman" w:eastAsia="仿宋_GB2312" w:hAnsi="Times New Roman" w:cs="Times New Roman"/>
          <w:sz w:val="32"/>
          <w:szCs w:val="28"/>
        </w:rPr>
        <w:t>转换效率</w:t>
      </w:r>
      <w:r w:rsidRPr="00B1539E">
        <w:rPr>
          <w:rFonts w:ascii="Times New Roman" w:eastAsia="仿宋_GB2312" w:hAnsi="Times New Roman" w:cs="Times New Roman" w:hint="eastAsia"/>
          <w:sz w:val="32"/>
          <w:szCs w:val="28"/>
        </w:rPr>
        <w:t>，</w:t>
      </w:r>
      <w:r w:rsidRPr="00B1539E">
        <w:rPr>
          <w:rFonts w:ascii="Times New Roman" w:eastAsia="仿宋_GB2312" w:hAnsi="Times New Roman" w:cs="Times New Roman"/>
          <w:sz w:val="32"/>
          <w:szCs w:val="28"/>
        </w:rPr>
        <w:t>详见表</w:t>
      </w:r>
      <w:r w:rsidR="009A6936">
        <w:rPr>
          <w:rFonts w:ascii="Times New Roman" w:eastAsia="仿宋_GB2312" w:hAnsi="Times New Roman" w:cs="Times New Roman" w:hint="eastAsia"/>
          <w:sz w:val="32"/>
          <w:szCs w:val="28"/>
        </w:rPr>
        <w:t>4</w:t>
      </w:r>
      <w:r w:rsidRPr="00B1539E">
        <w:rPr>
          <w:rFonts w:ascii="Times New Roman" w:eastAsia="仿宋_GB2312" w:hAnsi="Times New Roman" w:cs="Times New Roman"/>
          <w:sz w:val="32"/>
          <w:szCs w:val="28"/>
        </w:rPr>
        <w:t>。</w:t>
      </w:r>
      <w:r w:rsidR="005F004A">
        <w:rPr>
          <w:rFonts w:ascii="Times New Roman" w:eastAsia="仿宋_GB2312" w:hAnsi="Times New Roman" w:cs="Times New Roman"/>
          <w:sz w:val="32"/>
          <w:szCs w:val="28"/>
        </w:rPr>
        <w:t>结果显示</w:t>
      </w:r>
      <w:r w:rsidR="005F004A">
        <w:rPr>
          <w:rFonts w:ascii="Times New Roman" w:eastAsia="仿宋_GB2312" w:hAnsi="Times New Roman" w:cs="Times New Roman" w:hint="eastAsia"/>
          <w:sz w:val="32"/>
          <w:szCs w:val="28"/>
        </w:rPr>
        <w:t>，</w:t>
      </w:r>
      <w:r w:rsidR="005F004A">
        <w:rPr>
          <w:rFonts w:ascii="Times New Roman" w:eastAsia="仿宋_GB2312" w:hAnsi="Times New Roman" w:cs="Times New Roman"/>
          <w:sz w:val="32"/>
          <w:szCs w:val="28"/>
        </w:rPr>
        <w:t>各类型逆变器均满足</w:t>
      </w:r>
      <w:r w:rsidR="00B72A83">
        <w:rPr>
          <w:rFonts w:ascii="Times New Roman" w:eastAsia="仿宋_GB2312" w:hAnsi="Times New Roman" w:cs="Times New Roman" w:hint="eastAsia"/>
          <w:sz w:val="32"/>
          <w:szCs w:val="28"/>
        </w:rPr>
        <w:t>项目</w:t>
      </w:r>
      <w:r w:rsidR="005F004A">
        <w:rPr>
          <w:rFonts w:ascii="Times New Roman" w:eastAsia="仿宋_GB2312" w:hAnsi="Times New Roman" w:cs="Times New Roman"/>
          <w:sz w:val="32"/>
          <w:szCs w:val="28"/>
        </w:rPr>
        <w:t>招商要求</w:t>
      </w:r>
      <w:r w:rsidR="005F004A">
        <w:rPr>
          <w:rFonts w:ascii="Times New Roman" w:eastAsia="仿宋_GB2312" w:hAnsi="Times New Roman" w:cs="Times New Roman" w:hint="eastAsia"/>
          <w:sz w:val="32"/>
          <w:szCs w:val="28"/>
        </w:rPr>
        <w:t>。</w:t>
      </w:r>
    </w:p>
    <w:p w:rsidR="001F63CB" w:rsidRPr="00B1539E" w:rsidRDefault="00F722E1">
      <w:pPr>
        <w:widowControl/>
        <w:jc w:val="center"/>
        <w:rPr>
          <w:rFonts w:ascii="Times New Roman" w:eastAsia="仿宋_GB2312" w:hAnsi="Times New Roman" w:cs="Times New Roman"/>
          <w:b/>
          <w:bCs/>
          <w:kern w:val="0"/>
          <w:sz w:val="28"/>
          <w:szCs w:val="28"/>
        </w:rPr>
      </w:pPr>
      <w:r w:rsidRPr="00B1539E">
        <w:rPr>
          <w:rFonts w:ascii="Times New Roman" w:eastAsia="仿宋_GB2312" w:hAnsi="Times New Roman" w:cs="Times New Roman"/>
          <w:b/>
          <w:bCs/>
          <w:kern w:val="0"/>
          <w:sz w:val="28"/>
          <w:szCs w:val="28"/>
        </w:rPr>
        <w:t>表</w:t>
      </w:r>
      <w:r w:rsidR="009A6936">
        <w:rPr>
          <w:rFonts w:ascii="Times New Roman" w:eastAsia="仿宋_GB2312" w:hAnsi="Times New Roman" w:cs="Times New Roman" w:hint="eastAsia"/>
          <w:b/>
          <w:bCs/>
          <w:kern w:val="0"/>
          <w:sz w:val="28"/>
          <w:szCs w:val="28"/>
        </w:rPr>
        <w:t>4</w:t>
      </w:r>
      <w:r w:rsidR="009A6936" w:rsidRPr="00B1539E">
        <w:rPr>
          <w:rFonts w:ascii="Times New Roman" w:eastAsia="仿宋_GB2312" w:hAnsi="Times New Roman" w:cs="Times New Roman"/>
          <w:b/>
          <w:bCs/>
          <w:kern w:val="0"/>
          <w:sz w:val="28"/>
          <w:szCs w:val="28"/>
        </w:rPr>
        <w:t xml:space="preserve">  </w:t>
      </w:r>
      <w:r w:rsidRPr="00B1539E">
        <w:rPr>
          <w:rFonts w:ascii="Times New Roman" w:eastAsia="仿宋_GB2312" w:hAnsi="Times New Roman" w:cs="Times New Roman"/>
          <w:b/>
          <w:bCs/>
          <w:kern w:val="0"/>
          <w:sz w:val="28"/>
          <w:szCs w:val="28"/>
        </w:rPr>
        <w:t>大同基地先进技术</w:t>
      </w:r>
      <w:r w:rsidR="00A941B1">
        <w:rPr>
          <w:rFonts w:ascii="Times New Roman" w:eastAsia="仿宋_GB2312" w:hAnsi="Times New Roman" w:cs="Times New Roman"/>
          <w:b/>
          <w:bCs/>
          <w:kern w:val="0"/>
          <w:sz w:val="28"/>
          <w:szCs w:val="28"/>
        </w:rPr>
        <w:t>微型</w:t>
      </w:r>
      <w:r w:rsidRPr="00B1539E">
        <w:rPr>
          <w:rFonts w:ascii="Times New Roman" w:eastAsia="仿宋_GB2312" w:hAnsi="Times New Roman" w:cs="Times New Roman"/>
          <w:b/>
          <w:bCs/>
          <w:kern w:val="0"/>
          <w:sz w:val="28"/>
          <w:szCs w:val="28"/>
        </w:rPr>
        <w:t>实证平台逆变器主要指标监测结果</w:t>
      </w:r>
    </w:p>
    <w:tbl>
      <w:tblPr>
        <w:tblW w:w="85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91"/>
        <w:gridCol w:w="2679"/>
        <w:gridCol w:w="2059"/>
        <w:gridCol w:w="2093"/>
      </w:tblGrid>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b/>
                <w:kern w:val="0"/>
                <w:sz w:val="24"/>
                <w:szCs w:val="21"/>
              </w:rPr>
            </w:pPr>
            <w:r w:rsidRPr="00B1539E">
              <w:rPr>
                <w:rFonts w:ascii="Times New Roman" w:eastAsia="仿宋_GB2312" w:hAnsi="Times New Roman" w:cs="Times New Roman"/>
                <w:b/>
                <w:kern w:val="0"/>
                <w:sz w:val="24"/>
                <w:szCs w:val="21"/>
              </w:rPr>
              <w:t>逆变器厂家</w:t>
            </w:r>
          </w:p>
        </w:tc>
        <w:tc>
          <w:tcPr>
            <w:tcW w:w="2679" w:type="dxa"/>
            <w:vAlign w:val="center"/>
          </w:tcPr>
          <w:p w:rsidR="001F63CB" w:rsidRPr="00B1539E" w:rsidRDefault="00F722E1" w:rsidP="003D6E6F">
            <w:pPr>
              <w:widowControl/>
              <w:jc w:val="center"/>
              <w:rPr>
                <w:rFonts w:ascii="Times New Roman" w:eastAsia="仿宋_GB2312" w:hAnsi="Times New Roman" w:cs="Times New Roman"/>
                <w:b/>
                <w:kern w:val="0"/>
                <w:sz w:val="24"/>
                <w:szCs w:val="21"/>
              </w:rPr>
            </w:pPr>
            <w:r w:rsidRPr="00B1539E">
              <w:rPr>
                <w:rFonts w:ascii="Times New Roman" w:eastAsia="仿宋_GB2312" w:hAnsi="Times New Roman" w:cs="Times New Roman"/>
                <w:b/>
                <w:kern w:val="0"/>
                <w:sz w:val="24"/>
                <w:szCs w:val="21"/>
              </w:rPr>
              <w:t>型号</w:t>
            </w:r>
          </w:p>
        </w:tc>
        <w:tc>
          <w:tcPr>
            <w:tcW w:w="2059" w:type="dxa"/>
            <w:vAlign w:val="center"/>
          </w:tcPr>
          <w:p w:rsidR="001F63CB" w:rsidRPr="00B1539E" w:rsidRDefault="00F722E1" w:rsidP="003D6E6F">
            <w:pPr>
              <w:widowControl/>
              <w:jc w:val="center"/>
              <w:rPr>
                <w:rFonts w:ascii="Times New Roman" w:eastAsia="仿宋_GB2312" w:hAnsi="Times New Roman" w:cs="Times New Roman"/>
                <w:b/>
                <w:kern w:val="0"/>
                <w:sz w:val="24"/>
                <w:szCs w:val="21"/>
              </w:rPr>
            </w:pPr>
            <w:r w:rsidRPr="00B1539E">
              <w:rPr>
                <w:rFonts w:ascii="Times New Roman" w:eastAsia="仿宋_GB2312" w:hAnsi="Times New Roman" w:cs="Times New Roman"/>
                <w:b/>
                <w:kern w:val="0"/>
                <w:sz w:val="24"/>
                <w:szCs w:val="21"/>
              </w:rPr>
              <w:t>逆变器类型</w:t>
            </w:r>
          </w:p>
        </w:tc>
        <w:tc>
          <w:tcPr>
            <w:tcW w:w="2093" w:type="dxa"/>
            <w:vAlign w:val="center"/>
          </w:tcPr>
          <w:p w:rsidR="001F63CB" w:rsidRPr="00B1539E" w:rsidRDefault="00F722E1" w:rsidP="003D6E6F">
            <w:pPr>
              <w:widowControl/>
              <w:jc w:val="center"/>
              <w:rPr>
                <w:rFonts w:ascii="Times New Roman" w:eastAsia="仿宋_GB2312" w:hAnsi="Times New Roman" w:cs="Times New Roman"/>
                <w:b/>
                <w:kern w:val="0"/>
                <w:sz w:val="24"/>
                <w:szCs w:val="21"/>
              </w:rPr>
            </w:pPr>
            <w:r w:rsidRPr="00B1539E">
              <w:rPr>
                <w:rFonts w:ascii="Times New Roman" w:eastAsia="仿宋_GB2312" w:hAnsi="Times New Roman" w:cs="Times New Roman"/>
                <w:b/>
                <w:kern w:val="0"/>
                <w:sz w:val="24"/>
                <w:szCs w:val="21"/>
              </w:rPr>
              <w:t>最高转换效率</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华为</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SUN2000-50KTL-C1</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proofErr w:type="gramStart"/>
            <w:r w:rsidRPr="00B1539E">
              <w:rPr>
                <w:rFonts w:ascii="Times New Roman" w:eastAsia="仿宋_GB2312" w:hAnsi="Times New Roman" w:cs="Times New Roman"/>
                <w:kern w:val="0"/>
                <w:sz w:val="24"/>
                <w:szCs w:val="21"/>
              </w:rPr>
              <w:t>组串式</w:t>
            </w:r>
            <w:proofErr w:type="gramEnd"/>
            <w:r w:rsidRPr="00B1539E">
              <w:rPr>
                <w:rFonts w:ascii="Times New Roman" w:eastAsia="仿宋_GB2312" w:hAnsi="Times New Roman" w:cs="Times New Roman"/>
                <w:kern w:val="0"/>
                <w:sz w:val="24"/>
                <w:szCs w:val="21"/>
              </w:rPr>
              <w:t>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00F722E1" w:rsidRPr="00B1539E">
              <w:rPr>
                <w:rFonts w:ascii="Times New Roman" w:eastAsia="仿宋_GB2312" w:hAnsi="Times New Roman" w:cs="Times New Roman"/>
                <w:kern w:val="0"/>
                <w:sz w:val="24"/>
                <w:szCs w:val="21"/>
              </w:rPr>
              <w:t>%</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科士达</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KSG-50K-HV</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proofErr w:type="gramStart"/>
            <w:r w:rsidRPr="00B1539E">
              <w:rPr>
                <w:rFonts w:ascii="Times New Roman" w:eastAsia="仿宋_GB2312" w:hAnsi="Times New Roman" w:cs="Times New Roman"/>
                <w:kern w:val="0"/>
                <w:sz w:val="24"/>
                <w:szCs w:val="21"/>
              </w:rPr>
              <w:t>组串式</w:t>
            </w:r>
            <w:proofErr w:type="gramEnd"/>
            <w:r w:rsidRPr="00B1539E">
              <w:rPr>
                <w:rFonts w:ascii="Times New Roman" w:eastAsia="仿宋_GB2312" w:hAnsi="Times New Roman" w:cs="Times New Roman"/>
                <w:kern w:val="0"/>
                <w:sz w:val="24"/>
                <w:szCs w:val="21"/>
              </w:rPr>
              <w:t>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Pr="00B1539E">
              <w:rPr>
                <w:rFonts w:ascii="Times New Roman" w:eastAsia="仿宋_GB2312" w:hAnsi="Times New Roman" w:cs="Times New Roman"/>
                <w:kern w:val="0"/>
                <w:sz w:val="24"/>
                <w:szCs w:val="21"/>
              </w:rPr>
              <w:t>%</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台达</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RPI M50A</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proofErr w:type="gramStart"/>
            <w:r w:rsidRPr="00B1539E">
              <w:rPr>
                <w:rFonts w:ascii="Times New Roman" w:eastAsia="仿宋_GB2312" w:hAnsi="Times New Roman" w:cs="Times New Roman"/>
                <w:kern w:val="0"/>
                <w:sz w:val="24"/>
                <w:szCs w:val="21"/>
              </w:rPr>
              <w:t>组串式</w:t>
            </w:r>
            <w:proofErr w:type="gramEnd"/>
            <w:r w:rsidRPr="00B1539E">
              <w:rPr>
                <w:rFonts w:ascii="Times New Roman" w:eastAsia="仿宋_GB2312" w:hAnsi="Times New Roman" w:cs="Times New Roman"/>
                <w:kern w:val="0"/>
                <w:sz w:val="24"/>
                <w:szCs w:val="21"/>
              </w:rPr>
              <w:t>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Pr="00B1539E">
              <w:rPr>
                <w:rFonts w:ascii="Times New Roman" w:eastAsia="仿宋_GB2312" w:hAnsi="Times New Roman" w:cs="Times New Roman"/>
                <w:kern w:val="0"/>
                <w:sz w:val="24"/>
                <w:szCs w:val="21"/>
              </w:rPr>
              <w:t>%</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阳光</w:t>
            </w:r>
            <w:r w:rsidR="000F580C" w:rsidRPr="00B1539E">
              <w:rPr>
                <w:rFonts w:ascii="Times New Roman" w:eastAsia="仿宋_GB2312" w:hAnsi="Times New Roman" w:cs="Times New Roman" w:hint="eastAsia"/>
                <w:kern w:val="0"/>
                <w:sz w:val="24"/>
                <w:szCs w:val="21"/>
              </w:rPr>
              <w:t>电源</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SG50KTL</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proofErr w:type="gramStart"/>
            <w:r w:rsidRPr="00B1539E">
              <w:rPr>
                <w:rFonts w:ascii="Times New Roman" w:eastAsia="仿宋_GB2312" w:hAnsi="Times New Roman" w:cs="Times New Roman"/>
                <w:kern w:val="0"/>
                <w:sz w:val="24"/>
                <w:szCs w:val="21"/>
              </w:rPr>
              <w:t>组串式</w:t>
            </w:r>
            <w:proofErr w:type="gramEnd"/>
            <w:r w:rsidRPr="00B1539E">
              <w:rPr>
                <w:rFonts w:ascii="Times New Roman" w:eastAsia="仿宋_GB2312" w:hAnsi="Times New Roman" w:cs="Times New Roman"/>
                <w:kern w:val="0"/>
                <w:sz w:val="24"/>
                <w:szCs w:val="21"/>
              </w:rPr>
              <w:t>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Pr="00B1539E">
              <w:rPr>
                <w:rFonts w:ascii="Times New Roman" w:eastAsia="仿宋_GB2312" w:hAnsi="Times New Roman" w:cs="Times New Roman"/>
                <w:kern w:val="0"/>
                <w:sz w:val="24"/>
                <w:szCs w:val="21"/>
              </w:rPr>
              <w:t>%</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特变电工</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TS50KTL</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proofErr w:type="gramStart"/>
            <w:r w:rsidRPr="00B1539E">
              <w:rPr>
                <w:rFonts w:ascii="Times New Roman" w:eastAsia="仿宋_GB2312" w:hAnsi="Times New Roman" w:cs="Times New Roman"/>
                <w:kern w:val="0"/>
                <w:sz w:val="24"/>
                <w:szCs w:val="21"/>
              </w:rPr>
              <w:t>组串式</w:t>
            </w:r>
            <w:proofErr w:type="gramEnd"/>
            <w:r w:rsidRPr="00B1539E">
              <w:rPr>
                <w:rFonts w:ascii="Times New Roman" w:eastAsia="仿宋_GB2312" w:hAnsi="Times New Roman" w:cs="Times New Roman"/>
                <w:kern w:val="0"/>
                <w:sz w:val="24"/>
                <w:szCs w:val="21"/>
              </w:rPr>
              <w:t>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Pr="00B1539E">
              <w:rPr>
                <w:rFonts w:ascii="Times New Roman" w:eastAsia="仿宋_GB2312" w:hAnsi="Times New Roman" w:cs="Times New Roman"/>
                <w:kern w:val="0"/>
                <w:sz w:val="24"/>
                <w:szCs w:val="21"/>
              </w:rPr>
              <w:t>%</w:t>
            </w:r>
          </w:p>
        </w:tc>
      </w:tr>
      <w:tr w:rsidR="001F63CB" w:rsidRPr="00B1539E" w:rsidTr="000D1807">
        <w:trPr>
          <w:trHeight w:val="366"/>
          <w:jc w:val="center"/>
        </w:trPr>
        <w:tc>
          <w:tcPr>
            <w:tcW w:w="1691"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无锡上能</w:t>
            </w:r>
          </w:p>
        </w:tc>
        <w:tc>
          <w:tcPr>
            <w:tcW w:w="267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EP-0500-A</w:t>
            </w:r>
          </w:p>
        </w:tc>
        <w:tc>
          <w:tcPr>
            <w:tcW w:w="2059" w:type="dxa"/>
            <w:vAlign w:val="center"/>
          </w:tcPr>
          <w:p w:rsidR="001F63CB" w:rsidRPr="00B1539E" w:rsidRDefault="00F722E1" w:rsidP="003D6E6F">
            <w:pPr>
              <w:widowControl/>
              <w:jc w:val="center"/>
              <w:rPr>
                <w:rFonts w:ascii="Times New Roman" w:eastAsia="仿宋_GB2312" w:hAnsi="Times New Roman" w:cs="Times New Roman"/>
                <w:kern w:val="0"/>
                <w:sz w:val="24"/>
                <w:szCs w:val="21"/>
              </w:rPr>
            </w:pPr>
            <w:r w:rsidRPr="00B1539E">
              <w:rPr>
                <w:rFonts w:ascii="Times New Roman" w:eastAsia="仿宋_GB2312" w:hAnsi="Times New Roman" w:cs="Times New Roman"/>
                <w:kern w:val="0"/>
                <w:sz w:val="24"/>
                <w:szCs w:val="21"/>
              </w:rPr>
              <w:t>集散式逆变器</w:t>
            </w:r>
          </w:p>
        </w:tc>
        <w:tc>
          <w:tcPr>
            <w:tcW w:w="2093" w:type="dxa"/>
            <w:vAlign w:val="center"/>
          </w:tcPr>
          <w:p w:rsidR="001F63CB" w:rsidRPr="00B1539E" w:rsidRDefault="003D3A4B" w:rsidP="003D6E6F">
            <w:pPr>
              <w:widowControl/>
              <w:jc w:val="center"/>
              <w:rPr>
                <w:rFonts w:ascii="Times New Roman" w:eastAsia="仿宋_GB2312" w:hAnsi="Times New Roman" w:cs="Times New Roman"/>
                <w:kern w:val="0"/>
                <w:sz w:val="24"/>
                <w:szCs w:val="21"/>
              </w:rPr>
            </w:pPr>
            <w:r w:rsidRPr="003D3A4B">
              <w:rPr>
                <w:rFonts w:ascii="Times New Roman" w:eastAsia="仿宋_GB2312" w:hAnsi="Times New Roman" w:cs="Times New Roman" w:hint="eastAsia"/>
                <w:kern w:val="0"/>
                <w:sz w:val="24"/>
                <w:szCs w:val="21"/>
              </w:rPr>
              <w:t>≥</w:t>
            </w:r>
            <w:r>
              <w:rPr>
                <w:rFonts w:ascii="Times New Roman" w:eastAsia="仿宋_GB2312" w:hAnsi="Times New Roman" w:cs="Times New Roman" w:hint="eastAsia"/>
                <w:kern w:val="0"/>
                <w:sz w:val="24"/>
                <w:szCs w:val="21"/>
              </w:rPr>
              <w:t>99</w:t>
            </w:r>
            <w:r w:rsidRPr="00B1539E">
              <w:rPr>
                <w:rFonts w:ascii="Times New Roman" w:eastAsia="仿宋_GB2312" w:hAnsi="Times New Roman" w:cs="Times New Roman"/>
                <w:kern w:val="0"/>
                <w:sz w:val="24"/>
                <w:szCs w:val="21"/>
              </w:rPr>
              <w:t>%</w:t>
            </w:r>
          </w:p>
        </w:tc>
      </w:tr>
    </w:tbl>
    <w:p w:rsidR="001F63CB" w:rsidRPr="00B1539E" w:rsidRDefault="003D6E6F">
      <w:pPr>
        <w:jc w:val="left"/>
        <w:rPr>
          <w:rFonts w:ascii="Times New Roman" w:eastAsia="仿宋_GB2312" w:hAnsi="Times New Roman" w:cs="Times New Roman"/>
          <w:sz w:val="24"/>
          <w:szCs w:val="28"/>
        </w:rPr>
      </w:pPr>
      <w:r w:rsidRPr="00B1539E">
        <w:rPr>
          <w:rFonts w:ascii="Times New Roman" w:eastAsia="仿宋_GB2312" w:hAnsi="Times New Roman" w:cs="Times New Roman"/>
          <w:sz w:val="24"/>
          <w:szCs w:val="28"/>
        </w:rPr>
        <w:t>注：上能集散逆变器最高转换效率未补偿由直流汇流箱至逆变器</w:t>
      </w:r>
      <w:r w:rsidR="00F722E1" w:rsidRPr="00B1539E">
        <w:rPr>
          <w:rFonts w:ascii="Times New Roman" w:eastAsia="仿宋_GB2312" w:hAnsi="Times New Roman" w:cs="Times New Roman"/>
          <w:sz w:val="24"/>
          <w:szCs w:val="28"/>
        </w:rPr>
        <w:t>的直流线损引起的效率损失。</w:t>
      </w:r>
    </w:p>
    <w:p w:rsidR="001F63CB" w:rsidRPr="00B1539E" w:rsidRDefault="001F63CB">
      <w:pPr>
        <w:ind w:firstLineChars="200" w:firstLine="643"/>
        <w:jc w:val="left"/>
        <w:rPr>
          <w:rFonts w:ascii="Times New Roman" w:eastAsia="仿宋_GB2312" w:hAnsi="Times New Roman" w:cs="Times New Roman"/>
          <w:b/>
          <w:sz w:val="32"/>
          <w:szCs w:val="28"/>
        </w:rPr>
      </w:pPr>
    </w:p>
    <w:p w:rsidR="001F63CB" w:rsidRDefault="00F722E1" w:rsidP="00CB2E71">
      <w:pPr>
        <w:ind w:firstLineChars="200" w:firstLine="643"/>
        <w:rPr>
          <w:rFonts w:ascii="Times New Roman" w:eastAsia="仿宋_GB2312" w:hAnsi="Times New Roman" w:cs="Times New Roman"/>
          <w:sz w:val="32"/>
          <w:szCs w:val="28"/>
        </w:rPr>
      </w:pPr>
      <w:r w:rsidRPr="00B1539E">
        <w:rPr>
          <w:rFonts w:ascii="Times New Roman" w:eastAsia="仿宋_GB2312" w:hAnsi="Times New Roman" w:cs="Times New Roman"/>
          <w:b/>
          <w:sz w:val="32"/>
          <w:szCs w:val="28"/>
        </w:rPr>
        <w:t>系统效率监测：</w:t>
      </w:r>
      <w:r w:rsidR="00186771">
        <w:rPr>
          <w:rFonts w:ascii="Times New Roman" w:eastAsia="仿宋_GB2312" w:hAnsi="Times New Roman" w:cs="Times New Roman" w:hint="eastAsia"/>
          <w:sz w:val="32"/>
          <w:szCs w:val="28"/>
        </w:rPr>
        <w:t>本月</w:t>
      </w:r>
      <w:r w:rsidRPr="00B1539E">
        <w:rPr>
          <w:rFonts w:ascii="Times New Roman" w:eastAsia="仿宋_GB2312" w:hAnsi="Times New Roman" w:cs="Times New Roman"/>
          <w:sz w:val="32"/>
          <w:szCs w:val="28"/>
        </w:rPr>
        <w:t>大同基地各项</w:t>
      </w:r>
      <w:proofErr w:type="gramStart"/>
      <w:r w:rsidRPr="00B1539E">
        <w:rPr>
          <w:rFonts w:ascii="Times New Roman" w:eastAsia="仿宋_GB2312" w:hAnsi="Times New Roman" w:cs="Times New Roman"/>
          <w:sz w:val="32"/>
          <w:szCs w:val="28"/>
        </w:rPr>
        <w:t>目系统</w:t>
      </w:r>
      <w:proofErr w:type="gramEnd"/>
      <w:r w:rsidRPr="00B1539E">
        <w:rPr>
          <w:rFonts w:ascii="Times New Roman" w:eastAsia="仿宋_GB2312" w:hAnsi="Times New Roman" w:cs="Times New Roman"/>
          <w:sz w:val="32"/>
          <w:szCs w:val="28"/>
        </w:rPr>
        <w:t>效率均值为</w:t>
      </w:r>
      <w:r w:rsidR="00311CF3">
        <w:rPr>
          <w:rFonts w:ascii="Times New Roman" w:eastAsia="仿宋_GB2312" w:hAnsi="Times New Roman" w:cs="Times New Roman" w:hint="eastAsia"/>
          <w:sz w:val="32"/>
          <w:szCs w:val="28"/>
        </w:rPr>
        <w:t>7</w:t>
      </w:r>
      <w:r w:rsidR="005F35C8">
        <w:rPr>
          <w:rFonts w:ascii="Times New Roman" w:eastAsia="仿宋_GB2312" w:hAnsi="Times New Roman" w:cs="Times New Roman" w:hint="eastAsia"/>
          <w:sz w:val="32"/>
          <w:szCs w:val="28"/>
        </w:rPr>
        <w:t>9.</w:t>
      </w:r>
      <w:r w:rsidR="00CB2E71">
        <w:rPr>
          <w:rFonts w:ascii="Times New Roman" w:eastAsia="仿宋_GB2312" w:hAnsi="Times New Roman" w:cs="Times New Roman"/>
          <w:sz w:val="32"/>
          <w:szCs w:val="28"/>
        </w:rPr>
        <w:t>58</w:t>
      </w:r>
      <w:r w:rsidRPr="00B1539E">
        <w:rPr>
          <w:rFonts w:ascii="Times New Roman" w:eastAsia="仿宋_GB2312" w:hAnsi="Times New Roman" w:cs="Times New Roman"/>
          <w:sz w:val="32"/>
          <w:szCs w:val="28"/>
        </w:rPr>
        <w:t>%</w:t>
      </w:r>
      <w:r w:rsidR="00D57AFA">
        <w:rPr>
          <w:rFonts w:ascii="Times New Roman" w:eastAsia="仿宋_GB2312" w:hAnsi="Times New Roman" w:cs="Times New Roman"/>
          <w:sz w:val="32"/>
          <w:szCs w:val="28"/>
        </w:rPr>
        <w:t>，</w:t>
      </w:r>
      <w:r w:rsidR="00D57AFA">
        <w:rPr>
          <w:rFonts w:ascii="Times New Roman" w:eastAsia="仿宋_GB2312" w:hAnsi="Times New Roman" w:cs="Times New Roman" w:hint="eastAsia"/>
          <w:sz w:val="32"/>
          <w:szCs w:val="28"/>
        </w:rPr>
        <w:t>今年</w:t>
      </w:r>
      <w:r w:rsidR="00D57AFA">
        <w:rPr>
          <w:rFonts w:ascii="Times New Roman" w:eastAsia="仿宋_GB2312" w:hAnsi="Times New Roman" w:cs="Times New Roman"/>
          <w:sz w:val="32"/>
          <w:szCs w:val="28"/>
        </w:rPr>
        <w:t>累计系统效率实测均值为</w:t>
      </w:r>
      <w:r w:rsidR="00311CF3">
        <w:rPr>
          <w:rFonts w:ascii="Times New Roman" w:eastAsia="仿宋_GB2312" w:hAnsi="Times New Roman" w:cs="Times New Roman" w:hint="eastAsia"/>
          <w:sz w:val="32"/>
          <w:szCs w:val="28"/>
        </w:rPr>
        <w:t>8</w:t>
      </w:r>
      <w:r w:rsidR="005F35C8">
        <w:rPr>
          <w:rFonts w:ascii="Times New Roman" w:eastAsia="仿宋_GB2312" w:hAnsi="Times New Roman" w:cs="Times New Roman" w:hint="eastAsia"/>
          <w:sz w:val="32"/>
          <w:szCs w:val="28"/>
        </w:rPr>
        <w:t>0.</w:t>
      </w:r>
      <w:r w:rsidR="00B54F43">
        <w:rPr>
          <w:rFonts w:ascii="Times New Roman" w:eastAsia="仿宋_GB2312" w:hAnsi="Times New Roman" w:cs="Times New Roman"/>
          <w:sz w:val="32"/>
          <w:szCs w:val="28"/>
        </w:rPr>
        <w:t>6</w:t>
      </w:r>
      <w:r w:rsidR="00CB2E71">
        <w:rPr>
          <w:rFonts w:ascii="Times New Roman" w:eastAsia="仿宋_GB2312" w:hAnsi="Times New Roman" w:cs="Times New Roman"/>
          <w:sz w:val="32"/>
          <w:szCs w:val="28"/>
        </w:rPr>
        <w:t>5</w:t>
      </w:r>
      <w:r w:rsidR="00D57AFA">
        <w:rPr>
          <w:rFonts w:ascii="Times New Roman" w:eastAsia="仿宋_GB2312" w:hAnsi="Times New Roman" w:cs="Times New Roman" w:hint="eastAsia"/>
          <w:sz w:val="32"/>
          <w:szCs w:val="28"/>
        </w:rPr>
        <w:t>%</w:t>
      </w:r>
      <w:r w:rsidR="00B72A83">
        <w:rPr>
          <w:rFonts w:ascii="Times New Roman" w:eastAsia="仿宋_GB2312" w:hAnsi="Times New Roman" w:cs="Times New Roman" w:hint="eastAsia"/>
          <w:sz w:val="32"/>
          <w:szCs w:val="28"/>
        </w:rPr>
        <w:t>，略低于</w:t>
      </w:r>
      <w:r w:rsidR="000006B2">
        <w:rPr>
          <w:rFonts w:ascii="Times New Roman" w:eastAsia="仿宋_GB2312" w:hAnsi="Times New Roman" w:cs="Times New Roman" w:hint="eastAsia"/>
          <w:sz w:val="32"/>
          <w:szCs w:val="28"/>
        </w:rPr>
        <w:t>81.38%</w:t>
      </w:r>
      <w:r w:rsidR="000006B2">
        <w:rPr>
          <w:rFonts w:ascii="Times New Roman" w:eastAsia="仿宋_GB2312" w:hAnsi="Times New Roman" w:cs="Times New Roman" w:hint="eastAsia"/>
          <w:sz w:val="32"/>
          <w:szCs w:val="28"/>
        </w:rPr>
        <w:t>的</w:t>
      </w:r>
      <w:r w:rsidR="00B72A83">
        <w:rPr>
          <w:rFonts w:ascii="Times New Roman" w:eastAsia="仿宋_GB2312" w:hAnsi="Times New Roman" w:cs="Times New Roman" w:hint="eastAsia"/>
          <w:sz w:val="32"/>
          <w:szCs w:val="28"/>
        </w:rPr>
        <w:t>项目招商承诺</w:t>
      </w:r>
      <w:r w:rsidR="000006B2">
        <w:rPr>
          <w:rFonts w:ascii="Times New Roman" w:eastAsia="仿宋_GB2312" w:hAnsi="Times New Roman" w:cs="Times New Roman" w:hint="eastAsia"/>
          <w:sz w:val="32"/>
          <w:szCs w:val="28"/>
        </w:rPr>
        <w:t>首年</w:t>
      </w:r>
      <w:r w:rsidR="00B72A83">
        <w:rPr>
          <w:rFonts w:ascii="Times New Roman" w:eastAsia="仿宋_GB2312" w:hAnsi="Times New Roman" w:cs="Times New Roman" w:hint="eastAsia"/>
          <w:sz w:val="32"/>
          <w:szCs w:val="28"/>
        </w:rPr>
        <w:t>系统效率均值</w:t>
      </w:r>
      <w:r w:rsidR="00D57AFA" w:rsidRPr="00B1539E">
        <w:rPr>
          <w:rFonts w:ascii="Times New Roman" w:eastAsia="仿宋_GB2312" w:hAnsi="Times New Roman" w:cs="Times New Roman"/>
          <w:sz w:val="32"/>
          <w:szCs w:val="28"/>
        </w:rPr>
        <w:t>。</w:t>
      </w:r>
      <w:r w:rsidR="000006B2">
        <w:rPr>
          <w:rFonts w:ascii="Times New Roman" w:eastAsia="仿宋_GB2312" w:hAnsi="Times New Roman" w:cs="Times New Roman"/>
          <w:sz w:val="32"/>
          <w:szCs w:val="28"/>
        </w:rPr>
        <w:t>考虑到大同基地并网运行</w:t>
      </w:r>
      <w:r w:rsidR="00587C85">
        <w:rPr>
          <w:rFonts w:ascii="Times New Roman" w:eastAsia="仿宋_GB2312" w:hAnsi="Times New Roman" w:cs="Times New Roman" w:hint="eastAsia"/>
          <w:sz w:val="32"/>
          <w:szCs w:val="28"/>
        </w:rPr>
        <w:t>进入第三</w:t>
      </w:r>
      <w:r w:rsidR="000006B2">
        <w:rPr>
          <w:rFonts w:ascii="Times New Roman" w:eastAsia="仿宋_GB2312" w:hAnsi="Times New Roman" w:cs="Times New Roman"/>
          <w:sz w:val="32"/>
          <w:szCs w:val="28"/>
        </w:rPr>
        <w:t>年</w:t>
      </w:r>
      <w:r w:rsidR="000006B2">
        <w:rPr>
          <w:rFonts w:ascii="Times New Roman" w:eastAsia="仿宋_GB2312" w:hAnsi="Times New Roman" w:cs="Times New Roman" w:hint="eastAsia"/>
          <w:sz w:val="32"/>
          <w:szCs w:val="28"/>
        </w:rPr>
        <w:t>，</w:t>
      </w:r>
      <w:r w:rsidR="000006B2">
        <w:rPr>
          <w:rFonts w:ascii="Times New Roman" w:eastAsia="仿宋_GB2312" w:hAnsi="Times New Roman" w:cs="Times New Roman"/>
          <w:sz w:val="32"/>
          <w:szCs w:val="28"/>
        </w:rPr>
        <w:t>系统效率有所降低是正常现象</w:t>
      </w:r>
      <w:r w:rsidR="000006B2">
        <w:rPr>
          <w:rFonts w:ascii="Times New Roman" w:eastAsia="仿宋_GB2312" w:hAnsi="Times New Roman" w:cs="Times New Roman" w:hint="eastAsia"/>
          <w:sz w:val="32"/>
          <w:szCs w:val="28"/>
        </w:rPr>
        <w:t>，</w:t>
      </w:r>
      <w:r w:rsidR="000006B2">
        <w:rPr>
          <w:rFonts w:ascii="Times New Roman" w:eastAsia="仿宋_GB2312" w:hAnsi="Times New Roman" w:cs="Times New Roman"/>
          <w:sz w:val="32"/>
          <w:szCs w:val="28"/>
        </w:rPr>
        <w:t>降低幅度在合理范围内</w:t>
      </w:r>
      <w:r w:rsidR="000006B2">
        <w:rPr>
          <w:rFonts w:ascii="Times New Roman" w:eastAsia="仿宋_GB2312" w:hAnsi="Times New Roman" w:cs="Times New Roman" w:hint="eastAsia"/>
          <w:sz w:val="32"/>
          <w:szCs w:val="28"/>
        </w:rPr>
        <w:t>。</w:t>
      </w:r>
    </w:p>
    <w:p w:rsidR="001F63CB" w:rsidRPr="00B1539E" w:rsidRDefault="00F722E1">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表</w:t>
      </w:r>
      <w:r w:rsidR="009A6936">
        <w:rPr>
          <w:rFonts w:ascii="Times New Roman" w:eastAsia="仿宋_GB2312" w:hAnsi="Times New Roman" w:cs="Times New Roman" w:hint="eastAsia"/>
          <w:b/>
          <w:sz w:val="28"/>
          <w:szCs w:val="28"/>
        </w:rPr>
        <w:t>5</w:t>
      </w:r>
      <w:r w:rsidR="009A6936"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大同基地运行系统效率结果</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7"/>
        <w:gridCol w:w="1420"/>
        <w:gridCol w:w="2125"/>
        <w:gridCol w:w="2125"/>
        <w:gridCol w:w="2035"/>
      </w:tblGrid>
      <w:tr w:rsidR="00D57AFA" w:rsidRPr="00331F67" w:rsidTr="007A7E47">
        <w:trPr>
          <w:trHeight w:val="546"/>
          <w:tblHeader/>
          <w:jc w:val="center"/>
        </w:trPr>
        <w:tc>
          <w:tcPr>
            <w:tcW w:w="479" w:type="pct"/>
            <w:vMerge w:val="restart"/>
            <w:vAlign w:val="center"/>
          </w:tcPr>
          <w:p w:rsidR="00D57AFA" w:rsidRPr="00331F67" w:rsidRDefault="00D57AFA">
            <w:pPr>
              <w:adjustRightInd w:val="0"/>
              <w:snapToGrid w:val="0"/>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序号</w:t>
            </w:r>
          </w:p>
        </w:tc>
        <w:tc>
          <w:tcPr>
            <w:tcW w:w="833" w:type="pct"/>
            <w:vMerge w:val="restart"/>
            <w:vAlign w:val="center"/>
          </w:tcPr>
          <w:p w:rsidR="00D57AFA" w:rsidRPr="00331F67" w:rsidRDefault="00D57AFA">
            <w:pPr>
              <w:adjustRightInd w:val="0"/>
              <w:snapToGrid w:val="0"/>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项目名称</w:t>
            </w:r>
          </w:p>
        </w:tc>
        <w:tc>
          <w:tcPr>
            <w:tcW w:w="3688" w:type="pct"/>
            <w:gridSpan w:val="3"/>
            <w:vAlign w:val="center"/>
          </w:tcPr>
          <w:p w:rsidR="00D57AFA" w:rsidRPr="00331F67" w:rsidRDefault="00D57AFA">
            <w:pPr>
              <w:adjustRightInd w:val="0"/>
              <w:snapToGrid w:val="0"/>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系统效率</w:t>
            </w:r>
          </w:p>
        </w:tc>
      </w:tr>
      <w:tr w:rsidR="00D57AFA" w:rsidRPr="00331F67" w:rsidTr="007A7E47">
        <w:trPr>
          <w:trHeight w:val="340"/>
          <w:tblHeader/>
          <w:jc w:val="center"/>
        </w:trPr>
        <w:tc>
          <w:tcPr>
            <w:tcW w:w="479" w:type="pct"/>
            <w:vMerge/>
            <w:vAlign w:val="center"/>
          </w:tcPr>
          <w:p w:rsidR="00D57AFA" w:rsidRPr="00331F67" w:rsidRDefault="00D57AFA">
            <w:pPr>
              <w:adjustRightInd w:val="0"/>
              <w:snapToGrid w:val="0"/>
              <w:jc w:val="center"/>
              <w:rPr>
                <w:rFonts w:ascii="Times New Roman" w:eastAsia="仿宋_GB2312" w:hAnsi="Times New Roman" w:cs="Times New Roman"/>
                <w:b/>
                <w:sz w:val="24"/>
                <w:szCs w:val="24"/>
              </w:rPr>
            </w:pPr>
          </w:p>
        </w:tc>
        <w:tc>
          <w:tcPr>
            <w:tcW w:w="833" w:type="pct"/>
            <w:vMerge/>
            <w:vAlign w:val="center"/>
          </w:tcPr>
          <w:p w:rsidR="00D57AFA" w:rsidRPr="00331F67" w:rsidRDefault="00D57AFA">
            <w:pPr>
              <w:adjustRightInd w:val="0"/>
              <w:snapToGrid w:val="0"/>
              <w:jc w:val="center"/>
              <w:rPr>
                <w:rFonts w:ascii="Times New Roman" w:eastAsia="仿宋_GB2312" w:hAnsi="Times New Roman" w:cs="Times New Roman"/>
                <w:b/>
                <w:sz w:val="24"/>
                <w:szCs w:val="24"/>
              </w:rPr>
            </w:pPr>
          </w:p>
        </w:tc>
        <w:tc>
          <w:tcPr>
            <w:tcW w:w="1247" w:type="pct"/>
            <w:vAlign w:val="center"/>
          </w:tcPr>
          <w:p w:rsidR="00D57AFA" w:rsidRPr="00331F67" w:rsidRDefault="00D57AFA">
            <w:pPr>
              <w:adjustRightInd w:val="0"/>
              <w:snapToGrid w:val="0"/>
              <w:ind w:leftChars="-48" w:left="-101"/>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项目招商承诺</w:t>
            </w:r>
          </w:p>
          <w:p w:rsidR="00D57AFA" w:rsidRPr="00331F67" w:rsidRDefault="006027B8">
            <w:pPr>
              <w:adjustRightInd w:val="0"/>
              <w:snapToGrid w:val="0"/>
              <w:ind w:leftChars="-48" w:left="-101"/>
              <w:jc w:val="center"/>
              <w:rPr>
                <w:rFonts w:ascii="Times New Roman" w:eastAsia="仿宋_GB2312" w:hAnsi="Times New Roman" w:cs="Times New Roman"/>
                <w:b/>
                <w:sz w:val="24"/>
                <w:szCs w:val="24"/>
              </w:rPr>
            </w:pPr>
            <w:r>
              <w:rPr>
                <w:rFonts w:ascii="Times New Roman" w:eastAsia="仿宋_GB2312" w:hAnsi="Times New Roman" w:cs="Times New Roman"/>
                <w:b/>
                <w:sz w:val="24"/>
                <w:szCs w:val="24"/>
              </w:rPr>
              <w:t>首年</w:t>
            </w:r>
            <w:r w:rsidR="00D57AFA" w:rsidRPr="00331F67">
              <w:rPr>
                <w:rFonts w:ascii="Times New Roman" w:eastAsia="仿宋_GB2312" w:hAnsi="Times New Roman" w:cs="Times New Roman"/>
                <w:b/>
                <w:sz w:val="24"/>
                <w:szCs w:val="24"/>
              </w:rPr>
              <w:t>系统效率</w:t>
            </w:r>
          </w:p>
        </w:tc>
        <w:tc>
          <w:tcPr>
            <w:tcW w:w="1247" w:type="pct"/>
            <w:vAlign w:val="center"/>
          </w:tcPr>
          <w:p w:rsidR="00D57AFA" w:rsidRPr="00331F67" w:rsidRDefault="00D57AFA">
            <w:pPr>
              <w:adjustRightInd w:val="0"/>
              <w:snapToGrid w:val="0"/>
              <w:ind w:leftChars="-48" w:left="-101"/>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项目运行实测</w:t>
            </w:r>
          </w:p>
          <w:p w:rsidR="00D57AFA" w:rsidRPr="00331F67" w:rsidRDefault="00D57AFA">
            <w:pPr>
              <w:adjustRightInd w:val="0"/>
              <w:snapToGrid w:val="0"/>
              <w:ind w:leftChars="-48" w:left="-101"/>
              <w:jc w:val="center"/>
              <w:rPr>
                <w:rFonts w:ascii="Times New Roman" w:eastAsia="仿宋_GB2312" w:hAnsi="Times New Roman" w:cs="Times New Roman"/>
                <w:b/>
                <w:sz w:val="24"/>
                <w:szCs w:val="24"/>
              </w:rPr>
            </w:pPr>
            <w:r w:rsidRPr="00331F67">
              <w:rPr>
                <w:rFonts w:ascii="Times New Roman" w:eastAsia="仿宋_GB2312" w:hAnsi="Times New Roman" w:cs="Times New Roman" w:hint="eastAsia"/>
                <w:b/>
                <w:sz w:val="24"/>
                <w:szCs w:val="24"/>
              </w:rPr>
              <w:t>本月</w:t>
            </w:r>
            <w:r w:rsidRPr="00331F67">
              <w:rPr>
                <w:rFonts w:ascii="Times New Roman" w:eastAsia="仿宋_GB2312" w:hAnsi="Times New Roman" w:cs="Times New Roman"/>
                <w:b/>
                <w:sz w:val="24"/>
                <w:szCs w:val="24"/>
              </w:rPr>
              <w:t>系统效率</w:t>
            </w:r>
          </w:p>
        </w:tc>
        <w:tc>
          <w:tcPr>
            <w:tcW w:w="1194" w:type="pct"/>
          </w:tcPr>
          <w:p w:rsidR="00D57AFA" w:rsidRPr="00331F67" w:rsidRDefault="00D57AFA" w:rsidP="00D57AFA">
            <w:pPr>
              <w:adjustRightInd w:val="0"/>
              <w:snapToGrid w:val="0"/>
              <w:ind w:leftChars="-48" w:left="-101"/>
              <w:jc w:val="center"/>
              <w:rPr>
                <w:rFonts w:ascii="Times New Roman" w:eastAsia="仿宋_GB2312" w:hAnsi="Times New Roman" w:cs="Times New Roman"/>
                <w:b/>
                <w:sz w:val="24"/>
                <w:szCs w:val="24"/>
              </w:rPr>
            </w:pPr>
            <w:r w:rsidRPr="00331F67">
              <w:rPr>
                <w:rFonts w:ascii="Times New Roman" w:eastAsia="仿宋_GB2312" w:hAnsi="Times New Roman" w:cs="Times New Roman"/>
                <w:b/>
                <w:sz w:val="24"/>
                <w:szCs w:val="24"/>
              </w:rPr>
              <w:t>项目运行实测</w:t>
            </w:r>
          </w:p>
          <w:p w:rsidR="00D57AFA" w:rsidRPr="00331F67" w:rsidRDefault="00D57AFA" w:rsidP="00D57AFA">
            <w:pPr>
              <w:adjustRightInd w:val="0"/>
              <w:snapToGrid w:val="0"/>
              <w:ind w:leftChars="-48" w:left="-101"/>
              <w:jc w:val="center"/>
              <w:rPr>
                <w:rFonts w:ascii="Times New Roman" w:eastAsia="仿宋_GB2312" w:hAnsi="Times New Roman" w:cs="Times New Roman"/>
                <w:b/>
                <w:sz w:val="24"/>
                <w:szCs w:val="24"/>
              </w:rPr>
            </w:pPr>
            <w:r w:rsidRPr="00331F67">
              <w:rPr>
                <w:rFonts w:ascii="Times New Roman" w:eastAsia="仿宋_GB2312" w:hAnsi="Times New Roman" w:cs="Times New Roman" w:hint="eastAsia"/>
                <w:b/>
                <w:sz w:val="24"/>
                <w:szCs w:val="24"/>
              </w:rPr>
              <w:t>累计</w:t>
            </w:r>
            <w:r w:rsidRPr="00331F67">
              <w:rPr>
                <w:rFonts w:ascii="Times New Roman" w:eastAsia="仿宋_GB2312" w:hAnsi="Times New Roman" w:cs="Times New Roman"/>
                <w:b/>
                <w:sz w:val="24"/>
                <w:szCs w:val="24"/>
              </w:rPr>
              <w:t>系统效率</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1</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正泰</w:t>
            </w:r>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82.30%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81.91%</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82.35%</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2</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proofErr w:type="gramStart"/>
            <w:r w:rsidRPr="008F727B">
              <w:rPr>
                <w:rFonts w:ascii="Times New Roman" w:eastAsia="仿宋_GB2312" w:hAnsi="Times New Roman" w:cs="Times New Roman"/>
                <w:color w:val="000000"/>
                <w:sz w:val="24"/>
                <w:szCs w:val="24"/>
              </w:rPr>
              <w:t>同煤</w:t>
            </w:r>
            <w:proofErr w:type="gramEnd"/>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83.11%</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80.90%</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82.31%</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3</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proofErr w:type="gramStart"/>
            <w:r w:rsidRPr="008F727B">
              <w:rPr>
                <w:rFonts w:ascii="Times New Roman" w:eastAsia="仿宋_GB2312" w:hAnsi="Times New Roman" w:cs="Times New Roman"/>
                <w:color w:val="000000"/>
                <w:sz w:val="24"/>
                <w:szCs w:val="24"/>
              </w:rPr>
              <w:t>京能</w:t>
            </w:r>
            <w:proofErr w:type="gramEnd"/>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81.28%</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80.45%</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4</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proofErr w:type="gramStart"/>
            <w:r w:rsidRPr="008F727B">
              <w:rPr>
                <w:rFonts w:ascii="Times New Roman" w:eastAsia="仿宋_GB2312" w:hAnsi="Times New Roman" w:cs="Times New Roman"/>
                <w:color w:val="000000"/>
                <w:sz w:val="24"/>
                <w:szCs w:val="24"/>
              </w:rPr>
              <w:t>晶澳</w:t>
            </w:r>
            <w:proofErr w:type="gramEnd"/>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81.30%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79.62%</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81.68%</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5</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proofErr w:type="gramStart"/>
            <w:r w:rsidRPr="008F727B">
              <w:rPr>
                <w:rFonts w:ascii="Times New Roman" w:eastAsia="仿宋_GB2312" w:hAnsi="Times New Roman" w:cs="Times New Roman"/>
                <w:color w:val="000000"/>
                <w:sz w:val="24"/>
                <w:szCs w:val="24"/>
              </w:rPr>
              <w:t>国电投</w:t>
            </w:r>
            <w:proofErr w:type="gramEnd"/>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82.84%</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81.85%</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6</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阳光电源</w:t>
            </w:r>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82.28%</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82.39%</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7</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英利</w:t>
            </w:r>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81.30%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77.28%</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79.02%</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8</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三峡</w:t>
            </w:r>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81.40%</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74.91%</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79.29%</w:t>
            </w:r>
          </w:p>
        </w:tc>
      </w:tr>
      <w:tr w:rsidR="00B54F43" w:rsidRPr="00331F67" w:rsidTr="002A009A">
        <w:trPr>
          <w:trHeight w:val="340"/>
          <w:jc w:val="center"/>
        </w:trPr>
        <w:tc>
          <w:tcPr>
            <w:tcW w:w="479" w:type="pct"/>
            <w:vAlign w:val="center"/>
          </w:tcPr>
          <w:p w:rsidR="00B54F43" w:rsidRPr="008F727B" w:rsidRDefault="00B54F43" w:rsidP="00B54F4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9</w:t>
            </w:r>
          </w:p>
        </w:tc>
        <w:tc>
          <w:tcPr>
            <w:tcW w:w="833"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华电</w:t>
            </w:r>
          </w:p>
        </w:tc>
        <w:tc>
          <w:tcPr>
            <w:tcW w:w="1247" w:type="pct"/>
            <w:vAlign w:val="center"/>
          </w:tcPr>
          <w:p w:rsidR="00B54F43" w:rsidRPr="008F727B" w:rsidRDefault="00B54F43" w:rsidP="00B54F4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81.52%</w:t>
            </w:r>
          </w:p>
        </w:tc>
        <w:tc>
          <w:tcPr>
            <w:tcW w:w="1247"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75.75%</w:t>
            </w:r>
          </w:p>
        </w:tc>
        <w:tc>
          <w:tcPr>
            <w:tcW w:w="1194" w:type="pct"/>
          </w:tcPr>
          <w:p w:rsidR="00B54F43" w:rsidRPr="00120DB3" w:rsidRDefault="00B54F43" w:rsidP="00B54F43">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77.19%</w:t>
            </w:r>
          </w:p>
        </w:tc>
      </w:tr>
      <w:tr w:rsidR="00C24A99" w:rsidRPr="00331F67" w:rsidTr="002A009A">
        <w:trPr>
          <w:trHeight w:val="340"/>
          <w:jc w:val="center"/>
        </w:trPr>
        <w:tc>
          <w:tcPr>
            <w:tcW w:w="479" w:type="pct"/>
            <w:vAlign w:val="center"/>
          </w:tcPr>
          <w:p w:rsidR="00C24A99" w:rsidRPr="008F727B" w:rsidRDefault="00C24A99" w:rsidP="00C24A99">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10</w:t>
            </w:r>
          </w:p>
        </w:tc>
        <w:tc>
          <w:tcPr>
            <w:tcW w:w="833" w:type="pct"/>
            <w:vAlign w:val="center"/>
          </w:tcPr>
          <w:p w:rsidR="00C24A99" w:rsidRPr="008F727B" w:rsidRDefault="00C24A99" w:rsidP="00C24A99">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招商新能源</w:t>
            </w:r>
          </w:p>
        </w:tc>
        <w:tc>
          <w:tcPr>
            <w:tcW w:w="1247" w:type="pct"/>
            <w:vAlign w:val="center"/>
          </w:tcPr>
          <w:p w:rsidR="00C24A99" w:rsidRPr="008F727B" w:rsidRDefault="00C24A99" w:rsidP="00C24A99">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81.01%</w:t>
            </w:r>
          </w:p>
        </w:tc>
        <w:tc>
          <w:tcPr>
            <w:tcW w:w="1247"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84.35%</w:t>
            </w:r>
          </w:p>
        </w:tc>
        <w:tc>
          <w:tcPr>
            <w:tcW w:w="1194"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83.52%</w:t>
            </w:r>
          </w:p>
        </w:tc>
      </w:tr>
      <w:tr w:rsidR="00C24A99" w:rsidRPr="00331F67" w:rsidTr="002A009A">
        <w:trPr>
          <w:trHeight w:val="65"/>
          <w:jc w:val="center"/>
        </w:trPr>
        <w:tc>
          <w:tcPr>
            <w:tcW w:w="479" w:type="pct"/>
            <w:vAlign w:val="center"/>
          </w:tcPr>
          <w:p w:rsidR="00C24A99" w:rsidRPr="008F727B" w:rsidRDefault="00C24A99" w:rsidP="00C24A99">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11</w:t>
            </w:r>
          </w:p>
        </w:tc>
        <w:tc>
          <w:tcPr>
            <w:tcW w:w="833" w:type="pct"/>
            <w:vAlign w:val="center"/>
          </w:tcPr>
          <w:p w:rsidR="00C24A99" w:rsidRPr="008F727B" w:rsidRDefault="00C24A99" w:rsidP="00C24A99">
            <w:pPr>
              <w:jc w:val="center"/>
              <w:rPr>
                <w:rFonts w:ascii="Times New Roman" w:eastAsia="仿宋_GB2312" w:hAnsi="Times New Roman" w:cs="Times New Roman"/>
                <w:color w:val="000000"/>
                <w:sz w:val="24"/>
                <w:szCs w:val="24"/>
              </w:rPr>
            </w:pPr>
            <w:proofErr w:type="gramStart"/>
            <w:r w:rsidRPr="008F727B">
              <w:rPr>
                <w:rFonts w:ascii="Times New Roman" w:eastAsia="仿宋_GB2312" w:hAnsi="Times New Roman" w:cs="Times New Roman"/>
                <w:color w:val="000000"/>
                <w:sz w:val="24"/>
                <w:szCs w:val="24"/>
              </w:rPr>
              <w:t>晶科</w:t>
            </w:r>
            <w:proofErr w:type="gramEnd"/>
          </w:p>
        </w:tc>
        <w:tc>
          <w:tcPr>
            <w:tcW w:w="1247" w:type="pct"/>
            <w:vAlign w:val="center"/>
          </w:tcPr>
          <w:p w:rsidR="00C24A99" w:rsidRPr="008F727B" w:rsidRDefault="00C24A99" w:rsidP="00C24A99">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81.60%</w:t>
            </w:r>
          </w:p>
        </w:tc>
        <w:tc>
          <w:tcPr>
            <w:tcW w:w="1194"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80.04%</w:t>
            </w:r>
          </w:p>
        </w:tc>
      </w:tr>
      <w:tr w:rsidR="00120DB3" w:rsidRPr="00331F67" w:rsidTr="007C4DB3">
        <w:trPr>
          <w:trHeight w:val="340"/>
          <w:jc w:val="center"/>
        </w:trPr>
        <w:tc>
          <w:tcPr>
            <w:tcW w:w="479" w:type="pct"/>
            <w:vAlign w:val="center"/>
          </w:tcPr>
          <w:p w:rsidR="00120DB3" w:rsidRPr="008F727B" w:rsidRDefault="00120DB3" w:rsidP="00120DB3">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12</w:t>
            </w:r>
          </w:p>
        </w:tc>
        <w:tc>
          <w:tcPr>
            <w:tcW w:w="833" w:type="pct"/>
            <w:vAlign w:val="center"/>
          </w:tcPr>
          <w:p w:rsidR="00120DB3" w:rsidRPr="008F727B" w:rsidRDefault="00120DB3" w:rsidP="00120DB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中节能</w:t>
            </w:r>
          </w:p>
        </w:tc>
        <w:tc>
          <w:tcPr>
            <w:tcW w:w="1247" w:type="pct"/>
            <w:vAlign w:val="center"/>
          </w:tcPr>
          <w:p w:rsidR="00120DB3" w:rsidRPr="008F727B" w:rsidRDefault="00120DB3" w:rsidP="00120DB3">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vAlign w:val="center"/>
          </w:tcPr>
          <w:p w:rsidR="00120DB3" w:rsidRPr="00120DB3" w:rsidRDefault="00C24A99" w:rsidP="00120DB3">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77.38</w:t>
            </w:r>
            <w:r w:rsidR="00120DB3" w:rsidRPr="00120DB3">
              <w:rPr>
                <w:rFonts w:ascii="Times New Roman" w:eastAsia="仿宋_GB2312" w:hAnsi="Times New Roman" w:cs="Times New Roman"/>
                <w:color w:val="000000"/>
                <w:sz w:val="24"/>
                <w:szCs w:val="24"/>
              </w:rPr>
              <w:t>%</w:t>
            </w:r>
          </w:p>
        </w:tc>
        <w:tc>
          <w:tcPr>
            <w:tcW w:w="1194" w:type="pct"/>
            <w:vAlign w:val="center"/>
          </w:tcPr>
          <w:p w:rsidR="00120DB3" w:rsidRPr="00120DB3" w:rsidRDefault="00C24A99" w:rsidP="00120DB3">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77.08</w:t>
            </w:r>
            <w:r w:rsidR="00120DB3" w:rsidRPr="00120DB3">
              <w:rPr>
                <w:rFonts w:ascii="Times New Roman" w:eastAsia="仿宋_GB2312" w:hAnsi="Times New Roman" w:cs="Times New Roman"/>
                <w:color w:val="000000"/>
                <w:sz w:val="24"/>
                <w:szCs w:val="24"/>
              </w:rPr>
              <w:t>%</w:t>
            </w:r>
          </w:p>
        </w:tc>
      </w:tr>
      <w:tr w:rsidR="00C24A99" w:rsidRPr="00331F67" w:rsidTr="002A009A">
        <w:trPr>
          <w:trHeight w:val="340"/>
          <w:jc w:val="center"/>
        </w:trPr>
        <w:tc>
          <w:tcPr>
            <w:tcW w:w="479" w:type="pct"/>
            <w:vAlign w:val="center"/>
          </w:tcPr>
          <w:p w:rsidR="00C24A99" w:rsidRPr="008F727B" w:rsidRDefault="00C24A99" w:rsidP="00C24A99">
            <w:pPr>
              <w:adjustRightInd w:val="0"/>
              <w:snapToGrid w:val="0"/>
              <w:jc w:val="center"/>
              <w:rPr>
                <w:rFonts w:ascii="Times New Roman" w:eastAsia="仿宋_GB2312" w:hAnsi="Times New Roman" w:cs="Times New Roman"/>
                <w:sz w:val="24"/>
                <w:szCs w:val="24"/>
              </w:rPr>
            </w:pPr>
            <w:r w:rsidRPr="008F727B">
              <w:rPr>
                <w:rFonts w:ascii="Times New Roman" w:eastAsia="仿宋_GB2312" w:hAnsi="Times New Roman" w:cs="Times New Roman"/>
                <w:sz w:val="24"/>
                <w:szCs w:val="24"/>
              </w:rPr>
              <w:t>13</w:t>
            </w:r>
          </w:p>
        </w:tc>
        <w:tc>
          <w:tcPr>
            <w:tcW w:w="833" w:type="pct"/>
            <w:vAlign w:val="center"/>
          </w:tcPr>
          <w:p w:rsidR="00C24A99" w:rsidRPr="008F727B" w:rsidRDefault="00C24A99" w:rsidP="00C24A99">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中广核</w:t>
            </w:r>
          </w:p>
        </w:tc>
        <w:tc>
          <w:tcPr>
            <w:tcW w:w="1247" w:type="pct"/>
            <w:vAlign w:val="center"/>
          </w:tcPr>
          <w:p w:rsidR="00C24A99" w:rsidRPr="008F727B" w:rsidRDefault="00C24A99" w:rsidP="00C24A99">
            <w:pPr>
              <w:jc w:val="center"/>
              <w:rPr>
                <w:rFonts w:ascii="Times New Roman" w:eastAsia="仿宋_GB2312" w:hAnsi="Times New Roman" w:cs="Times New Roman"/>
                <w:color w:val="000000"/>
                <w:sz w:val="24"/>
                <w:szCs w:val="24"/>
              </w:rPr>
            </w:pPr>
            <w:r w:rsidRPr="008F727B">
              <w:rPr>
                <w:rFonts w:ascii="Times New Roman" w:eastAsia="仿宋_GB2312" w:hAnsi="Times New Roman" w:cs="Times New Roman"/>
                <w:color w:val="000000"/>
                <w:sz w:val="24"/>
                <w:szCs w:val="24"/>
              </w:rPr>
              <w:t>81.00%</w:t>
            </w:r>
          </w:p>
        </w:tc>
        <w:tc>
          <w:tcPr>
            <w:tcW w:w="1247"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76.78%</w:t>
            </w:r>
          </w:p>
        </w:tc>
        <w:tc>
          <w:tcPr>
            <w:tcW w:w="1194" w:type="pct"/>
          </w:tcPr>
          <w:p w:rsidR="00C24A99" w:rsidRPr="00120DB3" w:rsidRDefault="00C24A99" w:rsidP="00C24A99">
            <w:pPr>
              <w:jc w:val="center"/>
              <w:rPr>
                <w:rFonts w:ascii="Times New Roman" w:eastAsia="仿宋_GB2312" w:hAnsi="Times New Roman" w:cs="Times New Roman"/>
                <w:color w:val="000000"/>
                <w:sz w:val="24"/>
                <w:szCs w:val="24"/>
              </w:rPr>
            </w:pPr>
            <w:r w:rsidRPr="00CB2E71">
              <w:rPr>
                <w:rFonts w:ascii="Times New Roman" w:eastAsia="仿宋_GB2312" w:hAnsi="Times New Roman" w:cs="Times New Roman"/>
                <w:color w:val="000000"/>
                <w:sz w:val="24"/>
                <w:szCs w:val="24"/>
              </w:rPr>
              <w:t>78.26%</w:t>
            </w:r>
          </w:p>
        </w:tc>
      </w:tr>
      <w:tr w:rsidR="00C24A99" w:rsidRPr="00331F67" w:rsidTr="002A009A">
        <w:trPr>
          <w:trHeight w:val="340"/>
          <w:jc w:val="center"/>
        </w:trPr>
        <w:tc>
          <w:tcPr>
            <w:tcW w:w="1312" w:type="pct"/>
            <w:gridSpan w:val="2"/>
            <w:vAlign w:val="center"/>
          </w:tcPr>
          <w:p w:rsidR="00C24A99" w:rsidRPr="008F727B" w:rsidRDefault="00C24A99" w:rsidP="00C24A99">
            <w:pPr>
              <w:adjustRightInd w:val="0"/>
              <w:snapToGrid w:val="0"/>
              <w:jc w:val="center"/>
              <w:rPr>
                <w:rFonts w:ascii="Times New Roman" w:eastAsia="仿宋_GB2312" w:hAnsi="Times New Roman" w:cs="Times New Roman"/>
                <w:b/>
                <w:sz w:val="24"/>
                <w:szCs w:val="24"/>
              </w:rPr>
            </w:pPr>
            <w:r w:rsidRPr="008F727B">
              <w:rPr>
                <w:rFonts w:ascii="Times New Roman" w:eastAsia="仿宋_GB2312" w:hAnsi="Times New Roman" w:cs="Times New Roman"/>
                <w:b/>
                <w:sz w:val="24"/>
                <w:szCs w:val="24"/>
              </w:rPr>
              <w:t>平均</w:t>
            </w:r>
          </w:p>
        </w:tc>
        <w:tc>
          <w:tcPr>
            <w:tcW w:w="1247" w:type="pct"/>
            <w:vAlign w:val="center"/>
          </w:tcPr>
          <w:p w:rsidR="00C24A99" w:rsidRPr="00CB2E71" w:rsidRDefault="00C24A99" w:rsidP="00C24A99">
            <w:pPr>
              <w:adjustRightInd w:val="0"/>
              <w:snapToGrid w:val="0"/>
              <w:jc w:val="center"/>
              <w:rPr>
                <w:rFonts w:ascii="Times New Roman" w:eastAsia="仿宋_GB2312" w:hAnsi="Times New Roman" w:cs="Times New Roman"/>
                <w:b/>
                <w:sz w:val="24"/>
                <w:szCs w:val="24"/>
              </w:rPr>
            </w:pPr>
            <w:r w:rsidRPr="00CB2E71">
              <w:rPr>
                <w:rFonts w:ascii="Times New Roman" w:eastAsia="仿宋_GB2312" w:hAnsi="Times New Roman" w:cs="Times New Roman"/>
                <w:b/>
                <w:sz w:val="24"/>
                <w:szCs w:val="24"/>
              </w:rPr>
              <w:t>81.38%</w:t>
            </w:r>
          </w:p>
        </w:tc>
        <w:tc>
          <w:tcPr>
            <w:tcW w:w="1247" w:type="pct"/>
            <w:vAlign w:val="center"/>
          </w:tcPr>
          <w:p w:rsidR="00C24A99" w:rsidRPr="00CB2E71" w:rsidRDefault="00C24A99" w:rsidP="00CB2E71">
            <w:pPr>
              <w:jc w:val="center"/>
              <w:rPr>
                <w:rFonts w:ascii="Times New Roman" w:eastAsia="仿宋_GB2312" w:hAnsi="Times New Roman" w:cs="Times New Roman"/>
                <w:b/>
                <w:color w:val="000000"/>
                <w:sz w:val="24"/>
                <w:szCs w:val="24"/>
              </w:rPr>
            </w:pPr>
            <w:r w:rsidRPr="00CB2E71">
              <w:rPr>
                <w:rFonts w:ascii="Times New Roman" w:eastAsia="仿宋_GB2312" w:hAnsi="Times New Roman" w:cs="Times New Roman"/>
                <w:b/>
                <w:color w:val="000000"/>
                <w:sz w:val="24"/>
                <w:szCs w:val="24"/>
              </w:rPr>
              <w:t>79.58%</w:t>
            </w:r>
          </w:p>
        </w:tc>
        <w:tc>
          <w:tcPr>
            <w:tcW w:w="1194" w:type="pct"/>
          </w:tcPr>
          <w:p w:rsidR="00C24A99" w:rsidRPr="00CB2E71" w:rsidRDefault="00C24A99" w:rsidP="00CB2E71">
            <w:pPr>
              <w:jc w:val="center"/>
              <w:rPr>
                <w:rFonts w:ascii="Times New Roman" w:eastAsia="仿宋_GB2312" w:hAnsi="Times New Roman" w:cs="Times New Roman"/>
                <w:b/>
                <w:color w:val="000000"/>
                <w:sz w:val="24"/>
                <w:szCs w:val="24"/>
              </w:rPr>
            </w:pPr>
            <w:r w:rsidRPr="00CB2E71">
              <w:rPr>
                <w:rFonts w:ascii="Times New Roman" w:eastAsia="仿宋_GB2312" w:hAnsi="Times New Roman" w:cs="Times New Roman"/>
                <w:b/>
                <w:color w:val="000000"/>
                <w:sz w:val="24"/>
                <w:szCs w:val="24"/>
              </w:rPr>
              <w:t>80.</w:t>
            </w:r>
            <w:r w:rsidR="00CB2E71" w:rsidRPr="00CB2E71">
              <w:rPr>
                <w:rFonts w:ascii="Times New Roman" w:eastAsia="仿宋_GB2312" w:hAnsi="Times New Roman" w:cs="Times New Roman"/>
                <w:b/>
                <w:color w:val="000000"/>
                <w:sz w:val="24"/>
                <w:szCs w:val="24"/>
              </w:rPr>
              <w:t>65</w:t>
            </w:r>
            <w:r w:rsidRPr="00CB2E71">
              <w:rPr>
                <w:rFonts w:ascii="Times New Roman" w:eastAsia="仿宋_GB2312" w:hAnsi="Times New Roman" w:cs="Times New Roman"/>
                <w:b/>
                <w:color w:val="000000"/>
                <w:sz w:val="24"/>
                <w:szCs w:val="24"/>
              </w:rPr>
              <w:t>%</w:t>
            </w:r>
          </w:p>
        </w:tc>
      </w:tr>
    </w:tbl>
    <w:p w:rsidR="001F63CB" w:rsidRPr="00B1539E" w:rsidRDefault="00C24A99">
      <w:pPr>
        <w:jc w:val="center"/>
        <w:rPr>
          <w:rFonts w:ascii="Times New Roman" w:eastAsia="仿宋_GB2312" w:hAnsi="Times New Roman" w:cs="Times New Roman"/>
          <w:sz w:val="28"/>
          <w:szCs w:val="28"/>
        </w:rPr>
      </w:pPr>
      <w:r>
        <w:rPr>
          <w:noProof/>
        </w:rPr>
        <w:drawing>
          <wp:inline distT="0" distB="0" distL="0" distR="0" wp14:anchorId="75805970" wp14:editId="57F42049">
            <wp:extent cx="5274310" cy="201930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63CB" w:rsidRDefault="00F722E1">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00A87CB1" w:rsidRPr="00B1539E">
        <w:rPr>
          <w:rFonts w:ascii="Times New Roman" w:eastAsia="仿宋_GB2312" w:hAnsi="Times New Roman" w:cs="Times New Roman"/>
          <w:b/>
          <w:sz w:val="28"/>
          <w:szCs w:val="28"/>
        </w:rPr>
        <w:t>1</w:t>
      </w:r>
      <w:r w:rsidR="009F01DB">
        <w:rPr>
          <w:rFonts w:ascii="Times New Roman" w:eastAsia="仿宋_GB2312" w:hAnsi="Times New Roman" w:cs="Times New Roman"/>
          <w:b/>
          <w:sz w:val="28"/>
          <w:szCs w:val="28"/>
        </w:rPr>
        <w:t>2</w:t>
      </w:r>
      <w:r w:rsidR="00A87CB1"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大同基地各项目</w:t>
      </w:r>
      <w:r w:rsidR="00F76DB9">
        <w:rPr>
          <w:rFonts w:ascii="Times New Roman" w:eastAsia="仿宋_GB2312" w:hAnsi="Times New Roman" w:cs="Times New Roman" w:hint="eastAsia"/>
          <w:b/>
          <w:sz w:val="28"/>
          <w:szCs w:val="28"/>
        </w:rPr>
        <w:t>本</w:t>
      </w:r>
      <w:r w:rsidR="00331F67">
        <w:rPr>
          <w:rFonts w:ascii="Times New Roman" w:eastAsia="仿宋_GB2312" w:hAnsi="Times New Roman" w:cs="Times New Roman" w:hint="eastAsia"/>
          <w:b/>
          <w:sz w:val="28"/>
          <w:szCs w:val="28"/>
        </w:rPr>
        <w:t>月</w:t>
      </w:r>
      <w:r w:rsidRPr="00B1539E">
        <w:rPr>
          <w:rFonts w:ascii="Times New Roman" w:eastAsia="仿宋_GB2312" w:hAnsi="Times New Roman" w:cs="Times New Roman"/>
          <w:b/>
          <w:sz w:val="28"/>
          <w:szCs w:val="28"/>
        </w:rPr>
        <w:t>系统效率对比图</w:t>
      </w:r>
    </w:p>
    <w:p w:rsidR="00331F67" w:rsidRDefault="00C24A99">
      <w:pPr>
        <w:jc w:val="center"/>
        <w:rPr>
          <w:rFonts w:ascii="Times New Roman" w:eastAsia="仿宋_GB2312" w:hAnsi="Times New Roman" w:cs="Times New Roman"/>
          <w:b/>
          <w:sz w:val="28"/>
          <w:szCs w:val="28"/>
        </w:rPr>
      </w:pPr>
      <w:r>
        <w:rPr>
          <w:noProof/>
        </w:rPr>
        <w:drawing>
          <wp:inline distT="0" distB="0" distL="0" distR="0" wp14:anchorId="58B04575" wp14:editId="7D657B5B">
            <wp:extent cx="5274310" cy="209296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1F67" w:rsidRDefault="00331F67" w:rsidP="00331F67">
      <w:pPr>
        <w:jc w:val="center"/>
        <w:rPr>
          <w:rFonts w:ascii="Times New Roman" w:eastAsia="仿宋_GB2312" w:hAnsi="Times New Roman" w:cs="Times New Roman"/>
          <w:b/>
          <w:sz w:val="28"/>
          <w:szCs w:val="28"/>
        </w:rPr>
      </w:pPr>
      <w:r w:rsidRPr="00B1539E">
        <w:rPr>
          <w:rFonts w:ascii="Times New Roman" w:eastAsia="仿宋_GB2312" w:hAnsi="Times New Roman" w:cs="Times New Roman"/>
          <w:b/>
          <w:sz w:val="28"/>
          <w:szCs w:val="28"/>
        </w:rPr>
        <w:t>图</w:t>
      </w:r>
      <w:r w:rsidRPr="00B1539E">
        <w:rPr>
          <w:rFonts w:ascii="Times New Roman" w:eastAsia="仿宋_GB2312" w:hAnsi="Times New Roman" w:cs="Times New Roman"/>
          <w:b/>
          <w:sz w:val="28"/>
          <w:szCs w:val="28"/>
        </w:rPr>
        <w:t>1</w:t>
      </w:r>
      <w:r w:rsidR="009F01DB">
        <w:rPr>
          <w:rFonts w:ascii="Times New Roman" w:eastAsia="仿宋_GB2312" w:hAnsi="Times New Roman" w:cs="Times New Roman"/>
          <w:b/>
          <w:sz w:val="28"/>
          <w:szCs w:val="28"/>
        </w:rPr>
        <w:t>3</w:t>
      </w:r>
      <w:r w:rsidRPr="00B1539E">
        <w:rPr>
          <w:rFonts w:ascii="Times New Roman" w:eastAsia="仿宋_GB2312" w:hAnsi="Times New Roman" w:cs="Times New Roman"/>
          <w:b/>
          <w:sz w:val="28"/>
          <w:szCs w:val="28"/>
        </w:rPr>
        <w:t xml:space="preserve">  </w:t>
      </w:r>
      <w:r w:rsidRPr="00B1539E">
        <w:rPr>
          <w:rFonts w:ascii="Times New Roman" w:eastAsia="仿宋_GB2312" w:hAnsi="Times New Roman" w:cs="Times New Roman"/>
          <w:b/>
          <w:sz w:val="28"/>
          <w:szCs w:val="28"/>
        </w:rPr>
        <w:t>大同基地各项</w:t>
      </w:r>
      <w:proofErr w:type="gramStart"/>
      <w:r w:rsidRPr="00B1539E">
        <w:rPr>
          <w:rFonts w:ascii="Times New Roman" w:eastAsia="仿宋_GB2312" w:hAnsi="Times New Roman" w:cs="Times New Roman"/>
          <w:b/>
          <w:sz w:val="28"/>
          <w:szCs w:val="28"/>
        </w:rPr>
        <w:t>目</w:t>
      </w:r>
      <w:r>
        <w:rPr>
          <w:rFonts w:ascii="Times New Roman" w:eastAsia="仿宋_GB2312" w:hAnsi="Times New Roman" w:cs="Times New Roman" w:hint="eastAsia"/>
          <w:b/>
          <w:sz w:val="28"/>
          <w:szCs w:val="28"/>
        </w:rPr>
        <w:t>当年</w:t>
      </w:r>
      <w:proofErr w:type="gramEnd"/>
      <w:r>
        <w:rPr>
          <w:rFonts w:ascii="Times New Roman" w:eastAsia="仿宋_GB2312" w:hAnsi="Times New Roman" w:cs="Times New Roman" w:hint="eastAsia"/>
          <w:b/>
          <w:sz w:val="28"/>
          <w:szCs w:val="28"/>
        </w:rPr>
        <w:t>累计</w:t>
      </w:r>
      <w:r w:rsidRPr="00B1539E">
        <w:rPr>
          <w:rFonts w:ascii="Times New Roman" w:eastAsia="仿宋_GB2312" w:hAnsi="Times New Roman" w:cs="Times New Roman"/>
          <w:b/>
          <w:sz w:val="28"/>
          <w:szCs w:val="28"/>
        </w:rPr>
        <w:t>系统效率对比图</w:t>
      </w:r>
    </w:p>
    <w:p w:rsidR="001F63CB" w:rsidRPr="00B1539E" w:rsidRDefault="00F722E1">
      <w:pPr>
        <w:jc w:val="left"/>
        <w:rPr>
          <w:rFonts w:ascii="Times New Roman" w:eastAsia="仿宋_GB2312" w:hAnsi="Times New Roman" w:cs="Times New Roman"/>
          <w:b/>
          <w:sz w:val="28"/>
          <w:szCs w:val="28"/>
        </w:rPr>
      </w:pPr>
      <w:r w:rsidRPr="00B1539E">
        <w:rPr>
          <w:rFonts w:ascii="Times New Roman" w:eastAsia="仿宋_GB2312" w:hAnsi="Times New Roman" w:cs="Times New Roman"/>
          <w:sz w:val="28"/>
          <w:szCs w:val="28"/>
        </w:rPr>
        <w:t>数据来源：大同基地综合技术监测平台</w:t>
      </w:r>
    </w:p>
    <w:p w:rsidR="001F63CB" w:rsidRPr="00B1539E" w:rsidRDefault="00F722E1">
      <w:pPr>
        <w:pStyle w:val="2"/>
        <w:spacing w:before="0" w:after="0" w:line="360" w:lineRule="auto"/>
        <w:ind w:firstLineChars="200" w:firstLine="723"/>
        <w:rPr>
          <w:rFonts w:ascii="Times New Roman" w:eastAsia="黑体" w:hAnsi="Times New Roman" w:cs="Times New Roman"/>
          <w:sz w:val="36"/>
          <w:szCs w:val="36"/>
        </w:rPr>
      </w:pPr>
      <w:bookmarkStart w:id="5" w:name="_Toc513654342"/>
      <w:r w:rsidRPr="00B1539E">
        <w:rPr>
          <w:rFonts w:ascii="Times New Roman" w:eastAsia="黑体" w:hAnsi="Times New Roman" w:cs="Times New Roman"/>
          <w:sz w:val="36"/>
          <w:szCs w:val="36"/>
        </w:rPr>
        <w:t>五、总体评价</w:t>
      </w:r>
      <w:bookmarkEnd w:id="5"/>
    </w:p>
    <w:p w:rsidR="001F63CB" w:rsidRPr="00B1539E" w:rsidRDefault="00387BB0">
      <w:pPr>
        <w:ind w:firstLineChars="200" w:firstLine="640"/>
        <w:jc w:val="left"/>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从总体运行</w:t>
      </w:r>
      <w:r>
        <w:rPr>
          <w:rFonts w:ascii="Times New Roman" w:eastAsia="仿宋_GB2312" w:hAnsi="Times New Roman" w:cs="Times New Roman" w:hint="eastAsia"/>
          <w:sz w:val="32"/>
          <w:szCs w:val="28"/>
        </w:rPr>
        <w:t>情况</w:t>
      </w:r>
      <w:r>
        <w:rPr>
          <w:rFonts w:ascii="Times New Roman" w:eastAsia="仿宋_GB2312" w:hAnsi="Times New Roman" w:cs="Times New Roman"/>
          <w:sz w:val="32"/>
          <w:szCs w:val="28"/>
        </w:rPr>
        <w:t>来看</w:t>
      </w:r>
      <w:r w:rsidR="00F722E1" w:rsidRPr="00B1539E">
        <w:rPr>
          <w:rFonts w:ascii="Times New Roman" w:eastAsia="仿宋_GB2312" w:hAnsi="Times New Roman" w:cs="Times New Roman"/>
          <w:sz w:val="32"/>
          <w:szCs w:val="28"/>
        </w:rPr>
        <w:t>，</w:t>
      </w:r>
      <w:r w:rsidR="005D0AA0" w:rsidRPr="007C115D">
        <w:rPr>
          <w:rFonts w:ascii="Times New Roman" w:eastAsia="仿宋_GB2312" w:hAnsi="Times New Roman" w:cs="Times New Roman" w:hint="eastAsia"/>
          <w:sz w:val="32"/>
          <w:szCs w:val="28"/>
        </w:rPr>
        <w:t>本月</w:t>
      </w:r>
      <w:r w:rsidR="005D0AA0">
        <w:rPr>
          <w:rFonts w:ascii="Times New Roman" w:eastAsia="仿宋_GB2312" w:hAnsi="Times New Roman" w:cs="Times New Roman" w:hint="eastAsia"/>
          <w:sz w:val="32"/>
          <w:szCs w:val="28"/>
        </w:rPr>
        <w:t>大同基地各项</w:t>
      </w:r>
      <w:proofErr w:type="gramStart"/>
      <w:r w:rsidR="005D0AA0">
        <w:rPr>
          <w:rFonts w:ascii="Times New Roman" w:eastAsia="仿宋_GB2312" w:hAnsi="Times New Roman" w:cs="Times New Roman" w:hint="eastAsia"/>
          <w:sz w:val="32"/>
          <w:szCs w:val="28"/>
        </w:rPr>
        <w:t>目平均</w:t>
      </w:r>
      <w:proofErr w:type="gramEnd"/>
      <w:r w:rsidR="005D0AA0">
        <w:rPr>
          <w:rFonts w:ascii="Times New Roman" w:eastAsia="仿宋_GB2312" w:hAnsi="Times New Roman" w:cs="Times New Roman" w:hint="eastAsia"/>
          <w:sz w:val="32"/>
          <w:szCs w:val="28"/>
        </w:rPr>
        <w:t>斜面辐射量为</w:t>
      </w:r>
      <w:r w:rsidR="005D0AA0">
        <w:rPr>
          <w:rFonts w:ascii="Times New Roman" w:eastAsia="仿宋_GB2312" w:hAnsi="Times New Roman" w:cs="Times New Roman" w:hint="eastAsia"/>
          <w:sz w:val="32"/>
          <w:szCs w:val="28"/>
        </w:rPr>
        <w:t>1</w:t>
      </w:r>
      <w:r w:rsidR="002768DC">
        <w:rPr>
          <w:rFonts w:ascii="Times New Roman" w:eastAsia="仿宋_GB2312" w:hAnsi="Times New Roman" w:cs="Times New Roman"/>
          <w:sz w:val="32"/>
          <w:szCs w:val="28"/>
        </w:rPr>
        <w:t>64</w:t>
      </w:r>
      <w:r w:rsidR="005D0AA0" w:rsidRPr="007C115D">
        <w:rPr>
          <w:rFonts w:ascii="Times New Roman" w:eastAsia="仿宋_GB2312" w:hAnsi="Times New Roman" w:cs="Times New Roman" w:hint="eastAsia"/>
          <w:sz w:val="32"/>
          <w:szCs w:val="32"/>
        </w:rPr>
        <w:t>kWh/</w:t>
      </w:r>
      <w:r w:rsidR="005D0AA0" w:rsidRPr="007C115D">
        <w:rPr>
          <w:rFonts w:ascii="Times New Roman" w:eastAsia="仿宋_GB2312" w:hAnsi="Times New Roman" w:cs="Times New Roman"/>
          <w:sz w:val="32"/>
          <w:szCs w:val="32"/>
        </w:rPr>
        <w:t>m</w:t>
      </w:r>
      <w:r w:rsidR="005D0AA0" w:rsidRPr="007C115D">
        <w:rPr>
          <w:rFonts w:ascii="Times New Roman" w:eastAsia="仿宋_GB2312" w:hAnsi="Times New Roman" w:cs="Times New Roman"/>
          <w:sz w:val="32"/>
          <w:szCs w:val="32"/>
          <w:vertAlign w:val="superscript"/>
        </w:rPr>
        <w:t>2</w:t>
      </w:r>
      <w:r>
        <w:rPr>
          <w:rFonts w:ascii="Times New Roman" w:eastAsia="仿宋_GB2312" w:hAnsi="Times New Roman" w:cs="Times New Roman" w:hint="eastAsia"/>
          <w:sz w:val="32"/>
          <w:szCs w:val="32"/>
        </w:rPr>
        <w:t>，基本符合项目设计预期</w:t>
      </w:r>
      <w:r w:rsidR="005D0AA0">
        <w:rPr>
          <w:rFonts w:ascii="Times New Roman" w:eastAsia="仿宋_GB2312" w:hAnsi="Times New Roman" w:cs="Times New Roman" w:hint="eastAsia"/>
          <w:sz w:val="32"/>
          <w:szCs w:val="32"/>
        </w:rPr>
        <w:t>。</w:t>
      </w:r>
      <w:r w:rsidR="005D0AA0" w:rsidRPr="00B1539E">
        <w:rPr>
          <w:rFonts w:ascii="Times New Roman" w:eastAsia="仿宋_GB2312" w:hAnsi="Times New Roman" w:cs="Times New Roman"/>
          <w:sz w:val="32"/>
          <w:szCs w:val="28"/>
        </w:rPr>
        <w:t>本月</w:t>
      </w:r>
      <w:r w:rsidR="00F722E1" w:rsidRPr="00B1539E">
        <w:rPr>
          <w:rFonts w:ascii="Times New Roman" w:eastAsia="仿宋_GB2312" w:hAnsi="Times New Roman" w:cs="Times New Roman"/>
          <w:sz w:val="32"/>
          <w:szCs w:val="28"/>
        </w:rPr>
        <w:t>基地</w:t>
      </w:r>
      <w:r w:rsidR="00792F87">
        <w:rPr>
          <w:rFonts w:ascii="Times New Roman" w:eastAsia="仿宋_GB2312" w:hAnsi="Times New Roman" w:cs="Times New Roman"/>
          <w:sz w:val="32"/>
          <w:szCs w:val="28"/>
        </w:rPr>
        <w:t>总</w:t>
      </w:r>
      <w:r w:rsidR="00792F87">
        <w:rPr>
          <w:rFonts w:ascii="Times New Roman" w:eastAsia="仿宋_GB2312" w:hAnsi="Times New Roman" w:cs="Times New Roman" w:hint="eastAsia"/>
          <w:sz w:val="32"/>
          <w:szCs w:val="28"/>
        </w:rPr>
        <w:t>发电量</w:t>
      </w:r>
      <w:r w:rsidR="00F722E1" w:rsidRPr="00B1539E">
        <w:rPr>
          <w:rFonts w:ascii="Times New Roman" w:eastAsia="仿宋_GB2312" w:hAnsi="Times New Roman" w:cs="Times New Roman"/>
          <w:sz w:val="32"/>
          <w:szCs w:val="32"/>
        </w:rPr>
        <w:t>为</w:t>
      </w:r>
      <w:r w:rsidR="00C24A99" w:rsidRPr="00C13680">
        <w:rPr>
          <w:rFonts w:ascii="Times New Roman" w:eastAsia="仿宋_GB2312" w:hAnsi="Times New Roman" w:cs="Times New Roman"/>
          <w:sz w:val="32"/>
          <w:szCs w:val="32"/>
        </w:rPr>
        <w:t>1</w:t>
      </w:r>
      <w:r w:rsidR="00C24A99">
        <w:rPr>
          <w:rFonts w:ascii="Times New Roman" w:eastAsia="仿宋_GB2312" w:hAnsi="Times New Roman" w:cs="Times New Roman"/>
          <w:sz w:val="32"/>
          <w:szCs w:val="32"/>
        </w:rPr>
        <w:t>3654</w:t>
      </w:r>
      <w:r w:rsidR="00F722E1" w:rsidRPr="00B1539E">
        <w:rPr>
          <w:rFonts w:ascii="Times New Roman" w:eastAsia="仿宋_GB2312" w:hAnsi="Times New Roman" w:cs="Times New Roman"/>
          <w:sz w:val="32"/>
          <w:szCs w:val="28"/>
        </w:rPr>
        <w:t>万千瓦时，环比</w:t>
      </w:r>
      <w:r w:rsidR="00C24A99">
        <w:rPr>
          <w:rFonts w:ascii="Times New Roman" w:eastAsia="仿宋_GB2312" w:hAnsi="Times New Roman" w:cs="Times New Roman" w:hint="eastAsia"/>
          <w:sz w:val="32"/>
          <w:szCs w:val="28"/>
        </w:rPr>
        <w:t>增</w:t>
      </w:r>
      <w:r w:rsidR="00CB2E71">
        <w:rPr>
          <w:rFonts w:ascii="Times New Roman" w:eastAsia="仿宋_GB2312" w:hAnsi="Times New Roman" w:cs="Times New Roman" w:hint="eastAsia"/>
          <w:sz w:val="32"/>
          <w:szCs w:val="28"/>
        </w:rPr>
        <w:t>长</w:t>
      </w:r>
      <w:r w:rsidR="00C24A99">
        <w:rPr>
          <w:rFonts w:ascii="Times New Roman" w:eastAsia="仿宋_GB2312" w:hAnsi="Times New Roman" w:cs="Times New Roman"/>
          <w:sz w:val="32"/>
          <w:szCs w:val="28"/>
        </w:rPr>
        <w:t>0.06</w:t>
      </w:r>
      <w:r w:rsidR="00F722E1" w:rsidRPr="00B1539E">
        <w:rPr>
          <w:rFonts w:ascii="Times New Roman" w:eastAsia="仿宋_GB2312" w:hAnsi="Times New Roman" w:cs="Times New Roman"/>
          <w:sz w:val="32"/>
          <w:szCs w:val="28"/>
        </w:rPr>
        <w:t>%</w:t>
      </w:r>
      <w:r w:rsidR="001E1623">
        <w:rPr>
          <w:rFonts w:ascii="Times New Roman" w:eastAsia="仿宋_GB2312" w:hAnsi="Times New Roman" w:cs="Times New Roman" w:hint="eastAsia"/>
          <w:sz w:val="32"/>
          <w:szCs w:val="28"/>
        </w:rPr>
        <w:t>，</w:t>
      </w:r>
      <w:r w:rsidR="003F40FB" w:rsidRPr="007C4DB3">
        <w:rPr>
          <w:rFonts w:ascii="Times New Roman" w:eastAsia="仿宋_GB2312" w:hAnsi="Times New Roman" w:cs="Times New Roman"/>
          <w:sz w:val="32"/>
          <w:szCs w:val="32"/>
        </w:rPr>
        <w:t>同比</w:t>
      </w:r>
      <w:r w:rsidR="005F32E2">
        <w:rPr>
          <w:rFonts w:ascii="Times New Roman" w:eastAsia="仿宋_GB2312" w:hAnsi="Times New Roman" w:cs="Times New Roman" w:hint="eastAsia"/>
          <w:sz w:val="32"/>
          <w:szCs w:val="32"/>
        </w:rPr>
        <w:t>增长</w:t>
      </w:r>
      <w:r w:rsidR="00C24A99">
        <w:rPr>
          <w:rFonts w:ascii="Times New Roman" w:eastAsia="仿宋_GB2312" w:hAnsi="Times New Roman" w:cs="Times New Roman"/>
          <w:sz w:val="32"/>
          <w:szCs w:val="32"/>
        </w:rPr>
        <w:t>1.67</w:t>
      </w:r>
      <w:r w:rsidR="003F40FB" w:rsidRPr="007C4DB3">
        <w:rPr>
          <w:rFonts w:ascii="Times New Roman" w:eastAsia="仿宋_GB2312" w:hAnsi="Times New Roman" w:cs="Times New Roman" w:hint="eastAsia"/>
          <w:sz w:val="32"/>
          <w:szCs w:val="32"/>
        </w:rPr>
        <w:t>%</w:t>
      </w:r>
      <w:r w:rsidR="005930CA" w:rsidRPr="00B1539E">
        <w:rPr>
          <w:rFonts w:ascii="Times New Roman" w:eastAsia="仿宋_GB2312" w:hAnsi="Times New Roman" w:cs="Times New Roman"/>
          <w:sz w:val="32"/>
          <w:szCs w:val="28"/>
        </w:rPr>
        <w:t>。</w:t>
      </w:r>
      <w:r w:rsidR="00C24A99">
        <w:rPr>
          <w:rFonts w:ascii="Times New Roman" w:eastAsia="仿宋_GB2312" w:hAnsi="Times New Roman" w:cs="Times New Roman"/>
          <w:sz w:val="32"/>
          <w:szCs w:val="28"/>
        </w:rPr>
        <w:t>今年</w:t>
      </w:r>
      <w:r w:rsidR="00C24A99">
        <w:rPr>
          <w:rFonts w:ascii="Times New Roman" w:eastAsia="仿宋_GB2312" w:hAnsi="Times New Roman" w:cs="Times New Roman" w:hint="eastAsia"/>
          <w:sz w:val="32"/>
          <w:szCs w:val="28"/>
        </w:rPr>
        <w:t>1</w:t>
      </w:r>
      <w:r w:rsidR="00C24A99">
        <w:rPr>
          <w:rFonts w:ascii="Times New Roman" w:eastAsia="仿宋_GB2312" w:hAnsi="Times New Roman" w:cs="Times New Roman" w:hint="eastAsia"/>
          <w:sz w:val="32"/>
          <w:szCs w:val="28"/>
        </w:rPr>
        <w:t>至</w:t>
      </w:r>
      <w:r w:rsidR="00C24A99">
        <w:rPr>
          <w:rFonts w:ascii="Times New Roman" w:eastAsia="仿宋_GB2312" w:hAnsi="Times New Roman" w:cs="Times New Roman"/>
          <w:sz w:val="32"/>
          <w:szCs w:val="28"/>
        </w:rPr>
        <w:t>8</w:t>
      </w:r>
      <w:r w:rsidR="002768DC">
        <w:rPr>
          <w:rFonts w:ascii="Times New Roman" w:eastAsia="仿宋_GB2312" w:hAnsi="Times New Roman" w:cs="Times New Roman" w:hint="eastAsia"/>
          <w:sz w:val="32"/>
          <w:szCs w:val="28"/>
        </w:rPr>
        <w:t>月</w:t>
      </w:r>
      <w:r w:rsidR="00AC0D1A">
        <w:rPr>
          <w:rFonts w:ascii="Times New Roman" w:eastAsia="仿宋_GB2312" w:hAnsi="Times New Roman" w:cs="Times New Roman" w:hint="eastAsia"/>
          <w:sz w:val="32"/>
          <w:szCs w:val="28"/>
        </w:rPr>
        <w:t>累计</w:t>
      </w:r>
      <w:r w:rsidR="00AC0D1A">
        <w:rPr>
          <w:rFonts w:ascii="Times New Roman" w:eastAsia="仿宋_GB2312" w:hAnsi="Times New Roman" w:cs="Times New Roman"/>
          <w:sz w:val="32"/>
          <w:szCs w:val="32"/>
        </w:rPr>
        <w:t>发电量</w:t>
      </w:r>
      <w:r w:rsidR="00C24A99">
        <w:rPr>
          <w:rFonts w:ascii="Times New Roman" w:eastAsia="仿宋_GB2312" w:hAnsi="Times New Roman" w:cs="Times New Roman"/>
          <w:sz w:val="32"/>
          <w:szCs w:val="32"/>
        </w:rPr>
        <w:t>109074</w:t>
      </w:r>
      <w:r w:rsidR="00AC0D1A">
        <w:rPr>
          <w:rFonts w:ascii="Times New Roman" w:eastAsia="仿宋_GB2312" w:hAnsi="Times New Roman" w:cs="Times New Roman" w:hint="eastAsia"/>
          <w:sz w:val="32"/>
          <w:szCs w:val="32"/>
        </w:rPr>
        <w:t>万</w:t>
      </w:r>
      <w:r w:rsidR="00AC0D1A">
        <w:rPr>
          <w:rFonts w:ascii="Times New Roman" w:eastAsia="仿宋_GB2312" w:hAnsi="Times New Roman" w:cs="Times New Roman"/>
          <w:sz w:val="32"/>
          <w:szCs w:val="32"/>
        </w:rPr>
        <w:t>千瓦时，</w:t>
      </w:r>
      <w:r w:rsidR="003F40FB" w:rsidRPr="007C4DB3">
        <w:rPr>
          <w:rFonts w:ascii="Times New Roman" w:eastAsia="仿宋_GB2312" w:hAnsi="Times New Roman" w:cs="Times New Roman" w:hint="eastAsia"/>
          <w:sz w:val="32"/>
          <w:szCs w:val="32"/>
        </w:rPr>
        <w:t>同比减少</w:t>
      </w:r>
      <w:r w:rsidR="002768DC">
        <w:rPr>
          <w:rFonts w:ascii="Times New Roman" w:eastAsia="仿宋_GB2312" w:hAnsi="Times New Roman" w:cs="Times New Roman"/>
          <w:sz w:val="32"/>
          <w:szCs w:val="32"/>
        </w:rPr>
        <w:t>4.</w:t>
      </w:r>
      <w:r w:rsidR="00C24A99">
        <w:rPr>
          <w:rFonts w:ascii="Times New Roman" w:eastAsia="仿宋_GB2312" w:hAnsi="Times New Roman" w:cs="Times New Roman"/>
          <w:sz w:val="32"/>
          <w:szCs w:val="32"/>
        </w:rPr>
        <w:t>63</w:t>
      </w:r>
      <w:r w:rsidR="003F40FB" w:rsidRPr="007C4DB3">
        <w:rPr>
          <w:rFonts w:ascii="Times New Roman" w:eastAsia="仿宋_GB2312" w:hAnsi="Times New Roman" w:cs="Times New Roman"/>
          <w:sz w:val="32"/>
          <w:szCs w:val="32"/>
        </w:rPr>
        <w:t>%</w:t>
      </w:r>
      <w:r w:rsidR="00AC0D1A">
        <w:rPr>
          <w:rFonts w:ascii="Times New Roman" w:eastAsia="仿宋_GB2312" w:hAnsi="Times New Roman" w:cs="Times New Roman"/>
          <w:sz w:val="32"/>
          <w:szCs w:val="32"/>
        </w:rPr>
        <w:t>。</w:t>
      </w:r>
      <w:r w:rsidR="00AC0D1A">
        <w:rPr>
          <w:rFonts w:ascii="Times New Roman" w:eastAsia="仿宋_GB2312" w:hAnsi="Times New Roman" w:cs="Times New Roman" w:hint="eastAsia"/>
          <w:sz w:val="32"/>
          <w:szCs w:val="32"/>
        </w:rPr>
        <w:t>本月</w:t>
      </w:r>
      <w:r w:rsidR="00F722E1" w:rsidRPr="00B1539E">
        <w:rPr>
          <w:rFonts w:ascii="Times New Roman" w:eastAsia="仿宋_GB2312" w:hAnsi="Times New Roman" w:cs="Times New Roman"/>
          <w:sz w:val="32"/>
          <w:szCs w:val="28"/>
        </w:rPr>
        <w:t>满负荷</w:t>
      </w:r>
      <w:r w:rsidR="00D57AFA">
        <w:rPr>
          <w:rFonts w:ascii="Times New Roman" w:eastAsia="仿宋_GB2312" w:hAnsi="Times New Roman" w:cs="Times New Roman"/>
          <w:sz w:val="32"/>
          <w:szCs w:val="28"/>
        </w:rPr>
        <w:t>利用</w:t>
      </w:r>
      <w:r w:rsidR="00F722E1" w:rsidRPr="00B1539E">
        <w:rPr>
          <w:rFonts w:ascii="Times New Roman" w:eastAsia="仿宋_GB2312" w:hAnsi="Times New Roman" w:cs="Times New Roman"/>
          <w:sz w:val="32"/>
          <w:szCs w:val="28"/>
        </w:rPr>
        <w:t>小时数为</w:t>
      </w:r>
      <w:r w:rsidR="00F722E1" w:rsidRPr="00B1539E">
        <w:rPr>
          <w:rFonts w:ascii="Times New Roman" w:eastAsia="仿宋_GB2312" w:hAnsi="Times New Roman" w:cs="Times New Roman"/>
          <w:sz w:val="32"/>
          <w:szCs w:val="28"/>
        </w:rPr>
        <w:t>1</w:t>
      </w:r>
      <w:r w:rsidR="00BF2186">
        <w:rPr>
          <w:rFonts w:ascii="Times New Roman" w:eastAsia="仿宋_GB2312" w:hAnsi="Times New Roman" w:cs="Times New Roman"/>
          <w:sz w:val="32"/>
          <w:szCs w:val="28"/>
        </w:rPr>
        <w:t>31</w:t>
      </w:r>
      <w:r w:rsidR="00F722E1" w:rsidRPr="00B1539E">
        <w:rPr>
          <w:rFonts w:ascii="Times New Roman" w:eastAsia="仿宋_GB2312" w:hAnsi="Times New Roman" w:cs="Times New Roman"/>
          <w:sz w:val="32"/>
          <w:szCs w:val="28"/>
        </w:rPr>
        <w:t>小时</w:t>
      </w:r>
      <w:r w:rsidR="00AC0D1A">
        <w:rPr>
          <w:rFonts w:ascii="Times New Roman" w:eastAsia="仿宋_GB2312" w:hAnsi="Times New Roman" w:cs="Times New Roman" w:hint="eastAsia"/>
          <w:sz w:val="32"/>
          <w:szCs w:val="28"/>
        </w:rPr>
        <w:t>，</w:t>
      </w:r>
      <w:r w:rsidR="00AC0D1A">
        <w:rPr>
          <w:rFonts w:ascii="Times New Roman" w:eastAsia="仿宋_GB2312" w:hAnsi="Times New Roman" w:cs="Times New Roman" w:hint="eastAsia"/>
          <w:sz w:val="32"/>
          <w:szCs w:val="32"/>
        </w:rPr>
        <w:t>累计</w:t>
      </w:r>
      <w:r w:rsidR="00AC0D1A">
        <w:rPr>
          <w:rFonts w:ascii="Times New Roman" w:eastAsia="仿宋_GB2312" w:hAnsi="Times New Roman" w:cs="Times New Roman"/>
          <w:sz w:val="32"/>
          <w:szCs w:val="32"/>
        </w:rPr>
        <w:t>小时数</w:t>
      </w:r>
      <w:r w:rsidR="00457664">
        <w:rPr>
          <w:rFonts w:ascii="Times New Roman" w:eastAsia="仿宋_GB2312" w:hAnsi="Times New Roman" w:cs="Times New Roman"/>
          <w:sz w:val="32"/>
          <w:szCs w:val="32"/>
        </w:rPr>
        <w:t>为</w:t>
      </w:r>
      <w:r w:rsidR="00C24A99">
        <w:rPr>
          <w:rFonts w:ascii="Times New Roman" w:eastAsia="仿宋_GB2312" w:hAnsi="Times New Roman" w:cs="Times New Roman"/>
          <w:sz w:val="32"/>
          <w:szCs w:val="32"/>
        </w:rPr>
        <w:t>10</w:t>
      </w:r>
      <w:r w:rsidR="00CB2E71">
        <w:rPr>
          <w:rFonts w:ascii="Times New Roman" w:eastAsia="仿宋_GB2312" w:hAnsi="Times New Roman" w:cs="Times New Roman"/>
          <w:sz w:val="32"/>
          <w:szCs w:val="32"/>
        </w:rPr>
        <w:t>58</w:t>
      </w:r>
      <w:r w:rsidR="00AC0D1A">
        <w:rPr>
          <w:rFonts w:ascii="Times New Roman" w:eastAsia="仿宋_GB2312" w:hAnsi="Times New Roman" w:cs="Times New Roman" w:hint="eastAsia"/>
          <w:sz w:val="32"/>
          <w:szCs w:val="32"/>
        </w:rPr>
        <w:t>小时</w:t>
      </w:r>
      <w:r w:rsidR="00AC0D1A">
        <w:rPr>
          <w:rFonts w:ascii="Times New Roman" w:eastAsia="仿宋_GB2312" w:hAnsi="Times New Roman" w:cs="Times New Roman"/>
          <w:sz w:val="32"/>
          <w:szCs w:val="32"/>
        </w:rPr>
        <w:t>，</w:t>
      </w:r>
      <w:r w:rsidR="00AC0D1A" w:rsidRPr="00601765">
        <w:rPr>
          <w:rFonts w:ascii="Times New Roman" w:eastAsia="仿宋_GB2312" w:hAnsi="Times New Roman" w:cs="Times New Roman" w:hint="eastAsia"/>
          <w:sz w:val="32"/>
          <w:szCs w:val="32"/>
        </w:rPr>
        <w:t>同比</w:t>
      </w:r>
      <w:r w:rsidR="00AC0D1A">
        <w:rPr>
          <w:rFonts w:ascii="Times New Roman" w:eastAsia="仿宋_GB2312" w:hAnsi="Times New Roman" w:cs="Times New Roman" w:hint="eastAsia"/>
          <w:sz w:val="32"/>
          <w:szCs w:val="32"/>
        </w:rPr>
        <w:t>减少</w:t>
      </w:r>
      <w:r w:rsidR="00BF2186">
        <w:rPr>
          <w:rFonts w:ascii="Times New Roman" w:eastAsia="仿宋_GB2312" w:hAnsi="Times New Roman" w:cs="Times New Roman"/>
          <w:sz w:val="32"/>
          <w:szCs w:val="32"/>
        </w:rPr>
        <w:t>4.</w:t>
      </w:r>
      <w:r w:rsidR="00C24A99">
        <w:rPr>
          <w:rFonts w:ascii="Times New Roman" w:eastAsia="仿宋_GB2312" w:hAnsi="Times New Roman" w:cs="Times New Roman"/>
          <w:sz w:val="32"/>
          <w:szCs w:val="32"/>
        </w:rPr>
        <w:t>63</w:t>
      </w:r>
      <w:r w:rsidR="00AC0D1A">
        <w:rPr>
          <w:rFonts w:ascii="Times New Roman" w:eastAsia="仿宋_GB2312" w:hAnsi="Times New Roman" w:cs="Times New Roman" w:hint="eastAsia"/>
          <w:sz w:val="32"/>
          <w:szCs w:val="32"/>
        </w:rPr>
        <w:t>%</w:t>
      </w:r>
      <w:r w:rsidR="00F722E1" w:rsidRPr="00B1539E">
        <w:rPr>
          <w:rFonts w:ascii="Times New Roman" w:eastAsia="仿宋_GB2312" w:hAnsi="Times New Roman" w:cs="Times New Roman"/>
          <w:sz w:val="32"/>
          <w:szCs w:val="28"/>
        </w:rPr>
        <w:t>。</w:t>
      </w:r>
    </w:p>
    <w:p w:rsidR="001F63CB" w:rsidRDefault="00387BB0" w:rsidP="00ED1594">
      <w:pPr>
        <w:ind w:firstLineChars="200" w:firstLine="640"/>
        <w:jc w:val="left"/>
        <w:rPr>
          <w:rFonts w:ascii="Times New Roman" w:eastAsia="仿宋_GB2312" w:hAnsi="Times New Roman" w:cs="Times New Roman"/>
          <w:sz w:val="32"/>
          <w:szCs w:val="28"/>
        </w:rPr>
      </w:pPr>
      <w:r>
        <w:rPr>
          <w:rFonts w:ascii="Times New Roman" w:eastAsia="仿宋_GB2312" w:hAnsi="Times New Roman" w:cs="Times New Roman" w:hint="eastAsia"/>
          <w:sz w:val="32"/>
          <w:szCs w:val="28"/>
        </w:rPr>
        <w:t>从运行指标监测结果来看</w:t>
      </w:r>
      <w:r w:rsidRPr="00CB2E71">
        <w:rPr>
          <w:rFonts w:ascii="Times New Roman" w:eastAsia="仿宋_GB2312" w:hAnsi="Times New Roman" w:cs="Times New Roman" w:hint="eastAsia"/>
          <w:sz w:val="32"/>
          <w:szCs w:val="28"/>
        </w:rPr>
        <w:t>，</w:t>
      </w:r>
      <w:r w:rsidR="009209AA" w:rsidRPr="00CB2E71">
        <w:rPr>
          <w:rFonts w:ascii="Times New Roman" w:eastAsia="仿宋_GB2312" w:hAnsi="Times New Roman" w:cs="Times New Roman" w:hint="eastAsia"/>
          <w:sz w:val="32"/>
          <w:szCs w:val="28"/>
        </w:rPr>
        <w:t>本月大同</w:t>
      </w:r>
      <w:r w:rsidR="00ED1594" w:rsidRPr="00CB2E71">
        <w:rPr>
          <w:rFonts w:ascii="Times New Roman" w:eastAsia="仿宋_GB2312" w:hAnsi="Times New Roman" w:cs="Times New Roman" w:hint="eastAsia"/>
          <w:sz w:val="32"/>
          <w:szCs w:val="28"/>
        </w:rPr>
        <w:t>基地单晶组件运行监测效率平均为</w:t>
      </w:r>
      <w:r w:rsidR="009209AA" w:rsidRPr="00CB2E71">
        <w:rPr>
          <w:rFonts w:ascii="Times New Roman" w:eastAsia="仿宋_GB2312" w:hAnsi="Times New Roman" w:cs="Times New Roman"/>
          <w:sz w:val="32"/>
          <w:szCs w:val="32"/>
        </w:rPr>
        <w:t>17.</w:t>
      </w:r>
      <w:r w:rsidR="00CB2E71" w:rsidRPr="00CB2E71">
        <w:rPr>
          <w:rFonts w:ascii="Times New Roman" w:eastAsia="仿宋_GB2312" w:hAnsi="Times New Roman" w:cs="Times New Roman"/>
          <w:sz w:val="32"/>
          <w:szCs w:val="32"/>
        </w:rPr>
        <w:t>14</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hint="eastAsia"/>
          <w:sz w:val="32"/>
          <w:szCs w:val="32"/>
        </w:rPr>
        <w:t>，名义衰减率为</w:t>
      </w:r>
      <w:r w:rsidR="009209AA" w:rsidRPr="00CB2E71">
        <w:rPr>
          <w:rFonts w:ascii="Times New Roman" w:eastAsia="仿宋_GB2312" w:hAnsi="Times New Roman" w:cs="Times New Roman"/>
          <w:sz w:val="32"/>
          <w:szCs w:val="32"/>
        </w:rPr>
        <w:t>2.</w:t>
      </w:r>
      <w:r w:rsidR="00CB2E71" w:rsidRPr="00CB2E71">
        <w:rPr>
          <w:rFonts w:ascii="Times New Roman" w:eastAsia="仿宋_GB2312" w:hAnsi="Times New Roman" w:cs="Times New Roman"/>
          <w:sz w:val="32"/>
          <w:szCs w:val="32"/>
        </w:rPr>
        <w:t>31</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sz w:val="32"/>
          <w:szCs w:val="32"/>
        </w:rPr>
        <w:t>；</w:t>
      </w:r>
      <w:r w:rsidR="00A10434" w:rsidRPr="00CB2E71">
        <w:rPr>
          <w:rFonts w:ascii="Times New Roman" w:eastAsia="仿宋_GB2312" w:hAnsi="Times New Roman" w:cs="Times New Roman"/>
          <w:sz w:val="32"/>
          <w:szCs w:val="32"/>
        </w:rPr>
        <w:t>单晶</w:t>
      </w:r>
      <w:r w:rsidR="00ED1594" w:rsidRPr="00CB2E71">
        <w:rPr>
          <w:rFonts w:ascii="Times New Roman" w:eastAsia="仿宋_GB2312" w:hAnsi="Times New Roman" w:cs="Times New Roman"/>
          <w:sz w:val="32"/>
          <w:szCs w:val="32"/>
        </w:rPr>
        <w:t>组件实证监测效率均值为</w:t>
      </w:r>
      <w:r w:rsidR="006610B4" w:rsidRPr="00CB2E71">
        <w:rPr>
          <w:rFonts w:ascii="Times New Roman" w:eastAsia="仿宋_GB2312" w:hAnsi="Times New Roman" w:cs="Times New Roman" w:hint="eastAsia"/>
          <w:sz w:val="32"/>
          <w:szCs w:val="32"/>
        </w:rPr>
        <w:t>1</w:t>
      </w:r>
      <w:r w:rsidR="009209AA" w:rsidRPr="00CB2E71">
        <w:rPr>
          <w:rFonts w:ascii="Times New Roman" w:eastAsia="仿宋_GB2312" w:hAnsi="Times New Roman" w:cs="Times New Roman" w:hint="eastAsia"/>
          <w:sz w:val="32"/>
          <w:szCs w:val="32"/>
        </w:rPr>
        <w:t>7.</w:t>
      </w:r>
      <w:r w:rsidR="00C24A99" w:rsidRPr="00CB2E71">
        <w:rPr>
          <w:rFonts w:ascii="Times New Roman" w:eastAsia="仿宋_GB2312" w:hAnsi="Times New Roman" w:cs="Times New Roman"/>
          <w:sz w:val="32"/>
          <w:szCs w:val="32"/>
        </w:rPr>
        <w:t>17</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sz w:val="32"/>
          <w:szCs w:val="32"/>
        </w:rPr>
        <w:t>，名义衰减率为</w:t>
      </w:r>
      <w:r w:rsidR="006610B4" w:rsidRPr="00CB2E71">
        <w:rPr>
          <w:rFonts w:ascii="Times New Roman" w:eastAsia="仿宋_GB2312" w:hAnsi="Times New Roman" w:cs="Times New Roman" w:hint="eastAsia"/>
          <w:sz w:val="32"/>
          <w:szCs w:val="32"/>
        </w:rPr>
        <w:t>2.</w:t>
      </w:r>
      <w:r w:rsidR="00C24A99" w:rsidRPr="00CB2E71">
        <w:rPr>
          <w:rFonts w:ascii="Times New Roman" w:eastAsia="仿宋_GB2312" w:hAnsi="Times New Roman" w:cs="Times New Roman"/>
          <w:sz w:val="32"/>
          <w:szCs w:val="32"/>
        </w:rPr>
        <w:t>00</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hint="eastAsia"/>
          <w:sz w:val="32"/>
          <w:szCs w:val="32"/>
        </w:rPr>
        <w:t>多晶组件运行监测效率均值为</w:t>
      </w:r>
      <w:r w:rsidR="00142B57" w:rsidRPr="00CB2E71">
        <w:rPr>
          <w:rFonts w:ascii="Times New Roman" w:eastAsia="仿宋_GB2312" w:hAnsi="Times New Roman" w:cs="Times New Roman"/>
          <w:sz w:val="32"/>
          <w:szCs w:val="32"/>
        </w:rPr>
        <w:t>16.</w:t>
      </w:r>
      <w:r w:rsidR="00CB2E71" w:rsidRPr="00CB2E71">
        <w:rPr>
          <w:rFonts w:ascii="Times New Roman" w:eastAsia="仿宋_GB2312" w:hAnsi="Times New Roman" w:cs="Times New Roman"/>
          <w:sz w:val="32"/>
          <w:szCs w:val="32"/>
        </w:rPr>
        <w:t>25</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hint="eastAsia"/>
          <w:sz w:val="32"/>
          <w:szCs w:val="32"/>
        </w:rPr>
        <w:t>，名义衰减率为</w:t>
      </w:r>
      <w:r w:rsidR="009209AA" w:rsidRPr="00CB2E71">
        <w:rPr>
          <w:rFonts w:ascii="Times New Roman" w:eastAsia="仿宋_GB2312" w:hAnsi="Times New Roman" w:cs="Times New Roman"/>
          <w:sz w:val="32"/>
          <w:szCs w:val="32"/>
        </w:rPr>
        <w:t>2.</w:t>
      </w:r>
      <w:r w:rsidR="00CB2E71" w:rsidRPr="00CB2E71">
        <w:rPr>
          <w:rFonts w:ascii="Times New Roman" w:eastAsia="仿宋_GB2312" w:hAnsi="Times New Roman" w:cs="Times New Roman"/>
          <w:sz w:val="32"/>
          <w:szCs w:val="32"/>
        </w:rPr>
        <w:t>58</w:t>
      </w:r>
      <w:r w:rsidR="00ED1594" w:rsidRPr="00CB2E71">
        <w:rPr>
          <w:rFonts w:ascii="Times New Roman" w:eastAsia="仿宋_GB2312" w:hAnsi="Times New Roman" w:cs="Times New Roman"/>
          <w:sz w:val="32"/>
          <w:szCs w:val="32"/>
        </w:rPr>
        <w:t>%</w:t>
      </w:r>
      <w:r w:rsidR="00ED1594" w:rsidRPr="00CB2E71">
        <w:rPr>
          <w:rFonts w:ascii="Times New Roman" w:eastAsia="仿宋_GB2312" w:hAnsi="Times New Roman" w:cs="Times New Roman" w:hint="eastAsia"/>
          <w:sz w:val="32"/>
          <w:szCs w:val="32"/>
        </w:rPr>
        <w:t>；</w:t>
      </w:r>
      <w:r w:rsidR="00A10434" w:rsidRPr="00CB2E71">
        <w:rPr>
          <w:rFonts w:ascii="Times New Roman" w:eastAsia="仿宋_GB2312" w:hAnsi="Times New Roman" w:cs="Times New Roman"/>
          <w:sz w:val="32"/>
          <w:szCs w:val="32"/>
        </w:rPr>
        <w:t>多</w:t>
      </w:r>
      <w:r w:rsidR="00A10434">
        <w:rPr>
          <w:rFonts w:ascii="Times New Roman" w:eastAsia="仿宋_GB2312" w:hAnsi="Times New Roman" w:cs="Times New Roman"/>
          <w:sz w:val="32"/>
          <w:szCs w:val="32"/>
        </w:rPr>
        <w:t>晶</w:t>
      </w:r>
      <w:r w:rsidR="00ED1594" w:rsidRPr="00B1539E">
        <w:rPr>
          <w:rFonts w:ascii="Times New Roman" w:eastAsia="仿宋_GB2312" w:hAnsi="Times New Roman" w:cs="Times New Roman"/>
          <w:sz w:val="32"/>
          <w:szCs w:val="32"/>
        </w:rPr>
        <w:t>组件实证监测效率均值为</w:t>
      </w:r>
      <w:r w:rsidR="009209AA">
        <w:rPr>
          <w:rFonts w:ascii="Times New Roman" w:eastAsia="仿宋_GB2312" w:hAnsi="Times New Roman" w:cs="Times New Roman" w:hint="eastAsia"/>
          <w:sz w:val="32"/>
          <w:szCs w:val="32"/>
        </w:rPr>
        <w:t>16.</w:t>
      </w:r>
      <w:r w:rsidR="00C24A99">
        <w:rPr>
          <w:rFonts w:ascii="Times New Roman" w:eastAsia="仿宋_GB2312" w:hAnsi="Times New Roman" w:cs="Times New Roman" w:hint="eastAsia"/>
          <w:sz w:val="32"/>
          <w:szCs w:val="32"/>
        </w:rPr>
        <w:t>2</w:t>
      </w:r>
      <w:r w:rsidR="00C24A99">
        <w:rPr>
          <w:rFonts w:ascii="Times New Roman" w:eastAsia="仿宋_GB2312" w:hAnsi="Times New Roman" w:cs="Times New Roman"/>
          <w:sz w:val="32"/>
          <w:szCs w:val="32"/>
        </w:rPr>
        <w:t>8</w:t>
      </w:r>
      <w:r w:rsidR="00ED1594" w:rsidRPr="00B1539E">
        <w:rPr>
          <w:rFonts w:ascii="Times New Roman" w:eastAsia="仿宋_GB2312" w:hAnsi="Times New Roman" w:cs="Times New Roman"/>
          <w:sz w:val="32"/>
          <w:szCs w:val="32"/>
        </w:rPr>
        <w:t>%</w:t>
      </w:r>
      <w:r w:rsidR="00ED1594" w:rsidRPr="00B1539E">
        <w:rPr>
          <w:rFonts w:ascii="Times New Roman" w:eastAsia="仿宋_GB2312" w:hAnsi="Times New Roman" w:cs="Times New Roman"/>
          <w:sz w:val="32"/>
          <w:szCs w:val="32"/>
        </w:rPr>
        <w:t>，名义衰减率均值为</w:t>
      </w:r>
      <w:r w:rsidR="006610B4">
        <w:rPr>
          <w:rFonts w:ascii="Times New Roman" w:eastAsia="仿宋_GB2312" w:hAnsi="Times New Roman" w:cs="Times New Roman" w:hint="eastAsia"/>
          <w:sz w:val="32"/>
          <w:szCs w:val="32"/>
        </w:rPr>
        <w:t>2.</w:t>
      </w:r>
      <w:r w:rsidR="00C24A99">
        <w:rPr>
          <w:rFonts w:ascii="Times New Roman" w:eastAsia="仿宋_GB2312" w:hAnsi="Times New Roman" w:cs="Times New Roman"/>
          <w:sz w:val="32"/>
          <w:szCs w:val="32"/>
        </w:rPr>
        <w:t>05</w:t>
      </w:r>
      <w:r w:rsidR="00ED1594" w:rsidRPr="00B1539E">
        <w:rPr>
          <w:rFonts w:ascii="Times New Roman" w:eastAsia="仿宋_GB2312" w:hAnsi="Times New Roman" w:cs="Times New Roman"/>
          <w:sz w:val="32"/>
          <w:szCs w:val="32"/>
        </w:rPr>
        <w:t>%</w:t>
      </w:r>
      <w:r w:rsidR="00ED1594" w:rsidRPr="00B1539E">
        <w:rPr>
          <w:rFonts w:ascii="Times New Roman" w:eastAsia="仿宋_GB2312" w:hAnsi="Times New Roman" w:cs="Times New Roman"/>
          <w:sz w:val="32"/>
          <w:szCs w:val="32"/>
        </w:rPr>
        <w:t>。</w:t>
      </w:r>
      <w:r w:rsidR="00ED1594">
        <w:rPr>
          <w:rFonts w:ascii="Times New Roman" w:eastAsia="仿宋_GB2312" w:hAnsi="Times New Roman" w:cs="Times New Roman" w:hint="eastAsia"/>
          <w:sz w:val="32"/>
          <w:szCs w:val="28"/>
        </w:rPr>
        <w:t>逆变器最高转换效率均</w:t>
      </w:r>
      <w:r w:rsidR="00ED1594" w:rsidRPr="00ED1594">
        <w:rPr>
          <w:rFonts w:ascii="Times New Roman" w:eastAsia="仿宋_GB2312" w:hAnsi="Times New Roman" w:cs="Times New Roman" w:hint="eastAsia"/>
          <w:sz w:val="32"/>
          <w:szCs w:val="28"/>
        </w:rPr>
        <w:t>≥</w:t>
      </w:r>
      <w:r w:rsidR="00ED1594">
        <w:rPr>
          <w:rFonts w:ascii="Times New Roman" w:eastAsia="仿宋_GB2312" w:hAnsi="Times New Roman" w:cs="Times New Roman" w:hint="eastAsia"/>
          <w:sz w:val="32"/>
          <w:szCs w:val="28"/>
        </w:rPr>
        <w:t>99%</w:t>
      </w:r>
      <w:r w:rsidR="002F0664">
        <w:rPr>
          <w:rFonts w:ascii="Times New Roman" w:eastAsia="仿宋_GB2312" w:hAnsi="Times New Roman" w:cs="Times New Roman" w:hint="eastAsia"/>
          <w:sz w:val="32"/>
          <w:szCs w:val="28"/>
        </w:rPr>
        <w:t>。</w:t>
      </w:r>
      <w:r w:rsidR="00F722E1" w:rsidRPr="00B1539E">
        <w:rPr>
          <w:rFonts w:ascii="Times New Roman" w:eastAsia="仿宋_GB2312" w:hAnsi="Times New Roman" w:cs="Times New Roman" w:hint="eastAsia"/>
          <w:sz w:val="32"/>
          <w:szCs w:val="28"/>
        </w:rPr>
        <w:t>各项目</w:t>
      </w:r>
      <w:r w:rsidR="00331F67">
        <w:rPr>
          <w:rFonts w:ascii="Times New Roman" w:eastAsia="仿宋_GB2312" w:hAnsi="Times New Roman" w:cs="Times New Roman" w:hint="eastAsia"/>
          <w:sz w:val="32"/>
          <w:szCs w:val="28"/>
        </w:rPr>
        <w:t>本月</w:t>
      </w:r>
      <w:r w:rsidR="00F722E1" w:rsidRPr="00B1539E">
        <w:rPr>
          <w:rFonts w:ascii="Times New Roman" w:eastAsia="仿宋_GB2312" w:hAnsi="Times New Roman" w:cs="Times New Roman" w:hint="eastAsia"/>
          <w:sz w:val="32"/>
          <w:szCs w:val="28"/>
        </w:rPr>
        <w:t>系统效率均值为</w:t>
      </w:r>
      <w:r w:rsidR="006610B4">
        <w:rPr>
          <w:rFonts w:ascii="Times New Roman" w:eastAsia="仿宋_GB2312" w:hAnsi="Times New Roman" w:cs="Times New Roman" w:hint="eastAsia"/>
          <w:sz w:val="32"/>
          <w:szCs w:val="28"/>
        </w:rPr>
        <w:t>7</w:t>
      </w:r>
      <w:r w:rsidR="00870779">
        <w:rPr>
          <w:rFonts w:ascii="Times New Roman" w:eastAsia="仿宋_GB2312" w:hAnsi="Times New Roman" w:cs="Times New Roman" w:hint="eastAsia"/>
          <w:sz w:val="32"/>
          <w:szCs w:val="28"/>
        </w:rPr>
        <w:t>9.</w:t>
      </w:r>
      <w:r w:rsidR="00C24A99">
        <w:rPr>
          <w:rFonts w:ascii="Times New Roman" w:eastAsia="仿宋_GB2312" w:hAnsi="Times New Roman" w:cs="Times New Roman"/>
          <w:sz w:val="32"/>
          <w:szCs w:val="28"/>
        </w:rPr>
        <w:t>58</w:t>
      </w:r>
      <w:r w:rsidR="00F722E1" w:rsidRPr="00B1539E">
        <w:rPr>
          <w:rFonts w:ascii="Times New Roman" w:eastAsia="仿宋_GB2312" w:hAnsi="Times New Roman" w:cs="Times New Roman" w:hint="eastAsia"/>
          <w:sz w:val="32"/>
          <w:szCs w:val="28"/>
        </w:rPr>
        <w:t>%</w:t>
      </w:r>
      <w:r w:rsidR="00331F67">
        <w:rPr>
          <w:rFonts w:ascii="Times New Roman" w:eastAsia="仿宋_GB2312" w:hAnsi="Times New Roman" w:cs="Times New Roman" w:hint="eastAsia"/>
          <w:sz w:val="32"/>
          <w:szCs w:val="28"/>
        </w:rPr>
        <w:t>，今年累计系统效率均值为</w:t>
      </w:r>
      <w:r w:rsidR="00331F67">
        <w:rPr>
          <w:rFonts w:ascii="Times New Roman" w:eastAsia="仿宋_GB2312" w:hAnsi="Times New Roman" w:cs="Times New Roman" w:hint="eastAsia"/>
          <w:sz w:val="32"/>
          <w:szCs w:val="28"/>
        </w:rPr>
        <w:t>8</w:t>
      </w:r>
      <w:r w:rsidR="00870779">
        <w:rPr>
          <w:rFonts w:ascii="Times New Roman" w:eastAsia="仿宋_GB2312" w:hAnsi="Times New Roman" w:cs="Times New Roman" w:hint="eastAsia"/>
          <w:sz w:val="32"/>
          <w:szCs w:val="28"/>
        </w:rPr>
        <w:t>0.</w:t>
      </w:r>
      <w:r w:rsidR="00C24A99">
        <w:rPr>
          <w:rFonts w:ascii="Times New Roman" w:eastAsia="仿宋_GB2312" w:hAnsi="Times New Roman" w:cs="Times New Roman"/>
          <w:sz w:val="32"/>
          <w:szCs w:val="28"/>
        </w:rPr>
        <w:t>6</w:t>
      </w:r>
      <w:r w:rsidR="00CB2E71">
        <w:rPr>
          <w:rFonts w:ascii="Times New Roman" w:eastAsia="仿宋_GB2312" w:hAnsi="Times New Roman" w:cs="Times New Roman"/>
          <w:sz w:val="32"/>
          <w:szCs w:val="28"/>
        </w:rPr>
        <w:t>5</w:t>
      </w:r>
      <w:r w:rsidR="00331F67">
        <w:rPr>
          <w:rFonts w:ascii="Times New Roman" w:eastAsia="仿宋_GB2312" w:hAnsi="Times New Roman" w:cs="Times New Roman" w:hint="eastAsia"/>
          <w:sz w:val="32"/>
          <w:szCs w:val="28"/>
        </w:rPr>
        <w:t>%</w:t>
      </w:r>
      <w:r w:rsidR="009209AA">
        <w:rPr>
          <w:rFonts w:ascii="Times New Roman" w:eastAsia="仿宋_GB2312" w:hAnsi="Times New Roman" w:cs="Times New Roman" w:hint="eastAsia"/>
          <w:sz w:val="32"/>
          <w:szCs w:val="28"/>
        </w:rPr>
        <w:t>。</w:t>
      </w:r>
    </w:p>
    <w:p w:rsidR="00A00E18" w:rsidRDefault="00870779" w:rsidP="00870779">
      <w:pPr>
        <w:ind w:firstLineChars="200" w:firstLine="640"/>
        <w:jc w:val="left"/>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监测</w:t>
      </w:r>
      <w:r w:rsidRPr="00B1539E">
        <w:rPr>
          <w:rFonts w:ascii="Times New Roman" w:eastAsia="仿宋_GB2312" w:hAnsi="Times New Roman" w:cs="Times New Roman" w:hint="eastAsia"/>
          <w:sz w:val="32"/>
          <w:szCs w:val="28"/>
        </w:rPr>
        <w:t>结果</w:t>
      </w:r>
      <w:r>
        <w:rPr>
          <w:rFonts w:ascii="Times New Roman" w:eastAsia="仿宋_GB2312" w:hAnsi="Times New Roman" w:cs="Times New Roman" w:hint="eastAsia"/>
          <w:sz w:val="32"/>
          <w:szCs w:val="28"/>
        </w:rPr>
        <w:t>显示</w:t>
      </w:r>
      <w:r w:rsidRPr="00B1539E">
        <w:rPr>
          <w:rFonts w:ascii="Times New Roman" w:eastAsia="仿宋_GB2312" w:hAnsi="Times New Roman" w:cs="Times New Roman"/>
          <w:sz w:val="32"/>
          <w:szCs w:val="28"/>
        </w:rPr>
        <w:t>，</w:t>
      </w:r>
      <w:r w:rsidR="00A00E18">
        <w:rPr>
          <w:rFonts w:ascii="Times New Roman" w:eastAsia="仿宋_GB2312" w:hAnsi="Times New Roman" w:cs="Times New Roman" w:hint="eastAsia"/>
          <w:sz w:val="32"/>
          <w:szCs w:val="28"/>
        </w:rPr>
        <w:t>基地各种类型</w:t>
      </w:r>
      <w:r w:rsidR="00A00E18">
        <w:rPr>
          <w:rFonts w:ascii="Times New Roman" w:eastAsia="仿宋_GB2312" w:hAnsi="Times New Roman" w:cs="Times New Roman"/>
          <w:sz w:val="32"/>
          <w:szCs w:val="28"/>
        </w:rPr>
        <w:t>组件</w:t>
      </w:r>
      <w:r w:rsidR="00A00E18">
        <w:rPr>
          <w:rFonts w:ascii="Times New Roman" w:eastAsia="仿宋_GB2312" w:hAnsi="Times New Roman" w:cs="Times New Roman" w:hint="eastAsia"/>
          <w:sz w:val="32"/>
          <w:szCs w:val="28"/>
        </w:rPr>
        <w:t>的转换</w:t>
      </w:r>
      <w:r w:rsidR="00A00E18">
        <w:rPr>
          <w:rFonts w:ascii="Times New Roman" w:eastAsia="仿宋_GB2312" w:hAnsi="Times New Roman" w:cs="Times New Roman"/>
          <w:sz w:val="32"/>
          <w:szCs w:val="28"/>
        </w:rPr>
        <w:t>效率</w:t>
      </w:r>
      <w:r w:rsidR="00A00E18">
        <w:rPr>
          <w:rFonts w:ascii="Times New Roman" w:eastAsia="仿宋_GB2312" w:hAnsi="Times New Roman" w:cs="Times New Roman" w:hint="eastAsia"/>
          <w:sz w:val="32"/>
          <w:szCs w:val="28"/>
        </w:rPr>
        <w:t>和</w:t>
      </w:r>
      <w:r w:rsidR="00A00E18">
        <w:rPr>
          <w:rFonts w:ascii="Times New Roman" w:eastAsia="仿宋_GB2312" w:hAnsi="Times New Roman" w:cs="Times New Roman"/>
          <w:sz w:val="32"/>
          <w:szCs w:val="28"/>
        </w:rPr>
        <w:t>衰减率</w:t>
      </w:r>
      <w:r w:rsidR="00A00E18">
        <w:rPr>
          <w:rFonts w:ascii="Times New Roman" w:eastAsia="仿宋_GB2312" w:hAnsi="Times New Roman" w:cs="Times New Roman" w:hint="eastAsia"/>
          <w:sz w:val="32"/>
          <w:szCs w:val="28"/>
        </w:rPr>
        <w:t>基本满足领跑基地要求，个别</w:t>
      </w:r>
      <w:r>
        <w:rPr>
          <w:rFonts w:ascii="Times New Roman" w:eastAsia="仿宋_GB2312" w:hAnsi="Times New Roman" w:cs="Times New Roman"/>
          <w:sz w:val="32"/>
          <w:szCs w:val="28"/>
        </w:rPr>
        <w:t>项目系统效率偏低</w:t>
      </w:r>
      <w:r w:rsidR="00A00E18">
        <w:rPr>
          <w:rFonts w:ascii="Times New Roman" w:eastAsia="仿宋_GB2312" w:hAnsi="Times New Roman" w:cs="Times New Roman" w:hint="eastAsia"/>
          <w:sz w:val="32"/>
          <w:szCs w:val="28"/>
        </w:rPr>
        <w:t>，建议进一步加强项目运行维护。</w:t>
      </w:r>
    </w:p>
    <w:p w:rsidR="00870779" w:rsidRPr="00B1539E" w:rsidRDefault="00870779" w:rsidP="00870779">
      <w:pPr>
        <w:ind w:firstLineChars="200" w:firstLine="640"/>
        <w:jc w:val="left"/>
        <w:rPr>
          <w:rFonts w:ascii="Times New Roman" w:eastAsia="仿宋_GB2312" w:hAnsi="Times New Roman" w:cs="Times New Roman"/>
          <w:sz w:val="32"/>
          <w:szCs w:val="28"/>
        </w:rPr>
      </w:pPr>
    </w:p>
    <w:p w:rsidR="001F63CB" w:rsidRPr="00B1539E" w:rsidRDefault="00F722E1" w:rsidP="007B27E3">
      <w:pPr>
        <w:ind w:firstLineChars="200" w:firstLine="720"/>
        <w:jc w:val="left"/>
        <w:rPr>
          <w:rFonts w:ascii="Times New Roman" w:eastAsia="黑体" w:hAnsi="Times New Roman" w:cs="Times New Roman"/>
          <w:sz w:val="36"/>
          <w:szCs w:val="36"/>
        </w:rPr>
      </w:pPr>
      <w:bookmarkStart w:id="6" w:name="_Toc513654343"/>
      <w:r w:rsidRPr="00B1539E">
        <w:rPr>
          <w:rFonts w:ascii="Times New Roman" w:eastAsia="黑体" w:hAnsi="Times New Roman" w:cs="Times New Roman"/>
          <w:sz w:val="36"/>
          <w:szCs w:val="36"/>
        </w:rPr>
        <w:t>六、重大事件</w:t>
      </w:r>
      <w:bookmarkEnd w:id="6"/>
    </w:p>
    <w:p w:rsidR="001F63CB" w:rsidRPr="00B1539E" w:rsidRDefault="005F32E2" w:rsidP="00E85D58">
      <w:pPr>
        <w:ind w:firstLineChars="200" w:firstLine="640"/>
        <w:jc w:val="left"/>
        <w:rPr>
          <w:rFonts w:ascii="Times New Roman" w:eastAsia="仿宋_GB2312" w:hAnsi="Times New Roman" w:cs="Times New Roman"/>
          <w:sz w:val="32"/>
          <w:szCs w:val="28"/>
        </w:rPr>
      </w:pPr>
      <w:r>
        <w:rPr>
          <w:rFonts w:ascii="Times New Roman" w:eastAsia="仿宋_GB2312" w:hAnsi="Times New Roman" w:cs="Times New Roman" w:hint="eastAsia"/>
          <w:sz w:val="32"/>
          <w:szCs w:val="28"/>
        </w:rPr>
        <w:t>本月无重大事件发生。</w:t>
      </w:r>
    </w:p>
    <w:p w:rsidR="001F63CB" w:rsidRPr="00B1539E" w:rsidRDefault="001F63CB">
      <w:pPr>
        <w:ind w:firstLineChars="200" w:firstLine="640"/>
        <w:jc w:val="left"/>
        <w:rPr>
          <w:rFonts w:ascii="Times New Roman" w:eastAsia="仿宋_GB2312" w:hAnsi="Times New Roman" w:cs="Times New Roman"/>
          <w:sz w:val="32"/>
          <w:szCs w:val="28"/>
        </w:rPr>
        <w:sectPr w:rsidR="001F63CB" w:rsidRPr="00B1539E" w:rsidSect="00325B13">
          <w:pgSz w:w="11906" w:h="16838"/>
          <w:pgMar w:top="1440" w:right="1800" w:bottom="1440" w:left="1800" w:header="851" w:footer="992" w:gutter="0"/>
          <w:cols w:space="425"/>
          <w:docGrid w:type="lines" w:linePitch="312"/>
        </w:sectPr>
      </w:pPr>
    </w:p>
    <w:p w:rsidR="001F63CB" w:rsidRPr="00B1539E" w:rsidRDefault="00F722E1">
      <w:pPr>
        <w:pStyle w:val="2"/>
        <w:spacing w:before="0" w:after="0" w:line="360" w:lineRule="auto"/>
        <w:ind w:firstLineChars="200" w:firstLine="723"/>
        <w:rPr>
          <w:rFonts w:ascii="Times New Roman" w:eastAsia="黑体" w:hAnsi="Times New Roman" w:cs="Times New Roman"/>
          <w:sz w:val="36"/>
          <w:szCs w:val="36"/>
        </w:rPr>
      </w:pPr>
      <w:bookmarkStart w:id="7" w:name="_Toc513654344"/>
      <w:r w:rsidRPr="00B1539E">
        <w:rPr>
          <w:rFonts w:ascii="Times New Roman" w:eastAsia="黑体" w:hAnsi="Times New Roman" w:cs="Times New Roman"/>
          <w:sz w:val="36"/>
          <w:szCs w:val="36"/>
        </w:rPr>
        <w:t>附件：月报数据说明</w:t>
      </w:r>
      <w:bookmarkEnd w:id="7"/>
    </w:p>
    <w:p w:rsidR="00660CE0" w:rsidRDefault="00F722E1" w:rsidP="00660CE0">
      <w:pPr>
        <w:ind w:firstLineChars="200" w:firstLine="640"/>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报告针对大同光伏领跑基地一期</w:t>
      </w:r>
      <w:r w:rsidR="006B1672" w:rsidRPr="00B1539E">
        <w:rPr>
          <w:rFonts w:ascii="Times New Roman" w:eastAsia="仿宋_GB2312" w:hAnsi="Times New Roman" w:cs="Times New Roman" w:hint="eastAsia"/>
          <w:sz w:val="32"/>
          <w:szCs w:val="28"/>
        </w:rPr>
        <w:t>项目</w:t>
      </w:r>
      <w:r w:rsidR="00F117D8" w:rsidRPr="00B1539E">
        <w:rPr>
          <w:rFonts w:ascii="Times New Roman" w:eastAsia="仿宋_GB2312" w:hAnsi="Times New Roman" w:cs="Times New Roman" w:hint="eastAsia"/>
          <w:sz w:val="32"/>
          <w:szCs w:val="28"/>
        </w:rPr>
        <w:t>运行</w:t>
      </w:r>
      <w:r w:rsidR="00F117D8" w:rsidRPr="00B1539E">
        <w:rPr>
          <w:rFonts w:ascii="Times New Roman" w:eastAsia="仿宋_GB2312" w:hAnsi="Times New Roman" w:cs="Times New Roman"/>
          <w:sz w:val="32"/>
          <w:szCs w:val="28"/>
        </w:rPr>
        <w:t>情况</w:t>
      </w:r>
      <w:r w:rsidR="00F117D8" w:rsidRPr="00B1539E">
        <w:rPr>
          <w:rFonts w:ascii="Times New Roman" w:eastAsia="仿宋_GB2312" w:hAnsi="Times New Roman" w:cs="Times New Roman" w:hint="eastAsia"/>
          <w:sz w:val="32"/>
          <w:szCs w:val="28"/>
        </w:rPr>
        <w:t>及</w:t>
      </w:r>
      <w:r w:rsidR="00F117D8" w:rsidRPr="00B1539E">
        <w:rPr>
          <w:rFonts w:ascii="Times New Roman" w:eastAsia="仿宋_GB2312" w:hAnsi="Times New Roman" w:cs="Times New Roman"/>
          <w:sz w:val="32"/>
          <w:szCs w:val="28"/>
        </w:rPr>
        <w:t>关键设备</w:t>
      </w:r>
      <w:r w:rsidR="00F117D8" w:rsidRPr="00B1539E">
        <w:rPr>
          <w:rFonts w:ascii="Times New Roman" w:eastAsia="仿宋_GB2312" w:hAnsi="Times New Roman" w:cs="Times New Roman" w:hint="eastAsia"/>
          <w:sz w:val="32"/>
          <w:szCs w:val="28"/>
        </w:rPr>
        <w:t>运行</w:t>
      </w:r>
      <w:r w:rsidR="00F117D8" w:rsidRPr="00B1539E">
        <w:rPr>
          <w:rFonts w:ascii="Times New Roman" w:eastAsia="仿宋_GB2312" w:hAnsi="Times New Roman" w:cs="Times New Roman"/>
          <w:sz w:val="32"/>
          <w:szCs w:val="28"/>
        </w:rPr>
        <w:t>指标</w:t>
      </w:r>
      <w:r w:rsidR="006B1672" w:rsidRPr="00B1539E">
        <w:rPr>
          <w:rFonts w:ascii="Times New Roman" w:eastAsia="仿宋_GB2312" w:hAnsi="Times New Roman" w:cs="Times New Roman" w:hint="eastAsia"/>
          <w:sz w:val="32"/>
          <w:szCs w:val="28"/>
        </w:rPr>
        <w:t>进行了</w:t>
      </w:r>
      <w:r w:rsidR="003E407A" w:rsidRPr="00B1539E">
        <w:rPr>
          <w:rFonts w:ascii="Times New Roman" w:eastAsia="仿宋_GB2312" w:hAnsi="Times New Roman" w:cs="Times New Roman" w:hint="eastAsia"/>
          <w:sz w:val="32"/>
          <w:szCs w:val="28"/>
        </w:rPr>
        <w:t>计算</w:t>
      </w:r>
      <w:r w:rsidR="003E407A" w:rsidRPr="00B1539E">
        <w:rPr>
          <w:rFonts w:ascii="Times New Roman" w:eastAsia="仿宋_GB2312" w:hAnsi="Times New Roman" w:cs="Times New Roman"/>
          <w:sz w:val="32"/>
          <w:szCs w:val="28"/>
        </w:rPr>
        <w:t>分析</w:t>
      </w:r>
      <w:r w:rsidRPr="00B1539E">
        <w:rPr>
          <w:rFonts w:ascii="Times New Roman" w:eastAsia="仿宋_GB2312" w:hAnsi="Times New Roman" w:cs="Times New Roman"/>
          <w:sz w:val="32"/>
          <w:szCs w:val="28"/>
        </w:rPr>
        <w:t>。</w:t>
      </w:r>
      <w:r w:rsidR="00842E22" w:rsidRPr="00B1539E">
        <w:rPr>
          <w:rFonts w:ascii="Times New Roman" w:eastAsia="仿宋_GB2312" w:hAnsi="Times New Roman" w:cs="Times New Roman" w:hint="eastAsia"/>
          <w:sz w:val="32"/>
          <w:szCs w:val="28"/>
        </w:rPr>
        <w:t>其中</w:t>
      </w:r>
      <w:r w:rsidR="00842E22" w:rsidRPr="00B1539E">
        <w:rPr>
          <w:rFonts w:ascii="Times New Roman" w:eastAsia="仿宋_GB2312" w:hAnsi="Times New Roman" w:cs="Times New Roman"/>
          <w:sz w:val="32"/>
          <w:szCs w:val="28"/>
        </w:rPr>
        <w:t>，</w:t>
      </w:r>
      <w:r w:rsidR="00660CE0" w:rsidRPr="00B1539E">
        <w:rPr>
          <w:rFonts w:ascii="Times New Roman" w:eastAsia="仿宋_GB2312" w:hAnsi="Times New Roman" w:cs="Times New Roman" w:hint="eastAsia"/>
          <w:sz w:val="32"/>
          <w:szCs w:val="28"/>
        </w:rPr>
        <w:t>项目运行监测数据来源于</w:t>
      </w:r>
      <w:r w:rsidR="00A941B1" w:rsidRPr="00A941B1">
        <w:rPr>
          <w:rFonts w:ascii="Times New Roman" w:eastAsia="仿宋_GB2312" w:hAnsi="Times New Roman" w:cs="Times New Roman" w:hint="eastAsia"/>
          <w:sz w:val="32"/>
          <w:szCs w:val="28"/>
        </w:rPr>
        <w:t>中国水利水电建设工程咨询有限公司</w:t>
      </w:r>
      <w:r w:rsidR="00660CE0" w:rsidRPr="00B1539E">
        <w:rPr>
          <w:rFonts w:ascii="Times New Roman" w:eastAsia="仿宋_GB2312" w:hAnsi="Times New Roman" w:cs="Times New Roman" w:hint="eastAsia"/>
          <w:sz w:val="32"/>
          <w:szCs w:val="28"/>
        </w:rPr>
        <w:t>的大同基地综合技术运行监测平台，实证监测数据来源于</w:t>
      </w:r>
      <w:r w:rsidR="00A941B1" w:rsidRPr="00A941B1">
        <w:rPr>
          <w:rFonts w:ascii="Times New Roman" w:eastAsia="仿宋_GB2312" w:hAnsi="Times New Roman" w:cs="Times New Roman" w:hint="eastAsia"/>
          <w:sz w:val="32"/>
          <w:szCs w:val="28"/>
        </w:rPr>
        <w:t>中国电力科学研究院</w:t>
      </w:r>
      <w:r w:rsidR="00660CE0" w:rsidRPr="00B1539E">
        <w:rPr>
          <w:rFonts w:ascii="Times New Roman" w:eastAsia="仿宋_GB2312" w:hAnsi="Times New Roman" w:cs="Times New Roman" w:hint="eastAsia"/>
          <w:sz w:val="32"/>
          <w:szCs w:val="28"/>
        </w:rPr>
        <w:t>的大同基地光</w:t>
      </w:r>
      <w:proofErr w:type="gramStart"/>
      <w:r w:rsidR="00660CE0" w:rsidRPr="00B1539E">
        <w:rPr>
          <w:rFonts w:ascii="Times New Roman" w:eastAsia="仿宋_GB2312" w:hAnsi="Times New Roman" w:cs="Times New Roman" w:hint="eastAsia"/>
          <w:sz w:val="32"/>
          <w:szCs w:val="28"/>
        </w:rPr>
        <w:t>伏先进</w:t>
      </w:r>
      <w:proofErr w:type="gramEnd"/>
      <w:r w:rsidR="00660CE0" w:rsidRPr="00B1539E">
        <w:rPr>
          <w:rFonts w:ascii="Times New Roman" w:eastAsia="仿宋_GB2312" w:hAnsi="Times New Roman" w:cs="Times New Roman" w:hint="eastAsia"/>
          <w:sz w:val="32"/>
          <w:szCs w:val="28"/>
        </w:rPr>
        <w:t>技术</w:t>
      </w:r>
      <w:r w:rsidR="00A941B1">
        <w:rPr>
          <w:rFonts w:ascii="Times New Roman" w:eastAsia="仿宋_GB2312" w:hAnsi="Times New Roman" w:cs="Times New Roman" w:hint="eastAsia"/>
          <w:sz w:val="32"/>
          <w:szCs w:val="28"/>
        </w:rPr>
        <w:t>微型</w:t>
      </w:r>
      <w:r w:rsidR="00660CE0" w:rsidRPr="00B1539E">
        <w:rPr>
          <w:rFonts w:ascii="Times New Roman" w:eastAsia="仿宋_GB2312" w:hAnsi="Times New Roman" w:cs="Times New Roman" w:hint="eastAsia"/>
          <w:sz w:val="32"/>
          <w:szCs w:val="28"/>
        </w:rPr>
        <w:t>实证平台。</w:t>
      </w:r>
    </w:p>
    <w:p w:rsidR="001F63CB" w:rsidRDefault="00F722E1">
      <w:pPr>
        <w:ind w:firstLineChars="200" w:firstLine="640"/>
        <w:rPr>
          <w:rFonts w:ascii="Times New Roman" w:eastAsia="仿宋_GB2312" w:hAnsi="Times New Roman" w:cs="Times New Roman"/>
          <w:sz w:val="32"/>
          <w:szCs w:val="28"/>
        </w:rPr>
      </w:pPr>
      <w:r w:rsidRPr="00B1539E">
        <w:rPr>
          <w:rFonts w:ascii="Times New Roman" w:eastAsia="仿宋_GB2312" w:hAnsi="Times New Roman" w:cs="Times New Roman"/>
          <w:sz w:val="32"/>
          <w:szCs w:val="28"/>
        </w:rPr>
        <w:t>数据来源和指标计算公式详见</w:t>
      </w:r>
      <w:r w:rsidR="00CB4C01">
        <w:rPr>
          <w:rFonts w:ascii="Times New Roman" w:eastAsia="仿宋_GB2312" w:hAnsi="Times New Roman" w:cs="Times New Roman" w:hint="eastAsia"/>
          <w:sz w:val="32"/>
          <w:szCs w:val="28"/>
        </w:rPr>
        <w:t>附</w:t>
      </w:r>
      <w:r w:rsidRPr="00B1539E">
        <w:rPr>
          <w:rFonts w:ascii="Times New Roman" w:eastAsia="仿宋_GB2312" w:hAnsi="Times New Roman" w:cs="Times New Roman"/>
          <w:sz w:val="32"/>
          <w:szCs w:val="28"/>
        </w:rPr>
        <w:t>表。</w:t>
      </w:r>
    </w:p>
    <w:p w:rsidR="001F63CB" w:rsidRPr="00B1539E" w:rsidRDefault="00CB4C01">
      <w:pPr>
        <w:widowControl/>
        <w:jc w:val="center"/>
        <w:rPr>
          <w:rFonts w:ascii="Times New Roman" w:hAnsi="Times New Roman" w:cs="Times New Roman"/>
          <w:b/>
        </w:rPr>
      </w:pPr>
      <w:r>
        <w:rPr>
          <w:rFonts w:ascii="Times New Roman" w:eastAsia="仿宋_GB2312" w:hAnsi="Times New Roman" w:cs="Times New Roman" w:hint="eastAsia"/>
          <w:b/>
          <w:sz w:val="28"/>
          <w:szCs w:val="28"/>
        </w:rPr>
        <w:t>附表</w:t>
      </w:r>
      <w:r w:rsidR="009A6936" w:rsidRPr="00B1539E">
        <w:rPr>
          <w:rFonts w:ascii="Times New Roman" w:eastAsia="仿宋_GB2312" w:hAnsi="Times New Roman" w:cs="Times New Roman" w:hint="eastAsia"/>
          <w:b/>
          <w:sz w:val="28"/>
          <w:szCs w:val="28"/>
        </w:rPr>
        <w:t xml:space="preserve">  </w:t>
      </w:r>
      <w:r w:rsidR="00F722E1" w:rsidRPr="00B1539E">
        <w:rPr>
          <w:rFonts w:ascii="Times New Roman" w:eastAsia="仿宋_GB2312" w:hAnsi="Times New Roman" w:cs="Times New Roman"/>
          <w:b/>
          <w:sz w:val="28"/>
          <w:szCs w:val="28"/>
        </w:rPr>
        <w:t>月报指标数据来源和计算公式说明</w:t>
      </w:r>
    </w:p>
    <w:tbl>
      <w:tblPr>
        <w:tblW w:w="8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1276"/>
        <w:gridCol w:w="5040"/>
      </w:tblGrid>
      <w:tr w:rsidR="001F63CB" w:rsidRPr="00B1539E" w:rsidTr="000D1807">
        <w:trPr>
          <w:trHeight w:val="606"/>
          <w:tblHeader/>
          <w:jc w:val="center"/>
        </w:trPr>
        <w:tc>
          <w:tcPr>
            <w:tcW w:w="1980" w:type="dxa"/>
            <w:vAlign w:val="center"/>
          </w:tcPr>
          <w:p w:rsidR="001F63CB" w:rsidRPr="00B1539E" w:rsidRDefault="00F722E1">
            <w:pPr>
              <w:jc w:val="center"/>
              <w:rPr>
                <w:rFonts w:ascii="Times New Roman" w:eastAsia="仿宋_GB2312" w:hAnsi="Times New Roman" w:cs="Times New Roman"/>
                <w:b/>
                <w:sz w:val="24"/>
                <w:szCs w:val="24"/>
              </w:rPr>
            </w:pPr>
            <w:r w:rsidRPr="00B1539E">
              <w:rPr>
                <w:rFonts w:ascii="Times New Roman" w:eastAsia="仿宋_GB2312" w:hAnsi="Times New Roman" w:cs="Times New Roman"/>
                <w:b/>
                <w:sz w:val="24"/>
                <w:szCs w:val="24"/>
              </w:rPr>
              <w:t>月报指标</w:t>
            </w:r>
          </w:p>
        </w:tc>
        <w:tc>
          <w:tcPr>
            <w:tcW w:w="1276" w:type="dxa"/>
            <w:vAlign w:val="center"/>
          </w:tcPr>
          <w:p w:rsidR="001F63CB" w:rsidRPr="00B1539E" w:rsidRDefault="00F722E1">
            <w:pPr>
              <w:jc w:val="center"/>
              <w:rPr>
                <w:rFonts w:ascii="Times New Roman" w:eastAsia="仿宋_GB2312" w:hAnsi="Times New Roman" w:cs="Times New Roman"/>
                <w:b/>
                <w:sz w:val="24"/>
                <w:szCs w:val="24"/>
              </w:rPr>
            </w:pPr>
            <w:r w:rsidRPr="00B1539E">
              <w:rPr>
                <w:rFonts w:ascii="Times New Roman" w:eastAsia="仿宋_GB2312" w:hAnsi="Times New Roman" w:cs="Times New Roman"/>
                <w:b/>
                <w:sz w:val="24"/>
                <w:szCs w:val="24"/>
              </w:rPr>
              <w:t>数据来源</w:t>
            </w:r>
          </w:p>
        </w:tc>
        <w:tc>
          <w:tcPr>
            <w:tcW w:w="5040" w:type="dxa"/>
            <w:vAlign w:val="center"/>
          </w:tcPr>
          <w:p w:rsidR="001F63CB" w:rsidRPr="00B1539E" w:rsidRDefault="00F722E1">
            <w:pPr>
              <w:jc w:val="center"/>
              <w:rPr>
                <w:rFonts w:ascii="Times New Roman" w:eastAsia="仿宋_GB2312" w:hAnsi="Times New Roman" w:cs="Times New Roman"/>
                <w:b/>
                <w:sz w:val="24"/>
                <w:szCs w:val="24"/>
              </w:rPr>
            </w:pPr>
            <w:r w:rsidRPr="00B1539E">
              <w:rPr>
                <w:rFonts w:ascii="Times New Roman" w:eastAsia="仿宋_GB2312" w:hAnsi="Times New Roman" w:cs="Times New Roman"/>
                <w:b/>
                <w:sz w:val="24"/>
                <w:szCs w:val="24"/>
              </w:rPr>
              <w:t>数据说明</w:t>
            </w:r>
          </w:p>
        </w:tc>
      </w:tr>
      <w:tr w:rsidR="00F44852" w:rsidRPr="00B1539E" w:rsidTr="000D1807">
        <w:trPr>
          <w:jc w:val="center"/>
        </w:trPr>
        <w:tc>
          <w:tcPr>
            <w:tcW w:w="8296" w:type="dxa"/>
            <w:gridSpan w:val="3"/>
            <w:vAlign w:val="center"/>
          </w:tcPr>
          <w:p w:rsidR="00F44852" w:rsidRPr="00B1539E" w:rsidRDefault="00F44852" w:rsidP="00D274C0">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一</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hint="eastAsia"/>
                <w:sz w:val="24"/>
                <w:szCs w:val="24"/>
              </w:rPr>
              <w:t>电站运行</w:t>
            </w:r>
            <w:r w:rsidRPr="00B1539E">
              <w:rPr>
                <w:rFonts w:ascii="Times New Roman" w:eastAsia="仿宋_GB2312" w:hAnsi="Times New Roman" w:cs="Times New Roman"/>
                <w:sz w:val="24"/>
                <w:szCs w:val="24"/>
              </w:rPr>
              <w:t>指标</w:t>
            </w:r>
          </w:p>
        </w:tc>
      </w:tr>
      <w:tr w:rsidR="00387BB0" w:rsidRPr="00B1539E" w:rsidTr="000D1807">
        <w:trPr>
          <w:jc w:val="center"/>
        </w:trPr>
        <w:tc>
          <w:tcPr>
            <w:tcW w:w="1980" w:type="dxa"/>
            <w:vAlign w:val="center"/>
          </w:tcPr>
          <w:p w:rsidR="00387BB0" w:rsidRPr="00B1539E" w:rsidRDefault="00387BB0" w:rsidP="00A16C9E">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斜面辐射量</w:t>
            </w:r>
          </w:p>
        </w:tc>
        <w:tc>
          <w:tcPr>
            <w:tcW w:w="1276" w:type="dxa"/>
            <w:vAlign w:val="center"/>
          </w:tcPr>
          <w:p w:rsidR="00387BB0" w:rsidRPr="00B1539E" w:rsidRDefault="00387BB0" w:rsidP="00A16C9E">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B1539E" w:rsidRDefault="00387BB0" w:rsidP="00A16C9E">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rsidP="00A16C9E">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Pr>
                <w:rFonts w:ascii="Times New Roman" w:eastAsia="仿宋_GB2312" w:hAnsi="Times New Roman" w:cs="Times New Roman"/>
                <w:sz w:val="24"/>
                <w:szCs w:val="24"/>
              </w:rPr>
              <w:t>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rsidP="00A16C9E">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sz w:val="24"/>
                <w:szCs w:val="24"/>
              </w:rPr>
              <w:t>数据采集设备对象：</w:t>
            </w:r>
            <w:r>
              <w:rPr>
                <w:rFonts w:ascii="Times New Roman" w:eastAsia="仿宋_GB2312" w:hAnsi="Times New Roman" w:hint="eastAsia"/>
                <w:sz w:val="24"/>
                <w:szCs w:val="24"/>
              </w:rPr>
              <w:t>太阳能</w:t>
            </w:r>
            <w:r>
              <w:rPr>
                <w:rFonts w:ascii="Times New Roman" w:eastAsia="仿宋_GB2312" w:hAnsi="Times New Roman"/>
                <w:sz w:val="24"/>
                <w:szCs w:val="24"/>
              </w:rPr>
              <w:t>资源</w:t>
            </w:r>
            <w:r>
              <w:rPr>
                <w:rFonts w:ascii="Times New Roman" w:eastAsia="仿宋_GB2312" w:hAnsi="Times New Roman" w:hint="eastAsia"/>
                <w:sz w:val="24"/>
                <w:szCs w:val="24"/>
              </w:rPr>
              <w:t>监测系统</w:t>
            </w:r>
          </w:p>
        </w:tc>
      </w:tr>
      <w:tr w:rsidR="00387BB0" w:rsidRPr="00B1539E" w:rsidTr="000D1807">
        <w:trPr>
          <w:jc w:val="center"/>
        </w:trPr>
        <w:tc>
          <w:tcPr>
            <w:tcW w:w="1980" w:type="dxa"/>
            <w:vAlign w:val="center"/>
          </w:tcPr>
          <w:p w:rsidR="00387BB0" w:rsidRPr="00B1539E" w:rsidRDefault="00387BB0" w:rsidP="00A16C9E">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发电量</w:t>
            </w:r>
          </w:p>
        </w:tc>
        <w:tc>
          <w:tcPr>
            <w:tcW w:w="1276" w:type="dxa"/>
            <w:vAlign w:val="center"/>
          </w:tcPr>
          <w:p w:rsidR="00387BB0" w:rsidRPr="00B1539E" w:rsidRDefault="00387BB0" w:rsidP="00A16C9E">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B1539E" w:rsidRDefault="00387BB0" w:rsidP="00A16C9E">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rsidP="00A16C9E">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Pr>
                <w:rFonts w:ascii="Times New Roman" w:eastAsia="仿宋_GB2312" w:hAnsi="Times New Roman" w:cs="Times New Roman"/>
                <w:sz w:val="24"/>
                <w:szCs w:val="24"/>
              </w:rPr>
              <w:t>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Default="00387BB0" w:rsidP="00A16C9E">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数据采集设备对象：电站关口表</w:t>
            </w:r>
          </w:p>
          <w:p w:rsidR="00387BB0" w:rsidRPr="00B1539E" w:rsidRDefault="00387BB0" w:rsidP="00A16C9E">
            <w:pPr>
              <w:pStyle w:val="12"/>
              <w:numPr>
                <w:ilvl w:val="0"/>
                <w:numId w:val="1"/>
              </w:numPr>
              <w:ind w:left="0" w:firstLineChars="0"/>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按照</w:t>
            </w:r>
            <w:proofErr w:type="gramStart"/>
            <w:r>
              <w:rPr>
                <w:rFonts w:ascii="Times New Roman" w:eastAsia="仿宋_GB2312" w:hAnsi="Times New Roman" w:cs="Times New Roman"/>
                <w:sz w:val="24"/>
                <w:szCs w:val="24"/>
              </w:rPr>
              <w:t>当月和</w:t>
            </w:r>
            <w:proofErr w:type="gramEnd"/>
            <w:r>
              <w:rPr>
                <w:rFonts w:ascii="Times New Roman" w:eastAsia="仿宋_GB2312" w:hAnsi="Times New Roman" w:cs="Times New Roman"/>
                <w:sz w:val="24"/>
                <w:szCs w:val="24"/>
              </w:rPr>
              <w:t>本年度累计值分别测算</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满负荷利用</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小时数</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Default="00387BB0">
            <w:pPr>
              <w:pStyle w:val="12"/>
              <w:numPr>
                <w:ilvl w:val="0"/>
                <w:numId w:val="2"/>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计算公式：满负荷利用小时数</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发电量</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装机容量</w:t>
            </w:r>
            <w:r w:rsidRPr="00B1539E">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按照</w:t>
            </w:r>
            <w:proofErr w:type="gramStart"/>
            <w:r>
              <w:rPr>
                <w:rFonts w:ascii="Times New Roman" w:eastAsia="仿宋_GB2312" w:hAnsi="Times New Roman" w:cs="Times New Roman"/>
                <w:sz w:val="24"/>
                <w:szCs w:val="24"/>
              </w:rPr>
              <w:t>当月和</w:t>
            </w:r>
            <w:proofErr w:type="gramEnd"/>
            <w:r>
              <w:rPr>
                <w:rFonts w:ascii="Times New Roman" w:eastAsia="仿宋_GB2312" w:hAnsi="Times New Roman" w:cs="Times New Roman"/>
                <w:sz w:val="24"/>
                <w:szCs w:val="24"/>
              </w:rPr>
              <w:t>本年度累计值分别测算</w:t>
            </w:r>
            <w:r>
              <w:rPr>
                <w:rFonts w:ascii="Times New Roman" w:eastAsia="仿宋_GB2312" w:hAnsi="Times New Roman" w:cs="Times New Roman" w:hint="eastAsia"/>
                <w:sz w:val="24"/>
                <w:szCs w:val="24"/>
              </w:rPr>
              <w:t>。</w:t>
            </w:r>
            <w:r w:rsidRPr="00B1539E">
              <w:rPr>
                <w:rFonts w:ascii="Times New Roman" w:eastAsia="仿宋_GB2312" w:hAnsi="Times New Roman" w:cs="Times New Roman"/>
                <w:sz w:val="24"/>
                <w:szCs w:val="24"/>
              </w:rPr>
              <w:t>其中装机容量暂按企业上报容量为准</w:t>
            </w:r>
            <w:r w:rsidRPr="00B1539E">
              <w:rPr>
                <w:rFonts w:ascii="Times New Roman" w:eastAsia="仿宋_GB2312" w:hAnsi="Times New Roman" w:cs="Times New Roman" w:hint="eastAsia"/>
                <w:sz w:val="24"/>
                <w:szCs w:val="24"/>
              </w:rPr>
              <w:t>，</w:t>
            </w:r>
            <w:r w:rsidRPr="00B1539E">
              <w:rPr>
                <w:rFonts w:ascii="Times New Roman" w:eastAsia="仿宋_GB2312" w:hAnsi="Times New Roman" w:cs="Times New Roman"/>
                <w:sz w:val="24"/>
                <w:szCs w:val="24"/>
              </w:rPr>
              <w:t>下一步</w:t>
            </w:r>
            <w:proofErr w:type="gramStart"/>
            <w:r w:rsidRPr="00B1539E">
              <w:rPr>
                <w:rFonts w:ascii="Times New Roman" w:eastAsia="仿宋_GB2312" w:hAnsi="Times New Roman" w:cs="Times New Roman"/>
                <w:sz w:val="24"/>
                <w:szCs w:val="24"/>
              </w:rPr>
              <w:t>待现场</w:t>
            </w:r>
            <w:proofErr w:type="gramEnd"/>
            <w:r w:rsidRPr="00B1539E">
              <w:rPr>
                <w:rFonts w:ascii="Times New Roman" w:eastAsia="仿宋_GB2312" w:hAnsi="Times New Roman" w:cs="Times New Roman"/>
                <w:sz w:val="24"/>
                <w:szCs w:val="24"/>
              </w:rPr>
              <w:t>清点工作完成后</w:t>
            </w:r>
            <w:r w:rsidRPr="00B1539E">
              <w:rPr>
                <w:rFonts w:ascii="Times New Roman" w:eastAsia="仿宋_GB2312" w:hAnsi="Times New Roman" w:cs="Times New Roman" w:hint="eastAsia"/>
                <w:sz w:val="24"/>
                <w:szCs w:val="24"/>
              </w:rPr>
              <w:t>，</w:t>
            </w:r>
            <w:r w:rsidRPr="00B1539E">
              <w:rPr>
                <w:rFonts w:ascii="Times New Roman" w:eastAsia="仿宋_GB2312" w:hAnsi="Times New Roman" w:cs="Times New Roman"/>
                <w:sz w:val="24"/>
                <w:szCs w:val="24"/>
              </w:rPr>
              <w:t>以现场清</w:t>
            </w:r>
            <w:r w:rsidR="006610B4">
              <w:rPr>
                <w:rFonts w:ascii="Times New Roman" w:eastAsia="仿宋_GB2312" w:hAnsi="Times New Roman" w:cs="Times New Roman" w:hint="eastAsia"/>
                <w:sz w:val="24"/>
                <w:szCs w:val="24"/>
              </w:rPr>
              <w:t>点</w:t>
            </w:r>
            <w:r w:rsidRPr="00B1539E">
              <w:rPr>
                <w:rFonts w:ascii="Times New Roman" w:eastAsia="仿宋_GB2312" w:hAnsi="Times New Roman" w:cs="Times New Roman"/>
                <w:sz w:val="24"/>
                <w:szCs w:val="24"/>
              </w:rPr>
              <w:t>结果为准</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系统</w:t>
            </w:r>
            <w:r w:rsidRPr="00B1539E">
              <w:rPr>
                <w:rFonts w:ascii="Times New Roman" w:eastAsia="仿宋_GB2312" w:hAnsi="Times New Roman" w:cs="Times New Roman"/>
                <w:sz w:val="24"/>
                <w:szCs w:val="24"/>
              </w:rPr>
              <w:t>效率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B1539E" w:rsidRDefault="00387BB0" w:rsidP="00772475">
            <w:pPr>
              <w:pStyle w:val="12"/>
              <w:ind w:firstLineChars="0" w:firstLine="0"/>
              <w:jc w:val="left"/>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计算公式：项目系统效率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hint="eastAsia"/>
                <w:sz w:val="24"/>
                <w:szCs w:val="24"/>
              </w:rPr>
              <w:t>项目输入电网的电量</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hint="eastAsia"/>
                <w:sz w:val="24"/>
                <w:szCs w:val="24"/>
              </w:rPr>
              <w:t>（项目组件</w:t>
            </w:r>
            <w:r>
              <w:rPr>
                <w:rFonts w:ascii="Times New Roman" w:eastAsia="仿宋_GB2312" w:hAnsi="Times New Roman" w:cs="Times New Roman" w:hint="eastAsia"/>
                <w:sz w:val="24"/>
                <w:szCs w:val="24"/>
              </w:rPr>
              <w:t>实际装机</w:t>
            </w:r>
            <w:r w:rsidRPr="00B1539E">
              <w:rPr>
                <w:rFonts w:ascii="Times New Roman" w:eastAsia="仿宋_GB2312" w:hAnsi="Times New Roman" w:cs="Times New Roman" w:hint="eastAsia"/>
                <w:sz w:val="24"/>
                <w:szCs w:val="24"/>
              </w:rPr>
              <w:t>容量×项目方阵面上的峰值日照时数）×</w:t>
            </w:r>
            <w:r w:rsidRPr="00B1539E">
              <w:rPr>
                <w:rFonts w:ascii="Times New Roman" w:eastAsia="仿宋_GB2312" w:hAnsi="Times New Roman" w:cs="Times New Roman"/>
                <w:sz w:val="24"/>
                <w:szCs w:val="24"/>
              </w:rPr>
              <w:t>100%</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按照</w:t>
            </w:r>
            <w:proofErr w:type="gramStart"/>
            <w:r>
              <w:rPr>
                <w:rFonts w:ascii="Times New Roman" w:eastAsia="仿宋_GB2312" w:hAnsi="Times New Roman" w:cs="Times New Roman"/>
                <w:sz w:val="24"/>
                <w:szCs w:val="24"/>
              </w:rPr>
              <w:t>当月和</w:t>
            </w:r>
            <w:proofErr w:type="gramEnd"/>
            <w:r>
              <w:rPr>
                <w:rFonts w:ascii="Times New Roman" w:eastAsia="仿宋_GB2312" w:hAnsi="Times New Roman" w:cs="Times New Roman"/>
                <w:sz w:val="24"/>
                <w:szCs w:val="24"/>
              </w:rPr>
              <w:t>本年度累计值分别测算</w:t>
            </w:r>
          </w:p>
        </w:tc>
      </w:tr>
      <w:tr w:rsidR="00387BB0" w:rsidRPr="00B1539E" w:rsidTr="000D1807">
        <w:trPr>
          <w:jc w:val="center"/>
        </w:trPr>
        <w:tc>
          <w:tcPr>
            <w:tcW w:w="8296" w:type="dxa"/>
            <w:gridSpan w:val="3"/>
            <w:vAlign w:val="center"/>
          </w:tcPr>
          <w:p w:rsidR="00387BB0" w:rsidRPr="00B1539E" w:rsidRDefault="00387BB0" w:rsidP="00D274C0">
            <w:pPr>
              <w:pStyle w:val="12"/>
              <w:numPr>
                <w:ilvl w:val="0"/>
                <w:numId w:val="2"/>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二</w:t>
            </w:r>
            <w:r w:rsidRPr="00B1539E">
              <w:rPr>
                <w:rFonts w:ascii="Times New Roman" w:eastAsia="仿宋_GB2312" w:hAnsi="Times New Roman" w:cs="Times New Roman"/>
                <w:sz w:val="24"/>
                <w:szCs w:val="24"/>
              </w:rPr>
              <w:t>、组件</w:t>
            </w:r>
            <w:r w:rsidRPr="00B1539E">
              <w:rPr>
                <w:rFonts w:ascii="Times New Roman" w:eastAsia="仿宋_GB2312" w:hAnsi="Times New Roman" w:cs="Times New Roman" w:hint="eastAsia"/>
                <w:sz w:val="24"/>
                <w:szCs w:val="24"/>
              </w:rPr>
              <w:t>运行</w:t>
            </w:r>
            <w:r w:rsidRPr="00B1539E">
              <w:rPr>
                <w:rFonts w:ascii="Times New Roman" w:eastAsia="仿宋_GB2312" w:hAnsi="Times New Roman" w:cs="Times New Roman"/>
                <w:sz w:val="24"/>
                <w:szCs w:val="24"/>
              </w:rPr>
              <w:t>指标</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标称功率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组件厂商</w:t>
            </w:r>
          </w:p>
        </w:tc>
        <w:tc>
          <w:tcPr>
            <w:tcW w:w="5040" w:type="dxa"/>
            <w:vAlign w:val="center"/>
          </w:tcPr>
          <w:p w:rsidR="00387BB0" w:rsidRPr="00B1539E" w:rsidRDefault="00387BB0">
            <w:pPr>
              <w:pStyle w:val="12"/>
              <w:numPr>
                <w:ilvl w:val="0"/>
                <w:numId w:val="2"/>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由组件</w:t>
            </w:r>
            <w:r w:rsidRPr="00B1539E">
              <w:rPr>
                <w:rFonts w:ascii="Times New Roman" w:eastAsia="仿宋_GB2312" w:hAnsi="Times New Roman" w:cs="Times New Roman" w:hint="eastAsia"/>
                <w:sz w:val="24"/>
                <w:szCs w:val="24"/>
              </w:rPr>
              <w:t>厂商</w:t>
            </w:r>
            <w:r w:rsidRPr="00B1539E">
              <w:rPr>
                <w:rFonts w:ascii="Times New Roman" w:eastAsia="仿宋_GB2312" w:hAnsi="Times New Roman" w:cs="Times New Roman"/>
                <w:sz w:val="24"/>
                <w:szCs w:val="24"/>
              </w:rPr>
              <w:t>铭牌</w:t>
            </w:r>
            <w:proofErr w:type="gramStart"/>
            <w:r w:rsidRPr="00B1539E">
              <w:rPr>
                <w:rFonts w:ascii="Times New Roman" w:eastAsia="仿宋_GB2312" w:hAnsi="Times New Roman" w:cs="Times New Roman"/>
                <w:sz w:val="24"/>
                <w:szCs w:val="24"/>
              </w:rPr>
              <w:t>值获得</w:t>
            </w:r>
            <w:proofErr w:type="gramEnd"/>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初始功率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组件厂商</w:t>
            </w:r>
          </w:p>
        </w:tc>
        <w:tc>
          <w:tcPr>
            <w:tcW w:w="5040" w:type="dxa"/>
            <w:vAlign w:val="center"/>
          </w:tcPr>
          <w:p w:rsidR="00387BB0" w:rsidRPr="00B1539E" w:rsidRDefault="00387BB0">
            <w:pPr>
              <w:pStyle w:val="12"/>
              <w:numPr>
                <w:ilvl w:val="0"/>
                <w:numId w:val="2"/>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组件出厂功率，由组件厂商提供</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项目</w:t>
            </w:r>
            <w:r w:rsidRPr="00B1539E">
              <w:rPr>
                <w:rFonts w:ascii="Times New Roman" w:eastAsia="仿宋_GB2312" w:hAnsi="Times New Roman" w:cs="Times New Roman"/>
                <w:sz w:val="24"/>
                <w:szCs w:val="24"/>
              </w:rPr>
              <w:t>运行</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监测功率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136034" w:rsidRDefault="00387BB0" w:rsidP="00064F2E">
            <w:pPr>
              <w:pStyle w:val="12"/>
              <w:numPr>
                <w:ilvl w:val="0"/>
                <w:numId w:val="2"/>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由综合技术监测平台实时采集的最大输出功率</w:t>
            </w:r>
            <w:r>
              <w:rPr>
                <w:rFonts w:ascii="Times New Roman" w:eastAsia="仿宋_GB2312" w:hAnsi="Times New Roman" w:cs="Times New Roman" w:hint="eastAsia"/>
                <w:sz w:val="24"/>
                <w:szCs w:val="24"/>
              </w:rPr>
              <w:t>。样本</w:t>
            </w:r>
            <w:r>
              <w:rPr>
                <w:rFonts w:ascii="Times New Roman" w:eastAsia="仿宋_GB2312" w:hAnsi="Times New Roman" w:cs="Times New Roman"/>
                <w:sz w:val="24"/>
                <w:szCs w:val="24"/>
              </w:rPr>
              <w:t>点</w:t>
            </w:r>
            <w:r w:rsidRPr="00136034">
              <w:rPr>
                <w:rFonts w:ascii="Times New Roman" w:eastAsia="仿宋_GB2312" w:hAnsi="Times New Roman" w:cs="Times New Roman" w:hint="eastAsia"/>
                <w:sz w:val="24"/>
                <w:szCs w:val="24"/>
              </w:rPr>
              <w:t>选取</w:t>
            </w:r>
            <w:r>
              <w:rPr>
                <w:rFonts w:ascii="Times New Roman" w:eastAsia="仿宋_GB2312" w:hAnsi="Times New Roman" w:cs="Times New Roman" w:hint="eastAsia"/>
                <w:sz w:val="24"/>
                <w:szCs w:val="24"/>
              </w:rPr>
              <w:t>原则</w:t>
            </w:r>
            <w:r>
              <w:rPr>
                <w:rFonts w:ascii="Times New Roman" w:eastAsia="仿宋_GB2312" w:hAnsi="Times New Roman" w:cs="Times New Roman"/>
                <w:sz w:val="24"/>
                <w:szCs w:val="24"/>
              </w:rPr>
              <w:t>：</w:t>
            </w:r>
            <w:r w:rsidRPr="00136034">
              <w:rPr>
                <w:rFonts w:ascii="Times New Roman" w:eastAsia="仿宋_GB2312" w:hAnsi="Times New Roman" w:cs="Times New Roman" w:hint="eastAsia"/>
                <w:sz w:val="24"/>
                <w:szCs w:val="24"/>
              </w:rPr>
              <w:t>本月内输出功率最大且辐照度接近</w:t>
            </w:r>
            <w:r w:rsidRPr="00136034">
              <w:rPr>
                <w:rFonts w:ascii="Times New Roman" w:eastAsia="仿宋_GB2312" w:hAnsi="Times New Roman" w:cs="Times New Roman"/>
                <w:sz w:val="24"/>
                <w:szCs w:val="24"/>
              </w:rPr>
              <w:t>1000 W/m</w:t>
            </w:r>
            <w:r w:rsidRPr="00064F2E">
              <w:rPr>
                <w:rFonts w:ascii="Times New Roman" w:eastAsia="仿宋_GB2312" w:hAnsi="Times New Roman" w:cs="Times New Roman"/>
                <w:sz w:val="24"/>
                <w:szCs w:val="24"/>
                <w:vertAlign w:val="superscript"/>
              </w:rPr>
              <w:t>2</w:t>
            </w:r>
            <w:r>
              <w:rPr>
                <w:rFonts w:ascii="Times New Roman" w:eastAsia="仿宋_GB2312" w:hAnsi="Times New Roman" w:cs="Times New Roman" w:hint="eastAsia"/>
                <w:sz w:val="24"/>
                <w:szCs w:val="24"/>
              </w:rPr>
              <w:t>。</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实证运行</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监测功率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vAlign w:val="center"/>
          </w:tcPr>
          <w:p w:rsidR="00387BB0" w:rsidRPr="00B1539E" w:rsidRDefault="00387BB0">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sidRPr="00B1539E">
              <w:rPr>
                <w:rFonts w:ascii="Times New Roman" w:eastAsia="仿宋_GB2312" w:hAnsi="Times New Roman" w:cs="Times New Roman"/>
                <w:sz w:val="24"/>
                <w:szCs w:val="24"/>
              </w:rPr>
              <w:t>15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rsidP="00856A73">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数据采集设备对象：光伏组件</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标称效率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组件厂商</w:t>
            </w:r>
          </w:p>
        </w:tc>
        <w:tc>
          <w:tcPr>
            <w:tcW w:w="5040" w:type="dxa"/>
            <w:vAlign w:val="center"/>
          </w:tcPr>
          <w:p w:rsidR="00387BB0" w:rsidRPr="00B1539E" w:rsidRDefault="00387BB0">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以</w:t>
            </w:r>
            <w:r w:rsidRPr="00B1539E">
              <w:rPr>
                <w:rFonts w:ascii="Times New Roman" w:eastAsia="仿宋_GB2312" w:hAnsi="Times New Roman" w:cs="Times New Roman"/>
                <w:sz w:val="24"/>
                <w:szCs w:val="24"/>
              </w:rPr>
              <w:t>组件厂商</w:t>
            </w:r>
            <w:r w:rsidRPr="00B1539E">
              <w:rPr>
                <w:rFonts w:ascii="Times New Roman" w:eastAsia="仿宋_GB2312" w:hAnsi="Times New Roman" w:cs="Times New Roman" w:hint="eastAsia"/>
                <w:sz w:val="24"/>
                <w:szCs w:val="24"/>
              </w:rPr>
              <w:t>的</w:t>
            </w:r>
            <w:r w:rsidRPr="00B1539E">
              <w:rPr>
                <w:rFonts w:ascii="Times New Roman" w:eastAsia="仿宋_GB2312" w:hAnsi="Times New Roman" w:cs="Times New Roman"/>
                <w:sz w:val="24"/>
                <w:szCs w:val="24"/>
              </w:rPr>
              <w:t>组件说明书</w:t>
            </w:r>
            <w:r w:rsidRPr="00B1539E">
              <w:rPr>
                <w:rFonts w:ascii="Times New Roman" w:eastAsia="仿宋_GB2312" w:hAnsi="Times New Roman" w:cs="Times New Roman" w:hint="eastAsia"/>
                <w:sz w:val="24"/>
                <w:szCs w:val="24"/>
              </w:rPr>
              <w:t>为准</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项目运行监测</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名义转换</w:t>
            </w:r>
            <w:r w:rsidRPr="00B1539E">
              <w:rPr>
                <w:rFonts w:ascii="Times New Roman" w:eastAsia="仿宋_GB2312" w:hAnsi="Times New Roman" w:cs="Times New Roman"/>
                <w:sz w:val="24"/>
                <w:szCs w:val="24"/>
              </w:rPr>
              <w:t>效率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B1539E" w:rsidRDefault="00387BB0">
            <w:pPr>
              <w:pStyle w:val="12"/>
              <w:numPr>
                <w:ilvl w:val="0"/>
                <w:numId w:val="3"/>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计算公式：项目运行监测</w:t>
            </w:r>
            <w:r w:rsidRPr="00B1539E">
              <w:rPr>
                <w:rFonts w:ascii="Times New Roman" w:eastAsia="仿宋_GB2312" w:hAnsi="Times New Roman" w:cs="Times New Roman" w:hint="eastAsia"/>
                <w:sz w:val="24"/>
                <w:szCs w:val="24"/>
              </w:rPr>
              <w:t>名义转换</w:t>
            </w:r>
            <w:r w:rsidRPr="00B1539E">
              <w:rPr>
                <w:rFonts w:ascii="Times New Roman" w:eastAsia="仿宋_GB2312" w:hAnsi="Times New Roman" w:cs="Times New Roman"/>
                <w:sz w:val="24"/>
                <w:szCs w:val="24"/>
              </w:rPr>
              <w:t>效率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项目运行监测组件最大输出功率监测值</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（组件面积</w:t>
            </w:r>
            <w:r w:rsidRPr="00B1539E">
              <w:rPr>
                <w:rFonts w:ascii="Times New Roman" w:eastAsia="仿宋_GB2312" w:hAnsi="Times New Roman" w:cs="Times New Roman"/>
                <w:sz w:val="24"/>
                <w:szCs w:val="24"/>
              </w:rPr>
              <w:t>×1000 W/m</w:t>
            </w:r>
            <w:r w:rsidRPr="00B1539E">
              <w:rPr>
                <w:rFonts w:ascii="Times New Roman" w:eastAsia="仿宋_GB2312" w:hAnsi="Times New Roman" w:cs="Times New Roman"/>
                <w:sz w:val="24"/>
                <w:szCs w:val="24"/>
                <w:vertAlign w:val="superscript"/>
              </w:rPr>
              <w:t>2</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×100%</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实证监测</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名义</w:t>
            </w:r>
            <w:r w:rsidRPr="00B1539E">
              <w:rPr>
                <w:rFonts w:ascii="Times New Roman" w:eastAsia="仿宋_GB2312" w:hAnsi="Times New Roman" w:cs="Times New Roman"/>
                <w:sz w:val="24"/>
                <w:szCs w:val="24"/>
              </w:rPr>
              <w:t>转换效率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vAlign w:val="center"/>
          </w:tcPr>
          <w:p w:rsidR="00387BB0" w:rsidRPr="00B1539E" w:rsidRDefault="00387BB0" w:rsidP="00423451">
            <w:pP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计算公式：实证监测</w:t>
            </w:r>
            <w:r w:rsidRPr="00B1539E">
              <w:rPr>
                <w:rFonts w:ascii="Times New Roman" w:eastAsia="仿宋_GB2312" w:hAnsi="Times New Roman" w:cs="Times New Roman" w:hint="eastAsia"/>
                <w:sz w:val="24"/>
                <w:szCs w:val="24"/>
              </w:rPr>
              <w:t>名义</w:t>
            </w:r>
            <w:r w:rsidRPr="00B1539E">
              <w:rPr>
                <w:rFonts w:ascii="Times New Roman" w:eastAsia="仿宋_GB2312" w:hAnsi="Times New Roman" w:cs="Times New Roman"/>
                <w:sz w:val="24"/>
                <w:szCs w:val="24"/>
              </w:rPr>
              <w:t>转换效率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实证监测</w:t>
            </w:r>
          </w:p>
          <w:p w:rsidR="00387BB0" w:rsidRPr="00B1539E" w:rsidRDefault="00387BB0" w:rsidP="00423451">
            <w:pP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组件最大输出功率监测值</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（组件面积</w:t>
            </w:r>
            <w:r w:rsidRPr="00B1539E">
              <w:rPr>
                <w:rFonts w:ascii="Times New Roman" w:eastAsia="仿宋_GB2312" w:hAnsi="Times New Roman" w:cs="Times New Roman"/>
                <w:sz w:val="24"/>
                <w:szCs w:val="24"/>
              </w:rPr>
              <w:t>×1000 W/m</w:t>
            </w:r>
            <w:r w:rsidRPr="00B1539E">
              <w:rPr>
                <w:rFonts w:ascii="Times New Roman" w:eastAsia="仿宋_GB2312" w:hAnsi="Times New Roman" w:cs="Times New Roman"/>
                <w:sz w:val="24"/>
                <w:szCs w:val="24"/>
                <w:vertAlign w:val="superscript"/>
              </w:rPr>
              <w:t>2</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×100%</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项目运行监测</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名义衰减率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综合技术监测平台</w:t>
            </w:r>
          </w:p>
        </w:tc>
        <w:tc>
          <w:tcPr>
            <w:tcW w:w="5040" w:type="dxa"/>
            <w:vAlign w:val="center"/>
          </w:tcPr>
          <w:p w:rsidR="00387BB0" w:rsidRPr="00B1539E" w:rsidRDefault="00387BB0" w:rsidP="0074248E">
            <w:pP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计算公式：项目运行监测名义衰减率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（组件初始功率</w:t>
            </w:r>
            <w:r w:rsidRPr="00B1539E">
              <w:rPr>
                <w:rFonts w:ascii="Times New Roman" w:eastAsia="仿宋_GB2312" w:hAnsi="Times New Roman" w:cs="Times New Roman" w:hint="eastAsia"/>
                <w:sz w:val="24"/>
                <w:szCs w:val="24"/>
              </w:rPr>
              <w:t>－</w:t>
            </w:r>
            <w:r w:rsidRPr="00B1539E">
              <w:rPr>
                <w:rFonts w:ascii="Times New Roman" w:eastAsia="仿宋_GB2312" w:hAnsi="Times New Roman" w:cs="Times New Roman"/>
                <w:sz w:val="24"/>
                <w:szCs w:val="24"/>
              </w:rPr>
              <w:t>项目运行监测组件最大输出功率）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组件初始功率</w:t>
            </w:r>
            <w:r w:rsidRPr="00B1539E">
              <w:rPr>
                <w:rFonts w:ascii="Times New Roman" w:eastAsia="仿宋_GB2312" w:hAnsi="Times New Roman" w:cs="Times New Roman"/>
                <w:sz w:val="24"/>
                <w:szCs w:val="24"/>
              </w:rPr>
              <w:t>×100%</w:t>
            </w:r>
          </w:p>
        </w:tc>
      </w:tr>
      <w:tr w:rsidR="00387BB0" w:rsidRPr="00B1539E" w:rsidTr="000D1807">
        <w:trPr>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实证监测</w:t>
            </w:r>
          </w:p>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名义衰减率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vAlign w:val="center"/>
          </w:tcPr>
          <w:p w:rsidR="00387BB0" w:rsidRPr="00B1539E" w:rsidRDefault="00387BB0" w:rsidP="00294F7B">
            <w:pPr>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计算公式：实证监测名义衰减率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（组件初始功率</w:t>
            </w:r>
            <w:r w:rsidRPr="00B1539E">
              <w:rPr>
                <w:rFonts w:ascii="Times New Roman" w:eastAsia="仿宋_GB2312" w:hAnsi="Times New Roman" w:cs="Times New Roman" w:hint="eastAsia"/>
                <w:sz w:val="24"/>
                <w:szCs w:val="24"/>
              </w:rPr>
              <w:t>－</w:t>
            </w:r>
            <w:r w:rsidRPr="00B1539E">
              <w:rPr>
                <w:rFonts w:ascii="Times New Roman" w:eastAsia="仿宋_GB2312" w:hAnsi="Times New Roman" w:cs="Times New Roman"/>
                <w:sz w:val="24"/>
                <w:szCs w:val="24"/>
              </w:rPr>
              <w:t>实证监测组件最大输出功率）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组件初始功率</w:t>
            </w:r>
            <w:r w:rsidRPr="00B1539E">
              <w:rPr>
                <w:rFonts w:ascii="Times New Roman" w:eastAsia="仿宋_GB2312" w:hAnsi="Times New Roman" w:cs="Times New Roman"/>
                <w:sz w:val="24"/>
                <w:szCs w:val="24"/>
              </w:rPr>
              <w:t>×100%</w:t>
            </w:r>
          </w:p>
        </w:tc>
      </w:tr>
      <w:tr w:rsidR="00387BB0" w:rsidRPr="00B1539E" w:rsidTr="000D1807">
        <w:trPr>
          <w:trHeight w:val="793"/>
          <w:jc w:val="center"/>
        </w:trPr>
        <w:tc>
          <w:tcPr>
            <w:tcW w:w="1980"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月发电量</w:t>
            </w:r>
          </w:p>
        </w:tc>
        <w:tc>
          <w:tcPr>
            <w:tcW w:w="1276"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vAlign w:val="center"/>
          </w:tcPr>
          <w:p w:rsidR="00387BB0" w:rsidRPr="00B1539E" w:rsidRDefault="00387BB0" w:rsidP="00C7488A">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rsidP="00C7488A">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sidRPr="00B1539E">
              <w:rPr>
                <w:rFonts w:ascii="Times New Roman" w:eastAsia="仿宋_GB2312" w:hAnsi="Times New Roman" w:cs="Times New Roman"/>
                <w:sz w:val="24"/>
                <w:szCs w:val="24"/>
              </w:rPr>
              <w:t>15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rsidP="00C7488A">
            <w:pPr>
              <w:adjustRightInd w:val="0"/>
              <w:snapToGrid w:val="0"/>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数据采集设备对象：光伏组件</w:t>
            </w:r>
          </w:p>
        </w:tc>
      </w:tr>
      <w:tr w:rsidR="00387BB0" w:rsidRPr="00B1539E" w:rsidTr="000D1807">
        <w:trPr>
          <w:trHeight w:val="1351"/>
          <w:jc w:val="center"/>
        </w:trPr>
        <w:tc>
          <w:tcPr>
            <w:tcW w:w="1980"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日均</w:t>
            </w:r>
          </w:p>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满发小时数</w:t>
            </w:r>
          </w:p>
        </w:tc>
        <w:tc>
          <w:tcPr>
            <w:tcW w:w="1276"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tcPr>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sidRPr="00B1539E">
              <w:rPr>
                <w:rFonts w:ascii="Times New Roman" w:eastAsia="仿宋_GB2312" w:hAnsi="Times New Roman" w:cs="Times New Roman"/>
                <w:sz w:val="24"/>
                <w:szCs w:val="24"/>
              </w:rPr>
              <w:t>15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数据采集设备对象：光伏组件</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计算公式：组件日均满发</w:t>
            </w:r>
            <w:r w:rsidRPr="00B1539E">
              <w:rPr>
                <w:rFonts w:ascii="Times New Roman" w:eastAsia="仿宋_GB2312" w:hAnsi="Times New Roman" w:cs="Times New Roman" w:hint="eastAsia"/>
                <w:sz w:val="24"/>
                <w:szCs w:val="24"/>
              </w:rPr>
              <w:t>小时数</w:t>
            </w:r>
            <w:r w:rsidRPr="00B1539E">
              <w:rPr>
                <w:rFonts w:ascii="Times New Roman" w:eastAsia="仿宋_GB2312" w:hAnsi="Times New Roman" w:cs="Times New Roman"/>
                <w:sz w:val="24"/>
                <w:szCs w:val="24"/>
              </w:rPr>
              <w:t>=</w:t>
            </w:r>
            <w:proofErr w:type="gramStart"/>
            <w:r w:rsidRPr="00B1539E">
              <w:rPr>
                <w:rFonts w:ascii="Times New Roman" w:eastAsia="仿宋_GB2312" w:hAnsi="Times New Roman" w:cs="Times New Roman"/>
                <w:sz w:val="24"/>
                <w:szCs w:val="24"/>
              </w:rPr>
              <w:t>组件月</w:t>
            </w:r>
            <w:proofErr w:type="gramEnd"/>
            <w:r w:rsidRPr="00B1539E">
              <w:rPr>
                <w:rFonts w:ascii="Times New Roman" w:eastAsia="仿宋_GB2312" w:hAnsi="Times New Roman" w:cs="Times New Roman"/>
                <w:sz w:val="24"/>
                <w:szCs w:val="24"/>
              </w:rPr>
              <w:t>发电量</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组件标称功率</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当月天数</w:t>
            </w:r>
          </w:p>
        </w:tc>
      </w:tr>
      <w:tr w:rsidR="00387BB0" w:rsidRPr="00B1539E" w:rsidTr="000D1807">
        <w:trPr>
          <w:trHeight w:val="1351"/>
          <w:jc w:val="center"/>
        </w:trPr>
        <w:tc>
          <w:tcPr>
            <w:tcW w:w="1980"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发电能效比</w:t>
            </w:r>
          </w:p>
        </w:tc>
        <w:tc>
          <w:tcPr>
            <w:tcW w:w="1276" w:type="dxa"/>
            <w:vAlign w:val="center"/>
          </w:tcPr>
          <w:p w:rsidR="00387BB0" w:rsidRPr="00B1539E" w:rsidRDefault="00387BB0" w:rsidP="00C7488A">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tcPr>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sidRPr="00B1539E">
              <w:rPr>
                <w:rFonts w:ascii="Times New Roman" w:eastAsia="仿宋_GB2312" w:hAnsi="Times New Roman" w:cs="Times New Roman"/>
                <w:sz w:val="24"/>
                <w:szCs w:val="24"/>
              </w:rPr>
              <w:t>15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数据采集设备对象：光伏组件</w:t>
            </w:r>
          </w:p>
          <w:p w:rsidR="00387BB0" w:rsidRPr="00B1539E" w:rsidRDefault="00387BB0" w:rsidP="00C7488A">
            <w:pPr>
              <w:adjustRightInd w:val="0"/>
              <w:snapToGrid w:val="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计算公式：发电能效比</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w:t>
            </w:r>
            <w:proofErr w:type="gramStart"/>
            <w:r w:rsidRPr="00B1539E">
              <w:rPr>
                <w:rFonts w:ascii="Times New Roman" w:eastAsia="仿宋_GB2312" w:hAnsi="Times New Roman" w:cs="Times New Roman"/>
                <w:sz w:val="24"/>
                <w:szCs w:val="24"/>
              </w:rPr>
              <w:t>组件月</w:t>
            </w:r>
            <w:proofErr w:type="gramEnd"/>
            <w:r w:rsidRPr="00B1539E">
              <w:rPr>
                <w:rFonts w:ascii="Times New Roman" w:eastAsia="仿宋_GB2312" w:hAnsi="Times New Roman" w:cs="Times New Roman"/>
                <w:sz w:val="24"/>
                <w:szCs w:val="24"/>
              </w:rPr>
              <w:t>发电量</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标称功率）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w:t>
            </w:r>
            <w:proofErr w:type="gramStart"/>
            <w:r w:rsidRPr="00B1539E">
              <w:rPr>
                <w:rFonts w:ascii="Times New Roman" w:eastAsia="仿宋_GB2312" w:hAnsi="Times New Roman" w:cs="Times New Roman"/>
                <w:sz w:val="24"/>
                <w:szCs w:val="24"/>
              </w:rPr>
              <w:t>组件月</w:t>
            </w:r>
            <w:proofErr w:type="gramEnd"/>
            <w:r w:rsidRPr="00B1539E">
              <w:rPr>
                <w:rFonts w:ascii="Times New Roman" w:eastAsia="仿宋_GB2312" w:hAnsi="Times New Roman" w:cs="Times New Roman"/>
                <w:sz w:val="24"/>
                <w:szCs w:val="24"/>
              </w:rPr>
              <w:t>辐照量</w:t>
            </w:r>
            <w:r w:rsidRPr="00B1539E">
              <w:rPr>
                <w:rFonts w:ascii="Times New Roman" w:eastAsia="仿宋_GB2312" w:hAnsi="Times New Roman" w:cs="Times New Roman"/>
                <w:sz w:val="24"/>
                <w:szCs w:val="24"/>
              </w:rPr>
              <w:t>/1000</w:t>
            </w:r>
            <w:r w:rsidRPr="00B1539E">
              <w:rPr>
                <w:rFonts w:ascii="Times New Roman" w:eastAsia="仿宋_GB2312" w:hAnsi="Times New Roman" w:cs="Times New Roman"/>
                <w:i/>
                <w:sz w:val="24"/>
                <w:szCs w:val="24"/>
              </w:rPr>
              <w:t xml:space="preserve"> </w:t>
            </w:r>
            <w:r w:rsidRPr="00B1539E">
              <w:rPr>
                <w:rFonts w:ascii="Times New Roman" w:eastAsia="仿宋_GB2312" w:hAnsi="Times New Roman" w:cs="Times New Roman"/>
                <w:sz w:val="24"/>
                <w:szCs w:val="24"/>
              </w:rPr>
              <w:t>W/m</w:t>
            </w:r>
            <w:r w:rsidRPr="00B1539E">
              <w:rPr>
                <w:rFonts w:ascii="Times New Roman" w:eastAsia="仿宋_GB2312" w:hAnsi="Times New Roman" w:cs="Times New Roman"/>
                <w:sz w:val="24"/>
                <w:szCs w:val="24"/>
                <w:vertAlign w:val="superscript"/>
              </w:rPr>
              <w:t>2</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×100%</w:t>
            </w:r>
          </w:p>
        </w:tc>
      </w:tr>
      <w:tr w:rsidR="00387BB0" w:rsidRPr="00B1539E" w:rsidTr="000D1807">
        <w:trPr>
          <w:trHeight w:val="108"/>
          <w:jc w:val="center"/>
        </w:trPr>
        <w:tc>
          <w:tcPr>
            <w:tcW w:w="8296" w:type="dxa"/>
            <w:gridSpan w:val="3"/>
            <w:vAlign w:val="center"/>
          </w:tcPr>
          <w:p w:rsidR="00387BB0" w:rsidRPr="00B1539E" w:rsidRDefault="00387BB0" w:rsidP="00B36B2E">
            <w:pPr>
              <w:pStyle w:val="12"/>
              <w:numPr>
                <w:ilvl w:val="0"/>
                <w:numId w:val="1"/>
              </w:numPr>
              <w:spacing w:line="360" w:lineRule="auto"/>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hint="eastAsia"/>
                <w:sz w:val="24"/>
                <w:szCs w:val="24"/>
              </w:rPr>
              <w:t>三</w:t>
            </w:r>
            <w:r w:rsidRPr="00B1539E">
              <w:rPr>
                <w:rFonts w:ascii="Times New Roman" w:eastAsia="仿宋_GB2312" w:hAnsi="Times New Roman" w:cs="Times New Roman"/>
                <w:sz w:val="24"/>
                <w:szCs w:val="24"/>
              </w:rPr>
              <w:t>、逆变器运行指标</w:t>
            </w:r>
          </w:p>
        </w:tc>
      </w:tr>
      <w:tr w:rsidR="00387BB0" w:rsidRPr="00B1539E" w:rsidTr="000D1807">
        <w:trPr>
          <w:trHeight w:val="1351"/>
          <w:jc w:val="center"/>
        </w:trPr>
        <w:tc>
          <w:tcPr>
            <w:tcW w:w="1980"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转换效率</w:t>
            </w:r>
          </w:p>
        </w:tc>
        <w:tc>
          <w:tcPr>
            <w:tcW w:w="1276" w:type="dxa"/>
            <w:vAlign w:val="center"/>
          </w:tcPr>
          <w:p w:rsidR="00387BB0" w:rsidRPr="00B1539E" w:rsidRDefault="00387BB0">
            <w:pPr>
              <w:jc w:val="center"/>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先进技术实证平台</w:t>
            </w:r>
          </w:p>
        </w:tc>
        <w:tc>
          <w:tcPr>
            <w:tcW w:w="5040" w:type="dxa"/>
            <w:vAlign w:val="center"/>
          </w:tcPr>
          <w:p w:rsidR="00387BB0" w:rsidRPr="00B1539E" w:rsidRDefault="00387BB0">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数据采集状态：正常</w:t>
            </w:r>
          </w:p>
          <w:p w:rsidR="00387BB0" w:rsidRPr="00B1539E" w:rsidRDefault="00387BB0">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数据采集频率：每</w:t>
            </w:r>
            <w:r w:rsidRPr="00B1539E">
              <w:rPr>
                <w:rFonts w:ascii="Times New Roman" w:eastAsia="仿宋_GB2312" w:hAnsi="Times New Roman" w:cs="Times New Roman"/>
                <w:sz w:val="24"/>
                <w:szCs w:val="24"/>
              </w:rPr>
              <w:t>5</w:t>
            </w:r>
            <w:r w:rsidRPr="00B1539E">
              <w:rPr>
                <w:rFonts w:ascii="Times New Roman" w:eastAsia="仿宋_GB2312" w:hAnsi="Times New Roman" w:cs="Times New Roman"/>
                <w:sz w:val="24"/>
                <w:szCs w:val="24"/>
              </w:rPr>
              <w:t>分钟</w:t>
            </w:r>
            <w:r w:rsidRPr="00B1539E">
              <w:rPr>
                <w:rFonts w:ascii="Times New Roman" w:eastAsia="仿宋_GB2312" w:hAnsi="Times New Roman" w:cs="Times New Roman" w:hint="eastAsia"/>
                <w:sz w:val="24"/>
                <w:szCs w:val="24"/>
              </w:rPr>
              <w:t>一次</w:t>
            </w:r>
          </w:p>
          <w:p w:rsidR="00387BB0" w:rsidRPr="00B1539E" w:rsidRDefault="00387BB0">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数据采集设备对象：逆变器</w:t>
            </w:r>
          </w:p>
          <w:p w:rsidR="00387BB0" w:rsidRPr="00B1539E" w:rsidRDefault="00387BB0">
            <w:pPr>
              <w:pStyle w:val="12"/>
              <w:numPr>
                <w:ilvl w:val="0"/>
                <w:numId w:val="1"/>
              </w:numPr>
              <w:ind w:left="0" w:firstLineChars="0"/>
              <w:jc w:val="left"/>
              <w:rPr>
                <w:rFonts w:ascii="Times New Roman" w:eastAsia="仿宋_GB2312" w:hAnsi="Times New Roman" w:cs="Times New Roman"/>
                <w:sz w:val="24"/>
                <w:szCs w:val="24"/>
              </w:rPr>
            </w:pPr>
            <w:r w:rsidRPr="00B1539E">
              <w:rPr>
                <w:rFonts w:ascii="Times New Roman" w:eastAsia="仿宋_GB2312" w:hAnsi="Times New Roman" w:cs="Times New Roman"/>
                <w:sz w:val="24"/>
                <w:szCs w:val="24"/>
              </w:rPr>
              <w:t>计算公式：逆变器转换效率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逆变器输出功率</w:t>
            </w:r>
            <w:r w:rsidRPr="00B1539E">
              <w:rPr>
                <w:rFonts w:ascii="Times New Roman" w:eastAsia="仿宋_GB2312" w:hAnsi="Times New Roman" w:cs="Times New Roman"/>
                <w:sz w:val="24"/>
                <w:szCs w:val="24"/>
              </w:rPr>
              <w:t>/</w:t>
            </w:r>
            <w:r w:rsidRPr="00B1539E">
              <w:rPr>
                <w:rFonts w:ascii="Times New Roman" w:eastAsia="仿宋_GB2312" w:hAnsi="Times New Roman" w:cs="Times New Roman"/>
                <w:sz w:val="24"/>
                <w:szCs w:val="24"/>
              </w:rPr>
              <w:t>逆变器输入功率</w:t>
            </w:r>
            <w:r w:rsidRPr="00B1539E">
              <w:rPr>
                <w:rFonts w:ascii="Times New Roman" w:eastAsia="仿宋_GB2312" w:hAnsi="Times New Roman" w:cs="Times New Roman"/>
                <w:sz w:val="24"/>
                <w:szCs w:val="24"/>
              </w:rPr>
              <w:t>×100%</w:t>
            </w:r>
          </w:p>
        </w:tc>
      </w:tr>
    </w:tbl>
    <w:p w:rsidR="00842E22" w:rsidRPr="00B1539E" w:rsidRDefault="00842E22" w:rsidP="00842E22">
      <w:pPr>
        <w:ind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hint="eastAsia"/>
          <w:sz w:val="24"/>
          <w:szCs w:val="28"/>
        </w:rPr>
        <w:t>注</w:t>
      </w:r>
      <w:r w:rsidRPr="00B1539E">
        <w:rPr>
          <w:rFonts w:ascii="Times New Roman" w:eastAsia="仿宋_GB2312" w:hAnsi="Times New Roman" w:cs="Times New Roman"/>
          <w:sz w:val="24"/>
          <w:szCs w:val="28"/>
        </w:rPr>
        <w:t>：</w:t>
      </w:r>
      <w:r w:rsidRPr="00B1539E">
        <w:rPr>
          <w:rFonts w:ascii="Times New Roman" w:eastAsia="仿宋_GB2312" w:hAnsi="Times New Roman" w:cs="Times New Roman" w:hint="eastAsia"/>
          <w:sz w:val="24"/>
          <w:szCs w:val="28"/>
        </w:rPr>
        <w:t>1.</w:t>
      </w:r>
      <w:r w:rsidRPr="00B1539E">
        <w:rPr>
          <w:rFonts w:ascii="Times New Roman" w:eastAsia="仿宋_GB2312" w:hAnsi="Times New Roman" w:cs="Times New Roman" w:hint="eastAsia"/>
          <w:sz w:val="24"/>
          <w:szCs w:val="28"/>
        </w:rPr>
        <w:t>标称功率</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效率</w:t>
      </w:r>
      <w:r w:rsidR="00856A73" w:rsidRPr="00B1539E">
        <w:rPr>
          <w:rFonts w:ascii="Times New Roman" w:eastAsia="仿宋_GB2312" w:hAnsi="Times New Roman" w:cs="Times New Roman" w:hint="eastAsia"/>
          <w:sz w:val="24"/>
          <w:szCs w:val="28"/>
        </w:rPr>
        <w:t>需要</w:t>
      </w:r>
      <w:r w:rsidRPr="00B1539E">
        <w:rPr>
          <w:rFonts w:ascii="Times New Roman" w:eastAsia="仿宋_GB2312" w:hAnsi="Times New Roman" w:cs="Times New Roman" w:hint="eastAsia"/>
          <w:sz w:val="24"/>
          <w:szCs w:val="28"/>
        </w:rPr>
        <w:t>在标准测试条件下（</w:t>
      </w:r>
      <w:r w:rsidRPr="00B1539E">
        <w:rPr>
          <w:rFonts w:ascii="Times New Roman" w:eastAsia="仿宋_GB2312" w:hAnsi="Times New Roman" w:cs="Times New Roman" w:hint="eastAsia"/>
          <w:sz w:val="24"/>
          <w:szCs w:val="28"/>
        </w:rPr>
        <w:t>AM1.5</w:t>
      </w:r>
      <w:r w:rsidRPr="00B1539E">
        <w:rPr>
          <w:rFonts w:ascii="Times New Roman" w:eastAsia="仿宋_GB2312" w:hAnsi="Times New Roman" w:cs="Times New Roman" w:hint="eastAsia"/>
          <w:sz w:val="24"/>
          <w:szCs w:val="28"/>
        </w:rPr>
        <w:t>、组件温度</w:t>
      </w:r>
      <w:r w:rsidRPr="00B1539E">
        <w:rPr>
          <w:rFonts w:ascii="Times New Roman" w:eastAsia="仿宋_GB2312" w:hAnsi="Times New Roman" w:cs="Times New Roman" w:hint="eastAsia"/>
          <w:sz w:val="24"/>
          <w:szCs w:val="28"/>
        </w:rPr>
        <w:t>25</w:t>
      </w:r>
      <w:r w:rsidRPr="00B1539E">
        <w:rPr>
          <w:rFonts w:ascii="Times New Roman" w:eastAsia="仿宋_GB2312" w:hAnsi="Times New Roman" w:cs="Times New Roman" w:hint="eastAsia"/>
          <w:sz w:val="24"/>
          <w:szCs w:val="28"/>
        </w:rPr>
        <w:t>℃，辐照度</w:t>
      </w:r>
      <w:r w:rsidRPr="00B1539E">
        <w:rPr>
          <w:rFonts w:ascii="Times New Roman" w:eastAsia="仿宋_GB2312" w:hAnsi="Times New Roman" w:cs="Times New Roman" w:hint="eastAsia"/>
          <w:sz w:val="24"/>
          <w:szCs w:val="28"/>
        </w:rPr>
        <w:t>1000</w:t>
      </w:r>
      <w:r w:rsidR="007F0B90" w:rsidRPr="0089108D">
        <w:rPr>
          <w:rFonts w:ascii="Times New Roman" w:eastAsia="仿宋_GB2312" w:hAnsi="Times New Roman" w:cs="Times New Roman"/>
          <w:sz w:val="24"/>
          <w:szCs w:val="28"/>
        </w:rPr>
        <w:t xml:space="preserve"> W</w:t>
      </w:r>
      <w:r w:rsidRPr="00B1539E">
        <w:rPr>
          <w:rFonts w:ascii="Times New Roman" w:eastAsia="仿宋_GB2312" w:hAnsi="Times New Roman" w:cs="Times New Roman" w:hint="eastAsia"/>
          <w:sz w:val="24"/>
          <w:szCs w:val="28"/>
        </w:rPr>
        <w:t>/m</w:t>
      </w:r>
      <w:r w:rsidRPr="0089108D">
        <w:rPr>
          <w:rFonts w:ascii="Times New Roman" w:eastAsia="仿宋_GB2312" w:hAnsi="Times New Roman" w:cs="Times New Roman" w:hint="eastAsia"/>
          <w:sz w:val="24"/>
          <w:szCs w:val="28"/>
        </w:rPr>
        <w:t>2</w:t>
      </w:r>
      <w:r w:rsidRPr="00B1539E">
        <w:rPr>
          <w:rFonts w:ascii="Times New Roman" w:eastAsia="仿宋_GB2312" w:hAnsi="Times New Roman" w:cs="Times New Roman" w:hint="eastAsia"/>
          <w:sz w:val="24"/>
          <w:szCs w:val="28"/>
        </w:rPr>
        <w:t>）根据检测结果进行</w:t>
      </w:r>
      <w:r w:rsidR="00CB0CA0" w:rsidRPr="00B1539E">
        <w:rPr>
          <w:rFonts w:ascii="Times New Roman" w:eastAsia="仿宋_GB2312" w:hAnsi="Times New Roman" w:cs="Times New Roman" w:hint="eastAsia"/>
          <w:sz w:val="24"/>
          <w:szCs w:val="28"/>
        </w:rPr>
        <w:t>计算</w:t>
      </w:r>
      <w:r w:rsidR="00E118A6" w:rsidRPr="00B1539E">
        <w:rPr>
          <w:rFonts w:ascii="Times New Roman" w:eastAsia="仿宋_GB2312" w:hAnsi="Times New Roman" w:cs="Times New Roman" w:hint="eastAsia"/>
          <w:sz w:val="24"/>
          <w:szCs w:val="28"/>
        </w:rPr>
        <w:t>，</w:t>
      </w:r>
      <w:r w:rsidR="00E118A6" w:rsidRPr="00B1539E">
        <w:rPr>
          <w:rFonts w:ascii="Times New Roman" w:eastAsia="仿宋_GB2312" w:hAnsi="Times New Roman" w:cs="Times New Roman"/>
          <w:sz w:val="24"/>
          <w:szCs w:val="28"/>
        </w:rPr>
        <w:t>衰减率</w:t>
      </w:r>
      <w:r w:rsidR="0099558B" w:rsidRPr="00B1539E">
        <w:rPr>
          <w:rFonts w:ascii="Times New Roman" w:eastAsia="仿宋_GB2312" w:hAnsi="Times New Roman" w:cs="Times New Roman" w:hint="eastAsia"/>
          <w:sz w:val="24"/>
          <w:szCs w:val="28"/>
        </w:rPr>
        <w:t>根据标准测试条件下的</w:t>
      </w:r>
      <w:r w:rsidR="0099558B" w:rsidRPr="00B1539E">
        <w:rPr>
          <w:rFonts w:ascii="Times New Roman" w:eastAsia="仿宋_GB2312" w:hAnsi="Times New Roman" w:cs="Times New Roman"/>
          <w:sz w:val="24"/>
          <w:szCs w:val="28"/>
        </w:rPr>
        <w:t>功率</w:t>
      </w:r>
      <w:r w:rsidR="0099558B" w:rsidRPr="00B1539E">
        <w:rPr>
          <w:rFonts w:ascii="Times New Roman" w:eastAsia="仿宋_GB2312" w:hAnsi="Times New Roman" w:cs="Times New Roman" w:hint="eastAsia"/>
          <w:sz w:val="24"/>
          <w:szCs w:val="28"/>
        </w:rPr>
        <w:t>、</w:t>
      </w:r>
      <w:r w:rsidR="0099558B" w:rsidRPr="00B1539E">
        <w:rPr>
          <w:rFonts w:ascii="Times New Roman" w:eastAsia="仿宋_GB2312" w:hAnsi="Times New Roman" w:cs="Times New Roman"/>
          <w:sz w:val="24"/>
          <w:szCs w:val="28"/>
        </w:rPr>
        <w:t>效率等</w:t>
      </w:r>
      <w:r w:rsidR="0099558B" w:rsidRPr="00B1539E">
        <w:rPr>
          <w:rFonts w:ascii="Times New Roman" w:eastAsia="仿宋_GB2312" w:hAnsi="Times New Roman" w:cs="Times New Roman" w:hint="eastAsia"/>
          <w:sz w:val="24"/>
          <w:szCs w:val="28"/>
        </w:rPr>
        <w:t>进行</w:t>
      </w:r>
      <w:r w:rsidR="0099558B" w:rsidRPr="00B1539E">
        <w:rPr>
          <w:rFonts w:ascii="Times New Roman" w:eastAsia="仿宋_GB2312" w:hAnsi="Times New Roman" w:cs="Times New Roman"/>
          <w:sz w:val="24"/>
          <w:szCs w:val="28"/>
        </w:rPr>
        <w:t>计算</w:t>
      </w:r>
      <w:r w:rsidRPr="00B1539E">
        <w:rPr>
          <w:rFonts w:ascii="Times New Roman" w:eastAsia="仿宋_GB2312" w:hAnsi="Times New Roman" w:cs="Times New Roman" w:hint="eastAsia"/>
          <w:sz w:val="24"/>
          <w:szCs w:val="28"/>
        </w:rPr>
        <w:t>。</w:t>
      </w:r>
    </w:p>
    <w:p w:rsidR="00842E22" w:rsidRPr="00B1539E" w:rsidRDefault="00842E22" w:rsidP="0089108D">
      <w:pPr>
        <w:ind w:firstLineChars="200" w:firstLine="480"/>
        <w:rPr>
          <w:rFonts w:ascii="Times New Roman" w:eastAsia="仿宋_GB2312" w:hAnsi="Times New Roman" w:cs="Times New Roman"/>
          <w:sz w:val="24"/>
          <w:szCs w:val="28"/>
        </w:rPr>
      </w:pPr>
      <w:r w:rsidRPr="00B1539E">
        <w:rPr>
          <w:rFonts w:ascii="Times New Roman" w:eastAsia="仿宋_GB2312" w:hAnsi="Times New Roman" w:cs="Times New Roman"/>
          <w:sz w:val="24"/>
          <w:szCs w:val="28"/>
        </w:rPr>
        <w:t>2</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项目运行监测功率</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名义</w:t>
      </w:r>
      <w:r w:rsidRPr="00B1539E">
        <w:rPr>
          <w:rFonts w:ascii="Times New Roman" w:eastAsia="仿宋_GB2312" w:hAnsi="Times New Roman" w:cs="Times New Roman"/>
          <w:sz w:val="24"/>
          <w:szCs w:val="28"/>
        </w:rPr>
        <w:t>转换</w:t>
      </w:r>
      <w:r w:rsidRPr="00B1539E">
        <w:rPr>
          <w:rFonts w:ascii="Times New Roman" w:eastAsia="仿宋_GB2312" w:hAnsi="Times New Roman" w:cs="Times New Roman" w:hint="eastAsia"/>
          <w:sz w:val="24"/>
          <w:szCs w:val="28"/>
        </w:rPr>
        <w:t>效率</w:t>
      </w:r>
      <w:r w:rsidRPr="00B1539E">
        <w:rPr>
          <w:rFonts w:ascii="Times New Roman" w:eastAsia="仿宋_GB2312" w:hAnsi="Times New Roman" w:cs="Times New Roman" w:hint="eastAsia"/>
          <w:sz w:val="24"/>
          <w:szCs w:val="28"/>
        </w:rPr>
        <w:t>/</w:t>
      </w:r>
      <w:r w:rsidR="00C20FBA" w:rsidRPr="00B1539E">
        <w:rPr>
          <w:rFonts w:ascii="Times New Roman" w:eastAsia="仿宋_GB2312" w:hAnsi="Times New Roman" w:cs="Times New Roman" w:hint="eastAsia"/>
          <w:sz w:val="24"/>
          <w:szCs w:val="28"/>
        </w:rPr>
        <w:t>名义衰减率、</w:t>
      </w:r>
      <w:r w:rsidRPr="00B1539E">
        <w:rPr>
          <w:rFonts w:ascii="Times New Roman" w:eastAsia="仿宋_GB2312" w:hAnsi="Times New Roman" w:cs="Times New Roman" w:hint="eastAsia"/>
          <w:sz w:val="24"/>
          <w:szCs w:val="28"/>
        </w:rPr>
        <w:t>实证监测功率</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名义</w:t>
      </w:r>
      <w:r w:rsidRPr="00B1539E">
        <w:rPr>
          <w:rFonts w:ascii="Times New Roman" w:eastAsia="仿宋_GB2312" w:hAnsi="Times New Roman" w:cs="Times New Roman"/>
          <w:sz w:val="24"/>
          <w:szCs w:val="28"/>
        </w:rPr>
        <w:t>转换</w:t>
      </w:r>
      <w:r w:rsidRPr="00B1539E">
        <w:rPr>
          <w:rFonts w:ascii="Times New Roman" w:eastAsia="仿宋_GB2312" w:hAnsi="Times New Roman" w:cs="Times New Roman" w:hint="eastAsia"/>
          <w:sz w:val="24"/>
          <w:szCs w:val="28"/>
        </w:rPr>
        <w:t>效率</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名义衰减率是在实际运行工况下，根据综合技术运行监测平台、先进技术</w:t>
      </w:r>
      <w:r w:rsidR="00A941B1">
        <w:rPr>
          <w:rFonts w:ascii="Times New Roman" w:eastAsia="仿宋_GB2312" w:hAnsi="Times New Roman" w:cs="Times New Roman" w:hint="eastAsia"/>
          <w:sz w:val="24"/>
          <w:szCs w:val="28"/>
        </w:rPr>
        <w:t>微型</w:t>
      </w:r>
      <w:r w:rsidRPr="00B1539E">
        <w:rPr>
          <w:rFonts w:ascii="Times New Roman" w:eastAsia="仿宋_GB2312" w:hAnsi="Times New Roman" w:cs="Times New Roman" w:hint="eastAsia"/>
          <w:sz w:val="24"/>
          <w:szCs w:val="28"/>
        </w:rPr>
        <w:t>实证平台监测结果</w:t>
      </w:r>
      <w:r w:rsidR="00CB6F4E" w:rsidRPr="00B1539E">
        <w:rPr>
          <w:rFonts w:ascii="Times New Roman" w:eastAsia="仿宋_GB2312" w:hAnsi="Times New Roman" w:cs="Times New Roman" w:hint="eastAsia"/>
          <w:sz w:val="24"/>
          <w:szCs w:val="28"/>
        </w:rPr>
        <w:t>进行</w:t>
      </w:r>
      <w:r w:rsidR="00CB0CA0" w:rsidRPr="00B1539E">
        <w:rPr>
          <w:rFonts w:ascii="Times New Roman" w:eastAsia="仿宋_GB2312" w:hAnsi="Times New Roman" w:cs="Times New Roman" w:hint="eastAsia"/>
          <w:sz w:val="24"/>
          <w:szCs w:val="28"/>
        </w:rPr>
        <w:t>计算</w:t>
      </w:r>
      <w:r w:rsidR="00C20FBA" w:rsidRPr="00B1539E">
        <w:rPr>
          <w:rFonts w:ascii="Times New Roman" w:eastAsia="仿宋_GB2312" w:hAnsi="Times New Roman" w:cs="Times New Roman" w:hint="eastAsia"/>
          <w:sz w:val="24"/>
          <w:szCs w:val="28"/>
        </w:rPr>
        <w:t>。其中，</w:t>
      </w:r>
      <w:r w:rsidRPr="00B1539E">
        <w:rPr>
          <w:rFonts w:ascii="Times New Roman" w:eastAsia="仿宋_GB2312" w:hAnsi="Times New Roman" w:cs="Times New Roman" w:hint="eastAsia"/>
          <w:sz w:val="24"/>
          <w:szCs w:val="28"/>
        </w:rPr>
        <w:t>实证监测平台</w:t>
      </w:r>
      <w:r w:rsidR="00856A73" w:rsidRPr="0089108D">
        <w:rPr>
          <w:rFonts w:ascii="Times New Roman" w:eastAsia="仿宋_GB2312" w:hAnsi="Times New Roman" w:cs="Times New Roman"/>
          <w:sz w:val="24"/>
          <w:szCs w:val="28"/>
        </w:rPr>
        <w:t>每月底</w:t>
      </w:r>
      <w:r w:rsidR="00856A73" w:rsidRPr="0089108D">
        <w:rPr>
          <w:rFonts w:ascii="Times New Roman" w:eastAsia="仿宋_GB2312" w:hAnsi="Times New Roman" w:cs="Times New Roman" w:hint="eastAsia"/>
          <w:sz w:val="24"/>
          <w:szCs w:val="28"/>
        </w:rPr>
        <w:t>对</w:t>
      </w:r>
      <w:r w:rsidR="00856A73" w:rsidRPr="0089108D">
        <w:rPr>
          <w:rFonts w:ascii="Times New Roman" w:eastAsia="仿宋_GB2312" w:hAnsi="Times New Roman" w:cs="Times New Roman"/>
          <w:sz w:val="24"/>
          <w:szCs w:val="28"/>
        </w:rPr>
        <w:t>组件清洗一次，</w:t>
      </w:r>
      <w:r w:rsidR="00856A73" w:rsidRPr="0089108D">
        <w:rPr>
          <w:rFonts w:ascii="Times New Roman" w:eastAsia="仿宋_GB2312" w:hAnsi="Times New Roman" w:cs="Times New Roman" w:hint="eastAsia"/>
          <w:sz w:val="24"/>
          <w:szCs w:val="28"/>
        </w:rPr>
        <w:t>清洗</w:t>
      </w:r>
      <w:r w:rsidR="00856A73" w:rsidRPr="0089108D">
        <w:rPr>
          <w:rFonts w:ascii="Times New Roman" w:eastAsia="仿宋_GB2312" w:hAnsi="Times New Roman" w:cs="Times New Roman"/>
          <w:sz w:val="24"/>
          <w:szCs w:val="28"/>
        </w:rPr>
        <w:t>前后分别</w:t>
      </w:r>
      <w:r w:rsidR="00CB0CA0" w:rsidRPr="00B1539E">
        <w:rPr>
          <w:rFonts w:ascii="Times New Roman" w:eastAsia="仿宋_GB2312" w:hAnsi="Times New Roman" w:cs="Times New Roman" w:hint="eastAsia"/>
          <w:sz w:val="24"/>
          <w:szCs w:val="28"/>
        </w:rPr>
        <w:t>计算</w:t>
      </w:r>
      <w:r w:rsidR="00856A73" w:rsidRPr="00B1539E">
        <w:rPr>
          <w:rFonts w:ascii="Times New Roman" w:eastAsia="仿宋_GB2312" w:hAnsi="Times New Roman" w:cs="Times New Roman" w:hint="eastAsia"/>
          <w:sz w:val="24"/>
          <w:szCs w:val="28"/>
        </w:rPr>
        <w:t>了</w:t>
      </w:r>
      <w:r w:rsidRPr="00B1539E">
        <w:rPr>
          <w:rFonts w:ascii="Times New Roman" w:eastAsia="仿宋_GB2312" w:hAnsi="Times New Roman" w:cs="Times New Roman" w:hint="eastAsia"/>
          <w:sz w:val="24"/>
          <w:szCs w:val="28"/>
        </w:rPr>
        <w:t>组件</w:t>
      </w:r>
      <w:r w:rsidR="00856A73" w:rsidRPr="00B1539E">
        <w:rPr>
          <w:rFonts w:ascii="Times New Roman" w:eastAsia="仿宋_GB2312" w:hAnsi="Times New Roman" w:cs="Times New Roman" w:hint="eastAsia"/>
          <w:sz w:val="24"/>
          <w:szCs w:val="28"/>
        </w:rPr>
        <w:t>名义</w:t>
      </w:r>
      <w:r w:rsidRPr="00B1539E">
        <w:rPr>
          <w:rFonts w:ascii="Times New Roman" w:eastAsia="仿宋_GB2312" w:hAnsi="Times New Roman" w:cs="Times New Roman" w:hint="eastAsia"/>
          <w:sz w:val="24"/>
          <w:szCs w:val="28"/>
        </w:rPr>
        <w:t>转换效率</w:t>
      </w:r>
      <w:r w:rsidRPr="00B1539E">
        <w:rPr>
          <w:rFonts w:ascii="Times New Roman" w:eastAsia="仿宋_GB2312" w:hAnsi="Times New Roman" w:cs="Times New Roman" w:hint="eastAsia"/>
          <w:sz w:val="24"/>
          <w:szCs w:val="28"/>
        </w:rPr>
        <w:t>/</w:t>
      </w:r>
      <w:r w:rsidRPr="00B1539E">
        <w:rPr>
          <w:rFonts w:ascii="Times New Roman" w:eastAsia="仿宋_GB2312" w:hAnsi="Times New Roman" w:cs="Times New Roman" w:hint="eastAsia"/>
          <w:sz w:val="24"/>
          <w:szCs w:val="28"/>
        </w:rPr>
        <w:t>名义衰减率</w:t>
      </w:r>
      <w:r w:rsidR="00185527" w:rsidRPr="00B1539E">
        <w:rPr>
          <w:rFonts w:ascii="Times New Roman" w:eastAsia="仿宋_GB2312" w:hAnsi="Times New Roman" w:cs="Times New Roman" w:hint="eastAsia"/>
          <w:sz w:val="24"/>
          <w:szCs w:val="28"/>
        </w:rPr>
        <w:t>，清洗前后组件</w:t>
      </w:r>
      <w:r w:rsidR="00185527" w:rsidRPr="00B1539E">
        <w:rPr>
          <w:rFonts w:ascii="Times New Roman" w:eastAsia="仿宋_GB2312" w:hAnsi="Times New Roman" w:cs="Times New Roman"/>
          <w:sz w:val="24"/>
          <w:szCs w:val="28"/>
        </w:rPr>
        <w:t>实证监测功率采集时</w:t>
      </w:r>
      <w:r w:rsidR="00185527" w:rsidRPr="00B1539E">
        <w:rPr>
          <w:rFonts w:ascii="Times New Roman" w:eastAsia="仿宋_GB2312" w:hAnsi="Times New Roman" w:cs="Times New Roman" w:hint="eastAsia"/>
          <w:sz w:val="24"/>
          <w:szCs w:val="28"/>
        </w:rPr>
        <w:t>的</w:t>
      </w:r>
      <w:r w:rsidR="00185527" w:rsidRPr="00B1539E">
        <w:rPr>
          <w:rFonts w:ascii="Times New Roman" w:eastAsia="仿宋_GB2312" w:hAnsi="Times New Roman" w:cs="Times New Roman"/>
          <w:sz w:val="24"/>
          <w:szCs w:val="28"/>
        </w:rPr>
        <w:t>光照强度</w:t>
      </w:r>
      <w:r w:rsidR="00185527" w:rsidRPr="00B1539E">
        <w:rPr>
          <w:rFonts w:ascii="Times New Roman" w:eastAsia="仿宋_GB2312" w:hAnsi="Times New Roman" w:cs="Times New Roman" w:hint="eastAsia"/>
          <w:sz w:val="24"/>
          <w:szCs w:val="28"/>
        </w:rPr>
        <w:t>、</w:t>
      </w:r>
      <w:r w:rsidR="00185527" w:rsidRPr="00B1539E">
        <w:rPr>
          <w:rFonts w:ascii="Times New Roman" w:eastAsia="仿宋_GB2312" w:hAnsi="Times New Roman" w:cs="Times New Roman"/>
          <w:sz w:val="24"/>
          <w:szCs w:val="28"/>
        </w:rPr>
        <w:t>温度等环境条件</w:t>
      </w:r>
      <w:r w:rsidR="00114133" w:rsidRPr="00B1539E">
        <w:rPr>
          <w:rFonts w:ascii="Times New Roman" w:eastAsia="仿宋_GB2312" w:hAnsi="Times New Roman" w:cs="Times New Roman" w:hint="eastAsia"/>
          <w:sz w:val="24"/>
          <w:szCs w:val="28"/>
        </w:rPr>
        <w:t>可能</w:t>
      </w:r>
      <w:r w:rsidR="00185527" w:rsidRPr="00B1539E">
        <w:rPr>
          <w:rFonts w:ascii="Times New Roman" w:eastAsia="仿宋_GB2312" w:hAnsi="Times New Roman" w:cs="Times New Roman"/>
          <w:sz w:val="24"/>
          <w:szCs w:val="28"/>
        </w:rPr>
        <w:t>存在</w:t>
      </w:r>
      <w:r w:rsidR="00114133" w:rsidRPr="00B1539E">
        <w:rPr>
          <w:rFonts w:ascii="Times New Roman" w:eastAsia="仿宋_GB2312" w:hAnsi="Times New Roman" w:cs="Times New Roman" w:hint="eastAsia"/>
          <w:sz w:val="24"/>
          <w:szCs w:val="28"/>
        </w:rPr>
        <w:t>细微</w:t>
      </w:r>
      <w:r w:rsidR="00185527" w:rsidRPr="00B1539E">
        <w:rPr>
          <w:rFonts w:ascii="Times New Roman" w:eastAsia="仿宋_GB2312" w:hAnsi="Times New Roman" w:cs="Times New Roman"/>
          <w:sz w:val="24"/>
          <w:szCs w:val="28"/>
        </w:rPr>
        <w:t>差异</w:t>
      </w:r>
      <w:r w:rsidR="00185527" w:rsidRPr="00B1539E">
        <w:rPr>
          <w:rFonts w:ascii="Times New Roman" w:eastAsia="仿宋_GB2312" w:hAnsi="Times New Roman" w:cs="Times New Roman" w:hint="eastAsia"/>
          <w:sz w:val="24"/>
          <w:szCs w:val="28"/>
        </w:rPr>
        <w:t>。</w:t>
      </w:r>
    </w:p>
    <w:sectPr w:rsidR="00842E22" w:rsidRPr="00B1539E" w:rsidSect="00666757">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83B" w:rsidRDefault="0068183B">
      <w:r>
        <w:separator/>
      </w:r>
    </w:p>
  </w:endnote>
  <w:endnote w:type="continuationSeparator" w:id="0">
    <w:p w:rsidR="0068183B" w:rsidRDefault="0068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74" w:rsidRDefault="00DE6874">
    <w:pPr>
      <w:pStyle w:val="ab"/>
      <w:jc w:val="center"/>
    </w:pPr>
  </w:p>
  <w:p w:rsidR="00DE6874" w:rsidRDefault="00DE687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74" w:rsidRDefault="00DE6874">
    <w:pPr>
      <w:pStyle w:val="ab"/>
      <w:jc w:val="center"/>
    </w:pPr>
    <w:r>
      <w:fldChar w:fldCharType="begin"/>
    </w:r>
    <w:r>
      <w:instrText>PAGE   \* MERGEFORMAT</w:instrText>
    </w:r>
    <w:r>
      <w:fldChar w:fldCharType="separate"/>
    </w:r>
    <w:r w:rsidR="009F01DB" w:rsidRPr="009F01DB">
      <w:rPr>
        <w:noProof/>
        <w:lang w:val="zh-CN"/>
      </w:rPr>
      <w:t>19</w:t>
    </w:r>
    <w:r>
      <w:rPr>
        <w:lang w:val="zh-CN"/>
      </w:rPr>
      <w:fldChar w:fldCharType="end"/>
    </w:r>
  </w:p>
  <w:p w:rsidR="00DE6874" w:rsidRDefault="00DE687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83B" w:rsidRDefault="0068183B">
      <w:r>
        <w:separator/>
      </w:r>
    </w:p>
  </w:footnote>
  <w:footnote w:type="continuationSeparator" w:id="0">
    <w:p w:rsidR="0068183B" w:rsidRDefault="006818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74" w:rsidRDefault="00DE68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874" w:rsidRDefault="00DE68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7304"/>
    <w:multiLevelType w:val="multilevel"/>
    <w:tmpl w:val="0CDC7304"/>
    <w:lvl w:ilvl="0">
      <w:start w:val="1"/>
      <w:numFmt w:val="bullet"/>
      <w:lvlText w:val=""/>
      <w:lvlJc w:val="left"/>
      <w:pPr>
        <w:ind w:left="420" w:hanging="420"/>
      </w:pPr>
      <w:rPr>
        <w:rFonts w:ascii="Wingdings" w:hAnsi="Wingdings" w:hint="default"/>
        <w:sz w:val="24"/>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15:restartNumberingAfterBreak="0">
    <w:nsid w:val="270522E3"/>
    <w:multiLevelType w:val="multilevel"/>
    <w:tmpl w:val="270522E3"/>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15:restartNumberingAfterBreak="0">
    <w:nsid w:val="36D82922"/>
    <w:multiLevelType w:val="multilevel"/>
    <w:tmpl w:val="36D82922"/>
    <w:lvl w:ilvl="0">
      <w:start w:val="1"/>
      <w:numFmt w:val="bullet"/>
      <w:lvlText w:val=""/>
      <w:lvlJc w:val="left"/>
      <w:pPr>
        <w:ind w:left="420" w:hanging="420"/>
      </w:pPr>
      <w:rPr>
        <w:rFonts w:ascii="Wingdings" w:hAnsi="Wingdings" w:hint="default"/>
        <w:sz w:val="24"/>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63CB"/>
    <w:rsid w:val="000006B2"/>
    <w:rsid w:val="00007DB9"/>
    <w:rsid w:val="0001608B"/>
    <w:rsid w:val="00027FBF"/>
    <w:rsid w:val="00040AB6"/>
    <w:rsid w:val="00042BC8"/>
    <w:rsid w:val="00043AB9"/>
    <w:rsid w:val="0004420D"/>
    <w:rsid w:val="00046677"/>
    <w:rsid w:val="0004765F"/>
    <w:rsid w:val="00050ABC"/>
    <w:rsid w:val="00053A5F"/>
    <w:rsid w:val="00064F2E"/>
    <w:rsid w:val="00067BCB"/>
    <w:rsid w:val="0008048B"/>
    <w:rsid w:val="00083658"/>
    <w:rsid w:val="00090348"/>
    <w:rsid w:val="0009114A"/>
    <w:rsid w:val="0009425D"/>
    <w:rsid w:val="000A0E6F"/>
    <w:rsid w:val="000A10F9"/>
    <w:rsid w:val="000A6449"/>
    <w:rsid w:val="000B0619"/>
    <w:rsid w:val="000B472C"/>
    <w:rsid w:val="000B7A47"/>
    <w:rsid w:val="000C3C48"/>
    <w:rsid w:val="000C60CD"/>
    <w:rsid w:val="000D1807"/>
    <w:rsid w:val="000D41F4"/>
    <w:rsid w:val="000D5929"/>
    <w:rsid w:val="000D7DC8"/>
    <w:rsid w:val="000E0BF9"/>
    <w:rsid w:val="000E11F7"/>
    <w:rsid w:val="000E184F"/>
    <w:rsid w:val="000E3C28"/>
    <w:rsid w:val="000E7BD5"/>
    <w:rsid w:val="000F2288"/>
    <w:rsid w:val="000F2E49"/>
    <w:rsid w:val="000F3620"/>
    <w:rsid w:val="000F448C"/>
    <w:rsid w:val="000F580C"/>
    <w:rsid w:val="001058E4"/>
    <w:rsid w:val="00114133"/>
    <w:rsid w:val="00120DB3"/>
    <w:rsid w:val="00121EBB"/>
    <w:rsid w:val="001230FC"/>
    <w:rsid w:val="00133CB5"/>
    <w:rsid w:val="00134486"/>
    <w:rsid w:val="00134D87"/>
    <w:rsid w:val="00136034"/>
    <w:rsid w:val="00142B57"/>
    <w:rsid w:val="00143850"/>
    <w:rsid w:val="00146038"/>
    <w:rsid w:val="0015289A"/>
    <w:rsid w:val="001530D8"/>
    <w:rsid w:val="001541CA"/>
    <w:rsid w:val="00156AF6"/>
    <w:rsid w:val="00156D73"/>
    <w:rsid w:val="00181A89"/>
    <w:rsid w:val="00182F9C"/>
    <w:rsid w:val="00185527"/>
    <w:rsid w:val="00186771"/>
    <w:rsid w:val="001910E6"/>
    <w:rsid w:val="00195F98"/>
    <w:rsid w:val="00197E0F"/>
    <w:rsid w:val="001B1F0A"/>
    <w:rsid w:val="001B2A9D"/>
    <w:rsid w:val="001B2D44"/>
    <w:rsid w:val="001B3828"/>
    <w:rsid w:val="001B3D81"/>
    <w:rsid w:val="001B5595"/>
    <w:rsid w:val="001C2DB2"/>
    <w:rsid w:val="001C3E58"/>
    <w:rsid w:val="001C51AE"/>
    <w:rsid w:val="001E1623"/>
    <w:rsid w:val="001E6D88"/>
    <w:rsid w:val="001F45F0"/>
    <w:rsid w:val="001F63CB"/>
    <w:rsid w:val="001F7142"/>
    <w:rsid w:val="0020424B"/>
    <w:rsid w:val="0020652A"/>
    <w:rsid w:val="00217D9C"/>
    <w:rsid w:val="00217F36"/>
    <w:rsid w:val="002279AE"/>
    <w:rsid w:val="00242B6D"/>
    <w:rsid w:val="00265BD5"/>
    <w:rsid w:val="00275C5A"/>
    <w:rsid w:val="002760D2"/>
    <w:rsid w:val="002768DC"/>
    <w:rsid w:val="00280121"/>
    <w:rsid w:val="00282E27"/>
    <w:rsid w:val="00284680"/>
    <w:rsid w:val="0028738D"/>
    <w:rsid w:val="00291E4E"/>
    <w:rsid w:val="00292AA2"/>
    <w:rsid w:val="00294F7B"/>
    <w:rsid w:val="002A009A"/>
    <w:rsid w:val="002A383F"/>
    <w:rsid w:val="002A7480"/>
    <w:rsid w:val="002B0FAE"/>
    <w:rsid w:val="002B267E"/>
    <w:rsid w:val="002B31A0"/>
    <w:rsid w:val="002B5114"/>
    <w:rsid w:val="002C2F63"/>
    <w:rsid w:val="002D463A"/>
    <w:rsid w:val="002E0896"/>
    <w:rsid w:val="002E2E47"/>
    <w:rsid w:val="002E5975"/>
    <w:rsid w:val="002F0664"/>
    <w:rsid w:val="00301B8E"/>
    <w:rsid w:val="00304336"/>
    <w:rsid w:val="00311CF3"/>
    <w:rsid w:val="00312AD9"/>
    <w:rsid w:val="00315074"/>
    <w:rsid w:val="00325B13"/>
    <w:rsid w:val="00330BFC"/>
    <w:rsid w:val="00331F67"/>
    <w:rsid w:val="00343EE4"/>
    <w:rsid w:val="00345AC2"/>
    <w:rsid w:val="003465B1"/>
    <w:rsid w:val="0035214E"/>
    <w:rsid w:val="00352EB1"/>
    <w:rsid w:val="00354E3C"/>
    <w:rsid w:val="00370091"/>
    <w:rsid w:val="003838A5"/>
    <w:rsid w:val="00383E6D"/>
    <w:rsid w:val="003854A2"/>
    <w:rsid w:val="003858AD"/>
    <w:rsid w:val="00387BB0"/>
    <w:rsid w:val="00397DA6"/>
    <w:rsid w:val="003B032D"/>
    <w:rsid w:val="003B069D"/>
    <w:rsid w:val="003B2A18"/>
    <w:rsid w:val="003B34BE"/>
    <w:rsid w:val="003C6C3D"/>
    <w:rsid w:val="003D39E4"/>
    <w:rsid w:val="003D3A4B"/>
    <w:rsid w:val="003D3F97"/>
    <w:rsid w:val="003D6E6F"/>
    <w:rsid w:val="003E060F"/>
    <w:rsid w:val="003E3B97"/>
    <w:rsid w:val="003E3DAE"/>
    <w:rsid w:val="003E407A"/>
    <w:rsid w:val="003E6F86"/>
    <w:rsid w:val="003F0512"/>
    <w:rsid w:val="003F17A5"/>
    <w:rsid w:val="003F40FB"/>
    <w:rsid w:val="003F6CB3"/>
    <w:rsid w:val="00406967"/>
    <w:rsid w:val="0041355F"/>
    <w:rsid w:val="0041375A"/>
    <w:rsid w:val="00420519"/>
    <w:rsid w:val="00423451"/>
    <w:rsid w:val="0043168C"/>
    <w:rsid w:val="004318F3"/>
    <w:rsid w:val="004330A3"/>
    <w:rsid w:val="00440EDB"/>
    <w:rsid w:val="0045296A"/>
    <w:rsid w:val="00455103"/>
    <w:rsid w:val="00457664"/>
    <w:rsid w:val="00464D6B"/>
    <w:rsid w:val="0046791B"/>
    <w:rsid w:val="00470BC1"/>
    <w:rsid w:val="00471349"/>
    <w:rsid w:val="0047157A"/>
    <w:rsid w:val="004807EE"/>
    <w:rsid w:val="004833A7"/>
    <w:rsid w:val="00483E52"/>
    <w:rsid w:val="00485D33"/>
    <w:rsid w:val="004934A7"/>
    <w:rsid w:val="00496747"/>
    <w:rsid w:val="004979DA"/>
    <w:rsid w:val="004A35FD"/>
    <w:rsid w:val="004A7371"/>
    <w:rsid w:val="004B5CD7"/>
    <w:rsid w:val="004C0FC3"/>
    <w:rsid w:val="004C3D91"/>
    <w:rsid w:val="004C424C"/>
    <w:rsid w:val="004C5CC9"/>
    <w:rsid w:val="004C70B9"/>
    <w:rsid w:val="004E7EF4"/>
    <w:rsid w:val="004F4CB8"/>
    <w:rsid w:val="00502ED7"/>
    <w:rsid w:val="00503C4D"/>
    <w:rsid w:val="005169B3"/>
    <w:rsid w:val="00516A20"/>
    <w:rsid w:val="00520A77"/>
    <w:rsid w:val="005257B8"/>
    <w:rsid w:val="005351A7"/>
    <w:rsid w:val="005433A9"/>
    <w:rsid w:val="00544B41"/>
    <w:rsid w:val="00561853"/>
    <w:rsid w:val="00564EF9"/>
    <w:rsid w:val="0057220D"/>
    <w:rsid w:val="00572FD1"/>
    <w:rsid w:val="0057435E"/>
    <w:rsid w:val="005844B6"/>
    <w:rsid w:val="00584F86"/>
    <w:rsid w:val="005876A2"/>
    <w:rsid w:val="005879E0"/>
    <w:rsid w:val="00587C85"/>
    <w:rsid w:val="00587F0E"/>
    <w:rsid w:val="005930CA"/>
    <w:rsid w:val="00594589"/>
    <w:rsid w:val="005A0576"/>
    <w:rsid w:val="005C4CFB"/>
    <w:rsid w:val="005D0AA0"/>
    <w:rsid w:val="005E3202"/>
    <w:rsid w:val="005F004A"/>
    <w:rsid w:val="005F1BFD"/>
    <w:rsid w:val="005F32E2"/>
    <w:rsid w:val="005F35C8"/>
    <w:rsid w:val="005F6A71"/>
    <w:rsid w:val="005F6DC1"/>
    <w:rsid w:val="006013B9"/>
    <w:rsid w:val="00601765"/>
    <w:rsid w:val="006027B8"/>
    <w:rsid w:val="0060407A"/>
    <w:rsid w:val="00610ED4"/>
    <w:rsid w:val="00623E23"/>
    <w:rsid w:val="006245ED"/>
    <w:rsid w:val="006259CB"/>
    <w:rsid w:val="00626C27"/>
    <w:rsid w:val="00631F1F"/>
    <w:rsid w:val="006373DA"/>
    <w:rsid w:val="0065137B"/>
    <w:rsid w:val="00655770"/>
    <w:rsid w:val="00660CE0"/>
    <w:rsid w:val="006610B4"/>
    <w:rsid w:val="00661F49"/>
    <w:rsid w:val="00662416"/>
    <w:rsid w:val="00666757"/>
    <w:rsid w:val="006778FC"/>
    <w:rsid w:val="0068183B"/>
    <w:rsid w:val="0068272E"/>
    <w:rsid w:val="0068756B"/>
    <w:rsid w:val="006A1196"/>
    <w:rsid w:val="006B040E"/>
    <w:rsid w:val="006B1672"/>
    <w:rsid w:val="006B3931"/>
    <w:rsid w:val="006C0332"/>
    <w:rsid w:val="006C060D"/>
    <w:rsid w:val="006C0A61"/>
    <w:rsid w:val="006C22BB"/>
    <w:rsid w:val="006C6767"/>
    <w:rsid w:val="006D1C21"/>
    <w:rsid w:val="006D39DE"/>
    <w:rsid w:val="006D5359"/>
    <w:rsid w:val="006D53A2"/>
    <w:rsid w:val="006D7FA3"/>
    <w:rsid w:val="006F5D21"/>
    <w:rsid w:val="006F61B8"/>
    <w:rsid w:val="00700AA3"/>
    <w:rsid w:val="007012E4"/>
    <w:rsid w:val="00706D28"/>
    <w:rsid w:val="007079B5"/>
    <w:rsid w:val="007158E7"/>
    <w:rsid w:val="0071596B"/>
    <w:rsid w:val="0072368A"/>
    <w:rsid w:val="0073209D"/>
    <w:rsid w:val="00732921"/>
    <w:rsid w:val="00732E56"/>
    <w:rsid w:val="00735CD1"/>
    <w:rsid w:val="007374D3"/>
    <w:rsid w:val="00740AB8"/>
    <w:rsid w:val="0074248E"/>
    <w:rsid w:val="00743846"/>
    <w:rsid w:val="0074589B"/>
    <w:rsid w:val="00746CF8"/>
    <w:rsid w:val="0076259F"/>
    <w:rsid w:val="007672C9"/>
    <w:rsid w:val="00772475"/>
    <w:rsid w:val="00772B5E"/>
    <w:rsid w:val="007736E1"/>
    <w:rsid w:val="00781534"/>
    <w:rsid w:val="00790A90"/>
    <w:rsid w:val="00792F87"/>
    <w:rsid w:val="007A5E12"/>
    <w:rsid w:val="007A7E47"/>
    <w:rsid w:val="007B123D"/>
    <w:rsid w:val="007B27E3"/>
    <w:rsid w:val="007C4DB3"/>
    <w:rsid w:val="007D2D1E"/>
    <w:rsid w:val="007D46E2"/>
    <w:rsid w:val="007D4E0B"/>
    <w:rsid w:val="007D5ED5"/>
    <w:rsid w:val="007E05B1"/>
    <w:rsid w:val="007E2EA4"/>
    <w:rsid w:val="007E722A"/>
    <w:rsid w:val="007F070E"/>
    <w:rsid w:val="007F0B90"/>
    <w:rsid w:val="007F127E"/>
    <w:rsid w:val="008075D3"/>
    <w:rsid w:val="008118CD"/>
    <w:rsid w:val="008173B5"/>
    <w:rsid w:val="008214FA"/>
    <w:rsid w:val="008218FE"/>
    <w:rsid w:val="00824DA4"/>
    <w:rsid w:val="0082653C"/>
    <w:rsid w:val="00832D51"/>
    <w:rsid w:val="008346A2"/>
    <w:rsid w:val="0083500B"/>
    <w:rsid w:val="00842E22"/>
    <w:rsid w:val="008446B1"/>
    <w:rsid w:val="00845976"/>
    <w:rsid w:val="00856A73"/>
    <w:rsid w:val="00862959"/>
    <w:rsid w:val="008675A7"/>
    <w:rsid w:val="00870779"/>
    <w:rsid w:val="00870D4B"/>
    <w:rsid w:val="008757A7"/>
    <w:rsid w:val="00876927"/>
    <w:rsid w:val="00876AF1"/>
    <w:rsid w:val="008835CE"/>
    <w:rsid w:val="0089108D"/>
    <w:rsid w:val="00891FB6"/>
    <w:rsid w:val="008A589A"/>
    <w:rsid w:val="008B3FCF"/>
    <w:rsid w:val="008C6CB7"/>
    <w:rsid w:val="008E0008"/>
    <w:rsid w:val="008E2F9E"/>
    <w:rsid w:val="008F1BDF"/>
    <w:rsid w:val="008F228C"/>
    <w:rsid w:val="008F727B"/>
    <w:rsid w:val="00907312"/>
    <w:rsid w:val="009101D7"/>
    <w:rsid w:val="00910501"/>
    <w:rsid w:val="009209AA"/>
    <w:rsid w:val="0092129C"/>
    <w:rsid w:val="009236E0"/>
    <w:rsid w:val="00933EB4"/>
    <w:rsid w:val="009341BF"/>
    <w:rsid w:val="00942916"/>
    <w:rsid w:val="00947E46"/>
    <w:rsid w:val="00955B75"/>
    <w:rsid w:val="00955D51"/>
    <w:rsid w:val="00957AC7"/>
    <w:rsid w:val="00960A0C"/>
    <w:rsid w:val="009619AF"/>
    <w:rsid w:val="0096268D"/>
    <w:rsid w:val="00964DDE"/>
    <w:rsid w:val="009678E1"/>
    <w:rsid w:val="009711CE"/>
    <w:rsid w:val="0097438E"/>
    <w:rsid w:val="0097789D"/>
    <w:rsid w:val="009848EF"/>
    <w:rsid w:val="00987FAB"/>
    <w:rsid w:val="0099558B"/>
    <w:rsid w:val="009A1026"/>
    <w:rsid w:val="009A3D88"/>
    <w:rsid w:val="009A4B88"/>
    <w:rsid w:val="009A4C73"/>
    <w:rsid w:val="009A6936"/>
    <w:rsid w:val="009A6E49"/>
    <w:rsid w:val="009A7238"/>
    <w:rsid w:val="009B158B"/>
    <w:rsid w:val="009B6818"/>
    <w:rsid w:val="009C2771"/>
    <w:rsid w:val="009C486A"/>
    <w:rsid w:val="009E0A77"/>
    <w:rsid w:val="009F0011"/>
    <w:rsid w:val="009F01DB"/>
    <w:rsid w:val="009F0DD6"/>
    <w:rsid w:val="009F59F4"/>
    <w:rsid w:val="009F5B0F"/>
    <w:rsid w:val="00A00E18"/>
    <w:rsid w:val="00A012E1"/>
    <w:rsid w:val="00A10434"/>
    <w:rsid w:val="00A14692"/>
    <w:rsid w:val="00A16C9E"/>
    <w:rsid w:val="00A2282C"/>
    <w:rsid w:val="00A22A10"/>
    <w:rsid w:val="00A23E90"/>
    <w:rsid w:val="00A24390"/>
    <w:rsid w:val="00A2668D"/>
    <w:rsid w:val="00A32F38"/>
    <w:rsid w:val="00A33069"/>
    <w:rsid w:val="00A464DB"/>
    <w:rsid w:val="00A47D10"/>
    <w:rsid w:val="00A50989"/>
    <w:rsid w:val="00A51C72"/>
    <w:rsid w:val="00A54311"/>
    <w:rsid w:val="00A57707"/>
    <w:rsid w:val="00A65A1E"/>
    <w:rsid w:val="00A74E86"/>
    <w:rsid w:val="00A84F5D"/>
    <w:rsid w:val="00A86560"/>
    <w:rsid w:val="00A87451"/>
    <w:rsid w:val="00A87CB1"/>
    <w:rsid w:val="00A90C20"/>
    <w:rsid w:val="00A93532"/>
    <w:rsid w:val="00A941B1"/>
    <w:rsid w:val="00A96F8A"/>
    <w:rsid w:val="00AA1BD2"/>
    <w:rsid w:val="00AB3096"/>
    <w:rsid w:val="00AB61E2"/>
    <w:rsid w:val="00AC0D1A"/>
    <w:rsid w:val="00AC793E"/>
    <w:rsid w:val="00AE2F16"/>
    <w:rsid w:val="00AF0CEB"/>
    <w:rsid w:val="00B01D2E"/>
    <w:rsid w:val="00B02DD9"/>
    <w:rsid w:val="00B058F0"/>
    <w:rsid w:val="00B108A8"/>
    <w:rsid w:val="00B13408"/>
    <w:rsid w:val="00B1539E"/>
    <w:rsid w:val="00B253A0"/>
    <w:rsid w:val="00B35788"/>
    <w:rsid w:val="00B36B2E"/>
    <w:rsid w:val="00B421EF"/>
    <w:rsid w:val="00B54F43"/>
    <w:rsid w:val="00B56E41"/>
    <w:rsid w:val="00B638E9"/>
    <w:rsid w:val="00B64E6A"/>
    <w:rsid w:val="00B671F7"/>
    <w:rsid w:val="00B676E3"/>
    <w:rsid w:val="00B72A83"/>
    <w:rsid w:val="00B73E59"/>
    <w:rsid w:val="00B73E8D"/>
    <w:rsid w:val="00B771A3"/>
    <w:rsid w:val="00B942BD"/>
    <w:rsid w:val="00BB067E"/>
    <w:rsid w:val="00BB3B69"/>
    <w:rsid w:val="00BB7617"/>
    <w:rsid w:val="00BC1858"/>
    <w:rsid w:val="00BC3D2C"/>
    <w:rsid w:val="00BD0222"/>
    <w:rsid w:val="00BD097E"/>
    <w:rsid w:val="00BD300A"/>
    <w:rsid w:val="00BE0220"/>
    <w:rsid w:val="00BE30B0"/>
    <w:rsid w:val="00BE5B21"/>
    <w:rsid w:val="00BF2186"/>
    <w:rsid w:val="00BF2563"/>
    <w:rsid w:val="00BF692F"/>
    <w:rsid w:val="00BF726E"/>
    <w:rsid w:val="00C0112C"/>
    <w:rsid w:val="00C02084"/>
    <w:rsid w:val="00C13680"/>
    <w:rsid w:val="00C20FBA"/>
    <w:rsid w:val="00C2103F"/>
    <w:rsid w:val="00C2198C"/>
    <w:rsid w:val="00C22E93"/>
    <w:rsid w:val="00C24A99"/>
    <w:rsid w:val="00C26E0E"/>
    <w:rsid w:val="00C27D44"/>
    <w:rsid w:val="00C35598"/>
    <w:rsid w:val="00C37F85"/>
    <w:rsid w:val="00C44BBE"/>
    <w:rsid w:val="00C61113"/>
    <w:rsid w:val="00C67313"/>
    <w:rsid w:val="00C67EF9"/>
    <w:rsid w:val="00C7488A"/>
    <w:rsid w:val="00C821CB"/>
    <w:rsid w:val="00C957A4"/>
    <w:rsid w:val="00C9675E"/>
    <w:rsid w:val="00C96A09"/>
    <w:rsid w:val="00CB0CA0"/>
    <w:rsid w:val="00CB1753"/>
    <w:rsid w:val="00CB2E71"/>
    <w:rsid w:val="00CB4C01"/>
    <w:rsid w:val="00CB64E9"/>
    <w:rsid w:val="00CB6F4E"/>
    <w:rsid w:val="00CC03CF"/>
    <w:rsid w:val="00CD2686"/>
    <w:rsid w:val="00CD4BBC"/>
    <w:rsid w:val="00CE3074"/>
    <w:rsid w:val="00CE6E1A"/>
    <w:rsid w:val="00CF1CD1"/>
    <w:rsid w:val="00CF32C4"/>
    <w:rsid w:val="00CF5D23"/>
    <w:rsid w:val="00D04DD2"/>
    <w:rsid w:val="00D075EF"/>
    <w:rsid w:val="00D139C9"/>
    <w:rsid w:val="00D15EA9"/>
    <w:rsid w:val="00D17C6F"/>
    <w:rsid w:val="00D274C0"/>
    <w:rsid w:val="00D30ED5"/>
    <w:rsid w:val="00D53C59"/>
    <w:rsid w:val="00D57AFA"/>
    <w:rsid w:val="00D61607"/>
    <w:rsid w:val="00D76101"/>
    <w:rsid w:val="00D85CD8"/>
    <w:rsid w:val="00D91153"/>
    <w:rsid w:val="00D93CFE"/>
    <w:rsid w:val="00D9767F"/>
    <w:rsid w:val="00DA4715"/>
    <w:rsid w:val="00DB03E3"/>
    <w:rsid w:val="00DB6600"/>
    <w:rsid w:val="00DB6D46"/>
    <w:rsid w:val="00DD254E"/>
    <w:rsid w:val="00DD51F9"/>
    <w:rsid w:val="00DE219C"/>
    <w:rsid w:val="00DE614E"/>
    <w:rsid w:val="00DE6874"/>
    <w:rsid w:val="00DE7795"/>
    <w:rsid w:val="00DF7F86"/>
    <w:rsid w:val="00E118A6"/>
    <w:rsid w:val="00E124C3"/>
    <w:rsid w:val="00E12CC2"/>
    <w:rsid w:val="00E13246"/>
    <w:rsid w:val="00E13D7B"/>
    <w:rsid w:val="00E341C4"/>
    <w:rsid w:val="00E355E6"/>
    <w:rsid w:val="00E37153"/>
    <w:rsid w:val="00E461AA"/>
    <w:rsid w:val="00E4690A"/>
    <w:rsid w:val="00E52F91"/>
    <w:rsid w:val="00E612C9"/>
    <w:rsid w:val="00E72AA9"/>
    <w:rsid w:val="00E73F57"/>
    <w:rsid w:val="00E75F82"/>
    <w:rsid w:val="00E80F8E"/>
    <w:rsid w:val="00E85D58"/>
    <w:rsid w:val="00E905A9"/>
    <w:rsid w:val="00E93999"/>
    <w:rsid w:val="00EA34A4"/>
    <w:rsid w:val="00EB7462"/>
    <w:rsid w:val="00EC561D"/>
    <w:rsid w:val="00ED0A8E"/>
    <w:rsid w:val="00ED1594"/>
    <w:rsid w:val="00EE7130"/>
    <w:rsid w:val="00EF0DEE"/>
    <w:rsid w:val="00F01508"/>
    <w:rsid w:val="00F05D49"/>
    <w:rsid w:val="00F10806"/>
    <w:rsid w:val="00F117D8"/>
    <w:rsid w:val="00F12305"/>
    <w:rsid w:val="00F16EA9"/>
    <w:rsid w:val="00F20AF0"/>
    <w:rsid w:val="00F3075A"/>
    <w:rsid w:val="00F322A2"/>
    <w:rsid w:val="00F32B21"/>
    <w:rsid w:val="00F37353"/>
    <w:rsid w:val="00F4184C"/>
    <w:rsid w:val="00F4347C"/>
    <w:rsid w:val="00F4437E"/>
    <w:rsid w:val="00F44852"/>
    <w:rsid w:val="00F46156"/>
    <w:rsid w:val="00F50FAA"/>
    <w:rsid w:val="00F530B9"/>
    <w:rsid w:val="00F67DFD"/>
    <w:rsid w:val="00F722E1"/>
    <w:rsid w:val="00F76DB9"/>
    <w:rsid w:val="00F7766B"/>
    <w:rsid w:val="00F831A3"/>
    <w:rsid w:val="00F8360B"/>
    <w:rsid w:val="00F8562D"/>
    <w:rsid w:val="00FA25C4"/>
    <w:rsid w:val="00FA5287"/>
    <w:rsid w:val="00FB6E9E"/>
    <w:rsid w:val="00FC68E4"/>
    <w:rsid w:val="00FE15C6"/>
    <w:rsid w:val="00FE2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5B58761"/>
  <w15:docId w15:val="{271EA33C-7872-4CD1-950E-99E8AF950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757"/>
    <w:pPr>
      <w:widowControl w:val="0"/>
      <w:jc w:val="both"/>
    </w:pPr>
    <w:rPr>
      <w:rFonts w:ascii="Calibri" w:hAnsi="Calibri" w:cs="黑体"/>
      <w:kern w:val="2"/>
      <w:sz w:val="21"/>
      <w:szCs w:val="22"/>
    </w:rPr>
  </w:style>
  <w:style w:type="paragraph" w:styleId="1">
    <w:name w:val="heading 1"/>
    <w:basedOn w:val="a"/>
    <w:next w:val="a"/>
    <w:link w:val="10"/>
    <w:uiPriority w:val="9"/>
    <w:qFormat/>
    <w:rsid w:val="0066675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66757"/>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
    <w:unhideWhenUsed/>
    <w:qFormat/>
    <w:rsid w:val="0066675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66757"/>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666757"/>
    <w:rPr>
      <w:b/>
      <w:bCs/>
    </w:rPr>
  </w:style>
  <w:style w:type="paragraph" w:styleId="a4">
    <w:name w:val="annotation text"/>
    <w:basedOn w:val="a"/>
    <w:link w:val="a6"/>
    <w:uiPriority w:val="99"/>
    <w:semiHidden/>
    <w:unhideWhenUsed/>
    <w:qFormat/>
    <w:rsid w:val="00666757"/>
    <w:pPr>
      <w:jc w:val="left"/>
    </w:pPr>
  </w:style>
  <w:style w:type="paragraph" w:styleId="7">
    <w:name w:val="toc 7"/>
    <w:basedOn w:val="a"/>
    <w:next w:val="a"/>
    <w:uiPriority w:val="39"/>
    <w:unhideWhenUsed/>
    <w:qFormat/>
    <w:rsid w:val="00666757"/>
    <w:pPr>
      <w:ind w:leftChars="1200" w:left="2520"/>
    </w:pPr>
  </w:style>
  <w:style w:type="paragraph" w:styleId="a7">
    <w:name w:val="Document Map"/>
    <w:basedOn w:val="a"/>
    <w:link w:val="a8"/>
    <w:uiPriority w:val="99"/>
    <w:semiHidden/>
    <w:unhideWhenUsed/>
    <w:qFormat/>
    <w:rsid w:val="00666757"/>
    <w:rPr>
      <w:rFonts w:ascii="宋体"/>
      <w:sz w:val="18"/>
      <w:szCs w:val="18"/>
    </w:rPr>
  </w:style>
  <w:style w:type="paragraph" w:styleId="5">
    <w:name w:val="toc 5"/>
    <w:basedOn w:val="a"/>
    <w:next w:val="a"/>
    <w:uiPriority w:val="39"/>
    <w:unhideWhenUsed/>
    <w:qFormat/>
    <w:rsid w:val="00666757"/>
    <w:pPr>
      <w:ind w:leftChars="800" w:left="1680"/>
    </w:pPr>
  </w:style>
  <w:style w:type="paragraph" w:styleId="31">
    <w:name w:val="toc 3"/>
    <w:basedOn w:val="a"/>
    <w:next w:val="a"/>
    <w:uiPriority w:val="39"/>
    <w:unhideWhenUsed/>
    <w:qFormat/>
    <w:rsid w:val="00666757"/>
    <w:pPr>
      <w:ind w:leftChars="400" w:left="840"/>
    </w:pPr>
  </w:style>
  <w:style w:type="paragraph" w:styleId="8">
    <w:name w:val="toc 8"/>
    <w:basedOn w:val="a"/>
    <w:next w:val="a"/>
    <w:uiPriority w:val="39"/>
    <w:unhideWhenUsed/>
    <w:qFormat/>
    <w:rsid w:val="00666757"/>
    <w:pPr>
      <w:ind w:leftChars="1400" w:left="2940"/>
    </w:pPr>
  </w:style>
  <w:style w:type="paragraph" w:styleId="a9">
    <w:name w:val="Balloon Text"/>
    <w:basedOn w:val="a"/>
    <w:link w:val="aa"/>
    <w:uiPriority w:val="99"/>
    <w:semiHidden/>
    <w:unhideWhenUsed/>
    <w:qFormat/>
    <w:rsid w:val="00666757"/>
    <w:rPr>
      <w:sz w:val="18"/>
      <w:szCs w:val="18"/>
    </w:rPr>
  </w:style>
  <w:style w:type="paragraph" w:styleId="ab">
    <w:name w:val="footer"/>
    <w:basedOn w:val="a"/>
    <w:link w:val="ac"/>
    <w:uiPriority w:val="99"/>
    <w:unhideWhenUsed/>
    <w:qFormat/>
    <w:rsid w:val="00666757"/>
    <w:pPr>
      <w:tabs>
        <w:tab w:val="center" w:pos="4153"/>
        <w:tab w:val="right" w:pos="8306"/>
      </w:tabs>
      <w:snapToGrid w:val="0"/>
      <w:jc w:val="left"/>
    </w:pPr>
    <w:rPr>
      <w:sz w:val="18"/>
      <w:szCs w:val="18"/>
    </w:rPr>
  </w:style>
  <w:style w:type="paragraph" w:styleId="ad">
    <w:name w:val="header"/>
    <w:basedOn w:val="a"/>
    <w:link w:val="ae"/>
    <w:uiPriority w:val="99"/>
    <w:unhideWhenUsed/>
    <w:qFormat/>
    <w:rsid w:val="00666757"/>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666757"/>
  </w:style>
  <w:style w:type="paragraph" w:styleId="41">
    <w:name w:val="toc 4"/>
    <w:basedOn w:val="a"/>
    <w:next w:val="a"/>
    <w:uiPriority w:val="39"/>
    <w:unhideWhenUsed/>
    <w:qFormat/>
    <w:rsid w:val="00666757"/>
    <w:pPr>
      <w:ind w:leftChars="600" w:left="1260"/>
    </w:pPr>
  </w:style>
  <w:style w:type="paragraph" w:styleId="af">
    <w:name w:val="Subtitle"/>
    <w:basedOn w:val="a"/>
    <w:next w:val="a"/>
    <w:link w:val="af0"/>
    <w:uiPriority w:val="11"/>
    <w:qFormat/>
    <w:rsid w:val="00666757"/>
    <w:pPr>
      <w:spacing w:before="240" w:after="60" w:line="312" w:lineRule="auto"/>
      <w:jc w:val="center"/>
      <w:outlineLvl w:val="1"/>
    </w:pPr>
    <w:rPr>
      <w:rFonts w:ascii="Calibri Light" w:hAnsi="Calibri Light"/>
      <w:b/>
      <w:bCs/>
      <w:kern w:val="28"/>
      <w:sz w:val="32"/>
      <w:szCs w:val="32"/>
    </w:rPr>
  </w:style>
  <w:style w:type="paragraph" w:styleId="af1">
    <w:name w:val="footnote text"/>
    <w:basedOn w:val="a"/>
    <w:link w:val="af2"/>
    <w:uiPriority w:val="99"/>
    <w:semiHidden/>
    <w:unhideWhenUsed/>
    <w:qFormat/>
    <w:rsid w:val="00666757"/>
    <w:pPr>
      <w:snapToGrid w:val="0"/>
      <w:jc w:val="left"/>
    </w:pPr>
    <w:rPr>
      <w:sz w:val="18"/>
      <w:szCs w:val="18"/>
    </w:rPr>
  </w:style>
  <w:style w:type="paragraph" w:styleId="6">
    <w:name w:val="toc 6"/>
    <w:basedOn w:val="a"/>
    <w:next w:val="a"/>
    <w:uiPriority w:val="39"/>
    <w:unhideWhenUsed/>
    <w:qFormat/>
    <w:rsid w:val="00666757"/>
    <w:pPr>
      <w:ind w:leftChars="1000" w:left="2100"/>
    </w:pPr>
  </w:style>
  <w:style w:type="paragraph" w:styleId="21">
    <w:name w:val="toc 2"/>
    <w:basedOn w:val="a"/>
    <w:next w:val="a"/>
    <w:uiPriority w:val="39"/>
    <w:unhideWhenUsed/>
    <w:qFormat/>
    <w:rsid w:val="00666757"/>
    <w:pPr>
      <w:ind w:leftChars="200" w:left="420"/>
    </w:pPr>
  </w:style>
  <w:style w:type="paragraph" w:styleId="9">
    <w:name w:val="toc 9"/>
    <w:basedOn w:val="a"/>
    <w:next w:val="a"/>
    <w:uiPriority w:val="39"/>
    <w:unhideWhenUsed/>
    <w:qFormat/>
    <w:rsid w:val="00666757"/>
    <w:pPr>
      <w:ind w:leftChars="1600" w:left="3360"/>
    </w:pPr>
  </w:style>
  <w:style w:type="paragraph" w:styleId="af3">
    <w:name w:val="Title"/>
    <w:basedOn w:val="a"/>
    <w:next w:val="a"/>
    <w:link w:val="af4"/>
    <w:uiPriority w:val="10"/>
    <w:qFormat/>
    <w:rsid w:val="00666757"/>
    <w:pPr>
      <w:spacing w:before="240" w:after="60"/>
      <w:jc w:val="center"/>
      <w:outlineLvl w:val="0"/>
    </w:pPr>
    <w:rPr>
      <w:rFonts w:ascii="Calibri Light" w:hAnsi="Calibri Light"/>
      <w:b/>
      <w:bCs/>
      <w:sz w:val="32"/>
      <w:szCs w:val="32"/>
    </w:rPr>
  </w:style>
  <w:style w:type="character" w:styleId="af5">
    <w:name w:val="FollowedHyperlink"/>
    <w:basedOn w:val="a0"/>
    <w:uiPriority w:val="99"/>
    <w:semiHidden/>
    <w:unhideWhenUsed/>
    <w:rsid w:val="00666757"/>
    <w:rPr>
      <w:color w:val="954F72"/>
      <w:u w:val="single"/>
    </w:rPr>
  </w:style>
  <w:style w:type="character" w:styleId="af6">
    <w:name w:val="Emphasis"/>
    <w:basedOn w:val="a0"/>
    <w:uiPriority w:val="20"/>
    <w:qFormat/>
    <w:rsid w:val="00666757"/>
    <w:rPr>
      <w:i/>
      <w:iCs/>
    </w:rPr>
  </w:style>
  <w:style w:type="character" w:styleId="af7">
    <w:name w:val="Hyperlink"/>
    <w:basedOn w:val="a0"/>
    <w:uiPriority w:val="99"/>
    <w:unhideWhenUsed/>
    <w:qFormat/>
    <w:rsid w:val="00666757"/>
    <w:rPr>
      <w:color w:val="0563C1"/>
      <w:u w:val="single"/>
    </w:rPr>
  </w:style>
  <w:style w:type="character" w:styleId="af8">
    <w:name w:val="annotation reference"/>
    <w:basedOn w:val="a0"/>
    <w:uiPriority w:val="99"/>
    <w:semiHidden/>
    <w:unhideWhenUsed/>
    <w:qFormat/>
    <w:rsid w:val="00666757"/>
    <w:rPr>
      <w:sz w:val="21"/>
      <w:szCs w:val="21"/>
    </w:rPr>
  </w:style>
  <w:style w:type="character" w:styleId="af9">
    <w:name w:val="footnote reference"/>
    <w:basedOn w:val="a0"/>
    <w:uiPriority w:val="99"/>
    <w:semiHidden/>
    <w:unhideWhenUsed/>
    <w:qFormat/>
    <w:rsid w:val="00666757"/>
    <w:rPr>
      <w:vertAlign w:val="superscript"/>
    </w:rPr>
  </w:style>
  <w:style w:type="paragraph" w:customStyle="1" w:styleId="12">
    <w:name w:val="列出段落1"/>
    <w:basedOn w:val="a"/>
    <w:uiPriority w:val="34"/>
    <w:qFormat/>
    <w:rsid w:val="00666757"/>
    <w:pPr>
      <w:ind w:firstLineChars="200" w:firstLine="420"/>
    </w:pPr>
  </w:style>
  <w:style w:type="paragraph" w:customStyle="1" w:styleId="TOC1">
    <w:name w:val="TOC 标题1"/>
    <w:basedOn w:val="1"/>
    <w:next w:val="a"/>
    <w:uiPriority w:val="39"/>
    <w:unhideWhenUsed/>
    <w:qFormat/>
    <w:rsid w:val="00666757"/>
    <w:pPr>
      <w:widowControl/>
      <w:spacing w:before="240" w:after="0" w:line="259" w:lineRule="auto"/>
      <w:jc w:val="left"/>
      <w:outlineLvl w:val="9"/>
    </w:pPr>
    <w:rPr>
      <w:rFonts w:ascii="Calibri Light" w:hAnsi="Calibri Light"/>
      <w:b w:val="0"/>
      <w:bCs w:val="0"/>
      <w:color w:val="2D73B3"/>
      <w:kern w:val="0"/>
      <w:sz w:val="32"/>
      <w:szCs w:val="32"/>
    </w:rPr>
  </w:style>
  <w:style w:type="paragraph" w:customStyle="1" w:styleId="110">
    <w:name w:val="列出段落11"/>
    <w:basedOn w:val="a"/>
    <w:qFormat/>
    <w:rsid w:val="00666757"/>
    <w:pPr>
      <w:ind w:firstLineChars="200" w:firstLine="420"/>
    </w:pPr>
    <w:rPr>
      <w:rFonts w:cs="Times New Roman"/>
      <w:szCs w:val="21"/>
    </w:rPr>
  </w:style>
  <w:style w:type="paragraph" w:customStyle="1" w:styleId="22">
    <w:name w:val="列出段落2"/>
    <w:basedOn w:val="a"/>
    <w:qFormat/>
    <w:rsid w:val="00666757"/>
    <w:pPr>
      <w:ind w:firstLineChars="200" w:firstLine="420"/>
    </w:pPr>
    <w:rPr>
      <w:rFonts w:cs="Times New Roman"/>
      <w:szCs w:val="21"/>
    </w:rPr>
  </w:style>
  <w:style w:type="paragraph" w:customStyle="1" w:styleId="13">
    <w:name w:val="无间隔1"/>
    <w:uiPriority w:val="1"/>
    <w:qFormat/>
    <w:rsid w:val="00666757"/>
    <w:pPr>
      <w:widowControl w:val="0"/>
      <w:jc w:val="both"/>
    </w:pPr>
    <w:rPr>
      <w:rFonts w:ascii="Calibri" w:hAnsi="Calibri" w:cs="黑体"/>
      <w:kern w:val="2"/>
      <w:sz w:val="21"/>
      <w:szCs w:val="22"/>
    </w:rPr>
  </w:style>
  <w:style w:type="paragraph" w:customStyle="1" w:styleId="msonormal0">
    <w:name w:val="msonormal"/>
    <w:basedOn w:val="a"/>
    <w:rsid w:val="00666757"/>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666757"/>
    <w:pPr>
      <w:widowControl/>
      <w:spacing w:before="100" w:beforeAutospacing="1" w:after="100" w:afterAutospacing="1"/>
      <w:jc w:val="left"/>
    </w:pPr>
    <w:rPr>
      <w:rFonts w:ascii="仿宋_GB2312" w:eastAsia="仿宋_GB2312" w:hAnsi="宋体" w:cs="宋体"/>
      <w:b/>
      <w:bCs/>
      <w:color w:val="000000"/>
      <w:kern w:val="0"/>
      <w:sz w:val="18"/>
      <w:szCs w:val="18"/>
    </w:rPr>
  </w:style>
  <w:style w:type="paragraph" w:customStyle="1" w:styleId="font6">
    <w:name w:val="font6"/>
    <w:basedOn w:val="a"/>
    <w:rsid w:val="00666757"/>
    <w:pPr>
      <w:widowControl/>
      <w:spacing w:before="100" w:beforeAutospacing="1" w:after="100" w:afterAutospacing="1"/>
      <w:jc w:val="left"/>
    </w:pPr>
    <w:rPr>
      <w:rFonts w:ascii="Times New Roman" w:hAnsi="Times New Roman" w:cs="Times New Roman"/>
      <w:b/>
      <w:bCs/>
      <w:color w:val="000000"/>
      <w:kern w:val="0"/>
      <w:sz w:val="18"/>
      <w:szCs w:val="18"/>
    </w:rPr>
  </w:style>
  <w:style w:type="paragraph" w:customStyle="1" w:styleId="font7">
    <w:name w:val="font7"/>
    <w:basedOn w:val="a"/>
    <w:rsid w:val="00666757"/>
    <w:pPr>
      <w:widowControl/>
      <w:spacing w:before="100" w:beforeAutospacing="1" w:after="100" w:afterAutospacing="1"/>
      <w:jc w:val="left"/>
    </w:pPr>
    <w:rPr>
      <w:rFonts w:ascii="仿宋_GB2312" w:eastAsia="仿宋_GB2312" w:hAnsi="宋体" w:cs="宋体"/>
      <w:color w:val="000000"/>
      <w:kern w:val="0"/>
      <w:sz w:val="18"/>
      <w:szCs w:val="18"/>
    </w:rPr>
  </w:style>
  <w:style w:type="paragraph" w:customStyle="1" w:styleId="font8">
    <w:name w:val="font8"/>
    <w:basedOn w:val="a"/>
    <w:rsid w:val="00666757"/>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font9">
    <w:name w:val="font9"/>
    <w:basedOn w:val="a"/>
    <w:rsid w:val="00666757"/>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color w:val="000000"/>
      <w:kern w:val="0"/>
      <w:sz w:val="18"/>
      <w:szCs w:val="18"/>
    </w:rPr>
  </w:style>
  <w:style w:type="paragraph" w:customStyle="1" w:styleId="xl64">
    <w:name w:val="xl64"/>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18"/>
      <w:szCs w:val="18"/>
    </w:rPr>
  </w:style>
  <w:style w:type="paragraph" w:customStyle="1" w:styleId="xl65">
    <w:name w:val="xl65"/>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kern w:val="0"/>
      <w:sz w:val="18"/>
      <w:szCs w:val="18"/>
    </w:rPr>
  </w:style>
  <w:style w:type="paragraph" w:customStyle="1" w:styleId="xl66">
    <w:name w:val="xl66"/>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color w:val="000000"/>
      <w:kern w:val="0"/>
      <w:sz w:val="18"/>
      <w:szCs w:val="18"/>
    </w:rPr>
  </w:style>
  <w:style w:type="paragraph" w:customStyle="1" w:styleId="xl67">
    <w:name w:val="xl67"/>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68">
    <w:name w:val="xl68"/>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kern w:val="0"/>
      <w:sz w:val="18"/>
      <w:szCs w:val="18"/>
    </w:rPr>
  </w:style>
  <w:style w:type="paragraph" w:customStyle="1" w:styleId="xl69">
    <w:name w:val="xl69"/>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kern w:val="0"/>
      <w:sz w:val="18"/>
      <w:szCs w:val="18"/>
    </w:rPr>
  </w:style>
  <w:style w:type="paragraph" w:customStyle="1" w:styleId="xl70">
    <w:name w:val="xl70"/>
    <w:basedOn w:val="a"/>
    <w:rsid w:val="0066675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kern w:val="0"/>
      <w:sz w:val="18"/>
      <w:szCs w:val="18"/>
    </w:rPr>
  </w:style>
  <w:style w:type="character" w:customStyle="1" w:styleId="10">
    <w:name w:val="标题 1 字符"/>
    <w:basedOn w:val="a0"/>
    <w:link w:val="1"/>
    <w:uiPriority w:val="9"/>
    <w:qFormat/>
    <w:rsid w:val="00666757"/>
    <w:rPr>
      <w:b/>
      <w:bCs/>
      <w:kern w:val="44"/>
      <w:sz w:val="44"/>
      <w:szCs w:val="44"/>
    </w:rPr>
  </w:style>
  <w:style w:type="character" w:customStyle="1" w:styleId="20">
    <w:name w:val="标题 2 字符"/>
    <w:basedOn w:val="a0"/>
    <w:link w:val="2"/>
    <w:uiPriority w:val="9"/>
    <w:qFormat/>
    <w:rsid w:val="00666757"/>
    <w:rPr>
      <w:rFonts w:ascii="Calibri Light" w:eastAsia="宋体" w:hAnsi="Calibri Light" w:cs="黑体"/>
      <w:b/>
      <w:bCs/>
      <w:sz w:val="32"/>
      <w:szCs w:val="32"/>
    </w:rPr>
  </w:style>
  <w:style w:type="character" w:customStyle="1" w:styleId="30">
    <w:name w:val="标题 3 字符"/>
    <w:basedOn w:val="a0"/>
    <w:link w:val="3"/>
    <w:uiPriority w:val="9"/>
    <w:qFormat/>
    <w:rsid w:val="00666757"/>
    <w:rPr>
      <w:b/>
      <w:bCs/>
      <w:sz w:val="32"/>
      <w:szCs w:val="32"/>
    </w:rPr>
  </w:style>
  <w:style w:type="character" w:customStyle="1" w:styleId="40">
    <w:name w:val="标题 4 字符"/>
    <w:basedOn w:val="a0"/>
    <w:link w:val="4"/>
    <w:uiPriority w:val="9"/>
    <w:qFormat/>
    <w:rsid w:val="00666757"/>
    <w:rPr>
      <w:rFonts w:ascii="Calibri Light" w:eastAsia="宋体" w:hAnsi="Calibri Light" w:cs="黑体"/>
      <w:b/>
      <w:bCs/>
      <w:sz w:val="28"/>
      <w:szCs w:val="28"/>
    </w:rPr>
  </w:style>
  <w:style w:type="character" w:customStyle="1" w:styleId="a6">
    <w:name w:val="批注文字 字符"/>
    <w:basedOn w:val="a0"/>
    <w:link w:val="a4"/>
    <w:uiPriority w:val="99"/>
    <w:semiHidden/>
    <w:qFormat/>
    <w:rsid w:val="00666757"/>
  </w:style>
  <w:style w:type="character" w:customStyle="1" w:styleId="a5">
    <w:name w:val="批注主题 字符"/>
    <w:basedOn w:val="a6"/>
    <w:link w:val="a3"/>
    <w:uiPriority w:val="99"/>
    <w:semiHidden/>
    <w:qFormat/>
    <w:rsid w:val="00666757"/>
    <w:rPr>
      <w:b/>
      <w:bCs/>
    </w:rPr>
  </w:style>
  <w:style w:type="character" w:customStyle="1" w:styleId="a8">
    <w:name w:val="文档结构图 字符"/>
    <w:basedOn w:val="a0"/>
    <w:link w:val="a7"/>
    <w:uiPriority w:val="99"/>
    <w:semiHidden/>
    <w:qFormat/>
    <w:rsid w:val="00666757"/>
    <w:rPr>
      <w:rFonts w:ascii="宋体" w:eastAsia="宋体"/>
      <w:sz w:val="18"/>
      <w:szCs w:val="18"/>
    </w:rPr>
  </w:style>
  <w:style w:type="character" w:customStyle="1" w:styleId="aa">
    <w:name w:val="批注框文本 字符"/>
    <w:basedOn w:val="a0"/>
    <w:link w:val="a9"/>
    <w:uiPriority w:val="99"/>
    <w:semiHidden/>
    <w:qFormat/>
    <w:rsid w:val="00666757"/>
    <w:rPr>
      <w:sz w:val="18"/>
      <w:szCs w:val="18"/>
    </w:rPr>
  </w:style>
  <w:style w:type="character" w:customStyle="1" w:styleId="ac">
    <w:name w:val="页脚 字符"/>
    <w:basedOn w:val="a0"/>
    <w:link w:val="ab"/>
    <w:uiPriority w:val="99"/>
    <w:qFormat/>
    <w:rsid w:val="00666757"/>
    <w:rPr>
      <w:sz w:val="18"/>
      <w:szCs w:val="18"/>
    </w:rPr>
  </w:style>
  <w:style w:type="character" w:customStyle="1" w:styleId="ae">
    <w:name w:val="页眉 字符"/>
    <w:basedOn w:val="a0"/>
    <w:link w:val="ad"/>
    <w:uiPriority w:val="99"/>
    <w:qFormat/>
    <w:rsid w:val="00666757"/>
    <w:rPr>
      <w:sz w:val="18"/>
      <w:szCs w:val="18"/>
    </w:rPr>
  </w:style>
  <w:style w:type="character" w:customStyle="1" w:styleId="af0">
    <w:name w:val="副标题 字符"/>
    <w:basedOn w:val="a0"/>
    <w:link w:val="af"/>
    <w:uiPriority w:val="11"/>
    <w:qFormat/>
    <w:rsid w:val="00666757"/>
    <w:rPr>
      <w:rFonts w:ascii="Calibri Light" w:eastAsia="宋体" w:hAnsi="Calibri Light" w:cs="黑体"/>
      <w:b/>
      <w:bCs/>
      <w:kern w:val="28"/>
      <w:sz w:val="32"/>
      <w:szCs w:val="32"/>
    </w:rPr>
  </w:style>
  <w:style w:type="character" w:customStyle="1" w:styleId="af2">
    <w:name w:val="脚注文本 字符"/>
    <w:basedOn w:val="a0"/>
    <w:link w:val="af1"/>
    <w:uiPriority w:val="99"/>
    <w:semiHidden/>
    <w:qFormat/>
    <w:rsid w:val="00666757"/>
    <w:rPr>
      <w:sz w:val="18"/>
      <w:szCs w:val="18"/>
    </w:rPr>
  </w:style>
  <w:style w:type="character" w:customStyle="1" w:styleId="af4">
    <w:name w:val="标题 字符"/>
    <w:basedOn w:val="a0"/>
    <w:link w:val="af3"/>
    <w:uiPriority w:val="10"/>
    <w:qFormat/>
    <w:rsid w:val="00666757"/>
    <w:rPr>
      <w:rFonts w:ascii="Calibri Light" w:eastAsia="宋体" w:hAnsi="Calibri Light" w:cs="黑体"/>
      <w:b/>
      <w:bCs/>
      <w:sz w:val="32"/>
      <w:szCs w:val="32"/>
    </w:rPr>
  </w:style>
  <w:style w:type="character" w:customStyle="1" w:styleId="font51">
    <w:name w:val="font51"/>
    <w:basedOn w:val="a0"/>
    <w:qFormat/>
    <w:rsid w:val="00666757"/>
    <w:rPr>
      <w:rFonts w:ascii="华文仿宋" w:eastAsia="华文仿宋" w:hAnsi="华文仿宋" w:cs="华文仿宋" w:hint="eastAsia"/>
      <w:color w:val="000000"/>
      <w:sz w:val="18"/>
      <w:szCs w:val="18"/>
      <w:u w:val="none"/>
    </w:rPr>
  </w:style>
  <w:style w:type="character" w:customStyle="1" w:styleId="font11">
    <w:name w:val="font11"/>
    <w:basedOn w:val="a0"/>
    <w:qFormat/>
    <w:rsid w:val="00666757"/>
    <w:rPr>
      <w:rFonts w:ascii="仿宋_GB2312" w:eastAsia="仿宋_GB2312" w:cs="仿宋_GB2312"/>
      <w:color w:val="000000"/>
      <w:sz w:val="18"/>
      <w:szCs w:val="18"/>
      <w:u w:val="none"/>
    </w:rPr>
  </w:style>
  <w:style w:type="character" w:customStyle="1" w:styleId="font41">
    <w:name w:val="font41"/>
    <w:basedOn w:val="a0"/>
    <w:qFormat/>
    <w:rsid w:val="00666757"/>
    <w:rPr>
      <w:rFonts w:ascii="Times New Roman" w:hAnsi="Times New Roman" w:cs="Times New Roman" w:hint="default"/>
      <w:color w:val="000000"/>
      <w:sz w:val="18"/>
      <w:szCs w:val="18"/>
      <w:u w:val="none"/>
    </w:rPr>
  </w:style>
  <w:style w:type="character" w:customStyle="1" w:styleId="font21">
    <w:name w:val="font21"/>
    <w:basedOn w:val="a0"/>
    <w:qFormat/>
    <w:rsid w:val="00666757"/>
    <w:rPr>
      <w:rFonts w:ascii="等线" w:eastAsia="等线" w:hAnsi="等线" w:cs="等线" w:hint="default"/>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6752">
      <w:bodyDiv w:val="1"/>
      <w:marLeft w:val="0"/>
      <w:marRight w:val="0"/>
      <w:marTop w:val="0"/>
      <w:marBottom w:val="0"/>
      <w:divBdr>
        <w:top w:val="none" w:sz="0" w:space="0" w:color="auto"/>
        <w:left w:val="none" w:sz="0" w:space="0" w:color="auto"/>
        <w:bottom w:val="none" w:sz="0" w:space="0" w:color="auto"/>
        <w:right w:val="none" w:sz="0" w:space="0" w:color="auto"/>
      </w:divBdr>
    </w:div>
    <w:div w:id="889804781">
      <w:bodyDiv w:val="1"/>
      <w:marLeft w:val="0"/>
      <w:marRight w:val="0"/>
      <w:marTop w:val="0"/>
      <w:marBottom w:val="0"/>
      <w:divBdr>
        <w:top w:val="none" w:sz="0" w:space="0" w:color="auto"/>
        <w:left w:val="none" w:sz="0" w:space="0" w:color="auto"/>
        <w:bottom w:val="none" w:sz="0" w:space="0" w:color="auto"/>
        <w:right w:val="none" w:sz="0" w:space="0" w:color="auto"/>
      </w:divBdr>
    </w:div>
    <w:div w:id="900402440">
      <w:bodyDiv w:val="1"/>
      <w:marLeft w:val="0"/>
      <w:marRight w:val="0"/>
      <w:marTop w:val="0"/>
      <w:marBottom w:val="0"/>
      <w:divBdr>
        <w:top w:val="none" w:sz="0" w:space="0" w:color="auto"/>
        <w:left w:val="none" w:sz="0" w:space="0" w:color="auto"/>
        <w:bottom w:val="none" w:sz="0" w:space="0" w:color="auto"/>
        <w:right w:val="none" w:sz="0" w:space="0" w:color="auto"/>
      </w:divBdr>
    </w:div>
    <w:div w:id="980961743">
      <w:bodyDiv w:val="1"/>
      <w:marLeft w:val="0"/>
      <w:marRight w:val="0"/>
      <w:marTop w:val="0"/>
      <w:marBottom w:val="0"/>
      <w:divBdr>
        <w:top w:val="none" w:sz="0" w:space="0" w:color="auto"/>
        <w:left w:val="none" w:sz="0" w:space="0" w:color="auto"/>
        <w:bottom w:val="none" w:sz="0" w:space="0" w:color="auto"/>
        <w:right w:val="none" w:sz="0" w:space="0" w:color="auto"/>
      </w:divBdr>
    </w:div>
    <w:div w:id="1723213053">
      <w:bodyDiv w:val="1"/>
      <w:marLeft w:val="0"/>
      <w:marRight w:val="0"/>
      <w:marTop w:val="0"/>
      <w:marBottom w:val="0"/>
      <w:divBdr>
        <w:top w:val="none" w:sz="0" w:space="0" w:color="auto"/>
        <w:left w:val="none" w:sz="0" w:space="0" w:color="auto"/>
        <w:bottom w:val="none" w:sz="0" w:space="0" w:color="auto"/>
        <w:right w:val="none" w:sz="0" w:space="0" w:color="auto"/>
      </w:divBdr>
    </w:div>
    <w:div w:id="1782065486">
      <w:bodyDiv w:val="1"/>
      <w:marLeft w:val="0"/>
      <w:marRight w:val="0"/>
      <w:marTop w:val="0"/>
      <w:marBottom w:val="0"/>
      <w:divBdr>
        <w:top w:val="none" w:sz="0" w:space="0" w:color="auto"/>
        <w:left w:val="none" w:sz="0" w:space="0" w:color="auto"/>
        <w:bottom w:val="none" w:sz="0" w:space="0" w:color="auto"/>
        <w:right w:val="none" w:sz="0" w:space="0" w:color="auto"/>
      </w:divBdr>
    </w:div>
    <w:div w:id="1890415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wy\Desktop\&#30011;&#22270;201808-&#22823;&#21516;&#26376;&#25253;&#25968;&#25454;&#37319;&#38598;091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10.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package" Target="../embeddings/Microsoft_Excel____5.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zh-CN" sz="1400" b="1" i="0" baseline="0">
                <a:latin typeface="宋体" pitchFamily="2" charset="-122"/>
                <a:ea typeface="宋体" pitchFamily="2" charset="-122"/>
              </a:rPr>
              <a:t>斜面辐射量</a:t>
            </a:r>
          </a:p>
        </c:rich>
      </c:tx>
      <c:overlay val="0"/>
    </c:title>
    <c:autoTitleDeleted val="0"/>
    <c:plotArea>
      <c:layout>
        <c:manualLayout>
          <c:layoutTarget val="inner"/>
          <c:xMode val="edge"/>
          <c:yMode val="edge"/>
          <c:x val="6.3951114353189023E-2"/>
          <c:y val="0.22784902685886321"/>
          <c:w val="0.90803768528379769"/>
          <c:h val="0.46175207332310297"/>
        </c:manualLayout>
      </c:layout>
      <c:barChart>
        <c:barDir val="col"/>
        <c:grouping val="clustered"/>
        <c:varyColors val="0"/>
        <c:ser>
          <c:idx val="2"/>
          <c:order val="0"/>
          <c:tx>
            <c:v>2018年6月</c:v>
          </c:tx>
          <c:spPr>
            <a:solidFill>
              <a:schemeClr val="accent2">
                <a:alpha val="97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'1-4月辐射量'!$A$3:$A$15</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'1-4月辐射量'!$L$20:$L$32</c:f>
            </c:numRef>
          </c:val>
          <c:extLst>
            <c:ext xmlns:c16="http://schemas.microsoft.com/office/drawing/2014/chart" uri="{C3380CC4-5D6E-409C-BE32-E72D297353CC}">
              <c16:uniqueId val="{00000000-1CBF-4073-AB3E-278277844268}"/>
            </c:ext>
          </c:extLst>
        </c:ser>
        <c:ser>
          <c:idx val="0"/>
          <c:order val="1"/>
          <c:tx>
            <c:v>2018年7月</c:v>
          </c:tx>
          <c:invertIfNegative val="0"/>
          <c:dLbls>
            <c:dLbl>
              <c:idx val="0"/>
              <c:layout>
                <c:manualLayout>
                  <c:x val="-6.4724919093851136E-3"/>
                  <c:y val="-4.92825848052386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F-4073-AB3E-278277844268}"/>
                </c:ext>
              </c:extLst>
            </c:dLbl>
            <c:dLbl>
              <c:idx val="1"/>
              <c:layout>
                <c:manualLayout>
                  <c:x val="-4.3150668049469982E-3"/>
                  <c:y val="-3.0627157203909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BF-4073-AB3E-278277844268}"/>
                </c:ext>
              </c:extLst>
            </c:dLbl>
            <c:dLbl>
              <c:idx val="2"/>
              <c:layout>
                <c:manualLayout>
                  <c:x val="0"/>
                  <c:y val="-1.612903225806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BF-4073-AB3E-278277844268}"/>
                </c:ext>
              </c:extLst>
            </c:dLbl>
            <c:dLbl>
              <c:idx val="3"/>
              <c:layout>
                <c:manualLayout>
                  <c:x val="-4.4144284968814806E-17"/>
                  <c:y val="2.275408643226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BF-4073-AB3E-278277844268}"/>
                </c:ext>
              </c:extLst>
            </c:dLbl>
            <c:dLbl>
              <c:idx val="4"/>
              <c:layout>
                <c:manualLayout>
                  <c:x val="-3.9553660296761144E-17"/>
                  <c:y val="1.612903225806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BF-4073-AB3E-278277844268}"/>
                </c:ext>
              </c:extLst>
            </c:dLbl>
            <c:dLbl>
              <c:idx val="5"/>
              <c:layout>
                <c:manualLayout>
                  <c:x val="-8.6299892125134836E-3"/>
                  <c:y val="-1.6129032258064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BF-4073-AB3E-278277844268}"/>
                </c:ext>
              </c:extLst>
            </c:dLbl>
            <c:dLbl>
              <c:idx val="6"/>
              <c:layout>
                <c:manualLayout>
                  <c:x val="-6.4724919093851136E-3"/>
                  <c:y val="1.07526881720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BF-4073-AB3E-278277844268}"/>
                </c:ext>
              </c:extLst>
            </c:dLbl>
            <c:dLbl>
              <c:idx val="7"/>
              <c:layout>
                <c:manualLayout>
                  <c:x val="-2.1574973031284503E-3"/>
                  <c:y val="1.07526881720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BF-4073-AB3E-278277844268}"/>
                </c:ext>
              </c:extLst>
            </c:dLbl>
            <c:dLbl>
              <c:idx val="8"/>
              <c:layout>
                <c:manualLayout>
                  <c:x val="-2.1574973031283709E-3"/>
                  <c:y val="-1.07526881720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BF-4073-AB3E-278277844268}"/>
                </c:ext>
              </c:extLst>
            </c:dLbl>
            <c:dLbl>
              <c:idx val="9"/>
              <c:layout>
                <c:manualLayout>
                  <c:x val="-6.4724919093851136E-3"/>
                  <c:y val="-5.3763440860215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BF-4073-AB3E-278277844268}"/>
                </c:ext>
              </c:extLst>
            </c:dLbl>
            <c:dLbl>
              <c:idx val="10"/>
              <c:layout>
                <c:manualLayout>
                  <c:x val="-6.4725054082903737E-3"/>
                  <c:y val="-1.2001200120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BF-4073-AB3E-278277844268}"/>
                </c:ext>
              </c:extLst>
            </c:dLbl>
            <c:dLbl>
              <c:idx val="11"/>
              <c:layout>
                <c:manualLayout>
                  <c:x val="-4.3149946062567418E-3"/>
                  <c:y val="1.6129032258064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BF-4073-AB3E-278277844268}"/>
                </c:ext>
              </c:extLst>
            </c:dLbl>
            <c:dLbl>
              <c:idx val="12"/>
              <c:layout>
                <c:manualLayout>
                  <c:x val="-4.31499460625690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BF-4073-AB3E-2782778442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'1-4月辐射量'!$A$3:$A$15</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'1-4月辐射量'!$M$3:$M$15</c:f>
              <c:numCache>
                <c:formatCode>0_);[Red]\(0\)</c:formatCode>
                <c:ptCount val="13"/>
                <c:pt idx="0">
                  <c:v>157.57</c:v>
                </c:pt>
                <c:pt idx="1">
                  <c:v>169.32</c:v>
                </c:pt>
                <c:pt idx="2">
                  <c:v>166.82</c:v>
                </c:pt>
                <c:pt idx="3">
                  <c:v>158.06</c:v>
                </c:pt>
                <c:pt idx="4">
                  <c:v>162.35599999999999</c:v>
                </c:pt>
                <c:pt idx="5">
                  <c:v>160.18</c:v>
                </c:pt>
                <c:pt idx="6">
                  <c:v>170.82</c:v>
                </c:pt>
                <c:pt idx="7">
                  <c:v>166.26</c:v>
                </c:pt>
                <c:pt idx="8">
                  <c:v>164.12</c:v>
                </c:pt>
                <c:pt idx="9">
                  <c:v>161.35999999999999</c:v>
                </c:pt>
                <c:pt idx="10">
                  <c:v>165.94</c:v>
                </c:pt>
                <c:pt idx="11">
                  <c:v>163.19</c:v>
                </c:pt>
                <c:pt idx="12">
                  <c:v>170.92</c:v>
                </c:pt>
              </c:numCache>
            </c:numRef>
          </c:val>
          <c:extLst>
            <c:ext xmlns:c16="http://schemas.microsoft.com/office/drawing/2014/chart" uri="{C3380CC4-5D6E-409C-BE32-E72D297353CC}">
              <c16:uniqueId val="{0000000E-1CBF-4073-AB3E-278277844268}"/>
            </c:ext>
          </c:extLst>
        </c:ser>
        <c:ser>
          <c:idx val="1"/>
          <c:order val="2"/>
          <c:tx>
            <c:v>2018年8月</c:v>
          </c:tx>
          <c:invertIfNegative val="0"/>
          <c:dLbls>
            <c:dLbl>
              <c:idx val="0"/>
              <c:layout>
                <c:manualLayout>
                  <c:x val="4.31499460625674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BF-4073-AB3E-278277844268}"/>
                </c:ext>
              </c:extLst>
            </c:dLbl>
            <c:dLbl>
              <c:idx val="1"/>
              <c:layout>
                <c:manualLayout>
                  <c:x val="6.4724919093850737E-3"/>
                  <c:y val="5.3763440860215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CBF-4073-AB3E-278277844268}"/>
                </c:ext>
              </c:extLst>
            </c:dLbl>
            <c:dLbl>
              <c:idx val="3"/>
              <c:layout>
                <c:manualLayout>
                  <c:x val="-4.4144284968814806E-17"/>
                  <c:y val="-6.0006000600060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CBF-4073-AB3E-278277844268}"/>
                </c:ext>
              </c:extLst>
            </c:dLbl>
            <c:dLbl>
              <c:idx val="4"/>
              <c:layout>
                <c:manualLayout>
                  <c:x val="-4.3150668049469982E-3"/>
                  <c:y val="-4.0131257220210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CBF-4073-AB3E-278277844268}"/>
                </c:ext>
              </c:extLst>
            </c:dLbl>
            <c:dLbl>
              <c:idx val="7"/>
              <c:layout>
                <c:manualLayout>
                  <c:x val="-8.8288569937629612E-17"/>
                  <c:y val="-1.2001200120012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CBF-4073-AB3E-278277844268}"/>
                </c:ext>
              </c:extLst>
            </c:dLbl>
            <c:dLbl>
              <c:idx val="8"/>
              <c:layout>
                <c:manualLayout>
                  <c:x val="-8.8288569937629612E-17"/>
                  <c:y val="2.400240024002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CBF-4073-AB3E-278277844268}"/>
                </c:ext>
              </c:extLst>
            </c:dLbl>
            <c:dLbl>
              <c:idx val="11"/>
              <c:layout>
                <c:manualLayout>
                  <c:x val="0"/>
                  <c:y val="-2.400240024002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CBF-4073-AB3E-278277844268}"/>
                </c:ext>
              </c:extLst>
            </c:dLbl>
            <c:dLbl>
              <c:idx val="12"/>
              <c:layout>
                <c:manualLayout>
                  <c:x val="-1.7657713987525922E-16"/>
                  <c:y val="-1.800180018001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CBF-4073-AB3E-2782778442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'1-4月辐射量'!$A$3:$A$15</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'1-4月辐射量'!$N$3:$N$15</c:f>
              <c:numCache>
                <c:formatCode>0_);[Red]\(0\)</c:formatCode>
                <c:ptCount val="13"/>
                <c:pt idx="0">
                  <c:v>162.58000000000001</c:v>
                </c:pt>
                <c:pt idx="1">
                  <c:v>168.1</c:v>
                </c:pt>
                <c:pt idx="2">
                  <c:v>163.41</c:v>
                </c:pt>
                <c:pt idx="3">
                  <c:v>163.69</c:v>
                </c:pt>
                <c:pt idx="4">
                  <c:v>162.74</c:v>
                </c:pt>
                <c:pt idx="5">
                  <c:v>157.32</c:v>
                </c:pt>
                <c:pt idx="6">
                  <c:v>175.55</c:v>
                </c:pt>
                <c:pt idx="7">
                  <c:v>170.66</c:v>
                </c:pt>
                <c:pt idx="8">
                  <c:v>157.71</c:v>
                </c:pt>
                <c:pt idx="9">
                  <c:v>154.44</c:v>
                </c:pt>
                <c:pt idx="10">
                  <c:v>158.19</c:v>
                </c:pt>
                <c:pt idx="11">
                  <c:v>170.84</c:v>
                </c:pt>
                <c:pt idx="12">
                  <c:v>174.86</c:v>
                </c:pt>
              </c:numCache>
            </c:numRef>
          </c:val>
          <c:extLst>
            <c:ext xmlns:c16="http://schemas.microsoft.com/office/drawing/2014/chart" uri="{C3380CC4-5D6E-409C-BE32-E72D297353CC}">
              <c16:uniqueId val="{00000012-1CBF-4073-AB3E-278277844268}"/>
            </c:ext>
          </c:extLst>
        </c:ser>
        <c:dLbls>
          <c:showLegendKey val="0"/>
          <c:showVal val="0"/>
          <c:showCatName val="0"/>
          <c:showSerName val="0"/>
          <c:showPercent val="0"/>
          <c:showBubbleSize val="0"/>
        </c:dLbls>
        <c:gapWidth val="108"/>
        <c:overlap val="-14"/>
        <c:axId val="776517024"/>
        <c:axId val="776517416"/>
      </c:barChart>
      <c:catAx>
        <c:axId val="776517024"/>
        <c:scaling>
          <c:orientation val="minMax"/>
        </c:scaling>
        <c:delete val="0"/>
        <c:axPos val="b"/>
        <c:numFmt formatCode="General" sourceLinked="0"/>
        <c:majorTickMark val="in"/>
        <c:minorTickMark val="none"/>
        <c:tickLblPos val="nextTo"/>
        <c:spPr>
          <a:ln w="12700">
            <a:solidFill>
              <a:sysClr val="windowText" lastClr="000000"/>
            </a:solidFill>
          </a:ln>
        </c:spPr>
        <c:crossAx val="776517416"/>
        <c:crosses val="autoZero"/>
        <c:auto val="1"/>
        <c:lblAlgn val="ctr"/>
        <c:lblOffset val="100"/>
        <c:noMultiLvlLbl val="0"/>
      </c:catAx>
      <c:valAx>
        <c:axId val="776517416"/>
        <c:scaling>
          <c:orientation val="minMax"/>
          <c:max val="200"/>
          <c:min val="60"/>
        </c:scaling>
        <c:delete val="0"/>
        <c:axPos val="l"/>
        <c:majorGridlines>
          <c:spPr>
            <a:ln>
              <a:solidFill>
                <a:sysClr val="windowText" lastClr="000000">
                  <a:alpha val="18000"/>
                </a:sysClr>
              </a:solidFill>
            </a:ln>
          </c:spPr>
        </c:majorGridlines>
        <c:title>
          <c:tx>
            <c:rich>
              <a:bodyPr rot="0" vert="horz"/>
              <a:lstStyle/>
              <a:p>
                <a:pPr>
                  <a:defRPr sz="1000"/>
                </a:pPr>
                <a:r>
                  <a:rPr lang="zh-CN" altLang="zh-CN" sz="1000" b="1" i="0" baseline="0"/>
                  <a:t>单位：</a:t>
                </a:r>
                <a:r>
                  <a:rPr lang="en-US" altLang="zh-CN" sz="1000" b="1" i="0" baseline="0"/>
                  <a:t>kWh/m</a:t>
                </a:r>
                <a:r>
                  <a:rPr lang="en-US" altLang="zh-CN" sz="1000" b="1" i="0" baseline="30000"/>
                  <a:t>2</a:t>
                </a:r>
                <a:endParaRPr lang="zh-CN" altLang="zh-CN" sz="1000" b="1" i="0" baseline="0"/>
              </a:p>
            </c:rich>
          </c:tx>
          <c:layout>
            <c:manualLayout>
              <c:xMode val="edge"/>
              <c:yMode val="edge"/>
              <c:x val="0.79925291702464851"/>
              <c:y val="9.8731268815040546E-2"/>
            </c:manualLayout>
          </c:layout>
          <c:overlay val="0"/>
        </c:title>
        <c:numFmt formatCode="#,##0_);\(#,##0\)" sourceLinked="0"/>
        <c:majorTickMark val="out"/>
        <c:minorTickMark val="none"/>
        <c:tickLblPos val="nextTo"/>
        <c:spPr>
          <a:ln>
            <a:noFill/>
          </a:ln>
        </c:spPr>
        <c:crossAx val="776517024"/>
        <c:crosses val="autoZero"/>
        <c:crossBetween val="between"/>
        <c:majorUnit val="40"/>
      </c:valAx>
    </c:plotArea>
    <c:legend>
      <c:legendPos val="b"/>
      <c:layout>
        <c:manualLayout>
          <c:xMode val="edge"/>
          <c:yMode val="edge"/>
          <c:x val="0.33296961666199498"/>
          <c:y val="0.91388917111167556"/>
          <c:w val="0.35209051017060372"/>
          <c:h val="8.6110720642204805E-2"/>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zh-CN" sz="1200"/>
              <a:t>组件项目运行监测功率名义衰减率</a:t>
            </a:r>
          </a:p>
        </c:rich>
      </c:tx>
      <c:overlay val="0"/>
    </c:title>
    <c:autoTitleDeleted val="0"/>
    <c:plotArea>
      <c:layout>
        <c:manualLayout>
          <c:layoutTarget val="inner"/>
          <c:xMode val="edge"/>
          <c:yMode val="edge"/>
          <c:x val="0.128805"/>
          <c:y val="9.6706633730894068E-2"/>
          <c:w val="0.8014274074074077"/>
          <c:h val="0.8811867322217245"/>
        </c:manualLayout>
      </c:layout>
      <c:barChart>
        <c:barDir val="bar"/>
        <c:grouping val="clustered"/>
        <c:varyColors val="0"/>
        <c:ser>
          <c:idx val="0"/>
          <c:order val="0"/>
          <c:spPr>
            <a:ln>
              <a:noFill/>
            </a:ln>
          </c:spPr>
          <c:invertIfNegative val="0"/>
          <c:dPt>
            <c:idx val="0"/>
            <c:invertIfNegative val="0"/>
            <c:bubble3D val="0"/>
            <c:spPr>
              <a:solidFill>
                <a:schemeClr val="accent1">
                  <a:lumMod val="75000"/>
                </a:schemeClr>
              </a:solidFill>
              <a:ln>
                <a:noFill/>
              </a:ln>
            </c:spPr>
            <c:extLst>
              <c:ext xmlns:c16="http://schemas.microsoft.com/office/drawing/2014/chart" uri="{C3380CC4-5D6E-409C-BE32-E72D297353CC}">
                <c16:uniqueId val="{00000001-6628-4408-9E04-84859C0F142C}"/>
              </c:ext>
            </c:extLst>
          </c:dPt>
          <c:dPt>
            <c:idx val="1"/>
            <c:invertIfNegative val="0"/>
            <c:bubble3D val="0"/>
            <c:spPr>
              <a:solidFill>
                <a:schemeClr val="accent2"/>
              </a:solidFill>
              <a:ln>
                <a:noFill/>
              </a:ln>
            </c:spPr>
            <c:extLst>
              <c:ext xmlns:c16="http://schemas.microsoft.com/office/drawing/2014/chart" uri="{C3380CC4-5D6E-409C-BE32-E72D297353CC}">
                <c16:uniqueId val="{00000003-6628-4408-9E04-84859C0F142C}"/>
              </c:ext>
            </c:extLst>
          </c:dPt>
          <c:dPt>
            <c:idx val="2"/>
            <c:invertIfNegative val="0"/>
            <c:bubble3D val="0"/>
            <c:spPr>
              <a:solidFill>
                <a:schemeClr val="accent5"/>
              </a:solidFill>
              <a:ln>
                <a:noFill/>
              </a:ln>
            </c:spPr>
            <c:extLst>
              <c:ext xmlns:c16="http://schemas.microsoft.com/office/drawing/2014/chart" uri="{C3380CC4-5D6E-409C-BE32-E72D297353CC}">
                <c16:uniqueId val="{00000005-6628-4408-9E04-84859C0F142C}"/>
              </c:ext>
            </c:extLst>
          </c:dPt>
          <c:dPt>
            <c:idx val="3"/>
            <c:invertIfNegative val="0"/>
            <c:bubble3D val="0"/>
            <c:spPr>
              <a:solidFill>
                <a:schemeClr val="accent5"/>
              </a:solidFill>
              <a:ln>
                <a:noFill/>
              </a:ln>
            </c:spPr>
            <c:extLst>
              <c:ext xmlns:c16="http://schemas.microsoft.com/office/drawing/2014/chart" uri="{C3380CC4-5D6E-409C-BE32-E72D297353CC}">
                <c16:uniqueId val="{00000007-6628-4408-9E04-84859C0F142C}"/>
              </c:ext>
            </c:extLst>
          </c:dPt>
          <c:dPt>
            <c:idx val="4"/>
            <c:invertIfNegative val="0"/>
            <c:bubble3D val="0"/>
            <c:spPr>
              <a:solidFill>
                <a:schemeClr val="accent5"/>
              </a:solidFill>
              <a:ln>
                <a:noFill/>
              </a:ln>
            </c:spPr>
            <c:extLst>
              <c:ext xmlns:c16="http://schemas.microsoft.com/office/drawing/2014/chart" uri="{C3380CC4-5D6E-409C-BE32-E72D297353CC}">
                <c16:uniqueId val="{00000009-6628-4408-9E04-84859C0F142C}"/>
              </c:ext>
            </c:extLst>
          </c:dPt>
          <c:dPt>
            <c:idx val="5"/>
            <c:invertIfNegative val="0"/>
            <c:bubble3D val="0"/>
            <c:spPr>
              <a:solidFill>
                <a:schemeClr val="accent2"/>
              </a:solidFill>
              <a:ln>
                <a:noFill/>
              </a:ln>
            </c:spPr>
            <c:extLst>
              <c:ext xmlns:c16="http://schemas.microsoft.com/office/drawing/2014/chart" uri="{C3380CC4-5D6E-409C-BE32-E72D297353CC}">
                <c16:uniqueId val="{0000000B-6628-4408-9E04-84859C0F142C}"/>
              </c:ext>
            </c:extLst>
          </c:dPt>
          <c:dPt>
            <c:idx val="6"/>
            <c:invertIfNegative val="0"/>
            <c:bubble3D val="0"/>
            <c:spPr>
              <a:solidFill>
                <a:schemeClr val="accent2"/>
              </a:solidFill>
              <a:ln>
                <a:noFill/>
              </a:ln>
            </c:spPr>
            <c:extLst>
              <c:ext xmlns:c16="http://schemas.microsoft.com/office/drawing/2014/chart" uri="{C3380CC4-5D6E-409C-BE32-E72D297353CC}">
                <c16:uniqueId val="{0000000D-6628-4408-9E04-84859C0F142C}"/>
              </c:ext>
            </c:extLst>
          </c:dPt>
          <c:dPt>
            <c:idx val="7"/>
            <c:invertIfNegative val="0"/>
            <c:bubble3D val="0"/>
            <c:spPr>
              <a:solidFill>
                <a:schemeClr val="accent2"/>
              </a:solidFill>
              <a:ln>
                <a:noFill/>
              </a:ln>
            </c:spPr>
            <c:extLst>
              <c:ext xmlns:c16="http://schemas.microsoft.com/office/drawing/2014/chart" uri="{C3380CC4-5D6E-409C-BE32-E72D297353CC}">
                <c16:uniqueId val="{0000000F-6628-4408-9E04-84859C0F142C}"/>
              </c:ext>
            </c:extLst>
          </c:dPt>
          <c:dPt>
            <c:idx val="8"/>
            <c:invertIfNegative val="0"/>
            <c:bubble3D val="0"/>
            <c:spPr>
              <a:solidFill>
                <a:schemeClr val="accent5"/>
              </a:solidFill>
              <a:ln>
                <a:noFill/>
              </a:ln>
            </c:spPr>
            <c:extLst>
              <c:ext xmlns:c16="http://schemas.microsoft.com/office/drawing/2014/chart" uri="{C3380CC4-5D6E-409C-BE32-E72D297353CC}">
                <c16:uniqueId val="{00000011-6628-4408-9E04-84859C0F142C}"/>
              </c:ext>
            </c:extLst>
          </c:dPt>
          <c:dPt>
            <c:idx val="9"/>
            <c:invertIfNegative val="0"/>
            <c:bubble3D val="0"/>
            <c:spPr>
              <a:solidFill>
                <a:schemeClr val="accent5"/>
              </a:solidFill>
              <a:ln>
                <a:noFill/>
              </a:ln>
            </c:spPr>
            <c:extLst>
              <c:ext xmlns:c16="http://schemas.microsoft.com/office/drawing/2014/chart" uri="{C3380CC4-5D6E-409C-BE32-E72D297353CC}">
                <c16:uniqueId val="{00000013-6628-4408-9E04-84859C0F142C}"/>
              </c:ext>
            </c:extLst>
          </c:dPt>
          <c:dPt>
            <c:idx val="10"/>
            <c:invertIfNegative val="0"/>
            <c:bubble3D val="0"/>
            <c:spPr>
              <a:solidFill>
                <a:schemeClr val="accent2"/>
              </a:solidFill>
              <a:ln>
                <a:noFill/>
              </a:ln>
            </c:spPr>
            <c:extLst>
              <c:ext xmlns:c16="http://schemas.microsoft.com/office/drawing/2014/chart" uri="{C3380CC4-5D6E-409C-BE32-E72D297353CC}">
                <c16:uniqueId val="{00000015-6628-4408-9E04-84859C0F142C}"/>
              </c:ext>
            </c:extLst>
          </c:dPt>
          <c:dPt>
            <c:idx val="11"/>
            <c:invertIfNegative val="0"/>
            <c:bubble3D val="0"/>
            <c:spPr>
              <a:solidFill>
                <a:schemeClr val="accent5"/>
              </a:solidFill>
              <a:ln>
                <a:noFill/>
              </a:ln>
            </c:spPr>
            <c:extLst>
              <c:ext xmlns:c16="http://schemas.microsoft.com/office/drawing/2014/chart" uri="{C3380CC4-5D6E-409C-BE32-E72D297353CC}">
                <c16:uniqueId val="{00000017-6628-4408-9E04-84859C0F142C}"/>
              </c:ext>
            </c:extLst>
          </c:dPt>
          <c:dPt>
            <c:idx val="12"/>
            <c:invertIfNegative val="0"/>
            <c:bubble3D val="0"/>
            <c:spPr>
              <a:solidFill>
                <a:schemeClr val="accent2"/>
              </a:solidFill>
              <a:ln>
                <a:noFill/>
              </a:ln>
            </c:spPr>
            <c:extLst>
              <c:ext xmlns:c16="http://schemas.microsoft.com/office/drawing/2014/chart" uri="{C3380CC4-5D6E-409C-BE32-E72D297353CC}">
                <c16:uniqueId val="{00000019-6628-4408-9E04-84859C0F142C}"/>
              </c:ext>
            </c:extLst>
          </c:dPt>
          <c:dPt>
            <c:idx val="13"/>
            <c:invertIfNegative val="0"/>
            <c:bubble3D val="0"/>
            <c:spPr>
              <a:solidFill>
                <a:schemeClr val="accent2"/>
              </a:solidFill>
              <a:ln>
                <a:noFill/>
              </a:ln>
            </c:spPr>
            <c:extLst>
              <c:ext xmlns:c16="http://schemas.microsoft.com/office/drawing/2014/chart" uri="{C3380CC4-5D6E-409C-BE32-E72D297353CC}">
                <c16:uniqueId val="{0000001B-6628-4408-9E04-84859C0F142C}"/>
              </c:ext>
            </c:extLst>
          </c:dPt>
          <c:dPt>
            <c:idx val="14"/>
            <c:invertIfNegative val="0"/>
            <c:bubble3D val="0"/>
            <c:spPr>
              <a:solidFill>
                <a:schemeClr val="accent5"/>
              </a:solidFill>
              <a:ln>
                <a:noFill/>
              </a:ln>
            </c:spPr>
            <c:extLst>
              <c:ext xmlns:c16="http://schemas.microsoft.com/office/drawing/2014/chart" uri="{C3380CC4-5D6E-409C-BE32-E72D297353CC}">
                <c16:uniqueId val="{0000001D-6628-4408-9E04-84859C0F142C}"/>
              </c:ext>
            </c:extLst>
          </c:dPt>
          <c:dPt>
            <c:idx val="15"/>
            <c:invertIfNegative val="0"/>
            <c:bubble3D val="0"/>
            <c:spPr>
              <a:solidFill>
                <a:schemeClr val="accent2"/>
              </a:solidFill>
              <a:ln>
                <a:noFill/>
              </a:ln>
            </c:spPr>
            <c:extLst>
              <c:ext xmlns:c16="http://schemas.microsoft.com/office/drawing/2014/chart" uri="{C3380CC4-5D6E-409C-BE32-E72D297353CC}">
                <c16:uniqueId val="{0000001F-6628-4408-9E04-84859C0F142C}"/>
              </c:ext>
            </c:extLst>
          </c:dPt>
          <c:dPt>
            <c:idx val="16"/>
            <c:invertIfNegative val="0"/>
            <c:bubble3D val="0"/>
            <c:spPr>
              <a:solidFill>
                <a:schemeClr val="accent2"/>
              </a:solidFill>
              <a:ln>
                <a:noFill/>
              </a:ln>
            </c:spPr>
            <c:extLst>
              <c:ext xmlns:c16="http://schemas.microsoft.com/office/drawing/2014/chart" uri="{C3380CC4-5D6E-409C-BE32-E72D297353CC}">
                <c16:uniqueId val="{00000021-6628-4408-9E04-84859C0F142C}"/>
              </c:ext>
            </c:extLst>
          </c:dPt>
          <c:dPt>
            <c:idx val="17"/>
            <c:invertIfNegative val="0"/>
            <c:bubble3D val="0"/>
            <c:spPr>
              <a:solidFill>
                <a:schemeClr val="accent2"/>
              </a:solidFill>
              <a:ln>
                <a:noFill/>
              </a:ln>
            </c:spPr>
            <c:extLst>
              <c:ext xmlns:c16="http://schemas.microsoft.com/office/drawing/2014/chart" uri="{C3380CC4-5D6E-409C-BE32-E72D297353CC}">
                <c16:uniqueId val="{00000023-6628-4408-9E04-84859C0F142C}"/>
              </c:ext>
            </c:extLst>
          </c:dPt>
          <c:dPt>
            <c:idx val="18"/>
            <c:invertIfNegative val="0"/>
            <c:bubble3D val="0"/>
            <c:spPr>
              <a:solidFill>
                <a:schemeClr val="accent5"/>
              </a:solidFill>
              <a:ln>
                <a:noFill/>
              </a:ln>
            </c:spPr>
            <c:extLst>
              <c:ext xmlns:c16="http://schemas.microsoft.com/office/drawing/2014/chart" uri="{C3380CC4-5D6E-409C-BE32-E72D297353CC}">
                <c16:uniqueId val="{00000025-6628-4408-9E04-84859C0F142C}"/>
              </c:ext>
            </c:extLst>
          </c:dPt>
          <c:dPt>
            <c:idx val="19"/>
            <c:invertIfNegative val="0"/>
            <c:bubble3D val="0"/>
            <c:spPr>
              <a:solidFill>
                <a:schemeClr val="accent1">
                  <a:lumMod val="75000"/>
                </a:schemeClr>
              </a:solidFill>
              <a:ln>
                <a:noFill/>
              </a:ln>
            </c:spPr>
            <c:extLst>
              <c:ext xmlns:c16="http://schemas.microsoft.com/office/drawing/2014/chart" uri="{C3380CC4-5D6E-409C-BE32-E72D297353CC}">
                <c16:uniqueId val="{00000027-6628-4408-9E04-84859C0F142C}"/>
              </c:ext>
            </c:extLst>
          </c:dPt>
          <c:dPt>
            <c:idx val="20"/>
            <c:invertIfNegative val="0"/>
            <c:bubble3D val="0"/>
            <c:spPr>
              <a:solidFill>
                <a:schemeClr val="accent5"/>
              </a:solidFill>
              <a:ln>
                <a:noFill/>
              </a:ln>
            </c:spPr>
            <c:extLst>
              <c:ext xmlns:c16="http://schemas.microsoft.com/office/drawing/2014/chart" uri="{C3380CC4-5D6E-409C-BE32-E72D297353CC}">
                <c16:uniqueId val="{00000029-6628-4408-9E04-84859C0F142C}"/>
              </c:ext>
            </c:extLst>
          </c:dPt>
          <c:dPt>
            <c:idx val="21"/>
            <c:invertIfNegative val="0"/>
            <c:bubble3D val="0"/>
            <c:spPr>
              <a:solidFill>
                <a:schemeClr val="accent5"/>
              </a:solidFill>
              <a:ln>
                <a:noFill/>
              </a:ln>
            </c:spPr>
            <c:extLst>
              <c:ext xmlns:c16="http://schemas.microsoft.com/office/drawing/2014/chart" uri="{C3380CC4-5D6E-409C-BE32-E72D297353CC}">
                <c16:uniqueId val="{0000002B-6628-4408-9E04-84859C0F142C}"/>
              </c:ext>
            </c:extLst>
          </c:dPt>
          <c:dPt>
            <c:idx val="22"/>
            <c:invertIfNegative val="0"/>
            <c:bubble3D val="0"/>
            <c:spPr>
              <a:solidFill>
                <a:schemeClr val="accent2"/>
              </a:solidFill>
              <a:ln>
                <a:noFill/>
              </a:ln>
            </c:spPr>
            <c:extLst>
              <c:ext xmlns:c16="http://schemas.microsoft.com/office/drawing/2014/chart" uri="{C3380CC4-5D6E-409C-BE32-E72D297353CC}">
                <c16:uniqueId val="{0000002D-6628-4408-9E04-84859C0F142C}"/>
              </c:ext>
            </c:extLst>
          </c:dPt>
          <c:dPt>
            <c:idx val="23"/>
            <c:invertIfNegative val="0"/>
            <c:bubble3D val="0"/>
            <c:spPr>
              <a:solidFill>
                <a:schemeClr val="accent5"/>
              </a:solidFill>
              <a:ln>
                <a:noFill/>
              </a:ln>
            </c:spPr>
            <c:extLst>
              <c:ext xmlns:c16="http://schemas.microsoft.com/office/drawing/2014/chart" uri="{C3380CC4-5D6E-409C-BE32-E72D297353CC}">
                <c16:uniqueId val="{0000002F-6628-4408-9E04-84859C0F142C}"/>
              </c:ext>
            </c:extLst>
          </c:dPt>
          <c:dPt>
            <c:idx val="24"/>
            <c:invertIfNegative val="0"/>
            <c:bubble3D val="0"/>
            <c:spPr>
              <a:solidFill>
                <a:schemeClr val="accent1">
                  <a:lumMod val="75000"/>
                </a:schemeClr>
              </a:solidFill>
              <a:ln>
                <a:noFill/>
              </a:ln>
            </c:spPr>
            <c:extLst>
              <c:ext xmlns:c16="http://schemas.microsoft.com/office/drawing/2014/chart" uri="{C3380CC4-5D6E-409C-BE32-E72D297353CC}">
                <c16:uniqueId val="{00000031-6628-4408-9E04-84859C0F142C}"/>
              </c:ext>
            </c:extLst>
          </c:dPt>
          <c:dPt>
            <c:idx val="25"/>
            <c:invertIfNegative val="0"/>
            <c:bubble3D val="0"/>
            <c:spPr>
              <a:solidFill>
                <a:schemeClr val="accent2"/>
              </a:solidFill>
              <a:ln>
                <a:noFill/>
              </a:ln>
            </c:spPr>
            <c:extLst>
              <c:ext xmlns:c16="http://schemas.microsoft.com/office/drawing/2014/chart" uri="{C3380CC4-5D6E-409C-BE32-E72D297353CC}">
                <c16:uniqueId val="{00000033-6628-4408-9E04-84859C0F142C}"/>
              </c:ext>
            </c:extLst>
          </c:dPt>
          <c:dPt>
            <c:idx val="26"/>
            <c:invertIfNegative val="0"/>
            <c:bubble3D val="0"/>
            <c:spPr>
              <a:solidFill>
                <a:schemeClr val="accent2"/>
              </a:solidFill>
              <a:ln>
                <a:noFill/>
              </a:ln>
            </c:spPr>
            <c:extLst>
              <c:ext xmlns:c16="http://schemas.microsoft.com/office/drawing/2014/chart" uri="{C3380CC4-5D6E-409C-BE32-E72D297353CC}">
                <c16:uniqueId val="{00000035-6628-4408-9E04-84859C0F142C}"/>
              </c:ext>
            </c:extLst>
          </c:dPt>
          <c:dPt>
            <c:idx val="27"/>
            <c:invertIfNegative val="0"/>
            <c:bubble3D val="0"/>
            <c:spPr>
              <a:solidFill>
                <a:schemeClr val="accent2"/>
              </a:solidFill>
              <a:ln>
                <a:noFill/>
              </a:ln>
            </c:spPr>
            <c:extLst>
              <c:ext xmlns:c16="http://schemas.microsoft.com/office/drawing/2014/chart" uri="{C3380CC4-5D6E-409C-BE32-E72D297353CC}">
                <c16:uniqueId val="{00000037-6628-4408-9E04-84859C0F142C}"/>
              </c:ext>
            </c:extLst>
          </c:dPt>
          <c:dPt>
            <c:idx val="28"/>
            <c:invertIfNegative val="0"/>
            <c:bubble3D val="0"/>
            <c:spPr>
              <a:solidFill>
                <a:schemeClr val="accent2"/>
              </a:solidFill>
              <a:ln>
                <a:noFill/>
              </a:ln>
            </c:spPr>
            <c:extLst>
              <c:ext xmlns:c16="http://schemas.microsoft.com/office/drawing/2014/chart" uri="{C3380CC4-5D6E-409C-BE32-E72D297353CC}">
                <c16:uniqueId val="{00000039-6628-4408-9E04-84859C0F142C}"/>
              </c:ext>
            </c:extLst>
          </c:dPt>
          <c:dPt>
            <c:idx val="29"/>
            <c:invertIfNegative val="0"/>
            <c:bubble3D val="0"/>
            <c:spPr>
              <a:solidFill>
                <a:schemeClr val="accent2"/>
              </a:solidFill>
              <a:ln>
                <a:noFill/>
              </a:ln>
            </c:spPr>
            <c:extLst>
              <c:ext xmlns:c16="http://schemas.microsoft.com/office/drawing/2014/chart" uri="{C3380CC4-5D6E-409C-BE32-E72D297353CC}">
                <c16:uniqueId val="{0000003B-6628-4408-9E04-84859C0F142C}"/>
              </c:ext>
            </c:extLst>
          </c:dPt>
          <c:dPt>
            <c:idx val="30"/>
            <c:invertIfNegative val="0"/>
            <c:bubble3D val="0"/>
            <c:spPr>
              <a:solidFill>
                <a:schemeClr val="accent5"/>
              </a:solidFill>
              <a:ln>
                <a:noFill/>
              </a:ln>
            </c:spPr>
            <c:extLst>
              <c:ext xmlns:c16="http://schemas.microsoft.com/office/drawing/2014/chart" uri="{C3380CC4-5D6E-409C-BE32-E72D297353CC}">
                <c16:uniqueId val="{0000003D-6628-4408-9E04-84859C0F142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'图9 运行功率衰减率'!$A$2:$A$32</c:f>
              <c:strCache>
                <c:ptCount val="31"/>
                <c:pt idx="0">
                  <c:v>B7</c:v>
                </c:pt>
                <c:pt idx="1">
                  <c:v>A1-1</c:v>
                </c:pt>
                <c:pt idx="2">
                  <c:v>B2-2</c:v>
                </c:pt>
                <c:pt idx="3">
                  <c:v>B2-3</c:v>
                </c:pt>
                <c:pt idx="4">
                  <c:v>B5-1</c:v>
                </c:pt>
                <c:pt idx="5">
                  <c:v>A3</c:v>
                </c:pt>
                <c:pt idx="6">
                  <c:v>A2</c:v>
                </c:pt>
                <c:pt idx="7">
                  <c:v>A4-1</c:v>
                </c:pt>
                <c:pt idx="8">
                  <c:v>B8</c:v>
                </c:pt>
                <c:pt idx="9">
                  <c:v>B10</c:v>
                </c:pt>
                <c:pt idx="10">
                  <c:v>A7-2</c:v>
                </c:pt>
                <c:pt idx="11">
                  <c:v>B2-1</c:v>
                </c:pt>
                <c:pt idx="12">
                  <c:v>A9-2</c:v>
                </c:pt>
                <c:pt idx="13">
                  <c:v>A1-3</c:v>
                </c:pt>
                <c:pt idx="14">
                  <c:v>B6</c:v>
                </c:pt>
                <c:pt idx="15">
                  <c:v>A11</c:v>
                </c:pt>
                <c:pt idx="16">
                  <c:v>A1-2</c:v>
                </c:pt>
                <c:pt idx="17">
                  <c:v>A10</c:v>
                </c:pt>
                <c:pt idx="18">
                  <c:v>B5-2</c:v>
                </c:pt>
                <c:pt idx="19">
                  <c:v>B4-2</c:v>
                </c:pt>
                <c:pt idx="20">
                  <c:v>B4-1</c:v>
                </c:pt>
                <c:pt idx="21">
                  <c:v>B13</c:v>
                </c:pt>
                <c:pt idx="22">
                  <c:v>A7-1</c:v>
                </c:pt>
                <c:pt idx="23">
                  <c:v>B2-4</c:v>
                </c:pt>
                <c:pt idx="24">
                  <c:v>B11</c:v>
                </c:pt>
                <c:pt idx="25">
                  <c:v>A8</c:v>
                </c:pt>
                <c:pt idx="26">
                  <c:v>A6</c:v>
                </c:pt>
                <c:pt idx="27">
                  <c:v>A9-1</c:v>
                </c:pt>
                <c:pt idx="28">
                  <c:v>A5</c:v>
                </c:pt>
                <c:pt idx="29">
                  <c:v>A4-2</c:v>
                </c:pt>
                <c:pt idx="30">
                  <c:v>B9</c:v>
                </c:pt>
              </c:strCache>
            </c:strRef>
          </c:cat>
          <c:val>
            <c:numRef>
              <c:f>'图9 运行功率衰减率'!$B$2:$B$32</c:f>
              <c:numCache>
                <c:formatCode>0.00%</c:formatCode>
                <c:ptCount val="31"/>
                <c:pt idx="0">
                  <c:v>4.2474575078298174E-2</c:v>
                </c:pt>
                <c:pt idx="1">
                  <c:v>3.8949500692988311E-2</c:v>
                </c:pt>
                <c:pt idx="2">
                  <c:v>3.7985289024380531E-2</c:v>
                </c:pt>
                <c:pt idx="3">
                  <c:v>3.7823230989004558E-2</c:v>
                </c:pt>
                <c:pt idx="4">
                  <c:v>3.7764406437581069E-2</c:v>
                </c:pt>
                <c:pt idx="5">
                  <c:v>3.4550988344690579E-2</c:v>
                </c:pt>
                <c:pt idx="6">
                  <c:v>3.4475546414752277E-2</c:v>
                </c:pt>
                <c:pt idx="7">
                  <c:v>3.2261369034993478E-2</c:v>
                </c:pt>
                <c:pt idx="8">
                  <c:v>3.0676435760805285E-2</c:v>
                </c:pt>
                <c:pt idx="9">
                  <c:v>3.013976971861345E-2</c:v>
                </c:pt>
                <c:pt idx="10">
                  <c:v>2.9042905400824555E-2</c:v>
                </c:pt>
                <c:pt idx="11">
                  <c:v>2.8477555192312112E-2</c:v>
                </c:pt>
                <c:pt idx="12">
                  <c:v>2.7471232955324641E-2</c:v>
                </c:pt>
                <c:pt idx="13">
                  <c:v>2.5250387268170825E-2</c:v>
                </c:pt>
                <c:pt idx="14">
                  <c:v>2.3402907453752286E-2</c:v>
                </c:pt>
                <c:pt idx="15">
                  <c:v>2.2320787929666297E-2</c:v>
                </c:pt>
                <c:pt idx="16">
                  <c:v>2.2127760837029685E-2</c:v>
                </c:pt>
                <c:pt idx="17">
                  <c:v>2.0961204117086307E-2</c:v>
                </c:pt>
                <c:pt idx="18">
                  <c:v>2.0556547730729763E-2</c:v>
                </c:pt>
                <c:pt idx="19">
                  <c:v>1.9824986012158881E-2</c:v>
                </c:pt>
                <c:pt idx="20">
                  <c:v>1.8613057526736598E-2</c:v>
                </c:pt>
                <c:pt idx="21">
                  <c:v>1.8396413330532668E-2</c:v>
                </c:pt>
                <c:pt idx="22">
                  <c:v>1.7844514362393087E-2</c:v>
                </c:pt>
                <c:pt idx="23">
                  <c:v>1.7153355297591912E-2</c:v>
                </c:pt>
                <c:pt idx="24">
                  <c:v>1.6382100440675756E-2</c:v>
                </c:pt>
                <c:pt idx="25">
                  <c:v>1.5231708826050622E-2</c:v>
                </c:pt>
                <c:pt idx="26">
                  <c:v>1.3784775118132244E-2</c:v>
                </c:pt>
                <c:pt idx="27">
                  <c:v>1.3299355723979724E-2</c:v>
                </c:pt>
                <c:pt idx="28">
                  <c:v>1.1834341505485716E-2</c:v>
                </c:pt>
                <c:pt idx="29">
                  <c:v>9.6035459246489666E-3</c:v>
                </c:pt>
                <c:pt idx="30">
                  <c:v>8.0781298069674112E-3</c:v>
                </c:pt>
              </c:numCache>
            </c:numRef>
          </c:val>
          <c:extLst>
            <c:ext xmlns:c16="http://schemas.microsoft.com/office/drawing/2014/chart" uri="{C3380CC4-5D6E-409C-BE32-E72D297353CC}">
              <c16:uniqueId val="{0000003E-6628-4408-9E04-84859C0F142C}"/>
            </c:ext>
          </c:extLst>
        </c:ser>
        <c:dLbls>
          <c:showLegendKey val="0"/>
          <c:showVal val="0"/>
          <c:showCatName val="0"/>
          <c:showSerName val="0"/>
          <c:showPercent val="0"/>
          <c:showBubbleSize val="0"/>
        </c:dLbls>
        <c:gapWidth val="150"/>
        <c:axId val="950740968"/>
        <c:axId val="950739400"/>
      </c:barChart>
      <c:catAx>
        <c:axId val="950740968"/>
        <c:scaling>
          <c:orientation val="maxMin"/>
        </c:scaling>
        <c:delete val="0"/>
        <c:axPos val="l"/>
        <c:title>
          <c:tx>
            <c:rich>
              <a:bodyPr rot="0" vert="wordArtVertRtl"/>
              <a:lstStyle/>
              <a:p>
                <a:pPr>
                  <a:defRPr sz="1100"/>
                </a:pPr>
                <a:r>
                  <a:rPr lang="zh-CN" sz="1100"/>
                  <a:t>组件编号</a:t>
                </a:r>
              </a:p>
            </c:rich>
          </c:tx>
          <c:layout>
            <c:manualLayout>
              <c:xMode val="edge"/>
              <c:yMode val="edge"/>
              <c:x val="1.6462962962962964E-2"/>
              <c:y val="0.47775268737231841"/>
            </c:manualLayout>
          </c:layout>
          <c:overlay val="0"/>
        </c:title>
        <c:numFmt formatCode="General" sourceLinked="0"/>
        <c:majorTickMark val="in"/>
        <c:minorTickMark val="none"/>
        <c:tickLblPos val="nextTo"/>
        <c:spPr>
          <a:ln w="12700">
            <a:solidFill>
              <a:schemeClr val="tx1"/>
            </a:solidFill>
          </a:ln>
        </c:spPr>
        <c:crossAx val="950739400"/>
        <c:crosses val="autoZero"/>
        <c:auto val="0"/>
        <c:lblAlgn val="ctr"/>
        <c:lblOffset val="100"/>
        <c:noMultiLvlLbl val="0"/>
      </c:catAx>
      <c:valAx>
        <c:axId val="950739400"/>
        <c:scaling>
          <c:orientation val="minMax"/>
        </c:scaling>
        <c:delete val="0"/>
        <c:axPos val="t"/>
        <c:majorGridlines>
          <c:spPr>
            <a:ln>
              <a:noFill/>
            </a:ln>
          </c:spPr>
        </c:majorGridlines>
        <c:numFmt formatCode="0%" sourceLinked="0"/>
        <c:majorTickMark val="in"/>
        <c:minorTickMark val="none"/>
        <c:tickLblPos val="nextTo"/>
        <c:spPr>
          <a:ln w="12700">
            <a:solidFill>
              <a:schemeClr val="tx1"/>
            </a:solidFill>
          </a:ln>
        </c:spPr>
        <c:crossAx val="950740968"/>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ayout>
        <c:manualLayout>
          <c:xMode val="edge"/>
          <c:yMode val="edge"/>
          <c:x val="0.86107938174974197"/>
          <c:y val="0.58622803273187962"/>
          <c:w val="7.6311934029545864E-2"/>
          <c:h val="6.8650313143307565E-2"/>
        </c:manualLayout>
      </c:layout>
      <c:overlay val="0"/>
    </c:legend>
    <c:plotVisOnly val="1"/>
    <c:dispBlanksAs val="gap"/>
    <c:showDLblsOverMax val="0"/>
  </c:chart>
  <c:spPr>
    <a:ln>
      <a:noFill/>
    </a:ln>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宋体" panose="02010600030101010101" pitchFamily="2" charset="-122"/>
                <a:ea typeface="宋体" panose="02010600030101010101" pitchFamily="2" charset="-122"/>
              </a:defRPr>
            </a:pPr>
            <a:r>
              <a:rPr lang="zh-CN" altLang="en-US" sz="1200">
                <a:latin typeface="宋体" panose="02010600030101010101" pitchFamily="2" charset="-122"/>
                <a:ea typeface="宋体" panose="02010600030101010101" pitchFamily="2" charset="-122"/>
              </a:rPr>
              <a:t>组件实证监测功率名义衰减率</a:t>
            </a:r>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1">
                  <a:lumMod val="75000"/>
                </a:schemeClr>
              </a:solidFill>
              <a:ln>
                <a:noFill/>
              </a:ln>
            </c:spPr>
            <c:extLst>
              <c:ext xmlns:c16="http://schemas.microsoft.com/office/drawing/2014/chart" uri="{C3380CC4-5D6E-409C-BE32-E72D297353CC}">
                <c16:uniqueId val="{00000001-9B45-42D8-9525-1FC58864A6ED}"/>
              </c:ext>
            </c:extLst>
          </c:dPt>
          <c:dPt>
            <c:idx val="1"/>
            <c:invertIfNegative val="0"/>
            <c:bubble3D val="0"/>
            <c:spPr>
              <a:solidFill>
                <a:schemeClr val="accent1">
                  <a:lumMod val="75000"/>
                </a:schemeClr>
              </a:solidFill>
              <a:ln>
                <a:noFill/>
              </a:ln>
            </c:spPr>
            <c:extLst>
              <c:ext xmlns:c16="http://schemas.microsoft.com/office/drawing/2014/chart" uri="{C3380CC4-5D6E-409C-BE32-E72D297353CC}">
                <c16:uniqueId val="{00000003-9B45-42D8-9525-1FC58864A6ED}"/>
              </c:ext>
            </c:extLst>
          </c:dPt>
          <c:dPt>
            <c:idx val="2"/>
            <c:invertIfNegative val="0"/>
            <c:bubble3D val="0"/>
            <c:spPr>
              <a:solidFill>
                <a:schemeClr val="accent5"/>
              </a:solidFill>
              <a:ln>
                <a:noFill/>
              </a:ln>
            </c:spPr>
            <c:extLst>
              <c:ext xmlns:c16="http://schemas.microsoft.com/office/drawing/2014/chart" uri="{C3380CC4-5D6E-409C-BE32-E72D297353CC}">
                <c16:uniqueId val="{00000005-9B45-42D8-9525-1FC58864A6ED}"/>
              </c:ext>
            </c:extLst>
          </c:dPt>
          <c:dPt>
            <c:idx val="3"/>
            <c:invertIfNegative val="0"/>
            <c:bubble3D val="0"/>
            <c:spPr>
              <a:solidFill>
                <a:schemeClr val="accent2"/>
              </a:solidFill>
              <a:ln>
                <a:noFill/>
              </a:ln>
            </c:spPr>
            <c:extLst>
              <c:ext xmlns:c16="http://schemas.microsoft.com/office/drawing/2014/chart" uri="{C3380CC4-5D6E-409C-BE32-E72D297353CC}">
                <c16:uniqueId val="{00000007-9B45-42D8-9525-1FC58864A6ED}"/>
              </c:ext>
            </c:extLst>
          </c:dPt>
          <c:dPt>
            <c:idx val="4"/>
            <c:invertIfNegative val="0"/>
            <c:bubble3D val="0"/>
            <c:spPr>
              <a:solidFill>
                <a:schemeClr val="accent1">
                  <a:lumMod val="75000"/>
                </a:schemeClr>
              </a:solidFill>
              <a:ln>
                <a:noFill/>
              </a:ln>
            </c:spPr>
            <c:extLst>
              <c:ext xmlns:c16="http://schemas.microsoft.com/office/drawing/2014/chart" uri="{C3380CC4-5D6E-409C-BE32-E72D297353CC}">
                <c16:uniqueId val="{00000009-9B45-42D8-9525-1FC58864A6ED}"/>
              </c:ext>
            </c:extLst>
          </c:dPt>
          <c:dPt>
            <c:idx val="5"/>
            <c:invertIfNegative val="0"/>
            <c:bubble3D val="0"/>
            <c:spPr>
              <a:solidFill>
                <a:schemeClr val="accent2"/>
              </a:solidFill>
              <a:ln>
                <a:noFill/>
              </a:ln>
            </c:spPr>
            <c:extLst>
              <c:ext xmlns:c16="http://schemas.microsoft.com/office/drawing/2014/chart" uri="{C3380CC4-5D6E-409C-BE32-E72D297353CC}">
                <c16:uniqueId val="{0000000B-9B45-42D8-9525-1FC58864A6ED}"/>
              </c:ext>
            </c:extLst>
          </c:dPt>
          <c:dPt>
            <c:idx val="6"/>
            <c:invertIfNegative val="0"/>
            <c:bubble3D val="0"/>
            <c:spPr>
              <a:solidFill>
                <a:schemeClr val="accent2"/>
              </a:solidFill>
              <a:ln>
                <a:noFill/>
              </a:ln>
            </c:spPr>
            <c:extLst>
              <c:ext xmlns:c16="http://schemas.microsoft.com/office/drawing/2014/chart" uri="{C3380CC4-5D6E-409C-BE32-E72D297353CC}">
                <c16:uniqueId val="{0000000D-9B45-42D8-9525-1FC58864A6ED}"/>
              </c:ext>
            </c:extLst>
          </c:dPt>
          <c:dPt>
            <c:idx val="7"/>
            <c:invertIfNegative val="0"/>
            <c:bubble3D val="0"/>
            <c:spPr>
              <a:solidFill>
                <a:schemeClr val="accent2"/>
              </a:solidFill>
              <a:ln>
                <a:noFill/>
              </a:ln>
            </c:spPr>
            <c:extLst>
              <c:ext xmlns:c16="http://schemas.microsoft.com/office/drawing/2014/chart" uri="{C3380CC4-5D6E-409C-BE32-E72D297353CC}">
                <c16:uniqueId val="{0000000F-9B45-42D8-9525-1FC58864A6ED}"/>
              </c:ext>
            </c:extLst>
          </c:dPt>
          <c:dPt>
            <c:idx val="8"/>
            <c:invertIfNegative val="0"/>
            <c:bubble3D val="0"/>
            <c:spPr>
              <a:solidFill>
                <a:schemeClr val="accent5"/>
              </a:solidFill>
              <a:ln>
                <a:noFill/>
              </a:ln>
            </c:spPr>
            <c:extLst>
              <c:ext xmlns:c16="http://schemas.microsoft.com/office/drawing/2014/chart" uri="{C3380CC4-5D6E-409C-BE32-E72D297353CC}">
                <c16:uniqueId val="{00000011-9B45-42D8-9525-1FC58864A6ED}"/>
              </c:ext>
            </c:extLst>
          </c:dPt>
          <c:dPt>
            <c:idx val="9"/>
            <c:invertIfNegative val="0"/>
            <c:bubble3D val="0"/>
            <c:spPr>
              <a:solidFill>
                <a:schemeClr val="accent1">
                  <a:lumMod val="75000"/>
                </a:schemeClr>
              </a:solidFill>
              <a:ln>
                <a:noFill/>
              </a:ln>
            </c:spPr>
            <c:extLst>
              <c:ext xmlns:c16="http://schemas.microsoft.com/office/drawing/2014/chart" uri="{C3380CC4-5D6E-409C-BE32-E72D297353CC}">
                <c16:uniqueId val="{00000013-9B45-42D8-9525-1FC58864A6ED}"/>
              </c:ext>
            </c:extLst>
          </c:dPt>
          <c:dPt>
            <c:idx val="10"/>
            <c:invertIfNegative val="0"/>
            <c:bubble3D val="0"/>
            <c:spPr>
              <a:solidFill>
                <a:schemeClr val="accent2"/>
              </a:solidFill>
              <a:ln>
                <a:noFill/>
              </a:ln>
            </c:spPr>
            <c:extLst>
              <c:ext xmlns:c16="http://schemas.microsoft.com/office/drawing/2014/chart" uri="{C3380CC4-5D6E-409C-BE32-E72D297353CC}">
                <c16:uniqueId val="{00000015-9B45-42D8-9525-1FC58864A6ED}"/>
              </c:ext>
            </c:extLst>
          </c:dPt>
          <c:dPt>
            <c:idx val="11"/>
            <c:invertIfNegative val="0"/>
            <c:bubble3D val="0"/>
            <c:spPr>
              <a:solidFill>
                <a:schemeClr val="accent2"/>
              </a:solidFill>
              <a:ln>
                <a:noFill/>
              </a:ln>
            </c:spPr>
            <c:extLst>
              <c:ext xmlns:c16="http://schemas.microsoft.com/office/drawing/2014/chart" uri="{C3380CC4-5D6E-409C-BE32-E72D297353CC}">
                <c16:uniqueId val="{00000017-9B45-42D8-9525-1FC58864A6ED}"/>
              </c:ext>
            </c:extLst>
          </c:dPt>
          <c:dPt>
            <c:idx val="12"/>
            <c:invertIfNegative val="0"/>
            <c:bubble3D val="0"/>
            <c:spPr>
              <a:solidFill>
                <a:schemeClr val="accent1">
                  <a:lumMod val="75000"/>
                </a:schemeClr>
              </a:solidFill>
              <a:ln>
                <a:noFill/>
              </a:ln>
            </c:spPr>
            <c:extLst>
              <c:ext xmlns:c16="http://schemas.microsoft.com/office/drawing/2014/chart" uri="{C3380CC4-5D6E-409C-BE32-E72D297353CC}">
                <c16:uniqueId val="{00000019-9B45-42D8-9525-1FC58864A6ED}"/>
              </c:ext>
            </c:extLst>
          </c:dPt>
          <c:dPt>
            <c:idx val="13"/>
            <c:invertIfNegative val="0"/>
            <c:bubble3D val="0"/>
            <c:spPr>
              <a:solidFill>
                <a:schemeClr val="accent2"/>
              </a:solidFill>
              <a:ln>
                <a:noFill/>
              </a:ln>
            </c:spPr>
            <c:extLst>
              <c:ext xmlns:c16="http://schemas.microsoft.com/office/drawing/2014/chart" uri="{C3380CC4-5D6E-409C-BE32-E72D297353CC}">
                <c16:uniqueId val="{0000001B-9B45-42D8-9525-1FC58864A6ED}"/>
              </c:ext>
            </c:extLst>
          </c:dPt>
          <c:dPt>
            <c:idx val="14"/>
            <c:invertIfNegative val="0"/>
            <c:bubble3D val="0"/>
            <c:spPr>
              <a:solidFill>
                <a:schemeClr val="accent2"/>
              </a:solidFill>
              <a:ln>
                <a:noFill/>
              </a:ln>
            </c:spPr>
            <c:extLst>
              <c:ext xmlns:c16="http://schemas.microsoft.com/office/drawing/2014/chart" uri="{C3380CC4-5D6E-409C-BE32-E72D297353CC}">
                <c16:uniqueId val="{0000001D-9B45-42D8-9525-1FC58864A6ED}"/>
              </c:ext>
            </c:extLst>
          </c:dPt>
          <c:dPt>
            <c:idx val="15"/>
            <c:invertIfNegative val="0"/>
            <c:bubble3D val="0"/>
            <c:spPr>
              <a:solidFill>
                <a:schemeClr val="accent1">
                  <a:lumMod val="75000"/>
                </a:schemeClr>
              </a:solidFill>
              <a:ln>
                <a:noFill/>
              </a:ln>
            </c:spPr>
            <c:extLst>
              <c:ext xmlns:c16="http://schemas.microsoft.com/office/drawing/2014/chart" uri="{C3380CC4-5D6E-409C-BE32-E72D297353CC}">
                <c16:uniqueId val="{0000001F-9B45-42D8-9525-1FC58864A6ED}"/>
              </c:ext>
            </c:extLst>
          </c:dPt>
          <c:dPt>
            <c:idx val="16"/>
            <c:invertIfNegative val="0"/>
            <c:bubble3D val="0"/>
            <c:spPr>
              <a:solidFill>
                <a:schemeClr val="accent2"/>
              </a:solidFill>
              <a:ln>
                <a:noFill/>
              </a:ln>
            </c:spPr>
            <c:extLst>
              <c:ext xmlns:c16="http://schemas.microsoft.com/office/drawing/2014/chart" uri="{C3380CC4-5D6E-409C-BE32-E72D297353CC}">
                <c16:uniqueId val="{00000021-9B45-42D8-9525-1FC58864A6ED}"/>
              </c:ext>
            </c:extLst>
          </c:dPt>
          <c:dPt>
            <c:idx val="17"/>
            <c:invertIfNegative val="0"/>
            <c:bubble3D val="0"/>
            <c:spPr>
              <a:solidFill>
                <a:schemeClr val="accent5"/>
              </a:solidFill>
              <a:ln>
                <a:noFill/>
              </a:ln>
            </c:spPr>
            <c:extLst>
              <c:ext xmlns:c16="http://schemas.microsoft.com/office/drawing/2014/chart" uri="{C3380CC4-5D6E-409C-BE32-E72D297353CC}">
                <c16:uniqueId val="{00000023-9B45-42D8-9525-1FC58864A6ED}"/>
              </c:ext>
            </c:extLst>
          </c:dPt>
          <c:dPt>
            <c:idx val="18"/>
            <c:invertIfNegative val="0"/>
            <c:bubble3D val="0"/>
            <c:spPr>
              <a:solidFill>
                <a:schemeClr val="accent2"/>
              </a:solidFill>
              <a:ln>
                <a:noFill/>
              </a:ln>
            </c:spPr>
            <c:extLst>
              <c:ext xmlns:c16="http://schemas.microsoft.com/office/drawing/2014/chart" uri="{C3380CC4-5D6E-409C-BE32-E72D297353CC}">
                <c16:uniqueId val="{00000025-9B45-42D8-9525-1FC58864A6ED}"/>
              </c:ext>
            </c:extLst>
          </c:dPt>
          <c:dPt>
            <c:idx val="19"/>
            <c:invertIfNegative val="0"/>
            <c:bubble3D val="0"/>
            <c:spPr>
              <a:solidFill>
                <a:schemeClr val="accent2"/>
              </a:solidFill>
              <a:ln>
                <a:noFill/>
              </a:ln>
            </c:spPr>
            <c:extLst>
              <c:ext xmlns:c16="http://schemas.microsoft.com/office/drawing/2014/chart" uri="{C3380CC4-5D6E-409C-BE32-E72D297353CC}">
                <c16:uniqueId val="{00000027-9B45-42D8-9525-1FC58864A6ED}"/>
              </c:ext>
            </c:extLst>
          </c:dPt>
          <c:dPt>
            <c:idx val="20"/>
            <c:invertIfNegative val="0"/>
            <c:bubble3D val="0"/>
            <c:spPr>
              <a:solidFill>
                <a:schemeClr val="accent2"/>
              </a:solidFill>
              <a:ln>
                <a:noFill/>
              </a:ln>
            </c:spPr>
            <c:extLst>
              <c:ext xmlns:c16="http://schemas.microsoft.com/office/drawing/2014/chart" uri="{C3380CC4-5D6E-409C-BE32-E72D297353CC}">
                <c16:uniqueId val="{00000029-9B45-42D8-9525-1FC58864A6ED}"/>
              </c:ext>
            </c:extLst>
          </c:dPt>
          <c:dPt>
            <c:idx val="21"/>
            <c:invertIfNegative val="0"/>
            <c:bubble3D val="0"/>
            <c:spPr>
              <a:solidFill>
                <a:schemeClr val="accent1">
                  <a:lumMod val="75000"/>
                </a:schemeClr>
              </a:solidFill>
              <a:ln>
                <a:noFill/>
              </a:ln>
            </c:spPr>
            <c:extLst>
              <c:ext xmlns:c16="http://schemas.microsoft.com/office/drawing/2014/chart" uri="{C3380CC4-5D6E-409C-BE32-E72D297353CC}">
                <c16:uniqueId val="{0000002B-9B45-42D8-9525-1FC58864A6ED}"/>
              </c:ext>
            </c:extLst>
          </c:dPt>
          <c:dPt>
            <c:idx val="22"/>
            <c:invertIfNegative val="0"/>
            <c:bubble3D val="0"/>
            <c:spPr>
              <a:solidFill>
                <a:schemeClr val="accent2"/>
              </a:solidFill>
              <a:ln>
                <a:noFill/>
              </a:ln>
            </c:spPr>
            <c:extLst>
              <c:ext xmlns:c16="http://schemas.microsoft.com/office/drawing/2014/chart" uri="{C3380CC4-5D6E-409C-BE32-E72D297353CC}">
                <c16:uniqueId val="{0000002D-9B45-42D8-9525-1FC58864A6ED}"/>
              </c:ext>
            </c:extLst>
          </c:dPt>
          <c:dPt>
            <c:idx val="23"/>
            <c:invertIfNegative val="0"/>
            <c:bubble3D val="0"/>
            <c:spPr>
              <a:solidFill>
                <a:schemeClr val="accent2"/>
              </a:solidFill>
              <a:ln>
                <a:noFill/>
              </a:ln>
            </c:spPr>
            <c:extLst>
              <c:ext xmlns:c16="http://schemas.microsoft.com/office/drawing/2014/chart" uri="{C3380CC4-5D6E-409C-BE32-E72D297353CC}">
                <c16:uniqueId val="{0000002F-9B45-42D8-9525-1FC58864A6ED}"/>
              </c:ext>
            </c:extLst>
          </c:dPt>
          <c:dPt>
            <c:idx val="24"/>
            <c:invertIfNegative val="0"/>
            <c:bubble3D val="0"/>
            <c:spPr>
              <a:solidFill>
                <a:schemeClr val="accent2"/>
              </a:solidFill>
              <a:ln>
                <a:noFill/>
              </a:ln>
            </c:spPr>
            <c:extLst>
              <c:ext xmlns:c16="http://schemas.microsoft.com/office/drawing/2014/chart" uri="{C3380CC4-5D6E-409C-BE32-E72D297353CC}">
                <c16:uniqueId val="{00000031-9B45-42D8-9525-1FC58864A6ED}"/>
              </c:ext>
            </c:extLst>
          </c:dPt>
          <c:dPt>
            <c:idx val="25"/>
            <c:invertIfNegative val="0"/>
            <c:bubble3D val="0"/>
            <c:spPr>
              <a:solidFill>
                <a:schemeClr val="accent5"/>
              </a:solidFill>
              <a:ln>
                <a:noFill/>
              </a:ln>
            </c:spPr>
            <c:extLst>
              <c:ext xmlns:c16="http://schemas.microsoft.com/office/drawing/2014/chart" uri="{C3380CC4-5D6E-409C-BE32-E72D297353CC}">
                <c16:uniqueId val="{00000033-9B45-42D8-9525-1FC58864A6ED}"/>
              </c:ext>
            </c:extLst>
          </c:dPt>
          <c:dPt>
            <c:idx val="26"/>
            <c:invertIfNegative val="0"/>
            <c:bubble3D val="0"/>
            <c:spPr>
              <a:solidFill>
                <a:schemeClr val="accent5"/>
              </a:solidFill>
              <a:ln>
                <a:noFill/>
              </a:ln>
            </c:spPr>
            <c:extLst>
              <c:ext xmlns:c16="http://schemas.microsoft.com/office/drawing/2014/chart" uri="{C3380CC4-5D6E-409C-BE32-E72D297353CC}">
                <c16:uniqueId val="{00000035-9B45-42D8-9525-1FC58864A6ED}"/>
              </c:ext>
            </c:extLst>
          </c:dPt>
          <c:dPt>
            <c:idx val="27"/>
            <c:invertIfNegative val="0"/>
            <c:bubble3D val="0"/>
            <c:spPr>
              <a:solidFill>
                <a:schemeClr val="accent1">
                  <a:lumMod val="75000"/>
                </a:schemeClr>
              </a:solidFill>
              <a:ln>
                <a:noFill/>
              </a:ln>
            </c:spPr>
            <c:extLst>
              <c:ext xmlns:c16="http://schemas.microsoft.com/office/drawing/2014/chart" uri="{C3380CC4-5D6E-409C-BE32-E72D297353CC}">
                <c16:uniqueId val="{00000037-9B45-42D8-9525-1FC58864A6ED}"/>
              </c:ext>
            </c:extLst>
          </c:dPt>
          <c:dPt>
            <c:idx val="28"/>
            <c:invertIfNegative val="0"/>
            <c:bubble3D val="0"/>
            <c:spPr>
              <a:solidFill>
                <a:schemeClr val="accent1">
                  <a:lumMod val="75000"/>
                </a:schemeClr>
              </a:solidFill>
              <a:ln>
                <a:noFill/>
              </a:ln>
            </c:spPr>
            <c:extLst>
              <c:ext xmlns:c16="http://schemas.microsoft.com/office/drawing/2014/chart" uri="{C3380CC4-5D6E-409C-BE32-E72D297353CC}">
                <c16:uniqueId val="{00000039-9B45-42D8-9525-1FC58864A6ED}"/>
              </c:ext>
            </c:extLst>
          </c:dPt>
          <c:dPt>
            <c:idx val="29"/>
            <c:invertIfNegative val="0"/>
            <c:bubble3D val="0"/>
            <c:spPr>
              <a:solidFill>
                <a:schemeClr val="accent5"/>
              </a:solidFill>
              <a:ln>
                <a:noFill/>
              </a:ln>
            </c:spPr>
            <c:extLst>
              <c:ext xmlns:c16="http://schemas.microsoft.com/office/drawing/2014/chart" uri="{C3380CC4-5D6E-409C-BE32-E72D297353CC}">
                <c16:uniqueId val="{0000003B-9B45-42D8-9525-1FC58864A6ED}"/>
              </c:ext>
            </c:extLst>
          </c:dPt>
          <c:dPt>
            <c:idx val="30"/>
            <c:invertIfNegative val="0"/>
            <c:bubble3D val="0"/>
            <c:spPr>
              <a:solidFill>
                <a:schemeClr val="accent2"/>
              </a:solidFill>
              <a:ln>
                <a:noFill/>
              </a:ln>
            </c:spPr>
            <c:extLst>
              <c:ext xmlns:c16="http://schemas.microsoft.com/office/drawing/2014/chart" uri="{C3380CC4-5D6E-409C-BE32-E72D297353CC}">
                <c16:uniqueId val="{0000003D-9B45-42D8-9525-1FC58864A6E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'图10 实证功率衰减率 '!$A$2:$A$32</c:f>
              <c:strCache>
                <c:ptCount val="31"/>
                <c:pt idx="0">
                  <c:v>B2-3</c:v>
                </c:pt>
                <c:pt idx="1">
                  <c:v>B2-1</c:v>
                </c:pt>
                <c:pt idx="2">
                  <c:v>B2-2</c:v>
                </c:pt>
                <c:pt idx="3">
                  <c:v>A1-1</c:v>
                </c:pt>
                <c:pt idx="4">
                  <c:v>B5-1</c:v>
                </c:pt>
                <c:pt idx="5">
                  <c:v>A3</c:v>
                </c:pt>
                <c:pt idx="6">
                  <c:v>A4-1</c:v>
                </c:pt>
                <c:pt idx="7">
                  <c:v>A2</c:v>
                </c:pt>
                <c:pt idx="8">
                  <c:v>B7</c:v>
                </c:pt>
                <c:pt idx="9">
                  <c:v>B10</c:v>
                </c:pt>
                <c:pt idx="10">
                  <c:v>A7-2</c:v>
                </c:pt>
                <c:pt idx="11">
                  <c:v>A9-2</c:v>
                </c:pt>
                <c:pt idx="12">
                  <c:v>B8</c:v>
                </c:pt>
                <c:pt idx="13">
                  <c:v>A10</c:v>
                </c:pt>
                <c:pt idx="14">
                  <c:v>A1-2</c:v>
                </c:pt>
                <c:pt idx="15">
                  <c:v>B6</c:v>
                </c:pt>
                <c:pt idx="16">
                  <c:v>A1-3</c:v>
                </c:pt>
                <c:pt idx="17">
                  <c:v>B4-2</c:v>
                </c:pt>
                <c:pt idx="18">
                  <c:v>A11</c:v>
                </c:pt>
                <c:pt idx="19">
                  <c:v>A8</c:v>
                </c:pt>
                <c:pt idx="20">
                  <c:v>A7-1</c:v>
                </c:pt>
                <c:pt idx="21">
                  <c:v>B5-2</c:v>
                </c:pt>
                <c:pt idx="22">
                  <c:v>A6</c:v>
                </c:pt>
                <c:pt idx="23">
                  <c:v>A9-1</c:v>
                </c:pt>
                <c:pt idx="24">
                  <c:v>A5</c:v>
                </c:pt>
                <c:pt idx="25">
                  <c:v>B4-1</c:v>
                </c:pt>
                <c:pt idx="26">
                  <c:v>B11</c:v>
                </c:pt>
                <c:pt idx="27">
                  <c:v>B13</c:v>
                </c:pt>
                <c:pt idx="28">
                  <c:v>B2-4</c:v>
                </c:pt>
                <c:pt idx="29">
                  <c:v>B9</c:v>
                </c:pt>
                <c:pt idx="30">
                  <c:v>A4-2</c:v>
                </c:pt>
              </c:strCache>
            </c:strRef>
          </c:cat>
          <c:val>
            <c:numRef>
              <c:f>'图10 实证功率衰减率 '!$B$2:$B$32</c:f>
              <c:numCache>
                <c:formatCode>0.00%</c:formatCode>
                <c:ptCount val="31"/>
                <c:pt idx="0">
                  <c:v>4.2897920047206529E-2</c:v>
                </c:pt>
                <c:pt idx="1">
                  <c:v>3.5552310006972183E-2</c:v>
                </c:pt>
                <c:pt idx="2">
                  <c:v>3.8281391609413663E-2</c:v>
                </c:pt>
                <c:pt idx="3">
                  <c:v>3.7463307153774245E-2</c:v>
                </c:pt>
                <c:pt idx="4">
                  <c:v>3.7246676731597664E-2</c:v>
                </c:pt>
                <c:pt idx="5">
                  <c:v>3.6969231448373281E-2</c:v>
                </c:pt>
                <c:pt idx="6">
                  <c:v>3.5354430829337667E-2</c:v>
                </c:pt>
                <c:pt idx="7">
                  <c:v>3.429489000113517E-2</c:v>
                </c:pt>
                <c:pt idx="8">
                  <c:v>2.9681882803372944E-2</c:v>
                </c:pt>
                <c:pt idx="9">
                  <c:v>2.9017548180530737E-2</c:v>
                </c:pt>
                <c:pt idx="10">
                  <c:v>2.6481073454807439E-2</c:v>
                </c:pt>
                <c:pt idx="11">
                  <c:v>2.1811062853746524E-2</c:v>
                </c:pt>
                <c:pt idx="12">
                  <c:v>2.11825044404973E-2</c:v>
                </c:pt>
                <c:pt idx="13">
                  <c:v>2.0698815048091956E-2</c:v>
                </c:pt>
                <c:pt idx="14">
                  <c:v>2.0041980052027182E-2</c:v>
                </c:pt>
                <c:pt idx="15">
                  <c:v>1.989751428467447E-2</c:v>
                </c:pt>
                <c:pt idx="16">
                  <c:v>1.5732490859396289E-2</c:v>
                </c:pt>
                <c:pt idx="17">
                  <c:v>1.5346872461413369E-2</c:v>
                </c:pt>
                <c:pt idx="18">
                  <c:v>1.3903612745974882E-2</c:v>
                </c:pt>
                <c:pt idx="19">
                  <c:v>1.334542231917648E-2</c:v>
                </c:pt>
                <c:pt idx="20">
                  <c:v>1.2239937709631167E-2</c:v>
                </c:pt>
                <c:pt idx="21">
                  <c:v>1.1782469423413081E-2</c:v>
                </c:pt>
                <c:pt idx="22">
                  <c:v>1.1755408475748274E-2</c:v>
                </c:pt>
                <c:pt idx="23">
                  <c:v>9.874199466888136E-3</c:v>
                </c:pt>
                <c:pt idx="24">
                  <c:v>6.7681815112431024E-3</c:v>
                </c:pt>
                <c:pt idx="25">
                  <c:v>5.9812821366477765E-3</c:v>
                </c:pt>
                <c:pt idx="26">
                  <c:v>5.6465763638623148E-3</c:v>
                </c:pt>
                <c:pt idx="27">
                  <c:v>5.4099131303131853E-3</c:v>
                </c:pt>
                <c:pt idx="28">
                  <c:v>5.2066115702479633E-3</c:v>
                </c:pt>
                <c:pt idx="29">
                  <c:v>4.6445350129677406E-3</c:v>
                </c:pt>
                <c:pt idx="30">
                  <c:v>2.6857376034221292E-3</c:v>
                </c:pt>
              </c:numCache>
            </c:numRef>
          </c:val>
          <c:extLst>
            <c:ext xmlns:c16="http://schemas.microsoft.com/office/drawing/2014/chart" uri="{C3380CC4-5D6E-409C-BE32-E72D297353CC}">
              <c16:uniqueId val="{0000003E-9B45-42D8-9525-1FC58864A6ED}"/>
            </c:ext>
          </c:extLst>
        </c:ser>
        <c:dLbls>
          <c:showLegendKey val="0"/>
          <c:showVal val="0"/>
          <c:showCatName val="0"/>
          <c:showSerName val="0"/>
          <c:showPercent val="0"/>
          <c:showBubbleSize val="0"/>
        </c:dLbls>
        <c:gapWidth val="150"/>
        <c:axId val="950740576"/>
        <c:axId val="950741360"/>
      </c:barChart>
      <c:catAx>
        <c:axId val="950740576"/>
        <c:scaling>
          <c:orientation val="maxMin"/>
        </c:scaling>
        <c:delete val="0"/>
        <c:axPos val="l"/>
        <c:title>
          <c:tx>
            <c:rich>
              <a:bodyPr rot="0" vert="wordArtVertRtl"/>
              <a:lstStyle/>
              <a:p>
                <a:pPr>
                  <a:defRPr sz="1100">
                    <a:latin typeface="宋体" panose="02010600030101010101" pitchFamily="2" charset="-122"/>
                    <a:ea typeface="宋体" panose="02010600030101010101" pitchFamily="2" charset="-122"/>
                  </a:defRPr>
                </a:pPr>
                <a:r>
                  <a:rPr lang="zh-CN" altLang="en-US" sz="1100">
                    <a:latin typeface="宋体" panose="02010600030101010101" pitchFamily="2" charset="-122"/>
                    <a:ea typeface="宋体" panose="02010600030101010101" pitchFamily="2" charset="-122"/>
                  </a:rPr>
                  <a:t>组件编号</a:t>
                </a:r>
              </a:p>
            </c:rich>
          </c:tx>
          <c:overlay val="0"/>
        </c:title>
        <c:numFmt formatCode="General" sourceLinked="0"/>
        <c:majorTickMark val="in"/>
        <c:minorTickMark val="none"/>
        <c:tickLblPos val="nextTo"/>
        <c:spPr>
          <a:ln w="12700">
            <a:solidFill>
              <a:schemeClr val="tx1"/>
            </a:solidFill>
          </a:ln>
        </c:spPr>
        <c:crossAx val="950741360"/>
        <c:crosses val="autoZero"/>
        <c:auto val="0"/>
        <c:lblAlgn val="ctr"/>
        <c:lblOffset val="100"/>
        <c:noMultiLvlLbl val="0"/>
      </c:catAx>
      <c:valAx>
        <c:axId val="950741360"/>
        <c:scaling>
          <c:orientation val="minMax"/>
        </c:scaling>
        <c:delete val="0"/>
        <c:axPos val="t"/>
        <c:majorGridlines>
          <c:spPr>
            <a:ln>
              <a:noFill/>
            </a:ln>
          </c:spPr>
        </c:majorGridlines>
        <c:numFmt formatCode="0%" sourceLinked="0"/>
        <c:majorTickMark val="in"/>
        <c:minorTickMark val="none"/>
        <c:tickLblPos val="nextTo"/>
        <c:spPr>
          <a:ln w="12700">
            <a:solidFill>
              <a:schemeClr val="tx1"/>
            </a:solidFill>
          </a:ln>
        </c:spPr>
        <c:crossAx val="950740576"/>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ayout>
        <c:manualLayout>
          <c:xMode val="edge"/>
          <c:yMode val="edge"/>
          <c:x val="0.86107938174974197"/>
          <c:y val="0.58622803273187962"/>
          <c:w val="7.6311934029545864E-2"/>
          <c:h val="6.865031314330756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200" b="1"/>
              <a:t>各项目本月系统效率</a:t>
            </a:r>
            <a:endParaRPr lang="zh-CN" sz="1200" b="1"/>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manualLayout>
          <c:layoutTarget val="inner"/>
          <c:xMode val="edge"/>
          <c:yMode val="edge"/>
          <c:x val="6.9513833889748952E-2"/>
          <c:y val="0.13339918517525773"/>
          <c:w val="0.90553900248846664"/>
          <c:h val="0.5403811940358797"/>
        </c:manualLayout>
      </c:layout>
      <c:barChart>
        <c:barDir val="col"/>
        <c:grouping val="clustered"/>
        <c:varyColors val="0"/>
        <c:ser>
          <c:idx val="0"/>
          <c:order val="0"/>
          <c:tx>
            <c:v>招商承诺系统效率</c:v>
          </c:tx>
          <c:spPr>
            <a:solidFill>
              <a:schemeClr val="accent6">
                <a:lumMod val="75000"/>
              </a:schemeClr>
            </a:solidFill>
            <a:ln>
              <a:noFill/>
            </a:ln>
            <a:effectLst/>
          </c:spPr>
          <c:invertIfNegative val="0"/>
          <c:dLbls>
            <c:delete val="1"/>
          </c:dLbls>
          <c:cat>
            <c:strRef>
              <c:f>'图12 系统转换效率'!$B$4:$B$16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'图12 系统转换效率'!$C$4:$C$16</c:f>
              <c:numCache>
                <c:formatCode>0.00%</c:formatCode>
                <c:ptCount val="13"/>
                <c:pt idx="0">
                  <c:v>0.82299999999999995</c:v>
                </c:pt>
                <c:pt idx="1">
                  <c:v>0.83109999999999995</c:v>
                </c:pt>
                <c:pt idx="2">
                  <c:v>0.81</c:v>
                </c:pt>
                <c:pt idx="3">
                  <c:v>0.81299999999999994</c:v>
                </c:pt>
                <c:pt idx="4">
                  <c:v>0.81</c:v>
                </c:pt>
                <c:pt idx="5">
                  <c:v>0.81</c:v>
                </c:pt>
                <c:pt idx="6">
                  <c:v>0.81299999999999994</c:v>
                </c:pt>
                <c:pt idx="7">
                  <c:v>0.81399999999999995</c:v>
                </c:pt>
                <c:pt idx="8">
                  <c:v>0.81520000000000004</c:v>
                </c:pt>
                <c:pt idx="9">
                  <c:v>0.81010000000000004</c:v>
                </c:pt>
                <c:pt idx="10">
                  <c:v>0.81</c:v>
                </c:pt>
                <c:pt idx="11">
                  <c:v>0.81</c:v>
                </c:pt>
                <c:pt idx="12">
                  <c:v>0.81</c:v>
                </c:pt>
              </c:numCache>
            </c:numRef>
          </c:val>
          <c:extLst>
            <c:ext xmlns:c16="http://schemas.microsoft.com/office/drawing/2014/chart" uri="{C3380CC4-5D6E-409C-BE32-E72D297353CC}">
              <c16:uniqueId val="{00000000-072B-4DA3-8C48-A9D4F5857023}"/>
            </c:ext>
          </c:extLst>
        </c:ser>
        <c:ser>
          <c:idx val="1"/>
          <c:order val="1"/>
          <c:tx>
            <c:v>运行实测系统效率</c:v>
          </c:tx>
          <c:spPr>
            <a:solidFill>
              <a:schemeClr val="accent2">
                <a:lumMod val="75000"/>
              </a:schemeClr>
            </a:solidFill>
            <a:ln>
              <a:noFill/>
            </a:ln>
            <a:effectLst/>
          </c:spPr>
          <c:invertIfNegative val="0"/>
          <c:dLbls>
            <c:delete val="1"/>
          </c:dLbls>
          <c:cat>
            <c:strRef>
              <c:f>'图12 系统转换效率'!$B$4:$B$16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'图12 系统转换效率'!$D$4:$D$16</c:f>
              <c:numCache>
                <c:formatCode>0.00%</c:formatCode>
                <c:ptCount val="13"/>
                <c:pt idx="0">
                  <c:v>0.81905871737925717</c:v>
                </c:pt>
                <c:pt idx="1">
                  <c:v>0.80898695695307987</c:v>
                </c:pt>
                <c:pt idx="2">
                  <c:v>0.81275726149875416</c:v>
                </c:pt>
                <c:pt idx="3">
                  <c:v>0.79619011134052198</c:v>
                </c:pt>
                <c:pt idx="4">
                  <c:v>0.82842497634719781</c:v>
                </c:pt>
                <c:pt idx="5">
                  <c:v>0.82277885333220568</c:v>
                </c:pt>
                <c:pt idx="6">
                  <c:v>0.77279824076661163</c:v>
                </c:pt>
                <c:pt idx="7">
                  <c:v>0.74906943909639323</c:v>
                </c:pt>
                <c:pt idx="8">
                  <c:v>0.7574791701659277</c:v>
                </c:pt>
                <c:pt idx="9">
                  <c:v>0.84352518520027286</c:v>
                </c:pt>
                <c:pt idx="10">
                  <c:v>0.81596715539147369</c:v>
                </c:pt>
                <c:pt idx="11">
                  <c:v>0.77380484128709359</c:v>
                </c:pt>
                <c:pt idx="12">
                  <c:v>0.76784704486866207</c:v>
                </c:pt>
              </c:numCache>
            </c:numRef>
          </c:val>
          <c:extLst>
            <c:ext xmlns:c16="http://schemas.microsoft.com/office/drawing/2014/chart" uri="{C3380CC4-5D6E-409C-BE32-E72D297353CC}">
              <c16:uniqueId val="{00000001-072B-4DA3-8C48-A9D4F5857023}"/>
            </c:ext>
          </c:extLst>
        </c:ser>
        <c:dLbls>
          <c:showLegendKey val="0"/>
          <c:showVal val="1"/>
          <c:showCatName val="0"/>
          <c:showSerName val="0"/>
          <c:showPercent val="0"/>
          <c:showBubbleSize val="0"/>
        </c:dLbls>
        <c:gapWidth val="150"/>
        <c:overlap val="-27"/>
        <c:axId val="950753120"/>
        <c:axId val="950754688"/>
      </c:barChart>
      <c:catAx>
        <c:axId val="950753120"/>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950754688"/>
        <c:crosses val="autoZero"/>
        <c:auto val="1"/>
        <c:lblAlgn val="ctr"/>
        <c:lblOffset val="100"/>
        <c:noMultiLvlLbl val="0"/>
      </c:catAx>
      <c:valAx>
        <c:axId val="950754688"/>
        <c:scaling>
          <c:orientation val="minMax"/>
          <c:max val="0.88"/>
          <c:min val="0.66000000000000036"/>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950753120"/>
        <c:crosses val="autoZero"/>
        <c:crossBetween val="between"/>
        <c:majorUnit val="4.0000000000000022E-2"/>
      </c:valAx>
      <c:spPr>
        <a:noFill/>
        <a:ln>
          <a:noFill/>
        </a:ln>
        <a:effectLst/>
      </c:spPr>
    </c:plotArea>
    <c:legend>
      <c:legendPos val="b"/>
      <c:layout>
        <c:manualLayout>
          <c:xMode val="edge"/>
          <c:yMode val="edge"/>
          <c:x val="0.24004106698316932"/>
          <c:y val="0.89330708661417324"/>
          <c:w val="0.5199178660336613"/>
          <c:h val="0.10669291338582677"/>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200" b="1"/>
              <a:t>各项目累计系统效率</a:t>
            </a:r>
            <a:endParaRPr lang="zh-CN" sz="1200" b="1"/>
          </a:p>
        </c:rich>
      </c:tx>
      <c:overlay val="0"/>
      <c:spPr>
        <a:noFill/>
        <a:ln>
          <a:noFill/>
        </a:ln>
        <a:effectLst/>
      </c:spPr>
    </c:title>
    <c:autoTitleDeleted val="0"/>
    <c:plotArea>
      <c:layout>
        <c:manualLayout>
          <c:layoutTarget val="inner"/>
          <c:xMode val="edge"/>
          <c:yMode val="edge"/>
          <c:x val="6.9513833889748994E-2"/>
          <c:y val="0.13339918517525778"/>
          <c:w val="0.90553900248846664"/>
          <c:h val="0.5403811940358797"/>
        </c:manualLayout>
      </c:layout>
      <c:barChart>
        <c:barDir val="col"/>
        <c:grouping val="clustered"/>
        <c:varyColors val="0"/>
        <c:ser>
          <c:idx val="0"/>
          <c:order val="0"/>
          <c:tx>
            <c:v>招商承诺系统效率</c:v>
          </c:tx>
          <c:spPr>
            <a:solidFill>
              <a:schemeClr val="accent6">
                <a:lumMod val="75000"/>
              </a:schemeClr>
            </a:solidFill>
            <a:ln>
              <a:noFill/>
            </a:ln>
            <a:effectLst/>
          </c:spPr>
          <c:invertIfNegative val="0"/>
          <c:dLbls>
            <c:delete val="1"/>
          </c:dLbls>
          <c:cat>
            <c:strRef>
              <c:f>'图12 系统转换效率'!$B$4:$B$16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'图12 系统转换效率'!$C$4:$C$16</c:f>
              <c:numCache>
                <c:formatCode>0.00%</c:formatCode>
                <c:ptCount val="13"/>
                <c:pt idx="0">
                  <c:v>0.82299999999999995</c:v>
                </c:pt>
                <c:pt idx="1">
                  <c:v>0.83109999999999995</c:v>
                </c:pt>
                <c:pt idx="2">
                  <c:v>0.81</c:v>
                </c:pt>
                <c:pt idx="3">
                  <c:v>0.81299999999999994</c:v>
                </c:pt>
                <c:pt idx="4">
                  <c:v>0.81</c:v>
                </c:pt>
                <c:pt idx="5">
                  <c:v>0.81</c:v>
                </c:pt>
                <c:pt idx="6">
                  <c:v>0.81299999999999994</c:v>
                </c:pt>
                <c:pt idx="7">
                  <c:v>0.81399999999999995</c:v>
                </c:pt>
                <c:pt idx="8">
                  <c:v>0.81520000000000004</c:v>
                </c:pt>
                <c:pt idx="9">
                  <c:v>0.81010000000000004</c:v>
                </c:pt>
                <c:pt idx="10">
                  <c:v>0.81</c:v>
                </c:pt>
                <c:pt idx="11">
                  <c:v>0.81</c:v>
                </c:pt>
                <c:pt idx="12">
                  <c:v>0.81</c:v>
                </c:pt>
              </c:numCache>
            </c:numRef>
          </c:val>
          <c:extLst>
            <c:ext xmlns:c16="http://schemas.microsoft.com/office/drawing/2014/chart" uri="{C3380CC4-5D6E-409C-BE32-E72D297353CC}">
              <c16:uniqueId val="{00000000-E579-4FD0-A489-F7988A1B71A3}"/>
            </c:ext>
          </c:extLst>
        </c:ser>
        <c:ser>
          <c:idx val="1"/>
          <c:order val="1"/>
          <c:tx>
            <c:v>运行实测系统效率</c:v>
          </c:tx>
          <c:spPr>
            <a:solidFill>
              <a:schemeClr val="accent2">
                <a:lumMod val="75000"/>
              </a:schemeClr>
            </a:solidFill>
            <a:ln>
              <a:noFill/>
            </a:ln>
            <a:effectLst/>
          </c:spPr>
          <c:invertIfNegative val="0"/>
          <c:dLbls>
            <c:delete val="1"/>
          </c:dLbls>
          <c:cat>
            <c:strRef>
              <c:f>'图12 系统转换效率'!$B$4:$B$16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'图12 系统转换效率'!$E$4:$E$16</c:f>
              <c:numCache>
                <c:formatCode>0.00%</c:formatCode>
                <c:ptCount val="13"/>
                <c:pt idx="0">
                  <c:v>0.82350866332150141</c:v>
                </c:pt>
                <c:pt idx="1">
                  <c:v>0.82309116158021445</c:v>
                </c:pt>
                <c:pt idx="2">
                  <c:v>0.80452254909972798</c:v>
                </c:pt>
                <c:pt idx="3">
                  <c:v>0.81677959439131431</c:v>
                </c:pt>
                <c:pt idx="4">
                  <c:v>0.81853735005483541</c:v>
                </c:pt>
                <c:pt idx="5">
                  <c:v>0.82390518015194669</c:v>
                </c:pt>
                <c:pt idx="6">
                  <c:v>0.79017924905030013</c:v>
                </c:pt>
                <c:pt idx="7">
                  <c:v>0.79287277826771974</c:v>
                </c:pt>
                <c:pt idx="8">
                  <c:v>0.77187294058354483</c:v>
                </c:pt>
                <c:pt idx="9">
                  <c:v>0.83517529878006491</c:v>
                </c:pt>
                <c:pt idx="10">
                  <c:v>0.80042079521909482</c:v>
                </c:pt>
                <c:pt idx="11">
                  <c:v>0.78078241708288543</c:v>
                </c:pt>
                <c:pt idx="12">
                  <c:v>0.78261426658405553</c:v>
                </c:pt>
              </c:numCache>
            </c:numRef>
          </c:val>
          <c:extLst>
            <c:ext xmlns:c16="http://schemas.microsoft.com/office/drawing/2014/chart" uri="{C3380CC4-5D6E-409C-BE32-E72D297353CC}">
              <c16:uniqueId val="{00000001-E579-4FD0-A489-F7988A1B71A3}"/>
            </c:ext>
          </c:extLst>
        </c:ser>
        <c:dLbls>
          <c:showLegendKey val="0"/>
          <c:showVal val="1"/>
          <c:showCatName val="0"/>
          <c:showSerName val="0"/>
          <c:showPercent val="0"/>
          <c:showBubbleSize val="0"/>
        </c:dLbls>
        <c:gapWidth val="150"/>
        <c:overlap val="-27"/>
        <c:axId val="950752728"/>
        <c:axId val="950753904"/>
      </c:barChart>
      <c:catAx>
        <c:axId val="950752728"/>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950753904"/>
        <c:crosses val="autoZero"/>
        <c:auto val="1"/>
        <c:lblAlgn val="ctr"/>
        <c:lblOffset val="100"/>
        <c:noMultiLvlLbl val="0"/>
      </c:catAx>
      <c:valAx>
        <c:axId val="950753904"/>
        <c:scaling>
          <c:orientation val="minMax"/>
          <c:max val="0.88"/>
          <c:min val="0.65000000000000113"/>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950752728"/>
        <c:crosses val="autoZero"/>
        <c:crossBetween val="between"/>
        <c:majorUnit val="4.0000000000000022E-2"/>
      </c:valAx>
      <c:spPr>
        <a:noFill/>
        <a:ln>
          <a:noFill/>
        </a:ln>
        <a:effectLst/>
      </c:spPr>
    </c:plotArea>
    <c:legend>
      <c:legendPos val="b"/>
      <c:layout>
        <c:manualLayout>
          <c:xMode val="edge"/>
          <c:yMode val="edge"/>
          <c:x val="0.24004106698316932"/>
          <c:y val="0.89099409448818889"/>
          <c:w val="0.5199178660336613"/>
          <c:h val="0.10293794434676248"/>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sz="1200" b="1"/>
              <a:t>5</a:t>
            </a:r>
            <a:r>
              <a:rPr lang="zh-CN" sz="1200" b="1"/>
              <a:t>万千瓦规模电站发电量</a:t>
            </a:r>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barChart>
        <c:barDir val="col"/>
        <c:grouping val="clustered"/>
        <c:varyColors val="0"/>
        <c:ser>
          <c:idx val="2"/>
          <c:order val="0"/>
          <c:tx>
            <c:strRef>
              <c:f>'图2 5万千瓦电量'!$F$3</c:f>
              <c:strCache>
                <c:ptCount val="1"/>
                <c:pt idx="0">
                  <c:v>2017年8月</c:v>
                </c:pt>
              </c:strCache>
            </c:strRef>
          </c:tx>
          <c:spPr>
            <a:solidFill>
              <a:schemeClr val="accent3"/>
            </a:solidFill>
            <a:ln>
              <a:noFill/>
            </a:ln>
            <a:effectLst/>
          </c:spPr>
          <c:invertIfNegative val="0"/>
          <c:dLbls>
            <c:dLbl>
              <c:idx val="0"/>
              <c:layout>
                <c:manualLayout>
                  <c:x val="-2.178972571539367E-3"/>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67-4358-9B5F-E2B1E092CC58}"/>
                </c:ext>
              </c:extLst>
            </c:dLbl>
            <c:dLbl>
              <c:idx val="1"/>
              <c:layout>
                <c:manualLayout>
                  <c:x val="-2.4078979051288226E-3"/>
                  <c:y val="1.5197568389057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C67-4358-9B5F-E2B1E092CC58}"/>
                </c:ext>
              </c:extLst>
            </c:dLbl>
            <c:dLbl>
              <c:idx val="2"/>
              <c:layout>
                <c:manualLayout>
                  <c:x val="-6.5369177146180754E-3"/>
                  <c:y val="1.8333327318462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67-4358-9B5F-E2B1E092CC58}"/>
                </c:ext>
              </c:extLst>
            </c:dLbl>
            <c:dLbl>
              <c:idx val="5"/>
              <c:layout>
                <c:manualLayout>
                  <c:x val="-4.3579451430787166E-3"/>
                  <c:y val="4.5833318296155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67-4358-9B5F-E2B1E092CC5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'图2 5万千瓦电量'!$A$4:$A$9</c:f>
              <c:strCache>
                <c:ptCount val="6"/>
                <c:pt idx="0">
                  <c:v>晶澳</c:v>
                </c:pt>
                <c:pt idx="1">
                  <c:v>晶科</c:v>
                </c:pt>
                <c:pt idx="2">
                  <c:v>英利</c:v>
                </c:pt>
                <c:pt idx="3">
                  <c:v>阳光电源</c:v>
                </c:pt>
                <c:pt idx="4">
                  <c:v>正泰</c:v>
                </c:pt>
                <c:pt idx="5">
                  <c:v>中节能</c:v>
                </c:pt>
              </c:strCache>
            </c:strRef>
          </c:cat>
          <c:val>
            <c:numRef>
              <c:f>'图2 5万千瓦电量'!$F$4:$F$9</c:f>
              <c:numCache>
                <c:formatCode>0_ </c:formatCode>
                <c:ptCount val="6"/>
                <c:pt idx="0">
                  <c:v>627.65</c:v>
                </c:pt>
                <c:pt idx="1">
                  <c:v>729.98</c:v>
                </c:pt>
                <c:pt idx="2">
                  <c:v>665.54</c:v>
                </c:pt>
                <c:pt idx="3">
                  <c:v>690.7</c:v>
                </c:pt>
                <c:pt idx="4">
                  <c:v>557.67999999999995</c:v>
                </c:pt>
                <c:pt idx="5">
                  <c:v>648.12</c:v>
                </c:pt>
              </c:numCache>
            </c:numRef>
          </c:val>
          <c:extLst>
            <c:ext xmlns:c16="http://schemas.microsoft.com/office/drawing/2014/chart" uri="{C3380CC4-5D6E-409C-BE32-E72D297353CC}">
              <c16:uniqueId val="{00000003-0C67-4358-9B5F-E2B1E092CC58}"/>
            </c:ext>
          </c:extLst>
        </c:ser>
        <c:ser>
          <c:idx val="0"/>
          <c:order val="1"/>
          <c:tx>
            <c:strRef>
              <c:f>'图2 5万千瓦电量'!$D$3</c:f>
              <c:strCache>
                <c:ptCount val="1"/>
                <c:pt idx="0">
                  <c:v>2018年7月</c:v>
                </c:pt>
              </c:strCache>
            </c:strRef>
          </c:tx>
          <c:spPr>
            <a:solidFill>
              <a:schemeClr val="accent5"/>
            </a:solidFill>
            <a:ln>
              <a:noFill/>
            </a:ln>
            <a:effectLst/>
          </c:spPr>
          <c:invertIfNegative val="0"/>
          <c:dLbls>
            <c:dLbl>
              <c:idx val="0"/>
              <c:layout>
                <c:manualLayout>
                  <c:x val="4.3579451430787166E-3"/>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67-4358-9B5F-E2B1E092CC58}"/>
                </c:ext>
              </c:extLst>
            </c:dLbl>
            <c:dLbl>
              <c:idx val="1"/>
              <c:layout>
                <c:manualLayout>
                  <c:x val="-3.9947369002806667E-17"/>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67-4358-9B5F-E2B1E092CC58}"/>
                </c:ext>
              </c:extLst>
            </c:dLbl>
            <c:dLbl>
              <c:idx val="2"/>
              <c:layout>
                <c:manualLayout>
                  <c:x val="-7.989473800561347E-17"/>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67-4358-9B5F-E2B1E092CC58}"/>
                </c:ext>
              </c:extLst>
            </c:dLbl>
            <c:dLbl>
              <c:idx val="3"/>
              <c:layout>
                <c:manualLayout>
                  <c:x val="0"/>
                  <c:y val="2.291665914807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67-4358-9B5F-E2B1E092CC58}"/>
                </c:ext>
              </c:extLst>
            </c:dLbl>
            <c:dLbl>
              <c:idx val="4"/>
              <c:layout>
                <c:manualLayout>
                  <c:x val="-6.5369177146180754E-3"/>
                  <c:y val="2.291665914807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67-4358-9B5F-E2B1E092CC58}"/>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'图2 5万千瓦电量'!$A$4:$A$9</c:f>
              <c:strCache>
                <c:ptCount val="6"/>
                <c:pt idx="0">
                  <c:v>晶澳</c:v>
                </c:pt>
                <c:pt idx="1">
                  <c:v>晶科</c:v>
                </c:pt>
                <c:pt idx="2">
                  <c:v>英利</c:v>
                </c:pt>
                <c:pt idx="3">
                  <c:v>阳光电源</c:v>
                </c:pt>
                <c:pt idx="4">
                  <c:v>正泰</c:v>
                </c:pt>
                <c:pt idx="5">
                  <c:v>中节能</c:v>
                </c:pt>
              </c:strCache>
            </c:strRef>
          </c:cat>
          <c:val>
            <c:numRef>
              <c:f>'图2 5万千瓦电量'!$D$4:$D$9</c:f>
              <c:numCache>
                <c:formatCode>0_);[Red]\(0\)</c:formatCode>
                <c:ptCount val="6"/>
                <c:pt idx="0">
                  <c:v>691</c:v>
                </c:pt>
                <c:pt idx="1">
                  <c:v>648</c:v>
                </c:pt>
                <c:pt idx="2">
                  <c:v>670</c:v>
                </c:pt>
                <c:pt idx="3">
                  <c:v>668.12</c:v>
                </c:pt>
                <c:pt idx="4">
                  <c:v>672</c:v>
                </c:pt>
                <c:pt idx="5">
                  <c:v>649.28</c:v>
                </c:pt>
              </c:numCache>
            </c:numRef>
          </c:val>
          <c:extLst>
            <c:ext xmlns:c16="http://schemas.microsoft.com/office/drawing/2014/chart" uri="{C3380CC4-5D6E-409C-BE32-E72D297353CC}">
              <c16:uniqueId val="{00000009-0C67-4358-9B5F-E2B1E092CC58}"/>
            </c:ext>
          </c:extLst>
        </c:ser>
        <c:ser>
          <c:idx val="1"/>
          <c:order val="2"/>
          <c:tx>
            <c:strRef>
              <c:f>'图2 5万千瓦电量'!$C$3</c:f>
              <c:strCache>
                <c:ptCount val="1"/>
                <c:pt idx="0">
                  <c:v>2018年8月</c:v>
                </c:pt>
              </c:strCache>
            </c:strRef>
          </c:tx>
          <c:spPr>
            <a:solidFill>
              <a:schemeClr val="accent2"/>
            </a:solidFill>
            <a:ln>
              <a:noFill/>
            </a:ln>
            <a:effectLst/>
          </c:spPr>
          <c:invertIfNegative val="0"/>
          <c:dLbls>
            <c:dLbl>
              <c:idx val="0"/>
              <c:layout>
                <c:manualLayout>
                  <c:x val="2.1789725715393653E-3"/>
                  <c:y val="4.5833318296155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67-4358-9B5F-E2B1E092CC58}"/>
                </c:ext>
              </c:extLst>
            </c:dLbl>
            <c:dLbl>
              <c:idx val="1"/>
              <c:layout>
                <c:manualLayout>
                  <c:x val="4.3577735704352465E-3"/>
                  <c:y val="2.291665914807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67-4358-9B5F-E2B1E092CC58}"/>
                </c:ext>
              </c:extLst>
            </c:dLbl>
            <c:dLbl>
              <c:idx val="2"/>
              <c:layout>
                <c:manualLayout>
                  <c:x val="0"/>
                  <c:y val="2.749999097769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67-4358-9B5F-E2B1E092CC58}"/>
                </c:ext>
              </c:extLst>
            </c:dLbl>
            <c:dLbl>
              <c:idx val="3"/>
              <c:layout>
                <c:manualLayout>
                  <c:x val="6.5369177146180754E-3"/>
                  <c:y val="1.8333327318462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67-4358-9B5F-E2B1E092CC58}"/>
                </c:ext>
              </c:extLst>
            </c:dLbl>
            <c:dLbl>
              <c:idx val="4"/>
              <c:layout>
                <c:manualLayout>
                  <c:x val="0"/>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67-4358-9B5F-E2B1E092CC58}"/>
                </c:ext>
              </c:extLst>
            </c:dLbl>
            <c:dLbl>
              <c:idx val="5"/>
              <c:layout>
                <c:manualLayout>
                  <c:x val="4.3579451430787166E-3"/>
                  <c:y val="9.16666365923104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67-4358-9B5F-E2B1E092CC58}"/>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'图2 5万千瓦电量'!$A$4:$A$9</c:f>
              <c:strCache>
                <c:ptCount val="6"/>
                <c:pt idx="0">
                  <c:v>晶澳</c:v>
                </c:pt>
                <c:pt idx="1">
                  <c:v>晶科</c:v>
                </c:pt>
                <c:pt idx="2">
                  <c:v>英利</c:v>
                </c:pt>
                <c:pt idx="3">
                  <c:v>阳光电源</c:v>
                </c:pt>
                <c:pt idx="4">
                  <c:v>正泰</c:v>
                </c:pt>
                <c:pt idx="5">
                  <c:v>中节能</c:v>
                </c:pt>
              </c:strCache>
            </c:strRef>
          </c:cat>
          <c:val>
            <c:numRef>
              <c:f>'图2 5万千瓦电量'!$C$4:$C$9</c:f>
              <c:numCache>
                <c:formatCode>0_);[Red]\(0\)</c:formatCode>
                <c:ptCount val="6"/>
                <c:pt idx="0">
                  <c:v>696.97</c:v>
                </c:pt>
                <c:pt idx="1">
                  <c:v>646.67999999999995</c:v>
                </c:pt>
                <c:pt idx="2">
                  <c:v>719.62</c:v>
                </c:pt>
                <c:pt idx="3">
                  <c:v>649.01</c:v>
                </c:pt>
                <c:pt idx="4">
                  <c:v>672</c:v>
                </c:pt>
                <c:pt idx="5">
                  <c:v>664.95</c:v>
                </c:pt>
              </c:numCache>
            </c:numRef>
          </c:val>
          <c:extLst>
            <c:ext xmlns:c16="http://schemas.microsoft.com/office/drawing/2014/chart" uri="{C3380CC4-5D6E-409C-BE32-E72D297353CC}">
              <c16:uniqueId val="{00000010-0C67-4358-9B5F-E2B1E092CC58}"/>
            </c:ext>
          </c:extLst>
        </c:ser>
        <c:dLbls>
          <c:showLegendKey val="0"/>
          <c:showVal val="1"/>
          <c:showCatName val="0"/>
          <c:showSerName val="0"/>
          <c:showPercent val="0"/>
          <c:showBubbleSize val="0"/>
        </c:dLbls>
        <c:gapWidth val="219"/>
        <c:overlap val="-27"/>
        <c:axId val="759192408"/>
        <c:axId val="759202208"/>
      </c:barChart>
      <c:catAx>
        <c:axId val="759192408"/>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202208"/>
        <c:crosses val="autoZero"/>
        <c:auto val="1"/>
        <c:lblAlgn val="ctr"/>
        <c:lblOffset val="100"/>
        <c:noMultiLvlLbl val="0"/>
      </c:catAx>
      <c:valAx>
        <c:axId val="759202208"/>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月发电量（万</a:t>
                </a:r>
                <a:r>
                  <a:rPr lang="en-US" altLang="zh-CN">
                    <a:latin typeface="Times New Roman" panose="02020603050405020304" pitchFamily="18" charset="0"/>
                    <a:ea typeface="宋体" panose="02010600030101010101" pitchFamily="2" charset="-122"/>
                    <a:cs typeface="Times New Roman" panose="02020603050405020304" pitchFamily="18" charset="0"/>
                  </a:rPr>
                  <a:t>kWh</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_ "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2408"/>
        <c:crosses val="autoZero"/>
        <c:crossBetween val="between"/>
        <c:majorUnit val="15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sz="1200" b="1"/>
              <a:t>5</a:t>
            </a:r>
            <a:r>
              <a:rPr lang="zh-CN" sz="1200" b="1"/>
              <a:t>万千瓦规模电站</a:t>
            </a:r>
            <a:r>
              <a:rPr lang="zh-CN" altLang="en-US" sz="1200" b="1"/>
              <a:t>当年累计</a:t>
            </a:r>
            <a:r>
              <a:rPr lang="zh-CN" sz="1200" b="1"/>
              <a:t>发电量</a:t>
            </a:r>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barChart>
        <c:barDir val="col"/>
        <c:grouping val="clustered"/>
        <c:varyColors val="0"/>
        <c:ser>
          <c:idx val="0"/>
          <c:order val="0"/>
          <c:tx>
            <c:strRef>
              <c:f>'图2 5万千瓦电量'!$I$3</c:f>
              <c:strCache>
                <c:ptCount val="1"/>
                <c:pt idx="0">
                  <c:v>2017年同期</c:v>
                </c:pt>
              </c:strCache>
            </c:strRef>
          </c:tx>
          <c:spPr>
            <a:solidFill>
              <a:schemeClr val="accent5"/>
            </a:solidFill>
            <a:ln>
              <a:noFill/>
            </a:ln>
            <a:effectLst/>
          </c:spPr>
          <c:invertIfNegative val="0"/>
          <c:dLbls>
            <c:dLbl>
              <c:idx val="0"/>
              <c:layout>
                <c:manualLayout>
                  <c:x val="-2.1791441441827882E-3"/>
                  <c:y val="9.166302766961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A-485F-A936-1DFB7409CEC0}"/>
                </c:ext>
              </c:extLst>
            </c:dLbl>
            <c:dLbl>
              <c:idx val="1"/>
              <c:layout>
                <c:manualLayout>
                  <c:x val="-1.0894862857696782E-2"/>
                  <c:y val="1.374963459657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A-485F-A936-1DFB7409CEC0}"/>
                </c:ext>
              </c:extLst>
            </c:dLbl>
            <c:dLbl>
              <c:idx val="2"/>
              <c:layout>
                <c:manualLayout>
                  <c:x val="-6.5369177146180936E-3"/>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A-485F-A936-1DFB7409CEC0}"/>
                </c:ext>
              </c:extLst>
            </c:dLbl>
            <c:dLbl>
              <c:idx val="3"/>
              <c:layout>
                <c:manualLayout>
                  <c:x val="-1.0894862857696778E-2"/>
                  <c:y val="4.5833318296155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A-485F-A936-1DFB7409CEC0}"/>
                </c:ext>
              </c:extLst>
            </c:dLbl>
            <c:dLbl>
              <c:idx val="4"/>
              <c:layout>
                <c:manualLayout>
                  <c:x val="-2.1789725715393653E-3"/>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A-485F-A936-1DFB7409CEC0}"/>
                </c:ext>
              </c:extLst>
            </c:dLbl>
            <c:dLbl>
              <c:idx val="5"/>
              <c:layout>
                <c:manualLayout>
                  <c:x val="-6.5369177146180832E-3"/>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A-485F-A936-1DFB7409CEC0}"/>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'图2 5万千瓦电量'!$A$4:$A$9</c:f>
              <c:strCache>
                <c:ptCount val="6"/>
                <c:pt idx="0">
                  <c:v>晶澳</c:v>
                </c:pt>
                <c:pt idx="1">
                  <c:v>晶科</c:v>
                </c:pt>
                <c:pt idx="2">
                  <c:v>英利</c:v>
                </c:pt>
                <c:pt idx="3">
                  <c:v>阳光电源</c:v>
                </c:pt>
                <c:pt idx="4">
                  <c:v>正泰</c:v>
                </c:pt>
                <c:pt idx="5">
                  <c:v>中节能</c:v>
                </c:pt>
              </c:strCache>
            </c:strRef>
          </c:cat>
          <c:val>
            <c:numRef>
              <c:f>'图2 5万千瓦电量'!$I$4:$I$9</c:f>
              <c:numCache>
                <c:formatCode>0_ </c:formatCode>
                <c:ptCount val="6"/>
                <c:pt idx="0">
                  <c:v>5381.4975523724979</c:v>
                </c:pt>
                <c:pt idx="1">
                  <c:v>5542.8740490616674</c:v>
                </c:pt>
                <c:pt idx="2">
                  <c:v>5865.7591111783322</c:v>
                </c:pt>
                <c:pt idx="3">
                  <c:v>5777.6844743616675</c:v>
                </c:pt>
                <c:pt idx="4">
                  <c:v>5401</c:v>
                </c:pt>
                <c:pt idx="5">
                  <c:v>5197.2792731549998</c:v>
                </c:pt>
              </c:numCache>
            </c:numRef>
          </c:val>
          <c:extLst>
            <c:ext xmlns:c16="http://schemas.microsoft.com/office/drawing/2014/chart" uri="{C3380CC4-5D6E-409C-BE32-E72D297353CC}">
              <c16:uniqueId val="{00000006-1F2A-485F-A936-1DFB7409CEC0}"/>
            </c:ext>
          </c:extLst>
        </c:ser>
        <c:ser>
          <c:idx val="1"/>
          <c:order val="1"/>
          <c:tx>
            <c:strRef>
              <c:f>'图2 5万千瓦电量'!$G$3</c:f>
              <c:strCache>
                <c:ptCount val="1"/>
                <c:pt idx="0">
                  <c:v>2018年截至8月</c:v>
                </c:pt>
              </c:strCache>
            </c:strRef>
          </c:tx>
          <c:spPr>
            <a:solidFill>
              <a:schemeClr val="accent2"/>
            </a:solidFill>
            <a:ln>
              <a:noFill/>
            </a:ln>
            <a:effectLst/>
          </c:spPr>
          <c:invertIfNegative val="0"/>
          <c:dLbls>
            <c:dLbl>
              <c:idx val="0"/>
              <c:layout>
                <c:manualLayout>
                  <c:x val="8.7158902861574367E-3"/>
                  <c:y val="2.749999097769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2A-485F-A936-1DFB7409CEC0}"/>
                </c:ext>
              </c:extLst>
            </c:dLbl>
            <c:dLbl>
              <c:idx val="1"/>
              <c:layout>
                <c:manualLayout>
                  <c:x val="0"/>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2A-485F-A936-1DFB7409CEC0}"/>
                </c:ext>
              </c:extLst>
            </c:dLbl>
            <c:dLbl>
              <c:idx val="2"/>
              <c:layout>
                <c:manualLayout>
                  <c:x val="2.1789725715393653E-3"/>
                  <c:y val="4.5833318296155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2A-485F-A936-1DFB7409CEC0}"/>
                </c:ext>
              </c:extLst>
            </c:dLbl>
            <c:dLbl>
              <c:idx val="3"/>
              <c:layout>
                <c:manualLayout>
                  <c:x val="-7.989473800561347E-17"/>
                  <c:y val="1.8333327318462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A-485F-A936-1DFB7409CEC0}"/>
                </c:ext>
              </c:extLst>
            </c:dLbl>
            <c:dLbl>
              <c:idx val="4"/>
              <c:layout>
                <c:manualLayout>
                  <c:x val="6.5369177146180936E-3"/>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2A-485F-A936-1DFB7409CEC0}"/>
                </c:ext>
              </c:extLst>
            </c:dLbl>
            <c:dLbl>
              <c:idx val="5"/>
              <c:layout>
                <c:manualLayout>
                  <c:x val="2.1789725715393653E-3"/>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2A-485F-A936-1DFB7409CEC0}"/>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'图2 5万千瓦电量'!$A$4:$A$9</c:f>
              <c:strCache>
                <c:ptCount val="6"/>
                <c:pt idx="0">
                  <c:v>晶澳</c:v>
                </c:pt>
                <c:pt idx="1">
                  <c:v>晶科</c:v>
                </c:pt>
                <c:pt idx="2">
                  <c:v>英利</c:v>
                </c:pt>
                <c:pt idx="3">
                  <c:v>阳光电源</c:v>
                </c:pt>
                <c:pt idx="4">
                  <c:v>正泰</c:v>
                </c:pt>
                <c:pt idx="5">
                  <c:v>中节能</c:v>
                </c:pt>
              </c:strCache>
            </c:strRef>
          </c:cat>
          <c:val>
            <c:numRef>
              <c:f>'图2 5万千瓦电量'!$G$4:$G$9</c:f>
              <c:numCache>
                <c:formatCode>0_ </c:formatCode>
                <c:ptCount val="6"/>
                <c:pt idx="0">
                  <c:v>5416.0200000000013</c:v>
                </c:pt>
                <c:pt idx="1">
                  <c:v>5380.7000000000007</c:v>
                </c:pt>
                <c:pt idx="2">
                  <c:v>5409.4100000000008</c:v>
                </c:pt>
                <c:pt idx="3">
                  <c:v>5520.06</c:v>
                </c:pt>
                <c:pt idx="4">
                  <c:v>5324</c:v>
                </c:pt>
                <c:pt idx="5">
                  <c:v>5086.2100000000009</c:v>
                </c:pt>
              </c:numCache>
            </c:numRef>
          </c:val>
          <c:extLst>
            <c:ext xmlns:c16="http://schemas.microsoft.com/office/drawing/2014/chart" uri="{C3380CC4-5D6E-409C-BE32-E72D297353CC}">
              <c16:uniqueId val="{0000000D-1F2A-485F-A936-1DFB7409CEC0}"/>
            </c:ext>
          </c:extLst>
        </c:ser>
        <c:dLbls>
          <c:showLegendKey val="0"/>
          <c:showVal val="1"/>
          <c:showCatName val="0"/>
          <c:showSerName val="0"/>
          <c:showPercent val="0"/>
          <c:showBubbleSize val="0"/>
        </c:dLbls>
        <c:gapWidth val="219"/>
        <c:overlap val="-27"/>
        <c:axId val="759194368"/>
        <c:axId val="759194760"/>
      </c:barChart>
      <c:catAx>
        <c:axId val="759194368"/>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4760"/>
        <c:crosses val="autoZero"/>
        <c:auto val="1"/>
        <c:lblAlgn val="ctr"/>
        <c:lblOffset val="100"/>
        <c:noMultiLvlLbl val="0"/>
      </c:catAx>
      <c:valAx>
        <c:axId val="759194760"/>
        <c:scaling>
          <c:orientation val="minMax"/>
          <c:max val="60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累计发电量（万</a:t>
                </a:r>
                <a:r>
                  <a:rPr lang="en-US" altLang="zh-CN">
                    <a:latin typeface="Times New Roman" panose="02020603050405020304" pitchFamily="18" charset="0"/>
                    <a:ea typeface="宋体" panose="02010600030101010101" pitchFamily="2" charset="-122"/>
                    <a:cs typeface="Times New Roman" panose="02020603050405020304" pitchFamily="18" charset="0"/>
                  </a:rPr>
                  <a:t>kWh</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_ "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4368"/>
        <c:crosses val="autoZero"/>
        <c:crossBetween val="between"/>
        <c:majorUnit val="1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200" b="1"/>
              <a:t>10</a:t>
            </a:r>
            <a:r>
              <a:rPr lang="zh-CN" sz="1200" b="1"/>
              <a:t>万千瓦规模电站发电量</a:t>
            </a:r>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manualLayout>
          <c:layoutTarget val="inner"/>
          <c:xMode val="edge"/>
          <c:yMode val="edge"/>
          <c:x val="0.11800406112446994"/>
          <c:y val="0.1219397237730568"/>
          <c:w val="0.85802724058860091"/>
          <c:h val="0.65620788838323885"/>
        </c:manualLayout>
      </c:layout>
      <c:barChart>
        <c:barDir val="col"/>
        <c:grouping val="clustered"/>
        <c:varyColors val="0"/>
        <c:ser>
          <c:idx val="2"/>
          <c:order val="0"/>
          <c:tx>
            <c:strRef>
              <c:f>'图3 10万千瓦电量'!$F$3</c:f>
              <c:strCache>
                <c:ptCount val="1"/>
                <c:pt idx="0">
                  <c:v>2017年8月</c:v>
                </c:pt>
              </c:strCache>
            </c:strRef>
          </c:tx>
          <c:spPr>
            <a:solidFill>
              <a:schemeClr val="accent3"/>
            </a:solidFill>
            <a:ln>
              <a:noFill/>
            </a:ln>
            <a:effectLst/>
          </c:spPr>
          <c:invertIfNegative val="0"/>
          <c:dLbls>
            <c:dLbl>
              <c:idx val="0"/>
              <c:layout>
                <c:manualLayout>
                  <c:x val="-2.178972571539367E-3"/>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C0-4FAA-84F4-5360ABD6798B}"/>
                </c:ext>
              </c:extLst>
            </c:dLbl>
            <c:dLbl>
              <c:idx val="1"/>
              <c:layout>
                <c:manualLayout>
                  <c:x val="-1.2863614456204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C0-4FAA-84F4-5360ABD6798B}"/>
                </c:ext>
              </c:extLst>
            </c:dLbl>
            <c:dLbl>
              <c:idx val="2"/>
              <c:layout>
                <c:manualLayout>
                  <c:x val="-1.0719678713503503E-2"/>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C0-4FAA-84F4-5360ABD6798B}"/>
                </c:ext>
              </c:extLst>
            </c:dLbl>
            <c:dLbl>
              <c:idx val="3"/>
              <c:layout>
                <c:manualLayout>
                  <c:x val="-6.4318072281021018E-3"/>
                  <c:y val="-9.166663659231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C0-4FAA-84F4-5360ABD6798B}"/>
                </c:ext>
              </c:extLst>
            </c:dLbl>
            <c:dLbl>
              <c:idx val="4"/>
              <c:layout>
                <c:manualLayout>
                  <c:x val="-1.0719678713503445E-2"/>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C0-4FAA-84F4-5360ABD6798B}"/>
                </c:ext>
              </c:extLst>
            </c:dLbl>
            <c:dLbl>
              <c:idx val="5"/>
              <c:layout>
                <c:manualLayout>
                  <c:x val="-4.2878714854014018E-3"/>
                  <c:y val="-2.10066948812727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C0-4FAA-84F4-5360ABD6798B}"/>
                </c:ext>
              </c:extLst>
            </c:dLbl>
            <c:dLbl>
              <c:idx val="6"/>
              <c:layout>
                <c:manualLayout>
                  <c:x val="-2.1439357427007204E-3"/>
                  <c:y val="9.166663659231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C0-4FAA-84F4-5360ABD6798B}"/>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'图3 10万千瓦电量'!$A$4:$A$10</c:f>
              <c:strCache>
                <c:ptCount val="7"/>
                <c:pt idx="0">
                  <c:v>华电</c:v>
                </c:pt>
                <c:pt idx="1">
                  <c:v>京能</c:v>
                </c:pt>
                <c:pt idx="2">
                  <c:v>招商新能源</c:v>
                </c:pt>
                <c:pt idx="3">
                  <c:v>三峡</c:v>
                </c:pt>
                <c:pt idx="4">
                  <c:v>同煤</c:v>
                </c:pt>
                <c:pt idx="5">
                  <c:v>中广核</c:v>
                </c:pt>
                <c:pt idx="6">
                  <c:v>国电投</c:v>
                </c:pt>
              </c:strCache>
            </c:strRef>
          </c:cat>
          <c:val>
            <c:numRef>
              <c:f>'图3 10万千瓦电量'!$F$4:$F$10</c:f>
              <c:numCache>
                <c:formatCode>0_);[Red]\(0\)</c:formatCode>
                <c:ptCount val="7"/>
                <c:pt idx="0">
                  <c:v>1239</c:v>
                </c:pt>
                <c:pt idx="1">
                  <c:v>1409.76</c:v>
                </c:pt>
                <c:pt idx="2">
                  <c:v>1378.1</c:v>
                </c:pt>
                <c:pt idx="3">
                  <c:v>1375.4</c:v>
                </c:pt>
                <c:pt idx="4">
                  <c:v>1418.6</c:v>
                </c:pt>
                <c:pt idx="5">
                  <c:v>1401</c:v>
                </c:pt>
                <c:pt idx="6">
                  <c:v>1288.9000000000001</c:v>
                </c:pt>
              </c:numCache>
            </c:numRef>
          </c:val>
          <c:extLst>
            <c:ext xmlns:c16="http://schemas.microsoft.com/office/drawing/2014/chart" uri="{C3380CC4-5D6E-409C-BE32-E72D297353CC}">
              <c16:uniqueId val="{00000007-BDC0-4FAA-84F4-5360ABD6798B}"/>
            </c:ext>
          </c:extLst>
        </c:ser>
        <c:ser>
          <c:idx val="0"/>
          <c:order val="1"/>
          <c:tx>
            <c:strRef>
              <c:f>'图3 10万千瓦电量'!$D$3</c:f>
              <c:strCache>
                <c:ptCount val="1"/>
                <c:pt idx="0">
                  <c:v>2018年7月</c:v>
                </c:pt>
              </c:strCache>
            </c:strRef>
          </c:tx>
          <c:spPr>
            <a:solidFill>
              <a:schemeClr val="accent5"/>
            </a:solidFill>
            <a:ln>
              <a:noFill/>
            </a:ln>
            <a:effectLst/>
          </c:spPr>
          <c:invertIfNegative val="0"/>
          <c:dLbls>
            <c:dLbl>
              <c:idx val="0"/>
              <c:layout>
                <c:manualLayout>
                  <c:x val="-2.1088224643950513E-3"/>
                  <c:y val="-2.10066948812727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C0-4FAA-84F4-5360ABD6798B}"/>
                </c:ext>
              </c:extLst>
            </c:dLbl>
            <c:dLbl>
              <c:idx val="1"/>
              <c:layout>
                <c:manualLayout>
                  <c:x val="-6.4318072281021018E-3"/>
                  <c:y val="2.2916659148077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C0-4FAA-84F4-5360ABD6798B}"/>
                </c:ext>
              </c:extLst>
            </c:dLbl>
            <c:dLbl>
              <c:idx val="2"/>
              <c:layout>
                <c:manualLayout>
                  <c:x val="-2.1439357427007204E-3"/>
                  <c:y val="4.5833318296155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C0-4FAA-84F4-5360ABD6798B}"/>
                </c:ext>
              </c:extLst>
            </c:dLbl>
            <c:dLbl>
              <c:idx val="3"/>
              <c:layout>
                <c:manualLayout>
                  <c:x val="-6.4318072281021234E-3"/>
                  <c:y val="2.291665914807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C0-4FAA-84F4-5360ABD6798B}"/>
                </c:ext>
              </c:extLst>
            </c:dLbl>
            <c:dLbl>
              <c:idx val="4"/>
              <c:layout>
                <c:manualLayout>
                  <c:x val="0"/>
                  <c:y val="2.291665914807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C0-4FAA-84F4-5360ABD6798B}"/>
                </c:ext>
              </c:extLst>
            </c:dLbl>
            <c:dLbl>
              <c:idx val="5"/>
              <c:layout>
                <c:manualLayout>
                  <c:x val="8.8288569937629612E-17"/>
                  <c:y val="1.54440154440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DC0-4FAA-84F4-5360ABD6798B}"/>
                </c:ext>
              </c:extLst>
            </c:dLbl>
            <c:dLbl>
              <c:idx val="6"/>
              <c:layout>
                <c:manualLayout>
                  <c:x val="-6.43180722810210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C0-4FAA-84F4-5360ABD6798B}"/>
                </c:ext>
              </c:extLst>
            </c:dLbl>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'图3 10万千瓦电量'!$A$4:$A$10</c:f>
              <c:strCache>
                <c:ptCount val="7"/>
                <c:pt idx="0">
                  <c:v>华电</c:v>
                </c:pt>
                <c:pt idx="1">
                  <c:v>京能</c:v>
                </c:pt>
                <c:pt idx="2">
                  <c:v>招商新能源</c:v>
                </c:pt>
                <c:pt idx="3">
                  <c:v>三峡</c:v>
                </c:pt>
                <c:pt idx="4">
                  <c:v>同煤</c:v>
                </c:pt>
                <c:pt idx="5">
                  <c:v>中广核</c:v>
                </c:pt>
                <c:pt idx="6">
                  <c:v>国电投</c:v>
                </c:pt>
              </c:strCache>
            </c:strRef>
          </c:cat>
          <c:val>
            <c:numRef>
              <c:f>'图3 10万千瓦电量'!$D$4:$D$10</c:f>
              <c:numCache>
                <c:formatCode>0_ </c:formatCode>
                <c:ptCount val="7"/>
                <c:pt idx="0">
                  <c:v>1303.7</c:v>
                </c:pt>
                <c:pt idx="1">
                  <c:v>1397</c:v>
                </c:pt>
                <c:pt idx="2">
                  <c:v>1360.5</c:v>
                </c:pt>
                <c:pt idx="3">
                  <c:v>1364.9</c:v>
                </c:pt>
                <c:pt idx="4">
                  <c:v>1331</c:v>
                </c:pt>
                <c:pt idx="5">
                  <c:v>1324.4</c:v>
                </c:pt>
                <c:pt idx="6">
                  <c:v>1566</c:v>
                </c:pt>
              </c:numCache>
            </c:numRef>
          </c:val>
          <c:extLst>
            <c:ext xmlns:c16="http://schemas.microsoft.com/office/drawing/2014/chart" uri="{C3380CC4-5D6E-409C-BE32-E72D297353CC}">
              <c16:uniqueId val="{0000000E-BDC0-4FAA-84F4-5360ABD6798B}"/>
            </c:ext>
          </c:extLst>
        </c:ser>
        <c:ser>
          <c:idx val="1"/>
          <c:order val="2"/>
          <c:tx>
            <c:strRef>
              <c:f>'图3 10万千瓦电量'!$C$3</c:f>
              <c:strCache>
                <c:ptCount val="1"/>
                <c:pt idx="0">
                  <c:v>2018年8月</c:v>
                </c:pt>
              </c:strCache>
            </c:strRef>
          </c:tx>
          <c:spPr>
            <a:solidFill>
              <a:schemeClr val="accent2"/>
            </a:solidFill>
            <a:ln>
              <a:noFill/>
            </a:ln>
            <a:effectLst/>
          </c:spPr>
          <c:invertIfNegative val="0"/>
          <c:dLbls>
            <c:dLbl>
              <c:idx val="0"/>
              <c:layout>
                <c:manualLayout>
                  <c:x val="1.0719678713503464E-2"/>
                  <c:y val="1.374999548884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C0-4FAA-84F4-5360ABD6798B}"/>
                </c:ext>
              </c:extLst>
            </c:dLbl>
            <c:dLbl>
              <c:idx val="1"/>
              <c:layout>
                <c:manualLayout>
                  <c:x val="6.4318072281021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C0-4FAA-84F4-5360ABD6798B}"/>
                </c:ext>
              </c:extLst>
            </c:dLbl>
            <c:dLbl>
              <c:idx val="2"/>
              <c:layout>
                <c:manualLayout>
                  <c:x val="4.2879542537316798E-3"/>
                  <c:y val="2.919405344602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DC0-4FAA-84F4-5360ABD6798B}"/>
                </c:ext>
              </c:extLst>
            </c:dLbl>
            <c:dLbl>
              <c:idx val="3"/>
              <c:layout>
                <c:manualLayout>
                  <c:x val="8.5757429708028035E-3"/>
                  <c:y val="1.833332731846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DC0-4FAA-84F4-5360ABD6798B}"/>
                </c:ext>
              </c:extLst>
            </c:dLbl>
            <c:dLbl>
              <c:idx val="5"/>
              <c:layout>
                <c:manualLayout>
                  <c:x val="6.2379723603656215E-3"/>
                  <c:y val="-1.3119306032691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DC0-4FAA-84F4-5360ABD6798B}"/>
                </c:ext>
              </c:extLst>
            </c:dLbl>
            <c:dLbl>
              <c:idx val="6"/>
              <c:layout>
                <c:manualLayout>
                  <c:x val="9.3676708422521741E-3"/>
                  <c:y val="1.83333840026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DC0-4FAA-84F4-5360ABD6798B}"/>
                </c:ext>
              </c:extLst>
            </c:dLbl>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'图3 10万千瓦电量'!$A$4:$A$10</c:f>
              <c:strCache>
                <c:ptCount val="7"/>
                <c:pt idx="0">
                  <c:v>华电</c:v>
                </c:pt>
                <c:pt idx="1">
                  <c:v>京能</c:v>
                </c:pt>
                <c:pt idx="2">
                  <c:v>招商新能源</c:v>
                </c:pt>
                <c:pt idx="3">
                  <c:v>三峡</c:v>
                </c:pt>
                <c:pt idx="4">
                  <c:v>同煤</c:v>
                </c:pt>
                <c:pt idx="5">
                  <c:v>中广核</c:v>
                </c:pt>
                <c:pt idx="6">
                  <c:v>国电投</c:v>
                </c:pt>
              </c:strCache>
            </c:strRef>
          </c:cat>
          <c:val>
            <c:numRef>
              <c:f>'图3 10万千瓦电量'!$C$4:$C$10</c:f>
              <c:numCache>
                <c:formatCode>0_ </c:formatCode>
                <c:ptCount val="7"/>
                <c:pt idx="0">
                  <c:v>1293.75</c:v>
                </c:pt>
                <c:pt idx="1">
                  <c:v>1391.04</c:v>
                </c:pt>
                <c:pt idx="2">
                  <c:v>1314.96</c:v>
                </c:pt>
                <c:pt idx="3">
                  <c:v>1342.28</c:v>
                </c:pt>
                <c:pt idx="4">
                  <c:v>1369.78</c:v>
                </c:pt>
                <c:pt idx="5">
                  <c:v>1344</c:v>
                </c:pt>
                <c:pt idx="6" formatCode="General">
                  <c:v>1551</c:v>
                </c:pt>
              </c:numCache>
            </c:numRef>
          </c:val>
          <c:extLst>
            <c:ext xmlns:c16="http://schemas.microsoft.com/office/drawing/2014/chart" uri="{C3380CC4-5D6E-409C-BE32-E72D297353CC}">
              <c16:uniqueId val="{00000015-BDC0-4FAA-84F4-5360ABD6798B}"/>
            </c:ext>
          </c:extLst>
        </c:ser>
        <c:dLbls>
          <c:showLegendKey val="0"/>
          <c:showVal val="1"/>
          <c:showCatName val="0"/>
          <c:showSerName val="0"/>
          <c:showPercent val="0"/>
          <c:showBubbleSize val="0"/>
        </c:dLbls>
        <c:gapWidth val="219"/>
        <c:overlap val="-27"/>
        <c:axId val="759199464"/>
        <c:axId val="759199072"/>
      </c:barChart>
      <c:catAx>
        <c:axId val="759199464"/>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9072"/>
        <c:crosses val="autoZero"/>
        <c:auto val="1"/>
        <c:lblAlgn val="ctr"/>
        <c:lblOffset val="100"/>
        <c:noMultiLvlLbl val="0"/>
      </c:catAx>
      <c:valAx>
        <c:axId val="759199072"/>
        <c:scaling>
          <c:orientation val="minMax"/>
          <c:max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月发电量（万</a:t>
                </a:r>
                <a:r>
                  <a:rPr lang="en-US" altLang="zh-CN">
                    <a:latin typeface="Times New Roman" panose="02020603050405020304" pitchFamily="18" charset="0"/>
                    <a:ea typeface="宋体" panose="02010600030101010101" pitchFamily="2" charset="-122"/>
                    <a:cs typeface="Times New Roman" panose="02020603050405020304" pitchFamily="18" charset="0"/>
                  </a:rPr>
                  <a:t>kWh</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9464"/>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200" b="1"/>
              <a:t>10</a:t>
            </a:r>
            <a:r>
              <a:rPr lang="zh-CN" sz="1200" b="1"/>
              <a:t>万千瓦规模电站</a:t>
            </a:r>
            <a:r>
              <a:rPr lang="zh-CN" altLang="en-US" sz="1200" b="1"/>
              <a:t>累计</a:t>
            </a:r>
            <a:r>
              <a:rPr lang="zh-CN" sz="1200" b="1"/>
              <a:t>发电量</a:t>
            </a:r>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manualLayout>
          <c:layoutTarget val="inner"/>
          <c:xMode val="edge"/>
          <c:yMode val="edge"/>
          <c:x val="0.11800406112446994"/>
          <c:y val="0.14485638292113476"/>
          <c:w val="0.85802724058860091"/>
          <c:h val="0.63329122923516323"/>
        </c:manualLayout>
      </c:layout>
      <c:barChart>
        <c:barDir val="col"/>
        <c:grouping val="clustered"/>
        <c:varyColors val="0"/>
        <c:ser>
          <c:idx val="0"/>
          <c:order val="0"/>
          <c:tx>
            <c:strRef>
              <c:f>'图3 10万千瓦电量'!$I$3</c:f>
              <c:strCache>
                <c:ptCount val="1"/>
                <c:pt idx="0">
                  <c:v>2017年同期</c:v>
                </c:pt>
              </c:strCache>
            </c:strRef>
          </c:tx>
          <c:spPr>
            <a:solidFill>
              <a:schemeClr val="accent5"/>
            </a:solidFill>
            <a:ln>
              <a:noFill/>
            </a:ln>
            <a:effectLst/>
          </c:spPr>
          <c:invertIfNegative val="0"/>
          <c:dLbls>
            <c:dLbl>
              <c:idx val="1"/>
              <c:layout>
                <c:manualLayout>
                  <c:x val="-2.178972571539367E-3"/>
                  <c:y val="1.3749995488846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A-4D33-ACB6-386787D4C01B}"/>
                </c:ext>
              </c:extLst>
            </c:dLbl>
            <c:dLbl>
              <c:idx val="2"/>
              <c:layout>
                <c:manualLayout>
                  <c:x val="-2.1789725715393596E-3"/>
                  <c:y val="-3.99192956436962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1A-4D33-ACB6-386787D4C01B}"/>
                </c:ext>
              </c:extLst>
            </c:dLbl>
            <c:dLbl>
              <c:idx val="4"/>
              <c:layout>
                <c:manualLayout>
                  <c:x val="-2.1789725715393596E-3"/>
                  <c:y val="1.1830867157768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A-4D33-ACB6-386787D4C01B}"/>
                </c:ext>
              </c:extLst>
            </c:dLbl>
            <c:dLbl>
              <c:idx val="5"/>
              <c:layout>
                <c:manualLayout>
                  <c:x val="-2.1789725715393596E-3"/>
                  <c:y val="-8.57521427684154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1A-4D33-ACB6-386787D4C01B}"/>
                </c:ext>
              </c:extLst>
            </c:dLbl>
            <c:dLbl>
              <c:idx val="6"/>
              <c:layout>
                <c:manualLayout>
                  <c:x val="-6.5369177146180788E-3"/>
                  <c:y val="9.56105713672687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1A-4D33-ACB6-386787D4C01B}"/>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'图3 10万千瓦电量'!$A$4:$A$10</c:f>
              <c:strCache>
                <c:ptCount val="7"/>
                <c:pt idx="0">
                  <c:v>华电</c:v>
                </c:pt>
                <c:pt idx="1">
                  <c:v>京能</c:v>
                </c:pt>
                <c:pt idx="2">
                  <c:v>招商新能源</c:v>
                </c:pt>
                <c:pt idx="3">
                  <c:v>三峡</c:v>
                </c:pt>
                <c:pt idx="4">
                  <c:v>同煤</c:v>
                </c:pt>
                <c:pt idx="5">
                  <c:v>中广核</c:v>
                </c:pt>
                <c:pt idx="6">
                  <c:v>国电投</c:v>
                </c:pt>
              </c:strCache>
            </c:strRef>
          </c:cat>
          <c:val>
            <c:numRef>
              <c:f>'图3 10万千瓦电量'!$I$4:$I$10</c:f>
              <c:numCache>
                <c:formatCode>0_);[Red]\(0\)</c:formatCode>
                <c:ptCount val="7"/>
                <c:pt idx="0">
                  <c:v>11226.1</c:v>
                </c:pt>
                <c:pt idx="1">
                  <c:v>11169.01257603</c:v>
                </c:pt>
                <c:pt idx="2">
                  <c:v>11655.726589168327</c:v>
                </c:pt>
                <c:pt idx="3">
                  <c:v>11638.948142666659</c:v>
                </c:pt>
                <c:pt idx="4">
                  <c:v>11718.040549815001</c:v>
                </c:pt>
                <c:pt idx="5">
                  <c:v>11509.137768156659</c:v>
                </c:pt>
                <c:pt idx="6">
                  <c:v>12283.028768365</c:v>
                </c:pt>
              </c:numCache>
            </c:numRef>
          </c:val>
          <c:extLst>
            <c:ext xmlns:c16="http://schemas.microsoft.com/office/drawing/2014/chart" uri="{C3380CC4-5D6E-409C-BE32-E72D297353CC}">
              <c16:uniqueId val="{00000005-4B1A-4D33-ACB6-386787D4C01B}"/>
            </c:ext>
          </c:extLst>
        </c:ser>
        <c:ser>
          <c:idx val="1"/>
          <c:order val="1"/>
          <c:tx>
            <c:strRef>
              <c:f>'图3 10万千瓦电量'!$G$3</c:f>
              <c:strCache>
                <c:ptCount val="1"/>
                <c:pt idx="0">
                  <c:v>2018年截至8月</c:v>
                </c:pt>
              </c:strCache>
            </c:strRef>
          </c:tx>
          <c:spPr>
            <a:solidFill>
              <a:schemeClr val="accent2"/>
            </a:solidFill>
            <a:ln>
              <a:noFill/>
            </a:ln>
            <a:effectLst/>
          </c:spPr>
          <c:invertIfNegative val="0"/>
          <c:dLbls>
            <c:dLbl>
              <c:idx val="0"/>
              <c:layout>
                <c:manualLayout>
                  <c:x val="6.5369688167741151E-3"/>
                  <c:y val="2.5408987109574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1A-4D33-ACB6-386787D4C01B}"/>
                </c:ext>
              </c:extLst>
            </c:dLbl>
            <c:dLbl>
              <c:idx val="1"/>
              <c:layout>
                <c:manualLayout>
                  <c:x val="0"/>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1A-4D33-ACB6-386787D4C01B}"/>
                </c:ext>
              </c:extLst>
            </c:dLbl>
            <c:dLbl>
              <c:idx val="2"/>
              <c:layout>
                <c:manualLayout>
                  <c:x val="-7.989473800561347E-17"/>
                  <c:y val="1.3749995488846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1A-4D33-ACB6-386787D4C01B}"/>
                </c:ext>
              </c:extLst>
            </c:dLbl>
            <c:dLbl>
              <c:idx val="3"/>
              <c:layout>
                <c:manualLayout>
                  <c:x val="0"/>
                  <c:y val="1.833332731846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1A-4D33-ACB6-386787D4C01B}"/>
                </c:ext>
              </c:extLst>
            </c:dLbl>
            <c:dLbl>
              <c:idx val="4"/>
              <c:layout>
                <c:manualLayout>
                  <c:x val="2.178972571539367E-3"/>
                  <c:y val="1.3749995488846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1A-4D33-ACB6-386787D4C01B}"/>
                </c:ext>
              </c:extLst>
            </c:dLbl>
            <c:dLbl>
              <c:idx val="5"/>
              <c:layout>
                <c:manualLayout>
                  <c:x val="7.2236937153864677E-3"/>
                  <c:y val="2.2916588675227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1A-4D33-ACB6-386787D4C01B}"/>
                </c:ext>
              </c:extLst>
            </c:dLbl>
            <c:dLbl>
              <c:idx val="6"/>
              <c:layout>
                <c:manualLayout>
                  <c:x val="7.2236937153864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1A-4D33-ACB6-386787D4C01B}"/>
                </c:ext>
              </c:extLst>
            </c:dLbl>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'图3 10万千瓦电量'!$A$4:$A$10</c:f>
              <c:strCache>
                <c:ptCount val="7"/>
                <c:pt idx="0">
                  <c:v>华电</c:v>
                </c:pt>
                <c:pt idx="1">
                  <c:v>京能</c:v>
                </c:pt>
                <c:pt idx="2">
                  <c:v>招商新能源</c:v>
                </c:pt>
                <c:pt idx="3">
                  <c:v>三峡</c:v>
                </c:pt>
                <c:pt idx="4">
                  <c:v>同煤</c:v>
                </c:pt>
                <c:pt idx="5">
                  <c:v>中广核</c:v>
                </c:pt>
                <c:pt idx="6">
                  <c:v>国电投</c:v>
                </c:pt>
              </c:strCache>
            </c:strRef>
          </c:cat>
          <c:val>
            <c:numRef>
              <c:f>'图3 10万千瓦电量'!$G$4:$G$10</c:f>
              <c:numCache>
                <c:formatCode>0_);[Red]\(0\)</c:formatCode>
                <c:ptCount val="7"/>
                <c:pt idx="0">
                  <c:v>11060.660000000002</c:v>
                </c:pt>
                <c:pt idx="1">
                  <c:v>11290.14</c:v>
                </c:pt>
                <c:pt idx="2">
                  <c:v>11250.52</c:v>
                </c:pt>
                <c:pt idx="3">
                  <c:v>11256.290000000003</c:v>
                </c:pt>
                <c:pt idx="4">
                  <c:v>11221.270000000002</c:v>
                </c:pt>
                <c:pt idx="5">
                  <c:v>10414.930000000002</c:v>
                </c:pt>
                <c:pt idx="6">
                  <c:v>11661.989999999998</c:v>
                </c:pt>
              </c:numCache>
            </c:numRef>
          </c:val>
          <c:extLst>
            <c:ext xmlns:c16="http://schemas.microsoft.com/office/drawing/2014/chart" uri="{C3380CC4-5D6E-409C-BE32-E72D297353CC}">
              <c16:uniqueId val="{0000000C-4B1A-4D33-ACB6-386787D4C01B}"/>
            </c:ext>
          </c:extLst>
        </c:ser>
        <c:dLbls>
          <c:showLegendKey val="0"/>
          <c:showVal val="1"/>
          <c:showCatName val="0"/>
          <c:showSerName val="0"/>
          <c:showPercent val="0"/>
          <c:showBubbleSize val="0"/>
        </c:dLbls>
        <c:gapWidth val="219"/>
        <c:overlap val="-27"/>
        <c:axId val="759199856"/>
        <c:axId val="759200248"/>
      </c:barChart>
      <c:catAx>
        <c:axId val="759199856"/>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200248"/>
        <c:crosses val="autoZero"/>
        <c:auto val="1"/>
        <c:lblAlgn val="ctr"/>
        <c:lblOffset val="100"/>
        <c:noMultiLvlLbl val="0"/>
      </c:catAx>
      <c:valAx>
        <c:axId val="759200248"/>
        <c:scaling>
          <c:orientation val="minMax"/>
          <c:max val="13000"/>
          <c:min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a:latin typeface="Times New Roman" panose="02020603050405020304" pitchFamily="18" charset="0"/>
                    <a:ea typeface="宋体" panose="02010600030101010101" pitchFamily="2" charset="-122"/>
                    <a:cs typeface="Times New Roman" panose="02020603050405020304" pitchFamily="18" charset="0"/>
                  </a:rPr>
                  <a:t>累计发电量（万</a:t>
                </a:r>
                <a:r>
                  <a:rPr lang="en-US" altLang="zh-CN">
                    <a:latin typeface="Times New Roman" panose="02020603050405020304" pitchFamily="18" charset="0"/>
                    <a:ea typeface="宋体" panose="02010600030101010101" pitchFamily="2" charset="-122"/>
                    <a:cs typeface="Times New Roman" panose="02020603050405020304" pitchFamily="18" charset="0"/>
                  </a:rPr>
                  <a:t>kWh</a:t>
                </a:r>
                <a:r>
                  <a:rPr lang="zh-CN" altLang="en-US">
                    <a:latin typeface="Times New Roman" panose="02020603050405020304" pitchFamily="18" charset="0"/>
                    <a:ea typeface="宋体" panose="02010600030101010101" pitchFamily="2" charset="-122"/>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9856"/>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200" b="1"/>
              <a:t>满负荷利用小时数</a:t>
            </a:r>
            <a:endParaRPr lang="zh-CN" sz="1200" b="1"/>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manualLayout>
          <c:layoutTarget val="inner"/>
          <c:xMode val="edge"/>
          <c:yMode val="edge"/>
          <c:x val="8.8026888864678604E-2"/>
          <c:y val="0.1496010057566334"/>
          <c:w val="0.88059933755802566"/>
          <c:h val="0.58550056242969628"/>
        </c:manualLayout>
      </c:layout>
      <c:barChart>
        <c:barDir val="col"/>
        <c:grouping val="clustered"/>
        <c:varyColors val="0"/>
        <c:ser>
          <c:idx val="0"/>
          <c:order val="0"/>
          <c:tx>
            <c:v>利用小时数</c:v>
          </c:tx>
          <c:spPr>
            <a:solidFill>
              <a:schemeClr val="accent5"/>
            </a:solidFill>
            <a:ln>
              <a:noFill/>
            </a:ln>
            <a:effectLst/>
          </c:spPr>
          <c:invertIfNegative val="0"/>
          <c:dLbls>
            <c:dLbl>
              <c:idx val="4"/>
              <c:layout>
                <c:manualLayout>
                  <c:x val="2.1789725715393653E-3"/>
                  <c:y val="2.063983488132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68-41D9-8D30-28CC9ABBB64D}"/>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'图4 利用小时数'!$A$4:$A$16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'图4 利用小时数'!$D$4:$D$16</c:f>
              <c:numCache>
                <c:formatCode>0_ </c:formatCode>
                <c:ptCount val="13"/>
                <c:pt idx="0">
                  <c:v>133.16256627151964</c:v>
                </c:pt>
                <c:pt idx="1">
                  <c:v>135.99070746381273</c:v>
                </c:pt>
                <c:pt idx="2">
                  <c:v>132.81266410151142</c:v>
                </c:pt>
                <c:pt idx="3">
                  <c:v>130.32835932533004</c:v>
                </c:pt>
                <c:pt idx="4">
                  <c:v>134.81788065074301</c:v>
                </c:pt>
                <c:pt idx="5">
                  <c:v>129.43956920622259</c:v>
                </c:pt>
                <c:pt idx="6">
                  <c:v>135.66473116657869</c:v>
                </c:pt>
                <c:pt idx="7">
                  <c:v>127.87516195411933</c:v>
                </c:pt>
                <c:pt idx="8">
                  <c:v>119.46203992686846</c:v>
                </c:pt>
                <c:pt idx="9">
                  <c:v>130.27402960233016</c:v>
                </c:pt>
                <c:pt idx="10">
                  <c:v>129.12939297124601</c:v>
                </c:pt>
                <c:pt idx="11">
                  <c:v>132.26518677646499</c:v>
                </c:pt>
                <c:pt idx="12">
                  <c:v>134.31940835498699</c:v>
                </c:pt>
              </c:numCache>
            </c:numRef>
          </c:val>
          <c:extLst>
            <c:ext xmlns:c16="http://schemas.microsoft.com/office/drawing/2014/chart" uri="{C3380CC4-5D6E-409C-BE32-E72D297353CC}">
              <c16:uniqueId val="{00000001-6368-41D9-8D30-28CC9ABBB64D}"/>
            </c:ext>
          </c:extLst>
        </c:ser>
        <c:dLbls>
          <c:showLegendKey val="0"/>
          <c:showVal val="1"/>
          <c:showCatName val="0"/>
          <c:showSerName val="0"/>
          <c:showPercent val="0"/>
          <c:showBubbleSize val="0"/>
        </c:dLbls>
        <c:gapWidth val="100"/>
        <c:overlap val="-27"/>
        <c:axId val="759193192"/>
        <c:axId val="759195152"/>
      </c:barChart>
      <c:lineChart>
        <c:grouping val="stacked"/>
        <c:varyColors val="0"/>
        <c:ser>
          <c:idx val="1"/>
          <c:order val="1"/>
          <c:tx>
            <c:v>基地平均</c:v>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6368-41D9-8D30-28CC9ABBB64D}"/>
                </c:ext>
              </c:extLst>
            </c:dLbl>
            <c:dLbl>
              <c:idx val="1"/>
              <c:delete val="1"/>
              <c:extLst>
                <c:ext xmlns:c15="http://schemas.microsoft.com/office/drawing/2012/chart" uri="{CE6537A1-D6FC-4f65-9D91-7224C49458BB}"/>
                <c:ext xmlns:c16="http://schemas.microsoft.com/office/drawing/2014/chart" uri="{C3380CC4-5D6E-409C-BE32-E72D297353CC}">
                  <c16:uniqueId val="{00000003-6368-41D9-8D30-28CC9ABBB64D}"/>
                </c:ext>
              </c:extLst>
            </c:dLbl>
            <c:dLbl>
              <c:idx val="2"/>
              <c:delete val="1"/>
              <c:extLst>
                <c:ext xmlns:c15="http://schemas.microsoft.com/office/drawing/2012/chart" uri="{CE6537A1-D6FC-4f65-9D91-7224C49458BB}"/>
                <c:ext xmlns:c16="http://schemas.microsoft.com/office/drawing/2014/chart" uri="{C3380CC4-5D6E-409C-BE32-E72D297353CC}">
                  <c16:uniqueId val="{00000004-6368-41D9-8D30-28CC9ABBB64D}"/>
                </c:ext>
              </c:extLst>
            </c:dLbl>
            <c:dLbl>
              <c:idx val="3"/>
              <c:delete val="1"/>
              <c:extLst>
                <c:ext xmlns:c15="http://schemas.microsoft.com/office/drawing/2012/chart" uri="{CE6537A1-D6FC-4f65-9D91-7224C49458BB}"/>
                <c:ext xmlns:c16="http://schemas.microsoft.com/office/drawing/2014/chart" uri="{C3380CC4-5D6E-409C-BE32-E72D297353CC}">
                  <c16:uniqueId val="{00000005-6368-41D9-8D30-28CC9ABBB64D}"/>
                </c:ext>
              </c:extLst>
            </c:dLbl>
            <c:dLbl>
              <c:idx val="4"/>
              <c:delete val="1"/>
              <c:extLst>
                <c:ext xmlns:c15="http://schemas.microsoft.com/office/drawing/2012/chart" uri="{CE6537A1-D6FC-4f65-9D91-7224C49458BB}"/>
                <c:ext xmlns:c16="http://schemas.microsoft.com/office/drawing/2014/chart" uri="{C3380CC4-5D6E-409C-BE32-E72D297353CC}">
                  <c16:uniqueId val="{00000006-6368-41D9-8D30-28CC9ABBB64D}"/>
                </c:ext>
              </c:extLst>
            </c:dLbl>
            <c:dLbl>
              <c:idx val="5"/>
              <c:delete val="1"/>
              <c:extLst>
                <c:ext xmlns:c15="http://schemas.microsoft.com/office/drawing/2012/chart" uri="{CE6537A1-D6FC-4f65-9D91-7224C49458BB}"/>
                <c:ext xmlns:c16="http://schemas.microsoft.com/office/drawing/2014/chart" uri="{C3380CC4-5D6E-409C-BE32-E72D297353CC}">
                  <c16:uniqueId val="{00000007-6368-41D9-8D30-28CC9ABBB64D}"/>
                </c:ext>
              </c:extLst>
            </c:dLbl>
            <c:dLbl>
              <c:idx val="6"/>
              <c:delete val="1"/>
              <c:extLst>
                <c:ext xmlns:c15="http://schemas.microsoft.com/office/drawing/2012/chart" uri="{CE6537A1-D6FC-4f65-9D91-7224C49458BB}"/>
                <c:ext xmlns:c16="http://schemas.microsoft.com/office/drawing/2014/chart" uri="{C3380CC4-5D6E-409C-BE32-E72D297353CC}">
                  <c16:uniqueId val="{00000008-6368-41D9-8D30-28CC9ABBB64D}"/>
                </c:ext>
              </c:extLst>
            </c:dLbl>
            <c:dLbl>
              <c:idx val="7"/>
              <c:delete val="1"/>
              <c:extLst>
                <c:ext xmlns:c15="http://schemas.microsoft.com/office/drawing/2012/chart" uri="{CE6537A1-D6FC-4f65-9D91-7224C49458BB}"/>
                <c:ext xmlns:c16="http://schemas.microsoft.com/office/drawing/2014/chart" uri="{C3380CC4-5D6E-409C-BE32-E72D297353CC}">
                  <c16:uniqueId val="{00000009-6368-41D9-8D30-28CC9ABBB64D}"/>
                </c:ext>
              </c:extLst>
            </c:dLbl>
            <c:dLbl>
              <c:idx val="8"/>
              <c:delete val="1"/>
              <c:extLst>
                <c:ext xmlns:c15="http://schemas.microsoft.com/office/drawing/2012/chart" uri="{CE6537A1-D6FC-4f65-9D91-7224C49458BB}"/>
                <c:ext xmlns:c16="http://schemas.microsoft.com/office/drawing/2014/chart" uri="{C3380CC4-5D6E-409C-BE32-E72D297353CC}">
                  <c16:uniqueId val="{0000000A-6368-41D9-8D30-28CC9ABBB64D}"/>
                </c:ext>
              </c:extLst>
            </c:dLbl>
            <c:dLbl>
              <c:idx val="9"/>
              <c:delete val="1"/>
              <c:extLst>
                <c:ext xmlns:c15="http://schemas.microsoft.com/office/drawing/2012/chart" uri="{CE6537A1-D6FC-4f65-9D91-7224C49458BB}"/>
                <c:ext xmlns:c16="http://schemas.microsoft.com/office/drawing/2014/chart" uri="{C3380CC4-5D6E-409C-BE32-E72D297353CC}">
                  <c16:uniqueId val="{0000000B-6368-41D9-8D30-28CC9ABBB64D}"/>
                </c:ext>
              </c:extLst>
            </c:dLbl>
            <c:dLbl>
              <c:idx val="10"/>
              <c:delete val="1"/>
              <c:extLst>
                <c:ext xmlns:c15="http://schemas.microsoft.com/office/drawing/2012/chart" uri="{CE6537A1-D6FC-4f65-9D91-7224C49458BB}"/>
                <c:ext xmlns:c16="http://schemas.microsoft.com/office/drawing/2014/chart" uri="{C3380CC4-5D6E-409C-BE32-E72D297353CC}">
                  <c16:uniqueId val="{0000000C-6368-41D9-8D30-28CC9ABBB64D}"/>
                </c:ext>
              </c:extLst>
            </c:dLbl>
            <c:dLbl>
              <c:idx val="11"/>
              <c:delete val="1"/>
              <c:extLst>
                <c:ext xmlns:c15="http://schemas.microsoft.com/office/drawing/2012/chart" uri="{CE6537A1-D6FC-4f65-9D91-7224C49458BB}"/>
                <c:ext xmlns:c16="http://schemas.microsoft.com/office/drawing/2014/chart" uri="{C3380CC4-5D6E-409C-BE32-E72D297353CC}">
                  <c16:uniqueId val="{0000000D-6368-41D9-8D30-28CC9ABBB64D}"/>
                </c:ext>
              </c:extLst>
            </c:dLbl>
            <c:dLbl>
              <c:idx val="12"/>
              <c:layout>
                <c:manualLayout>
                  <c:x val="3.9484012432153739E-3"/>
                  <c:y val="-3.9804002827819518E-3"/>
                </c:manualLayout>
              </c:layout>
              <c:tx>
                <c:rich>
                  <a:bodyPr/>
                  <a:lstStyle/>
                  <a:p>
                    <a:r>
                      <a:rPr lang="en-US" altLang="zh-CN"/>
                      <a:t>131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368-41D9-8D30-28CC9ABBB64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'图4 利用小时数'!$A$4:$A$16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'图4 利用小时数'!$F$4:$F$16</c:f>
              <c:numCache>
                <c:formatCode>0</c:formatCode>
                <c:ptCount val="13"/>
                <c:pt idx="0">
                  <c:v>131.029747624988</c:v>
                </c:pt>
                <c:pt idx="1">
                  <c:v>131.029747624988</c:v>
                </c:pt>
                <c:pt idx="2">
                  <c:v>131.029747624988</c:v>
                </c:pt>
                <c:pt idx="3">
                  <c:v>131.029747624988</c:v>
                </c:pt>
                <c:pt idx="4">
                  <c:v>131.029747624988</c:v>
                </c:pt>
                <c:pt idx="5">
                  <c:v>131.029747624988</c:v>
                </c:pt>
                <c:pt idx="6">
                  <c:v>131.029747624988</c:v>
                </c:pt>
                <c:pt idx="7">
                  <c:v>131.029747624988</c:v>
                </c:pt>
                <c:pt idx="8">
                  <c:v>131.029747624988</c:v>
                </c:pt>
                <c:pt idx="9">
                  <c:v>131.029747624988</c:v>
                </c:pt>
                <c:pt idx="10">
                  <c:v>131.029747624988</c:v>
                </c:pt>
                <c:pt idx="11">
                  <c:v>131.029747624988</c:v>
                </c:pt>
                <c:pt idx="12">
                  <c:v>131.029747624988</c:v>
                </c:pt>
              </c:numCache>
            </c:numRef>
          </c:val>
          <c:smooth val="0"/>
          <c:extLst>
            <c:ext xmlns:c16="http://schemas.microsoft.com/office/drawing/2014/chart" uri="{C3380CC4-5D6E-409C-BE32-E72D297353CC}">
              <c16:uniqueId val="{0000000F-6368-41D9-8D30-28CC9ABBB64D}"/>
            </c:ext>
          </c:extLst>
        </c:ser>
        <c:dLbls>
          <c:showLegendKey val="0"/>
          <c:showVal val="0"/>
          <c:showCatName val="0"/>
          <c:showSerName val="0"/>
          <c:showPercent val="0"/>
          <c:showBubbleSize val="0"/>
        </c:dLbls>
        <c:marker val="1"/>
        <c:smooth val="0"/>
        <c:axId val="759193192"/>
        <c:axId val="759195152"/>
      </c:lineChart>
      <c:catAx>
        <c:axId val="759193192"/>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5152"/>
        <c:crosses val="autoZero"/>
        <c:auto val="1"/>
        <c:lblAlgn val="ctr"/>
        <c:lblOffset val="100"/>
        <c:noMultiLvlLbl val="0"/>
      </c:catAx>
      <c:valAx>
        <c:axId val="759195152"/>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ysClr val="windowText" lastClr="000000"/>
                    </a:solidFill>
                    <a:latin typeface="宋体" panose="02010600030101010101" pitchFamily="2" charset="-122"/>
                    <a:ea typeface="宋体" panose="02010600030101010101" pitchFamily="2" charset="-122"/>
                    <a:cs typeface="Times New Roman" panose="02020603050405020304" pitchFamily="18" charset="0"/>
                  </a:defRPr>
                </a:pPr>
                <a:r>
                  <a:rPr lang="zh-CN" altLang="en-US" sz="1100">
                    <a:latin typeface="宋体" panose="02010600030101010101" pitchFamily="2" charset="-122"/>
                    <a:ea typeface="宋体" panose="02010600030101010101" pitchFamily="2" charset="-122"/>
                  </a:rPr>
                  <a:t>月利用小时数（</a:t>
                </a:r>
                <a:r>
                  <a:rPr lang="en-US" altLang="zh-CN" sz="1100">
                    <a:latin typeface="宋体" panose="02010600030101010101" pitchFamily="2" charset="-122"/>
                    <a:ea typeface="宋体" panose="02010600030101010101" pitchFamily="2" charset="-122"/>
                  </a:rPr>
                  <a:t>h</a:t>
                </a:r>
                <a:r>
                  <a:rPr lang="zh-CN" altLang="en-US" sz="1100">
                    <a:latin typeface="宋体" panose="02010600030101010101" pitchFamily="2" charset="-122"/>
                    <a:ea typeface="宋体" panose="02010600030101010101" pitchFamily="2" charset="-122"/>
                  </a:rPr>
                  <a:t>）</a:t>
                </a:r>
              </a:p>
            </c:rich>
          </c:tx>
          <c:layout>
            <c:manualLayout>
              <c:xMode val="edge"/>
              <c:yMode val="edge"/>
              <c:x val="3.1432108276064018E-3"/>
              <c:y val="0.23698495892347821"/>
            </c:manualLayout>
          </c:layout>
          <c:overlay val="0"/>
          <c:spPr>
            <a:noFill/>
            <a:ln>
              <a:noFill/>
            </a:ln>
            <a:effectLst/>
          </c:spPr>
          <c:txPr>
            <a:bodyPr rot="-5400000" spcFirstLastPara="1" vertOverflow="ellipsis" vert="horz" wrap="square" anchor="ctr" anchorCtr="1"/>
            <a:lstStyle/>
            <a:p>
              <a:pPr>
                <a:defRPr lang="zh-CN" sz="1100" b="0" i="0" u="none" strike="noStrike" kern="1200" baseline="0">
                  <a:solidFill>
                    <a:sysClr val="windowText" lastClr="000000"/>
                  </a:solidFill>
                  <a:latin typeface="宋体" panose="02010600030101010101" pitchFamily="2" charset="-122"/>
                  <a:ea typeface="宋体" panose="02010600030101010101" pitchFamily="2" charset="-122"/>
                  <a:cs typeface="Times New Roman" panose="02020603050405020304" pitchFamily="18" charset="0"/>
                </a:defRPr>
              </a:pPr>
              <a:endParaRPr lang="zh-CN"/>
            </a:p>
          </c:txPr>
        </c:title>
        <c:numFmt formatCode="0_ "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3192"/>
        <c:crosses val="autoZero"/>
        <c:crossBetween val="between"/>
        <c:majorUnit val="50"/>
      </c:valAx>
      <c:spPr>
        <a:noFill/>
        <a:ln>
          <a:noFill/>
        </a:ln>
        <a:effectLst/>
      </c:spPr>
    </c:plotArea>
    <c:legend>
      <c:legendPos val="b"/>
      <c:layout>
        <c:manualLayout>
          <c:xMode val="edge"/>
          <c:yMode val="edge"/>
          <c:x val="0.19436049989120996"/>
          <c:y val="0.91992390657050482"/>
          <c:w val="0.60680386925027774"/>
          <c:h val="7.5874412757228893E-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200" b="1"/>
              <a:t>累计满负荷利用小时数</a:t>
            </a:r>
            <a:endParaRPr lang="zh-CN" sz="1200" b="1"/>
          </a:p>
        </c:rich>
      </c:tx>
      <c:overlay val="0"/>
      <c:spPr>
        <a:noFill/>
        <a:ln>
          <a:noFill/>
        </a:ln>
        <a:effectLst/>
      </c:spPr>
      <c:txPr>
        <a:bodyPr rot="0" spcFirstLastPara="1" vertOverflow="ellipsis" vert="horz" wrap="square" anchor="ctr" anchorCtr="1"/>
        <a:lstStyle/>
        <a:p>
          <a:pPr>
            <a:defRPr lang="zh-CN" sz="1200" b="1" i="0" u="none" strike="noStrike" kern="1200" spc="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title>
    <c:autoTitleDeleted val="0"/>
    <c:plotArea>
      <c:layout>
        <c:manualLayout>
          <c:layoutTarget val="inner"/>
          <c:xMode val="edge"/>
          <c:yMode val="edge"/>
          <c:x val="0.11853247154604109"/>
          <c:y val="0.1577700009721007"/>
          <c:w val="0.81704564707189375"/>
          <c:h val="0.58550056242969628"/>
        </c:manualLayout>
      </c:layout>
      <c:barChart>
        <c:barDir val="col"/>
        <c:grouping val="clustered"/>
        <c:varyColors val="0"/>
        <c:ser>
          <c:idx val="0"/>
          <c:order val="0"/>
          <c:tx>
            <c:v>累计利用小时数</c:v>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'图4 利用小时数'!$A$4:$A$16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'图4 利用小时数'!$H$4:$H$16</c:f>
              <c:numCache>
                <c:formatCode>0_ </c:formatCode>
                <c:ptCount val="13"/>
                <c:pt idx="0">
                  <c:v>1057.2238438474219</c:v>
                </c:pt>
                <c:pt idx="1">
                  <c:v>1114.0390763060184</c:v>
                </c:pt>
                <c:pt idx="2">
                  <c:v>1077.9514402742107</c:v>
                </c:pt>
                <c:pt idx="3">
                  <c:v>1012.7454280264783</c:v>
                </c:pt>
                <c:pt idx="4">
                  <c:v>1014.0243637343813</c:v>
                </c:pt>
                <c:pt idx="5">
                  <c:v>1100.9293976864778</c:v>
                </c:pt>
                <c:pt idx="6">
                  <c:v>1019.7967724907626</c:v>
                </c:pt>
                <c:pt idx="7">
                  <c:v>1072.3544318268428</c:v>
                </c:pt>
                <c:pt idx="8">
                  <c:v>1021.3171065024286</c:v>
                </c:pt>
                <c:pt idx="9">
                  <c:v>1114.5970793952722</c:v>
                </c:pt>
                <c:pt idx="10">
                  <c:v>1074.4588658146968</c:v>
                </c:pt>
                <c:pt idx="11">
                  <c:v>1011.6978955324823</c:v>
                </c:pt>
                <c:pt idx="12">
                  <c:v>1040.8684789126526</c:v>
                </c:pt>
              </c:numCache>
            </c:numRef>
          </c:val>
          <c:extLst>
            <c:ext xmlns:c16="http://schemas.microsoft.com/office/drawing/2014/chart" uri="{C3380CC4-5D6E-409C-BE32-E72D297353CC}">
              <c16:uniqueId val="{00000000-A63F-42D4-AA68-83BA0D59481D}"/>
            </c:ext>
          </c:extLst>
        </c:ser>
        <c:dLbls>
          <c:showLegendKey val="0"/>
          <c:showVal val="1"/>
          <c:showCatName val="0"/>
          <c:showSerName val="0"/>
          <c:showPercent val="0"/>
          <c:showBubbleSize val="0"/>
        </c:dLbls>
        <c:gapWidth val="100"/>
        <c:overlap val="-27"/>
        <c:axId val="759197504"/>
        <c:axId val="759191624"/>
      </c:barChart>
      <c:lineChart>
        <c:grouping val="stacked"/>
        <c:varyColors val="0"/>
        <c:ser>
          <c:idx val="1"/>
          <c:order val="1"/>
          <c:tx>
            <c:v>基地平均</c:v>
          </c:tx>
          <c:spPr>
            <a:ln w="28575" cap="rnd">
              <a:solidFill>
                <a:schemeClr val="accent2"/>
              </a:solidFill>
              <a:round/>
            </a:ln>
            <a:effectLst/>
          </c:spPr>
          <c:marker>
            <c:symbol val="none"/>
          </c:marker>
          <c:cat>
            <c:strRef>
              <c:f>'图4 利用小时数'!$A$4:$A$16</c:f>
              <c:strCache>
                <c:ptCount val="13"/>
                <c:pt idx="0">
                  <c:v>正泰</c:v>
                </c:pt>
                <c:pt idx="1">
                  <c:v>同煤</c:v>
                </c:pt>
                <c:pt idx="2">
                  <c:v>京能</c:v>
                </c:pt>
                <c:pt idx="3">
                  <c:v>晶澳</c:v>
                </c:pt>
                <c:pt idx="4">
                  <c:v>国电投</c:v>
                </c:pt>
                <c:pt idx="5">
                  <c:v>阳光电源</c:v>
                </c:pt>
                <c:pt idx="6">
                  <c:v>英利</c:v>
                </c:pt>
                <c:pt idx="7">
                  <c:v>三峡</c:v>
                </c:pt>
                <c:pt idx="8">
                  <c:v>华电</c:v>
                </c:pt>
                <c:pt idx="9">
                  <c:v>招商新能源</c:v>
                </c:pt>
                <c:pt idx="10">
                  <c:v>晶科</c:v>
                </c:pt>
                <c:pt idx="11">
                  <c:v>中节能</c:v>
                </c:pt>
                <c:pt idx="12">
                  <c:v>中广核</c:v>
                </c:pt>
              </c:strCache>
            </c:strRef>
          </c:cat>
          <c:val>
            <c:numRef>
              <c:f>'图4 利用小时数'!$I$4:$I$16</c:f>
              <c:numCache>
                <c:formatCode>0</c:formatCode>
                <c:ptCount val="13"/>
                <c:pt idx="0">
                  <c:v>1058.3590339989923</c:v>
                </c:pt>
                <c:pt idx="1">
                  <c:v>1058.3590339989923</c:v>
                </c:pt>
                <c:pt idx="2">
                  <c:v>1058.3590339989923</c:v>
                </c:pt>
                <c:pt idx="3">
                  <c:v>1058.3590339989923</c:v>
                </c:pt>
                <c:pt idx="4">
                  <c:v>1058.3590339989923</c:v>
                </c:pt>
                <c:pt idx="5">
                  <c:v>1058.3590339989923</c:v>
                </c:pt>
                <c:pt idx="6">
                  <c:v>1058.3590339989923</c:v>
                </c:pt>
                <c:pt idx="7">
                  <c:v>1058.3590339989923</c:v>
                </c:pt>
                <c:pt idx="8">
                  <c:v>1058.3590339989923</c:v>
                </c:pt>
                <c:pt idx="9">
                  <c:v>1058.3590339989923</c:v>
                </c:pt>
                <c:pt idx="10">
                  <c:v>1058.3590339989923</c:v>
                </c:pt>
                <c:pt idx="11">
                  <c:v>1058.3590339989923</c:v>
                </c:pt>
                <c:pt idx="12">
                  <c:v>1058.3590339989923</c:v>
                </c:pt>
              </c:numCache>
            </c:numRef>
          </c:val>
          <c:smooth val="0"/>
          <c:extLst>
            <c:ext xmlns:c16="http://schemas.microsoft.com/office/drawing/2014/chart" uri="{C3380CC4-5D6E-409C-BE32-E72D297353CC}">
              <c16:uniqueId val="{00000001-A63F-42D4-AA68-83BA0D59481D}"/>
            </c:ext>
          </c:extLst>
        </c:ser>
        <c:dLbls>
          <c:showLegendKey val="0"/>
          <c:showVal val="0"/>
          <c:showCatName val="0"/>
          <c:showSerName val="0"/>
          <c:showPercent val="0"/>
          <c:showBubbleSize val="0"/>
        </c:dLbls>
        <c:marker val="1"/>
        <c:smooth val="0"/>
        <c:axId val="759197504"/>
        <c:axId val="759191624"/>
      </c:lineChart>
      <c:catAx>
        <c:axId val="759197504"/>
        <c:scaling>
          <c:orientation val="minMax"/>
        </c:scaling>
        <c:delete val="0"/>
        <c:axPos val="b"/>
        <c:numFmt formatCode="General" sourceLinked="0"/>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1624"/>
        <c:crosses val="autoZero"/>
        <c:auto val="1"/>
        <c:lblAlgn val="ctr"/>
        <c:lblOffset val="100"/>
        <c:noMultiLvlLbl val="0"/>
      </c:catAx>
      <c:valAx>
        <c:axId val="759191624"/>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100" b="0" i="0" u="none" strike="noStrike" kern="1200" baseline="0">
                    <a:solidFill>
                      <a:sysClr val="windowText" lastClr="000000"/>
                    </a:solidFill>
                    <a:latin typeface="宋体" panose="02010600030101010101" pitchFamily="2" charset="-122"/>
                    <a:ea typeface="宋体" panose="02010600030101010101" pitchFamily="2" charset="-122"/>
                    <a:cs typeface="Times New Roman" panose="02020603050405020304" pitchFamily="18" charset="0"/>
                  </a:defRPr>
                </a:pPr>
                <a:r>
                  <a:rPr lang="zh-CN" altLang="en-US" sz="1100">
                    <a:latin typeface="宋体" panose="02010600030101010101" pitchFamily="2" charset="-122"/>
                    <a:ea typeface="宋体" panose="02010600030101010101" pitchFamily="2" charset="-122"/>
                  </a:rPr>
                  <a:t>累计利用小时数（</a:t>
                </a:r>
                <a:r>
                  <a:rPr lang="en-US" altLang="zh-CN" sz="1100">
                    <a:latin typeface="宋体" panose="02010600030101010101" pitchFamily="2" charset="-122"/>
                    <a:ea typeface="宋体" panose="02010600030101010101" pitchFamily="2" charset="-122"/>
                  </a:rPr>
                  <a:t>h</a:t>
                </a:r>
                <a:r>
                  <a:rPr lang="zh-CN" altLang="en-US" sz="1100">
                    <a:latin typeface="宋体" panose="02010600030101010101" pitchFamily="2" charset="-122"/>
                    <a:ea typeface="宋体" panose="02010600030101010101" pitchFamily="2" charset="-122"/>
                  </a:rPr>
                  <a:t>）</a:t>
                </a:r>
              </a:p>
            </c:rich>
          </c:tx>
          <c:layout>
            <c:manualLayout>
              <c:xMode val="edge"/>
              <c:yMode val="edge"/>
              <c:x val="3.1432108276064018E-3"/>
              <c:y val="0.23698495892347821"/>
            </c:manualLayout>
          </c:layout>
          <c:overlay val="0"/>
          <c:spPr>
            <a:noFill/>
            <a:ln>
              <a:noFill/>
            </a:ln>
            <a:effectLst/>
          </c:spPr>
          <c:txPr>
            <a:bodyPr rot="-5400000" spcFirstLastPara="1" vertOverflow="ellipsis" vert="horz" wrap="square" anchor="ctr" anchorCtr="1"/>
            <a:lstStyle/>
            <a:p>
              <a:pPr>
                <a:defRPr lang="zh-CN" sz="1100" b="0" i="0" u="none" strike="noStrike" kern="1200" baseline="0">
                  <a:solidFill>
                    <a:sysClr val="windowText" lastClr="000000"/>
                  </a:solidFill>
                  <a:latin typeface="宋体" panose="02010600030101010101" pitchFamily="2" charset="-122"/>
                  <a:ea typeface="宋体" panose="02010600030101010101" pitchFamily="2" charset="-122"/>
                  <a:cs typeface="Times New Roman" panose="02020603050405020304" pitchFamily="18" charset="0"/>
                </a:defRPr>
              </a:pPr>
              <a:endParaRPr lang="zh-CN"/>
            </a:p>
          </c:txPr>
        </c:title>
        <c:numFmt formatCode="0_ "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759197504"/>
        <c:crosses val="autoZero"/>
        <c:crossBetween val="between"/>
        <c:majorUnit val="200"/>
      </c:valAx>
      <c:spPr>
        <a:noFill/>
        <a:ln>
          <a:noFill/>
        </a:ln>
        <a:effectLst/>
      </c:spPr>
    </c:plotArea>
    <c:legend>
      <c:legendPos val="b"/>
      <c:layout>
        <c:manualLayout>
          <c:xMode val="edge"/>
          <c:yMode val="edge"/>
          <c:x val="0.17028161029594394"/>
          <c:y val="0.91992381357735686"/>
          <c:w val="0.60680386925027774"/>
          <c:h val="7.5874412757228893E-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zh-CN" sz="1200"/>
              <a:t>组件项目运行监测名义转换效率</a:t>
            </a:r>
          </a:p>
        </c:rich>
      </c:tx>
      <c:layout>
        <c:manualLayout>
          <c:xMode val="edge"/>
          <c:yMode val="edge"/>
          <c:x val="0.29180144369331651"/>
          <c:y val="1.3097078083938361E-2"/>
        </c:manualLayout>
      </c:layout>
      <c:overlay val="0"/>
    </c:title>
    <c:autoTitleDeleted val="0"/>
    <c:plotArea>
      <c:layout>
        <c:manualLayout>
          <c:layoutTarget val="inner"/>
          <c:xMode val="edge"/>
          <c:yMode val="edge"/>
          <c:x val="0.13888644062319144"/>
          <c:y val="8.8804901775940775E-2"/>
          <c:w val="0.80534451505242721"/>
          <c:h val="0.89116531880254257"/>
        </c:manualLayout>
      </c:layout>
      <c:barChart>
        <c:barDir val="bar"/>
        <c:grouping val="clustered"/>
        <c:varyColors val="0"/>
        <c:ser>
          <c:idx val="0"/>
          <c:order val="0"/>
          <c:spPr>
            <a:ln>
              <a:noFill/>
            </a:ln>
          </c:spPr>
          <c:invertIfNegative val="0"/>
          <c:dPt>
            <c:idx val="0"/>
            <c:invertIfNegative val="0"/>
            <c:bubble3D val="0"/>
            <c:spPr>
              <a:solidFill>
                <a:schemeClr val="accent2"/>
              </a:solidFill>
              <a:ln>
                <a:noFill/>
              </a:ln>
            </c:spPr>
            <c:extLst>
              <c:ext xmlns:c16="http://schemas.microsoft.com/office/drawing/2014/chart" uri="{C3380CC4-5D6E-409C-BE32-E72D297353CC}">
                <c16:uniqueId val="{00000001-CAE0-4619-8850-B86DE9ED76BC}"/>
              </c:ext>
            </c:extLst>
          </c:dPt>
          <c:dPt>
            <c:idx val="1"/>
            <c:invertIfNegative val="0"/>
            <c:bubble3D val="0"/>
            <c:spPr>
              <a:solidFill>
                <a:schemeClr val="accent2"/>
              </a:solidFill>
              <a:ln>
                <a:noFill/>
              </a:ln>
            </c:spPr>
            <c:extLst>
              <c:ext xmlns:c16="http://schemas.microsoft.com/office/drawing/2014/chart" uri="{C3380CC4-5D6E-409C-BE32-E72D297353CC}">
                <c16:uniqueId val="{00000003-CAE0-4619-8850-B86DE9ED76BC}"/>
              </c:ext>
            </c:extLst>
          </c:dPt>
          <c:dPt>
            <c:idx val="2"/>
            <c:invertIfNegative val="0"/>
            <c:bubble3D val="0"/>
            <c:spPr>
              <a:solidFill>
                <a:schemeClr val="accent2"/>
              </a:solidFill>
              <a:ln>
                <a:noFill/>
              </a:ln>
            </c:spPr>
            <c:extLst>
              <c:ext xmlns:c16="http://schemas.microsoft.com/office/drawing/2014/chart" uri="{C3380CC4-5D6E-409C-BE32-E72D297353CC}">
                <c16:uniqueId val="{00000005-CAE0-4619-8850-B86DE9ED76BC}"/>
              </c:ext>
            </c:extLst>
          </c:dPt>
          <c:dPt>
            <c:idx val="3"/>
            <c:invertIfNegative val="0"/>
            <c:bubble3D val="0"/>
            <c:spPr>
              <a:solidFill>
                <a:schemeClr val="accent2"/>
              </a:solidFill>
              <a:ln>
                <a:noFill/>
              </a:ln>
            </c:spPr>
            <c:extLst>
              <c:ext xmlns:c16="http://schemas.microsoft.com/office/drawing/2014/chart" uri="{C3380CC4-5D6E-409C-BE32-E72D297353CC}">
                <c16:uniqueId val="{00000007-CAE0-4619-8850-B86DE9ED76BC}"/>
              </c:ext>
            </c:extLst>
          </c:dPt>
          <c:dPt>
            <c:idx val="4"/>
            <c:invertIfNegative val="0"/>
            <c:bubble3D val="0"/>
            <c:spPr>
              <a:solidFill>
                <a:schemeClr val="accent2"/>
              </a:solidFill>
              <a:ln>
                <a:noFill/>
              </a:ln>
            </c:spPr>
            <c:extLst>
              <c:ext xmlns:c16="http://schemas.microsoft.com/office/drawing/2014/chart" uri="{C3380CC4-5D6E-409C-BE32-E72D297353CC}">
                <c16:uniqueId val="{00000009-CAE0-4619-8850-B86DE9ED76BC}"/>
              </c:ext>
            </c:extLst>
          </c:dPt>
          <c:dPt>
            <c:idx val="5"/>
            <c:invertIfNegative val="0"/>
            <c:bubble3D val="0"/>
            <c:spPr>
              <a:solidFill>
                <a:schemeClr val="accent2"/>
              </a:solidFill>
              <a:ln>
                <a:noFill/>
              </a:ln>
            </c:spPr>
            <c:extLst>
              <c:ext xmlns:c16="http://schemas.microsoft.com/office/drawing/2014/chart" uri="{C3380CC4-5D6E-409C-BE32-E72D297353CC}">
                <c16:uniqueId val="{0000000B-CAE0-4619-8850-B86DE9ED76BC}"/>
              </c:ext>
            </c:extLst>
          </c:dPt>
          <c:dPt>
            <c:idx val="6"/>
            <c:invertIfNegative val="0"/>
            <c:bubble3D val="0"/>
            <c:spPr>
              <a:solidFill>
                <a:schemeClr val="accent2"/>
              </a:solidFill>
              <a:ln>
                <a:noFill/>
              </a:ln>
            </c:spPr>
            <c:extLst>
              <c:ext xmlns:c16="http://schemas.microsoft.com/office/drawing/2014/chart" uri="{C3380CC4-5D6E-409C-BE32-E72D297353CC}">
                <c16:uniqueId val="{0000000D-CAE0-4619-8850-B86DE9ED76BC}"/>
              </c:ext>
            </c:extLst>
          </c:dPt>
          <c:dPt>
            <c:idx val="7"/>
            <c:invertIfNegative val="0"/>
            <c:bubble3D val="0"/>
            <c:spPr>
              <a:solidFill>
                <a:schemeClr val="accent2"/>
              </a:solidFill>
              <a:ln>
                <a:noFill/>
              </a:ln>
            </c:spPr>
            <c:extLst>
              <c:ext xmlns:c16="http://schemas.microsoft.com/office/drawing/2014/chart" uri="{C3380CC4-5D6E-409C-BE32-E72D297353CC}">
                <c16:uniqueId val="{0000000F-CAE0-4619-8850-B86DE9ED76BC}"/>
              </c:ext>
            </c:extLst>
          </c:dPt>
          <c:dPt>
            <c:idx val="8"/>
            <c:invertIfNegative val="0"/>
            <c:bubble3D val="0"/>
            <c:spPr>
              <a:solidFill>
                <a:schemeClr val="accent2"/>
              </a:solidFill>
              <a:ln>
                <a:noFill/>
              </a:ln>
            </c:spPr>
            <c:extLst>
              <c:ext xmlns:c16="http://schemas.microsoft.com/office/drawing/2014/chart" uri="{C3380CC4-5D6E-409C-BE32-E72D297353CC}">
                <c16:uniqueId val="{00000011-CAE0-4619-8850-B86DE9ED76BC}"/>
              </c:ext>
            </c:extLst>
          </c:dPt>
          <c:dPt>
            <c:idx val="9"/>
            <c:invertIfNegative val="0"/>
            <c:bubble3D val="0"/>
            <c:spPr>
              <a:solidFill>
                <a:schemeClr val="accent2"/>
              </a:solidFill>
              <a:ln>
                <a:noFill/>
              </a:ln>
            </c:spPr>
            <c:extLst>
              <c:ext xmlns:c16="http://schemas.microsoft.com/office/drawing/2014/chart" uri="{C3380CC4-5D6E-409C-BE32-E72D297353CC}">
                <c16:uniqueId val="{00000013-CAE0-4619-8850-B86DE9ED76BC}"/>
              </c:ext>
            </c:extLst>
          </c:dPt>
          <c:dPt>
            <c:idx val="10"/>
            <c:invertIfNegative val="0"/>
            <c:bubble3D val="0"/>
            <c:spPr>
              <a:solidFill>
                <a:schemeClr val="accent2"/>
              </a:solidFill>
              <a:ln>
                <a:noFill/>
              </a:ln>
            </c:spPr>
            <c:extLst>
              <c:ext xmlns:c16="http://schemas.microsoft.com/office/drawing/2014/chart" uri="{C3380CC4-5D6E-409C-BE32-E72D297353CC}">
                <c16:uniqueId val="{00000015-CAE0-4619-8850-B86DE9ED76BC}"/>
              </c:ext>
            </c:extLst>
          </c:dPt>
          <c:dPt>
            <c:idx val="11"/>
            <c:invertIfNegative val="0"/>
            <c:bubble3D val="0"/>
            <c:spPr>
              <a:solidFill>
                <a:schemeClr val="accent2"/>
              </a:solidFill>
              <a:ln>
                <a:noFill/>
              </a:ln>
            </c:spPr>
            <c:extLst>
              <c:ext xmlns:c16="http://schemas.microsoft.com/office/drawing/2014/chart" uri="{C3380CC4-5D6E-409C-BE32-E72D297353CC}">
                <c16:uniqueId val="{00000017-CAE0-4619-8850-B86DE9ED76BC}"/>
              </c:ext>
            </c:extLst>
          </c:dPt>
          <c:dPt>
            <c:idx val="12"/>
            <c:invertIfNegative val="0"/>
            <c:bubble3D val="0"/>
            <c:spPr>
              <a:solidFill>
                <a:schemeClr val="accent2"/>
              </a:solidFill>
              <a:ln>
                <a:noFill/>
              </a:ln>
            </c:spPr>
            <c:extLst>
              <c:ext xmlns:c16="http://schemas.microsoft.com/office/drawing/2014/chart" uri="{C3380CC4-5D6E-409C-BE32-E72D297353CC}">
                <c16:uniqueId val="{00000019-CAE0-4619-8850-B86DE9ED76BC}"/>
              </c:ext>
            </c:extLst>
          </c:dPt>
          <c:dPt>
            <c:idx val="13"/>
            <c:invertIfNegative val="0"/>
            <c:bubble3D val="0"/>
            <c:spPr>
              <a:solidFill>
                <a:schemeClr val="accent2"/>
              </a:solidFill>
              <a:ln>
                <a:noFill/>
              </a:ln>
            </c:spPr>
            <c:extLst>
              <c:ext xmlns:c16="http://schemas.microsoft.com/office/drawing/2014/chart" uri="{C3380CC4-5D6E-409C-BE32-E72D297353CC}">
                <c16:uniqueId val="{0000001B-CAE0-4619-8850-B86DE9ED76BC}"/>
              </c:ext>
            </c:extLst>
          </c:dPt>
          <c:dPt>
            <c:idx val="14"/>
            <c:invertIfNegative val="0"/>
            <c:bubble3D val="0"/>
            <c:spPr>
              <a:solidFill>
                <a:schemeClr val="accent2"/>
              </a:solidFill>
              <a:ln>
                <a:noFill/>
              </a:ln>
            </c:spPr>
            <c:extLst>
              <c:ext xmlns:c16="http://schemas.microsoft.com/office/drawing/2014/chart" uri="{C3380CC4-5D6E-409C-BE32-E72D297353CC}">
                <c16:uniqueId val="{0000001D-CAE0-4619-8850-B86DE9ED76BC}"/>
              </c:ext>
            </c:extLst>
          </c:dPt>
          <c:dPt>
            <c:idx val="15"/>
            <c:invertIfNegative val="0"/>
            <c:bubble3D val="0"/>
            <c:spPr>
              <a:solidFill>
                <a:schemeClr val="accent5"/>
              </a:solidFill>
              <a:ln>
                <a:noFill/>
              </a:ln>
            </c:spPr>
            <c:extLst>
              <c:ext xmlns:c16="http://schemas.microsoft.com/office/drawing/2014/chart" uri="{C3380CC4-5D6E-409C-BE32-E72D297353CC}">
                <c16:uniqueId val="{0000001F-CAE0-4619-8850-B86DE9ED76BC}"/>
              </c:ext>
            </c:extLst>
          </c:dPt>
          <c:dPt>
            <c:idx val="16"/>
            <c:invertIfNegative val="0"/>
            <c:bubble3D val="0"/>
            <c:spPr>
              <a:solidFill>
                <a:schemeClr val="accent2"/>
              </a:solidFill>
              <a:ln>
                <a:noFill/>
              </a:ln>
            </c:spPr>
            <c:extLst>
              <c:ext xmlns:c16="http://schemas.microsoft.com/office/drawing/2014/chart" uri="{C3380CC4-5D6E-409C-BE32-E72D297353CC}">
                <c16:uniqueId val="{00000021-CAE0-4619-8850-B86DE9ED76BC}"/>
              </c:ext>
            </c:extLst>
          </c:dPt>
          <c:dPt>
            <c:idx val="17"/>
            <c:invertIfNegative val="0"/>
            <c:bubble3D val="0"/>
            <c:spPr>
              <a:solidFill>
                <a:schemeClr val="accent5"/>
              </a:solidFill>
              <a:ln>
                <a:noFill/>
              </a:ln>
            </c:spPr>
            <c:extLst>
              <c:ext xmlns:c16="http://schemas.microsoft.com/office/drawing/2014/chart" uri="{C3380CC4-5D6E-409C-BE32-E72D297353CC}">
                <c16:uniqueId val="{00000023-CAE0-4619-8850-B86DE9ED76BC}"/>
              </c:ext>
            </c:extLst>
          </c:dPt>
          <c:dPt>
            <c:idx val="18"/>
            <c:invertIfNegative val="0"/>
            <c:bubble3D val="0"/>
            <c:spPr>
              <a:solidFill>
                <a:schemeClr val="accent5"/>
              </a:solidFill>
              <a:ln>
                <a:noFill/>
              </a:ln>
            </c:spPr>
            <c:extLst>
              <c:ext xmlns:c16="http://schemas.microsoft.com/office/drawing/2014/chart" uri="{C3380CC4-5D6E-409C-BE32-E72D297353CC}">
                <c16:uniqueId val="{00000025-CAE0-4619-8850-B86DE9ED76BC}"/>
              </c:ext>
            </c:extLst>
          </c:dPt>
          <c:dPt>
            <c:idx val="19"/>
            <c:invertIfNegative val="0"/>
            <c:bubble3D val="0"/>
            <c:spPr>
              <a:solidFill>
                <a:schemeClr val="accent5"/>
              </a:solidFill>
              <a:ln>
                <a:noFill/>
              </a:ln>
            </c:spPr>
            <c:extLst>
              <c:ext xmlns:c16="http://schemas.microsoft.com/office/drawing/2014/chart" uri="{C3380CC4-5D6E-409C-BE32-E72D297353CC}">
                <c16:uniqueId val="{00000027-CAE0-4619-8850-B86DE9ED76BC}"/>
              </c:ext>
            </c:extLst>
          </c:dPt>
          <c:dPt>
            <c:idx val="20"/>
            <c:invertIfNegative val="0"/>
            <c:bubble3D val="0"/>
            <c:spPr>
              <a:solidFill>
                <a:schemeClr val="accent5"/>
              </a:solidFill>
              <a:ln>
                <a:noFill/>
              </a:ln>
            </c:spPr>
            <c:extLst>
              <c:ext xmlns:c16="http://schemas.microsoft.com/office/drawing/2014/chart" uri="{C3380CC4-5D6E-409C-BE32-E72D297353CC}">
                <c16:uniqueId val="{00000029-CAE0-4619-8850-B86DE9ED76BC}"/>
              </c:ext>
            </c:extLst>
          </c:dPt>
          <c:dPt>
            <c:idx val="21"/>
            <c:invertIfNegative val="0"/>
            <c:bubble3D val="0"/>
            <c:spPr>
              <a:solidFill>
                <a:schemeClr val="accent5"/>
              </a:solidFill>
              <a:ln>
                <a:noFill/>
              </a:ln>
            </c:spPr>
            <c:extLst>
              <c:ext xmlns:c16="http://schemas.microsoft.com/office/drawing/2014/chart" uri="{C3380CC4-5D6E-409C-BE32-E72D297353CC}">
                <c16:uniqueId val="{0000002B-CAE0-4619-8850-B86DE9ED76BC}"/>
              </c:ext>
            </c:extLst>
          </c:dPt>
          <c:dPt>
            <c:idx val="22"/>
            <c:invertIfNegative val="0"/>
            <c:bubble3D val="0"/>
            <c:spPr>
              <a:solidFill>
                <a:schemeClr val="accent5"/>
              </a:solidFill>
              <a:ln>
                <a:noFill/>
              </a:ln>
            </c:spPr>
            <c:extLst>
              <c:ext xmlns:c16="http://schemas.microsoft.com/office/drawing/2014/chart" uri="{C3380CC4-5D6E-409C-BE32-E72D297353CC}">
                <c16:uniqueId val="{0000002D-CAE0-4619-8850-B86DE9ED76BC}"/>
              </c:ext>
            </c:extLst>
          </c:dPt>
          <c:dPt>
            <c:idx val="23"/>
            <c:invertIfNegative val="0"/>
            <c:bubble3D val="0"/>
            <c:spPr>
              <a:solidFill>
                <a:schemeClr val="accent5"/>
              </a:solidFill>
              <a:ln>
                <a:noFill/>
              </a:ln>
            </c:spPr>
            <c:extLst>
              <c:ext xmlns:c16="http://schemas.microsoft.com/office/drawing/2014/chart" uri="{C3380CC4-5D6E-409C-BE32-E72D297353CC}">
                <c16:uniqueId val="{0000002F-CAE0-4619-8850-B86DE9ED76BC}"/>
              </c:ext>
            </c:extLst>
          </c:dPt>
          <c:dPt>
            <c:idx val="24"/>
            <c:invertIfNegative val="0"/>
            <c:bubble3D val="0"/>
            <c:spPr>
              <a:solidFill>
                <a:schemeClr val="accent5"/>
              </a:solidFill>
              <a:ln>
                <a:noFill/>
              </a:ln>
            </c:spPr>
            <c:extLst>
              <c:ext xmlns:c16="http://schemas.microsoft.com/office/drawing/2014/chart" uri="{C3380CC4-5D6E-409C-BE32-E72D297353CC}">
                <c16:uniqueId val="{00000031-CAE0-4619-8850-B86DE9ED76BC}"/>
              </c:ext>
            </c:extLst>
          </c:dPt>
          <c:dPt>
            <c:idx val="25"/>
            <c:invertIfNegative val="0"/>
            <c:bubble3D val="0"/>
            <c:spPr>
              <a:solidFill>
                <a:schemeClr val="accent5"/>
              </a:solidFill>
              <a:ln>
                <a:noFill/>
              </a:ln>
            </c:spPr>
            <c:extLst>
              <c:ext xmlns:c16="http://schemas.microsoft.com/office/drawing/2014/chart" uri="{C3380CC4-5D6E-409C-BE32-E72D297353CC}">
                <c16:uniqueId val="{00000033-CAE0-4619-8850-B86DE9ED76BC}"/>
              </c:ext>
            </c:extLst>
          </c:dPt>
          <c:dPt>
            <c:idx val="26"/>
            <c:invertIfNegative val="0"/>
            <c:bubble3D val="0"/>
            <c:spPr>
              <a:solidFill>
                <a:schemeClr val="accent5"/>
              </a:solidFill>
              <a:ln>
                <a:noFill/>
              </a:ln>
            </c:spPr>
            <c:extLst>
              <c:ext xmlns:c16="http://schemas.microsoft.com/office/drawing/2014/chart" uri="{C3380CC4-5D6E-409C-BE32-E72D297353CC}">
                <c16:uniqueId val="{00000035-CAE0-4619-8850-B86DE9ED76BC}"/>
              </c:ext>
            </c:extLst>
          </c:dPt>
          <c:dPt>
            <c:idx val="27"/>
            <c:invertIfNegative val="0"/>
            <c:bubble3D val="0"/>
            <c:spPr>
              <a:solidFill>
                <a:schemeClr val="accent5"/>
              </a:solidFill>
              <a:ln>
                <a:noFill/>
              </a:ln>
            </c:spPr>
            <c:extLst>
              <c:ext xmlns:c16="http://schemas.microsoft.com/office/drawing/2014/chart" uri="{C3380CC4-5D6E-409C-BE32-E72D297353CC}">
                <c16:uniqueId val="{00000037-CAE0-4619-8850-B86DE9ED76BC}"/>
              </c:ext>
            </c:extLst>
          </c:dPt>
          <c:dPt>
            <c:idx val="28"/>
            <c:invertIfNegative val="0"/>
            <c:bubble3D val="0"/>
            <c:spPr>
              <a:solidFill>
                <a:schemeClr val="accent5"/>
              </a:solidFill>
              <a:ln>
                <a:noFill/>
              </a:ln>
            </c:spPr>
            <c:extLst>
              <c:ext xmlns:c16="http://schemas.microsoft.com/office/drawing/2014/chart" uri="{C3380CC4-5D6E-409C-BE32-E72D297353CC}">
                <c16:uniqueId val="{00000039-CAE0-4619-8850-B86DE9ED76BC}"/>
              </c:ext>
            </c:extLst>
          </c:dPt>
          <c:dPt>
            <c:idx val="29"/>
            <c:invertIfNegative val="0"/>
            <c:bubble3D val="0"/>
            <c:spPr>
              <a:solidFill>
                <a:schemeClr val="accent5"/>
              </a:solidFill>
              <a:ln>
                <a:noFill/>
              </a:ln>
            </c:spPr>
            <c:extLst>
              <c:ext xmlns:c16="http://schemas.microsoft.com/office/drawing/2014/chart" uri="{C3380CC4-5D6E-409C-BE32-E72D297353CC}">
                <c16:uniqueId val="{0000003B-CAE0-4619-8850-B86DE9ED76BC}"/>
              </c:ext>
            </c:extLst>
          </c:dPt>
          <c:dPt>
            <c:idx val="30"/>
            <c:invertIfNegative val="0"/>
            <c:bubble3D val="0"/>
            <c:spPr>
              <a:solidFill>
                <a:schemeClr val="accent5"/>
              </a:solidFill>
              <a:ln>
                <a:noFill/>
              </a:ln>
            </c:spPr>
            <c:extLst>
              <c:ext xmlns:c16="http://schemas.microsoft.com/office/drawing/2014/chart" uri="{C3380CC4-5D6E-409C-BE32-E72D297353CC}">
                <c16:uniqueId val="{0000003D-CAE0-4619-8850-B86DE9ED76B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'图5 组件运行监测效率'!$A$2:$A$32</c:f>
              <c:strCache>
                <c:ptCount val="31"/>
                <c:pt idx="0">
                  <c:v>A6</c:v>
                </c:pt>
                <c:pt idx="1">
                  <c:v>A5</c:v>
                </c:pt>
                <c:pt idx="2">
                  <c:v>A8</c:v>
                </c:pt>
                <c:pt idx="3">
                  <c:v>A9-2</c:v>
                </c:pt>
                <c:pt idx="4">
                  <c:v>A9-1</c:v>
                </c:pt>
                <c:pt idx="5">
                  <c:v>A4-2</c:v>
                </c:pt>
                <c:pt idx="6">
                  <c:v>A11</c:v>
                </c:pt>
                <c:pt idx="7">
                  <c:v>A1-2</c:v>
                </c:pt>
                <c:pt idx="8">
                  <c:v>A2</c:v>
                </c:pt>
                <c:pt idx="9">
                  <c:v>A7-1</c:v>
                </c:pt>
                <c:pt idx="10">
                  <c:v>A10</c:v>
                </c:pt>
                <c:pt idx="11">
                  <c:v>A1-3</c:v>
                </c:pt>
                <c:pt idx="12">
                  <c:v>A3</c:v>
                </c:pt>
                <c:pt idx="13">
                  <c:v>A7-2</c:v>
                </c:pt>
                <c:pt idx="14">
                  <c:v>A4-1</c:v>
                </c:pt>
                <c:pt idx="15">
                  <c:v>B7</c:v>
                </c:pt>
                <c:pt idx="16">
                  <c:v>A1-1</c:v>
                </c:pt>
                <c:pt idx="17">
                  <c:v>B5-2</c:v>
                </c:pt>
                <c:pt idx="18">
                  <c:v>B6</c:v>
                </c:pt>
                <c:pt idx="19">
                  <c:v>B9</c:v>
                </c:pt>
                <c:pt idx="20">
                  <c:v>B11</c:v>
                </c:pt>
                <c:pt idx="21">
                  <c:v>B13</c:v>
                </c:pt>
                <c:pt idx="22">
                  <c:v>B2-4</c:v>
                </c:pt>
                <c:pt idx="23">
                  <c:v>B10</c:v>
                </c:pt>
                <c:pt idx="24">
                  <c:v>B4-2</c:v>
                </c:pt>
                <c:pt idx="25">
                  <c:v>B4-1</c:v>
                </c:pt>
                <c:pt idx="26">
                  <c:v>B2-1</c:v>
                </c:pt>
                <c:pt idx="27">
                  <c:v>B2-2</c:v>
                </c:pt>
                <c:pt idx="28">
                  <c:v>B8</c:v>
                </c:pt>
                <c:pt idx="29">
                  <c:v>B5-1</c:v>
                </c:pt>
                <c:pt idx="30">
                  <c:v>B2-3</c:v>
                </c:pt>
              </c:strCache>
            </c:strRef>
          </c:cat>
          <c:val>
            <c:numRef>
              <c:f>'图5 组件运行监测效率'!$B$2:$B$32</c:f>
              <c:numCache>
                <c:formatCode>0.00%</c:formatCode>
                <c:ptCount val="31"/>
                <c:pt idx="0">
                  <c:v>0.18318269213723207</c:v>
                </c:pt>
                <c:pt idx="1">
                  <c:v>0.17900605794061483</c:v>
                </c:pt>
                <c:pt idx="2">
                  <c:v>0.17670417202728642</c:v>
                </c:pt>
                <c:pt idx="3">
                  <c:v>0.17504328169168629</c:v>
                </c:pt>
                <c:pt idx="4">
                  <c:v>0.17432918355474863</c:v>
                </c:pt>
                <c:pt idx="5">
                  <c:v>0.17219571865443428</c:v>
                </c:pt>
                <c:pt idx="6">
                  <c:v>0.17097278728728424</c:v>
                </c:pt>
                <c:pt idx="7">
                  <c:v>0.16983278350624895</c:v>
                </c:pt>
                <c:pt idx="8">
                  <c:v>0.16940672782874619</c:v>
                </c:pt>
                <c:pt idx="9">
                  <c:v>0.16922670782461802</c:v>
                </c:pt>
                <c:pt idx="10">
                  <c:v>0.16884630379150994</c:v>
                </c:pt>
                <c:pt idx="11">
                  <c:v>0.16794906018512756</c:v>
                </c:pt>
                <c:pt idx="12">
                  <c:v>0.16720277806747244</c:v>
                </c:pt>
                <c:pt idx="13">
                  <c:v>0.1669014122413949</c:v>
                </c:pt>
                <c:pt idx="14">
                  <c:v>0.16664636791938692</c:v>
                </c:pt>
                <c:pt idx="15">
                  <c:v>0.16642201834862388</c:v>
                </c:pt>
                <c:pt idx="16">
                  <c:v>0.16540061162079511</c:v>
                </c:pt>
                <c:pt idx="17">
                  <c:v>0.16457046190055899</c:v>
                </c:pt>
                <c:pt idx="18">
                  <c:v>0.16412206918589139</c:v>
                </c:pt>
                <c:pt idx="19">
                  <c:v>0.1637429435872168</c:v>
                </c:pt>
                <c:pt idx="20">
                  <c:v>0.16336786868429068</c:v>
                </c:pt>
                <c:pt idx="21">
                  <c:v>0.16301811886974618</c:v>
                </c:pt>
                <c:pt idx="22">
                  <c:v>0.16293012512546831</c:v>
                </c:pt>
                <c:pt idx="23">
                  <c:v>0.16255417956656346</c:v>
                </c:pt>
                <c:pt idx="24">
                  <c:v>0.16235535002335605</c:v>
                </c:pt>
                <c:pt idx="25">
                  <c:v>0.16226197685553351</c:v>
                </c:pt>
                <c:pt idx="26">
                  <c:v>0.16192634950124954</c:v>
                </c:pt>
                <c:pt idx="27">
                  <c:v>0.16100654771337522</c:v>
                </c:pt>
                <c:pt idx="28">
                  <c:v>0.16021406727828744</c:v>
                </c:pt>
                <c:pt idx="29">
                  <c:v>0.15982527225917192</c:v>
                </c:pt>
                <c:pt idx="30">
                  <c:v>0.15957422182570125</c:v>
                </c:pt>
              </c:numCache>
            </c:numRef>
          </c:val>
          <c:extLst>
            <c:ext xmlns:c16="http://schemas.microsoft.com/office/drawing/2014/chart" uri="{C3380CC4-5D6E-409C-BE32-E72D297353CC}">
              <c16:uniqueId val="{0000003E-CAE0-4619-8850-B86DE9ED76BC}"/>
            </c:ext>
          </c:extLst>
        </c:ser>
        <c:dLbls>
          <c:showLegendKey val="0"/>
          <c:showVal val="0"/>
          <c:showCatName val="0"/>
          <c:showSerName val="0"/>
          <c:showPercent val="0"/>
          <c:showBubbleSize val="0"/>
        </c:dLbls>
        <c:gapWidth val="150"/>
        <c:axId val="759195936"/>
        <c:axId val="759201424"/>
      </c:barChart>
      <c:catAx>
        <c:axId val="759195936"/>
        <c:scaling>
          <c:orientation val="maxMin"/>
        </c:scaling>
        <c:delete val="0"/>
        <c:axPos val="l"/>
        <c:numFmt formatCode="General" sourceLinked="0"/>
        <c:majorTickMark val="in"/>
        <c:minorTickMark val="none"/>
        <c:tickLblPos val="nextTo"/>
        <c:spPr>
          <a:ln w="12700">
            <a:solidFill>
              <a:schemeClr val="tx1"/>
            </a:solidFill>
          </a:ln>
        </c:spPr>
        <c:crossAx val="759201424"/>
        <c:crosses val="autoZero"/>
        <c:auto val="0"/>
        <c:lblAlgn val="ctr"/>
        <c:lblOffset val="100"/>
        <c:noMultiLvlLbl val="0"/>
      </c:catAx>
      <c:valAx>
        <c:axId val="759201424"/>
        <c:scaling>
          <c:orientation val="minMax"/>
          <c:max val="0.19"/>
          <c:min val="0.13"/>
        </c:scaling>
        <c:delete val="0"/>
        <c:axPos val="t"/>
        <c:majorGridlines>
          <c:spPr>
            <a:ln>
              <a:noFill/>
            </a:ln>
          </c:spPr>
        </c:majorGridlines>
        <c:numFmt formatCode="0.0%" sourceLinked="0"/>
        <c:majorTickMark val="in"/>
        <c:minorTickMark val="none"/>
        <c:tickLblPos val="nextTo"/>
        <c:spPr>
          <a:ln w="12700">
            <a:solidFill>
              <a:schemeClr val="tx1"/>
            </a:solidFill>
          </a:ln>
        </c:spPr>
        <c:crossAx val="759195936"/>
        <c:crosses val="autoZero"/>
        <c:crossBetween val="between"/>
        <c:majorUnit val="5.0000000000000114E-3"/>
      </c:valAx>
    </c:plotArea>
    <c:plotVisOnly val="1"/>
    <c:dispBlanksAs val="gap"/>
    <c:showDLblsOverMax val="0"/>
  </c:chart>
  <c:spPr>
    <a:ln>
      <a:noFill/>
    </a:ln>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zh-CN"/>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宋体（正文）"/>
                <a:ea typeface="宋体" panose="02010600030101010101" pitchFamily="2" charset="-122"/>
              </a:defRPr>
            </a:pPr>
            <a:r>
              <a:rPr lang="zh-CN" altLang="en-US" sz="1200">
                <a:latin typeface="宋体（正文）"/>
                <a:ea typeface="宋体" panose="02010600030101010101" pitchFamily="2" charset="-122"/>
              </a:rPr>
              <a:t>组件实证监测名义转换效率</a:t>
            </a:r>
          </a:p>
        </c:rich>
      </c:tx>
      <c:overlay val="0"/>
    </c:title>
    <c:autoTitleDeleted val="0"/>
    <c:plotArea>
      <c:layout>
        <c:manualLayout>
          <c:layoutTarget val="inner"/>
          <c:xMode val="edge"/>
          <c:yMode val="edge"/>
          <c:x val="0.1339049454043065"/>
          <c:y val="7.7162247474747522E-2"/>
          <c:w val="0.78254047896050283"/>
          <c:h val="0.9051988636363637"/>
        </c:manualLayout>
      </c:layout>
      <c:barChart>
        <c:barDir val="bar"/>
        <c:grouping val="clustered"/>
        <c:varyColors val="0"/>
        <c:ser>
          <c:idx val="0"/>
          <c:order val="0"/>
          <c:spPr>
            <a:ln>
              <a:noFill/>
            </a:ln>
          </c:spPr>
          <c:invertIfNegative val="0"/>
          <c:dPt>
            <c:idx val="0"/>
            <c:invertIfNegative val="0"/>
            <c:bubble3D val="0"/>
            <c:spPr>
              <a:solidFill>
                <a:schemeClr val="accent2"/>
              </a:solidFill>
              <a:ln>
                <a:noFill/>
              </a:ln>
            </c:spPr>
            <c:extLst>
              <c:ext xmlns:c16="http://schemas.microsoft.com/office/drawing/2014/chart" uri="{C3380CC4-5D6E-409C-BE32-E72D297353CC}">
                <c16:uniqueId val="{00000001-4732-44D8-A7B3-ECC6825F35A7}"/>
              </c:ext>
            </c:extLst>
          </c:dPt>
          <c:dPt>
            <c:idx val="1"/>
            <c:invertIfNegative val="0"/>
            <c:bubble3D val="0"/>
            <c:spPr>
              <a:solidFill>
                <a:schemeClr val="accent2"/>
              </a:solidFill>
              <a:ln>
                <a:noFill/>
              </a:ln>
            </c:spPr>
            <c:extLst>
              <c:ext xmlns:c16="http://schemas.microsoft.com/office/drawing/2014/chart" uri="{C3380CC4-5D6E-409C-BE32-E72D297353CC}">
                <c16:uniqueId val="{00000003-4732-44D8-A7B3-ECC6825F35A7}"/>
              </c:ext>
            </c:extLst>
          </c:dPt>
          <c:dPt>
            <c:idx val="2"/>
            <c:invertIfNegative val="0"/>
            <c:bubble3D val="0"/>
            <c:spPr>
              <a:solidFill>
                <a:schemeClr val="accent2"/>
              </a:solidFill>
              <a:ln>
                <a:noFill/>
              </a:ln>
            </c:spPr>
            <c:extLst>
              <c:ext xmlns:c16="http://schemas.microsoft.com/office/drawing/2014/chart" uri="{C3380CC4-5D6E-409C-BE32-E72D297353CC}">
                <c16:uniqueId val="{00000005-4732-44D8-A7B3-ECC6825F35A7}"/>
              </c:ext>
            </c:extLst>
          </c:dPt>
          <c:dPt>
            <c:idx val="3"/>
            <c:invertIfNegative val="0"/>
            <c:bubble3D val="0"/>
            <c:spPr>
              <a:solidFill>
                <a:schemeClr val="accent2"/>
              </a:solidFill>
              <a:ln>
                <a:noFill/>
              </a:ln>
            </c:spPr>
            <c:extLst>
              <c:ext xmlns:c16="http://schemas.microsoft.com/office/drawing/2014/chart" uri="{C3380CC4-5D6E-409C-BE32-E72D297353CC}">
                <c16:uniqueId val="{00000007-4732-44D8-A7B3-ECC6825F35A7}"/>
              </c:ext>
            </c:extLst>
          </c:dPt>
          <c:dPt>
            <c:idx val="4"/>
            <c:invertIfNegative val="0"/>
            <c:bubble3D val="0"/>
            <c:spPr>
              <a:solidFill>
                <a:schemeClr val="accent2"/>
              </a:solidFill>
              <a:ln>
                <a:noFill/>
              </a:ln>
            </c:spPr>
            <c:extLst>
              <c:ext xmlns:c16="http://schemas.microsoft.com/office/drawing/2014/chart" uri="{C3380CC4-5D6E-409C-BE32-E72D297353CC}">
                <c16:uniqueId val="{00000009-4732-44D8-A7B3-ECC6825F35A7}"/>
              </c:ext>
            </c:extLst>
          </c:dPt>
          <c:dPt>
            <c:idx val="5"/>
            <c:invertIfNegative val="0"/>
            <c:bubble3D val="0"/>
            <c:spPr>
              <a:solidFill>
                <a:schemeClr val="accent2"/>
              </a:solidFill>
              <a:ln>
                <a:noFill/>
              </a:ln>
            </c:spPr>
            <c:extLst>
              <c:ext xmlns:c16="http://schemas.microsoft.com/office/drawing/2014/chart" uri="{C3380CC4-5D6E-409C-BE32-E72D297353CC}">
                <c16:uniqueId val="{0000000B-4732-44D8-A7B3-ECC6825F35A7}"/>
              </c:ext>
            </c:extLst>
          </c:dPt>
          <c:dPt>
            <c:idx val="6"/>
            <c:invertIfNegative val="0"/>
            <c:bubble3D val="0"/>
            <c:spPr>
              <a:solidFill>
                <a:schemeClr val="accent2"/>
              </a:solidFill>
              <a:ln>
                <a:noFill/>
              </a:ln>
            </c:spPr>
            <c:extLst>
              <c:ext xmlns:c16="http://schemas.microsoft.com/office/drawing/2014/chart" uri="{C3380CC4-5D6E-409C-BE32-E72D297353CC}">
                <c16:uniqueId val="{0000000D-4732-44D8-A7B3-ECC6825F35A7}"/>
              </c:ext>
            </c:extLst>
          </c:dPt>
          <c:dPt>
            <c:idx val="7"/>
            <c:invertIfNegative val="0"/>
            <c:bubble3D val="0"/>
            <c:spPr>
              <a:solidFill>
                <a:schemeClr val="accent2"/>
              </a:solidFill>
              <a:ln>
                <a:noFill/>
              </a:ln>
            </c:spPr>
            <c:extLst>
              <c:ext xmlns:c16="http://schemas.microsoft.com/office/drawing/2014/chart" uri="{C3380CC4-5D6E-409C-BE32-E72D297353CC}">
                <c16:uniqueId val="{0000000F-4732-44D8-A7B3-ECC6825F35A7}"/>
              </c:ext>
            </c:extLst>
          </c:dPt>
          <c:dPt>
            <c:idx val="8"/>
            <c:invertIfNegative val="0"/>
            <c:bubble3D val="0"/>
            <c:spPr>
              <a:solidFill>
                <a:schemeClr val="accent2"/>
              </a:solidFill>
              <a:ln>
                <a:noFill/>
              </a:ln>
            </c:spPr>
            <c:extLst>
              <c:ext xmlns:c16="http://schemas.microsoft.com/office/drawing/2014/chart" uri="{C3380CC4-5D6E-409C-BE32-E72D297353CC}">
                <c16:uniqueId val="{00000011-4732-44D8-A7B3-ECC6825F35A7}"/>
              </c:ext>
            </c:extLst>
          </c:dPt>
          <c:dPt>
            <c:idx val="9"/>
            <c:invertIfNegative val="0"/>
            <c:bubble3D val="0"/>
            <c:spPr>
              <a:solidFill>
                <a:schemeClr val="accent2"/>
              </a:solidFill>
              <a:ln>
                <a:noFill/>
              </a:ln>
            </c:spPr>
            <c:extLst>
              <c:ext xmlns:c16="http://schemas.microsoft.com/office/drawing/2014/chart" uri="{C3380CC4-5D6E-409C-BE32-E72D297353CC}">
                <c16:uniqueId val="{00000013-4732-44D8-A7B3-ECC6825F35A7}"/>
              </c:ext>
            </c:extLst>
          </c:dPt>
          <c:dPt>
            <c:idx val="10"/>
            <c:invertIfNegative val="0"/>
            <c:bubble3D val="0"/>
            <c:spPr>
              <a:solidFill>
                <a:schemeClr val="accent2"/>
              </a:solidFill>
              <a:ln>
                <a:noFill/>
              </a:ln>
            </c:spPr>
            <c:extLst>
              <c:ext xmlns:c16="http://schemas.microsoft.com/office/drawing/2014/chart" uri="{C3380CC4-5D6E-409C-BE32-E72D297353CC}">
                <c16:uniqueId val="{00000015-4732-44D8-A7B3-ECC6825F35A7}"/>
              </c:ext>
            </c:extLst>
          </c:dPt>
          <c:dPt>
            <c:idx val="11"/>
            <c:invertIfNegative val="0"/>
            <c:bubble3D val="0"/>
            <c:spPr>
              <a:solidFill>
                <a:schemeClr val="accent2"/>
              </a:solidFill>
              <a:ln>
                <a:noFill/>
              </a:ln>
            </c:spPr>
            <c:extLst>
              <c:ext xmlns:c16="http://schemas.microsoft.com/office/drawing/2014/chart" uri="{C3380CC4-5D6E-409C-BE32-E72D297353CC}">
                <c16:uniqueId val="{00000017-4732-44D8-A7B3-ECC6825F35A7}"/>
              </c:ext>
            </c:extLst>
          </c:dPt>
          <c:dPt>
            <c:idx val="12"/>
            <c:invertIfNegative val="0"/>
            <c:bubble3D val="0"/>
            <c:spPr>
              <a:solidFill>
                <a:schemeClr val="accent2"/>
              </a:solidFill>
              <a:ln>
                <a:noFill/>
              </a:ln>
            </c:spPr>
            <c:extLst>
              <c:ext xmlns:c16="http://schemas.microsoft.com/office/drawing/2014/chart" uri="{C3380CC4-5D6E-409C-BE32-E72D297353CC}">
                <c16:uniqueId val="{00000019-4732-44D8-A7B3-ECC6825F35A7}"/>
              </c:ext>
            </c:extLst>
          </c:dPt>
          <c:dPt>
            <c:idx val="13"/>
            <c:invertIfNegative val="0"/>
            <c:bubble3D val="0"/>
            <c:spPr>
              <a:solidFill>
                <a:schemeClr val="accent2"/>
              </a:solidFill>
              <a:ln>
                <a:noFill/>
              </a:ln>
            </c:spPr>
            <c:extLst>
              <c:ext xmlns:c16="http://schemas.microsoft.com/office/drawing/2014/chart" uri="{C3380CC4-5D6E-409C-BE32-E72D297353CC}">
                <c16:uniqueId val="{0000001B-4732-44D8-A7B3-ECC6825F35A7}"/>
              </c:ext>
            </c:extLst>
          </c:dPt>
          <c:dPt>
            <c:idx val="14"/>
            <c:invertIfNegative val="0"/>
            <c:bubble3D val="0"/>
            <c:spPr>
              <a:solidFill>
                <a:schemeClr val="accent5"/>
              </a:solidFill>
              <a:ln>
                <a:noFill/>
              </a:ln>
            </c:spPr>
            <c:extLst>
              <c:ext xmlns:c16="http://schemas.microsoft.com/office/drawing/2014/chart" uri="{C3380CC4-5D6E-409C-BE32-E72D297353CC}">
                <c16:uniqueId val="{0000001D-4732-44D8-A7B3-ECC6825F35A7}"/>
              </c:ext>
            </c:extLst>
          </c:dPt>
          <c:dPt>
            <c:idx val="15"/>
            <c:invertIfNegative val="0"/>
            <c:bubble3D val="0"/>
            <c:spPr>
              <a:solidFill>
                <a:schemeClr val="accent2"/>
              </a:solidFill>
              <a:ln>
                <a:noFill/>
              </a:ln>
            </c:spPr>
            <c:extLst>
              <c:ext xmlns:c16="http://schemas.microsoft.com/office/drawing/2014/chart" uri="{C3380CC4-5D6E-409C-BE32-E72D297353CC}">
                <c16:uniqueId val="{0000001F-4732-44D8-A7B3-ECC6825F35A7}"/>
              </c:ext>
            </c:extLst>
          </c:dPt>
          <c:dPt>
            <c:idx val="16"/>
            <c:invertIfNegative val="0"/>
            <c:bubble3D val="0"/>
            <c:spPr>
              <a:solidFill>
                <a:schemeClr val="accent5"/>
              </a:solidFill>
              <a:ln>
                <a:noFill/>
              </a:ln>
            </c:spPr>
            <c:extLst>
              <c:ext xmlns:c16="http://schemas.microsoft.com/office/drawing/2014/chart" uri="{C3380CC4-5D6E-409C-BE32-E72D297353CC}">
                <c16:uniqueId val="{00000021-4732-44D8-A7B3-ECC6825F35A7}"/>
              </c:ext>
            </c:extLst>
          </c:dPt>
          <c:dPt>
            <c:idx val="17"/>
            <c:invertIfNegative val="0"/>
            <c:bubble3D val="0"/>
            <c:spPr>
              <a:solidFill>
                <a:schemeClr val="accent5"/>
              </a:solidFill>
              <a:ln>
                <a:noFill/>
              </a:ln>
            </c:spPr>
            <c:extLst>
              <c:ext xmlns:c16="http://schemas.microsoft.com/office/drawing/2014/chart" uri="{C3380CC4-5D6E-409C-BE32-E72D297353CC}">
                <c16:uniqueId val="{00000023-4732-44D8-A7B3-ECC6825F35A7}"/>
              </c:ext>
            </c:extLst>
          </c:dPt>
          <c:dPt>
            <c:idx val="18"/>
            <c:invertIfNegative val="0"/>
            <c:bubble3D val="0"/>
            <c:spPr>
              <a:solidFill>
                <a:schemeClr val="accent1">
                  <a:lumMod val="75000"/>
                </a:schemeClr>
              </a:solidFill>
              <a:ln>
                <a:noFill/>
              </a:ln>
            </c:spPr>
            <c:extLst>
              <c:ext xmlns:c16="http://schemas.microsoft.com/office/drawing/2014/chart" uri="{C3380CC4-5D6E-409C-BE32-E72D297353CC}">
                <c16:uniqueId val="{00000025-4732-44D8-A7B3-ECC6825F35A7}"/>
              </c:ext>
            </c:extLst>
          </c:dPt>
          <c:dPt>
            <c:idx val="19"/>
            <c:invertIfNegative val="0"/>
            <c:bubble3D val="0"/>
            <c:spPr>
              <a:solidFill>
                <a:schemeClr val="accent5"/>
              </a:solidFill>
              <a:ln>
                <a:noFill/>
              </a:ln>
            </c:spPr>
            <c:extLst>
              <c:ext xmlns:c16="http://schemas.microsoft.com/office/drawing/2014/chart" uri="{C3380CC4-5D6E-409C-BE32-E72D297353CC}">
                <c16:uniqueId val="{00000027-4732-44D8-A7B3-ECC6825F35A7}"/>
              </c:ext>
            </c:extLst>
          </c:dPt>
          <c:dPt>
            <c:idx val="20"/>
            <c:invertIfNegative val="0"/>
            <c:bubble3D val="0"/>
            <c:spPr>
              <a:solidFill>
                <a:schemeClr val="accent5"/>
              </a:solidFill>
              <a:ln>
                <a:noFill/>
              </a:ln>
            </c:spPr>
            <c:extLst>
              <c:ext xmlns:c16="http://schemas.microsoft.com/office/drawing/2014/chart" uri="{C3380CC4-5D6E-409C-BE32-E72D297353CC}">
                <c16:uniqueId val="{00000029-4732-44D8-A7B3-ECC6825F35A7}"/>
              </c:ext>
            </c:extLst>
          </c:dPt>
          <c:dPt>
            <c:idx val="21"/>
            <c:invertIfNegative val="0"/>
            <c:bubble3D val="0"/>
            <c:spPr>
              <a:solidFill>
                <a:schemeClr val="accent5"/>
              </a:solidFill>
              <a:ln>
                <a:noFill/>
              </a:ln>
            </c:spPr>
            <c:extLst>
              <c:ext xmlns:c16="http://schemas.microsoft.com/office/drawing/2014/chart" uri="{C3380CC4-5D6E-409C-BE32-E72D297353CC}">
                <c16:uniqueId val="{0000002B-4732-44D8-A7B3-ECC6825F35A7}"/>
              </c:ext>
            </c:extLst>
          </c:dPt>
          <c:dPt>
            <c:idx val="22"/>
            <c:invertIfNegative val="0"/>
            <c:bubble3D val="0"/>
            <c:spPr>
              <a:solidFill>
                <a:schemeClr val="accent5"/>
              </a:solidFill>
              <a:ln>
                <a:noFill/>
              </a:ln>
            </c:spPr>
            <c:extLst>
              <c:ext xmlns:c16="http://schemas.microsoft.com/office/drawing/2014/chart" uri="{C3380CC4-5D6E-409C-BE32-E72D297353CC}">
                <c16:uniqueId val="{0000002D-4732-44D8-A7B3-ECC6825F35A7}"/>
              </c:ext>
            </c:extLst>
          </c:dPt>
          <c:dPt>
            <c:idx val="23"/>
            <c:invertIfNegative val="0"/>
            <c:bubble3D val="0"/>
            <c:spPr>
              <a:solidFill>
                <a:schemeClr val="accent5"/>
              </a:solidFill>
              <a:ln>
                <a:noFill/>
              </a:ln>
            </c:spPr>
            <c:extLst>
              <c:ext xmlns:c16="http://schemas.microsoft.com/office/drawing/2014/chart" uri="{C3380CC4-5D6E-409C-BE32-E72D297353CC}">
                <c16:uniqueId val="{0000002F-4732-44D8-A7B3-ECC6825F35A7}"/>
              </c:ext>
            </c:extLst>
          </c:dPt>
          <c:dPt>
            <c:idx val="24"/>
            <c:invertIfNegative val="0"/>
            <c:bubble3D val="0"/>
            <c:spPr>
              <a:solidFill>
                <a:schemeClr val="accent5"/>
              </a:solidFill>
              <a:ln>
                <a:noFill/>
              </a:ln>
            </c:spPr>
            <c:extLst>
              <c:ext xmlns:c16="http://schemas.microsoft.com/office/drawing/2014/chart" uri="{C3380CC4-5D6E-409C-BE32-E72D297353CC}">
                <c16:uniqueId val="{00000031-4732-44D8-A7B3-ECC6825F35A7}"/>
              </c:ext>
            </c:extLst>
          </c:dPt>
          <c:dPt>
            <c:idx val="25"/>
            <c:invertIfNegative val="0"/>
            <c:bubble3D val="0"/>
            <c:spPr>
              <a:solidFill>
                <a:schemeClr val="accent2"/>
              </a:solidFill>
              <a:ln>
                <a:noFill/>
              </a:ln>
            </c:spPr>
            <c:extLst>
              <c:ext xmlns:c16="http://schemas.microsoft.com/office/drawing/2014/chart" uri="{C3380CC4-5D6E-409C-BE32-E72D297353CC}">
                <c16:uniqueId val="{00000033-4732-44D8-A7B3-ECC6825F35A7}"/>
              </c:ext>
            </c:extLst>
          </c:dPt>
          <c:dPt>
            <c:idx val="26"/>
            <c:invertIfNegative val="0"/>
            <c:bubble3D val="0"/>
            <c:spPr>
              <a:solidFill>
                <a:schemeClr val="accent5"/>
              </a:solidFill>
              <a:ln>
                <a:noFill/>
              </a:ln>
            </c:spPr>
            <c:extLst>
              <c:ext xmlns:c16="http://schemas.microsoft.com/office/drawing/2014/chart" uri="{C3380CC4-5D6E-409C-BE32-E72D297353CC}">
                <c16:uniqueId val="{00000035-4732-44D8-A7B3-ECC6825F35A7}"/>
              </c:ext>
            </c:extLst>
          </c:dPt>
          <c:dPt>
            <c:idx val="27"/>
            <c:invertIfNegative val="0"/>
            <c:bubble3D val="0"/>
            <c:spPr>
              <a:solidFill>
                <a:schemeClr val="accent5"/>
              </a:solidFill>
              <a:ln>
                <a:noFill/>
              </a:ln>
            </c:spPr>
            <c:extLst>
              <c:ext xmlns:c16="http://schemas.microsoft.com/office/drawing/2014/chart" uri="{C3380CC4-5D6E-409C-BE32-E72D297353CC}">
                <c16:uniqueId val="{00000037-4732-44D8-A7B3-ECC6825F35A7}"/>
              </c:ext>
            </c:extLst>
          </c:dPt>
          <c:dPt>
            <c:idx val="28"/>
            <c:invertIfNegative val="0"/>
            <c:bubble3D val="0"/>
            <c:spPr>
              <a:solidFill>
                <a:schemeClr val="accent5"/>
              </a:solidFill>
              <a:ln>
                <a:noFill/>
              </a:ln>
            </c:spPr>
            <c:extLst>
              <c:ext xmlns:c16="http://schemas.microsoft.com/office/drawing/2014/chart" uri="{C3380CC4-5D6E-409C-BE32-E72D297353CC}">
                <c16:uniqueId val="{00000039-4732-44D8-A7B3-ECC6825F35A7}"/>
              </c:ext>
            </c:extLst>
          </c:dPt>
          <c:dPt>
            <c:idx val="29"/>
            <c:invertIfNegative val="0"/>
            <c:bubble3D val="0"/>
            <c:spPr>
              <a:solidFill>
                <a:schemeClr val="accent5"/>
              </a:solidFill>
              <a:ln>
                <a:noFill/>
              </a:ln>
            </c:spPr>
            <c:extLst>
              <c:ext xmlns:c16="http://schemas.microsoft.com/office/drawing/2014/chart" uri="{C3380CC4-5D6E-409C-BE32-E72D297353CC}">
                <c16:uniqueId val="{0000003B-4732-44D8-A7B3-ECC6825F35A7}"/>
              </c:ext>
            </c:extLst>
          </c:dPt>
          <c:dPt>
            <c:idx val="30"/>
            <c:invertIfNegative val="0"/>
            <c:bubble3D val="0"/>
            <c:spPr>
              <a:solidFill>
                <a:schemeClr val="accent5"/>
              </a:solidFill>
              <a:ln>
                <a:noFill/>
              </a:ln>
            </c:spPr>
            <c:extLst>
              <c:ext xmlns:c16="http://schemas.microsoft.com/office/drawing/2014/chart" uri="{C3380CC4-5D6E-409C-BE32-E72D297353CC}">
                <c16:uniqueId val="{0000003D-4732-44D8-A7B3-ECC6825F35A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'图6 实证监测效率'!$A$2:$A$32</c:f>
              <c:strCache>
                <c:ptCount val="31"/>
                <c:pt idx="0">
                  <c:v>A6</c:v>
                </c:pt>
                <c:pt idx="1">
                  <c:v>A5</c:v>
                </c:pt>
                <c:pt idx="2">
                  <c:v>A8</c:v>
                </c:pt>
                <c:pt idx="3">
                  <c:v>A9-2</c:v>
                </c:pt>
                <c:pt idx="4">
                  <c:v>A9-1</c:v>
                </c:pt>
                <c:pt idx="5">
                  <c:v>A4-2</c:v>
                </c:pt>
                <c:pt idx="6">
                  <c:v>A11</c:v>
                </c:pt>
                <c:pt idx="7">
                  <c:v>A1-2</c:v>
                </c:pt>
                <c:pt idx="8">
                  <c:v>A7-1</c:v>
                </c:pt>
                <c:pt idx="9">
                  <c:v>A1-3</c:v>
                </c:pt>
                <c:pt idx="10">
                  <c:v>A2</c:v>
                </c:pt>
                <c:pt idx="11">
                  <c:v>A10</c:v>
                </c:pt>
                <c:pt idx="12">
                  <c:v>A3</c:v>
                </c:pt>
                <c:pt idx="13">
                  <c:v>A4-1</c:v>
                </c:pt>
                <c:pt idx="14">
                  <c:v>B5-2</c:v>
                </c:pt>
                <c:pt idx="15">
                  <c:v>A1-1</c:v>
                </c:pt>
                <c:pt idx="16">
                  <c:v>B13</c:v>
                </c:pt>
                <c:pt idx="17">
                  <c:v>B7</c:v>
                </c:pt>
                <c:pt idx="18">
                  <c:v>B11</c:v>
                </c:pt>
                <c:pt idx="19">
                  <c:v>B2-4</c:v>
                </c:pt>
                <c:pt idx="20">
                  <c:v>B6</c:v>
                </c:pt>
                <c:pt idx="21">
                  <c:v>B4-1</c:v>
                </c:pt>
                <c:pt idx="22">
                  <c:v>B9</c:v>
                </c:pt>
                <c:pt idx="23">
                  <c:v>B4-2</c:v>
                </c:pt>
                <c:pt idx="24">
                  <c:v>B10</c:v>
                </c:pt>
                <c:pt idx="25">
                  <c:v>A7-2</c:v>
                </c:pt>
                <c:pt idx="26">
                  <c:v>B2-2</c:v>
                </c:pt>
                <c:pt idx="27">
                  <c:v>B2-1</c:v>
                </c:pt>
                <c:pt idx="28">
                  <c:v>B5-1</c:v>
                </c:pt>
                <c:pt idx="29">
                  <c:v>B8</c:v>
                </c:pt>
                <c:pt idx="30">
                  <c:v>B2-3</c:v>
                </c:pt>
              </c:strCache>
            </c:strRef>
          </c:cat>
          <c:val>
            <c:numRef>
              <c:f>'图6 实证监测效率'!$B$2:$B$32</c:f>
              <c:numCache>
                <c:formatCode>0.00%</c:formatCode>
                <c:ptCount val="31"/>
                <c:pt idx="0">
                  <c:v>0.18355963302752293</c:v>
                </c:pt>
                <c:pt idx="1">
                  <c:v>0.17992379204892969</c:v>
                </c:pt>
                <c:pt idx="2">
                  <c:v>0.17704264220183485</c:v>
                </c:pt>
                <c:pt idx="3">
                  <c:v>0.17606466055045841</c:v>
                </c:pt>
                <c:pt idx="4">
                  <c:v>0.17493433639143732</c:v>
                </c:pt>
                <c:pt idx="5">
                  <c:v>0.17339970642201835</c:v>
                </c:pt>
                <c:pt idx="6">
                  <c:v>0.1724454489164087</c:v>
                </c:pt>
                <c:pt idx="7">
                  <c:v>0.1701932721712538</c:v>
                </c:pt>
                <c:pt idx="8">
                  <c:v>0.17019238390092878</c:v>
                </c:pt>
                <c:pt idx="9">
                  <c:v>0.16958899082568774</c:v>
                </c:pt>
                <c:pt idx="10">
                  <c:v>0.16943601223241592</c:v>
                </c:pt>
                <c:pt idx="11">
                  <c:v>0.16889399380804954</c:v>
                </c:pt>
                <c:pt idx="12">
                  <c:v>0.16678544342507645</c:v>
                </c:pt>
                <c:pt idx="13">
                  <c:v>0.16611373700305809</c:v>
                </c:pt>
                <c:pt idx="14">
                  <c:v>0.1660447217125382</c:v>
                </c:pt>
                <c:pt idx="15">
                  <c:v>0.16565639143730851</c:v>
                </c:pt>
                <c:pt idx="16">
                  <c:v>0.16517477812177503</c:v>
                </c:pt>
                <c:pt idx="17">
                  <c:v>0.16517186544342505</c:v>
                </c:pt>
                <c:pt idx="18">
                  <c:v>0.1651509184726522</c:v>
                </c:pt>
                <c:pt idx="19">
                  <c:v>0.16491058103975534</c:v>
                </c:pt>
                <c:pt idx="20">
                  <c:v>0.16471116819571863</c:v>
                </c:pt>
                <c:pt idx="21">
                  <c:v>0.16435050764525994</c:v>
                </c:pt>
                <c:pt idx="22">
                  <c:v>0.16430974923547401</c:v>
                </c:pt>
                <c:pt idx="23">
                  <c:v>0.16309710091743121</c:v>
                </c:pt>
                <c:pt idx="24">
                  <c:v>0.16274227038183695</c:v>
                </c:pt>
                <c:pt idx="25">
                  <c:v>0.16261867905056759</c:v>
                </c:pt>
                <c:pt idx="26">
                  <c:v>0.1609569908256881</c:v>
                </c:pt>
                <c:pt idx="27">
                  <c:v>0.16080719266055046</c:v>
                </c:pt>
                <c:pt idx="28">
                  <c:v>0.15991126605504588</c:v>
                </c:pt>
                <c:pt idx="29">
                  <c:v>0.15883058103975534</c:v>
                </c:pt>
                <c:pt idx="30">
                  <c:v>0.15520795107033636</c:v>
                </c:pt>
              </c:numCache>
            </c:numRef>
          </c:val>
          <c:extLst>
            <c:ext xmlns:c16="http://schemas.microsoft.com/office/drawing/2014/chart" uri="{C3380CC4-5D6E-409C-BE32-E72D297353CC}">
              <c16:uniqueId val="{0000003E-4732-44D8-A7B3-ECC6825F35A7}"/>
            </c:ext>
          </c:extLst>
        </c:ser>
        <c:dLbls>
          <c:showLegendKey val="0"/>
          <c:showVal val="0"/>
          <c:showCatName val="0"/>
          <c:showSerName val="0"/>
          <c:showPercent val="0"/>
          <c:showBubbleSize val="0"/>
        </c:dLbls>
        <c:gapWidth val="150"/>
        <c:axId val="759203384"/>
        <c:axId val="759207304"/>
      </c:barChart>
      <c:catAx>
        <c:axId val="759203384"/>
        <c:scaling>
          <c:orientation val="maxMin"/>
        </c:scaling>
        <c:delete val="0"/>
        <c:axPos val="l"/>
        <c:numFmt formatCode="General" sourceLinked="0"/>
        <c:majorTickMark val="in"/>
        <c:minorTickMark val="none"/>
        <c:tickLblPos val="nextTo"/>
        <c:spPr>
          <a:ln w="12700">
            <a:solidFill>
              <a:schemeClr val="tx1"/>
            </a:solidFill>
          </a:ln>
        </c:spPr>
        <c:crossAx val="759207304"/>
        <c:crosses val="autoZero"/>
        <c:auto val="0"/>
        <c:lblAlgn val="ctr"/>
        <c:lblOffset val="100"/>
        <c:noMultiLvlLbl val="0"/>
      </c:catAx>
      <c:valAx>
        <c:axId val="759207304"/>
        <c:scaling>
          <c:orientation val="minMax"/>
        </c:scaling>
        <c:delete val="0"/>
        <c:axPos val="t"/>
        <c:majorGridlines>
          <c:spPr>
            <a:ln>
              <a:noFill/>
            </a:ln>
          </c:spPr>
        </c:majorGridlines>
        <c:numFmt formatCode="0.0%" sourceLinked="0"/>
        <c:majorTickMark val="in"/>
        <c:minorTickMark val="none"/>
        <c:tickLblPos val="nextTo"/>
        <c:spPr>
          <a:ln w="12700">
            <a:solidFill>
              <a:schemeClr val="tx1"/>
            </a:solidFill>
          </a:ln>
        </c:spPr>
        <c:crossAx val="759203384"/>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ayout>
        <c:manualLayout>
          <c:xMode val="edge"/>
          <c:yMode val="edge"/>
          <c:x val="0.86107938174974197"/>
          <c:y val="0.58622803273187962"/>
          <c:w val="7.6311934029545864E-2"/>
          <c:h val="6.865031314330756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CN"/>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0.92748</cdr:x>
      <cdr:y>0.18444</cdr:y>
    </cdr:from>
    <cdr:to>
      <cdr:x>0.98616</cdr:x>
      <cdr:y>0.25874</cdr:y>
    </cdr:to>
    <cdr:sp macro="" textlink="">
      <cdr:nvSpPr>
        <cdr:cNvPr id="2" name="文本框 1"/>
        <cdr:cNvSpPr txBox="1"/>
      </cdr:nvSpPr>
      <cdr:spPr>
        <a:xfrm xmlns:a="http://schemas.openxmlformats.org/drawingml/2006/main">
          <a:off x="5009007" y="474333"/>
          <a:ext cx="316912" cy="1910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CN" sz="1000">
              <a:latin typeface="Times New Roman" panose="02020603050405020304" pitchFamily="18" charset="0"/>
              <a:cs typeface="Times New Roman" panose="02020603050405020304" pitchFamily="18" charset="0"/>
            </a:rPr>
            <a:t>1058</a:t>
          </a:r>
          <a:endParaRPr lang="zh-CN" altLang="en-US"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0.89391</cdr:x>
      <cdr:y>0.60229</cdr:y>
    </cdr:from>
    <cdr:to>
      <cdr:x>0.98435</cdr:x>
      <cdr:y>0.63376</cdr:y>
    </cdr:to>
    <cdr:sp macro="" textlink="">
      <cdr:nvSpPr>
        <cdr:cNvPr id="2"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0.85117</cdr:x>
      <cdr:y>0.5581</cdr:y>
    </cdr:from>
    <cdr:to>
      <cdr:x>0.95557</cdr:x>
      <cdr:y>0.63779</cdr:y>
    </cdr:to>
    <cdr:grpSp>
      <cdr:nvGrpSpPr>
        <cdr:cNvPr id="10" name="组合 9"/>
        <cdr:cNvGrpSpPr/>
      </cdr:nvGrpSpPr>
      <cdr:grpSpPr>
        <a:xfrm xmlns:a="http://schemas.openxmlformats.org/drawingml/2006/main">
          <a:off x="4635499" y="3997079"/>
          <a:ext cx="568566" cy="570735"/>
          <a:chOff x="0" y="1"/>
          <a:chExt cx="569455" cy="482618"/>
        </a:xfrm>
      </cdr:grpSpPr>
      <cdr:sp macro="" textlink="">
        <cdr:nvSpPr>
          <cdr:cNvPr id="11" name="TextBox 2"/>
          <cdr:cNvSpPr txBox="1"/>
        </cdr:nvSpPr>
        <cdr:spPr>
          <a:xfrm xmlns:a="http://schemas.openxmlformats.org/drawingml/2006/main">
            <a:off x="83796" y="250450"/>
            <a:ext cx="485659" cy="2321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12" name="矩形 11"/>
          <cdr:cNvSpPr/>
        </cdr:nvSpPr>
        <cdr:spPr>
          <a:xfrm xmlns:a="http://schemas.openxmlformats.org/drawingml/2006/main">
            <a:off x="4980" y="67581"/>
            <a:ext cx="90279" cy="65875"/>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13" name="TextBox 1"/>
          <cdr:cNvSpPr txBox="1"/>
        </cdr:nvSpPr>
        <cdr:spPr>
          <a:xfrm xmlns:a="http://schemas.openxmlformats.org/drawingml/2006/main">
            <a:off x="80080" y="1"/>
            <a:ext cx="485659" cy="2322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14" name="矩形 13"/>
          <cdr:cNvSpPr/>
        </cdr:nvSpPr>
        <cdr:spPr>
          <a:xfrm xmlns:a="http://schemas.openxmlformats.org/drawingml/2006/main">
            <a:off x="0" y="319849"/>
            <a:ext cx="90279" cy="65875"/>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dr:relSizeAnchor xmlns:cdr="http://schemas.openxmlformats.org/drawingml/2006/chartDrawing">
    <cdr:from>
      <cdr:x>0.01749</cdr:x>
      <cdr:y>0.47434</cdr:y>
    </cdr:from>
    <cdr:to>
      <cdr:x>0.07521</cdr:x>
      <cdr:y>0.57244</cdr:y>
    </cdr:to>
    <cdr:sp macro="" textlink="">
      <cdr:nvSpPr>
        <cdr:cNvPr id="15" name="文本框 1"/>
        <cdr:cNvSpPr txBox="1"/>
      </cdr:nvSpPr>
      <cdr:spPr>
        <a:xfrm xmlns:a="http://schemas.openxmlformats.org/drawingml/2006/main">
          <a:off x="95250" y="3308350"/>
          <a:ext cx="314327" cy="684175"/>
        </a:xfrm>
        <a:prstGeom xmlns:a="http://schemas.openxmlformats.org/drawingml/2006/main" prst="rect">
          <a:avLst/>
        </a:prstGeom>
      </cdr:spPr>
      <cdr:txBody>
        <a:bodyPr xmlns:a="http://schemas.openxmlformats.org/drawingml/2006/main" vert="eaVert"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b="1">
              <a:latin typeface="宋体" panose="02010600030101010101" pitchFamily="2" charset="-122"/>
              <a:ea typeface="宋体" panose="02010600030101010101" pitchFamily="2" charset="-122"/>
            </a:rPr>
            <a:t>组件编号</a:t>
          </a:r>
        </a:p>
      </cdr:txBody>
    </cdr:sp>
  </cdr:relSizeAnchor>
</c:userShapes>
</file>

<file path=word/drawings/drawing3.xml><?xml version="1.0" encoding="utf-8"?>
<c:userShapes xmlns:c="http://schemas.openxmlformats.org/drawingml/2006/chart">
  <cdr:relSizeAnchor xmlns:cdr="http://schemas.openxmlformats.org/drawingml/2006/chartDrawing">
    <cdr:from>
      <cdr:x>0.89391</cdr:x>
      <cdr:y>0.60229</cdr:y>
    </cdr:from>
    <cdr:to>
      <cdr:x>0.98435</cdr:x>
      <cdr:y>0.63376</cdr:y>
    </cdr:to>
    <cdr:sp macro="" textlink="">
      <cdr:nvSpPr>
        <cdr:cNvPr id="2"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0.83681</cdr:x>
      <cdr:y>0.5419</cdr:y>
    </cdr:from>
    <cdr:to>
      <cdr:x>0.9408</cdr:x>
      <cdr:y>0.62515</cdr:y>
    </cdr:to>
    <cdr:grpSp>
      <cdr:nvGrpSpPr>
        <cdr:cNvPr id="7" name="组合 6"/>
        <cdr:cNvGrpSpPr/>
      </cdr:nvGrpSpPr>
      <cdr:grpSpPr>
        <a:xfrm xmlns:a="http://schemas.openxmlformats.org/drawingml/2006/main">
          <a:off x="4568101" y="4291848"/>
          <a:ext cx="567676" cy="659340"/>
          <a:chOff x="4914415" y="3730722"/>
          <a:chExt cx="568565" cy="555785"/>
        </a:xfrm>
      </cdr:grpSpPr>
      <cdr:sp macro="" textlink="">
        <cdr:nvSpPr>
          <cdr:cNvPr id="3" name="TextBox 2"/>
          <cdr:cNvSpPr txBox="1"/>
        </cdr:nvSpPr>
        <cdr:spPr>
          <a:xfrm xmlns:a="http://schemas.openxmlformats.org/drawingml/2006/main">
            <a:off x="4998080" y="4019140"/>
            <a:ext cx="484900" cy="267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4" name="矩形 3"/>
          <cdr:cNvSpPr/>
        </cdr:nvSpPr>
        <cdr:spPr>
          <a:xfrm xmlns:a="http://schemas.openxmlformats.org/drawingml/2006/main">
            <a:off x="4919387" y="3808548"/>
            <a:ext cx="90138" cy="7586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5" name="TextBox 1"/>
          <cdr:cNvSpPr txBox="1"/>
        </cdr:nvSpPr>
        <cdr:spPr>
          <a:xfrm xmlns:a="http://schemas.openxmlformats.org/drawingml/2006/main">
            <a:off x="4994370" y="3730722"/>
            <a:ext cx="484900" cy="267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6" name="矩形 5"/>
          <cdr:cNvSpPr/>
        </cdr:nvSpPr>
        <cdr:spPr>
          <a:xfrm xmlns:a="http://schemas.openxmlformats.org/drawingml/2006/main">
            <a:off x="4914415" y="4099061"/>
            <a:ext cx="90138" cy="75862"/>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dr:relSizeAnchor xmlns:cdr="http://schemas.openxmlformats.org/drawingml/2006/chartDrawing">
    <cdr:from>
      <cdr:x>0.01105</cdr:x>
      <cdr:y>0.5428</cdr:y>
    </cdr:from>
    <cdr:to>
      <cdr:x>0.06863</cdr:x>
      <cdr:y>0.63179</cdr:y>
    </cdr:to>
    <cdr:sp macro="" textlink="">
      <cdr:nvSpPr>
        <cdr:cNvPr id="8" name="文本框 7"/>
        <cdr:cNvSpPr txBox="1"/>
      </cdr:nvSpPr>
      <cdr:spPr>
        <a:xfrm xmlns:a="http://schemas.openxmlformats.org/drawingml/2006/main">
          <a:off x="60324" y="4298952"/>
          <a:ext cx="314325" cy="70485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CN" altLang="en-US" sz="1100" b="1">
              <a:latin typeface="宋体" panose="02010600030101010101" pitchFamily="2" charset="-122"/>
              <a:ea typeface="宋体" panose="02010600030101010101" pitchFamily="2" charset="-122"/>
            </a:rPr>
            <a:t>组件编号</a:t>
          </a:r>
        </a:p>
      </cdr:txBody>
    </cdr:sp>
  </cdr:relSizeAnchor>
  <cdr:relSizeAnchor xmlns:cdr="http://schemas.openxmlformats.org/drawingml/2006/chartDrawing">
    <cdr:from>
      <cdr:x>0.89391</cdr:x>
      <cdr:y>0.60229</cdr:y>
    </cdr:from>
    <cdr:to>
      <cdr:x>0.98435</cdr:x>
      <cdr:y>0.63376</cdr:y>
    </cdr:to>
    <cdr:sp macro="" textlink="">
      <cdr:nvSpPr>
        <cdr:cNvPr id="9"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0.83681</cdr:x>
      <cdr:y>0.5419</cdr:y>
    </cdr:from>
    <cdr:to>
      <cdr:x>0.9408</cdr:x>
      <cdr:y>0.62515</cdr:y>
    </cdr:to>
    <cdr:grpSp>
      <cdr:nvGrpSpPr>
        <cdr:cNvPr id="10" name="组合 6"/>
        <cdr:cNvGrpSpPr/>
      </cdr:nvGrpSpPr>
      <cdr:grpSpPr>
        <a:xfrm xmlns:a="http://schemas.openxmlformats.org/drawingml/2006/main">
          <a:off x="4568101" y="4291848"/>
          <a:ext cx="567676" cy="659340"/>
          <a:chOff x="4914415" y="3730722"/>
          <a:chExt cx="568565" cy="555785"/>
        </a:xfrm>
      </cdr:grpSpPr>
      <cdr:sp macro="" textlink="">
        <cdr:nvSpPr>
          <cdr:cNvPr id="11" name="TextBox 2"/>
          <cdr:cNvSpPr txBox="1"/>
        </cdr:nvSpPr>
        <cdr:spPr>
          <a:xfrm xmlns:a="http://schemas.openxmlformats.org/drawingml/2006/main">
            <a:off x="4998080" y="4019140"/>
            <a:ext cx="484900" cy="267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12" name="矩形 3"/>
          <cdr:cNvSpPr/>
        </cdr:nvSpPr>
        <cdr:spPr>
          <a:xfrm xmlns:a="http://schemas.openxmlformats.org/drawingml/2006/main">
            <a:off x="4919387" y="3808548"/>
            <a:ext cx="90138" cy="7586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13" name="TextBox 1"/>
          <cdr:cNvSpPr txBox="1"/>
        </cdr:nvSpPr>
        <cdr:spPr>
          <a:xfrm xmlns:a="http://schemas.openxmlformats.org/drawingml/2006/main">
            <a:off x="4994370" y="3730722"/>
            <a:ext cx="484900" cy="267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14" name="矩形 5"/>
          <cdr:cNvSpPr/>
        </cdr:nvSpPr>
        <cdr:spPr>
          <a:xfrm xmlns:a="http://schemas.openxmlformats.org/drawingml/2006/main">
            <a:off x="4914415" y="4099061"/>
            <a:ext cx="90138" cy="75862"/>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dr:relSizeAnchor xmlns:cdr="http://schemas.openxmlformats.org/drawingml/2006/chartDrawing">
    <cdr:from>
      <cdr:x>0.01105</cdr:x>
      <cdr:y>0.5428</cdr:y>
    </cdr:from>
    <cdr:to>
      <cdr:x>0.06863</cdr:x>
      <cdr:y>0.63179</cdr:y>
    </cdr:to>
    <cdr:sp macro="" textlink="">
      <cdr:nvSpPr>
        <cdr:cNvPr id="15" name="文本框 7"/>
        <cdr:cNvSpPr txBox="1"/>
      </cdr:nvSpPr>
      <cdr:spPr>
        <a:xfrm xmlns:a="http://schemas.openxmlformats.org/drawingml/2006/main">
          <a:off x="60324" y="4298952"/>
          <a:ext cx="314325" cy="70485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CN" altLang="en-US" sz="1100" b="1">
              <a:latin typeface="宋体" panose="02010600030101010101" pitchFamily="2" charset="-122"/>
              <a:ea typeface="宋体" panose="02010600030101010101" pitchFamily="2" charset="-122"/>
            </a:rPr>
            <a:t>组件编号</a:t>
          </a:r>
        </a:p>
      </cdr:txBody>
    </cdr:sp>
  </cdr:relSizeAnchor>
  <cdr:relSizeAnchor xmlns:cdr="http://schemas.openxmlformats.org/drawingml/2006/chartDrawing">
    <cdr:from>
      <cdr:x>0.89391</cdr:x>
      <cdr:y>0.60229</cdr:y>
    </cdr:from>
    <cdr:to>
      <cdr:x>0.98435</cdr:x>
      <cdr:y>0.63376</cdr:y>
    </cdr:to>
    <cdr:sp macro="" textlink="">
      <cdr:nvSpPr>
        <cdr:cNvPr id="16"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0.83681</cdr:x>
      <cdr:y>0.5419</cdr:y>
    </cdr:from>
    <cdr:to>
      <cdr:x>0.9408</cdr:x>
      <cdr:y>0.62515</cdr:y>
    </cdr:to>
    <cdr:grpSp>
      <cdr:nvGrpSpPr>
        <cdr:cNvPr id="17" name="组合 6"/>
        <cdr:cNvGrpSpPr/>
      </cdr:nvGrpSpPr>
      <cdr:grpSpPr>
        <a:xfrm xmlns:a="http://schemas.openxmlformats.org/drawingml/2006/main">
          <a:off x="4568101" y="4291848"/>
          <a:ext cx="567676" cy="659340"/>
          <a:chOff x="4914415" y="3730722"/>
          <a:chExt cx="568565" cy="555785"/>
        </a:xfrm>
      </cdr:grpSpPr>
      <cdr:sp macro="" textlink="">
        <cdr:nvSpPr>
          <cdr:cNvPr id="18" name="TextBox 2"/>
          <cdr:cNvSpPr txBox="1"/>
        </cdr:nvSpPr>
        <cdr:spPr>
          <a:xfrm xmlns:a="http://schemas.openxmlformats.org/drawingml/2006/main">
            <a:off x="4998080" y="4019140"/>
            <a:ext cx="484900" cy="267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19" name="矩形 3"/>
          <cdr:cNvSpPr/>
        </cdr:nvSpPr>
        <cdr:spPr>
          <a:xfrm xmlns:a="http://schemas.openxmlformats.org/drawingml/2006/main">
            <a:off x="4919387" y="3808548"/>
            <a:ext cx="90138" cy="7586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20" name="TextBox 1"/>
          <cdr:cNvSpPr txBox="1"/>
        </cdr:nvSpPr>
        <cdr:spPr>
          <a:xfrm xmlns:a="http://schemas.openxmlformats.org/drawingml/2006/main">
            <a:off x="4994370" y="3730722"/>
            <a:ext cx="484900" cy="2674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21" name="矩形 5"/>
          <cdr:cNvSpPr/>
        </cdr:nvSpPr>
        <cdr:spPr>
          <a:xfrm xmlns:a="http://schemas.openxmlformats.org/drawingml/2006/main">
            <a:off x="4914415" y="4099061"/>
            <a:ext cx="90138" cy="75862"/>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dr:relSizeAnchor xmlns:cdr="http://schemas.openxmlformats.org/drawingml/2006/chartDrawing">
    <cdr:from>
      <cdr:x>0.01105</cdr:x>
      <cdr:y>0.5428</cdr:y>
    </cdr:from>
    <cdr:to>
      <cdr:x>0.06863</cdr:x>
      <cdr:y>0.63179</cdr:y>
    </cdr:to>
    <cdr:sp macro="" textlink="">
      <cdr:nvSpPr>
        <cdr:cNvPr id="22" name="文本框 7"/>
        <cdr:cNvSpPr txBox="1"/>
      </cdr:nvSpPr>
      <cdr:spPr>
        <a:xfrm xmlns:a="http://schemas.openxmlformats.org/drawingml/2006/main">
          <a:off x="60324" y="4298952"/>
          <a:ext cx="314325" cy="70485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CN" altLang="en-US" sz="1100" b="1">
              <a:latin typeface="宋体" panose="02010600030101010101" pitchFamily="2" charset="-122"/>
              <a:ea typeface="宋体" panose="02010600030101010101" pitchFamily="2" charset="-122"/>
            </a:rPr>
            <a:t>组件编号</a:t>
          </a:r>
        </a:p>
      </cdr:txBody>
    </cdr:sp>
  </cdr:relSizeAnchor>
</c:userShapes>
</file>

<file path=word/drawings/drawing4.xml><?xml version="1.0" encoding="utf-8"?>
<c:userShapes xmlns:c="http://schemas.openxmlformats.org/drawingml/2006/chart">
  <cdr:relSizeAnchor xmlns:cdr="http://schemas.openxmlformats.org/drawingml/2006/chartDrawing">
    <cdr:from>
      <cdr:x>0.89391</cdr:x>
      <cdr:y>0.60229</cdr:y>
    </cdr:from>
    <cdr:to>
      <cdr:x>0.98435</cdr:x>
      <cdr:y>0.63376</cdr:y>
    </cdr:to>
    <cdr:sp macro="" textlink="">
      <cdr:nvSpPr>
        <cdr:cNvPr id="2"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0.84902</cdr:x>
      <cdr:y>0.71847</cdr:y>
    </cdr:from>
    <cdr:to>
      <cdr:x>0.95447</cdr:x>
      <cdr:y>0.7926</cdr:y>
    </cdr:to>
    <cdr:grpSp>
      <cdr:nvGrpSpPr>
        <cdr:cNvPr id="7" name="组合 6"/>
        <cdr:cNvGrpSpPr/>
      </cdr:nvGrpSpPr>
      <cdr:grpSpPr>
        <a:xfrm xmlns:a="http://schemas.openxmlformats.org/drawingml/2006/main">
          <a:off x="4584708" y="4809453"/>
          <a:ext cx="569430" cy="496227"/>
          <a:chOff x="0" y="0"/>
          <a:chExt cx="570311" cy="406756"/>
        </a:xfrm>
      </cdr:grpSpPr>
      <cdr:sp macro="" textlink="">
        <cdr:nvSpPr>
          <cdr:cNvPr id="8" name="TextBox 2"/>
          <cdr:cNvSpPr txBox="1"/>
        </cdr:nvSpPr>
        <cdr:spPr>
          <a:xfrm xmlns:a="http://schemas.openxmlformats.org/drawingml/2006/main">
            <a:off x="83922" y="211081"/>
            <a:ext cx="486389" cy="1956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9" name="矩形 8"/>
          <cdr:cNvSpPr/>
        </cdr:nvSpPr>
        <cdr:spPr>
          <a:xfrm xmlns:a="http://schemas.openxmlformats.org/drawingml/2006/main">
            <a:off x="4988" y="56957"/>
            <a:ext cx="90415" cy="5552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10" name="TextBox 1"/>
          <cdr:cNvSpPr txBox="1"/>
        </cdr:nvSpPr>
        <cdr:spPr>
          <a:xfrm xmlns:a="http://schemas.openxmlformats.org/drawingml/2006/main">
            <a:off x="80200" y="0"/>
            <a:ext cx="486388" cy="1957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11" name="矩形 10"/>
          <cdr:cNvSpPr/>
        </cdr:nvSpPr>
        <cdr:spPr>
          <a:xfrm xmlns:a="http://schemas.openxmlformats.org/drawingml/2006/main">
            <a:off x="0" y="269572"/>
            <a:ext cx="90415" cy="55520"/>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0.89391</cdr:x>
      <cdr:y>0.60229</cdr:y>
    </cdr:from>
    <cdr:to>
      <cdr:x>0.98435</cdr:x>
      <cdr:y>0.63376</cdr:y>
    </cdr:to>
    <cdr:sp macro="" textlink="">
      <cdr:nvSpPr>
        <cdr:cNvPr id="2" name="TextBox 1"/>
        <cdr:cNvSpPr txBox="1"/>
      </cdr:nvSpPr>
      <cdr:spPr>
        <a:xfrm xmlns:a="http://schemas.openxmlformats.org/drawingml/2006/main">
          <a:off x="4895851" y="4010025"/>
          <a:ext cx="4953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0.8069</cdr:x>
      <cdr:y>0.56084</cdr:y>
    </cdr:from>
    <cdr:to>
      <cdr:x>0.9123</cdr:x>
      <cdr:y>0.61999</cdr:y>
    </cdr:to>
    <cdr:grpSp>
      <cdr:nvGrpSpPr>
        <cdr:cNvPr id="10" name="组合 9"/>
        <cdr:cNvGrpSpPr/>
      </cdr:nvGrpSpPr>
      <cdr:grpSpPr>
        <a:xfrm xmlns:a="http://schemas.openxmlformats.org/drawingml/2006/main">
          <a:off x="4403737" y="4607455"/>
          <a:ext cx="575231" cy="485933"/>
          <a:chOff x="0" y="-24086"/>
          <a:chExt cx="576134" cy="394883"/>
        </a:xfrm>
      </cdr:grpSpPr>
      <cdr:sp macro="" textlink="">
        <cdr:nvSpPr>
          <cdr:cNvPr id="11" name="TextBox 2"/>
          <cdr:cNvSpPr txBox="1"/>
        </cdr:nvSpPr>
        <cdr:spPr>
          <a:xfrm xmlns:a="http://schemas.openxmlformats.org/drawingml/2006/main">
            <a:off x="83923" y="180834"/>
            <a:ext cx="486394" cy="1899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多晶</a:t>
            </a:r>
          </a:p>
        </cdr:txBody>
      </cdr:sp>
      <cdr:sp macro="" textlink="">
        <cdr:nvSpPr>
          <cdr:cNvPr id="12" name="矩形 11"/>
          <cdr:cNvSpPr/>
        </cdr:nvSpPr>
        <cdr:spPr>
          <a:xfrm xmlns:a="http://schemas.openxmlformats.org/drawingml/2006/main">
            <a:off x="4988" y="55294"/>
            <a:ext cx="90416" cy="75862"/>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sp macro="" textlink="">
        <cdr:nvSpPr>
          <cdr:cNvPr id="13" name="TextBox 1"/>
          <cdr:cNvSpPr txBox="1"/>
        </cdr:nvSpPr>
        <cdr:spPr>
          <a:xfrm xmlns:a="http://schemas.openxmlformats.org/drawingml/2006/main">
            <a:off x="89741" y="-24086"/>
            <a:ext cx="486393" cy="1900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100">
                <a:latin typeface="宋体" panose="02010600030101010101" pitchFamily="2" charset="-122"/>
                <a:ea typeface="宋体" panose="02010600030101010101" pitchFamily="2" charset="-122"/>
              </a:rPr>
              <a:t>单晶</a:t>
            </a:r>
          </a:p>
        </cdr:txBody>
      </cdr:sp>
      <cdr:sp macro="" textlink="">
        <cdr:nvSpPr>
          <cdr:cNvPr id="14" name="矩形 13"/>
          <cdr:cNvSpPr/>
        </cdr:nvSpPr>
        <cdr:spPr>
          <a:xfrm xmlns:a="http://schemas.openxmlformats.org/drawingml/2006/main">
            <a:off x="0" y="261702"/>
            <a:ext cx="90416" cy="75862"/>
          </a:xfrm>
          <a:prstGeom xmlns:a="http://schemas.openxmlformats.org/drawingml/2006/main" prst="rect">
            <a:avLst/>
          </a:prstGeom>
          <a:solidFill xmlns:a="http://schemas.openxmlformats.org/drawingml/2006/main">
            <a:schemeClr val="accent5"/>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atin typeface="宋体" panose="02010600030101010101" pitchFamily="2" charset="-122"/>
              <a:ea typeface="宋体" panose="02010600030101010101" pitchFamily="2" charset="-122"/>
            </a:endParaRPr>
          </a:p>
        </cdr:txBody>
      </cdr:sp>
    </cdr:grp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9F761F-A4BB-4FEE-905E-BCB57BA1A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5486</TotalTime>
  <Pages>22</Pages>
  <Words>1782</Words>
  <Characters>10164</Characters>
  <Application>Microsoft Office Word</Application>
  <DocSecurity>0</DocSecurity>
  <Lines>84</Lines>
  <Paragraphs>23</Paragraphs>
  <ScaleCrop>false</ScaleCrop>
  <Company>HYDROChina Croporation</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2018年第1期		总第1期</dc:title>
  <dc:creator>朱羽羽</dc:creator>
  <cp:lastModifiedBy>王源</cp:lastModifiedBy>
  <cp:revision>199</cp:revision>
  <cp:lastPrinted>2018-05-14T02:27:00Z</cp:lastPrinted>
  <dcterms:created xsi:type="dcterms:W3CDTF">2018-03-06T08:54:00Z</dcterms:created>
  <dcterms:modified xsi:type="dcterms:W3CDTF">2018-09-12T01:50:00Z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2052-9.1.0.4475</vt:lpwstr>
  </property>
</Properties>
</file>