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="0" w:beforeAutospacing="0" w:after="0" w:afterAutospacing="0" w:line="420" w:lineRule="exact"/>
        <w:rPr>
          <w:rFonts w:hint="eastAsia"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kern w:val="2"/>
          <w:sz w:val="32"/>
          <w:szCs w:val="32"/>
        </w:rPr>
        <w:t>：</w:t>
      </w:r>
    </w:p>
    <w:p>
      <w:pPr>
        <w:pStyle w:val="5"/>
        <w:widowControl/>
        <w:shd w:val="clear" w:color="auto" w:fill="FFFFFF"/>
        <w:spacing w:before="0" w:beforeAutospacing="0" w:after="0" w:afterAutospacing="0" w:line="42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  <w:t>山西省202</w:t>
      </w:r>
      <w:r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  <w:t>年重大动物疫病强制免疫疫苗中央补助经费使用计划</w:t>
      </w:r>
    </w:p>
    <w:p>
      <w:pPr>
        <w:pStyle w:val="5"/>
        <w:widowControl/>
        <w:shd w:val="clear" w:color="auto" w:fill="FFFFFF"/>
        <w:spacing w:before="0" w:beforeAutospacing="0" w:after="0" w:afterAutospacing="0" w:line="420" w:lineRule="exact"/>
        <w:jc w:val="right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</w:rPr>
        <w:t>单位：万元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2570"/>
        <w:gridCol w:w="5700"/>
        <w:gridCol w:w="2149"/>
        <w:gridCol w:w="2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20" w:lineRule="exact"/>
              <w:jc w:val="center"/>
              <w:rPr>
                <w:rFonts w:hint="eastAsia" w:ascii="宋体" w:hAnsi="宋体" w:cs="黑体"/>
                <w:b/>
                <w:kern w:val="2"/>
                <w:sz w:val="28"/>
                <w:szCs w:val="28"/>
              </w:rPr>
            </w:pPr>
            <w:r>
              <w:rPr>
                <w:rFonts w:hint="eastAsia" w:ascii="宋体" w:hAnsi="宋体" w:cs="黑体"/>
                <w:b/>
                <w:kern w:val="2"/>
                <w:sz w:val="28"/>
                <w:szCs w:val="28"/>
              </w:rPr>
              <w:t>市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pStyle w:val="2"/>
              <w:spacing w:line="420" w:lineRule="exact"/>
              <w:ind w:left="0" w:leftChars="0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“先打后补”试点</w:t>
            </w:r>
          </w:p>
          <w:p>
            <w:pPr>
              <w:pStyle w:val="2"/>
              <w:spacing w:line="420" w:lineRule="exact"/>
              <w:ind w:left="0" w:leftChars="0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补助县区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202</w:t>
            </w:r>
            <w:r>
              <w:rPr>
                <w:rFonts w:hint="default" w:ascii="宋体" w:hAnsi="宋体" w:cs="宋体"/>
                <w:b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sz w:val="28"/>
                <w:szCs w:val="28"/>
              </w:rPr>
              <w:t>年“先打后补”试点补助场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pStyle w:val="2"/>
              <w:spacing w:line="420" w:lineRule="exact"/>
              <w:ind w:left="0" w:leftChars="0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“先打后补”</w:t>
            </w:r>
          </w:p>
          <w:p>
            <w:pPr>
              <w:pStyle w:val="2"/>
              <w:spacing w:line="420" w:lineRule="exact"/>
              <w:ind w:left="0" w:leftChars="0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金额</w:t>
            </w:r>
          </w:p>
        </w:tc>
        <w:tc>
          <w:tcPr>
            <w:tcW w:w="2819" w:type="dxa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合计此次中央补助</w:t>
            </w:r>
          </w:p>
          <w:p>
            <w:pPr>
              <w:pStyle w:val="5"/>
              <w:widowControl/>
              <w:spacing w:before="0" w:beforeAutospacing="0" w:after="0" w:afterAutospacing="0" w:line="420" w:lineRule="exact"/>
              <w:jc w:val="center"/>
              <w:rPr>
                <w:rFonts w:hint="eastAsia" w:ascii="宋体" w:hAnsi="宋体" w:cs="黑体"/>
                <w:b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restart"/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20" w:lineRule="exact"/>
              <w:ind w:firstLine="120" w:firstLineChars="50"/>
              <w:rPr>
                <w:rFonts w:hint="eastAsia" w:ascii="宋体" w:hAnsi="宋体" w:cs="黑体"/>
                <w:kern w:val="2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2"/>
              </w:rPr>
              <w:t>大同</w:t>
            </w: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云冈区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大同市天佑禽业有限公司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18.69</w:t>
            </w:r>
          </w:p>
        </w:tc>
        <w:tc>
          <w:tcPr>
            <w:tcW w:w="2819" w:type="dxa"/>
            <w:vMerge w:val="restart"/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20" w:lineRule="exact"/>
              <w:jc w:val="center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云冈区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大同县采凉山盛荣翔牧业有限公司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12.47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云冈区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大同市云州区亿鸿养殖有限公司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7.26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云州区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大同市云州区峰硕养殖专业合作社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6.21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云州区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大同市云州区绿源春养殖专业合作社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12.81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云州区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大同市福昌禽业有限责任公司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2.90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云州区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大同市云州区东昇养殖专业合作社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3.90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云州区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大同市云州区金鑫养殖场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2.97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云州区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大同市神驰养殖有限责任公司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1.83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云州区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大同市云州区海翔养殖有限公司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4.42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云州区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大同市云州区新大象养殖有限公司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2.09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云州区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大同市云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州区恒升农牧有限责任公司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0.79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云州区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山西椿林牧业有限责任公司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0.26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平城区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大同市平城区御花养殖园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6.6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天镇县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天镇县信农农业有限公司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3.37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天镇县</w:t>
            </w:r>
          </w:p>
        </w:tc>
        <w:tc>
          <w:tcPr>
            <w:tcW w:w="570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天镇伟嘉农牧食品有限公司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7.61</w:t>
            </w:r>
          </w:p>
        </w:tc>
        <w:tc>
          <w:tcPr>
            <w:tcW w:w="2819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</w:tbl>
    <w:p>
      <w:pPr>
        <w:pStyle w:val="5"/>
        <w:widowControl/>
        <w:shd w:val="clear" w:color="auto" w:fill="FFFFFF"/>
        <w:spacing w:before="0" w:beforeAutospacing="0" w:after="0" w:afterAutospacing="0" w:line="42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2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  <w:t>山西省202</w:t>
      </w:r>
      <w:r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  <w:t>年重大动物疫病强制免疫疫苗中央补助经费使用计划</w:t>
      </w:r>
    </w:p>
    <w:p>
      <w:pPr>
        <w:pStyle w:val="5"/>
        <w:widowControl/>
        <w:shd w:val="clear" w:color="auto" w:fill="FFFFFF"/>
        <w:spacing w:before="0" w:beforeAutospacing="0" w:after="0" w:afterAutospacing="0" w:line="420" w:lineRule="exact"/>
        <w:jc w:val="right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</w:rPr>
        <w:t>单位：万元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2572"/>
        <w:gridCol w:w="5671"/>
        <w:gridCol w:w="2137"/>
        <w:gridCol w:w="2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20" w:lineRule="exact"/>
              <w:jc w:val="center"/>
              <w:rPr>
                <w:rFonts w:hint="eastAsia" w:ascii="宋体" w:hAnsi="宋体" w:cs="黑体"/>
                <w:b/>
                <w:kern w:val="2"/>
                <w:sz w:val="28"/>
                <w:szCs w:val="28"/>
              </w:rPr>
            </w:pPr>
            <w:r>
              <w:rPr>
                <w:rFonts w:hint="eastAsia" w:ascii="宋体" w:hAnsi="宋体" w:cs="黑体"/>
                <w:b/>
                <w:kern w:val="2"/>
                <w:sz w:val="28"/>
                <w:szCs w:val="28"/>
              </w:rPr>
              <w:t>市</w:t>
            </w:r>
          </w:p>
        </w:tc>
        <w:tc>
          <w:tcPr>
            <w:tcW w:w="2572" w:type="dxa"/>
            <w:noWrap w:val="0"/>
            <w:vAlign w:val="center"/>
          </w:tcPr>
          <w:p>
            <w:pPr>
              <w:pStyle w:val="2"/>
              <w:spacing w:line="420" w:lineRule="exact"/>
              <w:ind w:left="0" w:leftChars="0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“先打后补”试点</w:t>
            </w:r>
          </w:p>
          <w:p>
            <w:pPr>
              <w:pStyle w:val="2"/>
              <w:spacing w:line="420" w:lineRule="exact"/>
              <w:ind w:left="0" w:leftChars="0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补助县区</w:t>
            </w:r>
          </w:p>
        </w:tc>
        <w:tc>
          <w:tcPr>
            <w:tcW w:w="5671" w:type="dxa"/>
            <w:noWrap w:val="0"/>
            <w:vAlign w:val="center"/>
          </w:tcPr>
          <w:p>
            <w:pPr>
              <w:pStyle w:val="2"/>
              <w:spacing w:line="420" w:lineRule="exact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202</w:t>
            </w:r>
            <w:r>
              <w:rPr>
                <w:rFonts w:hint="default" w:ascii="宋体" w:hAnsi="宋体" w:cs="宋体"/>
                <w:b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sz w:val="28"/>
                <w:szCs w:val="28"/>
              </w:rPr>
              <w:t>年“先打后补”试点补助场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pStyle w:val="2"/>
              <w:spacing w:line="420" w:lineRule="exact"/>
              <w:ind w:left="0" w:leftChars="0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“先打后补”</w:t>
            </w:r>
          </w:p>
          <w:p>
            <w:pPr>
              <w:pStyle w:val="2"/>
              <w:spacing w:line="420" w:lineRule="exact"/>
              <w:ind w:left="0" w:leftChars="0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金额</w:t>
            </w:r>
          </w:p>
        </w:tc>
        <w:tc>
          <w:tcPr>
            <w:tcW w:w="2860" w:type="dxa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合计此次中央补助</w:t>
            </w:r>
          </w:p>
          <w:p>
            <w:pPr>
              <w:pStyle w:val="5"/>
              <w:widowControl/>
              <w:spacing w:before="0" w:beforeAutospacing="0" w:after="0" w:afterAutospacing="0" w:line="420" w:lineRule="exact"/>
              <w:jc w:val="center"/>
              <w:rPr>
                <w:rFonts w:hint="eastAsia" w:ascii="宋体" w:hAnsi="宋体" w:cs="黑体"/>
                <w:b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  <w:vMerge w:val="restart"/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20" w:lineRule="exact"/>
              <w:ind w:firstLine="120" w:firstLineChars="50"/>
              <w:rPr>
                <w:rFonts w:hint="eastAsia" w:ascii="宋体" w:hAnsi="宋体" w:cs="黑体"/>
                <w:kern w:val="2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2"/>
              </w:rPr>
              <w:t>大同</w:t>
            </w:r>
          </w:p>
        </w:tc>
        <w:tc>
          <w:tcPr>
            <w:tcW w:w="2572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云冈区</w:t>
            </w:r>
          </w:p>
        </w:tc>
        <w:tc>
          <w:tcPr>
            <w:tcW w:w="567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大同市四方高科农牧有限公司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2.46</w:t>
            </w:r>
          </w:p>
        </w:tc>
        <w:tc>
          <w:tcPr>
            <w:tcW w:w="28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126.72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2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云冈区</w:t>
            </w:r>
          </w:p>
        </w:tc>
        <w:tc>
          <w:tcPr>
            <w:tcW w:w="567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  <w:t>牧同科技股份有限公司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0.83</w:t>
            </w:r>
          </w:p>
        </w:tc>
        <w:tc>
          <w:tcPr>
            <w:tcW w:w="2860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2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阳高县</w:t>
            </w:r>
          </w:p>
        </w:tc>
        <w:tc>
          <w:tcPr>
            <w:tcW w:w="567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lang w:eastAsia="zh-CN"/>
              </w:rPr>
              <w:t>正大畜禽（大同）有限公司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27.23</w:t>
            </w:r>
          </w:p>
        </w:tc>
        <w:tc>
          <w:tcPr>
            <w:tcW w:w="2860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2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4"/>
                <w:lang w:eastAsia="zh-CN"/>
              </w:rPr>
              <w:t>阳高县</w:t>
            </w:r>
          </w:p>
        </w:tc>
        <w:tc>
          <w:tcPr>
            <w:tcW w:w="5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大同市宏利禽业有限公司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2.02</w:t>
            </w:r>
          </w:p>
        </w:tc>
        <w:tc>
          <w:tcPr>
            <w:tcW w:w="2860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2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eastAsia="zh-CN"/>
              </w:rPr>
            </w:pPr>
          </w:p>
        </w:tc>
        <w:tc>
          <w:tcPr>
            <w:tcW w:w="567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860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2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eastAsia="zh-CN"/>
              </w:rPr>
            </w:pPr>
          </w:p>
        </w:tc>
        <w:tc>
          <w:tcPr>
            <w:tcW w:w="567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860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2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67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860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  <w:tc>
          <w:tcPr>
            <w:tcW w:w="2572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Times New Roman"/>
                <w:bCs/>
                <w:color w:val="000000"/>
                <w:sz w:val="24"/>
                <w:lang w:val="en-US" w:eastAsia="zh-CN"/>
              </w:rPr>
            </w:pPr>
          </w:p>
        </w:tc>
        <w:tc>
          <w:tcPr>
            <w:tcW w:w="5671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860" w:type="dxa"/>
            <w:vMerge w:val="continue"/>
            <w:noWrap w:val="0"/>
            <w:vAlign w:val="top"/>
          </w:tcPr>
          <w:p>
            <w:pPr>
              <w:pStyle w:val="5"/>
              <w:widowControl/>
              <w:spacing w:before="0" w:beforeAutospacing="0" w:after="0" w:afterAutospacing="0" w:line="420" w:lineRule="exact"/>
              <w:rPr>
                <w:rFonts w:hint="eastAsia" w:ascii="黑体" w:hAnsi="黑体" w:eastAsia="黑体" w:cs="黑体"/>
                <w:kern w:val="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仿宋" w:hAnsi="仿宋" w:eastAsia="仿宋" w:cs="仿宋"/>
          <w:sz w:val="2"/>
          <w:szCs w:val="2"/>
        </w:rPr>
      </w:pPr>
    </w:p>
    <w:p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6838" w:h="11906" w:orient="landscape"/>
      <w:pgMar w:top="1519" w:right="1440" w:bottom="1349" w:left="1440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10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10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6253"/>
        <w:tab w:val="clear" w:pos="4153"/>
      </w:tabs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>—</w:t>
                    </w:r>
                    <w:r>
                      <w:rPr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9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ZDgxN2EzYmY2NDgwYTE4Zjg0OTE1NzVhNjc2NzgifQ=="/>
  </w:docVars>
  <w:rsids>
    <w:rsidRoot w:val="00000000"/>
    <w:rsid w:val="563C4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cs="Times New Roman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2022-12-09T03:03:13Z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7E7192D732084201B958481B30E645C1</vt:lpwstr>
  </property>
</Properties>
</file>