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colors2.xml" ContentType="application/vnd.openxmlformats-officedocument.drawingml.diagramColors+xml"/>
  <Override PartName="/word/diagrams/colors3.xml" ContentType="application/vnd.openxmlformats-officedocument.drawingml.diagramColors+xml"/>
  <Override PartName="/word/diagrams/colors4.xml" ContentType="application/vnd.openxmlformats-officedocument.drawingml.diagramColors+xml"/>
  <Override PartName="/word/diagrams/colors5.xml" ContentType="application/vnd.openxmlformats-officedocument.drawingml.diagramColors+xml"/>
  <Override PartName="/word/diagrams/data1.xml" ContentType="application/vnd.openxmlformats-officedocument.drawingml.diagramData+xml"/>
  <Override PartName="/word/diagrams/data2.xml" ContentType="application/vnd.openxmlformats-officedocument.drawingml.diagramData+xml"/>
  <Override PartName="/word/diagrams/data3.xml" ContentType="application/vnd.openxmlformats-officedocument.drawingml.diagramData+xml"/>
  <Override PartName="/word/diagrams/data4.xml" ContentType="application/vnd.openxmlformats-officedocument.drawingml.diagramData+xml"/>
  <Override PartName="/word/diagrams/data5.xml" ContentType="application/vnd.openxmlformats-officedocument.drawingml.diagramData+xml"/>
  <Override PartName="/word/diagrams/drawing1.xml" ContentType="application/vnd.ms-office.drawingml.diagramDrawing+xml"/>
  <Override PartName="/word/diagrams/drawing2.xml" ContentType="application/vnd.ms-office.drawingml.diagramDrawing+xml"/>
  <Override PartName="/word/diagrams/drawing3.xml" ContentType="application/vnd.ms-office.drawingml.diagramDrawing+xml"/>
  <Override PartName="/word/diagrams/drawing4.xml" ContentType="application/vnd.ms-office.drawingml.diagramDrawing+xml"/>
  <Override PartName="/word/diagrams/drawing5.xml" ContentType="application/vnd.ms-office.drawingml.diagramDrawing+xml"/>
  <Override PartName="/word/diagrams/layout1.xml" ContentType="application/vnd.openxmlformats-officedocument.drawingml.diagramLayout+xml"/>
  <Override PartName="/word/diagrams/layout2.xml" ContentType="application/vnd.openxmlformats-officedocument.drawingml.diagramLayout+xml"/>
  <Override PartName="/word/diagrams/layout3.xml" ContentType="application/vnd.openxmlformats-officedocument.drawingml.diagramLayout+xml"/>
  <Override PartName="/word/diagrams/layout4.xml" ContentType="application/vnd.openxmlformats-officedocument.drawingml.diagramLayout+xml"/>
  <Override PartName="/word/diagrams/layout5.xml" ContentType="application/vnd.openxmlformats-officedocument.drawingml.diagramLayout+xml"/>
  <Override PartName="/word/diagrams/quickStyle1.xml" ContentType="application/vnd.openxmlformats-officedocument.drawingml.diagramStyle+xml"/>
  <Override PartName="/word/diagrams/quickStyle2.xml" ContentType="application/vnd.openxmlformats-officedocument.drawingml.diagramStyle+xml"/>
  <Override PartName="/word/diagrams/quickStyle3.xml" ContentType="application/vnd.openxmlformats-officedocument.drawingml.diagramStyle+xml"/>
  <Override PartName="/word/diagrams/quickStyle4.xml" ContentType="application/vnd.openxmlformats-officedocument.drawingml.diagramStyle+xml"/>
  <Override PartName="/word/diagrams/quickStyle5.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C07097">
      <w:pPr>
        <w:jc w:val="center"/>
        <w:rPr>
          <w:rFonts w:ascii="Times New Roman" w:hAnsi="黑体" w:eastAsia="黑体" w:cs="Times New Roman"/>
          <w:color w:val="000000"/>
          <w:sz w:val="72"/>
          <w:szCs w:val="72"/>
        </w:rPr>
      </w:pPr>
      <w:r>
        <w:rPr>
          <w:rFonts w:ascii="Times New Roman" w:hAnsi="黑体" w:eastAsia="黑体" w:cs="Times New Roman"/>
          <w:color w:val="000000"/>
          <w:sz w:val="72"/>
          <w:szCs w:val="72"/>
        </w:rPr>
        <w:t>大同黄花标准体系</w:t>
      </w:r>
    </w:p>
    <w:p w14:paraId="0526F7BC">
      <w:pPr>
        <w:jc w:val="center"/>
        <w:rPr>
          <w:rFonts w:ascii="Times New Roman" w:hAnsi="黑体" w:eastAsia="黑体" w:cs="Times New Roman"/>
          <w:color w:val="000000"/>
          <w:sz w:val="72"/>
          <w:szCs w:val="72"/>
        </w:rPr>
      </w:pPr>
      <w:r>
        <w:rPr>
          <w:rFonts w:hint="eastAsia" w:ascii="Times New Roman" w:hAnsi="黑体" w:eastAsia="黑体" w:cs="Times New Roman"/>
          <w:color w:val="000000"/>
          <w:sz w:val="72"/>
          <w:szCs w:val="72"/>
        </w:rPr>
        <w:t>（2023年版）</w:t>
      </w:r>
    </w:p>
    <w:p w14:paraId="11E365D3">
      <w:pPr>
        <w:pStyle w:val="7"/>
        <w:ind w:firstLine="880"/>
        <w:rPr>
          <w:rFonts w:ascii="Times New Roman" w:hAnsi="Times New Roman" w:eastAsia="黑体"/>
          <w:color w:val="000000"/>
          <w:sz w:val="44"/>
          <w:szCs w:val="44"/>
        </w:rPr>
      </w:pPr>
    </w:p>
    <w:p w14:paraId="5002CD38">
      <w:pPr>
        <w:pStyle w:val="7"/>
        <w:ind w:firstLine="880"/>
        <w:rPr>
          <w:rFonts w:ascii="Times New Roman" w:hAnsi="Times New Roman" w:eastAsia="黑体"/>
          <w:color w:val="000000"/>
          <w:sz w:val="44"/>
          <w:szCs w:val="44"/>
        </w:rPr>
      </w:pPr>
    </w:p>
    <w:p w14:paraId="426ED0A2">
      <w:pPr>
        <w:pStyle w:val="7"/>
        <w:ind w:firstLine="880"/>
        <w:rPr>
          <w:rFonts w:ascii="Times New Roman" w:hAnsi="Times New Roman" w:eastAsia="黑体"/>
          <w:color w:val="000000"/>
          <w:sz w:val="44"/>
          <w:szCs w:val="44"/>
        </w:rPr>
      </w:pPr>
    </w:p>
    <w:p w14:paraId="5FFA7354">
      <w:pPr>
        <w:pStyle w:val="7"/>
        <w:ind w:firstLine="880"/>
        <w:rPr>
          <w:rFonts w:ascii="Times New Roman" w:hAnsi="Times New Roman" w:eastAsia="黑体"/>
          <w:color w:val="000000"/>
          <w:sz w:val="44"/>
          <w:szCs w:val="44"/>
        </w:rPr>
      </w:pPr>
    </w:p>
    <w:p w14:paraId="4EDF6603">
      <w:pPr>
        <w:pStyle w:val="7"/>
        <w:ind w:firstLine="880"/>
        <w:rPr>
          <w:rFonts w:ascii="Times New Roman" w:hAnsi="Times New Roman" w:eastAsia="黑体"/>
          <w:color w:val="000000"/>
          <w:sz w:val="44"/>
          <w:szCs w:val="44"/>
        </w:rPr>
      </w:pPr>
    </w:p>
    <w:p w14:paraId="0A1A6EE6">
      <w:pPr>
        <w:pStyle w:val="7"/>
        <w:ind w:firstLine="880"/>
        <w:rPr>
          <w:rFonts w:ascii="Times New Roman" w:hAnsi="Times New Roman" w:eastAsia="黑体"/>
          <w:color w:val="000000"/>
          <w:sz w:val="44"/>
          <w:szCs w:val="44"/>
        </w:rPr>
      </w:pPr>
    </w:p>
    <w:p w14:paraId="56C7FDAD">
      <w:pPr>
        <w:pStyle w:val="7"/>
        <w:ind w:firstLine="880"/>
        <w:rPr>
          <w:rFonts w:ascii="Times New Roman" w:hAnsi="Times New Roman" w:eastAsia="黑体"/>
          <w:color w:val="000000"/>
          <w:sz w:val="44"/>
          <w:szCs w:val="44"/>
        </w:rPr>
      </w:pPr>
    </w:p>
    <w:p w14:paraId="0C478F90">
      <w:pPr>
        <w:pStyle w:val="7"/>
        <w:ind w:firstLine="880"/>
        <w:rPr>
          <w:rFonts w:ascii="Times New Roman" w:hAnsi="Times New Roman" w:eastAsia="黑体"/>
          <w:color w:val="000000"/>
          <w:sz w:val="44"/>
          <w:szCs w:val="44"/>
        </w:rPr>
      </w:pPr>
    </w:p>
    <w:p w14:paraId="45FA2342">
      <w:pPr>
        <w:pStyle w:val="7"/>
        <w:ind w:firstLine="880"/>
        <w:rPr>
          <w:rFonts w:ascii="Times New Roman" w:hAnsi="Times New Roman" w:eastAsia="黑体"/>
          <w:color w:val="000000"/>
          <w:sz w:val="44"/>
          <w:szCs w:val="44"/>
        </w:rPr>
      </w:pPr>
    </w:p>
    <w:p w14:paraId="2C8723E7">
      <w:pPr>
        <w:pStyle w:val="7"/>
        <w:ind w:firstLine="880"/>
        <w:rPr>
          <w:rFonts w:ascii="Times New Roman" w:hAnsi="Times New Roman" w:eastAsia="黑体"/>
          <w:color w:val="000000"/>
          <w:sz w:val="44"/>
          <w:szCs w:val="44"/>
        </w:rPr>
      </w:pPr>
    </w:p>
    <w:p w14:paraId="69349EA3">
      <w:pPr>
        <w:pStyle w:val="7"/>
        <w:ind w:firstLine="0" w:firstLineChars="0"/>
        <w:jc w:val="center"/>
        <w:rPr>
          <w:rFonts w:ascii="Times New Roman" w:hAnsi="Times New Roman" w:eastAsia="黑体"/>
          <w:color w:val="000000"/>
          <w:sz w:val="44"/>
          <w:szCs w:val="44"/>
        </w:rPr>
        <w:sectPr>
          <w:footerReference r:id="rId3" w:type="default"/>
          <w:pgSz w:w="11906" w:h="16838"/>
          <w:pgMar w:top="1440" w:right="1800" w:bottom="1440" w:left="1800" w:header="851" w:footer="992" w:gutter="0"/>
          <w:pgNumType w:start="1"/>
          <w:cols w:space="720" w:num="1"/>
          <w:docGrid w:type="lines" w:linePitch="312" w:charSpace="0"/>
        </w:sectPr>
      </w:pPr>
      <w:r>
        <w:rPr>
          <w:rFonts w:ascii="Times New Roman" w:hAnsi="Times New Roman" w:eastAsia="黑体"/>
          <w:color w:val="000000"/>
          <w:sz w:val="44"/>
          <w:szCs w:val="44"/>
        </w:rPr>
        <w:t>2023</w:t>
      </w:r>
      <w:r>
        <w:rPr>
          <w:rFonts w:ascii="Times New Roman" w:hAnsi="黑体" w:eastAsia="黑体"/>
          <w:color w:val="000000"/>
          <w:sz w:val="44"/>
          <w:szCs w:val="44"/>
        </w:rPr>
        <w:t>年</w:t>
      </w:r>
      <w:r>
        <w:rPr>
          <w:rFonts w:hint="eastAsia" w:ascii="Times New Roman" w:hAnsi="Times New Roman" w:eastAsia="黑体"/>
          <w:color w:val="000000"/>
          <w:sz w:val="44"/>
          <w:szCs w:val="44"/>
        </w:rPr>
        <w:t>7</w:t>
      </w:r>
      <w:r>
        <w:rPr>
          <w:rFonts w:ascii="Times New Roman" w:hAnsi="黑体" w:eastAsia="黑体"/>
          <w:color w:val="000000"/>
          <w:sz w:val="44"/>
          <w:szCs w:val="44"/>
        </w:rPr>
        <w:t>月</w:t>
      </w:r>
    </w:p>
    <w:p w14:paraId="1CD08A65">
      <w:pPr>
        <w:pStyle w:val="7"/>
        <w:spacing w:beforeLines="100" w:afterLines="100"/>
        <w:ind w:firstLine="0" w:firstLineChars="0"/>
        <w:jc w:val="center"/>
        <w:rPr>
          <w:rFonts w:ascii="Times New Roman" w:hAnsi="Times New Roman" w:eastAsia="仿宋_GB2312"/>
          <w:color w:val="000000"/>
          <w:sz w:val="36"/>
          <w:szCs w:val="36"/>
        </w:rPr>
      </w:pPr>
      <w:r>
        <w:rPr>
          <w:rFonts w:ascii="Times New Roman" w:hAnsi="黑体" w:eastAsia="黑体"/>
          <w:color w:val="000000"/>
          <w:sz w:val="36"/>
          <w:szCs w:val="36"/>
        </w:rPr>
        <w:t>大同黄花标准体系</w:t>
      </w:r>
    </w:p>
    <w:p w14:paraId="18AF60B3">
      <w:pPr>
        <w:ind w:firstLine="640" w:firstLineChars="200"/>
        <w:rPr>
          <w:rFonts w:ascii="Times New Roman" w:hAnsi="仿宋" w:eastAsia="仿宋" w:cs="Times New Roman"/>
          <w:sz w:val="32"/>
          <w:szCs w:val="32"/>
        </w:rPr>
      </w:pPr>
      <w:r>
        <w:rPr>
          <w:rFonts w:hint="eastAsia" w:ascii="Times New Roman" w:hAnsi="仿宋" w:eastAsia="仿宋" w:cs="Times New Roman"/>
          <w:sz w:val="32"/>
          <w:szCs w:val="32"/>
        </w:rPr>
        <w:t>作为大同市特色优势产业之一，大同黄花呈现强劲发展态势，已成为脱贫攻坚、调整产业结构、建设美丽乡村的新动能。大同黄花标准化工作是提升产品质量、加快产业转型升级的重要举措。编制科学、合理的大同黄花标准体系有助于引领我市大同黄花标准化工作的开展，也有利于规范和促进我市黄花菜</w:t>
      </w:r>
      <w:r>
        <w:rPr>
          <w:rFonts w:ascii="Times New Roman" w:hAnsi="仿宋" w:eastAsia="仿宋" w:cs="Times New Roman"/>
          <w:sz w:val="32"/>
          <w:szCs w:val="32"/>
        </w:rPr>
        <w:t>产业持续、快速、健康</w:t>
      </w:r>
      <w:r>
        <w:rPr>
          <w:rFonts w:hint="eastAsia" w:ascii="Times New Roman" w:hAnsi="仿宋" w:eastAsia="仿宋" w:cs="Times New Roman"/>
          <w:sz w:val="32"/>
          <w:szCs w:val="32"/>
        </w:rPr>
        <w:t>、高质量发展。</w:t>
      </w:r>
    </w:p>
    <w:p w14:paraId="7634E422">
      <w:pPr>
        <w:pStyle w:val="2"/>
        <w:spacing w:before="0" w:after="0" w:line="360" w:lineRule="auto"/>
        <w:ind w:firstLine="640" w:firstLineChars="200"/>
        <w:rPr>
          <w:rFonts w:ascii="Times New Roman" w:hAnsi="Times New Roman" w:eastAsia="黑体"/>
          <w:b w:val="0"/>
          <w:bCs w:val="0"/>
          <w:color w:val="000000"/>
          <w:kern w:val="0"/>
          <w:sz w:val="32"/>
          <w:szCs w:val="32"/>
        </w:rPr>
      </w:pPr>
      <w:bookmarkStart w:id="0" w:name="_Toc499284172"/>
      <w:bookmarkStart w:id="1" w:name="_Toc2485"/>
      <w:r>
        <w:rPr>
          <w:rFonts w:ascii="Times New Roman" w:hAnsi="黑体" w:eastAsia="黑体"/>
          <w:b w:val="0"/>
          <w:bCs w:val="0"/>
          <w:color w:val="000000"/>
          <w:kern w:val="0"/>
          <w:sz w:val="32"/>
          <w:szCs w:val="32"/>
        </w:rPr>
        <w:t>一、总体要求</w:t>
      </w:r>
      <w:bookmarkEnd w:id="0"/>
      <w:bookmarkEnd w:id="1"/>
      <w:bookmarkStart w:id="2" w:name="_Toc435656371"/>
      <w:bookmarkEnd w:id="2"/>
      <w:bookmarkStart w:id="3" w:name="_Toc435656369"/>
      <w:bookmarkEnd w:id="3"/>
      <w:bookmarkStart w:id="4" w:name="_Toc435656370"/>
      <w:bookmarkEnd w:id="4"/>
      <w:bookmarkStart w:id="5" w:name="_Toc435656372"/>
      <w:bookmarkEnd w:id="5"/>
      <w:bookmarkStart w:id="6" w:name="_Toc435656368"/>
      <w:bookmarkEnd w:id="6"/>
      <w:bookmarkStart w:id="7" w:name="_Toc435656367"/>
      <w:bookmarkEnd w:id="7"/>
      <w:bookmarkStart w:id="8" w:name="_Toc435656374"/>
      <w:bookmarkEnd w:id="8"/>
      <w:bookmarkStart w:id="9" w:name="_Toc435656373"/>
      <w:bookmarkEnd w:id="9"/>
    </w:p>
    <w:p w14:paraId="5A76A007">
      <w:pPr>
        <w:pStyle w:val="10"/>
        <w:spacing w:line="360" w:lineRule="auto"/>
        <w:ind w:firstLine="643"/>
        <w:outlineLvl w:val="1"/>
        <w:rPr>
          <w:rFonts w:ascii="Times New Roman" w:eastAsia="楷体"/>
          <w:b/>
          <w:bCs/>
          <w:color w:val="000000"/>
          <w:sz w:val="32"/>
          <w:szCs w:val="32"/>
        </w:rPr>
      </w:pPr>
      <w:bookmarkStart w:id="10" w:name="_Toc16593"/>
      <w:r>
        <w:rPr>
          <w:rFonts w:ascii="Times New Roman" w:hAnsi="楷体" w:eastAsia="楷体"/>
          <w:b/>
          <w:bCs/>
          <w:color w:val="000000"/>
          <w:sz w:val="32"/>
          <w:szCs w:val="32"/>
        </w:rPr>
        <w:t>（一）指导思想</w:t>
      </w:r>
      <w:bookmarkEnd w:id="10"/>
    </w:p>
    <w:p w14:paraId="438B7A8F">
      <w:pPr>
        <w:pStyle w:val="10"/>
        <w:spacing w:line="360" w:lineRule="auto"/>
        <w:ind w:firstLine="640"/>
        <w:rPr>
          <w:rFonts w:ascii="Times New Roman" w:hAnsi="仿宋" w:eastAsia="仿宋"/>
          <w:color w:val="000000"/>
          <w:sz w:val="32"/>
          <w:szCs w:val="32"/>
        </w:rPr>
      </w:pPr>
      <w:r>
        <w:rPr>
          <w:rFonts w:hint="eastAsia" w:ascii="Times New Roman" w:hAnsi="仿宋" w:eastAsia="仿宋"/>
          <w:color w:val="000000"/>
          <w:sz w:val="32"/>
          <w:szCs w:val="32"/>
        </w:rPr>
        <w:t>高举中国特色社会主义伟大旗帜，以党的二十大精神为引领，深入学习</w:t>
      </w:r>
      <w:bookmarkStart w:id="25" w:name="_GoBack"/>
      <w:bookmarkEnd w:id="25"/>
      <w:r>
        <w:rPr>
          <w:rFonts w:hint="eastAsia" w:ascii="Times New Roman" w:hAnsi="仿宋" w:eastAsia="仿宋"/>
          <w:color w:val="000000"/>
          <w:sz w:val="32"/>
          <w:szCs w:val="32"/>
        </w:rPr>
        <w:t>贯彻习近平总书记视察山西重要讲话重要指示，全面落实《中华人民共和国国民经济和社会发展第十四个五年规划和2035年远景目标纲要》和《国家标准化发展纲要》，</w:t>
      </w:r>
      <w:r>
        <w:rPr>
          <w:rFonts w:ascii="Times New Roman" w:hAnsi="仿宋" w:eastAsia="仿宋"/>
          <w:sz w:val="32"/>
          <w:szCs w:val="32"/>
        </w:rPr>
        <w:t>准确把握标准要素内在联系，遵循标准化工作规律，围绕产前、产中、产后的生产流程，构建</w:t>
      </w:r>
      <w:r>
        <w:rPr>
          <w:rFonts w:hint="eastAsia" w:ascii="Times New Roman" w:hAnsi="仿宋" w:eastAsia="仿宋"/>
          <w:sz w:val="32"/>
          <w:szCs w:val="32"/>
        </w:rPr>
        <w:t>大同黄花</w:t>
      </w:r>
      <w:r>
        <w:rPr>
          <w:rFonts w:ascii="Times New Roman" w:hAnsi="仿宋" w:eastAsia="仿宋"/>
          <w:sz w:val="32"/>
          <w:szCs w:val="32"/>
        </w:rPr>
        <w:t>标准体系，为</w:t>
      </w:r>
      <w:r>
        <w:rPr>
          <w:rFonts w:hint="eastAsia" w:ascii="Times New Roman" w:hAnsi="仿宋" w:eastAsia="仿宋"/>
          <w:sz w:val="32"/>
          <w:szCs w:val="32"/>
        </w:rPr>
        <w:t>黄花菜</w:t>
      </w:r>
      <w:r>
        <w:rPr>
          <w:rFonts w:ascii="Times New Roman" w:hAnsi="仿宋" w:eastAsia="仿宋"/>
          <w:sz w:val="32"/>
          <w:szCs w:val="32"/>
        </w:rPr>
        <w:t>标准化工作提供重要指引，实现</w:t>
      </w:r>
      <w:r>
        <w:rPr>
          <w:rFonts w:hint="eastAsia" w:ascii="Times New Roman" w:hAnsi="仿宋" w:eastAsia="仿宋"/>
          <w:sz w:val="32"/>
          <w:szCs w:val="32"/>
        </w:rPr>
        <w:t>大同黄花</w:t>
      </w:r>
      <w:r>
        <w:rPr>
          <w:rFonts w:ascii="Times New Roman" w:hAnsi="仿宋" w:eastAsia="仿宋"/>
          <w:sz w:val="32"/>
          <w:szCs w:val="32"/>
        </w:rPr>
        <w:t>有标生产、有标销售、有标监测，从而</w:t>
      </w:r>
      <w:r>
        <w:rPr>
          <w:rFonts w:hint="eastAsia" w:ascii="Times New Roman" w:hAnsi="仿宋" w:eastAsia="仿宋"/>
          <w:sz w:val="32"/>
          <w:szCs w:val="32"/>
        </w:rPr>
        <w:t>推动</w:t>
      </w:r>
      <w:r>
        <w:rPr>
          <w:rFonts w:ascii="Times New Roman" w:hAnsi="仿宋" w:eastAsia="仿宋"/>
          <w:color w:val="000000"/>
          <w:sz w:val="32"/>
          <w:szCs w:val="32"/>
        </w:rPr>
        <w:t>产业升级发展。</w:t>
      </w:r>
    </w:p>
    <w:p w14:paraId="47B3BAAA">
      <w:pPr>
        <w:pStyle w:val="3"/>
        <w:spacing w:before="0" w:after="0" w:line="360" w:lineRule="auto"/>
        <w:ind w:firstLine="643" w:firstLineChars="200"/>
        <w:rPr>
          <w:rFonts w:ascii="Times New Roman" w:hAnsi="Times New Roman" w:eastAsia="楷体"/>
          <w:bCs/>
          <w:color w:val="000000"/>
          <w:kern w:val="0"/>
          <w:szCs w:val="32"/>
        </w:rPr>
      </w:pPr>
      <w:bookmarkStart w:id="11" w:name="_Toc499284174"/>
      <w:bookmarkStart w:id="12" w:name="_Toc490235558"/>
      <w:r>
        <w:rPr>
          <w:rFonts w:ascii="Times New Roman" w:hAnsi="楷体" w:eastAsia="楷体"/>
          <w:bCs/>
          <w:color w:val="000000"/>
          <w:kern w:val="0"/>
          <w:szCs w:val="32"/>
        </w:rPr>
        <w:t>（二）基本原则</w:t>
      </w:r>
      <w:bookmarkEnd w:id="11"/>
      <w:bookmarkEnd w:id="12"/>
    </w:p>
    <w:p w14:paraId="7553A0B6">
      <w:pPr>
        <w:spacing w:line="360" w:lineRule="auto"/>
        <w:ind w:firstLine="643" w:firstLineChars="200"/>
        <w:rPr>
          <w:rFonts w:ascii="Times New Roman" w:hAnsi="Times New Roman" w:eastAsia="仿宋" w:cs="Times New Roman"/>
          <w:bCs/>
          <w:color w:val="000000"/>
          <w:kern w:val="0"/>
          <w:sz w:val="32"/>
          <w:szCs w:val="32"/>
        </w:rPr>
      </w:pPr>
      <w:bookmarkStart w:id="13" w:name="_Toc10744"/>
      <w:bookmarkStart w:id="14" w:name="_Toc499284175"/>
      <w:bookmarkStart w:id="15" w:name="_Toc490235559"/>
      <w:bookmarkStart w:id="16" w:name="_Toc436730909"/>
      <w:r>
        <w:rPr>
          <w:rFonts w:hint="eastAsia" w:ascii="Times New Roman" w:hAnsi="仿宋" w:eastAsia="仿宋" w:cs="Times New Roman"/>
          <w:b/>
          <w:bCs/>
          <w:color w:val="000000"/>
          <w:kern w:val="0"/>
          <w:sz w:val="32"/>
          <w:szCs w:val="32"/>
        </w:rPr>
        <w:t>目标明确，科学全面</w:t>
      </w:r>
      <w:r>
        <w:rPr>
          <w:rFonts w:ascii="Times New Roman" w:hAnsi="仿宋" w:eastAsia="仿宋" w:cs="Times New Roman"/>
          <w:b/>
          <w:bCs/>
          <w:color w:val="000000"/>
          <w:kern w:val="0"/>
          <w:sz w:val="32"/>
          <w:szCs w:val="32"/>
        </w:rPr>
        <w:t>。</w:t>
      </w:r>
      <w:r>
        <w:rPr>
          <w:rFonts w:hint="eastAsia" w:ascii="Times New Roman" w:hAnsi="仿宋" w:eastAsia="仿宋" w:cs="Times New Roman"/>
          <w:bCs/>
          <w:color w:val="000000"/>
          <w:kern w:val="0"/>
          <w:sz w:val="32"/>
          <w:szCs w:val="32"/>
        </w:rPr>
        <w:t>本标准体系目标及对象涵盖大同黄花生产流程各环节，确保标准体系的系统性、完整性和科学性。</w:t>
      </w:r>
    </w:p>
    <w:p w14:paraId="6A5B054A">
      <w:pPr>
        <w:spacing w:line="360" w:lineRule="auto"/>
        <w:ind w:firstLine="643" w:firstLineChars="200"/>
        <w:rPr>
          <w:rFonts w:ascii="Times New Roman" w:hAnsi="Times New Roman" w:eastAsia="仿宋" w:cs="Times New Roman"/>
          <w:b/>
          <w:bCs/>
          <w:color w:val="000000"/>
          <w:kern w:val="0"/>
          <w:sz w:val="32"/>
          <w:szCs w:val="32"/>
        </w:rPr>
      </w:pPr>
      <w:r>
        <w:rPr>
          <w:rFonts w:hint="eastAsia" w:ascii="Times New Roman" w:hAnsi="仿宋" w:eastAsia="仿宋" w:cs="Times New Roman"/>
          <w:b/>
          <w:bCs/>
          <w:color w:val="000000"/>
          <w:kern w:val="0"/>
          <w:sz w:val="32"/>
          <w:szCs w:val="32"/>
        </w:rPr>
        <w:t>加强研制，</w:t>
      </w:r>
      <w:r>
        <w:rPr>
          <w:rFonts w:ascii="Times New Roman" w:hAnsi="仿宋" w:eastAsia="仿宋" w:cs="Times New Roman"/>
          <w:b/>
          <w:bCs/>
          <w:color w:val="000000"/>
          <w:kern w:val="0"/>
          <w:sz w:val="32"/>
          <w:szCs w:val="32"/>
        </w:rPr>
        <w:t>突出重点。</w:t>
      </w:r>
      <w:r>
        <w:rPr>
          <w:rFonts w:ascii="Times New Roman" w:hAnsi="仿宋" w:eastAsia="仿宋" w:cs="Times New Roman"/>
          <w:color w:val="000000"/>
          <w:kern w:val="0"/>
          <w:sz w:val="32"/>
          <w:szCs w:val="32"/>
        </w:rPr>
        <w:t>着眼</w:t>
      </w:r>
      <w:r>
        <w:rPr>
          <w:rFonts w:hint="eastAsia" w:ascii="Times New Roman" w:hAnsi="仿宋" w:eastAsia="仿宋" w:cs="Times New Roman"/>
          <w:color w:val="000000"/>
          <w:kern w:val="0"/>
          <w:sz w:val="32"/>
          <w:szCs w:val="32"/>
        </w:rPr>
        <w:t>大同黄花</w:t>
      </w:r>
      <w:r>
        <w:rPr>
          <w:rFonts w:ascii="Times New Roman" w:hAnsi="仿宋" w:eastAsia="仿宋" w:cs="Times New Roman"/>
          <w:color w:val="000000"/>
          <w:kern w:val="0"/>
          <w:sz w:val="32"/>
          <w:szCs w:val="32"/>
        </w:rPr>
        <w:t>产业发展规律，科学梳理各领域、各要素，构建内容全面、结构完整、层次清晰的标准体系，优先制定基础通用、产业急需、支撑保障类标准</w:t>
      </w:r>
      <w:r>
        <w:rPr>
          <w:rFonts w:hint="eastAsia" w:ascii="Times New Roman" w:hAnsi="仿宋" w:eastAsia="仿宋" w:cs="Times New Roman"/>
          <w:color w:val="000000"/>
          <w:kern w:val="0"/>
          <w:sz w:val="32"/>
          <w:szCs w:val="32"/>
        </w:rPr>
        <w:t>，</w:t>
      </w:r>
      <w:r>
        <w:rPr>
          <w:rFonts w:hint="eastAsia" w:ascii="Times New Roman" w:hAnsi="仿宋" w:eastAsia="仿宋" w:cs="Times New Roman"/>
          <w:bCs/>
          <w:color w:val="000000"/>
          <w:kern w:val="0"/>
          <w:sz w:val="32"/>
          <w:szCs w:val="32"/>
        </w:rPr>
        <w:t>加强标准研制，提升全产业链标准水平。</w:t>
      </w:r>
    </w:p>
    <w:p w14:paraId="4E1FD3B3">
      <w:pPr>
        <w:spacing w:line="360" w:lineRule="auto"/>
        <w:ind w:firstLine="643" w:firstLineChars="200"/>
        <w:rPr>
          <w:rFonts w:ascii="Times New Roman" w:hAnsi="Times New Roman" w:eastAsia="仿宋" w:cs="Times New Roman"/>
          <w:bCs/>
          <w:color w:val="000000"/>
          <w:kern w:val="0"/>
          <w:sz w:val="32"/>
          <w:szCs w:val="32"/>
        </w:rPr>
      </w:pPr>
      <w:r>
        <w:rPr>
          <w:rFonts w:hint="eastAsia" w:ascii="Times New Roman" w:hAnsi="仿宋" w:eastAsia="仿宋" w:cs="Times New Roman"/>
          <w:b/>
          <w:bCs/>
          <w:color w:val="000000"/>
          <w:kern w:val="0"/>
          <w:sz w:val="32"/>
          <w:szCs w:val="32"/>
        </w:rPr>
        <w:t>创新</w:t>
      </w:r>
      <w:r>
        <w:rPr>
          <w:rFonts w:ascii="Times New Roman" w:hAnsi="仿宋" w:eastAsia="仿宋" w:cs="Times New Roman"/>
          <w:b/>
          <w:bCs/>
          <w:color w:val="000000"/>
          <w:kern w:val="0"/>
          <w:sz w:val="32"/>
          <w:szCs w:val="32"/>
        </w:rPr>
        <w:t>引领</w:t>
      </w:r>
      <w:r>
        <w:rPr>
          <w:rFonts w:hint="eastAsia" w:ascii="Times New Roman" w:hAnsi="仿宋" w:eastAsia="仿宋" w:cs="Times New Roman"/>
          <w:b/>
          <w:bCs/>
          <w:color w:val="000000"/>
          <w:kern w:val="0"/>
          <w:sz w:val="32"/>
          <w:szCs w:val="32"/>
        </w:rPr>
        <w:t>，打响品牌</w:t>
      </w:r>
      <w:r>
        <w:rPr>
          <w:rFonts w:ascii="Times New Roman" w:hAnsi="仿宋" w:eastAsia="仿宋" w:cs="Times New Roman"/>
          <w:b/>
          <w:bCs/>
          <w:color w:val="000000"/>
          <w:kern w:val="0"/>
          <w:sz w:val="32"/>
          <w:szCs w:val="32"/>
        </w:rPr>
        <w:t>。</w:t>
      </w:r>
      <w:r>
        <w:rPr>
          <w:rFonts w:hint="eastAsia" w:ascii="Times New Roman" w:hAnsi="仿宋" w:eastAsia="仿宋" w:cs="Times New Roman"/>
          <w:bCs/>
          <w:color w:val="000000"/>
          <w:kern w:val="0"/>
          <w:sz w:val="32"/>
          <w:szCs w:val="32"/>
        </w:rPr>
        <w:t>充分借鉴国内外、其他省市标准化建设经验，鼓励开展标准化试点工作，积极推进创新成果向标准转化，优化标准化管理机制，建立彰显特色的大同黄花标准体系。</w:t>
      </w:r>
    </w:p>
    <w:bookmarkEnd w:id="13"/>
    <w:p w14:paraId="53C619E2">
      <w:pPr>
        <w:spacing w:line="360" w:lineRule="auto"/>
        <w:ind w:firstLine="640" w:firstLineChars="200"/>
        <w:outlineLvl w:val="0"/>
        <w:rPr>
          <w:rFonts w:ascii="Times New Roman" w:hAnsi="Times New Roman" w:eastAsia="黑体" w:cs="Times New Roman"/>
          <w:color w:val="000000"/>
          <w:kern w:val="0"/>
          <w:sz w:val="32"/>
          <w:szCs w:val="32"/>
        </w:rPr>
      </w:pPr>
      <w:bookmarkStart w:id="17" w:name="_Toc11207"/>
      <w:r>
        <w:rPr>
          <w:rFonts w:ascii="Times New Roman" w:hAnsi="黑体" w:eastAsia="黑体" w:cs="Times New Roman"/>
          <w:color w:val="000000"/>
          <w:kern w:val="0"/>
          <w:sz w:val="32"/>
          <w:szCs w:val="32"/>
        </w:rPr>
        <w:t>二、建设依据</w:t>
      </w:r>
      <w:bookmarkEnd w:id="17"/>
    </w:p>
    <w:p w14:paraId="471962B2">
      <w:pPr>
        <w:spacing w:line="360" w:lineRule="auto"/>
        <w:ind w:firstLine="643" w:firstLineChars="200"/>
        <w:outlineLvl w:val="1"/>
        <w:rPr>
          <w:rFonts w:ascii="Times New Roman" w:hAnsi="Times New Roman" w:eastAsia="楷体" w:cs="Times New Roman"/>
          <w:b/>
          <w:bCs/>
          <w:color w:val="000000"/>
          <w:kern w:val="0"/>
          <w:sz w:val="32"/>
          <w:szCs w:val="32"/>
        </w:rPr>
      </w:pPr>
      <w:r>
        <w:rPr>
          <w:rFonts w:ascii="Times New Roman" w:hAnsi="楷体" w:eastAsia="楷体" w:cs="Times New Roman"/>
          <w:b/>
          <w:bCs/>
          <w:color w:val="000000"/>
          <w:kern w:val="0"/>
          <w:sz w:val="32"/>
          <w:szCs w:val="32"/>
        </w:rPr>
        <w:t>（一）法律法规</w:t>
      </w:r>
      <w:r>
        <w:rPr>
          <w:rFonts w:hint="eastAsia" w:ascii="Times New Roman" w:hAnsi="楷体" w:eastAsia="楷体" w:cs="Times New Roman"/>
          <w:b/>
          <w:bCs/>
          <w:color w:val="000000"/>
          <w:kern w:val="0"/>
          <w:sz w:val="32"/>
          <w:szCs w:val="32"/>
        </w:rPr>
        <w:t>及规章</w:t>
      </w:r>
    </w:p>
    <w:p w14:paraId="60B586B1">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1</w:t>
      </w:r>
      <w:r>
        <w:rPr>
          <w:rFonts w:ascii="Times New Roman" w:hAnsi="仿宋" w:eastAsia="仿宋" w:cs="Times New Roman"/>
          <w:color w:val="000000"/>
          <w:kern w:val="0"/>
          <w:sz w:val="32"/>
          <w:szCs w:val="32"/>
        </w:rPr>
        <w:t>、《中华人民共和国农业法》</w:t>
      </w:r>
      <w:r>
        <w:rPr>
          <w:rFonts w:hint="eastAsia" w:ascii="Times New Roman" w:hAnsi="仿宋" w:eastAsia="仿宋" w:cs="Times New Roman"/>
          <w:color w:val="000000"/>
          <w:kern w:val="0"/>
          <w:sz w:val="32"/>
          <w:szCs w:val="32"/>
        </w:rPr>
        <w:t>（2023年修订）</w:t>
      </w:r>
      <w:r>
        <w:rPr>
          <w:rFonts w:ascii="Times New Roman" w:hAnsi="仿宋" w:eastAsia="仿宋" w:cs="Times New Roman"/>
          <w:color w:val="000000"/>
          <w:kern w:val="0"/>
          <w:sz w:val="32"/>
          <w:szCs w:val="32"/>
        </w:rPr>
        <w:t>；</w:t>
      </w:r>
    </w:p>
    <w:p w14:paraId="5B03A78D">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2</w:t>
      </w:r>
      <w:r>
        <w:rPr>
          <w:rFonts w:ascii="Times New Roman" w:hAnsi="仿宋" w:eastAsia="仿宋" w:cs="Times New Roman"/>
          <w:color w:val="000000"/>
          <w:kern w:val="0"/>
          <w:sz w:val="32"/>
          <w:szCs w:val="32"/>
        </w:rPr>
        <w:t>、《中华人民共和国标准化法》</w:t>
      </w:r>
      <w:r>
        <w:rPr>
          <w:rFonts w:hint="eastAsia" w:ascii="Times New Roman" w:hAnsi="仿宋" w:eastAsia="仿宋" w:cs="Times New Roman"/>
          <w:color w:val="000000"/>
          <w:kern w:val="0"/>
          <w:sz w:val="32"/>
          <w:szCs w:val="32"/>
        </w:rPr>
        <w:t>（2017年修订）</w:t>
      </w:r>
      <w:r>
        <w:rPr>
          <w:rFonts w:ascii="Times New Roman" w:hAnsi="仿宋" w:eastAsia="仿宋" w:cs="Times New Roman"/>
          <w:color w:val="000000"/>
          <w:kern w:val="0"/>
          <w:sz w:val="32"/>
          <w:szCs w:val="32"/>
        </w:rPr>
        <w:t>；</w:t>
      </w:r>
    </w:p>
    <w:p w14:paraId="5B81AAB4">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3</w:t>
      </w:r>
      <w:r>
        <w:rPr>
          <w:rFonts w:ascii="Times New Roman" w:hAnsi="仿宋" w:eastAsia="仿宋" w:cs="Times New Roman"/>
          <w:color w:val="000000"/>
          <w:kern w:val="0"/>
          <w:sz w:val="32"/>
          <w:szCs w:val="32"/>
        </w:rPr>
        <w:t>、《中华人民共和国农业技术推广法》</w:t>
      </w:r>
      <w:r>
        <w:rPr>
          <w:rFonts w:hint="eastAsia" w:ascii="Times New Roman" w:hAnsi="仿宋" w:eastAsia="仿宋" w:cs="Times New Roman"/>
          <w:color w:val="000000"/>
          <w:kern w:val="0"/>
          <w:sz w:val="32"/>
          <w:szCs w:val="32"/>
        </w:rPr>
        <w:t>（1992年修订）</w:t>
      </w:r>
      <w:r>
        <w:rPr>
          <w:rFonts w:ascii="Times New Roman" w:hAnsi="仿宋" w:eastAsia="仿宋" w:cs="Times New Roman"/>
          <w:color w:val="000000"/>
          <w:kern w:val="0"/>
          <w:sz w:val="32"/>
          <w:szCs w:val="32"/>
        </w:rPr>
        <w:t>；</w:t>
      </w:r>
    </w:p>
    <w:p w14:paraId="694804E9">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4</w:t>
      </w:r>
      <w:r>
        <w:rPr>
          <w:rFonts w:ascii="Times New Roman" w:hAnsi="仿宋" w:eastAsia="仿宋" w:cs="Times New Roman"/>
          <w:color w:val="000000"/>
          <w:kern w:val="0"/>
          <w:sz w:val="32"/>
          <w:szCs w:val="32"/>
        </w:rPr>
        <w:t>、《中华人民共和国农产品质量安全法》</w:t>
      </w:r>
      <w:r>
        <w:rPr>
          <w:rFonts w:hint="eastAsia" w:ascii="Times New Roman" w:hAnsi="仿宋" w:eastAsia="仿宋" w:cs="Times New Roman"/>
          <w:color w:val="000000"/>
          <w:kern w:val="0"/>
          <w:sz w:val="32"/>
          <w:szCs w:val="32"/>
        </w:rPr>
        <w:t>（2022年修订）</w:t>
      </w:r>
      <w:r>
        <w:rPr>
          <w:rFonts w:ascii="Times New Roman" w:hAnsi="仿宋" w:eastAsia="仿宋" w:cs="Times New Roman"/>
          <w:color w:val="000000"/>
          <w:kern w:val="0"/>
          <w:sz w:val="32"/>
          <w:szCs w:val="32"/>
        </w:rPr>
        <w:t>；</w:t>
      </w:r>
    </w:p>
    <w:p w14:paraId="4CF4CB6A">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5</w:t>
      </w:r>
      <w:r>
        <w:rPr>
          <w:rFonts w:ascii="Times New Roman" w:hAnsi="仿宋" w:eastAsia="仿宋" w:cs="Times New Roman"/>
          <w:color w:val="000000"/>
          <w:kern w:val="0"/>
          <w:sz w:val="32"/>
          <w:szCs w:val="32"/>
        </w:rPr>
        <w:t>、《中华人民共和国种子法》</w:t>
      </w:r>
      <w:r>
        <w:rPr>
          <w:rFonts w:hint="eastAsia" w:ascii="Times New Roman" w:hAnsi="仿宋" w:eastAsia="仿宋" w:cs="Times New Roman"/>
          <w:color w:val="000000"/>
          <w:kern w:val="0"/>
          <w:sz w:val="32"/>
          <w:szCs w:val="32"/>
        </w:rPr>
        <w:t>（2021年修正）</w:t>
      </w:r>
      <w:r>
        <w:rPr>
          <w:rFonts w:ascii="Times New Roman" w:hAnsi="仿宋" w:eastAsia="仿宋" w:cs="Times New Roman"/>
          <w:color w:val="000000"/>
          <w:kern w:val="0"/>
          <w:sz w:val="32"/>
          <w:szCs w:val="32"/>
        </w:rPr>
        <w:t>；</w:t>
      </w:r>
    </w:p>
    <w:p w14:paraId="176621D4">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6</w:t>
      </w:r>
      <w:r>
        <w:rPr>
          <w:rFonts w:ascii="Times New Roman" w:hAnsi="仿宋" w:eastAsia="仿宋" w:cs="Times New Roman"/>
          <w:color w:val="000000"/>
          <w:kern w:val="0"/>
          <w:sz w:val="32"/>
          <w:szCs w:val="32"/>
        </w:rPr>
        <w:t>、《中华人民共和国农药管理条例》</w:t>
      </w:r>
      <w:r>
        <w:rPr>
          <w:rFonts w:hint="eastAsia" w:ascii="Times New Roman" w:hAnsi="仿宋" w:eastAsia="仿宋" w:cs="Times New Roman"/>
          <w:color w:val="000000"/>
          <w:kern w:val="0"/>
          <w:sz w:val="32"/>
          <w:szCs w:val="32"/>
        </w:rPr>
        <w:t>（2022年修正）</w:t>
      </w:r>
      <w:r>
        <w:rPr>
          <w:rFonts w:ascii="Times New Roman" w:hAnsi="仿宋" w:eastAsia="仿宋" w:cs="Times New Roman"/>
          <w:color w:val="000000"/>
          <w:kern w:val="0"/>
          <w:sz w:val="32"/>
          <w:szCs w:val="32"/>
        </w:rPr>
        <w:t>；</w:t>
      </w:r>
    </w:p>
    <w:p w14:paraId="2D356751">
      <w:pPr>
        <w:spacing w:line="360" w:lineRule="auto"/>
        <w:ind w:firstLine="643" w:firstLineChars="200"/>
        <w:outlineLvl w:val="1"/>
        <w:rPr>
          <w:rFonts w:ascii="Times New Roman" w:hAnsi="Times New Roman" w:eastAsia="楷体" w:cs="Times New Roman"/>
          <w:b/>
          <w:bCs/>
          <w:color w:val="000000"/>
          <w:kern w:val="0"/>
          <w:sz w:val="32"/>
          <w:szCs w:val="32"/>
        </w:rPr>
      </w:pPr>
      <w:r>
        <w:rPr>
          <w:rFonts w:ascii="Times New Roman" w:hAnsi="楷体" w:eastAsia="楷体" w:cs="Times New Roman"/>
          <w:b/>
          <w:bCs/>
          <w:color w:val="000000"/>
          <w:kern w:val="0"/>
          <w:sz w:val="32"/>
          <w:szCs w:val="32"/>
        </w:rPr>
        <w:t>（二）国家政策文件</w:t>
      </w:r>
      <w:r>
        <w:rPr>
          <w:rFonts w:hint="eastAsia" w:ascii="Times New Roman" w:hAnsi="楷体" w:eastAsia="楷体" w:cs="Times New Roman"/>
          <w:b/>
          <w:bCs/>
          <w:color w:val="000000"/>
          <w:kern w:val="0"/>
          <w:sz w:val="32"/>
          <w:szCs w:val="32"/>
        </w:rPr>
        <w:t>及规划</w:t>
      </w:r>
    </w:p>
    <w:p w14:paraId="3CBA3A9B">
      <w:pPr>
        <w:spacing w:line="360" w:lineRule="auto"/>
        <w:ind w:firstLine="640" w:firstLineChars="200"/>
        <w:rPr>
          <w:rFonts w:ascii="Times New Roman" w:hAnsi="仿宋" w:eastAsia="仿宋" w:cs="Times New Roman"/>
          <w:color w:val="000000"/>
          <w:kern w:val="0"/>
          <w:sz w:val="32"/>
          <w:szCs w:val="32"/>
        </w:rPr>
      </w:pPr>
      <w:r>
        <w:rPr>
          <w:rFonts w:ascii="Times New Roman" w:hAnsi="Times New Roman" w:eastAsia="仿宋" w:cs="Times New Roman"/>
          <w:color w:val="000000"/>
          <w:kern w:val="0"/>
          <w:sz w:val="32"/>
          <w:szCs w:val="32"/>
        </w:rPr>
        <w:t>1</w:t>
      </w:r>
      <w:r>
        <w:rPr>
          <w:rFonts w:ascii="Times New Roman" w:hAnsi="仿宋" w:eastAsia="仿宋" w:cs="Times New Roman"/>
          <w:color w:val="000000"/>
          <w:kern w:val="0"/>
          <w:sz w:val="32"/>
          <w:szCs w:val="32"/>
        </w:rPr>
        <w:t>、中共中央、国务院</w:t>
      </w:r>
      <w:r>
        <w:rPr>
          <w:rFonts w:hint="eastAsia" w:ascii="Times New Roman" w:hAnsi="仿宋" w:eastAsia="仿宋" w:cs="Times New Roman"/>
          <w:color w:val="000000"/>
          <w:kern w:val="0"/>
          <w:sz w:val="32"/>
          <w:szCs w:val="32"/>
        </w:rPr>
        <w:t>《国家标准化发展纲要》（2021年）；</w:t>
      </w:r>
    </w:p>
    <w:p w14:paraId="34866384">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2、中共中央、国务院《关于全面推进乡村振兴加快农业农村现代化的意见》（2021年）；</w:t>
      </w:r>
    </w:p>
    <w:p w14:paraId="12704F1F">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3、中共中央、国务院《关于做好2023年全面推进乡村振兴重点工作的意见》（中发〔2023〕1号）；</w:t>
      </w:r>
    </w:p>
    <w:p w14:paraId="65335C32">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4、《地方标准管理办法》（2020年1月16日国家市场监督管理总局令第26号）；</w:t>
      </w:r>
    </w:p>
    <w:p w14:paraId="44396159">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5、国家市场监管总局等16部门《贯彻实施&lt;国家标准化发展纲要&gt;行动计划》（国市监标技发</w:t>
      </w:r>
      <w:r>
        <w:rPr>
          <w:rFonts w:ascii="Times New Roman" w:hAnsi="仿宋" w:eastAsia="仿宋" w:cs="Times New Roman"/>
          <w:sz w:val="32"/>
          <w:szCs w:val="32"/>
        </w:rPr>
        <w:t>〔</w:t>
      </w:r>
      <w:r>
        <w:rPr>
          <w:rFonts w:ascii="Times New Roman" w:hAnsi="Times New Roman" w:eastAsia="仿宋" w:cs="Times New Roman"/>
          <w:sz w:val="32"/>
          <w:szCs w:val="32"/>
        </w:rPr>
        <w:t>20</w:t>
      </w:r>
      <w:r>
        <w:rPr>
          <w:rFonts w:hint="eastAsia" w:ascii="Times New Roman" w:hAnsi="Times New Roman" w:eastAsia="仿宋" w:cs="Times New Roman"/>
          <w:sz w:val="32"/>
          <w:szCs w:val="32"/>
        </w:rPr>
        <w:t>22</w:t>
      </w:r>
      <w:r>
        <w:rPr>
          <w:rFonts w:ascii="Times New Roman" w:hAnsi="仿宋" w:eastAsia="仿宋" w:cs="Times New Roman"/>
          <w:sz w:val="32"/>
          <w:szCs w:val="32"/>
        </w:rPr>
        <w:t>〕</w:t>
      </w:r>
      <w:r>
        <w:rPr>
          <w:rFonts w:hint="eastAsia" w:ascii="Times New Roman" w:hAnsi="Times New Roman" w:eastAsia="仿宋" w:cs="Times New Roman"/>
          <w:sz w:val="32"/>
          <w:szCs w:val="32"/>
        </w:rPr>
        <w:t>64</w:t>
      </w:r>
      <w:r>
        <w:rPr>
          <w:rFonts w:ascii="Times New Roman" w:hAnsi="仿宋" w:eastAsia="仿宋" w:cs="Times New Roman"/>
          <w:sz w:val="32"/>
          <w:szCs w:val="32"/>
        </w:rPr>
        <w:t>号</w:t>
      </w:r>
      <w:r>
        <w:rPr>
          <w:rFonts w:hint="eastAsia" w:ascii="Times New Roman" w:hAnsi="仿宋" w:eastAsia="仿宋" w:cs="Times New Roman"/>
          <w:color w:val="000000"/>
          <w:kern w:val="0"/>
          <w:sz w:val="32"/>
          <w:szCs w:val="32"/>
        </w:rPr>
        <w:t>）；</w:t>
      </w:r>
    </w:p>
    <w:p w14:paraId="2EB8889F">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6、农业农村部《“十四五”全国农产品质量安全提升规划》</w:t>
      </w:r>
      <w:r>
        <w:rPr>
          <w:rFonts w:ascii="Times New Roman" w:hAnsi="仿宋" w:eastAsia="仿宋" w:cs="Times New Roman"/>
          <w:color w:val="000000"/>
          <w:kern w:val="0"/>
          <w:sz w:val="32"/>
          <w:szCs w:val="32"/>
        </w:rPr>
        <w:t>（</w:t>
      </w:r>
      <w:r>
        <w:rPr>
          <w:rFonts w:hint="eastAsia" w:ascii="Times New Roman" w:hAnsi="仿宋" w:eastAsia="仿宋" w:cs="Times New Roman"/>
          <w:sz w:val="32"/>
          <w:szCs w:val="32"/>
        </w:rPr>
        <w:t>农质</w:t>
      </w:r>
      <w:r>
        <w:rPr>
          <w:rFonts w:ascii="Times New Roman" w:hAnsi="仿宋" w:eastAsia="仿宋" w:cs="Times New Roman"/>
          <w:sz w:val="32"/>
          <w:szCs w:val="32"/>
        </w:rPr>
        <w:t>发〔</w:t>
      </w:r>
      <w:r>
        <w:rPr>
          <w:rFonts w:ascii="Times New Roman" w:hAnsi="Times New Roman" w:eastAsia="仿宋" w:cs="Times New Roman"/>
          <w:sz w:val="32"/>
          <w:szCs w:val="32"/>
        </w:rPr>
        <w:t>20</w:t>
      </w:r>
      <w:r>
        <w:rPr>
          <w:rFonts w:hint="eastAsia" w:ascii="Times New Roman" w:hAnsi="Times New Roman" w:eastAsia="仿宋" w:cs="Times New Roman"/>
          <w:sz w:val="32"/>
          <w:szCs w:val="32"/>
        </w:rPr>
        <w:t>22</w:t>
      </w:r>
      <w:r>
        <w:rPr>
          <w:rFonts w:ascii="Times New Roman" w:hAnsi="仿宋" w:eastAsia="仿宋" w:cs="Times New Roman"/>
          <w:sz w:val="32"/>
          <w:szCs w:val="32"/>
        </w:rPr>
        <w:t>〕</w:t>
      </w:r>
      <w:r>
        <w:rPr>
          <w:rFonts w:ascii="Times New Roman" w:hAnsi="Times New Roman" w:eastAsia="仿宋" w:cs="Times New Roman"/>
          <w:sz w:val="32"/>
          <w:szCs w:val="32"/>
        </w:rPr>
        <w:t>1</w:t>
      </w:r>
      <w:r>
        <w:rPr>
          <w:rFonts w:ascii="Times New Roman" w:hAnsi="仿宋" w:eastAsia="仿宋" w:cs="Times New Roman"/>
          <w:sz w:val="32"/>
          <w:szCs w:val="32"/>
        </w:rPr>
        <w:t>号</w:t>
      </w:r>
      <w:r>
        <w:rPr>
          <w:rFonts w:ascii="Times New Roman" w:hAnsi="仿宋" w:eastAsia="仿宋" w:cs="Times New Roman"/>
          <w:color w:val="000000"/>
          <w:kern w:val="0"/>
          <w:sz w:val="32"/>
          <w:szCs w:val="32"/>
        </w:rPr>
        <w:t>）；</w:t>
      </w:r>
    </w:p>
    <w:p w14:paraId="740C230B">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7、农业农村部、国家发展改革委、科技部、自然资源部、生态环境部、国家林草局《“十四五”全国农业绿色发展规划》</w:t>
      </w:r>
      <w:r>
        <w:rPr>
          <w:rFonts w:ascii="Times New Roman" w:hAnsi="仿宋" w:eastAsia="仿宋" w:cs="Times New Roman"/>
          <w:color w:val="000000"/>
          <w:kern w:val="0"/>
          <w:sz w:val="32"/>
          <w:szCs w:val="32"/>
        </w:rPr>
        <w:t>（</w:t>
      </w:r>
      <w:r>
        <w:rPr>
          <w:rFonts w:hint="eastAsia" w:ascii="Times New Roman" w:hAnsi="仿宋" w:eastAsia="仿宋" w:cs="Times New Roman"/>
          <w:sz w:val="32"/>
          <w:szCs w:val="32"/>
        </w:rPr>
        <w:t>农规</w:t>
      </w:r>
      <w:r>
        <w:rPr>
          <w:rFonts w:ascii="Times New Roman" w:hAnsi="仿宋" w:eastAsia="仿宋" w:cs="Times New Roman"/>
          <w:sz w:val="32"/>
          <w:szCs w:val="32"/>
        </w:rPr>
        <w:t>发〔</w:t>
      </w:r>
      <w:r>
        <w:rPr>
          <w:rFonts w:ascii="Times New Roman" w:hAnsi="Times New Roman" w:eastAsia="仿宋" w:cs="Times New Roman"/>
          <w:sz w:val="32"/>
          <w:szCs w:val="32"/>
        </w:rPr>
        <w:t>20</w:t>
      </w:r>
      <w:r>
        <w:rPr>
          <w:rFonts w:hint="eastAsia" w:ascii="Times New Roman" w:hAnsi="Times New Roman" w:eastAsia="仿宋" w:cs="Times New Roman"/>
          <w:sz w:val="32"/>
          <w:szCs w:val="32"/>
        </w:rPr>
        <w:t>21</w:t>
      </w:r>
      <w:r>
        <w:rPr>
          <w:rFonts w:ascii="Times New Roman" w:hAnsi="仿宋" w:eastAsia="仿宋" w:cs="Times New Roman"/>
          <w:sz w:val="32"/>
          <w:szCs w:val="32"/>
        </w:rPr>
        <w:t>〕</w:t>
      </w:r>
      <w:r>
        <w:rPr>
          <w:rFonts w:hint="eastAsia" w:ascii="Times New Roman" w:hAnsi="Times New Roman" w:eastAsia="仿宋" w:cs="Times New Roman"/>
          <w:sz w:val="32"/>
          <w:szCs w:val="32"/>
        </w:rPr>
        <w:t>8</w:t>
      </w:r>
      <w:r>
        <w:rPr>
          <w:rFonts w:ascii="Times New Roman" w:hAnsi="仿宋" w:eastAsia="仿宋" w:cs="Times New Roman"/>
          <w:sz w:val="32"/>
          <w:szCs w:val="32"/>
        </w:rPr>
        <w:t>号</w:t>
      </w:r>
      <w:r>
        <w:rPr>
          <w:rFonts w:ascii="Times New Roman" w:hAnsi="仿宋" w:eastAsia="仿宋" w:cs="Times New Roman"/>
          <w:color w:val="000000"/>
          <w:kern w:val="0"/>
          <w:sz w:val="32"/>
          <w:szCs w:val="32"/>
        </w:rPr>
        <w:t>）；</w:t>
      </w:r>
    </w:p>
    <w:p w14:paraId="4E008958">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8、国家标准化管理委员会等10部委《“十四五”推动高质量发展的国家标准体系建设规划》</w:t>
      </w:r>
      <w:r>
        <w:rPr>
          <w:rFonts w:ascii="Times New Roman" w:hAnsi="仿宋" w:eastAsia="仿宋" w:cs="Times New Roman"/>
          <w:color w:val="000000"/>
          <w:kern w:val="0"/>
          <w:sz w:val="32"/>
          <w:szCs w:val="32"/>
        </w:rPr>
        <w:t>（</w:t>
      </w:r>
      <w:r>
        <w:rPr>
          <w:rFonts w:hint="eastAsia" w:ascii="Times New Roman" w:hAnsi="仿宋" w:eastAsia="仿宋" w:cs="Times New Roman"/>
          <w:sz w:val="32"/>
          <w:szCs w:val="32"/>
        </w:rPr>
        <w:t>国标委联</w:t>
      </w:r>
      <w:r>
        <w:rPr>
          <w:rFonts w:ascii="Times New Roman" w:hAnsi="仿宋" w:eastAsia="仿宋" w:cs="Times New Roman"/>
          <w:sz w:val="32"/>
          <w:szCs w:val="32"/>
        </w:rPr>
        <w:t>〔</w:t>
      </w:r>
      <w:r>
        <w:rPr>
          <w:rFonts w:ascii="Times New Roman" w:hAnsi="Times New Roman" w:eastAsia="仿宋" w:cs="Times New Roman"/>
          <w:sz w:val="32"/>
          <w:szCs w:val="32"/>
        </w:rPr>
        <w:t>20</w:t>
      </w:r>
      <w:r>
        <w:rPr>
          <w:rFonts w:hint="eastAsia" w:ascii="Times New Roman" w:hAnsi="Times New Roman" w:eastAsia="仿宋" w:cs="Times New Roman"/>
          <w:sz w:val="32"/>
          <w:szCs w:val="32"/>
        </w:rPr>
        <w:t>21</w:t>
      </w:r>
      <w:r>
        <w:rPr>
          <w:rFonts w:ascii="Times New Roman" w:hAnsi="仿宋" w:eastAsia="仿宋" w:cs="Times New Roman"/>
          <w:sz w:val="32"/>
          <w:szCs w:val="32"/>
        </w:rPr>
        <w:t>〕</w:t>
      </w:r>
      <w:r>
        <w:rPr>
          <w:rFonts w:hint="eastAsia" w:ascii="Times New Roman" w:hAnsi="Times New Roman" w:eastAsia="仿宋" w:cs="Times New Roman"/>
          <w:sz w:val="32"/>
          <w:szCs w:val="32"/>
        </w:rPr>
        <w:t>36</w:t>
      </w:r>
      <w:r>
        <w:rPr>
          <w:rFonts w:ascii="Times New Roman" w:hAnsi="仿宋" w:eastAsia="仿宋" w:cs="Times New Roman"/>
          <w:sz w:val="32"/>
          <w:szCs w:val="32"/>
        </w:rPr>
        <w:t>号</w:t>
      </w:r>
      <w:r>
        <w:rPr>
          <w:rFonts w:ascii="Times New Roman" w:hAnsi="仿宋" w:eastAsia="仿宋" w:cs="Times New Roman"/>
          <w:color w:val="000000"/>
          <w:kern w:val="0"/>
          <w:sz w:val="32"/>
          <w:szCs w:val="32"/>
        </w:rPr>
        <w:t>）</w:t>
      </w:r>
      <w:r>
        <w:rPr>
          <w:rFonts w:hint="eastAsia" w:ascii="Times New Roman" w:hAnsi="仿宋" w:eastAsia="仿宋" w:cs="Times New Roman"/>
          <w:color w:val="000000"/>
          <w:kern w:val="0"/>
          <w:sz w:val="32"/>
          <w:szCs w:val="32"/>
        </w:rPr>
        <w:t>。</w:t>
      </w:r>
    </w:p>
    <w:p w14:paraId="6D6AFC32">
      <w:pPr>
        <w:spacing w:line="360" w:lineRule="auto"/>
        <w:ind w:firstLine="643" w:firstLineChars="200"/>
        <w:outlineLvl w:val="1"/>
        <w:rPr>
          <w:rFonts w:ascii="Times New Roman" w:hAnsi="楷体" w:eastAsia="楷体" w:cs="Times New Roman"/>
          <w:b/>
          <w:bCs/>
          <w:color w:val="000000"/>
          <w:kern w:val="0"/>
          <w:sz w:val="32"/>
          <w:szCs w:val="32"/>
        </w:rPr>
      </w:pPr>
      <w:r>
        <w:rPr>
          <w:rFonts w:ascii="Times New Roman" w:hAnsi="楷体" w:eastAsia="楷体" w:cs="Times New Roman"/>
          <w:b/>
          <w:bCs/>
          <w:color w:val="000000"/>
          <w:kern w:val="0"/>
          <w:sz w:val="32"/>
          <w:szCs w:val="32"/>
        </w:rPr>
        <w:t>（三）</w:t>
      </w:r>
      <w:r>
        <w:rPr>
          <w:rFonts w:hint="eastAsia" w:ascii="Times New Roman" w:hAnsi="楷体" w:eastAsia="楷体" w:cs="Times New Roman"/>
          <w:b/>
          <w:bCs/>
          <w:color w:val="000000"/>
          <w:kern w:val="0"/>
          <w:sz w:val="32"/>
          <w:szCs w:val="32"/>
        </w:rPr>
        <w:t>山西省</w:t>
      </w:r>
      <w:r>
        <w:rPr>
          <w:rFonts w:ascii="Times New Roman" w:hAnsi="楷体" w:eastAsia="楷体" w:cs="Times New Roman"/>
          <w:b/>
          <w:bCs/>
          <w:color w:val="000000"/>
          <w:kern w:val="0"/>
          <w:sz w:val="32"/>
          <w:szCs w:val="32"/>
        </w:rPr>
        <w:t>政策文件</w:t>
      </w:r>
    </w:p>
    <w:p w14:paraId="483DB1FF">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1、山西省人民政府办公厅《关于印发山西省农产品质量提升行动方案的通知》</w:t>
      </w:r>
      <w:r>
        <w:rPr>
          <w:rFonts w:ascii="Times New Roman" w:hAnsi="仿宋" w:eastAsia="仿宋" w:cs="Times New Roman"/>
          <w:color w:val="000000"/>
          <w:kern w:val="0"/>
          <w:sz w:val="32"/>
          <w:szCs w:val="32"/>
        </w:rPr>
        <w:t>（晋</w:t>
      </w:r>
      <w:r>
        <w:rPr>
          <w:rFonts w:hint="eastAsia" w:ascii="Times New Roman" w:hAnsi="仿宋" w:eastAsia="仿宋" w:cs="Times New Roman"/>
          <w:color w:val="000000"/>
          <w:kern w:val="0"/>
          <w:sz w:val="32"/>
          <w:szCs w:val="32"/>
        </w:rPr>
        <w:t>政办</w:t>
      </w:r>
      <w:r>
        <w:rPr>
          <w:rFonts w:ascii="Times New Roman" w:hAnsi="仿宋" w:eastAsia="仿宋" w:cs="Times New Roman"/>
          <w:color w:val="000000"/>
          <w:kern w:val="0"/>
          <w:sz w:val="32"/>
          <w:szCs w:val="32"/>
        </w:rPr>
        <w:t>发〔</w:t>
      </w:r>
      <w:r>
        <w:rPr>
          <w:rFonts w:ascii="Times New Roman" w:hAnsi="Times New Roman" w:eastAsia="仿宋" w:cs="Times New Roman"/>
          <w:color w:val="000000"/>
          <w:kern w:val="0"/>
          <w:sz w:val="32"/>
          <w:szCs w:val="32"/>
        </w:rPr>
        <w:t>20</w:t>
      </w:r>
      <w:r>
        <w:rPr>
          <w:rFonts w:hint="eastAsia" w:ascii="Times New Roman" w:hAnsi="Times New Roman" w:eastAsia="仿宋" w:cs="Times New Roman"/>
          <w:color w:val="000000"/>
          <w:kern w:val="0"/>
          <w:sz w:val="32"/>
          <w:szCs w:val="32"/>
        </w:rPr>
        <w:t>22</w:t>
      </w:r>
      <w:r>
        <w:rPr>
          <w:rFonts w:ascii="Times New Roman" w:hAnsi="仿宋" w:eastAsia="仿宋" w:cs="Times New Roman"/>
          <w:color w:val="000000"/>
          <w:kern w:val="0"/>
          <w:sz w:val="32"/>
          <w:szCs w:val="32"/>
        </w:rPr>
        <w:t>〕</w:t>
      </w:r>
      <w:r>
        <w:rPr>
          <w:rFonts w:hint="eastAsia" w:ascii="Times New Roman" w:hAnsi="Times New Roman" w:eastAsia="仿宋" w:cs="Times New Roman"/>
          <w:color w:val="000000"/>
          <w:kern w:val="0"/>
          <w:sz w:val="32"/>
          <w:szCs w:val="32"/>
        </w:rPr>
        <w:t>46</w:t>
      </w:r>
      <w:r>
        <w:rPr>
          <w:rFonts w:ascii="Times New Roman" w:hAnsi="仿宋" w:eastAsia="仿宋" w:cs="Times New Roman"/>
          <w:color w:val="000000"/>
          <w:kern w:val="0"/>
          <w:sz w:val="32"/>
          <w:szCs w:val="32"/>
        </w:rPr>
        <w:t>号）</w:t>
      </w:r>
      <w:r>
        <w:rPr>
          <w:rFonts w:hint="eastAsia" w:ascii="Times New Roman" w:hAnsi="仿宋" w:eastAsia="仿宋" w:cs="Times New Roman"/>
          <w:color w:val="000000"/>
          <w:kern w:val="0"/>
          <w:sz w:val="32"/>
          <w:szCs w:val="32"/>
        </w:rPr>
        <w:t>；</w:t>
      </w:r>
    </w:p>
    <w:p w14:paraId="303FF400">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2、</w:t>
      </w:r>
      <w:r>
        <w:rPr>
          <w:rFonts w:ascii="Times New Roman" w:hAnsi="仿宋" w:eastAsia="仿宋" w:cs="Times New Roman"/>
          <w:color w:val="000000"/>
          <w:kern w:val="0"/>
          <w:sz w:val="32"/>
          <w:szCs w:val="32"/>
        </w:rPr>
        <w:t>山西省人民政府《关于印发山西省国家标准化综合改革试点工作方案的通知》（晋政发〔</w:t>
      </w:r>
      <w:r>
        <w:rPr>
          <w:rFonts w:ascii="Times New Roman" w:hAnsi="Times New Roman" w:eastAsia="仿宋" w:cs="Times New Roman"/>
          <w:color w:val="000000"/>
          <w:kern w:val="0"/>
          <w:sz w:val="32"/>
          <w:szCs w:val="32"/>
        </w:rPr>
        <w:t>2018</w:t>
      </w:r>
      <w:r>
        <w:rPr>
          <w:rFonts w:ascii="Times New Roman" w:hAnsi="仿宋" w:eastAsia="仿宋" w:cs="Times New Roman"/>
          <w:color w:val="000000"/>
          <w:kern w:val="0"/>
          <w:sz w:val="32"/>
          <w:szCs w:val="32"/>
        </w:rPr>
        <w:t>〕</w:t>
      </w:r>
      <w:r>
        <w:rPr>
          <w:rFonts w:ascii="Times New Roman" w:hAnsi="Times New Roman" w:eastAsia="仿宋" w:cs="Times New Roman"/>
          <w:color w:val="000000"/>
          <w:kern w:val="0"/>
          <w:sz w:val="32"/>
          <w:szCs w:val="32"/>
        </w:rPr>
        <w:t>25</w:t>
      </w:r>
      <w:r>
        <w:rPr>
          <w:rFonts w:ascii="Times New Roman" w:hAnsi="仿宋" w:eastAsia="仿宋" w:cs="Times New Roman"/>
          <w:color w:val="000000"/>
          <w:kern w:val="0"/>
          <w:sz w:val="32"/>
          <w:szCs w:val="32"/>
        </w:rPr>
        <w:t>号）</w:t>
      </w:r>
      <w:r>
        <w:rPr>
          <w:rFonts w:hint="eastAsia" w:ascii="Times New Roman" w:hAnsi="仿宋" w:eastAsia="仿宋" w:cs="Times New Roman"/>
          <w:color w:val="000000"/>
          <w:kern w:val="0"/>
          <w:sz w:val="32"/>
          <w:szCs w:val="32"/>
        </w:rPr>
        <w:t>；</w:t>
      </w:r>
    </w:p>
    <w:p w14:paraId="0480B4FE">
      <w:pPr>
        <w:spacing w:line="360" w:lineRule="auto"/>
        <w:ind w:firstLine="640" w:firstLineChars="200"/>
        <w:rPr>
          <w:rFonts w:ascii="Times New Roman" w:hAnsi="仿宋" w:eastAsia="仿宋" w:cs="Times New Roman"/>
          <w:color w:val="000000"/>
          <w:kern w:val="0"/>
          <w:sz w:val="32"/>
          <w:szCs w:val="32"/>
        </w:rPr>
      </w:pPr>
      <w:r>
        <w:rPr>
          <w:rFonts w:hint="eastAsia" w:ascii="Times New Roman" w:hAnsi="仿宋" w:eastAsia="仿宋" w:cs="Times New Roman"/>
          <w:color w:val="000000"/>
          <w:kern w:val="0"/>
          <w:sz w:val="32"/>
          <w:szCs w:val="32"/>
        </w:rPr>
        <w:t>3、山西省标准化和质量强省领导小组办公室《关于开展“标准体系建设年”活动的通知》</w:t>
      </w:r>
      <w:r>
        <w:rPr>
          <w:rFonts w:ascii="Times New Roman" w:hAnsi="仿宋" w:eastAsia="仿宋" w:cs="Times New Roman"/>
          <w:color w:val="000000"/>
          <w:kern w:val="0"/>
          <w:sz w:val="32"/>
          <w:szCs w:val="32"/>
        </w:rPr>
        <w:t>（晋</w:t>
      </w:r>
      <w:r>
        <w:rPr>
          <w:rFonts w:hint="eastAsia" w:ascii="Times New Roman" w:hAnsi="仿宋" w:eastAsia="仿宋" w:cs="Times New Roman"/>
          <w:color w:val="000000"/>
          <w:kern w:val="0"/>
          <w:sz w:val="32"/>
          <w:szCs w:val="32"/>
        </w:rPr>
        <w:t>标质办</w:t>
      </w:r>
      <w:r>
        <w:rPr>
          <w:rFonts w:ascii="Times New Roman" w:hAnsi="仿宋" w:eastAsia="仿宋" w:cs="Times New Roman"/>
          <w:color w:val="000000"/>
          <w:kern w:val="0"/>
          <w:sz w:val="32"/>
          <w:szCs w:val="32"/>
        </w:rPr>
        <w:t>发〔</w:t>
      </w:r>
      <w:r>
        <w:rPr>
          <w:rFonts w:ascii="Times New Roman" w:hAnsi="Times New Roman" w:eastAsia="仿宋" w:cs="Times New Roman"/>
          <w:color w:val="000000"/>
          <w:kern w:val="0"/>
          <w:sz w:val="32"/>
          <w:szCs w:val="32"/>
        </w:rPr>
        <w:t>20</w:t>
      </w:r>
      <w:r>
        <w:rPr>
          <w:rFonts w:hint="eastAsia" w:ascii="Times New Roman" w:hAnsi="Times New Roman" w:eastAsia="仿宋" w:cs="Times New Roman"/>
          <w:color w:val="000000"/>
          <w:kern w:val="0"/>
          <w:sz w:val="32"/>
          <w:szCs w:val="32"/>
        </w:rPr>
        <w:t>23</w:t>
      </w:r>
      <w:r>
        <w:rPr>
          <w:rFonts w:ascii="Times New Roman" w:hAnsi="仿宋" w:eastAsia="仿宋" w:cs="Times New Roman"/>
          <w:color w:val="000000"/>
          <w:kern w:val="0"/>
          <w:sz w:val="32"/>
          <w:szCs w:val="32"/>
        </w:rPr>
        <w:t>〕</w:t>
      </w:r>
      <w:r>
        <w:rPr>
          <w:rFonts w:hint="eastAsia" w:ascii="Times New Roman" w:hAnsi="Times New Roman" w:eastAsia="仿宋" w:cs="Times New Roman"/>
          <w:color w:val="000000"/>
          <w:kern w:val="0"/>
          <w:sz w:val="32"/>
          <w:szCs w:val="32"/>
        </w:rPr>
        <w:t>1</w:t>
      </w:r>
      <w:r>
        <w:rPr>
          <w:rFonts w:ascii="Times New Roman" w:hAnsi="仿宋" w:eastAsia="仿宋" w:cs="Times New Roman"/>
          <w:color w:val="000000"/>
          <w:kern w:val="0"/>
          <w:sz w:val="32"/>
          <w:szCs w:val="32"/>
        </w:rPr>
        <w:t>号）</w:t>
      </w:r>
      <w:r>
        <w:rPr>
          <w:rFonts w:hint="eastAsia" w:ascii="Times New Roman" w:hAnsi="仿宋" w:eastAsia="仿宋" w:cs="Times New Roman"/>
          <w:color w:val="000000"/>
          <w:kern w:val="0"/>
          <w:sz w:val="32"/>
          <w:szCs w:val="32"/>
        </w:rPr>
        <w:t>。</w:t>
      </w:r>
    </w:p>
    <w:p w14:paraId="3B55D5CA">
      <w:pPr>
        <w:spacing w:line="360" w:lineRule="auto"/>
        <w:ind w:firstLine="643" w:firstLineChars="200"/>
        <w:rPr>
          <w:rFonts w:ascii="Times New Roman" w:hAnsi="楷体" w:eastAsia="楷体" w:cs="Times New Roman"/>
          <w:b/>
          <w:bCs/>
          <w:color w:val="000000"/>
          <w:kern w:val="0"/>
          <w:sz w:val="32"/>
          <w:szCs w:val="32"/>
        </w:rPr>
      </w:pPr>
      <w:r>
        <w:rPr>
          <w:rFonts w:ascii="Times New Roman" w:hAnsi="楷体" w:eastAsia="楷体" w:cs="Times New Roman"/>
          <w:b/>
          <w:bCs/>
          <w:color w:val="000000"/>
          <w:kern w:val="0"/>
          <w:sz w:val="32"/>
          <w:szCs w:val="32"/>
        </w:rPr>
        <w:t>（四）</w:t>
      </w:r>
      <w:r>
        <w:rPr>
          <w:rFonts w:hint="eastAsia" w:ascii="Times New Roman" w:hAnsi="楷体" w:eastAsia="楷体" w:cs="Times New Roman"/>
          <w:b/>
          <w:bCs/>
          <w:color w:val="000000"/>
          <w:kern w:val="0"/>
          <w:sz w:val="32"/>
          <w:szCs w:val="32"/>
        </w:rPr>
        <w:t>大同市</w:t>
      </w:r>
      <w:r>
        <w:rPr>
          <w:rFonts w:ascii="Times New Roman" w:hAnsi="楷体" w:eastAsia="楷体" w:cs="Times New Roman"/>
          <w:b/>
          <w:bCs/>
          <w:color w:val="000000"/>
          <w:kern w:val="0"/>
          <w:sz w:val="32"/>
          <w:szCs w:val="32"/>
        </w:rPr>
        <w:t>政策文件</w:t>
      </w:r>
    </w:p>
    <w:p w14:paraId="03B5BB46">
      <w:pPr>
        <w:spacing w:line="360" w:lineRule="auto"/>
        <w:ind w:firstLine="640" w:firstLineChars="200"/>
        <w:rPr>
          <w:rFonts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rPr>
        <w:t>1、中共大同市委办公厅、大同市人民政府办公厅《关于做优做强黄花产业加快乡村产业振兴助推脱贫攻坚的实施意见》（同办发〔2018〕82号）；</w:t>
      </w:r>
    </w:p>
    <w:p w14:paraId="05268817">
      <w:pPr>
        <w:spacing w:line="360" w:lineRule="auto"/>
        <w:ind w:firstLine="640" w:firstLineChars="200"/>
        <w:rPr>
          <w:rFonts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rPr>
        <w:t>2、大同市人民政府《大同市扶持黄花产业发展十条政策》（同政发〔2018〕97号）；</w:t>
      </w:r>
    </w:p>
    <w:p w14:paraId="0FF14DAC">
      <w:pPr>
        <w:spacing w:line="360" w:lineRule="auto"/>
        <w:ind w:firstLine="640" w:firstLineChars="200"/>
        <w:rPr>
          <w:rFonts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rPr>
        <w:t>3、中共大同市委、大同市人民政府《关于把黄花产业保护好发展好做成大产业的实施意见》（同发〔2020〕15号）；</w:t>
      </w:r>
    </w:p>
    <w:p w14:paraId="7F442136">
      <w:pPr>
        <w:spacing w:line="360" w:lineRule="auto"/>
        <w:ind w:firstLine="640" w:firstLineChars="200"/>
        <w:rPr>
          <w:rFonts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rPr>
        <w:t>4、中共大同市委办公室、大同市人民政府办公室《大同市2021年黄花产业高质量发展专项行动》（同办字〔2021〕12号）；</w:t>
      </w:r>
    </w:p>
    <w:p w14:paraId="467D7178">
      <w:pPr>
        <w:spacing w:line="360" w:lineRule="auto"/>
        <w:ind w:firstLine="640" w:firstLineChars="200"/>
        <w:rPr>
          <w:rFonts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rPr>
        <w:t>5、中共大同市委农村工作领导小组《2022年大同黄花“保丰收、促增长工作方案”》（同农组发〔2022〕12号）</w:t>
      </w:r>
    </w:p>
    <w:p w14:paraId="0ED06AA7">
      <w:pPr>
        <w:spacing w:line="360" w:lineRule="auto"/>
        <w:ind w:firstLine="640" w:firstLineChars="200"/>
        <w:rPr>
          <w:rFonts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rPr>
        <w:t>6、《关于加快推进黄花全产业链高质量发展的实施意见》（同办字〔2023〕8号）。</w:t>
      </w:r>
    </w:p>
    <w:p w14:paraId="48B61593">
      <w:pPr>
        <w:spacing w:line="360" w:lineRule="auto"/>
        <w:ind w:firstLine="643" w:firstLineChars="200"/>
        <w:outlineLvl w:val="1"/>
        <w:rPr>
          <w:rFonts w:ascii="Times New Roman" w:hAnsi="Times New Roman" w:eastAsia="楷体" w:cs="Times New Roman"/>
          <w:b/>
          <w:bCs/>
          <w:color w:val="000000"/>
          <w:kern w:val="0"/>
          <w:sz w:val="32"/>
          <w:szCs w:val="32"/>
        </w:rPr>
      </w:pPr>
      <w:r>
        <w:rPr>
          <w:rFonts w:ascii="Times New Roman" w:hAnsi="楷体" w:eastAsia="楷体" w:cs="Times New Roman"/>
          <w:b/>
          <w:bCs/>
          <w:color w:val="000000"/>
          <w:kern w:val="0"/>
          <w:sz w:val="32"/>
          <w:szCs w:val="32"/>
        </w:rPr>
        <w:t>（</w:t>
      </w:r>
      <w:r>
        <w:rPr>
          <w:rFonts w:hint="eastAsia" w:ascii="Times New Roman" w:hAnsi="楷体" w:eastAsia="楷体" w:cs="Times New Roman"/>
          <w:b/>
          <w:bCs/>
          <w:color w:val="000000"/>
          <w:kern w:val="0"/>
          <w:sz w:val="32"/>
          <w:szCs w:val="32"/>
        </w:rPr>
        <w:t>五</w:t>
      </w:r>
      <w:r>
        <w:rPr>
          <w:rFonts w:ascii="Times New Roman" w:hAnsi="楷体" w:eastAsia="楷体" w:cs="Times New Roman"/>
          <w:b/>
          <w:bCs/>
          <w:color w:val="000000"/>
          <w:kern w:val="0"/>
          <w:sz w:val="32"/>
          <w:szCs w:val="32"/>
        </w:rPr>
        <w:t>）相关标准</w:t>
      </w:r>
    </w:p>
    <w:p w14:paraId="0E3E56D3">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1</w:t>
      </w:r>
      <w:r>
        <w:rPr>
          <w:rFonts w:ascii="Times New Roman" w:hAnsi="仿宋" w:eastAsia="仿宋" w:cs="Times New Roman"/>
          <w:color w:val="000000"/>
          <w:kern w:val="0"/>
          <w:sz w:val="32"/>
          <w:szCs w:val="32"/>
        </w:rPr>
        <w:t>、</w:t>
      </w:r>
      <w:r>
        <w:rPr>
          <w:rFonts w:ascii="Times New Roman" w:hAnsi="Times New Roman" w:eastAsia="仿宋" w:cs="Times New Roman"/>
          <w:color w:val="000000"/>
          <w:kern w:val="0"/>
          <w:sz w:val="32"/>
          <w:szCs w:val="32"/>
        </w:rPr>
        <w:t xml:space="preserve">GB/T 12366 </w:t>
      </w:r>
      <w:r>
        <w:rPr>
          <w:rFonts w:ascii="Times New Roman" w:hAnsi="仿宋" w:eastAsia="仿宋" w:cs="Times New Roman"/>
          <w:color w:val="000000"/>
          <w:kern w:val="0"/>
          <w:sz w:val="32"/>
          <w:szCs w:val="32"/>
        </w:rPr>
        <w:t>综合标准化工作指南；</w:t>
      </w:r>
    </w:p>
    <w:p w14:paraId="78EBDD10">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2</w:t>
      </w:r>
      <w:r>
        <w:rPr>
          <w:rFonts w:ascii="Times New Roman" w:hAnsi="仿宋" w:eastAsia="仿宋" w:cs="Times New Roman"/>
          <w:color w:val="000000"/>
          <w:kern w:val="0"/>
          <w:sz w:val="32"/>
          <w:szCs w:val="32"/>
        </w:rPr>
        <w:t>、</w:t>
      </w:r>
      <w:r>
        <w:rPr>
          <w:rFonts w:ascii="Times New Roman" w:hAnsi="Times New Roman" w:eastAsia="仿宋" w:cs="Times New Roman"/>
          <w:color w:val="000000"/>
          <w:kern w:val="0"/>
          <w:sz w:val="32"/>
          <w:szCs w:val="32"/>
        </w:rPr>
        <w:t xml:space="preserve">GB/T 13016 </w:t>
      </w:r>
      <w:r>
        <w:rPr>
          <w:rFonts w:ascii="Times New Roman" w:hAnsi="仿宋" w:eastAsia="仿宋" w:cs="Times New Roman"/>
          <w:color w:val="000000"/>
          <w:kern w:val="0"/>
          <w:sz w:val="32"/>
          <w:szCs w:val="32"/>
        </w:rPr>
        <w:t>标准体系构建原则和要求；</w:t>
      </w:r>
    </w:p>
    <w:p w14:paraId="3EB58E3A">
      <w:pPr>
        <w:spacing w:line="360" w:lineRule="auto"/>
        <w:ind w:firstLine="640" w:firstLineChars="200"/>
        <w:rPr>
          <w:rFonts w:ascii="Times New Roman" w:hAnsi="Times New Roman" w:eastAsia="仿宋" w:cs="Times New Roman"/>
          <w:color w:val="000000"/>
          <w:kern w:val="0"/>
          <w:sz w:val="32"/>
          <w:szCs w:val="32"/>
        </w:rPr>
      </w:pPr>
      <w:r>
        <w:rPr>
          <w:rFonts w:ascii="Times New Roman" w:hAnsi="Times New Roman" w:eastAsia="仿宋" w:cs="Times New Roman"/>
          <w:color w:val="000000"/>
          <w:kern w:val="0"/>
          <w:sz w:val="32"/>
          <w:szCs w:val="32"/>
        </w:rPr>
        <w:t>3</w:t>
      </w:r>
      <w:r>
        <w:rPr>
          <w:rFonts w:ascii="Times New Roman" w:hAnsi="仿宋" w:eastAsia="仿宋" w:cs="Times New Roman"/>
          <w:color w:val="000000"/>
          <w:kern w:val="0"/>
          <w:sz w:val="32"/>
          <w:szCs w:val="32"/>
        </w:rPr>
        <w:t>、</w:t>
      </w:r>
      <w:r>
        <w:rPr>
          <w:rFonts w:ascii="Times New Roman" w:hAnsi="Times New Roman" w:eastAsia="仿宋" w:cs="Times New Roman"/>
          <w:color w:val="000000"/>
          <w:kern w:val="0"/>
          <w:sz w:val="32"/>
          <w:szCs w:val="32"/>
        </w:rPr>
        <w:t xml:space="preserve">GB/T 31600 </w:t>
      </w:r>
      <w:r>
        <w:rPr>
          <w:rFonts w:ascii="Times New Roman" w:hAnsi="仿宋" w:eastAsia="仿宋" w:cs="Times New Roman"/>
          <w:color w:val="000000"/>
          <w:kern w:val="0"/>
          <w:sz w:val="32"/>
          <w:szCs w:val="32"/>
        </w:rPr>
        <w:t>农业综合标准化工作指南。</w:t>
      </w:r>
    </w:p>
    <w:bookmarkEnd w:id="14"/>
    <w:bookmarkEnd w:id="15"/>
    <w:bookmarkEnd w:id="16"/>
    <w:p w14:paraId="757D262E">
      <w:pPr>
        <w:pStyle w:val="10"/>
        <w:spacing w:line="360" w:lineRule="auto"/>
        <w:ind w:firstLine="640"/>
        <w:outlineLvl w:val="0"/>
        <w:rPr>
          <w:rFonts w:ascii="Times New Roman" w:eastAsia="黑体"/>
          <w:color w:val="000000"/>
          <w:sz w:val="32"/>
          <w:szCs w:val="32"/>
        </w:rPr>
      </w:pPr>
      <w:bookmarkStart w:id="18" w:name="_Toc8640"/>
      <w:r>
        <w:rPr>
          <w:rFonts w:ascii="Times New Roman" w:hAnsi="黑体" w:eastAsia="黑体"/>
          <w:color w:val="000000"/>
          <w:sz w:val="32"/>
          <w:szCs w:val="32"/>
        </w:rPr>
        <w:t>三、</w:t>
      </w:r>
      <w:r>
        <w:rPr>
          <w:rFonts w:hint="eastAsia" w:ascii="Times New Roman" w:hAnsi="黑体" w:eastAsia="黑体"/>
          <w:color w:val="000000"/>
          <w:sz w:val="32"/>
          <w:szCs w:val="32"/>
        </w:rPr>
        <w:t>编制</w:t>
      </w:r>
      <w:r>
        <w:rPr>
          <w:rFonts w:ascii="Times New Roman" w:hAnsi="黑体" w:eastAsia="黑体"/>
          <w:color w:val="000000"/>
          <w:sz w:val="32"/>
          <w:szCs w:val="32"/>
        </w:rPr>
        <w:t>思路</w:t>
      </w:r>
      <w:bookmarkEnd w:id="18"/>
    </w:p>
    <w:p w14:paraId="42849870">
      <w:pPr>
        <w:spacing w:line="360" w:lineRule="auto"/>
        <w:ind w:firstLine="640" w:firstLineChars="200"/>
        <w:rPr>
          <w:rFonts w:ascii="Times New Roman" w:hAnsi="Times New Roman" w:eastAsia="仿宋" w:cs="Times New Roman"/>
          <w:color w:val="000000"/>
          <w:kern w:val="0"/>
          <w:sz w:val="32"/>
          <w:szCs w:val="32"/>
        </w:rPr>
      </w:pPr>
      <w:r>
        <w:rPr>
          <w:rFonts w:ascii="Times New Roman" w:hAnsi="仿宋" w:eastAsia="仿宋" w:cs="Times New Roman"/>
          <w:color w:val="000000"/>
          <w:kern w:val="0"/>
          <w:sz w:val="32"/>
          <w:szCs w:val="32"/>
        </w:rPr>
        <w:t>依据</w:t>
      </w:r>
      <w:r>
        <w:rPr>
          <w:rFonts w:ascii="Times New Roman" w:hAnsi="Times New Roman" w:eastAsia="仿宋" w:cs="Times New Roman"/>
          <w:color w:val="000000"/>
          <w:kern w:val="0"/>
          <w:sz w:val="32"/>
          <w:szCs w:val="32"/>
        </w:rPr>
        <w:t>GB/T 13016</w:t>
      </w:r>
      <w:r>
        <w:rPr>
          <w:rFonts w:ascii="Times New Roman" w:hAnsi="仿宋" w:eastAsia="仿宋" w:cs="Times New Roman"/>
          <w:color w:val="000000"/>
          <w:kern w:val="0"/>
          <w:sz w:val="32"/>
          <w:szCs w:val="32"/>
        </w:rPr>
        <w:t>《标准体系构建原则和要求》，结合</w:t>
      </w:r>
      <w:r>
        <w:rPr>
          <w:rFonts w:hint="eastAsia" w:ascii="Times New Roman" w:hAnsi="仿宋" w:eastAsia="仿宋" w:cs="Times New Roman"/>
          <w:color w:val="000000"/>
          <w:kern w:val="0"/>
          <w:sz w:val="32"/>
          <w:szCs w:val="32"/>
        </w:rPr>
        <w:t>大同黄花</w:t>
      </w:r>
      <w:r>
        <w:rPr>
          <w:rFonts w:ascii="Times New Roman" w:hAnsi="仿宋" w:eastAsia="仿宋" w:cs="Times New Roman"/>
          <w:color w:val="000000"/>
          <w:kern w:val="0"/>
          <w:sz w:val="32"/>
          <w:szCs w:val="32"/>
        </w:rPr>
        <w:t>产业发展现状</w:t>
      </w:r>
      <w:r>
        <w:rPr>
          <w:rFonts w:hint="eastAsia" w:ascii="Times New Roman" w:hAnsi="仿宋" w:eastAsia="仿宋" w:cs="Times New Roman"/>
          <w:color w:val="000000"/>
          <w:kern w:val="0"/>
          <w:sz w:val="32"/>
          <w:szCs w:val="32"/>
        </w:rPr>
        <w:t>及趋势，涵盖大同黄花标准体系最新研究成果，</w:t>
      </w:r>
      <w:r>
        <w:rPr>
          <w:rFonts w:ascii="Times New Roman" w:hAnsi="仿宋" w:eastAsia="仿宋" w:cs="Times New Roman"/>
          <w:color w:val="000000"/>
          <w:kern w:val="0"/>
          <w:sz w:val="32"/>
          <w:szCs w:val="32"/>
        </w:rPr>
        <w:t>确定</w:t>
      </w:r>
      <w:r>
        <w:rPr>
          <w:rFonts w:hint="eastAsia" w:ascii="Times New Roman" w:hAnsi="仿宋" w:eastAsia="仿宋" w:cs="Times New Roman"/>
          <w:color w:val="000000"/>
          <w:kern w:val="0"/>
          <w:sz w:val="32"/>
          <w:szCs w:val="32"/>
        </w:rPr>
        <w:t>大同黄花标准体系构成因素，提出了</w:t>
      </w:r>
      <w:r>
        <w:rPr>
          <w:rFonts w:ascii="Times New Roman" w:hAnsi="仿宋" w:eastAsia="仿宋" w:cs="Times New Roman"/>
          <w:color w:val="000000"/>
          <w:kern w:val="0"/>
          <w:sz w:val="32"/>
          <w:szCs w:val="32"/>
        </w:rPr>
        <w:t>标准类别、生产流程、标准层级三个维度</w:t>
      </w:r>
      <w:r>
        <w:rPr>
          <w:rFonts w:hint="eastAsia" w:ascii="Times New Roman" w:hAnsi="仿宋" w:eastAsia="仿宋" w:cs="Times New Roman"/>
          <w:color w:val="000000"/>
          <w:kern w:val="0"/>
          <w:sz w:val="32"/>
          <w:szCs w:val="32"/>
        </w:rPr>
        <w:t>，绘制大同黄花</w:t>
      </w:r>
      <w:r>
        <w:rPr>
          <w:rFonts w:ascii="Times New Roman" w:hAnsi="仿宋" w:eastAsia="仿宋" w:cs="Times New Roman"/>
          <w:color w:val="000000"/>
          <w:kern w:val="0"/>
          <w:sz w:val="32"/>
          <w:szCs w:val="32"/>
        </w:rPr>
        <w:t>标准体系构成因素图</w:t>
      </w:r>
      <w:r>
        <w:rPr>
          <w:rFonts w:hint="eastAsia" w:ascii="Times New Roman" w:hAnsi="仿宋" w:eastAsia="仿宋" w:cs="Times New Roman"/>
          <w:color w:val="000000"/>
          <w:kern w:val="0"/>
          <w:sz w:val="32"/>
          <w:szCs w:val="32"/>
        </w:rPr>
        <w:t>（</w:t>
      </w:r>
      <w:r>
        <w:rPr>
          <w:rFonts w:ascii="Times New Roman" w:hAnsi="仿宋" w:eastAsia="仿宋" w:cs="Times New Roman"/>
          <w:color w:val="000000"/>
          <w:kern w:val="0"/>
          <w:sz w:val="32"/>
          <w:szCs w:val="32"/>
        </w:rPr>
        <w:t>图</w:t>
      </w:r>
      <w:r>
        <w:rPr>
          <w:rFonts w:ascii="Times New Roman" w:hAnsi="Times New Roman" w:eastAsia="仿宋" w:cs="Times New Roman"/>
          <w:color w:val="000000"/>
          <w:kern w:val="0"/>
          <w:sz w:val="32"/>
          <w:szCs w:val="32"/>
        </w:rPr>
        <w:t>1</w:t>
      </w:r>
      <w:r>
        <w:rPr>
          <w:rFonts w:hint="eastAsia" w:ascii="Times New Roman" w:hAnsi="仿宋" w:eastAsia="仿宋" w:cs="Times New Roman"/>
          <w:color w:val="000000"/>
          <w:kern w:val="0"/>
          <w:sz w:val="32"/>
          <w:szCs w:val="32"/>
        </w:rPr>
        <w:t>）</w:t>
      </w:r>
      <w:r>
        <w:rPr>
          <w:rFonts w:ascii="Times New Roman" w:hAnsi="仿宋" w:eastAsia="仿宋" w:cs="Times New Roman"/>
          <w:color w:val="000000"/>
          <w:kern w:val="0"/>
          <w:sz w:val="32"/>
          <w:szCs w:val="32"/>
        </w:rPr>
        <w:t>。</w:t>
      </w:r>
      <w:bookmarkStart w:id="19" w:name="_Toc30132"/>
    </w:p>
    <w:p w14:paraId="56978D3E">
      <w:pPr>
        <w:spacing w:line="360" w:lineRule="auto"/>
        <w:ind w:firstLine="643" w:firstLineChars="200"/>
        <w:rPr>
          <w:rFonts w:ascii="Times New Roman" w:hAnsi="Times New Roman" w:eastAsia="仿宋" w:cs="Times New Roman"/>
          <w:color w:val="000000"/>
          <w:kern w:val="0"/>
          <w:sz w:val="32"/>
          <w:szCs w:val="32"/>
        </w:rPr>
      </w:pPr>
      <w:r>
        <w:rPr>
          <w:rFonts w:ascii="Times New Roman" w:hAnsi="仿宋" w:eastAsia="仿宋" w:cs="Times New Roman"/>
          <w:b/>
          <w:bCs/>
          <w:color w:val="000000"/>
          <w:kern w:val="0"/>
          <w:sz w:val="32"/>
          <w:szCs w:val="32"/>
        </w:rPr>
        <w:t>第一维度：标准类别。</w:t>
      </w:r>
      <w:r>
        <w:rPr>
          <w:rFonts w:ascii="Times New Roman" w:hAnsi="仿宋" w:eastAsia="仿宋" w:cs="Times New Roman"/>
          <w:color w:val="000000"/>
          <w:kern w:val="0"/>
          <w:sz w:val="32"/>
          <w:szCs w:val="32"/>
        </w:rPr>
        <w:t>包括</w:t>
      </w:r>
      <w:r>
        <w:rPr>
          <w:rFonts w:hint="eastAsia" w:ascii="Times New Roman" w:hAnsi="仿宋" w:eastAsia="仿宋" w:cs="Times New Roman"/>
          <w:color w:val="000000"/>
          <w:kern w:val="0"/>
          <w:sz w:val="32"/>
          <w:szCs w:val="32"/>
        </w:rPr>
        <w:t>通用</w:t>
      </w:r>
      <w:r>
        <w:rPr>
          <w:rFonts w:ascii="Times New Roman" w:hAnsi="仿宋" w:eastAsia="仿宋" w:cs="Times New Roman"/>
          <w:color w:val="000000"/>
          <w:kern w:val="0"/>
          <w:sz w:val="32"/>
          <w:szCs w:val="32"/>
        </w:rPr>
        <w:t>基础标准、技术标准、管理标准。</w:t>
      </w:r>
    </w:p>
    <w:p w14:paraId="67954E44">
      <w:pPr>
        <w:spacing w:line="360" w:lineRule="auto"/>
        <w:ind w:firstLine="643" w:firstLineChars="200"/>
        <w:rPr>
          <w:rFonts w:ascii="Times New Roman" w:hAnsi="Times New Roman" w:eastAsia="仿宋" w:cs="Times New Roman"/>
          <w:color w:val="000000"/>
          <w:kern w:val="0"/>
          <w:sz w:val="32"/>
          <w:szCs w:val="32"/>
        </w:rPr>
      </w:pPr>
      <w:r>
        <w:rPr>
          <w:rFonts w:ascii="Times New Roman" w:hAnsi="仿宋" w:eastAsia="仿宋" w:cs="Times New Roman"/>
          <w:b/>
          <w:bCs/>
          <w:color w:val="000000"/>
          <w:kern w:val="0"/>
          <w:sz w:val="32"/>
          <w:szCs w:val="32"/>
        </w:rPr>
        <w:t>第二维度：生产流程。</w:t>
      </w:r>
      <w:r>
        <w:rPr>
          <w:rFonts w:ascii="Times New Roman" w:hAnsi="仿宋" w:eastAsia="仿宋" w:cs="Times New Roman"/>
          <w:bCs/>
          <w:color w:val="000000"/>
          <w:kern w:val="0"/>
          <w:sz w:val="32"/>
          <w:szCs w:val="32"/>
        </w:rPr>
        <w:t>包括</w:t>
      </w:r>
      <w:r>
        <w:rPr>
          <w:rFonts w:ascii="Times New Roman" w:hAnsi="仿宋" w:eastAsia="仿宋" w:cs="Times New Roman"/>
          <w:color w:val="000000"/>
          <w:kern w:val="0"/>
          <w:sz w:val="32"/>
          <w:szCs w:val="32"/>
        </w:rPr>
        <w:t>产前标准、产中标准、产后标准。</w:t>
      </w:r>
    </w:p>
    <w:p w14:paraId="322A8195">
      <w:pPr>
        <w:spacing w:line="360" w:lineRule="auto"/>
        <w:jc w:val="center"/>
        <w:rPr>
          <w:rFonts w:ascii="Times New Roman" w:hAnsi="Times New Roman" w:eastAsia="黑体"/>
          <w:color w:val="000000"/>
          <w:sz w:val="44"/>
          <w:szCs w:val="44"/>
        </w:rPr>
      </w:pPr>
      <w:r>
        <w:rPr>
          <w:sz w:val="32"/>
        </w:rPr>
        <mc:AlternateContent>
          <mc:Choice Requires="wps">
            <w:drawing>
              <wp:anchor distT="0" distB="0" distL="114300" distR="114300" simplePos="0" relativeHeight="251661312" behindDoc="0" locked="0" layoutInCell="1" allowOverlap="1">
                <wp:simplePos x="0" y="0"/>
                <wp:positionH relativeFrom="column">
                  <wp:posOffset>3691890</wp:posOffset>
                </wp:positionH>
                <wp:positionV relativeFrom="paragraph">
                  <wp:posOffset>1817370</wp:posOffset>
                </wp:positionV>
                <wp:extent cx="0" cy="285115"/>
                <wp:effectExtent l="6350" t="0" r="12700" b="635"/>
                <wp:wrapNone/>
                <wp:docPr id="105" name="直接连接符 105"/>
                <wp:cNvGraphicFramePr/>
                <a:graphic xmlns:a="http://schemas.openxmlformats.org/drawingml/2006/main">
                  <a:graphicData uri="http://schemas.microsoft.com/office/word/2010/wordprocessingShape">
                    <wps:wsp>
                      <wps:cNvCnPr/>
                      <wps:spPr>
                        <a:xfrm>
                          <a:off x="0" y="0"/>
                          <a:ext cx="0" cy="2851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90.7pt;margin-top:143.1pt;height:22.45pt;width:0pt;z-index:251661312;mso-width-relative:page;mso-height-relative:page;" filled="f" stroked="t" coordsize="21600,21600" o:gfxdata="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B7GFC2gAA&#10;AAsBAAAPAAAAAAAAAAEAIAAAACIAAABkcnMvZG93bnJldi54bWxQSwECFAAUAAAACACHTuJABEKK&#10;XeMBAAC1AwAADgAAAAAAAAABACAAAAApAQAAZHJzL2Uyb0RvYy54bWxQSwUGAAAAAAYABgBZAQAA&#10;fgUAAAAA&#10;">
                <v:fill on="f" focussize="0,0"/>
                <v:stroke weight="1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3242310</wp:posOffset>
                </wp:positionH>
                <wp:positionV relativeFrom="paragraph">
                  <wp:posOffset>1802130</wp:posOffset>
                </wp:positionV>
                <wp:extent cx="0" cy="285115"/>
                <wp:effectExtent l="6350" t="0" r="12700" b="635"/>
                <wp:wrapNone/>
                <wp:docPr id="106" name="直接连接符 106"/>
                <wp:cNvGraphicFramePr/>
                <a:graphic xmlns:a="http://schemas.openxmlformats.org/drawingml/2006/main">
                  <a:graphicData uri="http://schemas.microsoft.com/office/word/2010/wordprocessingShape">
                    <wps:wsp>
                      <wps:cNvCnPr/>
                      <wps:spPr>
                        <a:xfrm>
                          <a:off x="0" y="0"/>
                          <a:ext cx="0" cy="2851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55.3pt;margin-top:141.9pt;height:22.45pt;width:0pt;z-index:251662336;mso-width-relative:page;mso-height-relative:page;" filled="f" stroked="t" coordsize="21600,21600" o:gfxdata="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liC5HaAAAA&#10;CwEAAA8AAAAAAAAAAQAgAAAAIgAAAGRycy9kb3ducmV2LnhtbFBLAQIUABQAAAAIAIdO4kCgYFlr&#10;4gEAALUDAAAOAAAAAAAAAAEAIAAAACkBAABkcnMvZTJvRG9jLnhtbFBLBQYAAAAABgAGAFkBAAB9&#10;BQAAAAA=&#10;">
                <v:fill on="f" focussize="0,0"/>
                <v:stroke weight="1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2807970</wp:posOffset>
                </wp:positionH>
                <wp:positionV relativeFrom="paragraph">
                  <wp:posOffset>1809750</wp:posOffset>
                </wp:positionV>
                <wp:extent cx="0" cy="285115"/>
                <wp:effectExtent l="6350" t="0" r="12700" b="635"/>
                <wp:wrapNone/>
                <wp:docPr id="104" name="直接连接符 104"/>
                <wp:cNvGraphicFramePr/>
                <a:graphic xmlns:a="http://schemas.openxmlformats.org/drawingml/2006/main">
                  <a:graphicData uri="http://schemas.microsoft.com/office/word/2010/wordprocessingShape">
                    <wps:wsp>
                      <wps:cNvCnPr/>
                      <wps:spPr>
                        <a:xfrm>
                          <a:off x="3950970" y="5497830"/>
                          <a:ext cx="0" cy="2851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21.1pt;margin-top:142.5pt;height:22.45pt;width:0pt;z-index:251660288;mso-width-relative:page;mso-height-relative:page;" filled="f" stroked="t" coordsize="21600,21600" o:gfxdata="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C0wltkAAAALAQAADwAAAAAAAAABACAAAAAiAAAAZHJzL2Rvd25yZXYueG1sUEsBAhQA&#10;FAAAAAgAh07iQEOJ/5nxAQAAwQMAAA4AAAAAAAAAAQAgAAAAKAEAAGRycy9lMm9Eb2MueG1sUEsF&#10;BgAAAAAGAAYAWQEAAIsFAAAAAA==&#10;">
                <v:fill on="f" focussize="0,0"/>
                <v:stroke weight="1pt" color="#000000 [3213]" miterlimit="8" joinstyle="miter"/>
                <v:imagedata o:title=""/>
                <o:lock v:ext="edit" aspectratio="f"/>
              </v:line>
            </w:pict>
          </mc:Fallback>
        </mc:AlternateContent>
      </w:r>
      <w:r>
        <w:rPr>
          <w:rFonts w:ascii="Times New Roman" w:hAnsi="Times New Roman" w:eastAsia="仿宋" w:cs="Times New Roman"/>
          <w:color w:val="000000"/>
          <w:kern w:val="0"/>
          <w:sz w:val="32"/>
          <w:szCs w:val="32"/>
        </w:rPr>
        <mc:AlternateContent>
          <mc:Choice Requires="wpc">
            <w:drawing>
              <wp:anchor distT="0" distB="0" distL="114300" distR="114300" simplePos="0" relativeHeight="251659264" behindDoc="0" locked="0" layoutInCell="1" allowOverlap="1">
                <wp:simplePos x="0" y="0"/>
                <wp:positionH relativeFrom="column">
                  <wp:posOffset>56515</wp:posOffset>
                </wp:positionH>
                <wp:positionV relativeFrom="paragraph">
                  <wp:posOffset>33655</wp:posOffset>
                </wp:positionV>
                <wp:extent cx="5629275" cy="3586480"/>
                <wp:effectExtent l="0" t="0" r="0" b="0"/>
                <wp:wrapSquare wrapText="bothSides"/>
                <wp:docPr id="68" name="画布 68"/>
                <wp:cNvGraphicFramePr/>
                <a:graphic xmlns:a="http://schemas.openxmlformats.org/drawingml/2006/main">
                  <a:graphicData uri="http://schemas.microsoft.com/office/word/2010/wordprocessingCanvas">
                    <wpc:wpc>
                      <wpc:bg>
                        <a:noFill/>
                      </wpc:bg>
                      <wpc:whole>
                        <a:ln>
                          <a:noFill/>
                        </a:ln>
                      </wpc:whole>
                      <wps:wsp>
                        <wps:cNvPr id="69" name="直接箭头连接符 1"/>
                        <wps:cNvCnPr/>
                        <wps:spPr>
                          <a:xfrm flipV="1">
                            <a:off x="2380615" y="259715"/>
                            <a:ext cx="635" cy="1800225"/>
                          </a:xfrm>
                          <a:prstGeom prst="straightConnector1">
                            <a:avLst/>
                          </a:prstGeom>
                          <a:ln w="12700" cap="flat" cmpd="sng">
                            <a:solidFill>
                              <a:srgbClr val="000000"/>
                            </a:solidFill>
                            <a:prstDash val="solid"/>
                            <a:miter/>
                            <a:headEnd type="none" w="med" len="med"/>
                            <a:tailEnd type="triangle" w="med" len="med"/>
                          </a:ln>
                        </wps:spPr>
                        <wps:bodyPr/>
                      </wps:wsp>
                      <wps:wsp>
                        <wps:cNvPr id="70" name="直接箭头连接符 2"/>
                        <wps:cNvCnPr/>
                        <wps:spPr>
                          <a:xfrm flipV="1">
                            <a:off x="2372995" y="2061845"/>
                            <a:ext cx="1979930" cy="635"/>
                          </a:xfrm>
                          <a:prstGeom prst="straightConnector1">
                            <a:avLst/>
                          </a:prstGeom>
                          <a:ln w="12700" cap="flat" cmpd="sng">
                            <a:solidFill>
                              <a:srgbClr val="000000"/>
                            </a:solidFill>
                            <a:prstDash val="solid"/>
                            <a:miter/>
                            <a:headEnd type="none" w="med" len="med"/>
                            <a:tailEnd type="triangle" w="med" len="med"/>
                          </a:ln>
                        </wps:spPr>
                        <wps:bodyPr/>
                      </wps:wsp>
                      <wps:wsp>
                        <wps:cNvPr id="71" name="直接箭头连接符 3"/>
                        <wps:cNvCnPr/>
                        <wps:spPr>
                          <a:xfrm flipH="1">
                            <a:off x="1468120" y="2073275"/>
                            <a:ext cx="908050" cy="1347470"/>
                          </a:xfrm>
                          <a:prstGeom prst="straightConnector1">
                            <a:avLst/>
                          </a:prstGeom>
                          <a:ln w="12700" cap="flat" cmpd="sng">
                            <a:solidFill>
                              <a:srgbClr val="000000"/>
                            </a:solidFill>
                            <a:prstDash val="solid"/>
                            <a:miter/>
                            <a:headEnd type="none" w="med" len="med"/>
                            <a:tailEnd type="triangle" w="med" len="med"/>
                          </a:ln>
                        </wps:spPr>
                        <wps:bodyPr/>
                      </wps:wsp>
                      <wps:wsp>
                        <wps:cNvPr id="72" name="直接连接符 155"/>
                        <wps:cNvCnPr/>
                        <wps:spPr>
                          <a:xfrm>
                            <a:off x="1200133490" y="2055291800"/>
                            <a:ext cx="169354500" cy="0"/>
                          </a:xfrm>
                          <a:prstGeom prst="line">
                            <a:avLst/>
                          </a:prstGeom>
                          <a:noFill/>
                          <a:ln w="6350" cap="flat" cmpd="sng" algn="ctr">
                            <a:solidFill>
                              <a:srgbClr val="000000"/>
                            </a:solidFill>
                            <a:prstDash val="solid"/>
                            <a:miter lim="800000"/>
                          </a:ln>
                          <a:effectLst/>
                        </wps:spPr>
                        <wps:bodyPr/>
                      </wps:wsp>
                      <wps:wsp>
                        <wps:cNvPr id="73" name="矩形 172"/>
                        <wps:cNvSpPr/>
                        <wps:spPr>
                          <a:xfrm>
                            <a:off x="1558600515" y="441182125"/>
                            <a:ext cx="616531025" cy="108870750"/>
                          </a:xfrm>
                          <a:prstGeom prst="rect">
                            <a:avLst/>
                          </a:prstGeom>
                          <a:noFill/>
                          <a:ln w="12700" cap="flat" cmpd="sng" algn="ctr">
                            <a:noFill/>
                            <a:prstDash val="solid"/>
                            <a:miter lim="800000"/>
                          </a:ln>
                          <a:effectLst/>
                        </wps:spPr>
                        <wps:txbx>
                          <w:txbxContent>
                            <w:p w14:paraId="7347B5B7">
                              <w:pPr>
                                <w:spacing w:line="240" w:lineRule="exact"/>
                                <w:jc w:val="center"/>
                                <w:rPr>
                                  <w:rFonts w:ascii="宋体" w:hAnsi="宋体" w:cs="宋体"/>
                                  <w:color w:val="000000"/>
                                  <w:sz w:val="18"/>
                                  <w:szCs w:val="18"/>
                                </w:rPr>
                              </w:pPr>
                              <w:r>
                                <w:rPr>
                                  <w:rFonts w:hint="eastAsia" w:ascii="宋体" w:hAnsi="宋体" w:cs="宋体"/>
                                  <w:color w:val="000000"/>
                                  <w:sz w:val="18"/>
                                  <w:szCs w:val="18"/>
                                </w:rPr>
                                <w:t>A（标准类别）</w:t>
                              </w:r>
                            </w:p>
                          </w:txbxContent>
                        </wps:txbx>
                        <wps:bodyPr rot="0" spcFirstLastPara="0" vertOverflow="overflow" horzOverflow="overflow" vert="horz" wrap="square" lIns="0" tIns="0" rIns="0" bIns="0" numCol="1" spcCol="0" rtlCol="0" fromWordArt="0" anchor="ctr" anchorCtr="0" forceAA="0" compatLnSpc="1">
                          <a:noAutofit/>
                        </wps:bodyPr>
                      </wps:wsp>
                      <wps:wsp>
                        <wps:cNvPr id="74" name="直接连接符 174"/>
                        <wps:cNvCnPr/>
                        <wps:spPr>
                          <a:xfrm>
                            <a:off x="1764648490" y="1615776550"/>
                            <a:ext cx="0" cy="173386750"/>
                          </a:xfrm>
                          <a:prstGeom prst="line">
                            <a:avLst/>
                          </a:prstGeom>
                          <a:noFill/>
                          <a:ln w="6350" cap="flat" cmpd="sng" algn="ctr">
                            <a:solidFill>
                              <a:srgbClr val="000000"/>
                            </a:solidFill>
                            <a:prstDash val="solid"/>
                            <a:miter lim="800000"/>
                          </a:ln>
                          <a:effectLst/>
                        </wps:spPr>
                        <wps:bodyPr/>
                      </wps:wsp>
                      <wps:wsp>
                        <wps:cNvPr id="75" name="直接连接符 176"/>
                        <wps:cNvCnPr/>
                        <wps:spPr>
                          <a:xfrm>
                            <a:off x="1949325540" y="1620212025"/>
                            <a:ext cx="0" cy="173386750"/>
                          </a:xfrm>
                          <a:prstGeom prst="line">
                            <a:avLst/>
                          </a:prstGeom>
                          <a:noFill/>
                          <a:ln w="6350" cap="flat" cmpd="sng" algn="ctr">
                            <a:solidFill>
                              <a:srgbClr val="000000"/>
                            </a:solidFill>
                            <a:prstDash val="solid"/>
                            <a:miter lim="800000"/>
                          </a:ln>
                          <a:effectLst/>
                        </wps:spPr>
                        <wps:bodyPr/>
                      </wps:wsp>
                      <wps:wsp>
                        <wps:cNvPr id="76" name="直接连接符 177"/>
                        <wps:cNvCnPr/>
                        <wps:spPr>
                          <a:xfrm>
                            <a:off x="2140454190" y="1616986225"/>
                            <a:ext cx="0" cy="173386750"/>
                          </a:xfrm>
                          <a:prstGeom prst="line">
                            <a:avLst/>
                          </a:prstGeom>
                          <a:noFill/>
                          <a:ln w="6350" cap="flat" cmpd="sng" algn="ctr">
                            <a:solidFill>
                              <a:srgbClr val="000000"/>
                            </a:solidFill>
                            <a:prstDash val="solid"/>
                            <a:miter lim="800000"/>
                          </a:ln>
                          <a:effectLst/>
                        </wps:spPr>
                        <wps:bodyPr/>
                      </wps:wsp>
                      <wps:wsp>
                        <wps:cNvPr id="77" name="矩形 5"/>
                        <wps:cNvSpPr/>
                        <wps:spPr>
                          <a:xfrm>
                            <a:off x="2649220" y="913130"/>
                            <a:ext cx="179705" cy="864235"/>
                          </a:xfrm>
                          <a:prstGeom prst="rect">
                            <a:avLst/>
                          </a:prstGeom>
                          <a:noFill/>
                          <a:ln w="12700" cap="flat" cmpd="sng">
                            <a:solidFill>
                              <a:srgbClr val="000000"/>
                            </a:solidFill>
                            <a:prstDash val="solid"/>
                            <a:miter/>
                            <a:headEnd type="none" w="med" len="med"/>
                            <a:tailEnd type="none" w="med" len="med"/>
                          </a:ln>
                        </wps:spPr>
                        <wps:txbx>
                          <w:txbxContent>
                            <w:p w14:paraId="45729D7E">
                              <w:pPr>
                                <w:spacing w:line="240" w:lineRule="exact"/>
                                <w:jc w:val="center"/>
                                <w:rPr>
                                  <w:rFonts w:ascii="宋体" w:hAnsi="宋体" w:cs="宋体"/>
                                  <w:color w:val="000000"/>
                                  <w:sz w:val="18"/>
                                  <w:szCs w:val="18"/>
                                </w:rPr>
                              </w:pPr>
                              <w:r>
                                <w:rPr>
                                  <w:rFonts w:hint="eastAsia" w:ascii="宋体" w:hAnsi="宋体" w:cs="宋体"/>
                                  <w:color w:val="000000"/>
                                  <w:sz w:val="18"/>
                                  <w:szCs w:val="18"/>
                                </w:rPr>
                                <w:t>产前标准</w:t>
                              </w:r>
                            </w:p>
                          </w:txbxContent>
                        </wps:txbx>
                        <wps:bodyPr vert="eaVert" lIns="0" tIns="0" rIns="18000" bIns="0" anchor="ctr" anchorCtr="0" upright="1"/>
                      </wps:wsp>
                      <wps:wsp>
                        <wps:cNvPr id="78" name="矩形 6"/>
                        <wps:cNvSpPr/>
                        <wps:spPr>
                          <a:xfrm>
                            <a:off x="3093720" y="911860"/>
                            <a:ext cx="179705" cy="864235"/>
                          </a:xfrm>
                          <a:prstGeom prst="rect">
                            <a:avLst/>
                          </a:prstGeom>
                          <a:noFill/>
                          <a:ln w="12700" cap="flat" cmpd="sng">
                            <a:solidFill>
                              <a:srgbClr val="000000"/>
                            </a:solidFill>
                            <a:prstDash val="solid"/>
                            <a:miter/>
                            <a:headEnd type="none" w="med" len="med"/>
                            <a:tailEnd type="none" w="med" len="med"/>
                          </a:ln>
                        </wps:spPr>
                        <wps:txbx>
                          <w:txbxContent>
                            <w:p w14:paraId="1A74409B">
                              <w:pPr>
                                <w:spacing w:line="240" w:lineRule="exact"/>
                                <w:jc w:val="center"/>
                                <w:rPr>
                                  <w:rFonts w:ascii="宋体" w:hAnsi="宋体" w:cs="宋体"/>
                                  <w:color w:val="000000"/>
                                  <w:sz w:val="18"/>
                                  <w:szCs w:val="18"/>
                                </w:rPr>
                              </w:pPr>
                              <w:r>
                                <w:rPr>
                                  <w:rFonts w:hint="eastAsia" w:ascii="宋体" w:hAnsi="宋体" w:cs="宋体"/>
                                  <w:color w:val="000000"/>
                                  <w:sz w:val="18"/>
                                  <w:szCs w:val="18"/>
                                </w:rPr>
                                <w:t>产中标准</w:t>
                              </w:r>
                            </w:p>
                          </w:txbxContent>
                        </wps:txbx>
                        <wps:bodyPr vert="eaVert" lIns="0" tIns="0" rIns="18000" bIns="0" anchor="ctr" anchorCtr="0" upright="1"/>
                      </wps:wsp>
                      <wps:wsp>
                        <wps:cNvPr id="79" name="矩形 7"/>
                        <wps:cNvSpPr/>
                        <wps:spPr>
                          <a:xfrm>
                            <a:off x="3540125" y="909955"/>
                            <a:ext cx="179705" cy="864235"/>
                          </a:xfrm>
                          <a:prstGeom prst="rect">
                            <a:avLst/>
                          </a:prstGeom>
                          <a:noFill/>
                          <a:ln w="12700" cap="flat" cmpd="sng">
                            <a:solidFill>
                              <a:srgbClr val="000000"/>
                            </a:solidFill>
                            <a:prstDash val="solid"/>
                            <a:miter/>
                            <a:headEnd type="none" w="med" len="med"/>
                            <a:tailEnd type="none" w="med" len="med"/>
                          </a:ln>
                        </wps:spPr>
                        <wps:txbx>
                          <w:txbxContent>
                            <w:p w14:paraId="75207BE9">
                              <w:pPr>
                                <w:spacing w:line="240" w:lineRule="exact"/>
                                <w:jc w:val="center"/>
                                <w:rPr>
                                  <w:rFonts w:ascii="宋体" w:hAnsi="宋体" w:cs="宋体"/>
                                  <w:color w:val="000000"/>
                                  <w:sz w:val="18"/>
                                  <w:szCs w:val="18"/>
                                </w:rPr>
                              </w:pPr>
                              <w:r>
                                <w:rPr>
                                  <w:rFonts w:hint="eastAsia" w:ascii="宋体" w:hAnsi="宋体" w:cs="宋体"/>
                                  <w:color w:val="000000"/>
                                  <w:sz w:val="18"/>
                                  <w:szCs w:val="18"/>
                                </w:rPr>
                                <w:t>产后标准</w:t>
                              </w:r>
                            </w:p>
                          </w:txbxContent>
                        </wps:txbx>
                        <wps:bodyPr vert="eaVert" lIns="0" tIns="0" rIns="18000" bIns="0" anchor="ctr" anchorCtr="0" upright="1"/>
                      </wps:wsp>
                      <wps:wsp>
                        <wps:cNvPr id="80" name="矩形 302"/>
                        <wps:cNvSpPr/>
                        <wps:spPr>
                          <a:xfrm>
                            <a:off x="700537715" y="2010937050"/>
                            <a:ext cx="495563525" cy="108870750"/>
                          </a:xfrm>
                          <a:prstGeom prst="rect">
                            <a:avLst/>
                          </a:prstGeom>
                          <a:noFill/>
                          <a:ln w="12700" cap="flat" cmpd="sng" algn="ctr">
                            <a:solidFill>
                              <a:srgbClr val="000000"/>
                            </a:solidFill>
                            <a:prstDash val="solid"/>
                            <a:miter lim="800000"/>
                          </a:ln>
                          <a:effectLst/>
                        </wps:spPr>
                        <wps:txbx>
                          <w:txbxContent>
                            <w:p w14:paraId="36704867">
                              <w:pPr>
                                <w:spacing w:line="240" w:lineRule="exact"/>
                                <w:jc w:val="center"/>
                                <w:rPr>
                                  <w:rFonts w:ascii="宋体" w:hAnsi="宋体" w:cs="宋体"/>
                                  <w:color w:val="000000"/>
                                  <w:sz w:val="18"/>
                                  <w:szCs w:val="18"/>
                                </w:rPr>
                              </w:pPr>
                              <w:r>
                                <w:rPr>
                                  <w:rFonts w:hint="eastAsia" w:ascii="宋体" w:hAnsi="宋体" w:cs="宋体"/>
                                  <w:color w:val="000000"/>
                                  <w:sz w:val="18"/>
                                  <w:szCs w:val="18"/>
                                </w:rPr>
                                <w:t>国家标准</w:t>
                              </w:r>
                            </w:p>
                          </w:txbxContent>
                        </wps:txbx>
                        <wps:bodyPr rot="0" spcFirstLastPara="0" vertOverflow="overflow" horzOverflow="overflow" vert="horz" wrap="square" lIns="0" tIns="0" rIns="0" bIns="0" numCol="1" spcCol="0" rtlCol="0" fromWordArt="0" anchor="ctr" anchorCtr="0" forceAA="0" compatLnSpc="1">
                          <a:noAutofit/>
                        </wps:bodyPr>
                      </wps:wsp>
                      <wpg:wgp>
                        <wpg:cNvPr id="81" name="组合 10"/>
                        <wpg:cNvGrpSpPr/>
                        <wpg:grpSpPr>
                          <a:xfrm>
                            <a:off x="937895" y="2405380"/>
                            <a:ext cx="1158240" cy="179705"/>
                            <a:chOff x="2552" y="11181"/>
                            <a:chExt cx="1824" cy="283"/>
                          </a:xfrm>
                        </wpg:grpSpPr>
                        <wps:wsp>
                          <wps:cNvPr id="82" name="直接连接符 8"/>
                          <wps:cNvCnPr/>
                          <wps:spPr>
                            <a:xfrm>
                              <a:off x="3922" y="11321"/>
                              <a:ext cx="454" cy="1"/>
                            </a:xfrm>
                            <a:prstGeom prst="line">
                              <a:avLst/>
                            </a:prstGeom>
                            <a:ln w="6350" cap="flat" cmpd="sng">
                              <a:solidFill>
                                <a:srgbClr val="000000"/>
                              </a:solidFill>
                              <a:prstDash val="solid"/>
                              <a:miter/>
                              <a:headEnd type="none" w="med" len="med"/>
                              <a:tailEnd type="none" w="med" len="med"/>
                            </a:ln>
                          </wps:spPr>
                          <wps:bodyPr upright="1"/>
                        </wps:wsp>
                        <wps:wsp>
                          <wps:cNvPr id="83" name="矩形 9"/>
                          <wps:cNvSpPr/>
                          <wps:spPr>
                            <a:xfrm>
                              <a:off x="2552" y="11181"/>
                              <a:ext cx="1361" cy="283"/>
                            </a:xfrm>
                            <a:prstGeom prst="rect">
                              <a:avLst/>
                            </a:prstGeom>
                            <a:noFill/>
                            <a:ln w="12700" cap="flat" cmpd="sng">
                              <a:solidFill>
                                <a:srgbClr val="000000"/>
                              </a:solidFill>
                              <a:prstDash val="solid"/>
                              <a:miter/>
                              <a:headEnd type="none" w="med" len="med"/>
                              <a:tailEnd type="none" w="med" len="med"/>
                            </a:ln>
                          </wps:spPr>
                          <wps:txbx>
                            <w:txbxContent>
                              <w:p w14:paraId="02497A43">
                                <w:pPr>
                                  <w:spacing w:line="240" w:lineRule="exact"/>
                                  <w:jc w:val="center"/>
                                  <w:rPr>
                                    <w:rFonts w:ascii="宋体" w:hAnsi="宋体" w:cs="宋体"/>
                                    <w:color w:val="000000"/>
                                    <w:sz w:val="18"/>
                                    <w:szCs w:val="18"/>
                                  </w:rPr>
                                </w:pPr>
                                <w:r>
                                  <w:rPr>
                                    <w:rFonts w:hint="eastAsia" w:ascii="宋体" w:hAnsi="宋体" w:cs="宋体"/>
                                    <w:color w:val="000000"/>
                                    <w:sz w:val="18"/>
                                    <w:szCs w:val="18"/>
                                  </w:rPr>
                                  <w:t>行业标准</w:t>
                                </w:r>
                              </w:p>
                            </w:txbxContent>
                          </wps:txbx>
                          <wps:bodyPr lIns="0" tIns="0" rIns="0" bIns="0" anchor="ctr" anchorCtr="0" upright="1"/>
                        </wps:wsp>
                      </wpg:wgp>
                      <wpg:wgp>
                        <wpg:cNvPr id="84" name="组合 13"/>
                        <wpg:cNvGrpSpPr/>
                        <wpg:grpSpPr>
                          <a:xfrm>
                            <a:off x="732155" y="2752725"/>
                            <a:ext cx="1144905" cy="179705"/>
                            <a:chOff x="2047" y="12067"/>
                            <a:chExt cx="1803" cy="283"/>
                          </a:xfrm>
                        </wpg:grpSpPr>
                        <wps:wsp>
                          <wps:cNvPr id="85" name="直接连接符 11"/>
                          <wps:cNvCnPr/>
                          <wps:spPr>
                            <a:xfrm>
                              <a:off x="3396" y="12193"/>
                              <a:ext cx="454" cy="0"/>
                            </a:xfrm>
                            <a:prstGeom prst="line">
                              <a:avLst/>
                            </a:prstGeom>
                            <a:ln w="6350" cap="flat" cmpd="sng">
                              <a:solidFill>
                                <a:srgbClr val="000000"/>
                              </a:solidFill>
                              <a:prstDash val="solid"/>
                              <a:miter/>
                              <a:headEnd type="none" w="med" len="med"/>
                              <a:tailEnd type="none" w="med" len="med"/>
                            </a:ln>
                          </wps:spPr>
                          <wps:bodyPr upright="1"/>
                        </wps:wsp>
                        <wps:wsp>
                          <wps:cNvPr id="86" name="矩形 12"/>
                          <wps:cNvSpPr/>
                          <wps:spPr>
                            <a:xfrm>
                              <a:off x="2047" y="12067"/>
                              <a:ext cx="1361" cy="283"/>
                            </a:xfrm>
                            <a:prstGeom prst="rect">
                              <a:avLst/>
                            </a:prstGeom>
                            <a:noFill/>
                            <a:ln w="12700" cap="flat" cmpd="sng">
                              <a:solidFill>
                                <a:srgbClr val="000000"/>
                              </a:solidFill>
                              <a:prstDash val="solid"/>
                              <a:miter/>
                              <a:headEnd type="none" w="med" len="med"/>
                              <a:tailEnd type="none" w="med" len="med"/>
                            </a:ln>
                          </wps:spPr>
                          <wps:txbx>
                            <w:txbxContent>
                              <w:p w14:paraId="5F9524A0">
                                <w:pPr>
                                  <w:spacing w:line="240" w:lineRule="exact"/>
                                  <w:jc w:val="center"/>
                                  <w:rPr>
                                    <w:rFonts w:ascii="宋体" w:hAnsi="宋体" w:cs="宋体"/>
                                    <w:color w:val="000000"/>
                                    <w:sz w:val="18"/>
                                    <w:szCs w:val="18"/>
                                  </w:rPr>
                                </w:pPr>
                                <w:r>
                                  <w:rPr>
                                    <w:rFonts w:hint="eastAsia" w:ascii="宋体" w:hAnsi="宋体" w:cs="宋体"/>
                                    <w:color w:val="000000"/>
                                    <w:sz w:val="18"/>
                                    <w:szCs w:val="18"/>
                                  </w:rPr>
                                  <w:t>地方标准</w:t>
                                </w:r>
                              </w:p>
                            </w:txbxContent>
                          </wps:txbx>
                          <wps:bodyPr lIns="0" tIns="0" rIns="0" bIns="0" anchor="ctr" anchorCtr="0" upright="1"/>
                        </wps:wsp>
                      </wpg:wgp>
                      <wps:wsp>
                        <wps:cNvPr id="87" name="矩形 310"/>
                        <wps:cNvSpPr/>
                        <wps:spPr>
                          <a:xfrm>
                            <a:off x="970698465" y="2147483647"/>
                            <a:ext cx="567740800" cy="108870750"/>
                          </a:xfrm>
                          <a:prstGeom prst="rect">
                            <a:avLst/>
                          </a:prstGeom>
                          <a:noFill/>
                          <a:ln w="12700" cap="flat" cmpd="sng" algn="ctr">
                            <a:noFill/>
                            <a:prstDash val="solid"/>
                            <a:miter lim="800000"/>
                          </a:ln>
                          <a:effectLst/>
                        </wps:spPr>
                        <wps:txbx>
                          <w:txbxContent>
                            <w:p w14:paraId="1A71FEA5">
                              <w:pPr>
                                <w:spacing w:line="240" w:lineRule="exact"/>
                                <w:jc w:val="center"/>
                                <w:rPr>
                                  <w:rFonts w:ascii="宋体" w:hAnsi="宋体" w:cs="宋体"/>
                                  <w:color w:val="000000"/>
                                  <w:sz w:val="18"/>
                                  <w:szCs w:val="18"/>
                                </w:rPr>
                              </w:pPr>
                              <w:r>
                                <w:rPr>
                                  <w:rFonts w:hint="eastAsia" w:ascii="宋体" w:hAnsi="宋体" w:cs="宋体"/>
                                  <w:color w:val="000000"/>
                                  <w:sz w:val="18"/>
                                  <w:szCs w:val="18"/>
                                </w:rPr>
                                <w:t>C（标准层级）</w:t>
                              </w:r>
                            </w:p>
                          </w:txbxContent>
                        </wps:txbx>
                        <wps:bodyPr rot="0" spcFirstLastPara="0" vertOverflow="overflow" horzOverflow="overflow" vert="horz" wrap="square" lIns="0" tIns="0" rIns="0" bIns="0" numCol="1" spcCol="0" rtlCol="0" fromWordArt="0" anchor="ctr" anchorCtr="0" forceAA="0" compatLnSpc="1">
                          <a:noAutofit/>
                        </wps:bodyPr>
                      </wps:wsp>
                      <wps:wsp>
                        <wps:cNvPr id="88" name="矩形 311"/>
                        <wps:cNvSpPr/>
                        <wps:spPr>
                          <a:xfrm>
                            <a:off x="2147483647" y="1837550300"/>
                            <a:ext cx="567740800" cy="108870750"/>
                          </a:xfrm>
                          <a:prstGeom prst="rect">
                            <a:avLst/>
                          </a:prstGeom>
                          <a:noFill/>
                          <a:ln w="12700" cap="flat" cmpd="sng" algn="ctr">
                            <a:noFill/>
                            <a:prstDash val="solid"/>
                            <a:miter lim="800000"/>
                          </a:ln>
                          <a:effectLst/>
                        </wps:spPr>
                        <wps:txbx>
                          <w:txbxContent>
                            <w:p w14:paraId="6EDE88FC">
                              <w:pPr>
                                <w:spacing w:line="240" w:lineRule="exact"/>
                                <w:jc w:val="center"/>
                                <w:rPr>
                                  <w:rFonts w:ascii="宋体" w:hAnsi="宋体" w:cs="宋体"/>
                                  <w:color w:val="000000"/>
                                  <w:sz w:val="18"/>
                                  <w:szCs w:val="18"/>
                                </w:rPr>
                              </w:pPr>
                              <w:r>
                                <w:rPr>
                                  <w:rFonts w:hint="eastAsia" w:ascii="宋体" w:hAnsi="宋体" w:cs="宋体"/>
                                  <w:color w:val="000000"/>
                                  <w:sz w:val="18"/>
                                  <w:szCs w:val="18"/>
                                </w:rPr>
                                <w:t>B（生产流程）</w:t>
                              </w:r>
                            </w:p>
                          </w:txbxContent>
                        </wps:txbx>
                        <wps:bodyPr rot="0" spcFirstLastPara="0" vertOverflow="overflow" horzOverflow="overflow" vert="horz" wrap="square" lIns="0" tIns="0" rIns="0" bIns="0" numCol="1" spcCol="0" rtlCol="0" fromWordArt="0" anchor="ctr" anchorCtr="0" forceAA="0" compatLnSpc="1">
                          <a:noAutofit/>
                        </wps:bodyPr>
                      </wps:wsp>
                      <wps:wsp>
                        <wps:cNvPr id="89" name="直接连接符 312"/>
                        <wps:cNvCnPr/>
                        <wps:spPr>
                          <a:xfrm>
                            <a:off x="1362229940" y="1658921625"/>
                            <a:ext cx="169354500" cy="0"/>
                          </a:xfrm>
                          <a:prstGeom prst="line">
                            <a:avLst/>
                          </a:prstGeom>
                          <a:noFill/>
                          <a:ln w="6350" cap="flat" cmpd="sng" algn="ctr">
                            <a:solidFill>
                              <a:srgbClr val="000000"/>
                            </a:solidFill>
                            <a:prstDash val="solid"/>
                            <a:miter lim="800000"/>
                          </a:ln>
                          <a:effectLst/>
                        </wps:spPr>
                        <wps:bodyPr/>
                      </wps:wsp>
                      <wps:wsp>
                        <wps:cNvPr id="90" name="矩形 154"/>
                        <wps:cNvSpPr/>
                        <wps:spPr>
                          <a:xfrm>
                            <a:off x="853763215" y="1611744300"/>
                            <a:ext cx="495563525" cy="108870750"/>
                          </a:xfrm>
                          <a:prstGeom prst="rect">
                            <a:avLst/>
                          </a:prstGeom>
                          <a:noFill/>
                          <a:ln w="12700" cap="flat" cmpd="sng" algn="ctr">
                            <a:solidFill>
                              <a:srgbClr val="000000"/>
                            </a:solidFill>
                            <a:prstDash val="solid"/>
                            <a:miter lim="800000"/>
                          </a:ln>
                          <a:effectLst/>
                        </wps:spPr>
                        <wps:txbx>
                          <w:txbxContent>
                            <w:p w14:paraId="0E4B5C70">
                              <w:pPr>
                                <w:spacing w:line="240" w:lineRule="exact"/>
                                <w:jc w:val="center"/>
                                <w:rPr>
                                  <w:rFonts w:ascii="宋体" w:hAnsi="宋体" w:cs="宋体"/>
                                  <w:color w:val="000000"/>
                                  <w:sz w:val="18"/>
                                  <w:szCs w:val="18"/>
                                </w:rPr>
                              </w:pPr>
                              <w:r>
                                <w:rPr>
                                  <w:rFonts w:hint="eastAsia" w:ascii="宋体" w:hAnsi="宋体" w:cs="宋体"/>
                                  <w:color w:val="000000"/>
                                  <w:sz w:val="18"/>
                                  <w:szCs w:val="18"/>
                                </w:rPr>
                                <w:t>技术标准</w:t>
                              </w:r>
                            </w:p>
                          </w:txbxContent>
                        </wps:txbx>
                        <wps:bodyPr rot="0" spcFirstLastPara="0" vertOverflow="overflow" horzOverflow="overflow" vert="horz" wrap="square" lIns="0" tIns="0" rIns="0" bIns="0" numCol="1" spcCol="0" rtlCol="0" fromWordArt="0" anchor="ctr" anchorCtr="0" forceAA="0" compatLnSpc="1">
                          <a:noAutofit/>
                        </wps:bodyPr>
                      </wps:wsp>
                      <wps:wsp>
                        <wps:cNvPr id="91" name="直接连接符 14"/>
                        <wps:cNvCnPr/>
                        <wps:spPr>
                          <a:xfrm>
                            <a:off x="1362229940" y="1658921625"/>
                            <a:ext cx="169354500" cy="0"/>
                          </a:xfrm>
                          <a:prstGeom prst="line">
                            <a:avLst/>
                          </a:prstGeom>
                          <a:noFill/>
                          <a:ln w="6350" cap="flat" cmpd="sng" algn="ctr">
                            <a:solidFill>
                              <a:srgbClr val="000000"/>
                            </a:solidFill>
                            <a:prstDash val="solid"/>
                            <a:miter lim="800000"/>
                          </a:ln>
                          <a:effectLst/>
                        </wps:spPr>
                        <wps:bodyPr/>
                      </wps:wsp>
                      <wps:wsp>
                        <wps:cNvPr id="92" name="直接连接符 15"/>
                        <wps:cNvCnPr/>
                        <wps:spPr>
                          <a:xfrm>
                            <a:off x="1362229940" y="1658921625"/>
                            <a:ext cx="169354500" cy="0"/>
                          </a:xfrm>
                          <a:prstGeom prst="line">
                            <a:avLst/>
                          </a:prstGeom>
                          <a:noFill/>
                          <a:ln w="6350" cap="flat" cmpd="sng" algn="ctr">
                            <a:solidFill>
                              <a:srgbClr val="000000"/>
                            </a:solidFill>
                            <a:prstDash val="solid"/>
                            <a:miter lim="800000"/>
                          </a:ln>
                          <a:effectLst/>
                        </wps:spPr>
                        <wps:bodyPr/>
                      </wps:wsp>
                      <wps:wsp>
                        <wps:cNvPr id="93" name="矩形 16"/>
                        <wps:cNvSpPr/>
                        <wps:spPr>
                          <a:xfrm>
                            <a:off x="853763215" y="1611744300"/>
                            <a:ext cx="495563525" cy="108870750"/>
                          </a:xfrm>
                          <a:prstGeom prst="rect">
                            <a:avLst/>
                          </a:prstGeom>
                          <a:noFill/>
                          <a:ln w="12700" cap="flat" cmpd="sng" algn="ctr">
                            <a:solidFill>
                              <a:srgbClr val="000000"/>
                            </a:solidFill>
                            <a:prstDash val="solid"/>
                            <a:miter lim="800000"/>
                          </a:ln>
                          <a:effectLst/>
                        </wps:spPr>
                        <wps:txbx>
                          <w:txbxContent>
                            <w:p w14:paraId="7CBE1AF5">
                              <w:pPr>
                                <w:spacing w:line="240" w:lineRule="exact"/>
                                <w:jc w:val="center"/>
                                <w:rPr>
                                  <w:rFonts w:ascii="宋体" w:hAnsi="宋体" w:cs="宋体"/>
                                  <w:color w:val="000000"/>
                                  <w:sz w:val="18"/>
                                  <w:szCs w:val="18"/>
                                </w:rPr>
                              </w:pPr>
                              <w:r>
                                <w:rPr>
                                  <w:rFonts w:hint="eastAsia" w:ascii="宋体" w:hAnsi="宋体" w:cs="宋体"/>
                                  <w:color w:val="000000"/>
                                  <w:sz w:val="18"/>
                                  <w:szCs w:val="18"/>
                                </w:rPr>
                                <w:t>管理标准</w:t>
                              </w:r>
                            </w:p>
                          </w:txbxContent>
                        </wps:txbx>
                        <wps:bodyPr rot="0" spcFirstLastPara="0" vertOverflow="overflow" horzOverflow="overflow" vert="horz" wrap="square" lIns="0" tIns="0" rIns="0" bIns="0" numCol="1" spcCol="0" rtlCol="0" fromWordArt="0" anchor="ctr" anchorCtr="0" forceAA="0" compatLnSpc="1">
                          <a:noAutofit/>
                        </wps:bodyPr>
                      </wps:wsp>
                      <wpg:wgp>
                        <wpg:cNvPr id="94" name="组合 19"/>
                        <wpg:cNvGrpSpPr/>
                        <wpg:grpSpPr>
                          <a:xfrm>
                            <a:off x="486410" y="3066415"/>
                            <a:ext cx="1144905" cy="179705"/>
                            <a:chOff x="2047" y="12067"/>
                            <a:chExt cx="1803" cy="283"/>
                          </a:xfrm>
                        </wpg:grpSpPr>
                        <wps:wsp>
                          <wps:cNvPr id="95" name="直接连接符 17"/>
                          <wps:cNvCnPr/>
                          <wps:spPr>
                            <a:xfrm>
                              <a:off x="3396" y="12193"/>
                              <a:ext cx="454" cy="0"/>
                            </a:xfrm>
                            <a:prstGeom prst="line">
                              <a:avLst/>
                            </a:prstGeom>
                            <a:ln w="6350" cap="flat" cmpd="sng">
                              <a:solidFill>
                                <a:srgbClr val="000000"/>
                              </a:solidFill>
                              <a:prstDash val="solid"/>
                              <a:miter/>
                              <a:headEnd type="none" w="med" len="med"/>
                              <a:tailEnd type="none" w="med" len="med"/>
                            </a:ln>
                          </wps:spPr>
                          <wps:bodyPr upright="1"/>
                        </wps:wsp>
                        <wps:wsp>
                          <wps:cNvPr id="96" name="矩形 18"/>
                          <wps:cNvSpPr/>
                          <wps:spPr>
                            <a:xfrm>
                              <a:off x="2047" y="12067"/>
                              <a:ext cx="1361" cy="283"/>
                            </a:xfrm>
                            <a:prstGeom prst="rect">
                              <a:avLst/>
                            </a:prstGeom>
                            <a:noFill/>
                            <a:ln w="12700" cap="flat" cmpd="sng">
                              <a:solidFill>
                                <a:srgbClr val="000000"/>
                              </a:solidFill>
                              <a:prstDash val="solid"/>
                              <a:miter/>
                              <a:headEnd type="none" w="med" len="med"/>
                              <a:tailEnd type="none" w="med" len="med"/>
                            </a:ln>
                          </wps:spPr>
                          <wps:txbx>
                            <w:txbxContent>
                              <w:p w14:paraId="45815585">
                                <w:pPr>
                                  <w:spacing w:line="240" w:lineRule="exact"/>
                                  <w:jc w:val="center"/>
                                  <w:rPr>
                                    <w:rFonts w:ascii="宋体" w:hAnsi="宋体" w:cs="宋体"/>
                                    <w:color w:val="000000"/>
                                    <w:sz w:val="18"/>
                                    <w:szCs w:val="18"/>
                                  </w:rPr>
                                </w:pPr>
                                <w:r>
                                  <w:rPr>
                                    <w:rFonts w:hint="eastAsia" w:ascii="宋体" w:hAnsi="宋体" w:cs="宋体"/>
                                    <w:color w:val="000000"/>
                                    <w:sz w:val="18"/>
                                    <w:szCs w:val="18"/>
                                  </w:rPr>
                                  <w:t>团体标准</w:t>
                                </w:r>
                              </w:p>
                            </w:txbxContent>
                          </wps:txbx>
                          <wps:bodyPr lIns="0" tIns="0" rIns="0" bIns="0" anchor="ctr" anchorCtr="0" upright="1"/>
                        </wps:wsp>
                      </wpg:wgp>
                      <wpg:wgp>
                        <wpg:cNvPr id="97" name="组合 21"/>
                        <wpg:cNvGrpSpPr/>
                        <wpg:grpSpPr>
                          <a:xfrm>
                            <a:off x="1222375" y="505460"/>
                            <a:ext cx="1158240" cy="179705"/>
                            <a:chOff x="2552" y="11181"/>
                            <a:chExt cx="1824" cy="283"/>
                          </a:xfrm>
                        </wpg:grpSpPr>
                        <wps:wsp>
                          <wps:cNvPr id="98" name="直接连接符 8"/>
                          <wps:cNvCnPr/>
                          <wps:spPr>
                            <a:xfrm>
                              <a:off x="3922" y="11321"/>
                              <a:ext cx="454" cy="1"/>
                            </a:xfrm>
                            <a:prstGeom prst="line">
                              <a:avLst/>
                            </a:prstGeom>
                            <a:ln w="6350" cap="flat" cmpd="sng">
                              <a:solidFill>
                                <a:srgbClr val="000000"/>
                              </a:solidFill>
                              <a:prstDash val="solid"/>
                              <a:miter/>
                              <a:headEnd type="none" w="med" len="med"/>
                              <a:tailEnd type="none" w="med" len="med"/>
                            </a:ln>
                          </wps:spPr>
                          <wps:bodyPr upright="1"/>
                        </wps:wsp>
                        <wps:wsp>
                          <wps:cNvPr id="99" name="矩形 9"/>
                          <wps:cNvSpPr/>
                          <wps:spPr>
                            <a:xfrm>
                              <a:off x="2552" y="11181"/>
                              <a:ext cx="1361" cy="283"/>
                            </a:xfrm>
                            <a:prstGeom prst="rect">
                              <a:avLst/>
                            </a:prstGeom>
                            <a:noFill/>
                            <a:ln w="12700" cap="flat" cmpd="sng">
                              <a:solidFill>
                                <a:srgbClr val="000000"/>
                              </a:solidFill>
                              <a:prstDash val="solid"/>
                              <a:miter/>
                              <a:headEnd type="none" w="med" len="med"/>
                              <a:tailEnd type="none" w="med" len="med"/>
                            </a:ln>
                          </wps:spPr>
                          <wps:txbx>
                            <w:txbxContent>
                              <w:p w14:paraId="65D5EFFC">
                                <w:pPr>
                                  <w:spacing w:line="240" w:lineRule="exact"/>
                                  <w:jc w:val="center"/>
                                  <w:rPr>
                                    <w:rFonts w:ascii="宋体" w:hAnsi="宋体" w:cs="宋体"/>
                                    <w:color w:val="000000"/>
                                    <w:sz w:val="18"/>
                                    <w:szCs w:val="18"/>
                                  </w:rPr>
                                </w:pPr>
                                <w:r>
                                  <w:rPr>
                                    <w:rFonts w:hint="eastAsia" w:ascii="宋体" w:hAnsi="宋体" w:cs="宋体"/>
                                    <w:color w:val="000000"/>
                                    <w:sz w:val="18"/>
                                    <w:szCs w:val="18"/>
                                    <w:lang w:val="en-US" w:eastAsia="zh-CN"/>
                                  </w:rPr>
                                  <w:t>基础标</w:t>
                                </w:r>
                                <w:r>
                                  <w:rPr>
                                    <w:rFonts w:hint="eastAsia" w:ascii="宋体" w:hAnsi="宋体" w:cs="宋体"/>
                                    <w:color w:val="000000"/>
                                    <w:sz w:val="18"/>
                                    <w:szCs w:val="18"/>
                                  </w:rPr>
                                  <w:t>准</w:t>
                                </w:r>
                              </w:p>
                            </w:txbxContent>
                          </wps:txbx>
                          <wps:bodyPr lIns="0" tIns="0" rIns="0" bIns="0" anchor="ctr" anchorCtr="0" upright="1"/>
                        </wps:wsp>
                      </wpg:wgp>
                      <wpg:wgp>
                        <wpg:cNvPr id="100" name="组合 24"/>
                        <wpg:cNvGrpSpPr/>
                        <wpg:grpSpPr>
                          <a:xfrm>
                            <a:off x="1226820" y="962660"/>
                            <a:ext cx="1158240" cy="179705"/>
                            <a:chOff x="2552" y="11181"/>
                            <a:chExt cx="1824" cy="283"/>
                          </a:xfrm>
                        </wpg:grpSpPr>
                        <wps:wsp>
                          <wps:cNvPr id="25" name="直接连接符 8"/>
                          <wps:cNvCnPr/>
                          <wps:spPr>
                            <a:xfrm>
                              <a:off x="3922" y="11321"/>
                              <a:ext cx="454" cy="1"/>
                            </a:xfrm>
                            <a:prstGeom prst="line">
                              <a:avLst/>
                            </a:prstGeom>
                            <a:ln w="6350" cap="flat" cmpd="sng">
                              <a:solidFill>
                                <a:srgbClr val="000000"/>
                              </a:solidFill>
                              <a:prstDash val="solid"/>
                              <a:miter/>
                              <a:headEnd type="none" w="med" len="med"/>
                              <a:tailEnd type="none" w="med" len="med"/>
                            </a:ln>
                          </wps:spPr>
                          <wps:bodyPr upright="1"/>
                        </wps:wsp>
                        <wps:wsp>
                          <wps:cNvPr id="26" name="矩形 9"/>
                          <wps:cNvSpPr/>
                          <wps:spPr>
                            <a:xfrm>
                              <a:off x="2552" y="11181"/>
                              <a:ext cx="1361" cy="283"/>
                            </a:xfrm>
                            <a:prstGeom prst="rect">
                              <a:avLst/>
                            </a:prstGeom>
                            <a:noFill/>
                            <a:ln w="12700" cap="flat" cmpd="sng">
                              <a:solidFill>
                                <a:srgbClr val="000000"/>
                              </a:solidFill>
                              <a:prstDash val="solid"/>
                              <a:miter/>
                              <a:headEnd type="none" w="med" len="med"/>
                              <a:tailEnd type="none" w="med" len="med"/>
                            </a:ln>
                          </wps:spPr>
                          <wps:txbx>
                            <w:txbxContent>
                              <w:p w14:paraId="52F75276">
                                <w:pPr>
                                  <w:spacing w:line="240" w:lineRule="exact"/>
                                  <w:jc w:val="center"/>
                                  <w:rPr>
                                    <w:rFonts w:ascii="宋体" w:hAnsi="宋体" w:cs="宋体"/>
                                    <w:color w:val="000000"/>
                                    <w:sz w:val="18"/>
                                    <w:szCs w:val="18"/>
                                  </w:rPr>
                                </w:pPr>
                                <w:r>
                                  <w:rPr>
                                    <w:rFonts w:hint="eastAsia" w:ascii="宋体" w:hAnsi="宋体" w:cs="宋体"/>
                                    <w:color w:val="000000"/>
                                    <w:sz w:val="18"/>
                                    <w:szCs w:val="18"/>
                                    <w:lang w:val="en-US" w:eastAsia="zh-CN"/>
                                  </w:rPr>
                                  <w:t>技术</w:t>
                                </w:r>
                                <w:r>
                                  <w:rPr>
                                    <w:rFonts w:hint="eastAsia" w:ascii="宋体" w:hAnsi="宋体" w:cs="宋体"/>
                                    <w:color w:val="000000"/>
                                    <w:sz w:val="18"/>
                                    <w:szCs w:val="18"/>
                                  </w:rPr>
                                  <w:t>标准</w:t>
                                </w:r>
                              </w:p>
                            </w:txbxContent>
                          </wps:txbx>
                          <wps:bodyPr lIns="0" tIns="0" rIns="0" bIns="0" anchor="ctr" anchorCtr="0" upright="1"/>
                        </wps:wsp>
                      </wpg:wgp>
                      <wpg:wgp>
                        <wpg:cNvPr id="27" name="组合 27"/>
                        <wpg:cNvGrpSpPr/>
                        <wpg:grpSpPr>
                          <a:xfrm>
                            <a:off x="1225550" y="1453515"/>
                            <a:ext cx="1158240" cy="179705"/>
                            <a:chOff x="2552" y="11181"/>
                            <a:chExt cx="1824" cy="283"/>
                          </a:xfrm>
                        </wpg:grpSpPr>
                        <wps:wsp>
                          <wps:cNvPr id="28" name="直接连接符 8"/>
                          <wps:cNvCnPr/>
                          <wps:spPr>
                            <a:xfrm>
                              <a:off x="3922" y="11321"/>
                              <a:ext cx="454" cy="1"/>
                            </a:xfrm>
                            <a:prstGeom prst="line">
                              <a:avLst/>
                            </a:prstGeom>
                            <a:ln w="6350" cap="flat" cmpd="sng">
                              <a:solidFill>
                                <a:srgbClr val="000000"/>
                              </a:solidFill>
                              <a:prstDash val="solid"/>
                              <a:miter/>
                              <a:headEnd type="none" w="med" len="med"/>
                              <a:tailEnd type="none" w="med" len="med"/>
                            </a:ln>
                          </wps:spPr>
                          <wps:bodyPr upright="1"/>
                        </wps:wsp>
                        <wps:wsp>
                          <wps:cNvPr id="29" name="矩形 9"/>
                          <wps:cNvSpPr/>
                          <wps:spPr>
                            <a:xfrm>
                              <a:off x="2552" y="11181"/>
                              <a:ext cx="1361" cy="283"/>
                            </a:xfrm>
                            <a:prstGeom prst="rect">
                              <a:avLst/>
                            </a:prstGeom>
                            <a:noFill/>
                            <a:ln w="12700" cap="flat" cmpd="sng">
                              <a:solidFill>
                                <a:srgbClr val="000000"/>
                              </a:solidFill>
                              <a:prstDash val="solid"/>
                              <a:miter/>
                              <a:headEnd type="none" w="med" len="med"/>
                              <a:tailEnd type="none" w="med" len="med"/>
                            </a:ln>
                          </wps:spPr>
                          <wps:txbx>
                            <w:txbxContent>
                              <w:p w14:paraId="69ECC083">
                                <w:pPr>
                                  <w:spacing w:line="240" w:lineRule="exact"/>
                                  <w:jc w:val="center"/>
                                  <w:rPr>
                                    <w:rFonts w:ascii="宋体" w:hAnsi="宋体" w:cs="宋体"/>
                                    <w:color w:val="000000"/>
                                    <w:sz w:val="18"/>
                                    <w:szCs w:val="18"/>
                                  </w:rPr>
                                </w:pPr>
                                <w:r>
                                  <w:rPr>
                                    <w:rFonts w:hint="eastAsia" w:ascii="宋体" w:hAnsi="宋体" w:cs="宋体"/>
                                    <w:color w:val="000000"/>
                                    <w:sz w:val="18"/>
                                    <w:szCs w:val="18"/>
                                    <w:lang w:val="en-US" w:eastAsia="zh-CN"/>
                                  </w:rPr>
                                  <w:t>管理</w:t>
                                </w:r>
                                <w:r>
                                  <w:rPr>
                                    <w:rFonts w:hint="eastAsia" w:ascii="宋体" w:hAnsi="宋体" w:cs="宋体"/>
                                    <w:color w:val="000000"/>
                                    <w:sz w:val="18"/>
                                    <w:szCs w:val="18"/>
                                  </w:rPr>
                                  <w:t>标准</w:t>
                                </w:r>
                              </w:p>
                            </w:txbxContent>
                          </wps:txbx>
                          <wps:bodyPr lIns="0" tIns="0" rIns="0" bIns="0" anchor="ctr" anchorCtr="0" upright="1"/>
                        </wps:wsp>
                      </wpg:wgp>
                      <wpg:wgp>
                        <wpg:cNvPr id="30" name="组合 30"/>
                        <wpg:cNvGrpSpPr/>
                        <wpg:grpSpPr>
                          <a:xfrm>
                            <a:off x="1158240" y="2078355"/>
                            <a:ext cx="1158240" cy="179705"/>
                            <a:chOff x="2552" y="11181"/>
                            <a:chExt cx="1824" cy="283"/>
                          </a:xfrm>
                        </wpg:grpSpPr>
                        <wps:wsp>
                          <wps:cNvPr id="31" name="直接连接符 8"/>
                          <wps:cNvCnPr/>
                          <wps:spPr>
                            <a:xfrm>
                              <a:off x="3922" y="11321"/>
                              <a:ext cx="454" cy="1"/>
                            </a:xfrm>
                            <a:prstGeom prst="line">
                              <a:avLst/>
                            </a:prstGeom>
                            <a:ln w="6350" cap="flat" cmpd="sng">
                              <a:solidFill>
                                <a:srgbClr val="000000"/>
                              </a:solidFill>
                              <a:prstDash val="solid"/>
                              <a:miter/>
                              <a:headEnd type="none" w="med" len="med"/>
                              <a:tailEnd type="none" w="med" len="med"/>
                            </a:ln>
                          </wps:spPr>
                          <wps:bodyPr upright="1"/>
                        </wps:wsp>
                        <wps:wsp>
                          <wps:cNvPr id="32" name="矩形 9"/>
                          <wps:cNvSpPr/>
                          <wps:spPr>
                            <a:xfrm>
                              <a:off x="2552" y="11181"/>
                              <a:ext cx="1361" cy="283"/>
                            </a:xfrm>
                            <a:prstGeom prst="rect">
                              <a:avLst/>
                            </a:prstGeom>
                            <a:noFill/>
                            <a:ln w="12700" cap="flat" cmpd="sng">
                              <a:solidFill>
                                <a:srgbClr val="000000"/>
                              </a:solidFill>
                              <a:prstDash val="solid"/>
                              <a:miter/>
                              <a:headEnd type="none" w="med" len="med"/>
                              <a:tailEnd type="none" w="med" len="med"/>
                            </a:ln>
                          </wps:spPr>
                          <wps:txbx>
                            <w:txbxContent>
                              <w:p w14:paraId="36DA86E0">
                                <w:pPr>
                                  <w:spacing w:line="240" w:lineRule="exact"/>
                                  <w:jc w:val="center"/>
                                  <w:rPr>
                                    <w:rFonts w:ascii="宋体" w:hAnsi="宋体" w:cs="宋体"/>
                                    <w:color w:val="000000"/>
                                    <w:sz w:val="18"/>
                                    <w:szCs w:val="18"/>
                                  </w:rPr>
                                </w:pPr>
                                <w:r>
                                  <w:rPr>
                                    <w:rFonts w:hint="eastAsia" w:ascii="宋体" w:hAnsi="宋体" w:cs="宋体"/>
                                    <w:color w:val="000000"/>
                                    <w:sz w:val="18"/>
                                    <w:szCs w:val="18"/>
                                    <w:lang w:val="en-US" w:eastAsia="zh-CN"/>
                                  </w:rPr>
                                  <w:t>国家</w:t>
                                </w:r>
                                <w:r>
                                  <w:rPr>
                                    <w:rFonts w:hint="eastAsia" w:ascii="宋体" w:hAnsi="宋体" w:cs="宋体"/>
                                    <w:color w:val="000000"/>
                                    <w:sz w:val="18"/>
                                    <w:szCs w:val="18"/>
                                  </w:rPr>
                                  <w:t>标准</w:t>
                                </w:r>
                              </w:p>
                            </w:txbxContent>
                          </wps:txbx>
                          <wps:bodyPr lIns="0" tIns="0" rIns="0" bIns="0" anchor="ctr" anchorCtr="0" upright="1"/>
                        </wps:wsp>
                      </wpg:wgp>
                      <wps:wsp>
                        <wps:cNvPr id="34" name="矩形 34"/>
                        <wps:cNvSpPr/>
                        <wps:spPr>
                          <a:xfrm>
                            <a:off x="1694180" y="3200400"/>
                            <a:ext cx="889000" cy="165100"/>
                          </a:xfrm>
                          <a:prstGeom prst="rect">
                            <a:avLst/>
                          </a:prstGeom>
                          <a:noFill/>
                          <a:ln w="12700" cap="flat" cmpd="sng" algn="ctr">
                            <a:noFill/>
                            <a:prstDash val="solid"/>
                            <a:miter lim="800000"/>
                          </a:ln>
                          <a:effectLst/>
                        </wps:spPr>
                        <wps:txbx>
                          <w:txbxContent>
                            <w:p w14:paraId="321709E5">
                              <w:pPr>
                                <w:spacing w:line="240" w:lineRule="exact"/>
                                <w:jc w:val="center"/>
                                <w:rPr>
                                  <w:rFonts w:ascii="宋体" w:hAnsi="宋体" w:cs="宋体"/>
                                  <w:color w:val="000000"/>
                                  <w:sz w:val="18"/>
                                  <w:szCs w:val="18"/>
                                </w:rPr>
                              </w:pPr>
                              <w:r>
                                <w:rPr>
                                  <w:rFonts w:hint="eastAsia" w:ascii="宋体" w:hAnsi="宋体" w:cs="宋体"/>
                                  <w:color w:val="000000"/>
                                  <w:sz w:val="18"/>
                                  <w:szCs w:val="18"/>
                                </w:rPr>
                                <w:t>C（标准层级）</w:t>
                              </w:r>
                            </w:p>
                          </w:txbxContent>
                        </wps:txbx>
                        <wps:bodyPr rot="0" spcFirstLastPara="0" vertOverflow="overflow" horzOverflow="overflow" vert="horz" wrap="square" lIns="0" tIns="0" rIns="0" bIns="0" numCol="1" spcCol="0" rtlCol="0" fromWordArt="0" anchor="ctr" anchorCtr="0" forceAA="0" compatLnSpc="1">
                          <a:noAutofit/>
                        </wps:bodyPr>
                      </wps:wsp>
                      <wps:wsp>
                        <wps:cNvPr id="35" name="矩形 35"/>
                        <wps:cNvSpPr/>
                        <wps:spPr>
                          <a:xfrm>
                            <a:off x="3468370" y="2288540"/>
                            <a:ext cx="889000" cy="165100"/>
                          </a:xfrm>
                          <a:prstGeom prst="rect">
                            <a:avLst/>
                          </a:prstGeom>
                          <a:noFill/>
                          <a:ln w="12700" cap="flat" cmpd="sng" algn="ctr">
                            <a:noFill/>
                            <a:prstDash val="solid"/>
                            <a:miter lim="800000"/>
                          </a:ln>
                          <a:effectLst/>
                        </wps:spPr>
                        <wps:txbx>
                          <w:txbxContent>
                            <w:p w14:paraId="0A9B4ABB">
                              <w:pPr>
                                <w:spacing w:line="240" w:lineRule="exact"/>
                                <w:jc w:val="center"/>
                                <w:rPr>
                                  <w:rFonts w:ascii="宋体" w:hAnsi="宋体" w:cs="宋体"/>
                                  <w:color w:val="000000"/>
                                  <w:sz w:val="18"/>
                                  <w:szCs w:val="18"/>
                                </w:rPr>
                              </w:pPr>
                              <w:r>
                                <w:rPr>
                                  <w:rFonts w:hint="eastAsia" w:ascii="宋体" w:hAnsi="宋体" w:cs="宋体"/>
                                  <w:color w:val="000000"/>
                                  <w:sz w:val="18"/>
                                  <w:szCs w:val="18"/>
                                </w:rPr>
                                <w:t>B（生产流程）</w:t>
                              </w:r>
                            </w:p>
                          </w:txbxContent>
                        </wps:txbx>
                        <wps:bodyPr rot="0" spcFirstLastPara="0" vertOverflow="overflow" horzOverflow="overflow" vert="horz" wrap="square" lIns="0" tIns="0" rIns="0" bIns="0" numCol="1" spcCol="0" rtlCol="0" fromWordArt="0" anchor="ctr" anchorCtr="0" forceAA="0" compatLnSpc="1">
                          <a:noAutofit/>
                        </wps:bodyPr>
                      </wps:wsp>
                    </wpc:wpc>
                  </a:graphicData>
                </a:graphic>
              </wp:anchor>
            </w:drawing>
          </mc:Choice>
          <mc:Fallback>
            <w:pict>
              <v:group id="_x0000_s1026" o:spid="_x0000_s1026" o:spt="203" style="position:absolute;left:0pt;margin-left:4.45pt;margin-top:2.65pt;height:282.4pt;width:443.25pt;mso-wrap-distance-bottom:0pt;mso-wrap-distance-left:9pt;mso-wrap-distance-right:9pt;mso-wrap-distance-top:0pt;z-index:251659264;mso-width-relative:page;mso-height-relative:page;" coordsize="5629275,3586480" editas="canvas" o:gfxdata="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">
                <o:lock v:ext="edit" aspectratio="f"/>
                <v:shape id="_x0000_s1026" o:spid="_x0000_s1026" style="position:absolute;left:0;top:0;height:3586480;width:5629275;" filled="f" stroked="f" coordsize="21600,21600" o:gfxdata="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">
                  <v:fill on="f" focussize="0,0"/>
                  <v:stroke on="f"/>
                  <v:imagedata o:title=""/>
                  <o:lock v:ext="edit" aspectratio="f"/>
                </v:shape>
                <v:shape id="直接箭头连接符 1" o:spid="_x0000_s1026" o:spt="32" type="#_x0000_t32" style="position:absolute;left:2380615;top:259715;flip:y;height:1800225;width:635;" filled="f" stroked="t" coordsize="21600,21600" o:gfxdata="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gXrtq0wAAAAcB&#10;AAAPAAAAAAAAAAEAIAAAACIAAABkcnMvZG93bnJldi54bWxQSwECFAAUAAAACACHTuJAxd5XlSAC&#10;AAATBAAADgAAAAAAAAABACAAAAAiAQAAZHJzL2Uyb0RvYy54bWxQSwUGAAAAAAYABgBZAQAAtAUA&#10;AAAA&#10;">
                  <v:fill on="f" focussize="0,0"/>
                  <v:stroke weight="1pt" color="#000000" joinstyle="miter" endarrow="block"/>
                  <v:imagedata o:title=""/>
                  <o:lock v:ext="edit" aspectratio="f"/>
                </v:shape>
                <v:shape id="直接箭头连接符 2" o:spid="_x0000_s1026" o:spt="32" type="#_x0000_t32" style="position:absolute;left:2372995;top:2061845;flip:y;height:635;width:1979930;" filled="f" stroked="t" coordsize="21600,21600" o:gfxdata="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Beu2rTAAAA&#10;BwEAAA8AAAAAAAAAAQAgAAAAIgAAAGRycy9kb3ducmV2LnhtbFBLAQIUABQAAAAIAIdO4kCtRPx5&#10;IgIAABQEAAAOAAAAAAAAAAEAIAAAACIBAABkcnMvZTJvRG9jLnhtbFBLBQYAAAAABgAGAFkBAAC2&#10;BQAAAAA=&#10;">
                  <v:fill on="f" focussize="0,0"/>
                  <v:stroke weight="1pt" color="#000000" joinstyle="miter" endarrow="block"/>
                  <v:imagedata o:title=""/>
                  <o:lock v:ext="edit" aspectratio="f"/>
                </v:shape>
                <v:shape id="直接箭头连接符 3" o:spid="_x0000_s1026" o:spt="32" type="#_x0000_t32" style="position:absolute;left:1468120;top:2073275;flip:x;height:1347470;width:908050;" filled="f" stroked="t" coordsize="21600,21600" o:gfxdata="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KBeu2rT&#10;AAAABwEAAA8AAAAAAAAAAQAgAAAAIgAAAGRycy9kb3ducmV2LnhtbFBLAQIUABQAAAAIAIdO4kCd&#10;S7n/JQIAABcEAAAOAAAAAAAAAAEAIAAAACIBAABkcnMvZTJvRG9jLnhtbFBLBQYAAAAABgAGAFkB&#10;AAC5BQAAAAA=&#10;">
                  <v:fill on="f" focussize="0,0"/>
                  <v:stroke weight="1pt" color="#000000" joinstyle="miter" endarrow="block"/>
                  <v:imagedata o:title=""/>
                  <o:lock v:ext="edit" aspectratio="f"/>
                </v:shape>
                <v:line id="直接连接符 155" o:spid="_x0000_s1026" o:spt="20" style="position:absolute;left:1200133490;top:2055291800;height:0;width:169354500;" filled="f" stroked="t" coordsize="21600,21600" o:gfxdata="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4Pe81QAAAAcBAAAPAAAAAAAAAAEAIAAAACIAAABkcnMvZG93bnJl&#10;di54bWxQSwECFAAUAAAACACHTuJAUDaQhQACAADWAwAADgAAAAAAAAABACAAAAAkAQAAZHJzL2Uy&#10;b0RvYy54bWxQSwUGAAAAAAYABgBZAQAAlgUAAAAA&#10;">
                  <v:fill on="f" focussize="0,0"/>
                  <v:stroke weight="0.5pt" color="#000000" miterlimit="8" joinstyle="miter"/>
                  <v:imagedata o:title=""/>
                  <o:lock v:ext="edit" aspectratio="f"/>
                </v:line>
                <v:rect id="矩形 172" o:spid="_x0000_s1026" o:spt="1" style="position:absolute;left:1558600515;top:441182125;height:108870750;width:0;v-text-anchor:middle;" filled="f" stroked="f" coordsize="21600,21600" o:gfxdata="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M9zbi1wAAAAcBAAAPAAAAAAAAAAEAIAAAACIAAABkcnMv&#10;ZG93bnJldi54bWxQSwECFAAUAAAACACHTuJAFooMCXYCAADEBAAADgAAAAAAAAABACAAAAAmAQAA&#10;ZHJzL2Uyb0RvYy54bWxQSwUGAAAAAAYABgBZAQAADgYAAAAA&#10;">
                  <v:fill on="f" focussize="0,0"/>
                  <v:stroke on="f" weight="1pt" miterlimit="8" joinstyle="miter"/>
                  <v:imagedata o:title=""/>
                  <o:lock v:ext="edit" aspectratio="f"/>
                  <v:textbox inset="0mm,0mm,0mm,0mm">
                    <w:txbxContent>
                      <w:p w14:paraId="7347B5B7">
                        <w:pPr>
                          <w:spacing w:line="240" w:lineRule="exact"/>
                          <w:jc w:val="center"/>
                          <w:rPr>
                            <w:rFonts w:ascii="宋体" w:hAnsi="宋体" w:cs="宋体"/>
                            <w:color w:val="000000"/>
                            <w:sz w:val="18"/>
                            <w:szCs w:val="18"/>
                          </w:rPr>
                        </w:pPr>
                        <w:r>
                          <w:rPr>
                            <w:rFonts w:hint="eastAsia" w:ascii="宋体" w:hAnsi="宋体" w:cs="宋体"/>
                            <w:color w:val="000000"/>
                            <w:sz w:val="18"/>
                            <w:szCs w:val="18"/>
                          </w:rPr>
                          <w:t>A（标准类别）</w:t>
                        </w:r>
                      </w:p>
                    </w:txbxContent>
                  </v:textbox>
                </v:rect>
                <v:line id="直接连接符 174" o:spid="_x0000_s1026" o:spt="20" style="position:absolute;left:1764648490;top:1615776550;height:173386750;width:0;" filled="f" stroked="t" coordsize="21600,21600" o:gfxdata="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4Pe81QAAAAcBAAAPAAAAAAAAAAEAIAAAACIAAABkcnMvZG93bnJldi54&#10;bWxQSwECFAAUAAAACACHTuJAh5Harf0BAADWAwAADgAAAAAAAAABACAAAAAkAQAAZHJzL2Uyb0Rv&#10;Yy54bWxQSwUGAAAAAAYABgBZAQAAkwUAAAAA&#10;">
                  <v:fill on="f" focussize="0,0"/>
                  <v:stroke weight="0.5pt" color="#000000" miterlimit="8" joinstyle="miter"/>
                  <v:imagedata o:title=""/>
                  <o:lock v:ext="edit" aspectratio="f"/>
                </v:line>
                <v:line id="直接连接符 176" o:spid="_x0000_s1026" o:spt="20" style="position:absolute;left:1949325540;top:1620212025;height:173386750;width:0;" filled="f" stroked="t" coordsize="21600,21600" o:gfxdata="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zg97zVAAAABwEAAA8AAAAAAAAAAQAgAAAAIgAAAGRycy9kb3ducmV2&#10;LnhtbFBLAQIUABQAAAAIAIdO4kAMazOG/wEAANYDAAAOAAAAAAAAAAEAIAAAACQBAABkcnMvZTJv&#10;RG9jLnhtbFBLBQYAAAAABgAGAFkBAACVBQAAAAA=&#10;">
                  <v:fill on="f" focussize="0,0"/>
                  <v:stroke weight="0.5pt" color="#000000" miterlimit="8" joinstyle="miter"/>
                  <v:imagedata o:title=""/>
                  <o:lock v:ext="edit" aspectratio="f"/>
                </v:line>
                <v:line id="直接连接符 177" o:spid="_x0000_s1026" o:spt="20" style="position:absolute;left:2140454190;top:1616986225;height:173386750;width:0;" filled="f" stroked="t" coordsize="21600,21600" o:gfxdata="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4Pe81QAAAAcBAAAPAAAAAAAAAAEAIAAAACIAAABkcnMvZG93bnJl&#10;di54bWxQSwECFAAUAAAACACHTuJAUZJf0QACAADWAwAADgAAAAAAAAABACAAAAAkAQAAZHJzL2Uy&#10;b0RvYy54bWxQSwUGAAAAAAYABgBZAQAAlgUAAAAA&#10;">
                  <v:fill on="f" focussize="0,0"/>
                  <v:stroke weight="0.5pt" color="#000000" miterlimit="8" joinstyle="miter"/>
                  <v:imagedata o:title=""/>
                  <o:lock v:ext="edit" aspectratio="f"/>
                </v:line>
                <v:rect id="矩形 5" o:spid="_x0000_s1026" o:spt="1" style="position:absolute;left:2649220;top:913130;height:864235;width:179705;v-text-anchor:middle;" filled="f" stroked="t" coordsize="21600,21600" o:gfxdata="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QGxkX1AAAAAcBAAAPAAAAAAAAAAEAIAAAACIAAABkcnMvZG93bnJldi54bWxQ&#10;SwECFAAUAAAACACHTuJAwJqxMjQCAABdBAAADgAAAAAAAAABACAAAAAjAQAAZHJzL2Uyb0RvYy54&#10;bWxQSwUGAAAAAAYABgBZAQAAyQUAAAAA&#10;">
                  <v:fill on="f" focussize="0,0"/>
                  <v:stroke weight="1pt" color="#000000" joinstyle="miter"/>
                  <v:imagedata o:title=""/>
                  <o:lock v:ext="edit" aspectratio="f"/>
                  <v:textbox inset="0mm,0mm,0.5mm,0mm" style="layout-flow:vertical-ideographic;">
                    <w:txbxContent>
                      <w:p w14:paraId="45729D7E">
                        <w:pPr>
                          <w:spacing w:line="240" w:lineRule="exact"/>
                          <w:jc w:val="center"/>
                          <w:rPr>
                            <w:rFonts w:ascii="宋体" w:hAnsi="宋体" w:cs="宋体"/>
                            <w:color w:val="000000"/>
                            <w:sz w:val="18"/>
                            <w:szCs w:val="18"/>
                          </w:rPr>
                        </w:pPr>
                        <w:r>
                          <w:rPr>
                            <w:rFonts w:hint="eastAsia" w:ascii="宋体" w:hAnsi="宋体" w:cs="宋体"/>
                            <w:color w:val="000000"/>
                            <w:sz w:val="18"/>
                            <w:szCs w:val="18"/>
                          </w:rPr>
                          <w:t>产前标准</w:t>
                        </w:r>
                      </w:p>
                    </w:txbxContent>
                  </v:textbox>
                </v:rect>
                <v:rect id="矩形 6" o:spid="_x0000_s1026" o:spt="1" style="position:absolute;left:3093720;top:911860;height:864235;width:179705;v-text-anchor:middle;" filled="f" stroked="t" coordsize="21600,21600" o:gfxdata="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QGxkX1AAAAAcBAAAPAAAAAAAAAAEAIAAAACIAAABkcnMvZG93bnJldi54bWxQ&#10;SwECFAAUAAAACACHTuJAJUrM/DQCAABdBAAADgAAAAAAAAABACAAAAAjAQAAZHJzL2Uyb0RvYy54&#10;bWxQSwUGAAAAAAYABgBZAQAAyQUAAAAA&#10;">
                  <v:fill on="f" focussize="0,0"/>
                  <v:stroke weight="1pt" color="#000000" joinstyle="miter"/>
                  <v:imagedata o:title=""/>
                  <o:lock v:ext="edit" aspectratio="f"/>
                  <v:textbox inset="0mm,0mm,0.5mm,0mm" style="layout-flow:vertical-ideographic;">
                    <w:txbxContent>
                      <w:p w14:paraId="1A74409B">
                        <w:pPr>
                          <w:spacing w:line="240" w:lineRule="exact"/>
                          <w:jc w:val="center"/>
                          <w:rPr>
                            <w:rFonts w:ascii="宋体" w:hAnsi="宋体" w:cs="宋体"/>
                            <w:color w:val="000000"/>
                            <w:sz w:val="18"/>
                            <w:szCs w:val="18"/>
                          </w:rPr>
                        </w:pPr>
                        <w:r>
                          <w:rPr>
                            <w:rFonts w:hint="eastAsia" w:ascii="宋体" w:hAnsi="宋体" w:cs="宋体"/>
                            <w:color w:val="000000"/>
                            <w:sz w:val="18"/>
                            <w:szCs w:val="18"/>
                          </w:rPr>
                          <w:t>产中标准</w:t>
                        </w:r>
                      </w:p>
                    </w:txbxContent>
                  </v:textbox>
                </v:rect>
                <v:rect id="矩形 7" o:spid="_x0000_s1026" o:spt="1" style="position:absolute;left:3540125;top:909955;height:864235;width:179705;v-text-anchor:middle;" filled="f" stroked="t" coordsize="21600,21600" o:gfxdata="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UBsZF9QAAAAHAQAADwAAAAAAAAABACAAAAAiAAAAZHJzL2Rvd25yZXYueG1s&#10;UEsBAhQAFAAAAAgAh07iQA40MII1AgAAXQQAAA4AAAAAAAAAAQAgAAAAIwEAAGRycy9lMm9Eb2Mu&#10;eG1sUEsFBgAAAAAGAAYAWQEAAMoFAAAAAA==&#10;">
                  <v:fill on="f" focussize="0,0"/>
                  <v:stroke weight="1pt" color="#000000" joinstyle="miter"/>
                  <v:imagedata o:title=""/>
                  <o:lock v:ext="edit" aspectratio="f"/>
                  <v:textbox inset="0mm,0mm,0.5mm,0mm" style="layout-flow:vertical-ideographic;">
                    <w:txbxContent>
                      <w:p w14:paraId="75207BE9">
                        <w:pPr>
                          <w:spacing w:line="240" w:lineRule="exact"/>
                          <w:jc w:val="center"/>
                          <w:rPr>
                            <w:rFonts w:ascii="宋体" w:hAnsi="宋体" w:cs="宋体"/>
                            <w:color w:val="000000"/>
                            <w:sz w:val="18"/>
                            <w:szCs w:val="18"/>
                          </w:rPr>
                        </w:pPr>
                        <w:r>
                          <w:rPr>
                            <w:rFonts w:hint="eastAsia" w:ascii="宋体" w:hAnsi="宋体" w:cs="宋体"/>
                            <w:color w:val="000000"/>
                            <w:sz w:val="18"/>
                            <w:szCs w:val="18"/>
                          </w:rPr>
                          <w:t>产后标准</w:t>
                        </w:r>
                      </w:p>
                    </w:txbxContent>
                  </v:textbox>
                </v:rect>
                <v:rect id="矩形 302" o:spid="_x0000_s1026" o:spt="1" style="position:absolute;left:700537715;top:2010937050;height:108870750;width:495563525;v-text-anchor:middle;" filled="f" stroked="t" coordsize="21600,21600" o:gfxdata="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ufdpyNgAAAAHAQAADwAAAAAAAAAB&#10;ACAAAAAiAAAAZHJzL2Rvd25yZXYueG1sUEsBAhQAFAAAAAgAh07iQEMyDXiCAgAA7QQAAA4AAAAA&#10;AAAAAQAgAAAAJwEAAGRycy9lMm9Eb2MueG1sUEsFBgAAAAAGAAYAWQEAABsGAAAAAA==&#10;">
                  <v:fill on="f" focussize="0,0"/>
                  <v:stroke weight="1pt" color="#000000" miterlimit="8" joinstyle="miter"/>
                  <v:imagedata o:title=""/>
                  <o:lock v:ext="edit" aspectratio="f"/>
                  <v:textbox inset="0mm,0mm,0mm,0mm">
                    <w:txbxContent>
                      <w:p w14:paraId="36704867">
                        <w:pPr>
                          <w:spacing w:line="240" w:lineRule="exact"/>
                          <w:jc w:val="center"/>
                          <w:rPr>
                            <w:rFonts w:ascii="宋体" w:hAnsi="宋体" w:cs="宋体"/>
                            <w:color w:val="000000"/>
                            <w:sz w:val="18"/>
                            <w:szCs w:val="18"/>
                          </w:rPr>
                        </w:pPr>
                        <w:r>
                          <w:rPr>
                            <w:rFonts w:hint="eastAsia" w:ascii="宋体" w:hAnsi="宋体" w:cs="宋体"/>
                            <w:color w:val="000000"/>
                            <w:sz w:val="18"/>
                            <w:szCs w:val="18"/>
                          </w:rPr>
                          <w:t>国家标准</w:t>
                        </w:r>
                      </w:p>
                    </w:txbxContent>
                  </v:textbox>
                </v:rect>
                <v:group id="组合 10" o:spid="_x0000_s1026" o:spt="203" style="position:absolute;left:937895;top:2405380;height:179705;width:1158240;" coordorigin="2552,11181" coordsize="1824,283" o:gfxdata="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">
                  <o:lock v:ext="edit" aspectratio="f"/>
                  <v:line id="直接连接符 8" o:spid="_x0000_s1026" o:spt="20" style="position:absolute;left:3922;top:11321;height:1;width:454;" filled="f" stroked="t" coordsize="21600,21600" o:gfxdata="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L7TP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rect id="矩形 9" o:spid="_x0000_s1026" o:spt="1" style="position:absolute;left:2552;top:11181;height:283;width:1361;v-text-anchor:middle;" filled="f" stroked="t" coordsize="21600,21600" o:gfxdata="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fXRsvQAA&#10;ANsAAAAPAAAAAAAAAAEAIAAAACIAAABkcnMvZG93bnJldi54bWxQSwECFAAUAAAACACHTuJAMy8F&#10;njsAAAA5AAAAEAAAAAAAAAABACAAAAAMAQAAZHJzL3NoYXBleG1sLnhtbFBLBQYAAAAABgAGAFsB&#10;AAC2AwAAAAA=&#10;">
                    <v:fill on="f" focussize="0,0"/>
                    <v:stroke weight="1pt" color="#000000" joinstyle="miter"/>
                    <v:imagedata o:title=""/>
                    <o:lock v:ext="edit" aspectratio="f"/>
                    <v:textbox inset="0mm,0mm,0mm,0mm">
                      <w:txbxContent>
                        <w:p w14:paraId="02497A43">
                          <w:pPr>
                            <w:spacing w:line="240" w:lineRule="exact"/>
                            <w:jc w:val="center"/>
                            <w:rPr>
                              <w:rFonts w:ascii="宋体" w:hAnsi="宋体" w:cs="宋体"/>
                              <w:color w:val="000000"/>
                              <w:sz w:val="18"/>
                              <w:szCs w:val="18"/>
                            </w:rPr>
                          </w:pPr>
                          <w:r>
                            <w:rPr>
                              <w:rFonts w:hint="eastAsia" w:ascii="宋体" w:hAnsi="宋体" w:cs="宋体"/>
                              <w:color w:val="000000"/>
                              <w:sz w:val="18"/>
                              <w:szCs w:val="18"/>
                            </w:rPr>
                            <w:t>行业标准</w:t>
                          </w:r>
                        </w:p>
                      </w:txbxContent>
                    </v:textbox>
                  </v:rect>
                </v:group>
                <v:group id="组合 13" o:spid="_x0000_s1026" o:spt="203" style="position:absolute;left:732155;top:2752725;height:179705;width:1144905;" coordorigin="2047,12067" coordsize="1803,283" o:gfxdata="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EgWGTPXAAAABwEAAA8AAAAAAAAA&#10;AQAgAAAAIgAAAGRycy9kb3ducmV2LnhtbFBLAQIUABQAAAAIAIdO4kC3d9rZ9gIAAJUHAAAOAAAA&#10;AAAAAAEAIAAAACYBAABkcnMvZTJvRG9jLnhtbFBLBQYAAAAABgAGAFkBAACOBgAAAAA=&#10;">
                  <o:lock v:ext="edit" aspectratio="f"/>
                  <v:line id="直接连接符 11" o:spid="_x0000_s1026" o:spt="20" style="position:absolute;left:3396;top:12193;height:0;width:454;" filled="f" stroked="t" coordsize="21600,21600" o:gfxdata="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xiy7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rect id="矩形 12" o:spid="_x0000_s1026" o:spt="1" style="position:absolute;left:2047;top:12067;height:283;width:1361;v-text-anchor:middle;" filled="f" stroked="t" coordsize="21600,21600" o:gfxdata="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Ctf0vQAA&#10;ANsAAAAPAAAAAAAAAAEAIAAAACIAAABkcnMvZG93bnJldi54bWxQSwECFAAUAAAACACHTuJAMy8F&#10;njsAAAA5AAAAEAAAAAAAAAABACAAAAAMAQAAZHJzL3NoYXBleG1sLnhtbFBLBQYAAAAABgAGAFsB&#10;AAC2AwAAAAA=&#10;">
                    <v:fill on="f" focussize="0,0"/>
                    <v:stroke weight="1pt" color="#000000" joinstyle="miter"/>
                    <v:imagedata o:title=""/>
                    <o:lock v:ext="edit" aspectratio="f"/>
                    <v:textbox inset="0mm,0mm,0mm,0mm">
                      <w:txbxContent>
                        <w:p w14:paraId="5F9524A0">
                          <w:pPr>
                            <w:spacing w:line="240" w:lineRule="exact"/>
                            <w:jc w:val="center"/>
                            <w:rPr>
                              <w:rFonts w:ascii="宋体" w:hAnsi="宋体" w:cs="宋体"/>
                              <w:color w:val="000000"/>
                              <w:sz w:val="18"/>
                              <w:szCs w:val="18"/>
                            </w:rPr>
                          </w:pPr>
                          <w:r>
                            <w:rPr>
                              <w:rFonts w:hint="eastAsia" w:ascii="宋体" w:hAnsi="宋体" w:cs="宋体"/>
                              <w:color w:val="000000"/>
                              <w:sz w:val="18"/>
                              <w:szCs w:val="18"/>
                            </w:rPr>
                            <w:t>地方标准</w:t>
                          </w:r>
                        </w:p>
                      </w:txbxContent>
                    </v:textbox>
                  </v:rect>
                </v:group>
                <v:rect id="矩形 310" o:spid="_x0000_s1026" o:spt="1" style="position:absolute;left:970698465;top:2147483647;height:0;width:567740800;v-text-anchor:middle;" filled="f" stroked="f" coordsize="21600,21600" o:gfxdata="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Ez3NuLXAAAABwEAAA8AAAAAAAAAAQAgAAAAIgAAAGRycy9k&#10;b3ducmV2LnhtbFBLAQIUABQAAAAIAIdO4kAA2EFcdQIAAMQEAAAOAAAAAAAAAAEAIAAAACYBAABk&#10;cnMvZTJvRG9jLnhtbFBLBQYAAAAABgAGAFkBAAANBgAAAAA=&#10;">
                  <v:fill on="f" focussize="0,0"/>
                  <v:stroke on="f" weight="1pt" miterlimit="8" joinstyle="miter"/>
                  <v:imagedata o:title=""/>
                  <o:lock v:ext="edit" aspectratio="f"/>
                  <v:textbox inset="0mm,0mm,0mm,0mm">
                    <w:txbxContent>
                      <w:p w14:paraId="1A71FEA5">
                        <w:pPr>
                          <w:spacing w:line="240" w:lineRule="exact"/>
                          <w:jc w:val="center"/>
                          <w:rPr>
                            <w:rFonts w:ascii="宋体" w:hAnsi="宋体" w:cs="宋体"/>
                            <w:color w:val="000000"/>
                            <w:sz w:val="18"/>
                            <w:szCs w:val="18"/>
                          </w:rPr>
                        </w:pPr>
                        <w:r>
                          <w:rPr>
                            <w:rFonts w:hint="eastAsia" w:ascii="宋体" w:hAnsi="宋体" w:cs="宋体"/>
                            <w:color w:val="000000"/>
                            <w:sz w:val="18"/>
                            <w:szCs w:val="18"/>
                          </w:rPr>
                          <w:t>C（标准层级）</w:t>
                        </w:r>
                      </w:p>
                    </w:txbxContent>
                  </v:textbox>
                </v:rect>
                <v:rect id="矩形 311" o:spid="_x0000_s1026" o:spt="1" style="position:absolute;left:2147483647;top:1837550300;height:108870750;width:0;v-text-anchor:middle;" filled="f" stroked="f" coordsize="21600,21600" o:gfxdata="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M9zbi1wAAAAcBAAAPAAAAAAAAAAEAIAAAACIAAABkcnMvZG93&#10;bnJldi54bWxQSwECFAAUAAAACACHTuJA3Wxg1HMCAADFBAAADgAAAAAAAAABACAAAAAmAQAAZHJz&#10;L2Uyb0RvYy54bWxQSwUGAAAAAAYABgBZAQAACwYAAAAA&#10;">
                  <v:fill on="f" focussize="0,0"/>
                  <v:stroke on="f" weight="1pt" miterlimit="8" joinstyle="miter"/>
                  <v:imagedata o:title=""/>
                  <o:lock v:ext="edit" aspectratio="f"/>
                  <v:textbox inset="0mm,0mm,0mm,0mm">
                    <w:txbxContent>
                      <w:p w14:paraId="6EDE88FC">
                        <w:pPr>
                          <w:spacing w:line="240" w:lineRule="exact"/>
                          <w:jc w:val="center"/>
                          <w:rPr>
                            <w:rFonts w:ascii="宋体" w:hAnsi="宋体" w:cs="宋体"/>
                            <w:color w:val="000000"/>
                            <w:sz w:val="18"/>
                            <w:szCs w:val="18"/>
                          </w:rPr>
                        </w:pPr>
                        <w:r>
                          <w:rPr>
                            <w:rFonts w:hint="eastAsia" w:ascii="宋体" w:hAnsi="宋体" w:cs="宋体"/>
                            <w:color w:val="000000"/>
                            <w:sz w:val="18"/>
                            <w:szCs w:val="18"/>
                          </w:rPr>
                          <w:t>B（生产流程）</w:t>
                        </w:r>
                      </w:p>
                    </w:txbxContent>
                  </v:textbox>
                </v:rect>
                <v:line id="直接连接符 312" o:spid="_x0000_s1026" o:spt="20" style="position:absolute;left:1362229940;top:1658921625;height:0;width:169354500;" filled="f" stroked="t" coordsize="21600,21600" o:gfxdata="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4Pe81QAAAAcBAAAPAAAAAAAAAAEAIAAAACIAAABkcnMvZG93bnJldi54&#10;bWxQSwECFAAUAAAACACHTuJAzAmZ/P0BAADWAwAADgAAAAAAAAABACAAAAAkAQAAZHJzL2Uyb0Rv&#10;Yy54bWxQSwUGAAAAAAYABgBZAQAAkwUAAAAA&#10;">
                  <v:fill on="f" focussize="0,0"/>
                  <v:stroke weight="0.5pt" color="#000000" miterlimit="8" joinstyle="miter"/>
                  <v:imagedata o:title=""/>
                  <o:lock v:ext="edit" aspectratio="f"/>
                </v:line>
                <v:rect id="矩形 154" o:spid="_x0000_s1026" o:spt="1" style="position:absolute;left:853763215;top:1611744300;height:108870750;width:495563525;v-text-anchor:middle;" filled="f" stroked="t" coordsize="21600,21600" o:gfxdata="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ufdpyNgAAAAHAQAADwAAAAAAAAAB&#10;ACAAAAAiAAAAZHJzL2Rvd25yZXYueG1sUEsBAhQAFAAAAAgAh07iQCzt3qKCAgAA7QQAAA4AAAAA&#10;AAAAAQAgAAAAJwEAAGRycy9lMm9Eb2MueG1sUEsFBgAAAAAGAAYAWQEAABsGAAAAAA==&#10;">
                  <v:fill on="f" focussize="0,0"/>
                  <v:stroke weight="1pt" color="#000000" miterlimit="8" joinstyle="miter"/>
                  <v:imagedata o:title=""/>
                  <o:lock v:ext="edit" aspectratio="f"/>
                  <v:textbox inset="0mm,0mm,0mm,0mm">
                    <w:txbxContent>
                      <w:p w14:paraId="0E4B5C70">
                        <w:pPr>
                          <w:spacing w:line="240" w:lineRule="exact"/>
                          <w:jc w:val="center"/>
                          <w:rPr>
                            <w:rFonts w:ascii="宋体" w:hAnsi="宋体" w:cs="宋体"/>
                            <w:color w:val="000000"/>
                            <w:sz w:val="18"/>
                            <w:szCs w:val="18"/>
                          </w:rPr>
                        </w:pPr>
                        <w:r>
                          <w:rPr>
                            <w:rFonts w:hint="eastAsia" w:ascii="宋体" w:hAnsi="宋体" w:cs="宋体"/>
                            <w:color w:val="000000"/>
                            <w:sz w:val="18"/>
                            <w:szCs w:val="18"/>
                          </w:rPr>
                          <w:t>技术标准</w:t>
                        </w:r>
                      </w:p>
                    </w:txbxContent>
                  </v:textbox>
                </v:rect>
                <v:line id="直接连接符 14" o:spid="_x0000_s1026" o:spt="20" style="position:absolute;left:1362229940;top:1658921625;height:0;width:169354500;" filled="f" stroked="t" coordsize="21600,21600" o:gfxdata="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OD3vNUAAAAHAQAADwAAAAAAAAABACAAAAAiAAAAZHJzL2Rvd25yZXYu&#10;eG1sUEsBAhQAFAAAAAgAh07iQCFJCd/+AQAA1QMAAA4AAAAAAAAAAQAgAAAAJAEAAGRycy9lMm9E&#10;b2MueG1sUEsFBgAAAAAGAAYAWQEAAJQFAAAAAA==&#10;">
                  <v:fill on="f" focussize="0,0"/>
                  <v:stroke weight="0.5pt" color="#000000" miterlimit="8" joinstyle="miter"/>
                  <v:imagedata o:title=""/>
                  <o:lock v:ext="edit" aspectratio="f"/>
                </v:line>
                <v:line id="直接连接符 15" o:spid="_x0000_s1026" o:spt="20" style="position:absolute;left:1362229940;top:1658921625;height:0;width:169354500;" filled="f" stroked="t" coordsize="21600,21600" o:gfxdata="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4Pe81QAAAAcBAAAPAAAAAAAAAAEAIAAAACIAAABkcnMvZG93bnJldi54&#10;bWxQSwECFAAUAAAACACHTuJA4W5g5/0BAADVAwAADgAAAAAAAAABACAAAAAkAQAAZHJzL2Uyb0Rv&#10;Yy54bWxQSwUGAAAAAAYABgBZAQAAkwUAAAAA&#10;">
                  <v:fill on="f" focussize="0,0"/>
                  <v:stroke weight="0.5pt" color="#000000" miterlimit="8" joinstyle="miter"/>
                  <v:imagedata o:title=""/>
                  <o:lock v:ext="edit" aspectratio="f"/>
                </v:line>
                <v:rect id="矩形 16" o:spid="_x0000_s1026" o:spt="1" style="position:absolute;left:853763215;top:1611744300;height:108870750;width:495563525;v-text-anchor:middle;" filled="f" stroked="t" coordsize="21600,21600" o:gfxdata="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Ln3acjYAAAABwEAAA8AAAAAAAAA&#10;AQAgAAAAIgAAAGRycy9kb3ducmV2LnhtbFBLAQIUABQAAAAIAIdO4kAS/0ONgwIAAOwEAAAOAAAA&#10;AAAAAAEAIAAAACcBAABkcnMvZTJvRG9jLnhtbFBLBQYAAAAABgAGAFkBAAAcBgAAAAA=&#10;">
                  <v:fill on="f" focussize="0,0"/>
                  <v:stroke weight="1pt" color="#000000" miterlimit="8" joinstyle="miter"/>
                  <v:imagedata o:title=""/>
                  <o:lock v:ext="edit" aspectratio="f"/>
                  <v:textbox inset="0mm,0mm,0mm,0mm">
                    <w:txbxContent>
                      <w:p w14:paraId="7CBE1AF5">
                        <w:pPr>
                          <w:spacing w:line="240" w:lineRule="exact"/>
                          <w:jc w:val="center"/>
                          <w:rPr>
                            <w:rFonts w:ascii="宋体" w:hAnsi="宋体" w:cs="宋体"/>
                            <w:color w:val="000000"/>
                            <w:sz w:val="18"/>
                            <w:szCs w:val="18"/>
                          </w:rPr>
                        </w:pPr>
                        <w:r>
                          <w:rPr>
                            <w:rFonts w:hint="eastAsia" w:ascii="宋体" w:hAnsi="宋体" w:cs="宋体"/>
                            <w:color w:val="000000"/>
                            <w:sz w:val="18"/>
                            <w:szCs w:val="18"/>
                          </w:rPr>
                          <w:t>管理标准</w:t>
                        </w:r>
                      </w:p>
                    </w:txbxContent>
                  </v:textbox>
                </v:rect>
                <v:group id="组合 19" o:spid="_x0000_s1026" o:spt="203" style="position:absolute;left:486410;top:3066415;height:179705;width:1144905;" coordorigin="2047,12067" coordsize="1803,283" o:gfxdata="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">
                  <o:lock v:ext="edit" aspectratio="f"/>
                  <v:line id="直接连接符 17" o:spid="_x0000_s1026" o:spt="20" style="position:absolute;left:3396;top:12193;height:0;width:454;" filled="f" stroked="t" coordsize="21600,21600" o:gfxdata="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h+6Zr4A&#10;AADbAAAADwAAAAAAAAABACAAAAAiAAAAZHJzL2Rvd25yZXYueG1sUEsBAhQAFAAAAAgAh07iQDMv&#10;BZ47AAAAOQAAABAAAAAAAAAAAQAgAAAADQEAAGRycy9zaGFwZXhtbC54bWxQSwUGAAAAAAYABgBb&#10;AQAAtwMAAAAA&#10;">
                    <v:fill on="f" focussize="0,0"/>
                    <v:stroke weight="0.5pt" color="#000000" joinstyle="miter"/>
                    <v:imagedata o:title=""/>
                    <o:lock v:ext="edit" aspectratio="f"/>
                  </v:line>
                  <v:rect id="矩形 18" o:spid="_x0000_s1026" o:spt="1" style="position:absolute;left:2047;top:12067;height:283;width:1361;v-text-anchor:middle;" filled="f" stroked="t" coordsize="21600,21600" o:gfxdata="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tNBKb4A&#10;AADbAAAADwAAAAAAAAABACAAAAAiAAAAZHJzL2Rvd25yZXYueG1sUEsBAhQAFAAAAAgAh07iQDMv&#10;BZ47AAAAOQAAABAAAAAAAAAAAQAgAAAADQEAAGRycy9zaGFwZXhtbC54bWxQSwUGAAAAAAYABgBb&#10;AQAAtwMAAAAA&#10;">
                    <v:fill on="f" focussize="0,0"/>
                    <v:stroke weight="1pt" color="#000000" joinstyle="miter"/>
                    <v:imagedata o:title=""/>
                    <o:lock v:ext="edit" aspectratio="f"/>
                    <v:textbox inset="0mm,0mm,0mm,0mm">
                      <w:txbxContent>
                        <w:p w14:paraId="45815585">
                          <w:pPr>
                            <w:spacing w:line="240" w:lineRule="exact"/>
                            <w:jc w:val="center"/>
                            <w:rPr>
                              <w:rFonts w:ascii="宋体" w:hAnsi="宋体" w:cs="宋体"/>
                              <w:color w:val="000000"/>
                              <w:sz w:val="18"/>
                              <w:szCs w:val="18"/>
                            </w:rPr>
                          </w:pPr>
                          <w:r>
                            <w:rPr>
                              <w:rFonts w:hint="eastAsia" w:ascii="宋体" w:hAnsi="宋体" w:cs="宋体"/>
                              <w:color w:val="000000"/>
                              <w:sz w:val="18"/>
                              <w:szCs w:val="18"/>
                            </w:rPr>
                            <w:t>团体标准</w:t>
                          </w:r>
                        </w:p>
                      </w:txbxContent>
                    </v:textbox>
                  </v:rect>
                </v:group>
                <v:group id="组合 21" o:spid="_x0000_s1026" o:spt="203" style="position:absolute;left:1222375;top:505460;height:179705;width:1158240;" coordorigin="2552,11181" coordsize="1824,283" o:gfxdata="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">
                  <o:lock v:ext="edit" aspectratio="f"/>
                  <v:line id="直接连接符 8" o:spid="_x0000_s1026" o:spt="20" style="position:absolute;left:3922;top:11321;height:1;width:454;" filled="f" stroked="t" coordsize="21600,21600" o:gfxdata="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HhX4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rect id="矩形 9" o:spid="_x0000_s1026" o:spt="1" style="position:absolute;left:2552;top:11181;height:283;width:1361;v-text-anchor:middle;" filled="f" stroked="t" coordsize="21600,21600" o:gfxdata="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0zVW74A&#10;AADbAAAADwAAAAAAAAABACAAAAAiAAAAZHJzL2Rvd25yZXYueG1sUEsBAhQAFAAAAAgAh07iQDMv&#10;BZ47AAAAOQAAABAAAAAAAAAAAQAgAAAADQEAAGRycy9zaGFwZXhtbC54bWxQSwUGAAAAAAYABgBb&#10;AQAAtwMAAAAA&#10;">
                    <v:fill on="f" focussize="0,0"/>
                    <v:stroke weight="1pt" color="#000000" joinstyle="miter"/>
                    <v:imagedata o:title=""/>
                    <o:lock v:ext="edit" aspectratio="f"/>
                    <v:textbox inset="0mm,0mm,0mm,0mm">
                      <w:txbxContent>
                        <w:p w14:paraId="65D5EFFC">
                          <w:pPr>
                            <w:spacing w:line="240" w:lineRule="exact"/>
                            <w:jc w:val="center"/>
                            <w:rPr>
                              <w:rFonts w:ascii="宋体" w:hAnsi="宋体" w:cs="宋体"/>
                              <w:color w:val="000000"/>
                              <w:sz w:val="18"/>
                              <w:szCs w:val="18"/>
                            </w:rPr>
                          </w:pPr>
                          <w:r>
                            <w:rPr>
                              <w:rFonts w:hint="eastAsia" w:ascii="宋体" w:hAnsi="宋体" w:cs="宋体"/>
                              <w:color w:val="000000"/>
                              <w:sz w:val="18"/>
                              <w:szCs w:val="18"/>
                              <w:lang w:val="en-US" w:eastAsia="zh-CN"/>
                            </w:rPr>
                            <w:t>基础标</w:t>
                          </w:r>
                          <w:r>
                            <w:rPr>
                              <w:rFonts w:hint="eastAsia" w:ascii="宋体" w:hAnsi="宋体" w:cs="宋体"/>
                              <w:color w:val="000000"/>
                              <w:sz w:val="18"/>
                              <w:szCs w:val="18"/>
                            </w:rPr>
                            <w:t>准</w:t>
                          </w:r>
                        </w:p>
                      </w:txbxContent>
                    </v:textbox>
                  </v:rect>
                </v:group>
                <v:group id="组合 24" o:spid="_x0000_s1026" o:spt="203" style="position:absolute;left:1226820;top:962660;height:179705;width:1158240;" coordorigin="2552,11181" coordsize="1824,283" o:gfxdata="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SBYZM9cAAAAHAQAADwAAAAAAAAABACAAAAAiAAAAZHJz&#10;L2Rvd25yZXYueG1sUEsBAhQAFAAAAAgAh07iQNkKi4HpAgAAlAcAAA4AAAAAAAAAAQAgAAAAJgEA&#10;AGRycy9lMm9Eb2MueG1sUEsFBgAAAAAGAAYAWQEAAIEGAAAAAA==&#10;">
                  <o:lock v:ext="edit" aspectratio="f"/>
                  <v:line id="直接连接符 8" o:spid="_x0000_s1026" o:spt="20" style="position:absolute;left:3922;top:11321;height:1;width:454;" filled="f" stroked="t" coordsize="21600,21600" o:gfxdata="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oHOB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rect id="矩形 9" o:spid="_x0000_s1026" o:spt="1" style="position:absolute;left:2552;top:11181;height:283;width:1361;v-text-anchor:middle;" filled="f" stroked="t" coordsize="21600,21600" o:gfxdata="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WyIzr4A&#10;AADbAAAADwAAAAAAAAABACAAAAAiAAAAZHJzL2Rvd25yZXYueG1sUEsBAhQAFAAAAAgAh07iQDMv&#10;BZ47AAAAOQAAABAAAAAAAAAAAQAgAAAADQEAAGRycy9zaGFwZXhtbC54bWxQSwUGAAAAAAYABgBb&#10;AQAAtwMAAAAA&#10;">
                    <v:fill on="f" focussize="0,0"/>
                    <v:stroke weight="1pt" color="#000000" joinstyle="miter"/>
                    <v:imagedata o:title=""/>
                    <o:lock v:ext="edit" aspectratio="f"/>
                    <v:textbox inset="0mm,0mm,0mm,0mm">
                      <w:txbxContent>
                        <w:p w14:paraId="52F75276">
                          <w:pPr>
                            <w:spacing w:line="240" w:lineRule="exact"/>
                            <w:jc w:val="center"/>
                            <w:rPr>
                              <w:rFonts w:ascii="宋体" w:hAnsi="宋体" w:cs="宋体"/>
                              <w:color w:val="000000"/>
                              <w:sz w:val="18"/>
                              <w:szCs w:val="18"/>
                            </w:rPr>
                          </w:pPr>
                          <w:r>
                            <w:rPr>
                              <w:rFonts w:hint="eastAsia" w:ascii="宋体" w:hAnsi="宋体" w:cs="宋体"/>
                              <w:color w:val="000000"/>
                              <w:sz w:val="18"/>
                              <w:szCs w:val="18"/>
                              <w:lang w:val="en-US" w:eastAsia="zh-CN"/>
                            </w:rPr>
                            <w:t>技术</w:t>
                          </w:r>
                          <w:r>
                            <w:rPr>
                              <w:rFonts w:hint="eastAsia" w:ascii="宋体" w:hAnsi="宋体" w:cs="宋体"/>
                              <w:color w:val="000000"/>
                              <w:sz w:val="18"/>
                              <w:szCs w:val="18"/>
                            </w:rPr>
                            <w:t>标准</w:t>
                          </w:r>
                        </w:p>
                      </w:txbxContent>
                    </v:textbox>
                  </v:rect>
                </v:group>
                <v:group id="_x0000_s1026" o:spid="_x0000_s1026" o:spt="203" style="position:absolute;left:1225550;top:1453515;height:179705;width:1158240;" coordorigin="2552,11181" coordsize="1824,283" o:gfxdata="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IFhkz1wAAAAcBAAAPAAAAAAAAAAEAIAAAACIAAABkcnMv&#10;ZG93bnJldi54bWxQSwECFAAUAAAACACHTuJAHGqITegCAACUBwAADgAAAAAAAAABACAAAAAmAQAA&#10;ZHJzL2Uyb0RvYy54bWxQSwUGAAAAAAYABgBZAQAAgAYAAAAA&#10;">
                  <o:lock v:ext="edit" aspectratio="f"/>
                  <v:line id="直接连接符 8" o:spid="_x0000_s1026" o:spt="20" style="position:absolute;left:3922;top:11321;height:1;width:454;" filled="f" stroked="t" coordsize="21600,21600" o:gfxdata="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odwf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rect id="矩形 9" o:spid="_x0000_s1026" o:spt="1" style="position:absolute;left:2552;top:11181;height:283;width:1361;v-text-anchor:middle;" filled="f" stroked="t" coordsize="21600,21600" o:gfxdata="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8xy8vQAA&#10;ANsAAAAPAAAAAAAAAAEAIAAAACIAAABkcnMvZG93bnJldi54bWxQSwECFAAUAAAACACHTuJAMy8F&#10;njsAAAA5AAAAEAAAAAAAAAABACAAAAAMAQAAZHJzL3NoYXBleG1sLnhtbFBLBQYAAAAABgAGAFsB&#10;AAC2AwAAAAA=&#10;">
                    <v:fill on="f" focussize="0,0"/>
                    <v:stroke weight="1pt" color="#000000" joinstyle="miter"/>
                    <v:imagedata o:title=""/>
                    <o:lock v:ext="edit" aspectratio="f"/>
                    <v:textbox inset="0mm,0mm,0mm,0mm">
                      <w:txbxContent>
                        <w:p w14:paraId="69ECC083">
                          <w:pPr>
                            <w:spacing w:line="240" w:lineRule="exact"/>
                            <w:jc w:val="center"/>
                            <w:rPr>
                              <w:rFonts w:ascii="宋体" w:hAnsi="宋体" w:cs="宋体"/>
                              <w:color w:val="000000"/>
                              <w:sz w:val="18"/>
                              <w:szCs w:val="18"/>
                            </w:rPr>
                          </w:pPr>
                          <w:r>
                            <w:rPr>
                              <w:rFonts w:hint="eastAsia" w:ascii="宋体" w:hAnsi="宋体" w:cs="宋体"/>
                              <w:color w:val="000000"/>
                              <w:sz w:val="18"/>
                              <w:szCs w:val="18"/>
                              <w:lang w:val="en-US" w:eastAsia="zh-CN"/>
                            </w:rPr>
                            <w:t>管理</w:t>
                          </w:r>
                          <w:r>
                            <w:rPr>
                              <w:rFonts w:hint="eastAsia" w:ascii="宋体" w:hAnsi="宋体" w:cs="宋体"/>
                              <w:color w:val="000000"/>
                              <w:sz w:val="18"/>
                              <w:szCs w:val="18"/>
                            </w:rPr>
                            <w:t>标准</w:t>
                          </w:r>
                        </w:p>
                      </w:txbxContent>
                    </v:textbox>
                  </v:rect>
                </v:group>
                <v:group id="_x0000_s1026" o:spid="_x0000_s1026" o:spt="203" style="position:absolute;left:1158240;top:2078355;height:179705;width:1158240;" coordorigin="2552,11181" coordsize="1824,283" o:gfxdata="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IFhkz1wAAAAcBAAAPAAAAAAAAAAEAIAAAACIAAABkcnMv&#10;ZG93bnJldi54bWxQSwECFAAUAAAACACHTuJAtEkvO+gCAACUBwAADgAAAAAAAAABACAAAAAmAQAA&#10;ZHJzL2Uyb0RvYy54bWxQSwUGAAAAAAYABgBZAQAAgAYAAAAA&#10;">
                  <o:lock v:ext="edit" aspectratio="f"/>
                  <v:line id="直接连接符 8" o:spid="_x0000_s1026" o:spt="20" style="position:absolute;left:3922;top:11321;height:1;width:454;" filled="f" stroked="t" coordsize="21600,21600" o:gfxdata="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QuNf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rect id="矩形 9" o:spid="_x0000_s1026" o:spt="1" style="position:absolute;left:2552;top:11181;height:283;width:1361;v-text-anchor:middle;" filled="f" stroked="t" coordsize="21600,21600" o:gfxdata="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44YEL4A&#10;AADbAAAADwAAAAAAAAABACAAAAAiAAAAZHJzL2Rvd25yZXYueG1sUEsBAhQAFAAAAAgAh07iQDMv&#10;BZ47AAAAOQAAABAAAAAAAAAAAQAgAAAADQEAAGRycy9zaGFwZXhtbC54bWxQSwUGAAAAAAYABgBb&#10;AQAAtwMAAAAA&#10;">
                    <v:fill on="f" focussize="0,0"/>
                    <v:stroke weight="1pt" color="#000000" joinstyle="miter"/>
                    <v:imagedata o:title=""/>
                    <o:lock v:ext="edit" aspectratio="f"/>
                    <v:textbox inset="0mm,0mm,0mm,0mm">
                      <w:txbxContent>
                        <w:p w14:paraId="36DA86E0">
                          <w:pPr>
                            <w:spacing w:line="240" w:lineRule="exact"/>
                            <w:jc w:val="center"/>
                            <w:rPr>
                              <w:rFonts w:ascii="宋体" w:hAnsi="宋体" w:cs="宋体"/>
                              <w:color w:val="000000"/>
                              <w:sz w:val="18"/>
                              <w:szCs w:val="18"/>
                            </w:rPr>
                          </w:pPr>
                          <w:r>
                            <w:rPr>
                              <w:rFonts w:hint="eastAsia" w:ascii="宋体" w:hAnsi="宋体" w:cs="宋体"/>
                              <w:color w:val="000000"/>
                              <w:sz w:val="18"/>
                              <w:szCs w:val="18"/>
                              <w:lang w:val="en-US" w:eastAsia="zh-CN"/>
                            </w:rPr>
                            <w:t>国家</w:t>
                          </w:r>
                          <w:r>
                            <w:rPr>
                              <w:rFonts w:hint="eastAsia" w:ascii="宋体" w:hAnsi="宋体" w:cs="宋体"/>
                              <w:color w:val="000000"/>
                              <w:sz w:val="18"/>
                              <w:szCs w:val="18"/>
                            </w:rPr>
                            <w:t>标准</w:t>
                          </w:r>
                        </w:p>
                      </w:txbxContent>
                    </v:textbox>
                  </v:rect>
                </v:group>
                <v:rect id="_x0000_s1026" o:spid="_x0000_s1026" o:spt="1" style="position:absolute;left:1694180;top:3200400;height:165100;width:889000;v-text-anchor:middle;" filled="f" stroked="f" coordsize="21600,21600" o:gfxdata="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Ez3NuLXAAAABwEAAA8AAAAAAAAAAQAgAAAAIgAAAGRycy9kb3ducmV2LnhtbFBLAQIUABQA&#10;AAAIAIdO4kBQR5RRYwIAALgEAAAOAAAAAAAAAAEAIAAAACYBAABkcnMvZTJvRG9jLnhtbFBLBQYA&#10;AAAABgAGAFkBAAD7BQAAAAA=&#10;">
                  <v:fill on="f" focussize="0,0"/>
                  <v:stroke on="f" weight="1pt" miterlimit="8" joinstyle="miter"/>
                  <v:imagedata o:title=""/>
                  <o:lock v:ext="edit" aspectratio="f"/>
                  <v:textbox inset="0mm,0mm,0mm,0mm">
                    <w:txbxContent>
                      <w:p w14:paraId="321709E5">
                        <w:pPr>
                          <w:spacing w:line="240" w:lineRule="exact"/>
                          <w:jc w:val="center"/>
                          <w:rPr>
                            <w:rFonts w:ascii="宋体" w:hAnsi="宋体" w:cs="宋体"/>
                            <w:color w:val="000000"/>
                            <w:sz w:val="18"/>
                            <w:szCs w:val="18"/>
                          </w:rPr>
                        </w:pPr>
                        <w:r>
                          <w:rPr>
                            <w:rFonts w:hint="eastAsia" w:ascii="宋体" w:hAnsi="宋体" w:cs="宋体"/>
                            <w:color w:val="000000"/>
                            <w:sz w:val="18"/>
                            <w:szCs w:val="18"/>
                          </w:rPr>
                          <w:t>C（标准层级）</w:t>
                        </w:r>
                      </w:p>
                    </w:txbxContent>
                  </v:textbox>
                </v:rect>
                <v:rect id="_x0000_s1026" o:spid="_x0000_s1026" o:spt="1" style="position:absolute;left:3468370;top:2288540;height:165100;width:889000;v-text-anchor:middle;" filled="f" stroked="f" coordsize="21600,21600" o:gfxdata="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TPc24tcAAAAHAQAADwAAAAAAAAABACAAAAAiAAAAZHJzL2Rvd25yZXYueG1sUEsBAhQA&#10;FAAAAAgAh07iQPN1gSRlAgAAuAQAAA4AAAAAAAAAAQAgAAAAJgEAAGRycy9lMm9Eb2MueG1sUEsF&#10;BgAAAAAGAAYAWQEAAP0FAAAAAA==&#10;">
                  <v:fill on="f" focussize="0,0"/>
                  <v:stroke on="f" weight="1pt" miterlimit="8" joinstyle="miter"/>
                  <v:imagedata o:title=""/>
                  <o:lock v:ext="edit" aspectratio="f"/>
                  <v:textbox inset="0mm,0mm,0mm,0mm">
                    <w:txbxContent>
                      <w:p w14:paraId="0A9B4ABB">
                        <w:pPr>
                          <w:spacing w:line="240" w:lineRule="exact"/>
                          <w:jc w:val="center"/>
                          <w:rPr>
                            <w:rFonts w:ascii="宋体" w:hAnsi="宋体" w:cs="宋体"/>
                            <w:color w:val="000000"/>
                            <w:sz w:val="18"/>
                            <w:szCs w:val="18"/>
                          </w:rPr>
                        </w:pPr>
                        <w:r>
                          <w:rPr>
                            <w:rFonts w:hint="eastAsia" w:ascii="宋体" w:hAnsi="宋体" w:cs="宋体"/>
                            <w:color w:val="000000"/>
                            <w:sz w:val="18"/>
                            <w:szCs w:val="18"/>
                          </w:rPr>
                          <w:t>B（生产流程）</w:t>
                        </w:r>
                      </w:p>
                    </w:txbxContent>
                  </v:textbox>
                </v:rect>
                <w10:wrap type="square"/>
              </v:group>
            </w:pict>
          </mc:Fallback>
        </mc:AlternateContent>
      </w:r>
      <w:r>
        <w:rPr>
          <w:rFonts w:ascii="Times New Roman" w:hAnsi="黑体" w:eastAsia="黑体"/>
          <w:color w:val="000000"/>
          <w:sz w:val="28"/>
          <w:szCs w:val="28"/>
        </w:rPr>
        <w:t>图</w:t>
      </w:r>
      <w:r>
        <w:rPr>
          <w:rFonts w:hint="eastAsia" w:ascii="Times New Roman" w:hAnsi="Times New Roman" w:eastAsia="黑体"/>
          <w:color w:val="000000"/>
          <w:sz w:val="28"/>
          <w:szCs w:val="28"/>
        </w:rPr>
        <w:t>1</w:t>
      </w:r>
      <w:r>
        <w:rPr>
          <w:rFonts w:ascii="Times New Roman" w:hAnsi="Times New Roman" w:eastAsia="黑体"/>
          <w:color w:val="000000"/>
          <w:sz w:val="28"/>
          <w:szCs w:val="28"/>
        </w:rPr>
        <w:t xml:space="preserve">  </w:t>
      </w:r>
      <w:r>
        <w:rPr>
          <w:rFonts w:hint="eastAsia" w:ascii="Times New Roman" w:hAnsi="Times New Roman" w:eastAsia="黑体"/>
          <w:color w:val="000000"/>
          <w:sz w:val="28"/>
          <w:szCs w:val="28"/>
        </w:rPr>
        <w:t>大同黄花标准体系构成因素图</w:t>
      </w:r>
    </w:p>
    <w:p w14:paraId="22A0D6AE">
      <w:pPr>
        <w:spacing w:line="360" w:lineRule="auto"/>
        <w:ind w:firstLine="643" w:firstLineChars="200"/>
        <w:rPr>
          <w:rFonts w:ascii="Times New Roman" w:hAnsi="仿宋" w:eastAsia="仿宋" w:cs="Times New Roman"/>
          <w:color w:val="000000"/>
          <w:kern w:val="0"/>
          <w:sz w:val="32"/>
          <w:szCs w:val="32"/>
        </w:rPr>
      </w:pPr>
      <w:r>
        <w:rPr>
          <w:rFonts w:ascii="Times New Roman" w:hAnsi="仿宋" w:eastAsia="仿宋" w:cs="Times New Roman"/>
          <w:b/>
          <w:bCs/>
          <w:color w:val="000000"/>
          <w:kern w:val="0"/>
          <w:sz w:val="32"/>
          <w:szCs w:val="32"/>
        </w:rPr>
        <w:t>第三维度：标准层级。</w:t>
      </w:r>
      <w:r>
        <w:rPr>
          <w:rFonts w:ascii="Times New Roman" w:hAnsi="仿宋" w:eastAsia="仿宋" w:cs="Times New Roman"/>
          <w:color w:val="000000"/>
          <w:kern w:val="0"/>
          <w:sz w:val="32"/>
          <w:szCs w:val="32"/>
        </w:rPr>
        <w:t>包括国家标准、行业标准、地方标准</w:t>
      </w:r>
      <w:r>
        <w:rPr>
          <w:rFonts w:hint="eastAsia" w:ascii="Times New Roman" w:hAnsi="仿宋" w:eastAsia="仿宋" w:cs="Times New Roman"/>
          <w:color w:val="000000"/>
          <w:kern w:val="0"/>
          <w:sz w:val="32"/>
          <w:szCs w:val="32"/>
        </w:rPr>
        <w:t>、团体标准</w:t>
      </w:r>
      <w:r>
        <w:rPr>
          <w:rFonts w:ascii="Times New Roman" w:hAnsi="仿宋" w:eastAsia="仿宋" w:cs="Times New Roman"/>
          <w:color w:val="000000"/>
          <w:kern w:val="0"/>
          <w:sz w:val="32"/>
          <w:szCs w:val="32"/>
        </w:rPr>
        <w:t>。</w:t>
      </w:r>
    </w:p>
    <w:p w14:paraId="49D4CC32">
      <w:pPr>
        <w:spacing w:line="360" w:lineRule="auto"/>
        <w:rPr>
          <w:rFonts w:ascii="Times New Roman" w:hAnsi="Times New Roman" w:eastAsia="仿宋" w:cs="Times New Roman"/>
          <w:color w:val="000000"/>
          <w:kern w:val="0"/>
          <w:sz w:val="32"/>
          <w:szCs w:val="32"/>
        </w:rPr>
      </w:pPr>
    </w:p>
    <w:bookmarkEnd w:id="19"/>
    <w:p w14:paraId="637CD82C">
      <w:pPr>
        <w:spacing w:line="360" w:lineRule="auto"/>
        <w:ind w:firstLine="640" w:firstLineChars="200"/>
        <w:rPr>
          <w:rFonts w:ascii="Times New Roman" w:hAnsi="Times New Roman" w:eastAsia="黑体" w:cs="Times New Roman"/>
          <w:color w:val="000000"/>
          <w:kern w:val="0"/>
          <w:sz w:val="32"/>
          <w:szCs w:val="32"/>
        </w:rPr>
      </w:pPr>
      <w:bookmarkStart w:id="20" w:name="_Toc9051"/>
      <w:bookmarkStart w:id="21" w:name="_Toc4725"/>
      <w:r>
        <w:rPr>
          <w:rFonts w:ascii="Times New Roman" w:hAnsi="黑体" w:eastAsia="黑体" w:cs="Times New Roman"/>
          <w:color w:val="000000"/>
          <w:kern w:val="0"/>
          <w:sz w:val="32"/>
          <w:szCs w:val="32"/>
        </w:rPr>
        <w:t>四、</w:t>
      </w:r>
      <w:bookmarkEnd w:id="20"/>
      <w:bookmarkEnd w:id="21"/>
      <w:r>
        <w:rPr>
          <w:rFonts w:hint="eastAsia" w:ascii="Times New Roman" w:hAnsi="黑体" w:eastAsia="黑体" w:cs="Times New Roman"/>
          <w:color w:val="000000"/>
          <w:kern w:val="0"/>
          <w:sz w:val="32"/>
          <w:szCs w:val="32"/>
        </w:rPr>
        <w:t>框架结构</w:t>
      </w:r>
    </w:p>
    <w:p w14:paraId="13FA0758">
      <w:pPr>
        <w:spacing w:line="360" w:lineRule="auto"/>
        <w:ind w:firstLine="643" w:firstLineChars="200"/>
        <w:rPr>
          <w:rFonts w:ascii="Times New Roman" w:hAnsi="Times New Roman" w:eastAsia="楷体" w:cs="Times New Roman"/>
          <w:b/>
          <w:bCs/>
          <w:color w:val="000000"/>
          <w:kern w:val="0"/>
          <w:sz w:val="32"/>
          <w:szCs w:val="32"/>
        </w:rPr>
      </w:pPr>
      <w:r>
        <w:rPr>
          <w:rFonts w:ascii="Times New Roman" w:hAnsi="楷体" w:eastAsia="楷体" w:cs="Times New Roman"/>
          <w:b/>
          <w:bCs/>
          <w:color w:val="000000"/>
          <w:kern w:val="0"/>
          <w:sz w:val="32"/>
          <w:szCs w:val="32"/>
        </w:rPr>
        <w:t>（一）总体</w:t>
      </w:r>
      <w:r>
        <w:rPr>
          <w:rFonts w:hint="eastAsia" w:ascii="Times New Roman" w:hAnsi="楷体" w:eastAsia="楷体" w:cs="Times New Roman"/>
          <w:b/>
          <w:bCs/>
          <w:color w:val="000000"/>
          <w:kern w:val="0"/>
          <w:sz w:val="32"/>
          <w:szCs w:val="32"/>
        </w:rPr>
        <w:t>框架</w:t>
      </w:r>
      <w:r>
        <w:rPr>
          <w:rFonts w:ascii="Times New Roman" w:hAnsi="楷体" w:eastAsia="楷体" w:cs="Times New Roman"/>
          <w:b/>
          <w:bCs/>
          <w:color w:val="000000"/>
          <w:kern w:val="0"/>
          <w:sz w:val="32"/>
          <w:szCs w:val="32"/>
        </w:rPr>
        <w:t>结构</w:t>
      </w:r>
    </w:p>
    <w:p w14:paraId="47EA6D3E">
      <w:pPr>
        <w:spacing w:line="360" w:lineRule="auto"/>
        <w:ind w:firstLine="640" w:firstLineChars="200"/>
        <w:rPr>
          <w:rFonts w:ascii="Times New Roman" w:hAnsi="Times New Roman" w:eastAsia="仿宋" w:cs="Times New Roman"/>
          <w:color w:val="000000"/>
          <w:kern w:val="0"/>
          <w:sz w:val="32"/>
          <w:szCs w:val="32"/>
        </w:rPr>
      </w:pPr>
      <w:r>
        <w:rPr>
          <w:rFonts w:ascii="Times New Roman" w:hAnsi="仿宋" w:eastAsia="仿宋" w:cs="Times New Roman"/>
          <w:color w:val="000000"/>
          <w:kern w:val="0"/>
          <w:sz w:val="32"/>
          <w:szCs w:val="32"/>
        </w:rPr>
        <w:t>按照</w:t>
      </w:r>
      <w:r>
        <w:rPr>
          <w:rFonts w:ascii="Times New Roman" w:hAnsi="Times New Roman" w:eastAsia="仿宋" w:cs="Times New Roman"/>
          <w:color w:val="000000"/>
          <w:kern w:val="0"/>
          <w:sz w:val="32"/>
          <w:szCs w:val="32"/>
        </w:rPr>
        <w:t>GB/T 13016</w:t>
      </w:r>
      <w:r>
        <w:rPr>
          <w:rFonts w:ascii="Times New Roman" w:hAnsi="仿宋" w:eastAsia="仿宋" w:cs="Times New Roman"/>
          <w:color w:val="000000"/>
          <w:kern w:val="0"/>
          <w:sz w:val="32"/>
          <w:szCs w:val="32"/>
        </w:rPr>
        <w:t>《标准体系构建原则和要求》的规定，结合</w:t>
      </w:r>
      <w:r>
        <w:rPr>
          <w:rFonts w:hint="eastAsia" w:ascii="Times New Roman" w:hAnsi="仿宋" w:eastAsia="仿宋" w:cs="Times New Roman"/>
          <w:color w:val="000000"/>
          <w:kern w:val="0"/>
          <w:sz w:val="32"/>
          <w:szCs w:val="32"/>
        </w:rPr>
        <w:t>大同黄花</w:t>
      </w:r>
      <w:r>
        <w:rPr>
          <w:rFonts w:ascii="Times New Roman" w:hAnsi="仿宋" w:eastAsia="仿宋" w:cs="Times New Roman"/>
          <w:color w:val="000000"/>
          <w:kern w:val="0"/>
          <w:sz w:val="32"/>
          <w:szCs w:val="32"/>
        </w:rPr>
        <w:t>标准体系建设思路，选取生产流程维度，构建</w:t>
      </w:r>
      <w:r>
        <w:rPr>
          <w:rFonts w:hint="eastAsia" w:ascii="Times New Roman" w:hAnsi="仿宋" w:eastAsia="仿宋" w:cs="Times New Roman"/>
          <w:color w:val="000000"/>
          <w:kern w:val="0"/>
          <w:sz w:val="32"/>
          <w:szCs w:val="32"/>
        </w:rPr>
        <w:t>大同黄花</w:t>
      </w:r>
      <w:r>
        <w:rPr>
          <w:rFonts w:ascii="Times New Roman" w:hAnsi="仿宋" w:eastAsia="仿宋" w:cs="Times New Roman"/>
          <w:color w:val="000000"/>
          <w:kern w:val="0"/>
          <w:sz w:val="32"/>
          <w:szCs w:val="32"/>
        </w:rPr>
        <w:t>标准体系总体结构，包括通用基础、产前、产中、产后</w:t>
      </w:r>
      <w:r>
        <w:rPr>
          <w:rFonts w:ascii="Times New Roman" w:hAnsi="Times New Roman" w:eastAsia="仿宋" w:cs="Times New Roman"/>
          <w:color w:val="000000"/>
          <w:kern w:val="0"/>
          <w:sz w:val="32"/>
          <w:szCs w:val="32"/>
        </w:rPr>
        <w:t>4</w:t>
      </w:r>
      <w:r>
        <w:rPr>
          <w:rFonts w:ascii="Times New Roman" w:hAnsi="仿宋" w:eastAsia="仿宋" w:cs="Times New Roman"/>
          <w:color w:val="000000"/>
          <w:kern w:val="0"/>
          <w:sz w:val="32"/>
          <w:szCs w:val="32"/>
        </w:rPr>
        <w:t>个标准子体系，见图</w:t>
      </w:r>
      <w:r>
        <w:rPr>
          <w:rFonts w:ascii="Times New Roman" w:hAnsi="Times New Roman" w:eastAsia="仿宋" w:cs="Times New Roman"/>
          <w:color w:val="000000"/>
          <w:kern w:val="0"/>
          <w:sz w:val="32"/>
          <w:szCs w:val="32"/>
        </w:rPr>
        <w:t>2</w:t>
      </w:r>
      <w:r>
        <w:rPr>
          <w:rFonts w:hint="eastAsia" w:ascii="Times New Roman" w:hAnsi="Times New Roman" w:eastAsia="仿宋" w:cs="Times New Roman"/>
          <w:color w:val="000000"/>
          <w:kern w:val="0"/>
          <w:sz w:val="32"/>
          <w:szCs w:val="32"/>
        </w:rPr>
        <w:t>-1</w:t>
      </w:r>
      <w:r>
        <w:rPr>
          <w:rFonts w:ascii="Times New Roman" w:hAnsi="仿宋" w:eastAsia="仿宋" w:cs="Times New Roman"/>
          <w:color w:val="000000"/>
          <w:kern w:val="0"/>
          <w:sz w:val="32"/>
          <w:szCs w:val="32"/>
        </w:rPr>
        <w:t>。</w:t>
      </w:r>
    </w:p>
    <w:p w14:paraId="2F33400C">
      <w:pPr>
        <w:spacing w:line="360" w:lineRule="auto"/>
        <w:rPr>
          <w:rFonts w:ascii="Times New Roman" w:hAnsi="Times New Roman" w:cs="Times New Roman" w:eastAsiaTheme="majorEastAsia"/>
          <w:color w:val="000000"/>
          <w:kern w:val="0"/>
          <w:sz w:val="22"/>
        </w:rPr>
      </w:pPr>
      <w:r>
        <w:rPr>
          <w:rFonts w:ascii="Times New Roman" w:hAnsi="Times New Roman" w:cs="Times New Roman" w:eastAsiaTheme="majorEastAsia"/>
          <w:color w:val="000000"/>
          <w:kern w:val="0"/>
          <w:sz w:val="22"/>
        </w:rPr>
        <w:drawing>
          <wp:inline distT="0" distB="0" distL="0" distR="0">
            <wp:extent cx="5257800" cy="2266950"/>
            <wp:effectExtent l="0" t="6350" r="0" b="0"/>
            <wp:docPr id="1"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14:paraId="5CE25F7A">
      <w:pPr>
        <w:pStyle w:val="7"/>
        <w:ind w:firstLine="0" w:firstLineChars="0"/>
        <w:jc w:val="center"/>
        <w:rPr>
          <w:rFonts w:ascii="Times New Roman" w:hAnsi="Times New Roman" w:eastAsia="黑体"/>
          <w:color w:val="000000"/>
          <w:sz w:val="44"/>
          <w:szCs w:val="44"/>
        </w:rPr>
      </w:pPr>
      <w:r>
        <w:rPr>
          <w:rFonts w:ascii="Times New Roman" w:hAnsi="黑体" w:eastAsia="黑体"/>
          <w:color w:val="000000"/>
          <w:sz w:val="28"/>
          <w:szCs w:val="28"/>
        </w:rPr>
        <w:t>图</w:t>
      </w:r>
      <w:r>
        <w:rPr>
          <w:rFonts w:ascii="Times New Roman" w:hAnsi="Times New Roman" w:eastAsia="黑体"/>
          <w:color w:val="000000"/>
          <w:sz w:val="28"/>
          <w:szCs w:val="28"/>
        </w:rPr>
        <w:t>2</w:t>
      </w:r>
      <w:r>
        <w:rPr>
          <w:rFonts w:hint="eastAsia" w:ascii="Times New Roman" w:hAnsi="Times New Roman" w:eastAsia="黑体"/>
          <w:color w:val="000000"/>
          <w:sz w:val="28"/>
          <w:szCs w:val="28"/>
        </w:rPr>
        <w:t>-1</w:t>
      </w:r>
      <w:r>
        <w:rPr>
          <w:rFonts w:ascii="Times New Roman" w:hAnsi="Times New Roman" w:eastAsia="黑体"/>
          <w:color w:val="000000"/>
          <w:sz w:val="28"/>
          <w:szCs w:val="28"/>
        </w:rPr>
        <w:t xml:space="preserve">  </w:t>
      </w:r>
      <w:r>
        <w:rPr>
          <w:rFonts w:hint="eastAsia" w:ascii="Times New Roman" w:hAnsi="黑体" w:eastAsia="黑体"/>
          <w:color w:val="000000"/>
          <w:sz w:val="28"/>
          <w:szCs w:val="28"/>
        </w:rPr>
        <w:t>大同黄花</w:t>
      </w:r>
      <w:r>
        <w:rPr>
          <w:rFonts w:ascii="Times New Roman" w:hAnsi="黑体" w:eastAsia="黑体"/>
          <w:color w:val="000000"/>
          <w:sz w:val="28"/>
          <w:szCs w:val="28"/>
        </w:rPr>
        <w:t>标准体系</w:t>
      </w:r>
      <w:r>
        <w:rPr>
          <w:rFonts w:hint="eastAsia" w:ascii="Times New Roman" w:hAnsi="黑体" w:eastAsia="黑体"/>
          <w:color w:val="000000"/>
          <w:sz w:val="28"/>
          <w:szCs w:val="28"/>
        </w:rPr>
        <w:t>框架</w:t>
      </w:r>
      <w:r>
        <w:rPr>
          <w:rFonts w:ascii="Times New Roman" w:hAnsi="黑体" w:eastAsia="黑体"/>
          <w:color w:val="000000"/>
          <w:sz w:val="28"/>
          <w:szCs w:val="28"/>
        </w:rPr>
        <w:t>结构图</w:t>
      </w:r>
    </w:p>
    <w:p w14:paraId="058E972B">
      <w:pPr>
        <w:spacing w:line="360" w:lineRule="auto"/>
        <w:ind w:firstLine="643" w:firstLineChars="200"/>
        <w:rPr>
          <w:rFonts w:ascii="Times New Roman" w:hAnsi="Times New Roman" w:eastAsia="楷体" w:cs="Times New Roman"/>
          <w:b/>
          <w:bCs/>
          <w:color w:val="000000"/>
          <w:kern w:val="0"/>
          <w:sz w:val="32"/>
          <w:szCs w:val="32"/>
        </w:rPr>
      </w:pPr>
      <w:r>
        <w:rPr>
          <w:rFonts w:ascii="Times New Roman" w:hAnsi="楷体" w:eastAsia="楷体" w:cs="Times New Roman"/>
          <w:b/>
          <w:bCs/>
          <w:color w:val="000000"/>
          <w:kern w:val="0"/>
          <w:sz w:val="32"/>
          <w:szCs w:val="32"/>
        </w:rPr>
        <w:t>（二）通用基础标准子体系结构</w:t>
      </w:r>
    </w:p>
    <w:p w14:paraId="61D1B088">
      <w:pPr>
        <w:ind w:firstLine="640" w:firstLineChars="200"/>
        <w:rPr>
          <w:rFonts w:ascii="Times New Roman" w:hAnsi="仿宋" w:eastAsia="仿宋" w:cs="Times New Roman"/>
          <w:color w:val="000000"/>
          <w:kern w:val="0"/>
          <w:sz w:val="32"/>
          <w:szCs w:val="32"/>
        </w:rPr>
      </w:pPr>
      <w:r>
        <w:rPr>
          <w:rFonts w:ascii="Times New Roman" w:hAnsi="仿宋" w:eastAsia="仿宋" w:cs="Times New Roman"/>
          <w:color w:val="000000"/>
          <w:kern w:val="0"/>
          <w:sz w:val="32"/>
          <w:szCs w:val="32"/>
        </w:rPr>
        <w:t>与</w:t>
      </w:r>
      <w:r>
        <w:rPr>
          <w:rFonts w:hint="eastAsia" w:ascii="Times New Roman" w:hAnsi="仿宋" w:eastAsia="仿宋" w:cs="Times New Roman"/>
          <w:color w:val="000000"/>
          <w:kern w:val="0"/>
          <w:sz w:val="32"/>
          <w:szCs w:val="32"/>
        </w:rPr>
        <w:t>黄花菜</w:t>
      </w:r>
      <w:r>
        <w:rPr>
          <w:rFonts w:ascii="Times New Roman" w:hAnsi="仿宋" w:eastAsia="仿宋" w:cs="Times New Roman"/>
          <w:color w:val="000000"/>
          <w:kern w:val="0"/>
          <w:sz w:val="32"/>
          <w:szCs w:val="32"/>
        </w:rPr>
        <w:t>相关的，普遍适用的，具有广泛指导意义标准的有机整体。包括标准化导则标准、术语</w:t>
      </w:r>
      <w:r>
        <w:rPr>
          <w:rFonts w:ascii="Times New Roman" w:hAnsi="仿宋" w:eastAsia="仿宋" w:cs="Times New Roman"/>
          <w:color w:val="000000"/>
          <w:kern w:val="0"/>
          <w:sz w:val="30"/>
          <w:szCs w:val="30"/>
        </w:rPr>
        <w:t>与</w:t>
      </w:r>
      <w:r>
        <w:rPr>
          <w:rFonts w:ascii="Times New Roman" w:hAnsi="仿宋" w:eastAsia="仿宋" w:cs="Times New Roman"/>
          <w:color w:val="000000"/>
          <w:kern w:val="0"/>
          <w:sz w:val="32"/>
          <w:szCs w:val="32"/>
        </w:rPr>
        <w:t>缩略语标准、量和单位标准、品种描述</w:t>
      </w:r>
      <w:r>
        <w:rPr>
          <w:rFonts w:hint="eastAsia" w:ascii="Times New Roman" w:hAnsi="仿宋" w:eastAsia="仿宋" w:cs="Times New Roman"/>
          <w:color w:val="000000"/>
          <w:kern w:val="0"/>
          <w:sz w:val="32"/>
          <w:szCs w:val="32"/>
        </w:rPr>
        <w:t>及其他</w:t>
      </w:r>
      <w:r>
        <w:rPr>
          <w:rFonts w:ascii="Times New Roman" w:hAnsi="仿宋" w:eastAsia="仿宋" w:cs="Times New Roman"/>
          <w:color w:val="000000"/>
          <w:kern w:val="0"/>
          <w:sz w:val="32"/>
          <w:szCs w:val="32"/>
        </w:rPr>
        <w:t>标准等。通用基础标准子体系结构图，见图</w:t>
      </w:r>
      <w:r>
        <w:rPr>
          <w:rFonts w:hint="eastAsia" w:ascii="Times New Roman" w:hAnsi="Times New Roman" w:eastAsia="仿宋" w:cs="Times New Roman"/>
          <w:color w:val="000000"/>
          <w:kern w:val="0"/>
          <w:sz w:val="32"/>
          <w:szCs w:val="32"/>
        </w:rPr>
        <w:t>2-2</w:t>
      </w:r>
      <w:r>
        <w:rPr>
          <w:rFonts w:ascii="Times New Roman" w:hAnsi="仿宋" w:eastAsia="仿宋" w:cs="Times New Roman"/>
          <w:color w:val="000000"/>
          <w:kern w:val="0"/>
          <w:sz w:val="32"/>
          <w:szCs w:val="32"/>
        </w:rPr>
        <w:t>。</w:t>
      </w:r>
    </w:p>
    <w:p w14:paraId="59B39193">
      <w:pPr>
        <w:rPr>
          <w:rFonts w:ascii="Times New Roman" w:hAnsi="Times New Roman" w:eastAsia="仿宋" w:cs="Times New Roman"/>
          <w:color w:val="000000"/>
          <w:kern w:val="0"/>
          <w:sz w:val="32"/>
          <w:szCs w:val="32"/>
        </w:rPr>
      </w:pPr>
      <w:r>
        <w:rPr>
          <w:rFonts w:ascii="Times New Roman" w:hAnsi="仿宋" w:eastAsia="仿宋" w:cs="Times New Roman"/>
          <w:color w:val="000000"/>
          <w:kern w:val="0"/>
          <w:sz w:val="32"/>
          <w:szCs w:val="32"/>
        </w:rPr>
        <w:drawing>
          <wp:inline distT="0" distB="0" distL="0" distR="0">
            <wp:extent cx="5273675" cy="2275205"/>
            <wp:effectExtent l="0" t="6350" r="0" b="17145"/>
            <wp:docPr id="5"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0D22015C">
      <w:pPr>
        <w:rPr>
          <w:rFonts w:ascii="Times New Roman" w:hAnsi="Times New Roman" w:cs="Times New Roman"/>
        </w:rPr>
      </w:pPr>
    </w:p>
    <w:p w14:paraId="617B0B80">
      <w:pPr>
        <w:jc w:val="center"/>
        <w:rPr>
          <w:rFonts w:ascii="Times New Roman" w:hAnsi="Times New Roman" w:eastAsia="黑体" w:cs="Times New Roman"/>
          <w:color w:val="000000"/>
          <w:kern w:val="0"/>
          <w:sz w:val="28"/>
          <w:szCs w:val="28"/>
        </w:rPr>
      </w:pPr>
      <w:r>
        <w:rPr>
          <w:rFonts w:ascii="Times New Roman" w:hAnsi="黑体" w:eastAsia="黑体" w:cs="Times New Roman"/>
          <w:color w:val="000000"/>
          <w:kern w:val="0"/>
          <w:sz w:val="28"/>
          <w:szCs w:val="28"/>
        </w:rPr>
        <w:t>图</w:t>
      </w:r>
      <w:r>
        <w:rPr>
          <w:rFonts w:hint="eastAsia" w:ascii="Times New Roman" w:hAnsi="Times New Roman" w:eastAsia="黑体" w:cs="Times New Roman"/>
          <w:color w:val="000000"/>
          <w:kern w:val="0"/>
          <w:sz w:val="28"/>
          <w:szCs w:val="28"/>
        </w:rPr>
        <w:t>2-2</w:t>
      </w:r>
      <w:r>
        <w:rPr>
          <w:rFonts w:ascii="Times New Roman" w:hAnsi="Times New Roman" w:eastAsia="黑体" w:cs="Times New Roman"/>
          <w:color w:val="000000"/>
          <w:kern w:val="0"/>
          <w:sz w:val="28"/>
          <w:szCs w:val="28"/>
        </w:rPr>
        <w:t xml:space="preserve">  </w:t>
      </w:r>
      <w:r>
        <w:rPr>
          <w:rFonts w:ascii="Times New Roman" w:hAnsi="黑体" w:eastAsia="黑体" w:cs="Times New Roman"/>
          <w:color w:val="000000"/>
          <w:kern w:val="0"/>
          <w:sz w:val="28"/>
          <w:szCs w:val="28"/>
        </w:rPr>
        <w:t>通用基础标准子体系结构图</w:t>
      </w:r>
    </w:p>
    <w:p w14:paraId="0E57E96D">
      <w:pPr>
        <w:spacing w:line="360" w:lineRule="auto"/>
        <w:ind w:firstLine="643" w:firstLineChars="200"/>
        <w:rPr>
          <w:rFonts w:ascii="Times New Roman" w:hAnsi="Times New Roman" w:eastAsia="楷体" w:cs="Times New Roman"/>
          <w:b/>
          <w:bCs/>
          <w:color w:val="000000"/>
          <w:kern w:val="0"/>
          <w:sz w:val="32"/>
          <w:szCs w:val="32"/>
        </w:rPr>
      </w:pPr>
      <w:r>
        <w:rPr>
          <w:rFonts w:ascii="Times New Roman" w:hAnsi="楷体" w:eastAsia="楷体" w:cs="Times New Roman"/>
          <w:b/>
          <w:bCs/>
          <w:color w:val="000000"/>
          <w:kern w:val="0"/>
          <w:sz w:val="32"/>
          <w:szCs w:val="32"/>
        </w:rPr>
        <w:t>（三）产前标准子体系结构</w:t>
      </w:r>
    </w:p>
    <w:p w14:paraId="74F39D13">
      <w:pPr>
        <w:ind w:firstLine="640" w:firstLineChars="200"/>
        <w:rPr>
          <w:rFonts w:ascii="Times New Roman" w:hAnsi="仿宋" w:eastAsia="仿宋" w:cs="Times New Roman"/>
          <w:color w:val="000000"/>
          <w:kern w:val="0"/>
          <w:sz w:val="32"/>
          <w:szCs w:val="32"/>
        </w:rPr>
      </w:pPr>
      <w:r>
        <w:rPr>
          <w:rFonts w:ascii="Times New Roman" w:hAnsi="仿宋" w:eastAsia="仿宋" w:cs="Times New Roman"/>
          <w:color w:val="000000"/>
          <w:kern w:val="0"/>
          <w:sz w:val="32"/>
          <w:szCs w:val="32"/>
        </w:rPr>
        <w:t>为</w:t>
      </w:r>
      <w:r>
        <w:rPr>
          <w:rFonts w:hint="eastAsia" w:ascii="Times New Roman" w:hAnsi="仿宋" w:eastAsia="仿宋" w:cs="Times New Roman"/>
          <w:color w:val="000000"/>
          <w:kern w:val="0"/>
          <w:sz w:val="32"/>
          <w:szCs w:val="32"/>
        </w:rPr>
        <w:t>大同黄花</w:t>
      </w:r>
      <w:r>
        <w:rPr>
          <w:rFonts w:ascii="Times New Roman" w:hAnsi="仿宋" w:eastAsia="仿宋" w:cs="Times New Roman"/>
          <w:color w:val="000000"/>
          <w:kern w:val="0"/>
          <w:sz w:val="32"/>
          <w:szCs w:val="32"/>
        </w:rPr>
        <w:t>产业化过程中栽培加工之前准备工作标准的有机整体。包括资源保育标准、野生资源采集标准、产地环境标准、</w:t>
      </w:r>
      <w:r>
        <w:rPr>
          <w:rFonts w:hint="eastAsia" w:ascii="Times New Roman" w:hAnsi="仿宋" w:eastAsia="仿宋" w:cs="Times New Roman"/>
          <w:color w:val="000000"/>
          <w:kern w:val="0"/>
          <w:sz w:val="32"/>
          <w:szCs w:val="32"/>
        </w:rPr>
        <w:t>种苗</w:t>
      </w:r>
      <w:r>
        <w:rPr>
          <w:rFonts w:ascii="Times New Roman" w:hAnsi="仿宋" w:eastAsia="仿宋" w:cs="Times New Roman"/>
          <w:color w:val="000000"/>
          <w:kern w:val="0"/>
          <w:sz w:val="32"/>
          <w:szCs w:val="32"/>
        </w:rPr>
        <w:t>技术标准、投入品标准等。产前标准子体系结构图，见图</w:t>
      </w:r>
      <w:r>
        <w:rPr>
          <w:rFonts w:hint="eastAsia" w:ascii="Times New Roman" w:hAnsi="Times New Roman" w:eastAsia="仿宋" w:cs="Times New Roman"/>
          <w:color w:val="000000"/>
          <w:kern w:val="0"/>
          <w:sz w:val="32"/>
          <w:szCs w:val="32"/>
        </w:rPr>
        <w:t>2-3</w:t>
      </w:r>
      <w:r>
        <w:rPr>
          <w:rFonts w:ascii="Times New Roman" w:hAnsi="仿宋" w:eastAsia="仿宋" w:cs="Times New Roman"/>
          <w:color w:val="000000"/>
          <w:kern w:val="0"/>
          <w:sz w:val="32"/>
          <w:szCs w:val="32"/>
        </w:rPr>
        <w:t>。</w:t>
      </w:r>
    </w:p>
    <w:p w14:paraId="7A748EE6">
      <w:pPr>
        <w:ind w:firstLine="480" w:firstLineChars="200"/>
        <w:rPr>
          <w:rFonts w:ascii="Times New Roman" w:hAnsi="Times New Roman" w:eastAsia="黑体" w:cs="Times New Roman"/>
          <w:color w:val="000000"/>
          <w:kern w:val="0"/>
          <w:sz w:val="28"/>
          <w:szCs w:val="28"/>
        </w:rPr>
      </w:pPr>
      <w:r>
        <w:rPr>
          <w:rFonts w:ascii="Times New Roman" w:hAnsi="Times New Roman" w:eastAsia="黑体" w:cs="Times New Roman"/>
          <w:color w:val="000000"/>
          <w:sz w:val="24"/>
        </w:rPr>
        <w:drawing>
          <wp:inline distT="0" distB="0" distL="0" distR="0">
            <wp:extent cx="4829175" cy="2333625"/>
            <wp:effectExtent l="0" t="0" r="0" b="0"/>
            <wp:docPr id="3"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62475301">
      <w:pPr>
        <w:rPr>
          <w:rFonts w:ascii="Times New Roman" w:hAnsi="Times New Roman" w:eastAsia="黑体" w:cs="Times New Roman"/>
          <w:color w:val="000000"/>
          <w:sz w:val="24"/>
        </w:rPr>
      </w:pPr>
    </w:p>
    <w:p w14:paraId="1A86576F">
      <w:pPr>
        <w:ind w:firstLine="2240" w:firstLineChars="800"/>
        <w:rPr>
          <w:rFonts w:ascii="Times New Roman" w:hAnsi="Times New Roman" w:eastAsia="黑体" w:cs="Times New Roman"/>
          <w:color w:val="000000"/>
          <w:kern w:val="0"/>
          <w:sz w:val="28"/>
          <w:szCs w:val="28"/>
        </w:rPr>
      </w:pPr>
      <w:r>
        <w:rPr>
          <w:rFonts w:ascii="Times New Roman" w:hAnsi="黑体" w:eastAsia="黑体" w:cs="Times New Roman"/>
          <w:color w:val="000000"/>
          <w:kern w:val="0"/>
          <w:sz w:val="28"/>
          <w:szCs w:val="28"/>
        </w:rPr>
        <w:t>图</w:t>
      </w:r>
      <w:r>
        <w:rPr>
          <w:rFonts w:hint="eastAsia" w:ascii="Times New Roman" w:hAnsi="Times New Roman" w:eastAsia="黑体" w:cs="Times New Roman"/>
          <w:color w:val="000000"/>
          <w:kern w:val="0"/>
          <w:sz w:val="28"/>
          <w:szCs w:val="28"/>
        </w:rPr>
        <w:t>2-3</w:t>
      </w:r>
      <w:r>
        <w:rPr>
          <w:rFonts w:ascii="Times New Roman" w:hAnsi="Times New Roman" w:eastAsia="黑体" w:cs="Times New Roman"/>
          <w:color w:val="000000"/>
          <w:kern w:val="0"/>
          <w:sz w:val="28"/>
          <w:szCs w:val="28"/>
        </w:rPr>
        <w:t xml:space="preserve">  </w:t>
      </w:r>
      <w:r>
        <w:rPr>
          <w:rFonts w:ascii="Times New Roman" w:hAnsi="黑体" w:eastAsia="黑体" w:cs="Times New Roman"/>
          <w:color w:val="000000"/>
          <w:kern w:val="0"/>
          <w:sz w:val="28"/>
          <w:szCs w:val="28"/>
        </w:rPr>
        <w:t>产前标准子体系结构图</w:t>
      </w:r>
    </w:p>
    <w:p w14:paraId="68272CBA">
      <w:pPr>
        <w:spacing w:line="360" w:lineRule="auto"/>
        <w:ind w:firstLine="643" w:firstLineChars="200"/>
        <w:rPr>
          <w:rFonts w:ascii="Times New Roman" w:hAnsi="Times New Roman" w:eastAsia="楷体" w:cs="Times New Roman"/>
          <w:b/>
          <w:bCs/>
          <w:color w:val="000000"/>
          <w:kern w:val="0"/>
          <w:sz w:val="32"/>
          <w:szCs w:val="32"/>
        </w:rPr>
      </w:pPr>
      <w:r>
        <w:rPr>
          <w:rFonts w:ascii="Times New Roman" w:hAnsi="楷体" w:eastAsia="楷体" w:cs="Times New Roman"/>
          <w:b/>
          <w:bCs/>
          <w:color w:val="000000"/>
          <w:kern w:val="0"/>
          <w:sz w:val="32"/>
          <w:szCs w:val="32"/>
        </w:rPr>
        <w:t>（四）产中标准子体系结构</w:t>
      </w:r>
    </w:p>
    <w:p w14:paraId="19AB174F">
      <w:pPr>
        <w:spacing w:line="360" w:lineRule="auto"/>
        <w:ind w:firstLine="640" w:firstLineChars="200"/>
        <w:rPr>
          <w:rFonts w:ascii="Times New Roman" w:hAnsi="Times New Roman" w:eastAsia="仿宋" w:cs="Times New Roman"/>
        </w:rPr>
      </w:pPr>
      <w:r>
        <w:rPr>
          <w:rFonts w:ascii="Times New Roman" w:hAnsi="仿宋" w:eastAsia="仿宋" w:cs="Times New Roman"/>
          <w:color w:val="000000"/>
          <w:kern w:val="0"/>
          <w:sz w:val="32"/>
          <w:szCs w:val="32"/>
        </w:rPr>
        <w:t>为</w:t>
      </w:r>
      <w:r>
        <w:rPr>
          <w:rFonts w:hint="eastAsia" w:ascii="Times New Roman" w:hAnsi="仿宋" w:eastAsia="仿宋" w:cs="Times New Roman"/>
          <w:color w:val="000000"/>
          <w:kern w:val="0"/>
          <w:sz w:val="32"/>
          <w:szCs w:val="32"/>
        </w:rPr>
        <w:t>大同黄花</w:t>
      </w:r>
      <w:r>
        <w:rPr>
          <w:rFonts w:ascii="Times New Roman" w:hAnsi="仿宋" w:eastAsia="仿宋" w:cs="Times New Roman"/>
          <w:color w:val="000000"/>
          <w:kern w:val="0"/>
          <w:sz w:val="32"/>
          <w:szCs w:val="32"/>
        </w:rPr>
        <w:t>产业化过程中栽培阶段标准的有机整体。包括栽培技术标准和病虫害防治标准。产中标准子体系结构图，见图</w:t>
      </w:r>
      <w:r>
        <w:rPr>
          <w:rFonts w:hint="eastAsia" w:ascii="Times New Roman" w:hAnsi="Times New Roman" w:eastAsia="仿宋" w:cs="Times New Roman"/>
          <w:color w:val="000000"/>
          <w:kern w:val="0"/>
          <w:sz w:val="32"/>
          <w:szCs w:val="32"/>
        </w:rPr>
        <w:t>2-4</w:t>
      </w:r>
      <w:r>
        <w:rPr>
          <w:rFonts w:ascii="Times New Roman" w:hAnsi="仿宋" w:eastAsia="仿宋" w:cs="Times New Roman"/>
          <w:color w:val="000000"/>
          <w:kern w:val="0"/>
          <w:sz w:val="32"/>
          <w:szCs w:val="32"/>
        </w:rPr>
        <w:t>。</w:t>
      </w:r>
    </w:p>
    <w:p w14:paraId="7B40D501">
      <w:pPr>
        <w:rPr>
          <w:rFonts w:ascii="Times New Roman" w:hAnsi="Times New Roman" w:cs="Times New Roman"/>
        </w:rPr>
      </w:pPr>
      <w:r>
        <w:rPr>
          <w:rFonts w:ascii="Times New Roman" w:hAnsi="Times New Roman" w:eastAsia="黑体" w:cs="Times New Roman"/>
          <w:color w:val="000000"/>
          <w:sz w:val="24"/>
        </w:rPr>
        <w:drawing>
          <wp:inline distT="0" distB="0" distL="0" distR="0">
            <wp:extent cx="4819650" cy="2124075"/>
            <wp:effectExtent l="0" t="0" r="0" b="0"/>
            <wp:docPr id="7"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70F73F72">
      <w:pPr>
        <w:ind w:firstLine="1960" w:firstLineChars="700"/>
        <w:rPr>
          <w:rFonts w:ascii="Times New Roman" w:hAnsi="Times New Roman" w:eastAsia="黑体" w:cs="Times New Roman"/>
          <w:color w:val="000000"/>
          <w:kern w:val="0"/>
          <w:sz w:val="28"/>
          <w:szCs w:val="28"/>
        </w:rPr>
      </w:pPr>
      <w:r>
        <w:rPr>
          <w:rFonts w:ascii="Times New Roman" w:hAnsi="黑体" w:eastAsia="黑体" w:cs="Times New Roman"/>
          <w:color w:val="000000"/>
          <w:kern w:val="0"/>
          <w:sz w:val="28"/>
          <w:szCs w:val="28"/>
        </w:rPr>
        <w:t>图</w:t>
      </w:r>
      <w:r>
        <w:rPr>
          <w:rFonts w:hint="eastAsia" w:ascii="Times New Roman" w:hAnsi="Times New Roman" w:eastAsia="黑体" w:cs="Times New Roman"/>
          <w:color w:val="000000"/>
          <w:kern w:val="0"/>
          <w:sz w:val="28"/>
          <w:szCs w:val="28"/>
        </w:rPr>
        <w:t>2-4</w:t>
      </w:r>
      <w:r>
        <w:rPr>
          <w:rFonts w:ascii="Times New Roman" w:hAnsi="Times New Roman" w:eastAsia="黑体" w:cs="Times New Roman"/>
          <w:color w:val="000000"/>
          <w:kern w:val="0"/>
          <w:sz w:val="28"/>
          <w:szCs w:val="28"/>
        </w:rPr>
        <w:t xml:space="preserve">  </w:t>
      </w:r>
      <w:r>
        <w:rPr>
          <w:rFonts w:ascii="Times New Roman" w:hAnsi="黑体" w:eastAsia="黑体" w:cs="Times New Roman"/>
          <w:color w:val="000000"/>
          <w:kern w:val="0"/>
          <w:sz w:val="28"/>
          <w:szCs w:val="28"/>
        </w:rPr>
        <w:t>产中标准子体系结构图</w:t>
      </w:r>
    </w:p>
    <w:p w14:paraId="704D2088">
      <w:pPr>
        <w:spacing w:line="360" w:lineRule="auto"/>
        <w:ind w:firstLine="643" w:firstLineChars="200"/>
        <w:rPr>
          <w:rFonts w:ascii="Times New Roman" w:hAnsi="Times New Roman" w:eastAsia="楷体" w:cs="Times New Roman"/>
          <w:b/>
          <w:bCs/>
          <w:color w:val="000000"/>
          <w:kern w:val="0"/>
          <w:sz w:val="32"/>
          <w:szCs w:val="32"/>
        </w:rPr>
      </w:pPr>
      <w:r>
        <w:rPr>
          <w:rFonts w:ascii="Times New Roman" w:hAnsi="楷体" w:eastAsia="楷体" w:cs="Times New Roman"/>
          <w:b/>
          <w:bCs/>
          <w:color w:val="000000"/>
          <w:kern w:val="0"/>
          <w:sz w:val="32"/>
          <w:szCs w:val="32"/>
        </w:rPr>
        <w:t>（五）产后标准子体系结构</w:t>
      </w:r>
    </w:p>
    <w:p w14:paraId="2F39D8DC">
      <w:pPr>
        <w:spacing w:line="360" w:lineRule="auto"/>
        <w:ind w:firstLine="640" w:firstLineChars="200"/>
        <w:rPr>
          <w:rFonts w:ascii="Times New Roman" w:hAnsi="Times New Roman" w:eastAsia="仿宋" w:cs="Times New Roman"/>
          <w:color w:val="000000"/>
          <w:kern w:val="0"/>
          <w:sz w:val="32"/>
          <w:szCs w:val="32"/>
        </w:rPr>
      </w:pPr>
      <w:r>
        <w:rPr>
          <w:rFonts w:ascii="Times New Roman" w:hAnsi="仿宋" w:eastAsia="仿宋" w:cs="Times New Roman"/>
          <w:color w:val="000000"/>
          <w:kern w:val="0"/>
          <w:sz w:val="32"/>
          <w:szCs w:val="32"/>
        </w:rPr>
        <w:t>为</w:t>
      </w:r>
      <w:r>
        <w:rPr>
          <w:rFonts w:hint="eastAsia" w:ascii="Times New Roman" w:hAnsi="仿宋" w:eastAsia="仿宋" w:cs="Times New Roman"/>
          <w:color w:val="000000"/>
          <w:kern w:val="0"/>
          <w:sz w:val="32"/>
          <w:szCs w:val="32"/>
        </w:rPr>
        <w:t>大同黄花</w:t>
      </w:r>
      <w:r>
        <w:rPr>
          <w:rFonts w:ascii="Times New Roman" w:hAnsi="仿宋" w:eastAsia="仿宋" w:cs="Times New Roman"/>
          <w:color w:val="000000"/>
          <w:kern w:val="0"/>
          <w:sz w:val="32"/>
          <w:szCs w:val="32"/>
        </w:rPr>
        <w:t>产业化过程中加工、流通、销售阶段标准的有机整体。包括加工标准、安全卫生标准、检验检测标准、质量与规格等级标准、包装贮存与运输流通标准等。产后标准子体系结构图，见图</w:t>
      </w:r>
      <w:r>
        <w:rPr>
          <w:rFonts w:hint="eastAsia" w:ascii="Times New Roman" w:hAnsi="Times New Roman" w:eastAsia="仿宋" w:cs="Times New Roman"/>
          <w:color w:val="000000"/>
          <w:kern w:val="0"/>
          <w:sz w:val="32"/>
          <w:szCs w:val="32"/>
        </w:rPr>
        <w:t>2-5</w:t>
      </w:r>
      <w:r>
        <w:rPr>
          <w:rFonts w:ascii="Times New Roman" w:hAnsi="仿宋" w:eastAsia="仿宋" w:cs="Times New Roman"/>
          <w:color w:val="000000"/>
          <w:kern w:val="0"/>
          <w:sz w:val="32"/>
          <w:szCs w:val="32"/>
        </w:rPr>
        <w:t>。</w:t>
      </w:r>
    </w:p>
    <w:p w14:paraId="3D4F235D">
      <w:pPr>
        <w:rPr>
          <w:rFonts w:ascii="Times New Roman" w:hAnsi="Times New Roman" w:eastAsia="黑体" w:cs="Times New Roman"/>
          <w:color w:val="000000"/>
          <w:sz w:val="24"/>
        </w:rPr>
      </w:pPr>
      <w:r>
        <w:rPr>
          <w:rFonts w:ascii="Times New Roman" w:hAnsi="Times New Roman" w:eastAsia="黑体" w:cs="Times New Roman"/>
          <w:color w:val="000000"/>
          <w:sz w:val="24"/>
        </w:rPr>
        <w:drawing>
          <wp:inline distT="0" distB="0" distL="0" distR="0">
            <wp:extent cx="5267960" cy="2729230"/>
            <wp:effectExtent l="0" t="0" r="0" b="0"/>
            <wp:docPr id="8"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14:paraId="00D045A8">
      <w:pPr>
        <w:jc w:val="center"/>
        <w:rPr>
          <w:rFonts w:ascii="Times New Roman" w:hAnsi="Times New Roman" w:eastAsia="黑体" w:cs="Times New Roman"/>
          <w:color w:val="000000"/>
          <w:kern w:val="0"/>
          <w:sz w:val="28"/>
          <w:szCs w:val="28"/>
        </w:rPr>
      </w:pPr>
      <w:r>
        <w:rPr>
          <w:rFonts w:ascii="Times New Roman" w:hAnsi="黑体" w:eastAsia="黑体" w:cs="Times New Roman"/>
          <w:color w:val="000000"/>
          <w:kern w:val="0"/>
          <w:sz w:val="28"/>
          <w:szCs w:val="28"/>
        </w:rPr>
        <w:t>图</w:t>
      </w:r>
      <w:r>
        <w:rPr>
          <w:rFonts w:hint="eastAsia" w:ascii="Times New Roman" w:hAnsi="Times New Roman" w:eastAsia="黑体" w:cs="Times New Roman"/>
          <w:color w:val="000000"/>
          <w:kern w:val="0"/>
          <w:sz w:val="28"/>
          <w:szCs w:val="28"/>
        </w:rPr>
        <w:t>2-5</w:t>
      </w:r>
      <w:r>
        <w:rPr>
          <w:rFonts w:ascii="Times New Roman" w:hAnsi="Times New Roman" w:eastAsia="黑体" w:cs="Times New Roman"/>
          <w:color w:val="000000"/>
          <w:kern w:val="0"/>
          <w:sz w:val="28"/>
          <w:szCs w:val="28"/>
        </w:rPr>
        <w:t xml:space="preserve">  </w:t>
      </w:r>
      <w:r>
        <w:rPr>
          <w:rFonts w:ascii="Times New Roman" w:hAnsi="黑体" w:eastAsia="黑体" w:cs="Times New Roman"/>
          <w:color w:val="000000"/>
          <w:kern w:val="0"/>
          <w:sz w:val="28"/>
          <w:szCs w:val="28"/>
        </w:rPr>
        <w:t>产后标准子体系结构图</w:t>
      </w:r>
    </w:p>
    <w:p w14:paraId="32BCAFC8">
      <w:pPr>
        <w:spacing w:line="360" w:lineRule="auto"/>
        <w:ind w:firstLine="640" w:firstLineChars="200"/>
        <w:outlineLvl w:val="0"/>
        <w:rPr>
          <w:rFonts w:ascii="Times New Roman" w:hAnsi="Times New Roman" w:eastAsia="黑体" w:cs="Times New Roman"/>
          <w:color w:val="000000"/>
          <w:sz w:val="28"/>
          <w:szCs w:val="28"/>
        </w:rPr>
      </w:pPr>
      <w:bookmarkStart w:id="22" w:name="_Toc11103"/>
      <w:bookmarkStart w:id="23" w:name="_Toc9868"/>
      <w:r>
        <w:rPr>
          <w:rFonts w:ascii="Times New Roman" w:hAnsi="黑体" w:eastAsia="黑体" w:cs="Times New Roman"/>
          <w:color w:val="000000"/>
          <w:kern w:val="0"/>
          <w:sz w:val="32"/>
          <w:szCs w:val="32"/>
        </w:rPr>
        <w:t>五、标准明细表</w:t>
      </w:r>
      <w:bookmarkEnd w:id="22"/>
      <w:bookmarkEnd w:id="23"/>
      <w:r>
        <w:rPr>
          <w:rFonts w:ascii="Times New Roman" w:hAnsi="Times New Roman" w:eastAsia="楷体" w:cs="Times New Roman"/>
          <w:b/>
          <w:bCs/>
          <w:color w:val="000000"/>
          <w:kern w:val="0"/>
          <w:sz w:val="32"/>
          <w:szCs w:val="32"/>
        </w:rPr>
        <w:tab/>
      </w:r>
    </w:p>
    <w:p w14:paraId="7A69A285">
      <w:pPr>
        <w:pStyle w:val="7"/>
        <w:spacing w:after="0"/>
        <w:ind w:firstLine="0" w:firstLineChars="0"/>
        <w:jc w:val="center"/>
        <w:rPr>
          <w:rFonts w:ascii="Times New Roman" w:hAnsi="黑体" w:eastAsia="黑体"/>
          <w:color w:val="000000"/>
          <w:sz w:val="28"/>
          <w:szCs w:val="28"/>
        </w:rPr>
      </w:pPr>
      <w:r>
        <w:rPr>
          <w:rFonts w:ascii="Times New Roman" w:hAnsi="黑体" w:eastAsia="黑体"/>
          <w:color w:val="000000"/>
          <w:sz w:val="28"/>
          <w:szCs w:val="28"/>
        </w:rPr>
        <w:t>表1</w:t>
      </w:r>
      <w:r>
        <w:rPr>
          <w:rFonts w:hint="eastAsia" w:ascii="Times New Roman" w:hAnsi="黑体" w:eastAsia="黑体"/>
          <w:color w:val="000000"/>
          <w:sz w:val="28"/>
          <w:szCs w:val="28"/>
        </w:rPr>
        <w:t xml:space="preserve">-1 </w:t>
      </w:r>
      <w:r>
        <w:rPr>
          <w:rFonts w:ascii="Times New Roman" w:hAnsi="黑体" w:eastAsia="黑体"/>
          <w:color w:val="000000"/>
          <w:sz w:val="28"/>
          <w:szCs w:val="28"/>
        </w:rPr>
        <w:t>通用基础标准明细表</w:t>
      </w:r>
    </w:p>
    <w:tbl>
      <w:tblPr>
        <w:tblStyle w:val="8"/>
        <w:tblW w:w="8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0"/>
        <w:gridCol w:w="425"/>
        <w:gridCol w:w="1560"/>
        <w:gridCol w:w="3418"/>
        <w:gridCol w:w="1146"/>
        <w:gridCol w:w="998"/>
      </w:tblGrid>
      <w:tr w14:paraId="45F63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Align w:val="center"/>
          </w:tcPr>
          <w:p w14:paraId="75EF0A64">
            <w:pPr>
              <w:jc w:val="center"/>
              <w:rPr>
                <w:rFonts w:ascii="Times New Roman" w:hAnsi="Times New Roman" w:cs="Times New Roman"/>
                <w:b/>
                <w:bCs/>
                <w:color w:val="000000"/>
                <w:sz w:val="18"/>
                <w:szCs w:val="18"/>
              </w:rPr>
            </w:pPr>
            <w:r>
              <w:rPr>
                <w:rFonts w:hint="eastAsia" w:ascii="Times New Roman" w:hAnsi="Times New Roman" w:cs="Times New Roman"/>
                <w:b/>
                <w:bCs/>
                <w:color w:val="000000"/>
                <w:sz w:val="18"/>
                <w:szCs w:val="18"/>
              </w:rPr>
              <w:t>子体系名称</w:t>
            </w:r>
          </w:p>
        </w:tc>
        <w:tc>
          <w:tcPr>
            <w:tcW w:w="425" w:type="dxa"/>
            <w:vAlign w:val="center"/>
          </w:tcPr>
          <w:p w14:paraId="39164E98">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序</w:t>
            </w:r>
          </w:p>
          <w:p w14:paraId="064070BE">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号</w:t>
            </w:r>
          </w:p>
        </w:tc>
        <w:tc>
          <w:tcPr>
            <w:tcW w:w="1560" w:type="dxa"/>
            <w:vAlign w:val="center"/>
          </w:tcPr>
          <w:p w14:paraId="6E356FD8">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标准体系编号</w:t>
            </w:r>
          </w:p>
        </w:tc>
        <w:tc>
          <w:tcPr>
            <w:tcW w:w="3418" w:type="dxa"/>
            <w:vAlign w:val="center"/>
          </w:tcPr>
          <w:p w14:paraId="722F421E">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标准名称</w:t>
            </w:r>
          </w:p>
        </w:tc>
        <w:tc>
          <w:tcPr>
            <w:tcW w:w="1146" w:type="dxa"/>
            <w:vAlign w:val="center"/>
          </w:tcPr>
          <w:p w14:paraId="3BAF7D1E">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w:t>
            </w:r>
            <w:r>
              <w:rPr>
                <w:rFonts w:hint="eastAsia" w:ascii="Times New Roman" w:hAnsi="Times New Roman" w:cs="Times New Roman"/>
                <w:b/>
                <w:bCs/>
                <w:color w:val="000000"/>
                <w:sz w:val="18"/>
                <w:szCs w:val="18"/>
              </w:rPr>
              <w:t>编</w:t>
            </w:r>
            <w:r>
              <w:rPr>
                <w:rFonts w:ascii="Times New Roman" w:hAnsi="Times New Roman" w:cs="Times New Roman"/>
                <w:b/>
                <w:bCs/>
                <w:color w:val="000000"/>
                <w:sz w:val="18"/>
                <w:szCs w:val="18"/>
              </w:rPr>
              <w:t>号</w:t>
            </w:r>
          </w:p>
        </w:tc>
        <w:tc>
          <w:tcPr>
            <w:tcW w:w="998" w:type="dxa"/>
            <w:vAlign w:val="center"/>
          </w:tcPr>
          <w:p w14:paraId="4F34903B">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标准层级</w:t>
            </w:r>
          </w:p>
        </w:tc>
      </w:tr>
      <w:tr w14:paraId="36B26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restart"/>
            <w:vAlign w:val="center"/>
          </w:tcPr>
          <w:p w14:paraId="72511F36">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100</w:t>
            </w:r>
          </w:p>
          <w:p w14:paraId="429D0CD2">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通用基础标准</w:t>
            </w:r>
          </w:p>
          <w:p w14:paraId="40DFFC2C">
            <w:pPr>
              <w:keepNext/>
              <w:suppressLineNumbers/>
              <w:jc w:val="center"/>
              <w:textAlignment w:val="bottom"/>
              <w:rPr>
                <w:rFonts w:ascii="Times New Roman" w:hAnsi="Times New Roman" w:cs="Times New Roman"/>
                <w:color w:val="000000"/>
                <w:sz w:val="18"/>
                <w:szCs w:val="18"/>
              </w:rPr>
            </w:pPr>
          </w:p>
          <w:p w14:paraId="0C1B22DD">
            <w:pPr>
              <w:keepNext/>
              <w:suppressLineNumbers/>
              <w:jc w:val="center"/>
              <w:textAlignment w:val="bottom"/>
              <w:rPr>
                <w:rFonts w:ascii="Times New Roman" w:hAnsi="Times New Roman" w:cs="Times New Roman"/>
                <w:color w:val="000000"/>
                <w:sz w:val="18"/>
                <w:szCs w:val="18"/>
              </w:rPr>
            </w:pPr>
          </w:p>
          <w:p w14:paraId="323DCD3E">
            <w:pPr>
              <w:keepNext/>
              <w:suppressLineNumbers/>
              <w:jc w:val="center"/>
              <w:textAlignment w:val="bottom"/>
              <w:rPr>
                <w:rFonts w:ascii="Times New Roman" w:hAnsi="Times New Roman" w:cs="Times New Roman"/>
                <w:color w:val="000000"/>
                <w:sz w:val="18"/>
                <w:szCs w:val="18"/>
              </w:rPr>
            </w:pPr>
          </w:p>
          <w:p w14:paraId="1C51A514">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7E3E8F56">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w:t>
            </w:r>
          </w:p>
        </w:tc>
        <w:tc>
          <w:tcPr>
            <w:tcW w:w="1560" w:type="dxa"/>
            <w:vMerge w:val="restart"/>
            <w:vAlign w:val="center"/>
          </w:tcPr>
          <w:p w14:paraId="12078105">
            <w:pPr>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100.1</w:t>
            </w:r>
          </w:p>
          <w:p w14:paraId="5FF9E82E">
            <w:pPr>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标准化导则标准</w:t>
            </w:r>
          </w:p>
        </w:tc>
        <w:tc>
          <w:tcPr>
            <w:tcW w:w="3418" w:type="dxa"/>
            <w:vAlign w:val="center"/>
          </w:tcPr>
          <w:p w14:paraId="009B4EC3">
            <w:pPr>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标准体系编制原则和要求</w:t>
            </w:r>
          </w:p>
        </w:tc>
        <w:tc>
          <w:tcPr>
            <w:tcW w:w="1146" w:type="dxa"/>
            <w:vAlign w:val="center"/>
          </w:tcPr>
          <w:p w14:paraId="33877C5A">
            <w:pPr>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GB/T 13016</w:t>
            </w:r>
          </w:p>
        </w:tc>
        <w:tc>
          <w:tcPr>
            <w:tcW w:w="998" w:type="dxa"/>
            <w:vAlign w:val="center"/>
          </w:tcPr>
          <w:p w14:paraId="400656F3">
            <w:pPr>
              <w:widowControl/>
              <w:jc w:val="center"/>
              <w:textAlignment w:val="bottom"/>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国家标准</w:t>
            </w:r>
          </w:p>
        </w:tc>
      </w:tr>
      <w:tr w14:paraId="79307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4BD00CBD">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0C071DC8">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w:t>
            </w:r>
          </w:p>
        </w:tc>
        <w:tc>
          <w:tcPr>
            <w:tcW w:w="1560" w:type="dxa"/>
            <w:vMerge w:val="continue"/>
            <w:vAlign w:val="center"/>
          </w:tcPr>
          <w:p w14:paraId="40E567EC">
            <w:pPr>
              <w:jc w:val="center"/>
              <w:rPr>
                <w:rFonts w:ascii="Times New Roman" w:hAnsi="Times New Roman" w:cs="Times New Roman"/>
                <w:color w:val="000000"/>
                <w:sz w:val="18"/>
                <w:szCs w:val="18"/>
              </w:rPr>
            </w:pPr>
          </w:p>
        </w:tc>
        <w:tc>
          <w:tcPr>
            <w:tcW w:w="3418" w:type="dxa"/>
            <w:vAlign w:val="center"/>
          </w:tcPr>
          <w:p w14:paraId="4555A55A">
            <w:pPr>
              <w:snapToGrid w:val="0"/>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标</w:t>
            </w:r>
            <w:r>
              <w:rPr>
                <w:rFonts w:hint="eastAsia" w:ascii="Times New Roman" w:hAnsi="Times New Roman" w:cs="Times New Roman"/>
                <w:sz w:val="18"/>
                <w:szCs w:val="18"/>
              </w:rPr>
              <w:t>准化工作导则 第1部分：标准的结构和编写规则</w:t>
            </w:r>
          </w:p>
        </w:tc>
        <w:tc>
          <w:tcPr>
            <w:tcW w:w="1146" w:type="dxa"/>
            <w:vAlign w:val="center"/>
          </w:tcPr>
          <w:p w14:paraId="1367F7AF">
            <w:pPr>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GB/T 1.1</w:t>
            </w:r>
          </w:p>
        </w:tc>
        <w:tc>
          <w:tcPr>
            <w:tcW w:w="998" w:type="dxa"/>
            <w:vAlign w:val="center"/>
          </w:tcPr>
          <w:p w14:paraId="0CCEE676">
            <w:pPr>
              <w:widowControl/>
              <w:jc w:val="center"/>
              <w:textAlignment w:val="bottom"/>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国家标准</w:t>
            </w:r>
          </w:p>
        </w:tc>
      </w:tr>
      <w:tr w14:paraId="258EE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10BD7F7D">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6595D43A">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w:t>
            </w:r>
          </w:p>
        </w:tc>
        <w:tc>
          <w:tcPr>
            <w:tcW w:w="1560" w:type="dxa"/>
            <w:vMerge w:val="continue"/>
            <w:vAlign w:val="center"/>
          </w:tcPr>
          <w:p w14:paraId="7F11E8B9">
            <w:pPr>
              <w:jc w:val="center"/>
              <w:rPr>
                <w:rFonts w:ascii="Times New Roman" w:hAnsi="Times New Roman" w:cs="Times New Roman"/>
              </w:rPr>
            </w:pPr>
          </w:p>
        </w:tc>
        <w:tc>
          <w:tcPr>
            <w:tcW w:w="3418" w:type="dxa"/>
            <w:vAlign w:val="center"/>
          </w:tcPr>
          <w:p w14:paraId="086B12F1">
            <w:pPr>
              <w:jc w:val="center"/>
              <w:rPr>
                <w:rFonts w:ascii="Times New Roman" w:hAnsi="Times New Roman" w:cs="Times New Roman"/>
                <w:sz w:val="18"/>
                <w:szCs w:val="18"/>
              </w:rPr>
            </w:pPr>
            <w:r>
              <w:rPr>
                <w:rFonts w:ascii="Times New Roman" w:hAnsi="Times New Roman" w:cs="Times New Roman"/>
                <w:sz w:val="18"/>
                <w:szCs w:val="18"/>
              </w:rPr>
              <w:t>综合标准化工作指南</w:t>
            </w:r>
          </w:p>
        </w:tc>
        <w:tc>
          <w:tcPr>
            <w:tcW w:w="1146" w:type="dxa"/>
            <w:vAlign w:val="center"/>
          </w:tcPr>
          <w:p w14:paraId="26B38298">
            <w:pPr>
              <w:jc w:val="center"/>
              <w:rPr>
                <w:rFonts w:ascii="Times New Roman" w:hAnsi="Times New Roman" w:cs="Times New Roman"/>
                <w:sz w:val="18"/>
                <w:szCs w:val="18"/>
              </w:rPr>
            </w:pPr>
            <w:r>
              <w:rPr>
                <w:rFonts w:ascii="Times New Roman" w:hAnsi="Times New Roman" w:cs="Times New Roman"/>
                <w:sz w:val="18"/>
                <w:szCs w:val="18"/>
              </w:rPr>
              <w:t>GB/T 12366</w:t>
            </w:r>
          </w:p>
        </w:tc>
        <w:tc>
          <w:tcPr>
            <w:tcW w:w="998" w:type="dxa"/>
            <w:vAlign w:val="center"/>
          </w:tcPr>
          <w:p w14:paraId="70F2DE1B">
            <w:pPr>
              <w:widowControl/>
              <w:jc w:val="center"/>
              <w:textAlignment w:val="bottom"/>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国家标准</w:t>
            </w:r>
          </w:p>
        </w:tc>
      </w:tr>
      <w:tr w14:paraId="21C4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7017DB76">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70910F19">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4</w:t>
            </w:r>
          </w:p>
        </w:tc>
        <w:tc>
          <w:tcPr>
            <w:tcW w:w="1560" w:type="dxa"/>
            <w:vMerge w:val="continue"/>
            <w:vAlign w:val="center"/>
          </w:tcPr>
          <w:p w14:paraId="20C4234E">
            <w:pPr>
              <w:jc w:val="center"/>
              <w:rPr>
                <w:rFonts w:ascii="Times New Roman" w:hAnsi="Times New Roman" w:cs="Times New Roman"/>
              </w:rPr>
            </w:pPr>
          </w:p>
        </w:tc>
        <w:tc>
          <w:tcPr>
            <w:tcW w:w="3418" w:type="dxa"/>
            <w:vAlign w:val="center"/>
          </w:tcPr>
          <w:p w14:paraId="5137148E">
            <w:pPr>
              <w:snapToGrid w:val="0"/>
              <w:jc w:val="center"/>
              <w:rPr>
                <w:rFonts w:ascii="Times New Roman" w:hAnsi="Times New Roman" w:cs="Times New Roman"/>
                <w:sz w:val="18"/>
                <w:szCs w:val="18"/>
              </w:rPr>
            </w:pPr>
            <w:r>
              <w:rPr>
                <w:rFonts w:hint="eastAsia" w:ascii="Times New Roman" w:hAnsi="Times New Roman" w:cs="Times New Roman"/>
                <w:color w:val="000000"/>
                <w:sz w:val="18"/>
                <w:szCs w:val="18"/>
              </w:rPr>
              <w:t>标准化工作指南 第1部分：标准化和相关活动的通用术语</w:t>
            </w:r>
          </w:p>
        </w:tc>
        <w:tc>
          <w:tcPr>
            <w:tcW w:w="1146" w:type="dxa"/>
            <w:vAlign w:val="center"/>
          </w:tcPr>
          <w:p w14:paraId="09016314">
            <w:pPr>
              <w:jc w:val="center"/>
              <w:rPr>
                <w:rFonts w:ascii="Times New Roman" w:hAnsi="Times New Roman" w:cs="Times New Roman"/>
                <w:sz w:val="18"/>
                <w:szCs w:val="18"/>
              </w:rPr>
            </w:pPr>
            <w:r>
              <w:rPr>
                <w:rFonts w:ascii="Times New Roman" w:hAnsi="Times New Roman" w:cs="Times New Roman"/>
                <w:sz w:val="18"/>
                <w:szCs w:val="18"/>
              </w:rPr>
              <w:t>GB/T 20000.1</w:t>
            </w:r>
          </w:p>
        </w:tc>
        <w:tc>
          <w:tcPr>
            <w:tcW w:w="998" w:type="dxa"/>
            <w:vAlign w:val="center"/>
          </w:tcPr>
          <w:p w14:paraId="57E52908">
            <w:pPr>
              <w:jc w:val="center"/>
            </w:pPr>
            <w:r>
              <w:rPr>
                <w:rFonts w:ascii="Times New Roman" w:hAnsi="Times New Roman" w:cs="Times New Roman"/>
                <w:color w:val="000000"/>
                <w:kern w:val="0"/>
                <w:sz w:val="18"/>
                <w:szCs w:val="18"/>
              </w:rPr>
              <w:t>国家标准</w:t>
            </w:r>
          </w:p>
        </w:tc>
      </w:tr>
      <w:tr w14:paraId="337E0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2BC8DA49">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10555F1E">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5</w:t>
            </w:r>
          </w:p>
        </w:tc>
        <w:tc>
          <w:tcPr>
            <w:tcW w:w="1560" w:type="dxa"/>
            <w:vMerge w:val="continue"/>
            <w:vAlign w:val="center"/>
          </w:tcPr>
          <w:p w14:paraId="5BEB82BF">
            <w:pPr>
              <w:jc w:val="center"/>
              <w:rPr>
                <w:rFonts w:ascii="Times New Roman" w:hAnsi="Times New Roman" w:cs="Times New Roman"/>
              </w:rPr>
            </w:pPr>
          </w:p>
        </w:tc>
        <w:tc>
          <w:tcPr>
            <w:tcW w:w="3418" w:type="dxa"/>
            <w:vAlign w:val="center"/>
          </w:tcPr>
          <w:p w14:paraId="6522135C">
            <w:pPr>
              <w:snapToGrid w:val="0"/>
              <w:jc w:val="center"/>
              <w:rPr>
                <w:rFonts w:ascii="Times New Roman" w:hAnsi="Times New Roman" w:cs="Times New Roman"/>
                <w:sz w:val="18"/>
                <w:szCs w:val="18"/>
              </w:rPr>
            </w:pPr>
            <w:r>
              <w:rPr>
                <w:rFonts w:hint="eastAsia" w:ascii="Times New Roman" w:hAnsi="Times New Roman" w:cs="Times New Roman"/>
                <w:sz w:val="18"/>
                <w:szCs w:val="18"/>
              </w:rPr>
              <w:t>标准化工作指南 第3部分：引用文件</w:t>
            </w:r>
          </w:p>
        </w:tc>
        <w:tc>
          <w:tcPr>
            <w:tcW w:w="1146" w:type="dxa"/>
            <w:vAlign w:val="center"/>
          </w:tcPr>
          <w:p w14:paraId="23105E49">
            <w:pPr>
              <w:jc w:val="center"/>
              <w:rPr>
                <w:rFonts w:ascii="Times New Roman" w:hAnsi="Times New Roman" w:cs="Times New Roman"/>
                <w:sz w:val="18"/>
                <w:szCs w:val="18"/>
              </w:rPr>
            </w:pPr>
            <w:r>
              <w:rPr>
                <w:rFonts w:ascii="Times New Roman" w:hAnsi="Times New Roman" w:cs="Times New Roman"/>
                <w:sz w:val="18"/>
                <w:szCs w:val="18"/>
              </w:rPr>
              <w:t>GB/T 20000.3</w:t>
            </w:r>
          </w:p>
        </w:tc>
        <w:tc>
          <w:tcPr>
            <w:tcW w:w="998" w:type="dxa"/>
            <w:vAlign w:val="center"/>
          </w:tcPr>
          <w:p w14:paraId="77369108">
            <w:pPr>
              <w:jc w:val="center"/>
            </w:pPr>
            <w:r>
              <w:rPr>
                <w:rFonts w:ascii="Times New Roman" w:hAnsi="Times New Roman" w:cs="Times New Roman"/>
                <w:color w:val="000000"/>
                <w:kern w:val="0"/>
                <w:sz w:val="18"/>
                <w:szCs w:val="18"/>
              </w:rPr>
              <w:t>国家标准</w:t>
            </w:r>
          </w:p>
        </w:tc>
      </w:tr>
      <w:tr w14:paraId="1A3BF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444C70D1">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A48BB9D">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6</w:t>
            </w:r>
          </w:p>
        </w:tc>
        <w:tc>
          <w:tcPr>
            <w:tcW w:w="1560" w:type="dxa"/>
            <w:vMerge w:val="continue"/>
            <w:vAlign w:val="center"/>
          </w:tcPr>
          <w:p w14:paraId="501AD455">
            <w:pPr>
              <w:jc w:val="center"/>
              <w:rPr>
                <w:rFonts w:ascii="Times New Roman" w:hAnsi="Times New Roman" w:cs="Times New Roman"/>
              </w:rPr>
            </w:pPr>
          </w:p>
        </w:tc>
        <w:tc>
          <w:tcPr>
            <w:tcW w:w="3418" w:type="dxa"/>
            <w:vAlign w:val="center"/>
          </w:tcPr>
          <w:p w14:paraId="41ADFA6F">
            <w:pPr>
              <w:snapToGrid w:val="0"/>
              <w:jc w:val="center"/>
              <w:rPr>
                <w:rFonts w:ascii="Times New Roman" w:hAnsi="Times New Roman" w:cs="Times New Roman"/>
                <w:sz w:val="18"/>
                <w:szCs w:val="18"/>
              </w:rPr>
            </w:pPr>
            <w:r>
              <w:rPr>
                <w:rFonts w:hint="eastAsia" w:ascii="Times New Roman" w:hAnsi="Times New Roman" w:cs="Times New Roman"/>
                <w:sz w:val="18"/>
                <w:szCs w:val="18"/>
              </w:rPr>
              <w:t>标准化工作指南 第6部分：标准化良好行为规范</w:t>
            </w:r>
          </w:p>
        </w:tc>
        <w:tc>
          <w:tcPr>
            <w:tcW w:w="1146" w:type="dxa"/>
            <w:vAlign w:val="center"/>
          </w:tcPr>
          <w:p w14:paraId="5B8FC6CE">
            <w:pPr>
              <w:jc w:val="center"/>
              <w:rPr>
                <w:rFonts w:ascii="Times New Roman" w:hAnsi="Times New Roman" w:cs="Times New Roman"/>
                <w:sz w:val="18"/>
                <w:szCs w:val="18"/>
              </w:rPr>
            </w:pPr>
            <w:r>
              <w:rPr>
                <w:rFonts w:ascii="Times New Roman" w:hAnsi="Times New Roman" w:cs="Times New Roman"/>
                <w:sz w:val="18"/>
                <w:szCs w:val="18"/>
              </w:rPr>
              <w:t>GB/T 20000.6</w:t>
            </w:r>
          </w:p>
        </w:tc>
        <w:tc>
          <w:tcPr>
            <w:tcW w:w="998" w:type="dxa"/>
            <w:vAlign w:val="center"/>
          </w:tcPr>
          <w:p w14:paraId="61E5E4C8">
            <w:pPr>
              <w:jc w:val="center"/>
            </w:pPr>
            <w:r>
              <w:rPr>
                <w:rFonts w:ascii="Times New Roman" w:hAnsi="Times New Roman" w:cs="Times New Roman"/>
                <w:color w:val="000000"/>
                <w:kern w:val="0"/>
                <w:sz w:val="18"/>
                <w:szCs w:val="18"/>
              </w:rPr>
              <w:t>国家标准</w:t>
            </w:r>
          </w:p>
        </w:tc>
      </w:tr>
      <w:tr w14:paraId="3233D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2F11D8A3">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A5CA069">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7</w:t>
            </w:r>
          </w:p>
        </w:tc>
        <w:tc>
          <w:tcPr>
            <w:tcW w:w="1560" w:type="dxa"/>
            <w:vMerge w:val="continue"/>
            <w:vAlign w:val="center"/>
          </w:tcPr>
          <w:p w14:paraId="71707B74">
            <w:pPr>
              <w:jc w:val="center"/>
              <w:rPr>
                <w:rFonts w:ascii="Times New Roman" w:hAnsi="Times New Roman" w:cs="Times New Roman"/>
              </w:rPr>
            </w:pPr>
          </w:p>
        </w:tc>
        <w:tc>
          <w:tcPr>
            <w:tcW w:w="3418" w:type="dxa"/>
            <w:vAlign w:val="center"/>
          </w:tcPr>
          <w:p w14:paraId="41DC65AD">
            <w:pPr>
              <w:snapToGrid w:val="0"/>
              <w:jc w:val="center"/>
              <w:rPr>
                <w:rFonts w:ascii="Times New Roman" w:hAnsi="Times New Roman" w:cs="Times New Roman"/>
                <w:sz w:val="18"/>
                <w:szCs w:val="18"/>
              </w:rPr>
            </w:pPr>
            <w:r>
              <w:rPr>
                <w:rFonts w:hint="eastAsia" w:ascii="Times New Roman" w:hAnsi="Times New Roman" w:cs="Times New Roman"/>
                <w:sz w:val="18"/>
                <w:szCs w:val="18"/>
              </w:rPr>
              <w:t>标准化工作指南 第8部分：阶段代码系统的使用原则和指南</w:t>
            </w:r>
          </w:p>
        </w:tc>
        <w:tc>
          <w:tcPr>
            <w:tcW w:w="1146" w:type="dxa"/>
            <w:vAlign w:val="center"/>
          </w:tcPr>
          <w:p w14:paraId="149A34FA">
            <w:pPr>
              <w:jc w:val="center"/>
              <w:rPr>
                <w:rFonts w:ascii="Times New Roman" w:hAnsi="Times New Roman" w:cs="Times New Roman"/>
                <w:sz w:val="18"/>
                <w:szCs w:val="18"/>
              </w:rPr>
            </w:pPr>
            <w:r>
              <w:rPr>
                <w:rFonts w:ascii="Times New Roman" w:hAnsi="Times New Roman" w:cs="Times New Roman"/>
                <w:sz w:val="18"/>
                <w:szCs w:val="18"/>
              </w:rPr>
              <w:t>GB/T 20000.8</w:t>
            </w:r>
          </w:p>
        </w:tc>
        <w:tc>
          <w:tcPr>
            <w:tcW w:w="998" w:type="dxa"/>
            <w:vAlign w:val="center"/>
          </w:tcPr>
          <w:p w14:paraId="1DD2AF18">
            <w:pPr>
              <w:jc w:val="center"/>
            </w:pPr>
            <w:r>
              <w:rPr>
                <w:rFonts w:ascii="Times New Roman" w:hAnsi="Times New Roman" w:cs="Times New Roman"/>
                <w:color w:val="000000"/>
                <w:kern w:val="0"/>
                <w:sz w:val="18"/>
                <w:szCs w:val="18"/>
              </w:rPr>
              <w:t>国家标准</w:t>
            </w:r>
          </w:p>
        </w:tc>
      </w:tr>
      <w:tr w14:paraId="06231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733DCD7B">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0FEA61CF">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8</w:t>
            </w:r>
          </w:p>
        </w:tc>
        <w:tc>
          <w:tcPr>
            <w:tcW w:w="1560" w:type="dxa"/>
            <w:vMerge w:val="continue"/>
            <w:vAlign w:val="center"/>
          </w:tcPr>
          <w:p w14:paraId="51137532">
            <w:pPr>
              <w:jc w:val="center"/>
              <w:rPr>
                <w:rFonts w:ascii="Times New Roman" w:hAnsi="Times New Roman" w:cs="Times New Roman"/>
              </w:rPr>
            </w:pPr>
          </w:p>
        </w:tc>
        <w:tc>
          <w:tcPr>
            <w:tcW w:w="3418" w:type="dxa"/>
            <w:vAlign w:val="center"/>
          </w:tcPr>
          <w:p w14:paraId="1CD72F3B">
            <w:pPr>
              <w:jc w:val="center"/>
              <w:rPr>
                <w:rFonts w:ascii="Times New Roman" w:hAnsi="Times New Roman" w:cs="Times New Roman"/>
                <w:sz w:val="18"/>
                <w:szCs w:val="18"/>
              </w:rPr>
            </w:pPr>
            <w:r>
              <w:rPr>
                <w:rFonts w:hint="eastAsia" w:ascii="Times New Roman" w:hAnsi="Times New Roman" w:cs="Times New Roman"/>
                <w:sz w:val="18"/>
                <w:szCs w:val="18"/>
              </w:rPr>
              <w:t>标准编写规则 第1部分：术语</w:t>
            </w:r>
          </w:p>
        </w:tc>
        <w:tc>
          <w:tcPr>
            <w:tcW w:w="1146" w:type="dxa"/>
            <w:vAlign w:val="center"/>
          </w:tcPr>
          <w:p w14:paraId="7D8D87A2">
            <w:pPr>
              <w:jc w:val="center"/>
              <w:rPr>
                <w:rFonts w:ascii="Times New Roman" w:hAnsi="Times New Roman" w:cs="Times New Roman"/>
                <w:sz w:val="18"/>
                <w:szCs w:val="18"/>
              </w:rPr>
            </w:pPr>
            <w:r>
              <w:rPr>
                <w:rFonts w:ascii="Times New Roman" w:hAnsi="Times New Roman" w:cs="Times New Roman"/>
                <w:sz w:val="18"/>
                <w:szCs w:val="18"/>
              </w:rPr>
              <w:t>GB/T 20001.1</w:t>
            </w:r>
          </w:p>
        </w:tc>
        <w:tc>
          <w:tcPr>
            <w:tcW w:w="998" w:type="dxa"/>
            <w:vAlign w:val="center"/>
          </w:tcPr>
          <w:p w14:paraId="5D9A11B7">
            <w:pPr>
              <w:jc w:val="center"/>
            </w:pPr>
            <w:r>
              <w:rPr>
                <w:rFonts w:ascii="Times New Roman" w:hAnsi="Times New Roman" w:cs="Times New Roman"/>
                <w:color w:val="000000"/>
                <w:kern w:val="0"/>
                <w:sz w:val="18"/>
                <w:szCs w:val="18"/>
              </w:rPr>
              <w:t>国家标准</w:t>
            </w:r>
          </w:p>
        </w:tc>
      </w:tr>
      <w:tr w14:paraId="2F237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1533DDCC">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2C73B207">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9</w:t>
            </w:r>
          </w:p>
        </w:tc>
        <w:tc>
          <w:tcPr>
            <w:tcW w:w="1560" w:type="dxa"/>
            <w:vMerge w:val="continue"/>
            <w:vAlign w:val="center"/>
          </w:tcPr>
          <w:p w14:paraId="783EAED4">
            <w:pPr>
              <w:jc w:val="center"/>
              <w:rPr>
                <w:rFonts w:ascii="Times New Roman" w:hAnsi="Times New Roman" w:cs="Times New Roman"/>
                <w:highlight w:val="yellow"/>
              </w:rPr>
            </w:pPr>
          </w:p>
        </w:tc>
        <w:tc>
          <w:tcPr>
            <w:tcW w:w="3418" w:type="dxa"/>
            <w:vAlign w:val="center"/>
          </w:tcPr>
          <w:p w14:paraId="559A5253">
            <w:pPr>
              <w:jc w:val="center"/>
              <w:rPr>
                <w:rFonts w:ascii="Times New Roman" w:hAnsi="Times New Roman" w:cs="Times New Roman"/>
                <w:sz w:val="18"/>
                <w:szCs w:val="18"/>
              </w:rPr>
            </w:pPr>
            <w:r>
              <w:rPr>
                <w:rFonts w:hint="eastAsia" w:ascii="Times New Roman" w:hAnsi="Times New Roman" w:cs="Times New Roman"/>
                <w:sz w:val="18"/>
                <w:szCs w:val="18"/>
              </w:rPr>
              <w:t>标准编写规则 第2部分：符号标准</w:t>
            </w:r>
          </w:p>
        </w:tc>
        <w:tc>
          <w:tcPr>
            <w:tcW w:w="1146" w:type="dxa"/>
            <w:vAlign w:val="center"/>
          </w:tcPr>
          <w:p w14:paraId="27CD3472">
            <w:pPr>
              <w:jc w:val="center"/>
              <w:rPr>
                <w:rFonts w:ascii="Times New Roman" w:hAnsi="Times New Roman" w:cs="Times New Roman"/>
                <w:sz w:val="18"/>
                <w:szCs w:val="18"/>
              </w:rPr>
            </w:pPr>
            <w:r>
              <w:rPr>
                <w:rFonts w:ascii="Times New Roman" w:hAnsi="Times New Roman" w:cs="Times New Roman"/>
                <w:sz w:val="18"/>
                <w:szCs w:val="18"/>
              </w:rPr>
              <w:t>GB/T 20001.2</w:t>
            </w:r>
          </w:p>
        </w:tc>
        <w:tc>
          <w:tcPr>
            <w:tcW w:w="998" w:type="dxa"/>
            <w:vAlign w:val="center"/>
          </w:tcPr>
          <w:p w14:paraId="66BB9DC8">
            <w:pPr>
              <w:jc w:val="center"/>
            </w:pPr>
            <w:r>
              <w:rPr>
                <w:rFonts w:ascii="Times New Roman" w:hAnsi="Times New Roman" w:cs="Times New Roman"/>
                <w:color w:val="000000"/>
                <w:kern w:val="0"/>
                <w:sz w:val="18"/>
                <w:szCs w:val="18"/>
              </w:rPr>
              <w:t>国家标准</w:t>
            </w:r>
          </w:p>
        </w:tc>
      </w:tr>
      <w:tr w14:paraId="4B010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3B0EB60C">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79A3B26">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10</w:t>
            </w:r>
          </w:p>
        </w:tc>
        <w:tc>
          <w:tcPr>
            <w:tcW w:w="1560" w:type="dxa"/>
            <w:vMerge w:val="continue"/>
            <w:vAlign w:val="center"/>
          </w:tcPr>
          <w:p w14:paraId="56B3F919">
            <w:pPr>
              <w:jc w:val="center"/>
              <w:rPr>
                <w:rFonts w:ascii="Times New Roman" w:hAnsi="Times New Roman" w:cs="Times New Roman"/>
                <w:highlight w:val="yellow"/>
              </w:rPr>
            </w:pPr>
          </w:p>
        </w:tc>
        <w:tc>
          <w:tcPr>
            <w:tcW w:w="3418" w:type="dxa"/>
            <w:vAlign w:val="center"/>
          </w:tcPr>
          <w:p w14:paraId="485C7E30">
            <w:pPr>
              <w:jc w:val="center"/>
              <w:rPr>
                <w:rFonts w:ascii="Times New Roman" w:hAnsi="Times New Roman" w:cs="Times New Roman"/>
                <w:sz w:val="18"/>
                <w:szCs w:val="18"/>
              </w:rPr>
            </w:pPr>
            <w:r>
              <w:rPr>
                <w:rFonts w:hint="eastAsia" w:ascii="Times New Roman" w:hAnsi="Times New Roman" w:cs="Times New Roman"/>
                <w:sz w:val="18"/>
                <w:szCs w:val="18"/>
              </w:rPr>
              <w:t>标准编写规则 第3部分：分类标准</w:t>
            </w:r>
          </w:p>
        </w:tc>
        <w:tc>
          <w:tcPr>
            <w:tcW w:w="1146" w:type="dxa"/>
            <w:vAlign w:val="center"/>
          </w:tcPr>
          <w:p w14:paraId="36225E40">
            <w:pPr>
              <w:jc w:val="center"/>
              <w:rPr>
                <w:rFonts w:ascii="Times New Roman" w:hAnsi="Times New Roman" w:cs="Times New Roman"/>
                <w:sz w:val="18"/>
                <w:szCs w:val="18"/>
              </w:rPr>
            </w:pPr>
            <w:r>
              <w:rPr>
                <w:rFonts w:ascii="Times New Roman" w:hAnsi="Times New Roman" w:cs="Times New Roman"/>
                <w:sz w:val="18"/>
                <w:szCs w:val="18"/>
              </w:rPr>
              <w:t>GB/T 20001.3</w:t>
            </w:r>
          </w:p>
        </w:tc>
        <w:tc>
          <w:tcPr>
            <w:tcW w:w="998" w:type="dxa"/>
            <w:vAlign w:val="center"/>
          </w:tcPr>
          <w:p w14:paraId="385DB4C6">
            <w:pPr>
              <w:jc w:val="center"/>
            </w:pPr>
            <w:r>
              <w:rPr>
                <w:rFonts w:ascii="Times New Roman" w:hAnsi="Times New Roman" w:cs="Times New Roman"/>
                <w:color w:val="000000"/>
                <w:kern w:val="0"/>
                <w:sz w:val="18"/>
                <w:szCs w:val="18"/>
              </w:rPr>
              <w:t>国家标准</w:t>
            </w:r>
          </w:p>
        </w:tc>
      </w:tr>
      <w:tr w14:paraId="2E5A8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5448D918">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7D92D50C">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11</w:t>
            </w:r>
          </w:p>
        </w:tc>
        <w:tc>
          <w:tcPr>
            <w:tcW w:w="1560" w:type="dxa"/>
            <w:vMerge w:val="continue"/>
            <w:vAlign w:val="center"/>
          </w:tcPr>
          <w:p w14:paraId="4316CF84">
            <w:pPr>
              <w:jc w:val="center"/>
              <w:rPr>
                <w:rFonts w:ascii="Times New Roman" w:hAnsi="Times New Roman" w:cs="Times New Roman"/>
                <w:highlight w:val="yellow"/>
              </w:rPr>
            </w:pPr>
          </w:p>
        </w:tc>
        <w:tc>
          <w:tcPr>
            <w:tcW w:w="3418" w:type="dxa"/>
            <w:vAlign w:val="center"/>
          </w:tcPr>
          <w:p w14:paraId="19F8A4B3">
            <w:pPr>
              <w:jc w:val="center"/>
              <w:rPr>
                <w:rFonts w:ascii="Times New Roman" w:hAnsi="Times New Roman" w:cs="Times New Roman"/>
                <w:sz w:val="18"/>
                <w:szCs w:val="18"/>
              </w:rPr>
            </w:pPr>
            <w:r>
              <w:rPr>
                <w:rFonts w:hint="eastAsia" w:ascii="Times New Roman" w:hAnsi="Times New Roman" w:cs="Times New Roman"/>
                <w:sz w:val="18"/>
                <w:szCs w:val="18"/>
              </w:rPr>
              <w:t>标准编写规则 第4部分：试验方法标准</w:t>
            </w:r>
          </w:p>
        </w:tc>
        <w:tc>
          <w:tcPr>
            <w:tcW w:w="1146" w:type="dxa"/>
            <w:vAlign w:val="center"/>
          </w:tcPr>
          <w:p w14:paraId="6EB2497C">
            <w:pPr>
              <w:jc w:val="center"/>
              <w:rPr>
                <w:rFonts w:ascii="Times New Roman" w:hAnsi="Times New Roman" w:cs="Times New Roman"/>
                <w:sz w:val="18"/>
                <w:szCs w:val="18"/>
              </w:rPr>
            </w:pPr>
            <w:r>
              <w:rPr>
                <w:rFonts w:ascii="Times New Roman" w:hAnsi="Times New Roman" w:cs="Times New Roman"/>
                <w:sz w:val="18"/>
                <w:szCs w:val="18"/>
              </w:rPr>
              <w:t>GB/T 20001.4</w:t>
            </w:r>
          </w:p>
        </w:tc>
        <w:tc>
          <w:tcPr>
            <w:tcW w:w="998" w:type="dxa"/>
            <w:vAlign w:val="center"/>
          </w:tcPr>
          <w:p w14:paraId="7DBE61F3">
            <w:pPr>
              <w:jc w:val="center"/>
            </w:pPr>
            <w:r>
              <w:rPr>
                <w:rFonts w:ascii="Times New Roman" w:hAnsi="Times New Roman" w:cs="Times New Roman"/>
                <w:color w:val="000000"/>
                <w:kern w:val="0"/>
                <w:sz w:val="18"/>
                <w:szCs w:val="18"/>
              </w:rPr>
              <w:t>国家标准</w:t>
            </w:r>
          </w:p>
        </w:tc>
      </w:tr>
      <w:tr w14:paraId="7A9D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2D0428D2">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652B2DBE">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12</w:t>
            </w:r>
          </w:p>
        </w:tc>
        <w:tc>
          <w:tcPr>
            <w:tcW w:w="1560" w:type="dxa"/>
            <w:vMerge w:val="continue"/>
            <w:vAlign w:val="center"/>
          </w:tcPr>
          <w:p w14:paraId="00CAE112">
            <w:pPr>
              <w:jc w:val="center"/>
              <w:rPr>
                <w:rFonts w:ascii="Times New Roman" w:hAnsi="Times New Roman" w:cs="Times New Roman"/>
                <w:highlight w:val="yellow"/>
              </w:rPr>
            </w:pPr>
          </w:p>
        </w:tc>
        <w:tc>
          <w:tcPr>
            <w:tcW w:w="3418" w:type="dxa"/>
            <w:vAlign w:val="center"/>
          </w:tcPr>
          <w:p w14:paraId="32AA0AB6">
            <w:pPr>
              <w:jc w:val="center"/>
              <w:rPr>
                <w:rFonts w:ascii="Times New Roman" w:hAnsi="Times New Roman" w:cs="Times New Roman"/>
                <w:sz w:val="18"/>
                <w:szCs w:val="18"/>
              </w:rPr>
            </w:pPr>
            <w:r>
              <w:rPr>
                <w:rFonts w:hint="eastAsia" w:ascii="Times New Roman" w:hAnsi="Times New Roman" w:cs="Times New Roman"/>
                <w:sz w:val="18"/>
                <w:szCs w:val="18"/>
              </w:rPr>
              <w:t>标准编写规则 第10部分：产品标准</w:t>
            </w:r>
          </w:p>
        </w:tc>
        <w:tc>
          <w:tcPr>
            <w:tcW w:w="1146" w:type="dxa"/>
            <w:vAlign w:val="center"/>
          </w:tcPr>
          <w:p w14:paraId="5A570D2C">
            <w:pPr>
              <w:jc w:val="center"/>
              <w:rPr>
                <w:rFonts w:ascii="Times New Roman" w:hAnsi="Times New Roman" w:cs="Times New Roman"/>
                <w:sz w:val="18"/>
                <w:szCs w:val="18"/>
              </w:rPr>
            </w:pPr>
            <w:r>
              <w:rPr>
                <w:rFonts w:ascii="Times New Roman" w:hAnsi="Times New Roman" w:cs="Times New Roman"/>
                <w:sz w:val="18"/>
                <w:szCs w:val="18"/>
              </w:rPr>
              <w:t>GB/T 20001.10</w:t>
            </w:r>
          </w:p>
        </w:tc>
        <w:tc>
          <w:tcPr>
            <w:tcW w:w="998" w:type="dxa"/>
            <w:vAlign w:val="center"/>
          </w:tcPr>
          <w:p w14:paraId="3CA888BF">
            <w:pPr>
              <w:jc w:val="center"/>
            </w:pPr>
            <w:r>
              <w:rPr>
                <w:rFonts w:ascii="Times New Roman" w:hAnsi="Times New Roman" w:cs="Times New Roman"/>
                <w:color w:val="000000"/>
                <w:kern w:val="0"/>
                <w:sz w:val="18"/>
                <w:szCs w:val="18"/>
              </w:rPr>
              <w:t>国家标准</w:t>
            </w:r>
          </w:p>
        </w:tc>
      </w:tr>
      <w:tr w14:paraId="773D7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455469A7">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7C3D685E">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13</w:t>
            </w:r>
          </w:p>
        </w:tc>
        <w:tc>
          <w:tcPr>
            <w:tcW w:w="1560" w:type="dxa"/>
            <w:vMerge w:val="continue"/>
            <w:vAlign w:val="center"/>
          </w:tcPr>
          <w:p w14:paraId="6EF6AB27">
            <w:pPr>
              <w:jc w:val="center"/>
              <w:rPr>
                <w:rFonts w:ascii="Times New Roman" w:hAnsi="Times New Roman" w:cs="Times New Roman"/>
                <w:highlight w:val="yellow"/>
              </w:rPr>
            </w:pPr>
          </w:p>
        </w:tc>
        <w:tc>
          <w:tcPr>
            <w:tcW w:w="3418" w:type="dxa"/>
            <w:vAlign w:val="center"/>
          </w:tcPr>
          <w:p w14:paraId="7262BBBD">
            <w:pPr>
              <w:jc w:val="center"/>
              <w:rPr>
                <w:rFonts w:ascii="Times New Roman" w:hAnsi="Times New Roman" w:cs="Times New Roman"/>
                <w:sz w:val="18"/>
                <w:szCs w:val="18"/>
              </w:rPr>
            </w:pPr>
            <w:r>
              <w:rPr>
                <w:rFonts w:hint="eastAsia" w:ascii="Times New Roman" w:hAnsi="Times New Roman" w:cs="Times New Roman"/>
                <w:sz w:val="18"/>
                <w:szCs w:val="18"/>
              </w:rPr>
              <w:t>标准编写规则 第11部分：管理体系标准</w:t>
            </w:r>
          </w:p>
        </w:tc>
        <w:tc>
          <w:tcPr>
            <w:tcW w:w="1146" w:type="dxa"/>
            <w:vAlign w:val="center"/>
          </w:tcPr>
          <w:p w14:paraId="26292041">
            <w:pPr>
              <w:jc w:val="center"/>
              <w:rPr>
                <w:rFonts w:ascii="Times New Roman" w:hAnsi="Times New Roman" w:cs="Times New Roman"/>
                <w:sz w:val="18"/>
                <w:szCs w:val="18"/>
              </w:rPr>
            </w:pPr>
            <w:r>
              <w:rPr>
                <w:rFonts w:ascii="Times New Roman" w:hAnsi="Times New Roman" w:cs="Times New Roman"/>
                <w:sz w:val="18"/>
                <w:szCs w:val="18"/>
              </w:rPr>
              <w:t>GB/T 20001.11</w:t>
            </w:r>
          </w:p>
        </w:tc>
        <w:tc>
          <w:tcPr>
            <w:tcW w:w="998" w:type="dxa"/>
            <w:vAlign w:val="center"/>
          </w:tcPr>
          <w:p w14:paraId="31ECC330">
            <w:pPr>
              <w:jc w:val="center"/>
            </w:pPr>
            <w:r>
              <w:rPr>
                <w:rFonts w:ascii="Times New Roman" w:hAnsi="Times New Roman" w:cs="Times New Roman"/>
                <w:color w:val="000000"/>
                <w:kern w:val="0"/>
                <w:sz w:val="18"/>
                <w:szCs w:val="18"/>
              </w:rPr>
              <w:t>国家标准</w:t>
            </w:r>
          </w:p>
        </w:tc>
      </w:tr>
      <w:tr w14:paraId="3DA5B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16AC9CB0">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1F9DC1F7">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14</w:t>
            </w:r>
          </w:p>
        </w:tc>
        <w:tc>
          <w:tcPr>
            <w:tcW w:w="1560" w:type="dxa"/>
            <w:vMerge w:val="continue"/>
            <w:vAlign w:val="center"/>
          </w:tcPr>
          <w:p w14:paraId="32E5EC12">
            <w:pPr>
              <w:jc w:val="center"/>
              <w:rPr>
                <w:rFonts w:ascii="Times New Roman" w:hAnsi="Times New Roman" w:cs="Times New Roman"/>
                <w:highlight w:val="yellow"/>
              </w:rPr>
            </w:pPr>
          </w:p>
        </w:tc>
        <w:tc>
          <w:tcPr>
            <w:tcW w:w="3418" w:type="dxa"/>
            <w:vAlign w:val="center"/>
          </w:tcPr>
          <w:p w14:paraId="1473F6F2">
            <w:pPr>
              <w:jc w:val="center"/>
              <w:rPr>
                <w:rFonts w:ascii="Times New Roman" w:hAnsi="Times New Roman" w:cs="Times New Roman"/>
                <w:sz w:val="18"/>
                <w:szCs w:val="18"/>
              </w:rPr>
            </w:pPr>
            <w:r>
              <w:rPr>
                <w:rFonts w:hint="eastAsia" w:ascii="Times New Roman" w:hAnsi="Times New Roman" w:cs="Times New Roman"/>
                <w:sz w:val="18"/>
                <w:szCs w:val="18"/>
              </w:rPr>
              <w:t>标准中特定内容的起草 第3部分：产品标准中涉及环境的内容</w:t>
            </w:r>
          </w:p>
        </w:tc>
        <w:tc>
          <w:tcPr>
            <w:tcW w:w="1146" w:type="dxa"/>
            <w:vAlign w:val="center"/>
          </w:tcPr>
          <w:p w14:paraId="046CFB97">
            <w:pPr>
              <w:jc w:val="center"/>
              <w:rPr>
                <w:rFonts w:ascii="Times New Roman" w:hAnsi="Times New Roman" w:cs="Times New Roman"/>
                <w:sz w:val="18"/>
                <w:szCs w:val="18"/>
              </w:rPr>
            </w:pPr>
            <w:r>
              <w:rPr>
                <w:rFonts w:ascii="Times New Roman" w:hAnsi="Times New Roman" w:cs="Times New Roman"/>
                <w:sz w:val="18"/>
                <w:szCs w:val="18"/>
              </w:rPr>
              <w:t>GB/T 20002.3</w:t>
            </w:r>
          </w:p>
        </w:tc>
        <w:tc>
          <w:tcPr>
            <w:tcW w:w="998" w:type="dxa"/>
            <w:vAlign w:val="center"/>
          </w:tcPr>
          <w:p w14:paraId="24AA0BE6">
            <w:pPr>
              <w:jc w:val="center"/>
            </w:pPr>
            <w:r>
              <w:rPr>
                <w:rFonts w:ascii="Times New Roman" w:hAnsi="Times New Roman" w:cs="Times New Roman"/>
                <w:color w:val="000000"/>
                <w:kern w:val="0"/>
                <w:sz w:val="18"/>
                <w:szCs w:val="18"/>
              </w:rPr>
              <w:t>国家标准</w:t>
            </w:r>
          </w:p>
        </w:tc>
      </w:tr>
      <w:tr w14:paraId="776AA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44BF47B8">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01587DEA">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15</w:t>
            </w:r>
          </w:p>
        </w:tc>
        <w:tc>
          <w:tcPr>
            <w:tcW w:w="1560" w:type="dxa"/>
            <w:vMerge w:val="continue"/>
            <w:vAlign w:val="center"/>
          </w:tcPr>
          <w:p w14:paraId="5A7FAC62">
            <w:pPr>
              <w:jc w:val="center"/>
              <w:rPr>
                <w:rFonts w:ascii="Times New Roman" w:hAnsi="Times New Roman" w:cs="Times New Roman"/>
                <w:highlight w:val="yellow"/>
              </w:rPr>
            </w:pPr>
          </w:p>
        </w:tc>
        <w:tc>
          <w:tcPr>
            <w:tcW w:w="3418" w:type="dxa"/>
            <w:vAlign w:val="center"/>
          </w:tcPr>
          <w:p w14:paraId="089A8AEA">
            <w:pPr>
              <w:jc w:val="center"/>
              <w:rPr>
                <w:rFonts w:ascii="Times New Roman" w:hAnsi="Times New Roman" w:cs="Times New Roman"/>
                <w:sz w:val="18"/>
                <w:szCs w:val="18"/>
              </w:rPr>
            </w:pPr>
            <w:r>
              <w:rPr>
                <w:rFonts w:ascii="Times New Roman" w:hAnsi="Times New Roman" w:cs="Times New Roman"/>
                <w:sz w:val="18"/>
                <w:szCs w:val="18"/>
              </w:rPr>
              <w:t>农业综合标准化工作指南</w:t>
            </w:r>
          </w:p>
        </w:tc>
        <w:tc>
          <w:tcPr>
            <w:tcW w:w="1146" w:type="dxa"/>
            <w:vAlign w:val="center"/>
          </w:tcPr>
          <w:p w14:paraId="286334BF">
            <w:pPr>
              <w:jc w:val="center"/>
              <w:rPr>
                <w:rFonts w:ascii="Times New Roman" w:hAnsi="Times New Roman" w:cs="Times New Roman"/>
                <w:sz w:val="18"/>
                <w:szCs w:val="18"/>
              </w:rPr>
            </w:pPr>
            <w:r>
              <w:rPr>
                <w:rFonts w:ascii="Times New Roman" w:hAnsi="Times New Roman" w:cs="Times New Roman"/>
                <w:sz w:val="18"/>
                <w:szCs w:val="18"/>
              </w:rPr>
              <w:t>GB/T 31600</w:t>
            </w:r>
          </w:p>
        </w:tc>
        <w:tc>
          <w:tcPr>
            <w:tcW w:w="998" w:type="dxa"/>
            <w:vAlign w:val="center"/>
          </w:tcPr>
          <w:p w14:paraId="6BE621EA">
            <w:pPr>
              <w:widowControl/>
              <w:jc w:val="center"/>
              <w:textAlignment w:val="bottom"/>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国家标准</w:t>
            </w:r>
          </w:p>
        </w:tc>
      </w:tr>
      <w:tr w14:paraId="11362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4208A09E">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6479D592">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16</w:t>
            </w:r>
          </w:p>
        </w:tc>
        <w:tc>
          <w:tcPr>
            <w:tcW w:w="1560" w:type="dxa"/>
            <w:vMerge w:val="continue"/>
            <w:vAlign w:val="center"/>
          </w:tcPr>
          <w:p w14:paraId="0A9CF79B">
            <w:pPr>
              <w:jc w:val="center"/>
              <w:rPr>
                <w:rFonts w:ascii="Times New Roman" w:hAnsi="Times New Roman" w:cs="Times New Roman"/>
                <w:highlight w:val="yellow"/>
              </w:rPr>
            </w:pPr>
          </w:p>
        </w:tc>
        <w:tc>
          <w:tcPr>
            <w:tcW w:w="3418" w:type="dxa"/>
            <w:vAlign w:val="center"/>
          </w:tcPr>
          <w:p w14:paraId="1BB62230">
            <w:pPr>
              <w:jc w:val="center"/>
              <w:rPr>
                <w:rFonts w:ascii="Times New Roman" w:hAnsi="Times New Roman" w:cs="Times New Roman"/>
                <w:sz w:val="18"/>
                <w:szCs w:val="18"/>
              </w:rPr>
            </w:pPr>
            <w:r>
              <w:rPr>
                <w:rFonts w:hint="eastAsia" w:ascii="Times New Roman" w:hAnsi="Times New Roman" w:cs="Times New Roman"/>
                <w:sz w:val="18"/>
                <w:szCs w:val="18"/>
              </w:rPr>
              <w:t>农业标准审定规范</w:t>
            </w:r>
          </w:p>
        </w:tc>
        <w:tc>
          <w:tcPr>
            <w:tcW w:w="1146" w:type="dxa"/>
            <w:vAlign w:val="center"/>
          </w:tcPr>
          <w:p w14:paraId="2473C3AB">
            <w:pPr>
              <w:jc w:val="center"/>
              <w:rPr>
                <w:rFonts w:ascii="Times New Roman" w:hAnsi="Times New Roman" w:cs="Times New Roman"/>
                <w:sz w:val="18"/>
                <w:szCs w:val="18"/>
              </w:rPr>
            </w:pPr>
            <w:r>
              <w:rPr>
                <w:rFonts w:ascii="Times New Roman" w:hAnsi="Times New Roman" w:cs="Times New Roman"/>
                <w:sz w:val="18"/>
                <w:szCs w:val="18"/>
              </w:rPr>
              <w:t>NY/T 656</w:t>
            </w:r>
          </w:p>
        </w:tc>
        <w:tc>
          <w:tcPr>
            <w:tcW w:w="998" w:type="dxa"/>
            <w:vAlign w:val="center"/>
          </w:tcPr>
          <w:p w14:paraId="01517B5B">
            <w:pPr>
              <w:widowControl/>
              <w:jc w:val="center"/>
              <w:textAlignment w:val="bottom"/>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行业标准</w:t>
            </w:r>
          </w:p>
        </w:tc>
      </w:tr>
      <w:tr w14:paraId="69BE6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3C287E51">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01C0705C">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17</w:t>
            </w:r>
          </w:p>
        </w:tc>
        <w:tc>
          <w:tcPr>
            <w:tcW w:w="1560" w:type="dxa"/>
            <w:vMerge w:val="continue"/>
            <w:vAlign w:val="center"/>
          </w:tcPr>
          <w:p w14:paraId="2E9A9A33">
            <w:pPr>
              <w:jc w:val="center"/>
              <w:rPr>
                <w:rFonts w:ascii="Times New Roman" w:hAnsi="Times New Roman" w:cs="Times New Roman"/>
                <w:highlight w:val="yellow"/>
              </w:rPr>
            </w:pPr>
          </w:p>
        </w:tc>
        <w:tc>
          <w:tcPr>
            <w:tcW w:w="3418" w:type="dxa"/>
            <w:vAlign w:val="center"/>
          </w:tcPr>
          <w:p w14:paraId="5091D0E9">
            <w:pPr>
              <w:jc w:val="center"/>
              <w:rPr>
                <w:rFonts w:ascii="Times New Roman" w:hAnsi="Times New Roman" w:cs="Times New Roman"/>
                <w:sz w:val="18"/>
                <w:szCs w:val="18"/>
              </w:rPr>
            </w:pPr>
            <w:r>
              <w:rPr>
                <w:rFonts w:hint="eastAsia" w:ascii="Times New Roman" w:hAnsi="Times New Roman" w:cs="Times New Roman"/>
                <w:sz w:val="18"/>
                <w:szCs w:val="18"/>
              </w:rPr>
              <w:t>农业机械作业质量标准编写规则</w:t>
            </w:r>
          </w:p>
        </w:tc>
        <w:tc>
          <w:tcPr>
            <w:tcW w:w="1146" w:type="dxa"/>
            <w:vAlign w:val="center"/>
          </w:tcPr>
          <w:p w14:paraId="3F1E4732">
            <w:pPr>
              <w:jc w:val="center"/>
              <w:rPr>
                <w:rFonts w:ascii="Times New Roman" w:hAnsi="Times New Roman" w:cs="Times New Roman"/>
                <w:sz w:val="18"/>
                <w:szCs w:val="18"/>
              </w:rPr>
            </w:pPr>
            <w:r>
              <w:rPr>
                <w:rFonts w:ascii="Times New Roman" w:hAnsi="Times New Roman" w:cs="Times New Roman"/>
                <w:sz w:val="18"/>
                <w:szCs w:val="18"/>
              </w:rPr>
              <w:t>NY/T 1353</w:t>
            </w:r>
          </w:p>
        </w:tc>
        <w:tc>
          <w:tcPr>
            <w:tcW w:w="998" w:type="dxa"/>
            <w:vAlign w:val="center"/>
          </w:tcPr>
          <w:p w14:paraId="7199A77D">
            <w:pPr>
              <w:jc w:val="center"/>
            </w:pPr>
            <w:r>
              <w:rPr>
                <w:rFonts w:hint="eastAsia" w:ascii="Times New Roman" w:hAnsi="Times New Roman" w:cs="Times New Roman"/>
                <w:color w:val="000000"/>
                <w:kern w:val="0"/>
                <w:sz w:val="18"/>
                <w:szCs w:val="18"/>
              </w:rPr>
              <w:t>行业标准</w:t>
            </w:r>
          </w:p>
        </w:tc>
      </w:tr>
      <w:tr w14:paraId="0B119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6B453E19">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529D35F">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18</w:t>
            </w:r>
          </w:p>
        </w:tc>
        <w:tc>
          <w:tcPr>
            <w:tcW w:w="1560" w:type="dxa"/>
            <w:vMerge w:val="continue"/>
            <w:vAlign w:val="center"/>
          </w:tcPr>
          <w:p w14:paraId="3E9B3B8A">
            <w:pPr>
              <w:jc w:val="center"/>
              <w:rPr>
                <w:rFonts w:ascii="Times New Roman" w:hAnsi="Times New Roman" w:cs="Times New Roman"/>
                <w:highlight w:val="yellow"/>
              </w:rPr>
            </w:pPr>
          </w:p>
        </w:tc>
        <w:tc>
          <w:tcPr>
            <w:tcW w:w="3418" w:type="dxa"/>
            <w:vAlign w:val="center"/>
          </w:tcPr>
          <w:p w14:paraId="327E29DF">
            <w:pPr>
              <w:jc w:val="center"/>
              <w:rPr>
                <w:rFonts w:ascii="Times New Roman" w:hAnsi="Times New Roman" w:cs="Times New Roman"/>
                <w:sz w:val="18"/>
                <w:szCs w:val="18"/>
              </w:rPr>
            </w:pPr>
            <w:r>
              <w:rPr>
                <w:rFonts w:hint="eastAsia" w:ascii="Times New Roman" w:hAnsi="Times New Roman" w:cs="Times New Roman"/>
                <w:sz w:val="18"/>
                <w:szCs w:val="18"/>
              </w:rPr>
              <w:t>农业机械修理质量标准编写规则</w:t>
            </w:r>
          </w:p>
        </w:tc>
        <w:tc>
          <w:tcPr>
            <w:tcW w:w="1146" w:type="dxa"/>
            <w:vAlign w:val="center"/>
          </w:tcPr>
          <w:p w14:paraId="1D457256">
            <w:pPr>
              <w:jc w:val="center"/>
              <w:rPr>
                <w:rFonts w:ascii="Times New Roman" w:hAnsi="Times New Roman" w:cs="Times New Roman"/>
                <w:sz w:val="18"/>
                <w:szCs w:val="18"/>
              </w:rPr>
            </w:pPr>
            <w:r>
              <w:rPr>
                <w:rFonts w:ascii="Times New Roman" w:hAnsi="Times New Roman" w:cs="Times New Roman"/>
                <w:sz w:val="18"/>
                <w:szCs w:val="18"/>
              </w:rPr>
              <w:t>NY/T 1630</w:t>
            </w:r>
          </w:p>
        </w:tc>
        <w:tc>
          <w:tcPr>
            <w:tcW w:w="998" w:type="dxa"/>
            <w:vAlign w:val="center"/>
          </w:tcPr>
          <w:p w14:paraId="0ED124C0">
            <w:pPr>
              <w:jc w:val="center"/>
            </w:pPr>
            <w:r>
              <w:rPr>
                <w:rFonts w:hint="eastAsia" w:ascii="Times New Roman" w:hAnsi="Times New Roman" w:cs="Times New Roman"/>
                <w:color w:val="000000"/>
                <w:kern w:val="0"/>
                <w:sz w:val="18"/>
                <w:szCs w:val="18"/>
              </w:rPr>
              <w:t>行业标准</w:t>
            </w:r>
          </w:p>
        </w:tc>
      </w:tr>
      <w:tr w14:paraId="01DA5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62E33EED">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3EDF8D1D">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19</w:t>
            </w:r>
          </w:p>
        </w:tc>
        <w:tc>
          <w:tcPr>
            <w:tcW w:w="1560" w:type="dxa"/>
            <w:vMerge w:val="continue"/>
            <w:vAlign w:val="center"/>
          </w:tcPr>
          <w:p w14:paraId="08EB514B">
            <w:pPr>
              <w:jc w:val="center"/>
              <w:rPr>
                <w:rFonts w:ascii="Times New Roman" w:hAnsi="Times New Roman" w:cs="Times New Roman"/>
                <w:highlight w:val="yellow"/>
              </w:rPr>
            </w:pPr>
          </w:p>
        </w:tc>
        <w:tc>
          <w:tcPr>
            <w:tcW w:w="3418" w:type="dxa"/>
            <w:vAlign w:val="center"/>
          </w:tcPr>
          <w:p w14:paraId="29AB1130">
            <w:pPr>
              <w:jc w:val="center"/>
              <w:rPr>
                <w:rFonts w:ascii="Times New Roman" w:hAnsi="Times New Roman" w:cs="Times New Roman"/>
                <w:sz w:val="18"/>
                <w:szCs w:val="18"/>
              </w:rPr>
            </w:pPr>
            <w:r>
              <w:rPr>
                <w:rFonts w:hint="eastAsia" w:ascii="Times New Roman" w:hAnsi="Times New Roman" w:cs="Times New Roman"/>
                <w:sz w:val="18"/>
                <w:szCs w:val="18"/>
              </w:rPr>
              <w:t>农业机械质量评价技术规范标准编写规则</w:t>
            </w:r>
          </w:p>
        </w:tc>
        <w:tc>
          <w:tcPr>
            <w:tcW w:w="1146" w:type="dxa"/>
            <w:vAlign w:val="center"/>
          </w:tcPr>
          <w:p w14:paraId="034F1EDC">
            <w:pPr>
              <w:jc w:val="center"/>
              <w:rPr>
                <w:rFonts w:ascii="Times New Roman" w:hAnsi="Times New Roman" w:cs="Times New Roman"/>
                <w:sz w:val="18"/>
                <w:szCs w:val="18"/>
              </w:rPr>
            </w:pPr>
            <w:r>
              <w:rPr>
                <w:rFonts w:ascii="Times New Roman" w:hAnsi="Times New Roman" w:cs="Times New Roman"/>
                <w:sz w:val="18"/>
                <w:szCs w:val="18"/>
              </w:rPr>
              <w:t>NY/T 1641</w:t>
            </w:r>
          </w:p>
        </w:tc>
        <w:tc>
          <w:tcPr>
            <w:tcW w:w="998" w:type="dxa"/>
            <w:vAlign w:val="center"/>
          </w:tcPr>
          <w:p w14:paraId="197B2DCE">
            <w:pPr>
              <w:jc w:val="center"/>
            </w:pPr>
            <w:r>
              <w:rPr>
                <w:rFonts w:hint="eastAsia" w:ascii="Times New Roman" w:hAnsi="Times New Roman" w:cs="Times New Roman"/>
                <w:color w:val="000000"/>
                <w:kern w:val="0"/>
                <w:sz w:val="18"/>
                <w:szCs w:val="18"/>
              </w:rPr>
              <w:t>行业标准</w:t>
            </w:r>
          </w:p>
        </w:tc>
      </w:tr>
      <w:tr w14:paraId="3694D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5BA39390">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34248FE5">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20</w:t>
            </w:r>
          </w:p>
        </w:tc>
        <w:tc>
          <w:tcPr>
            <w:tcW w:w="1560" w:type="dxa"/>
            <w:vMerge w:val="restart"/>
            <w:vAlign w:val="center"/>
          </w:tcPr>
          <w:p w14:paraId="7B748EC4">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100.2</w:t>
            </w:r>
          </w:p>
          <w:p w14:paraId="778B4B01">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术语与缩略语标准</w:t>
            </w:r>
          </w:p>
        </w:tc>
        <w:tc>
          <w:tcPr>
            <w:tcW w:w="3418" w:type="dxa"/>
            <w:vAlign w:val="center"/>
          </w:tcPr>
          <w:p w14:paraId="0B674347">
            <w:pPr>
              <w:snapToGrid w:val="0"/>
              <w:jc w:val="center"/>
              <w:rPr>
                <w:rFonts w:ascii="Times New Roman" w:hAnsi="Times New Roman" w:cs="Times New Roman"/>
                <w:sz w:val="18"/>
                <w:szCs w:val="18"/>
              </w:rPr>
            </w:pPr>
            <w:r>
              <w:rPr>
                <w:rFonts w:hint="eastAsia" w:ascii="Times New Roman" w:hAnsi="Times New Roman" w:cs="Times New Roman"/>
                <w:sz w:val="18"/>
                <w:szCs w:val="18"/>
              </w:rPr>
              <w:t>农林拖拉机和机械、草坪和园艺动力机械操作者操纵机构和其他显示装置用符号 第1部分：通用符号</w:t>
            </w:r>
          </w:p>
        </w:tc>
        <w:tc>
          <w:tcPr>
            <w:tcW w:w="1146" w:type="dxa"/>
            <w:vAlign w:val="center"/>
          </w:tcPr>
          <w:p w14:paraId="3951DDD6">
            <w:pPr>
              <w:jc w:val="center"/>
              <w:rPr>
                <w:rFonts w:ascii="Times New Roman" w:hAnsi="Times New Roman" w:cs="Times New Roman"/>
                <w:sz w:val="18"/>
                <w:szCs w:val="18"/>
                <w:highlight w:val="yellow"/>
              </w:rPr>
            </w:pPr>
            <w:r>
              <w:rPr>
                <w:rFonts w:ascii="Times New Roman" w:hAnsi="Times New Roman" w:cs="Times New Roman"/>
                <w:sz w:val="18"/>
                <w:szCs w:val="18"/>
              </w:rPr>
              <w:t>GB/T 4269.1</w:t>
            </w:r>
          </w:p>
        </w:tc>
        <w:tc>
          <w:tcPr>
            <w:tcW w:w="998" w:type="dxa"/>
            <w:vAlign w:val="center"/>
          </w:tcPr>
          <w:p w14:paraId="2BE51889">
            <w:pPr>
              <w:jc w:val="center"/>
            </w:pPr>
            <w:r>
              <w:rPr>
                <w:rFonts w:ascii="Times New Roman" w:hAnsi="Times New Roman" w:cs="Times New Roman"/>
                <w:color w:val="000000"/>
                <w:kern w:val="0"/>
                <w:sz w:val="18"/>
                <w:szCs w:val="18"/>
              </w:rPr>
              <w:t>国家标准</w:t>
            </w:r>
          </w:p>
        </w:tc>
      </w:tr>
      <w:tr w14:paraId="0E9A2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1F09F4FD">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45B8FA56">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21</w:t>
            </w:r>
          </w:p>
        </w:tc>
        <w:tc>
          <w:tcPr>
            <w:tcW w:w="1560" w:type="dxa"/>
            <w:vMerge w:val="continue"/>
            <w:vAlign w:val="center"/>
          </w:tcPr>
          <w:p w14:paraId="38132B93">
            <w:pPr>
              <w:widowControl/>
              <w:jc w:val="center"/>
              <w:textAlignment w:val="bottom"/>
              <w:rPr>
                <w:rFonts w:ascii="Times New Roman" w:hAnsi="Times New Roman" w:cs="Times New Roman"/>
                <w:color w:val="000000"/>
                <w:sz w:val="18"/>
                <w:szCs w:val="18"/>
              </w:rPr>
            </w:pPr>
          </w:p>
        </w:tc>
        <w:tc>
          <w:tcPr>
            <w:tcW w:w="3418" w:type="dxa"/>
            <w:vAlign w:val="center"/>
          </w:tcPr>
          <w:p w14:paraId="72229FAB">
            <w:pPr>
              <w:snapToGrid w:val="0"/>
              <w:jc w:val="center"/>
              <w:rPr>
                <w:rFonts w:ascii="Times New Roman" w:hAnsi="Times New Roman" w:cs="Times New Roman"/>
                <w:sz w:val="18"/>
                <w:szCs w:val="18"/>
              </w:rPr>
            </w:pPr>
            <w:r>
              <w:rPr>
                <w:rFonts w:hint="eastAsia" w:ascii="Times New Roman" w:hAnsi="Times New Roman" w:cs="Times New Roman"/>
                <w:sz w:val="18"/>
                <w:szCs w:val="18"/>
              </w:rPr>
              <w:t>农林拖拉机和机械、草坪和园艺动力机械操作者操纵机械和其他显示装置用符号 第2部分：农用拖拉机和机械用符号</w:t>
            </w:r>
          </w:p>
        </w:tc>
        <w:tc>
          <w:tcPr>
            <w:tcW w:w="1146" w:type="dxa"/>
            <w:vAlign w:val="center"/>
          </w:tcPr>
          <w:p w14:paraId="6DA91C26">
            <w:pPr>
              <w:jc w:val="center"/>
              <w:rPr>
                <w:rFonts w:ascii="Times New Roman" w:hAnsi="Times New Roman" w:cs="Times New Roman"/>
                <w:sz w:val="18"/>
                <w:szCs w:val="18"/>
                <w:highlight w:val="yellow"/>
              </w:rPr>
            </w:pPr>
            <w:r>
              <w:rPr>
                <w:rFonts w:hint="eastAsia" w:ascii="Times New Roman" w:hAnsi="Times New Roman" w:cs="Times New Roman"/>
                <w:sz w:val="18"/>
                <w:szCs w:val="18"/>
              </w:rPr>
              <w:t>GB</w:t>
            </w:r>
            <w:r>
              <w:rPr>
                <w:rFonts w:ascii="Times New Roman" w:hAnsi="Times New Roman" w:cs="Times New Roman"/>
                <w:sz w:val="18"/>
                <w:szCs w:val="18"/>
              </w:rPr>
              <w:t>/</w:t>
            </w:r>
            <w:r>
              <w:rPr>
                <w:rFonts w:hint="eastAsia" w:ascii="Times New Roman" w:hAnsi="Times New Roman" w:cs="Times New Roman"/>
                <w:sz w:val="18"/>
                <w:szCs w:val="18"/>
              </w:rPr>
              <w:t>T 4269.2</w:t>
            </w:r>
          </w:p>
        </w:tc>
        <w:tc>
          <w:tcPr>
            <w:tcW w:w="998" w:type="dxa"/>
            <w:vAlign w:val="center"/>
          </w:tcPr>
          <w:p w14:paraId="238ACD2D">
            <w:pPr>
              <w:jc w:val="center"/>
            </w:pPr>
            <w:r>
              <w:rPr>
                <w:rFonts w:ascii="Times New Roman" w:hAnsi="Times New Roman" w:cs="Times New Roman"/>
                <w:color w:val="000000"/>
                <w:kern w:val="0"/>
                <w:sz w:val="18"/>
                <w:szCs w:val="18"/>
              </w:rPr>
              <w:t>国家标准</w:t>
            </w:r>
          </w:p>
        </w:tc>
      </w:tr>
      <w:tr w14:paraId="5E686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0D237013">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7BC6CEF2">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22</w:t>
            </w:r>
          </w:p>
        </w:tc>
        <w:tc>
          <w:tcPr>
            <w:tcW w:w="1560" w:type="dxa"/>
            <w:vMerge w:val="continue"/>
            <w:vAlign w:val="center"/>
          </w:tcPr>
          <w:p w14:paraId="04F73D76">
            <w:pPr>
              <w:widowControl/>
              <w:jc w:val="center"/>
              <w:textAlignment w:val="bottom"/>
              <w:rPr>
                <w:rFonts w:ascii="Times New Roman" w:hAnsi="Times New Roman" w:cs="Times New Roman"/>
                <w:color w:val="000000"/>
                <w:sz w:val="18"/>
                <w:szCs w:val="18"/>
              </w:rPr>
            </w:pPr>
          </w:p>
        </w:tc>
        <w:tc>
          <w:tcPr>
            <w:tcW w:w="3418" w:type="dxa"/>
            <w:vAlign w:val="center"/>
          </w:tcPr>
          <w:p w14:paraId="3AB10483">
            <w:pPr>
              <w:snapToGrid w:val="0"/>
              <w:jc w:val="center"/>
              <w:rPr>
                <w:rFonts w:ascii="Times New Roman" w:hAnsi="Times New Roman" w:cs="Times New Roman"/>
                <w:sz w:val="18"/>
                <w:szCs w:val="18"/>
              </w:rPr>
            </w:pPr>
            <w:r>
              <w:rPr>
                <w:rFonts w:hint="eastAsia" w:ascii="Times New Roman" w:hAnsi="Times New Roman" w:cs="Times New Roman"/>
                <w:sz w:val="18"/>
                <w:szCs w:val="18"/>
              </w:rPr>
              <w:t>农林拖拉机和机械、草坪和园艺动力机械操作者操纵机械和其他显示装置用符号 第3部分：草坪和园艺动力机械用符号</w:t>
            </w:r>
          </w:p>
        </w:tc>
        <w:tc>
          <w:tcPr>
            <w:tcW w:w="1146" w:type="dxa"/>
            <w:vAlign w:val="center"/>
          </w:tcPr>
          <w:p w14:paraId="404D5340">
            <w:pPr>
              <w:jc w:val="center"/>
              <w:rPr>
                <w:rFonts w:ascii="Times New Roman" w:hAnsi="Times New Roman" w:cs="Times New Roman"/>
                <w:sz w:val="18"/>
                <w:szCs w:val="18"/>
                <w:highlight w:val="yellow"/>
              </w:rPr>
            </w:pPr>
            <w:r>
              <w:rPr>
                <w:rFonts w:ascii="Times New Roman" w:hAnsi="Times New Roman" w:cs="Times New Roman"/>
                <w:sz w:val="18"/>
                <w:szCs w:val="18"/>
              </w:rPr>
              <w:t>GB/T 4269.3</w:t>
            </w:r>
          </w:p>
        </w:tc>
        <w:tc>
          <w:tcPr>
            <w:tcW w:w="998" w:type="dxa"/>
            <w:vAlign w:val="center"/>
          </w:tcPr>
          <w:p w14:paraId="7CAF5260">
            <w:pPr>
              <w:jc w:val="center"/>
            </w:pPr>
            <w:r>
              <w:rPr>
                <w:rFonts w:ascii="Times New Roman" w:hAnsi="Times New Roman" w:cs="Times New Roman"/>
                <w:color w:val="000000"/>
                <w:kern w:val="0"/>
                <w:sz w:val="18"/>
                <w:szCs w:val="18"/>
              </w:rPr>
              <w:t>国家标准</w:t>
            </w:r>
          </w:p>
        </w:tc>
      </w:tr>
      <w:tr w14:paraId="795CA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7AC048CE">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0B743F20">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23</w:t>
            </w:r>
          </w:p>
        </w:tc>
        <w:tc>
          <w:tcPr>
            <w:tcW w:w="1560" w:type="dxa"/>
            <w:vMerge w:val="continue"/>
            <w:vAlign w:val="center"/>
          </w:tcPr>
          <w:p w14:paraId="6CE0880C">
            <w:pPr>
              <w:widowControl/>
              <w:jc w:val="center"/>
              <w:textAlignment w:val="bottom"/>
              <w:rPr>
                <w:rFonts w:ascii="Times New Roman" w:hAnsi="Times New Roman" w:cs="Times New Roman"/>
                <w:color w:val="000000"/>
                <w:sz w:val="18"/>
                <w:szCs w:val="18"/>
              </w:rPr>
            </w:pPr>
          </w:p>
        </w:tc>
        <w:tc>
          <w:tcPr>
            <w:tcW w:w="3418" w:type="dxa"/>
            <w:vAlign w:val="center"/>
          </w:tcPr>
          <w:p w14:paraId="0669D6D6">
            <w:pPr>
              <w:snapToGrid w:val="0"/>
              <w:jc w:val="center"/>
              <w:rPr>
                <w:rFonts w:ascii="Times New Roman" w:hAnsi="Times New Roman" w:cs="Times New Roman"/>
                <w:sz w:val="18"/>
                <w:szCs w:val="18"/>
              </w:rPr>
            </w:pPr>
            <w:r>
              <w:rPr>
                <w:rFonts w:hint="eastAsia" w:ascii="Times New Roman" w:hAnsi="Times New Roman" w:cs="Times New Roman"/>
                <w:sz w:val="18"/>
                <w:szCs w:val="18"/>
              </w:rPr>
              <w:t>农林拖拉机和机械、草坪和园艺动力机械操作者操纵机械和其他显示装置用符号 第4部分：林业机械用符合</w:t>
            </w:r>
          </w:p>
        </w:tc>
        <w:tc>
          <w:tcPr>
            <w:tcW w:w="1146" w:type="dxa"/>
            <w:vAlign w:val="center"/>
          </w:tcPr>
          <w:p w14:paraId="267DF7A2">
            <w:pPr>
              <w:jc w:val="center"/>
              <w:rPr>
                <w:rFonts w:ascii="Times New Roman" w:hAnsi="Times New Roman" w:cs="Times New Roman"/>
                <w:sz w:val="18"/>
                <w:szCs w:val="18"/>
                <w:highlight w:val="yellow"/>
              </w:rPr>
            </w:pPr>
            <w:r>
              <w:rPr>
                <w:rFonts w:ascii="Times New Roman" w:hAnsi="Times New Roman" w:cs="Times New Roman"/>
                <w:sz w:val="18"/>
                <w:szCs w:val="18"/>
              </w:rPr>
              <w:t>GB/T 4269.</w:t>
            </w:r>
            <w:r>
              <w:rPr>
                <w:rFonts w:hint="eastAsia" w:ascii="Times New Roman" w:hAnsi="Times New Roman" w:cs="Times New Roman"/>
                <w:sz w:val="18"/>
                <w:szCs w:val="18"/>
              </w:rPr>
              <w:t>4</w:t>
            </w:r>
          </w:p>
        </w:tc>
        <w:tc>
          <w:tcPr>
            <w:tcW w:w="998" w:type="dxa"/>
            <w:vAlign w:val="center"/>
          </w:tcPr>
          <w:p w14:paraId="07DD6E65">
            <w:pPr>
              <w:jc w:val="center"/>
            </w:pPr>
            <w:r>
              <w:rPr>
                <w:rFonts w:ascii="Times New Roman" w:hAnsi="Times New Roman" w:cs="Times New Roman"/>
                <w:color w:val="000000"/>
                <w:kern w:val="0"/>
                <w:sz w:val="18"/>
                <w:szCs w:val="18"/>
              </w:rPr>
              <w:t>国家标准</w:t>
            </w:r>
          </w:p>
        </w:tc>
      </w:tr>
      <w:tr w14:paraId="0A654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35B9FB1E">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434BBCD4">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24</w:t>
            </w:r>
          </w:p>
        </w:tc>
        <w:tc>
          <w:tcPr>
            <w:tcW w:w="1560" w:type="dxa"/>
            <w:vMerge w:val="continue"/>
            <w:vAlign w:val="center"/>
          </w:tcPr>
          <w:p w14:paraId="01A34839">
            <w:pPr>
              <w:widowControl/>
              <w:jc w:val="center"/>
              <w:textAlignment w:val="bottom"/>
              <w:rPr>
                <w:rFonts w:ascii="Times New Roman" w:hAnsi="Times New Roman" w:cs="Times New Roman"/>
                <w:color w:val="000000"/>
                <w:sz w:val="18"/>
                <w:szCs w:val="18"/>
              </w:rPr>
            </w:pPr>
          </w:p>
        </w:tc>
        <w:tc>
          <w:tcPr>
            <w:tcW w:w="3418" w:type="dxa"/>
            <w:vAlign w:val="center"/>
          </w:tcPr>
          <w:p w14:paraId="75B32C19">
            <w:pPr>
              <w:jc w:val="center"/>
              <w:rPr>
                <w:rFonts w:ascii="Times New Roman" w:hAnsi="Times New Roman" w:cs="Times New Roman"/>
                <w:sz w:val="18"/>
                <w:szCs w:val="18"/>
              </w:rPr>
            </w:pPr>
            <w:r>
              <w:rPr>
                <w:rFonts w:hint="eastAsia" w:ascii="Times New Roman" w:hAnsi="Times New Roman" w:cs="Times New Roman"/>
                <w:sz w:val="18"/>
                <w:szCs w:val="18"/>
              </w:rPr>
              <w:t>肥料和土壤调理剂 术语</w:t>
            </w:r>
          </w:p>
        </w:tc>
        <w:tc>
          <w:tcPr>
            <w:tcW w:w="1146" w:type="dxa"/>
            <w:vAlign w:val="center"/>
          </w:tcPr>
          <w:p w14:paraId="2D51D9B3">
            <w:pPr>
              <w:jc w:val="center"/>
              <w:rPr>
                <w:rFonts w:ascii="Times New Roman" w:hAnsi="Times New Roman" w:cs="Times New Roman"/>
                <w:sz w:val="18"/>
                <w:szCs w:val="18"/>
                <w:highlight w:val="yellow"/>
              </w:rPr>
            </w:pPr>
            <w:r>
              <w:rPr>
                <w:rFonts w:ascii="Times New Roman" w:hAnsi="Times New Roman" w:cs="Times New Roman"/>
                <w:sz w:val="18"/>
                <w:szCs w:val="18"/>
              </w:rPr>
              <w:t>GB/T 6274</w:t>
            </w:r>
          </w:p>
        </w:tc>
        <w:tc>
          <w:tcPr>
            <w:tcW w:w="998" w:type="dxa"/>
            <w:vAlign w:val="center"/>
          </w:tcPr>
          <w:p w14:paraId="162D1501">
            <w:pPr>
              <w:jc w:val="center"/>
            </w:pPr>
            <w:r>
              <w:rPr>
                <w:rFonts w:ascii="Times New Roman" w:hAnsi="Times New Roman" w:cs="Times New Roman"/>
                <w:color w:val="000000"/>
                <w:kern w:val="0"/>
                <w:sz w:val="18"/>
                <w:szCs w:val="18"/>
              </w:rPr>
              <w:t>国家标准</w:t>
            </w:r>
          </w:p>
        </w:tc>
      </w:tr>
      <w:tr w14:paraId="2F2A9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55B259AD">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F876151">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25</w:t>
            </w:r>
          </w:p>
        </w:tc>
        <w:tc>
          <w:tcPr>
            <w:tcW w:w="1560" w:type="dxa"/>
            <w:vMerge w:val="continue"/>
            <w:vAlign w:val="center"/>
          </w:tcPr>
          <w:p w14:paraId="2A284EEC">
            <w:pPr>
              <w:widowControl/>
              <w:jc w:val="center"/>
              <w:textAlignment w:val="bottom"/>
              <w:rPr>
                <w:rFonts w:ascii="Times New Roman" w:hAnsi="Times New Roman" w:cs="Times New Roman"/>
                <w:color w:val="000000"/>
                <w:sz w:val="18"/>
                <w:szCs w:val="18"/>
              </w:rPr>
            </w:pPr>
          </w:p>
        </w:tc>
        <w:tc>
          <w:tcPr>
            <w:tcW w:w="3418" w:type="dxa"/>
            <w:vAlign w:val="center"/>
          </w:tcPr>
          <w:p w14:paraId="261602F3">
            <w:pPr>
              <w:jc w:val="center"/>
              <w:rPr>
                <w:rFonts w:ascii="Times New Roman" w:hAnsi="Times New Roman" w:cs="Times New Roman"/>
                <w:sz w:val="18"/>
                <w:szCs w:val="18"/>
              </w:rPr>
            </w:pPr>
            <w:r>
              <w:rPr>
                <w:rFonts w:hint="eastAsia" w:ascii="Times New Roman" w:hAnsi="Times New Roman" w:cs="Times New Roman"/>
                <w:sz w:val="18"/>
                <w:szCs w:val="18"/>
              </w:rPr>
              <w:t>农产品干燥技术 术语</w:t>
            </w:r>
          </w:p>
        </w:tc>
        <w:tc>
          <w:tcPr>
            <w:tcW w:w="1146" w:type="dxa"/>
            <w:vAlign w:val="center"/>
          </w:tcPr>
          <w:p w14:paraId="43D68211">
            <w:pPr>
              <w:jc w:val="center"/>
              <w:rPr>
                <w:rFonts w:ascii="Times New Roman" w:hAnsi="Times New Roman" w:cs="Times New Roman"/>
                <w:sz w:val="18"/>
                <w:szCs w:val="18"/>
                <w:highlight w:val="yellow"/>
              </w:rPr>
            </w:pPr>
            <w:r>
              <w:rPr>
                <w:rFonts w:ascii="Times New Roman" w:hAnsi="Times New Roman" w:cs="Times New Roman"/>
                <w:sz w:val="18"/>
                <w:szCs w:val="18"/>
              </w:rPr>
              <w:t>GB/T 14095</w:t>
            </w:r>
          </w:p>
        </w:tc>
        <w:tc>
          <w:tcPr>
            <w:tcW w:w="998" w:type="dxa"/>
            <w:vAlign w:val="center"/>
          </w:tcPr>
          <w:p w14:paraId="45F8BED9">
            <w:pPr>
              <w:jc w:val="center"/>
            </w:pPr>
            <w:r>
              <w:rPr>
                <w:rFonts w:ascii="Times New Roman" w:hAnsi="Times New Roman" w:cs="Times New Roman"/>
                <w:color w:val="000000"/>
                <w:kern w:val="0"/>
                <w:sz w:val="18"/>
                <w:szCs w:val="18"/>
              </w:rPr>
              <w:t>国家标准</w:t>
            </w:r>
          </w:p>
        </w:tc>
      </w:tr>
      <w:tr w14:paraId="7ED35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530F092F">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6D435153">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26</w:t>
            </w:r>
          </w:p>
        </w:tc>
        <w:tc>
          <w:tcPr>
            <w:tcW w:w="1560" w:type="dxa"/>
            <w:vMerge w:val="continue"/>
            <w:vAlign w:val="center"/>
          </w:tcPr>
          <w:p w14:paraId="7B903983">
            <w:pPr>
              <w:widowControl/>
              <w:jc w:val="center"/>
              <w:textAlignment w:val="bottom"/>
              <w:rPr>
                <w:rFonts w:ascii="Times New Roman" w:hAnsi="Times New Roman" w:cs="Times New Roman"/>
                <w:color w:val="000000"/>
                <w:sz w:val="18"/>
                <w:szCs w:val="18"/>
              </w:rPr>
            </w:pPr>
          </w:p>
        </w:tc>
        <w:tc>
          <w:tcPr>
            <w:tcW w:w="3418" w:type="dxa"/>
            <w:vAlign w:val="center"/>
          </w:tcPr>
          <w:p w14:paraId="4A24CA0D">
            <w:pPr>
              <w:jc w:val="center"/>
              <w:rPr>
                <w:rFonts w:ascii="Times New Roman" w:hAnsi="Times New Roman" w:cs="Times New Roman"/>
                <w:sz w:val="18"/>
                <w:szCs w:val="18"/>
              </w:rPr>
            </w:pPr>
            <w:r>
              <w:rPr>
                <w:rFonts w:hint="eastAsia" w:ascii="Times New Roman" w:hAnsi="Times New Roman" w:cs="Times New Roman"/>
                <w:sz w:val="18"/>
                <w:szCs w:val="18"/>
              </w:rPr>
              <w:t>中国植物分类与代码</w:t>
            </w:r>
          </w:p>
        </w:tc>
        <w:tc>
          <w:tcPr>
            <w:tcW w:w="1146" w:type="dxa"/>
            <w:vAlign w:val="center"/>
          </w:tcPr>
          <w:p w14:paraId="76D161F2">
            <w:pPr>
              <w:jc w:val="center"/>
              <w:rPr>
                <w:rFonts w:ascii="Times New Roman" w:hAnsi="Times New Roman" w:cs="Times New Roman"/>
                <w:sz w:val="18"/>
                <w:szCs w:val="18"/>
                <w:highlight w:val="yellow"/>
              </w:rPr>
            </w:pPr>
            <w:r>
              <w:rPr>
                <w:rFonts w:ascii="Times New Roman" w:hAnsi="Times New Roman" w:cs="Times New Roman"/>
                <w:sz w:val="18"/>
                <w:szCs w:val="18"/>
              </w:rPr>
              <w:t>GB/T 14467</w:t>
            </w:r>
          </w:p>
        </w:tc>
        <w:tc>
          <w:tcPr>
            <w:tcW w:w="998" w:type="dxa"/>
            <w:vAlign w:val="center"/>
          </w:tcPr>
          <w:p w14:paraId="63EF790E">
            <w:pPr>
              <w:jc w:val="center"/>
            </w:pPr>
            <w:r>
              <w:rPr>
                <w:rFonts w:ascii="Times New Roman" w:hAnsi="Times New Roman" w:cs="Times New Roman"/>
                <w:color w:val="000000"/>
                <w:kern w:val="0"/>
                <w:sz w:val="18"/>
                <w:szCs w:val="18"/>
              </w:rPr>
              <w:t>国家标准</w:t>
            </w:r>
          </w:p>
        </w:tc>
      </w:tr>
      <w:tr w14:paraId="110B3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70D7FB61">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32393F69">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27</w:t>
            </w:r>
          </w:p>
        </w:tc>
        <w:tc>
          <w:tcPr>
            <w:tcW w:w="1560" w:type="dxa"/>
            <w:vMerge w:val="continue"/>
            <w:vAlign w:val="center"/>
          </w:tcPr>
          <w:p w14:paraId="363DD605">
            <w:pPr>
              <w:widowControl/>
              <w:jc w:val="center"/>
              <w:textAlignment w:val="bottom"/>
              <w:rPr>
                <w:rFonts w:ascii="Times New Roman" w:hAnsi="Times New Roman" w:cs="Times New Roman"/>
                <w:color w:val="000000"/>
                <w:sz w:val="18"/>
                <w:szCs w:val="18"/>
              </w:rPr>
            </w:pPr>
          </w:p>
        </w:tc>
        <w:tc>
          <w:tcPr>
            <w:tcW w:w="3418" w:type="dxa"/>
            <w:vAlign w:val="center"/>
          </w:tcPr>
          <w:p w14:paraId="2B7DD545">
            <w:pPr>
              <w:jc w:val="center"/>
              <w:rPr>
                <w:rFonts w:ascii="Times New Roman" w:hAnsi="Times New Roman" w:cs="Times New Roman"/>
                <w:sz w:val="18"/>
                <w:szCs w:val="18"/>
              </w:rPr>
            </w:pPr>
            <w:r>
              <w:rPr>
                <w:rFonts w:hint="eastAsia" w:ascii="Times New Roman" w:hAnsi="Times New Roman" w:cs="Times New Roman"/>
                <w:sz w:val="18"/>
                <w:szCs w:val="18"/>
              </w:rPr>
              <w:t>食品工业基本术语</w:t>
            </w:r>
          </w:p>
        </w:tc>
        <w:tc>
          <w:tcPr>
            <w:tcW w:w="1146" w:type="dxa"/>
            <w:vAlign w:val="center"/>
          </w:tcPr>
          <w:p w14:paraId="75024088">
            <w:pPr>
              <w:jc w:val="center"/>
              <w:rPr>
                <w:rFonts w:ascii="Times New Roman" w:hAnsi="Times New Roman" w:cs="Times New Roman"/>
                <w:sz w:val="18"/>
                <w:szCs w:val="18"/>
              </w:rPr>
            </w:pPr>
            <w:r>
              <w:rPr>
                <w:rFonts w:ascii="Times New Roman" w:hAnsi="Times New Roman" w:cs="Times New Roman"/>
                <w:sz w:val="18"/>
                <w:szCs w:val="18"/>
              </w:rPr>
              <w:t>GB/T 15091</w:t>
            </w:r>
          </w:p>
        </w:tc>
        <w:tc>
          <w:tcPr>
            <w:tcW w:w="998" w:type="dxa"/>
            <w:vAlign w:val="center"/>
          </w:tcPr>
          <w:p w14:paraId="7117FA3A">
            <w:pPr>
              <w:jc w:val="center"/>
            </w:pPr>
            <w:r>
              <w:rPr>
                <w:rFonts w:ascii="Times New Roman" w:hAnsi="Times New Roman" w:cs="Times New Roman"/>
                <w:color w:val="000000"/>
                <w:kern w:val="0"/>
                <w:sz w:val="18"/>
                <w:szCs w:val="18"/>
              </w:rPr>
              <w:t>国家标准</w:t>
            </w:r>
          </w:p>
        </w:tc>
      </w:tr>
      <w:tr w14:paraId="7620A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44613985">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F768216">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28</w:t>
            </w:r>
          </w:p>
        </w:tc>
        <w:tc>
          <w:tcPr>
            <w:tcW w:w="1560" w:type="dxa"/>
            <w:vMerge w:val="continue"/>
            <w:vAlign w:val="center"/>
          </w:tcPr>
          <w:p w14:paraId="5D530577">
            <w:pPr>
              <w:widowControl/>
              <w:jc w:val="center"/>
              <w:textAlignment w:val="bottom"/>
              <w:rPr>
                <w:rFonts w:ascii="Times New Roman" w:hAnsi="Times New Roman" w:cs="Times New Roman"/>
                <w:color w:val="000000"/>
                <w:sz w:val="18"/>
                <w:szCs w:val="18"/>
              </w:rPr>
            </w:pPr>
          </w:p>
        </w:tc>
        <w:tc>
          <w:tcPr>
            <w:tcW w:w="3418" w:type="dxa"/>
            <w:vAlign w:val="center"/>
          </w:tcPr>
          <w:p w14:paraId="1F78C6F2">
            <w:pPr>
              <w:jc w:val="center"/>
              <w:rPr>
                <w:rFonts w:ascii="Times New Roman" w:hAnsi="Times New Roman" w:cs="Times New Roman"/>
                <w:sz w:val="18"/>
                <w:szCs w:val="18"/>
              </w:rPr>
            </w:pPr>
            <w:r>
              <w:rPr>
                <w:rFonts w:hint="eastAsia" w:ascii="Times New Roman" w:hAnsi="Times New Roman" w:cs="Times New Roman"/>
                <w:sz w:val="18"/>
                <w:szCs w:val="18"/>
              </w:rPr>
              <w:t>中国土壤分类与代码</w:t>
            </w:r>
          </w:p>
        </w:tc>
        <w:tc>
          <w:tcPr>
            <w:tcW w:w="1146" w:type="dxa"/>
            <w:vAlign w:val="center"/>
          </w:tcPr>
          <w:p w14:paraId="687D077E">
            <w:pPr>
              <w:jc w:val="center"/>
              <w:rPr>
                <w:rFonts w:ascii="Times New Roman" w:hAnsi="Times New Roman" w:cs="Times New Roman"/>
                <w:sz w:val="18"/>
                <w:szCs w:val="18"/>
              </w:rPr>
            </w:pPr>
            <w:r>
              <w:rPr>
                <w:rFonts w:ascii="Times New Roman" w:hAnsi="Times New Roman" w:cs="Times New Roman"/>
                <w:sz w:val="18"/>
                <w:szCs w:val="18"/>
              </w:rPr>
              <w:t>GB/T 17296</w:t>
            </w:r>
          </w:p>
        </w:tc>
        <w:tc>
          <w:tcPr>
            <w:tcW w:w="998" w:type="dxa"/>
            <w:vAlign w:val="center"/>
          </w:tcPr>
          <w:p w14:paraId="25F7084D">
            <w:pPr>
              <w:jc w:val="center"/>
            </w:pPr>
            <w:r>
              <w:rPr>
                <w:rFonts w:ascii="Times New Roman" w:hAnsi="Times New Roman" w:cs="Times New Roman"/>
                <w:color w:val="000000"/>
                <w:kern w:val="0"/>
                <w:sz w:val="18"/>
                <w:szCs w:val="18"/>
              </w:rPr>
              <w:t>国家标准</w:t>
            </w:r>
          </w:p>
        </w:tc>
      </w:tr>
      <w:tr w14:paraId="1FF40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660" w:type="dxa"/>
            <w:vMerge w:val="continue"/>
            <w:vAlign w:val="center"/>
          </w:tcPr>
          <w:p w14:paraId="24299CDB">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1AB5EC39">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29</w:t>
            </w:r>
          </w:p>
        </w:tc>
        <w:tc>
          <w:tcPr>
            <w:tcW w:w="1560" w:type="dxa"/>
            <w:vMerge w:val="continue"/>
            <w:vAlign w:val="center"/>
          </w:tcPr>
          <w:p w14:paraId="720C6F21">
            <w:pPr>
              <w:widowControl/>
              <w:jc w:val="center"/>
              <w:textAlignment w:val="bottom"/>
              <w:rPr>
                <w:rFonts w:ascii="Times New Roman" w:hAnsi="Times New Roman" w:cs="Times New Roman"/>
                <w:color w:val="000000"/>
                <w:sz w:val="18"/>
                <w:szCs w:val="18"/>
              </w:rPr>
            </w:pPr>
          </w:p>
        </w:tc>
        <w:tc>
          <w:tcPr>
            <w:tcW w:w="3418" w:type="dxa"/>
            <w:vAlign w:val="center"/>
          </w:tcPr>
          <w:p w14:paraId="1D537471">
            <w:pPr>
              <w:jc w:val="center"/>
              <w:rPr>
                <w:rFonts w:ascii="Times New Roman" w:hAnsi="Times New Roman" w:cs="Times New Roman"/>
                <w:sz w:val="18"/>
                <w:szCs w:val="18"/>
              </w:rPr>
            </w:pPr>
            <w:r>
              <w:rPr>
                <w:rFonts w:hint="eastAsia" w:ascii="Times New Roman" w:hAnsi="Times New Roman" w:cs="Times New Roman"/>
                <w:sz w:val="18"/>
                <w:szCs w:val="18"/>
              </w:rPr>
              <w:t>中国气候区划名称与代码 气候带和气候大区</w:t>
            </w:r>
          </w:p>
        </w:tc>
        <w:tc>
          <w:tcPr>
            <w:tcW w:w="1146" w:type="dxa"/>
            <w:vAlign w:val="center"/>
          </w:tcPr>
          <w:p w14:paraId="3DD171B0">
            <w:pPr>
              <w:jc w:val="center"/>
              <w:rPr>
                <w:rFonts w:ascii="Times New Roman" w:hAnsi="Times New Roman" w:cs="Times New Roman"/>
                <w:sz w:val="18"/>
                <w:szCs w:val="18"/>
              </w:rPr>
            </w:pPr>
            <w:r>
              <w:rPr>
                <w:rFonts w:ascii="Times New Roman" w:hAnsi="Times New Roman" w:cs="Times New Roman"/>
                <w:sz w:val="18"/>
                <w:szCs w:val="18"/>
              </w:rPr>
              <w:t>GB/T 17297</w:t>
            </w:r>
          </w:p>
        </w:tc>
        <w:tc>
          <w:tcPr>
            <w:tcW w:w="998" w:type="dxa"/>
            <w:vAlign w:val="center"/>
          </w:tcPr>
          <w:p w14:paraId="3C4ACBA6">
            <w:pPr>
              <w:jc w:val="center"/>
            </w:pPr>
            <w:r>
              <w:rPr>
                <w:rFonts w:ascii="Times New Roman" w:hAnsi="Times New Roman" w:cs="Times New Roman"/>
                <w:color w:val="000000"/>
                <w:kern w:val="0"/>
                <w:sz w:val="18"/>
                <w:szCs w:val="18"/>
              </w:rPr>
              <w:t>国家标准</w:t>
            </w:r>
          </w:p>
        </w:tc>
      </w:tr>
      <w:tr w14:paraId="1E9A2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37EE9F59">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6D841968">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30</w:t>
            </w:r>
          </w:p>
        </w:tc>
        <w:tc>
          <w:tcPr>
            <w:tcW w:w="1560" w:type="dxa"/>
            <w:vMerge w:val="continue"/>
            <w:vAlign w:val="center"/>
          </w:tcPr>
          <w:p w14:paraId="300F622D">
            <w:pPr>
              <w:widowControl/>
              <w:jc w:val="center"/>
              <w:textAlignment w:val="bottom"/>
              <w:rPr>
                <w:rFonts w:ascii="Times New Roman" w:hAnsi="Times New Roman" w:cs="Times New Roman"/>
                <w:color w:val="000000"/>
                <w:sz w:val="18"/>
                <w:szCs w:val="18"/>
              </w:rPr>
            </w:pPr>
          </w:p>
        </w:tc>
        <w:tc>
          <w:tcPr>
            <w:tcW w:w="3418" w:type="dxa"/>
            <w:vAlign w:val="center"/>
          </w:tcPr>
          <w:p w14:paraId="6514B42D">
            <w:pPr>
              <w:jc w:val="center"/>
              <w:rPr>
                <w:rFonts w:ascii="Times New Roman" w:hAnsi="Times New Roman" w:cs="Times New Roman"/>
                <w:sz w:val="18"/>
                <w:szCs w:val="18"/>
              </w:rPr>
            </w:pPr>
            <w:r>
              <w:rPr>
                <w:rFonts w:hint="eastAsia" w:ascii="Times New Roman" w:hAnsi="Times New Roman" w:cs="Times New Roman"/>
                <w:sz w:val="18"/>
                <w:szCs w:val="18"/>
              </w:rPr>
              <w:t>良好农业规范 第1部分：术语</w:t>
            </w:r>
          </w:p>
        </w:tc>
        <w:tc>
          <w:tcPr>
            <w:tcW w:w="1146" w:type="dxa"/>
            <w:vAlign w:val="center"/>
          </w:tcPr>
          <w:p w14:paraId="114A1049">
            <w:pPr>
              <w:jc w:val="center"/>
              <w:rPr>
                <w:rFonts w:ascii="Times New Roman" w:hAnsi="Times New Roman" w:cs="Times New Roman"/>
                <w:sz w:val="18"/>
                <w:szCs w:val="18"/>
              </w:rPr>
            </w:pPr>
            <w:r>
              <w:rPr>
                <w:rFonts w:ascii="Times New Roman" w:hAnsi="Times New Roman" w:cs="Times New Roman"/>
                <w:sz w:val="18"/>
                <w:szCs w:val="18"/>
              </w:rPr>
              <w:t>GB/T 20014.1</w:t>
            </w:r>
          </w:p>
        </w:tc>
        <w:tc>
          <w:tcPr>
            <w:tcW w:w="998" w:type="dxa"/>
            <w:vAlign w:val="center"/>
          </w:tcPr>
          <w:p w14:paraId="7B894880">
            <w:pPr>
              <w:jc w:val="center"/>
            </w:pPr>
            <w:r>
              <w:rPr>
                <w:rFonts w:ascii="Times New Roman" w:hAnsi="Times New Roman" w:cs="Times New Roman"/>
                <w:color w:val="000000"/>
                <w:kern w:val="0"/>
                <w:sz w:val="18"/>
                <w:szCs w:val="18"/>
              </w:rPr>
              <w:t>国家标准</w:t>
            </w:r>
          </w:p>
        </w:tc>
      </w:tr>
      <w:tr w14:paraId="3A1D8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2E59016B">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79A66E95">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31</w:t>
            </w:r>
          </w:p>
        </w:tc>
        <w:tc>
          <w:tcPr>
            <w:tcW w:w="1560" w:type="dxa"/>
            <w:vMerge w:val="continue"/>
            <w:vAlign w:val="center"/>
          </w:tcPr>
          <w:p w14:paraId="2ACD2C43">
            <w:pPr>
              <w:widowControl/>
              <w:jc w:val="center"/>
              <w:textAlignment w:val="bottom"/>
              <w:rPr>
                <w:rFonts w:ascii="Times New Roman" w:hAnsi="Times New Roman" w:cs="Times New Roman"/>
                <w:color w:val="000000"/>
                <w:sz w:val="18"/>
                <w:szCs w:val="18"/>
              </w:rPr>
            </w:pPr>
          </w:p>
        </w:tc>
        <w:tc>
          <w:tcPr>
            <w:tcW w:w="3418" w:type="dxa"/>
            <w:vAlign w:val="center"/>
          </w:tcPr>
          <w:p w14:paraId="06D745B6">
            <w:pPr>
              <w:jc w:val="center"/>
              <w:rPr>
                <w:rFonts w:ascii="Times New Roman" w:hAnsi="Times New Roman" w:cs="Times New Roman"/>
                <w:sz w:val="18"/>
                <w:szCs w:val="18"/>
              </w:rPr>
            </w:pPr>
            <w:r>
              <w:rPr>
                <w:rFonts w:hint="eastAsia" w:ascii="Times New Roman" w:hAnsi="Times New Roman" w:cs="Times New Roman"/>
                <w:sz w:val="18"/>
                <w:szCs w:val="18"/>
              </w:rPr>
              <w:t>食品营养成分基本术语</w:t>
            </w:r>
          </w:p>
        </w:tc>
        <w:tc>
          <w:tcPr>
            <w:tcW w:w="1146" w:type="dxa"/>
            <w:vAlign w:val="center"/>
          </w:tcPr>
          <w:p w14:paraId="23E71873">
            <w:pPr>
              <w:jc w:val="center"/>
              <w:rPr>
                <w:rFonts w:ascii="Times New Roman" w:hAnsi="Times New Roman" w:cs="Times New Roman"/>
                <w:sz w:val="18"/>
                <w:szCs w:val="18"/>
              </w:rPr>
            </w:pPr>
            <w:r>
              <w:rPr>
                <w:rFonts w:ascii="Times New Roman" w:hAnsi="Times New Roman" w:cs="Times New Roman"/>
                <w:sz w:val="18"/>
                <w:szCs w:val="18"/>
              </w:rPr>
              <w:t>GB/Z 21922</w:t>
            </w:r>
          </w:p>
        </w:tc>
        <w:tc>
          <w:tcPr>
            <w:tcW w:w="998" w:type="dxa"/>
            <w:vAlign w:val="center"/>
          </w:tcPr>
          <w:p w14:paraId="642BF980">
            <w:pPr>
              <w:jc w:val="center"/>
            </w:pPr>
            <w:r>
              <w:rPr>
                <w:rFonts w:ascii="Times New Roman" w:hAnsi="Times New Roman" w:cs="Times New Roman"/>
                <w:color w:val="000000"/>
                <w:kern w:val="0"/>
                <w:sz w:val="18"/>
                <w:szCs w:val="18"/>
              </w:rPr>
              <w:t>国家标准</w:t>
            </w:r>
          </w:p>
        </w:tc>
      </w:tr>
      <w:tr w14:paraId="7A768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5B4C1C90">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29845EF2">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32</w:t>
            </w:r>
          </w:p>
        </w:tc>
        <w:tc>
          <w:tcPr>
            <w:tcW w:w="1560" w:type="dxa"/>
            <w:vMerge w:val="continue"/>
            <w:vAlign w:val="center"/>
          </w:tcPr>
          <w:p w14:paraId="66FB5DB0">
            <w:pPr>
              <w:widowControl/>
              <w:jc w:val="center"/>
              <w:textAlignment w:val="bottom"/>
              <w:rPr>
                <w:rFonts w:ascii="Times New Roman" w:hAnsi="Times New Roman" w:cs="Times New Roman"/>
                <w:color w:val="000000"/>
                <w:sz w:val="18"/>
                <w:szCs w:val="18"/>
              </w:rPr>
            </w:pPr>
          </w:p>
        </w:tc>
        <w:tc>
          <w:tcPr>
            <w:tcW w:w="3418" w:type="dxa"/>
            <w:vAlign w:val="center"/>
          </w:tcPr>
          <w:p w14:paraId="75DEB83A">
            <w:pPr>
              <w:jc w:val="center"/>
              <w:rPr>
                <w:rFonts w:ascii="Times New Roman" w:hAnsi="Times New Roman" w:cs="Times New Roman"/>
                <w:sz w:val="18"/>
                <w:szCs w:val="18"/>
              </w:rPr>
            </w:pPr>
            <w:r>
              <w:rPr>
                <w:rFonts w:hint="eastAsia" w:ascii="Times New Roman" w:hAnsi="Times New Roman" w:cs="Times New Roman"/>
                <w:sz w:val="18"/>
                <w:szCs w:val="18"/>
              </w:rPr>
              <w:t>农林拖拉机和机械　道路行驶用照明、光信号和标志装置的安装规定</w:t>
            </w:r>
          </w:p>
        </w:tc>
        <w:tc>
          <w:tcPr>
            <w:tcW w:w="1146" w:type="dxa"/>
            <w:vAlign w:val="center"/>
          </w:tcPr>
          <w:p w14:paraId="3BB9A5B6">
            <w:pPr>
              <w:jc w:val="center"/>
              <w:rPr>
                <w:rFonts w:ascii="Times New Roman" w:hAnsi="Times New Roman" w:cs="Times New Roman"/>
                <w:sz w:val="18"/>
                <w:szCs w:val="18"/>
              </w:rPr>
            </w:pPr>
            <w:r>
              <w:rPr>
                <w:rFonts w:ascii="Times New Roman" w:hAnsi="Times New Roman" w:cs="Times New Roman"/>
                <w:sz w:val="18"/>
                <w:szCs w:val="18"/>
              </w:rPr>
              <w:t>GB/T 30464</w:t>
            </w:r>
          </w:p>
        </w:tc>
        <w:tc>
          <w:tcPr>
            <w:tcW w:w="998" w:type="dxa"/>
            <w:vAlign w:val="center"/>
          </w:tcPr>
          <w:p w14:paraId="711E280D">
            <w:pPr>
              <w:jc w:val="center"/>
            </w:pPr>
            <w:r>
              <w:rPr>
                <w:rFonts w:ascii="Times New Roman" w:hAnsi="Times New Roman" w:cs="Times New Roman"/>
                <w:color w:val="000000"/>
                <w:kern w:val="0"/>
                <w:sz w:val="18"/>
                <w:szCs w:val="18"/>
              </w:rPr>
              <w:t>国家标准</w:t>
            </w:r>
          </w:p>
        </w:tc>
      </w:tr>
      <w:tr w14:paraId="2EC06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 w:hRule="atLeast"/>
          <w:jc w:val="center"/>
        </w:trPr>
        <w:tc>
          <w:tcPr>
            <w:tcW w:w="660" w:type="dxa"/>
            <w:vMerge w:val="continue"/>
            <w:vAlign w:val="center"/>
          </w:tcPr>
          <w:p w14:paraId="60940F72">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70C635E">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33</w:t>
            </w:r>
          </w:p>
        </w:tc>
        <w:tc>
          <w:tcPr>
            <w:tcW w:w="1560" w:type="dxa"/>
            <w:vMerge w:val="continue"/>
            <w:vAlign w:val="center"/>
          </w:tcPr>
          <w:p w14:paraId="2E82EC91">
            <w:pPr>
              <w:widowControl/>
              <w:jc w:val="center"/>
              <w:textAlignment w:val="bottom"/>
              <w:rPr>
                <w:rFonts w:ascii="Times New Roman" w:hAnsi="Times New Roman" w:cs="Times New Roman"/>
                <w:color w:val="000000"/>
                <w:sz w:val="18"/>
                <w:szCs w:val="18"/>
              </w:rPr>
            </w:pPr>
          </w:p>
        </w:tc>
        <w:tc>
          <w:tcPr>
            <w:tcW w:w="3418" w:type="dxa"/>
            <w:vAlign w:val="center"/>
          </w:tcPr>
          <w:p w14:paraId="18419394">
            <w:pPr>
              <w:jc w:val="center"/>
              <w:rPr>
                <w:rFonts w:ascii="Times New Roman" w:hAnsi="Times New Roman" w:cs="Times New Roman"/>
                <w:sz w:val="18"/>
                <w:szCs w:val="18"/>
              </w:rPr>
            </w:pPr>
            <w:r>
              <w:rPr>
                <w:rFonts w:hint="eastAsia" w:ascii="Times New Roman" w:hAnsi="Times New Roman" w:cs="Times New Roman"/>
                <w:sz w:val="18"/>
                <w:szCs w:val="18"/>
              </w:rPr>
              <w:t>农林拖拉机 型号编制规则</w:t>
            </w:r>
          </w:p>
        </w:tc>
        <w:tc>
          <w:tcPr>
            <w:tcW w:w="1146" w:type="dxa"/>
            <w:vAlign w:val="center"/>
          </w:tcPr>
          <w:p w14:paraId="57ABEDB2">
            <w:pPr>
              <w:jc w:val="center"/>
              <w:rPr>
                <w:rFonts w:ascii="Times New Roman" w:hAnsi="Times New Roman" w:cs="Times New Roman"/>
                <w:sz w:val="18"/>
                <w:szCs w:val="18"/>
              </w:rPr>
            </w:pPr>
            <w:r>
              <w:rPr>
                <w:rFonts w:ascii="Times New Roman" w:hAnsi="Times New Roman" w:cs="Times New Roman"/>
                <w:sz w:val="18"/>
                <w:szCs w:val="18"/>
              </w:rPr>
              <w:t>JB/T 9831</w:t>
            </w:r>
          </w:p>
        </w:tc>
        <w:tc>
          <w:tcPr>
            <w:tcW w:w="998" w:type="dxa"/>
            <w:vAlign w:val="center"/>
          </w:tcPr>
          <w:p w14:paraId="585CF9AB">
            <w:pPr>
              <w:jc w:val="center"/>
            </w:pPr>
            <w:r>
              <w:rPr>
                <w:rFonts w:hint="eastAsia" w:ascii="Times New Roman" w:hAnsi="Times New Roman" w:cs="Times New Roman"/>
                <w:color w:val="000000"/>
                <w:kern w:val="0"/>
                <w:sz w:val="18"/>
                <w:szCs w:val="18"/>
              </w:rPr>
              <w:t>行业</w:t>
            </w:r>
            <w:r>
              <w:rPr>
                <w:rFonts w:ascii="Times New Roman" w:hAnsi="Times New Roman" w:cs="Times New Roman"/>
                <w:color w:val="000000"/>
                <w:kern w:val="0"/>
                <w:sz w:val="18"/>
                <w:szCs w:val="18"/>
              </w:rPr>
              <w:t>标准</w:t>
            </w:r>
          </w:p>
        </w:tc>
      </w:tr>
      <w:tr w14:paraId="437F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330FD212">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5777D4D">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34</w:t>
            </w:r>
          </w:p>
        </w:tc>
        <w:tc>
          <w:tcPr>
            <w:tcW w:w="1560" w:type="dxa"/>
            <w:vMerge w:val="continue"/>
            <w:vAlign w:val="center"/>
          </w:tcPr>
          <w:p w14:paraId="6087F16C">
            <w:pPr>
              <w:widowControl/>
              <w:jc w:val="center"/>
              <w:textAlignment w:val="bottom"/>
              <w:rPr>
                <w:rFonts w:ascii="Times New Roman" w:hAnsi="Times New Roman" w:cs="Times New Roman"/>
                <w:color w:val="000000"/>
                <w:sz w:val="18"/>
                <w:szCs w:val="18"/>
              </w:rPr>
            </w:pPr>
          </w:p>
        </w:tc>
        <w:tc>
          <w:tcPr>
            <w:tcW w:w="3418" w:type="dxa"/>
            <w:vAlign w:val="center"/>
          </w:tcPr>
          <w:p w14:paraId="796EF04E">
            <w:pPr>
              <w:jc w:val="center"/>
              <w:rPr>
                <w:rFonts w:ascii="Times New Roman" w:hAnsi="Times New Roman" w:cs="Times New Roman"/>
                <w:sz w:val="18"/>
                <w:szCs w:val="18"/>
              </w:rPr>
            </w:pPr>
            <w:r>
              <w:rPr>
                <w:rFonts w:hint="eastAsia" w:ascii="Times New Roman" w:hAnsi="Times New Roman" w:cs="Times New Roman"/>
                <w:sz w:val="18"/>
                <w:szCs w:val="18"/>
              </w:rPr>
              <w:t>通用计量术语及定义</w:t>
            </w:r>
          </w:p>
        </w:tc>
        <w:tc>
          <w:tcPr>
            <w:tcW w:w="1146" w:type="dxa"/>
            <w:vAlign w:val="center"/>
          </w:tcPr>
          <w:p w14:paraId="75B39B94">
            <w:pPr>
              <w:jc w:val="center"/>
              <w:rPr>
                <w:rFonts w:ascii="Times New Roman" w:hAnsi="Times New Roman" w:cs="Times New Roman"/>
                <w:sz w:val="18"/>
                <w:szCs w:val="18"/>
              </w:rPr>
            </w:pPr>
            <w:r>
              <w:rPr>
                <w:rFonts w:ascii="Times New Roman" w:hAnsi="Times New Roman" w:cs="Times New Roman"/>
                <w:sz w:val="18"/>
                <w:szCs w:val="18"/>
              </w:rPr>
              <w:t>JJF1001</w:t>
            </w:r>
          </w:p>
        </w:tc>
        <w:tc>
          <w:tcPr>
            <w:tcW w:w="998" w:type="dxa"/>
            <w:vAlign w:val="center"/>
          </w:tcPr>
          <w:p w14:paraId="40FF803B">
            <w:pPr>
              <w:jc w:val="center"/>
            </w:pPr>
            <w:r>
              <w:rPr>
                <w:rFonts w:hint="eastAsia" w:ascii="Times New Roman" w:hAnsi="Times New Roman" w:cs="Times New Roman"/>
                <w:color w:val="000000"/>
                <w:kern w:val="0"/>
                <w:sz w:val="18"/>
                <w:szCs w:val="18"/>
              </w:rPr>
              <w:t>行业</w:t>
            </w:r>
            <w:r>
              <w:rPr>
                <w:rFonts w:ascii="Times New Roman" w:hAnsi="Times New Roman" w:cs="Times New Roman"/>
                <w:color w:val="000000"/>
                <w:kern w:val="0"/>
                <w:sz w:val="18"/>
                <w:szCs w:val="18"/>
              </w:rPr>
              <w:t>标准</w:t>
            </w:r>
          </w:p>
        </w:tc>
      </w:tr>
      <w:tr w14:paraId="50DED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3980031B">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7F014511">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35</w:t>
            </w:r>
          </w:p>
        </w:tc>
        <w:tc>
          <w:tcPr>
            <w:tcW w:w="1560" w:type="dxa"/>
            <w:vMerge w:val="continue"/>
            <w:vAlign w:val="center"/>
          </w:tcPr>
          <w:p w14:paraId="7B4BE82E">
            <w:pPr>
              <w:widowControl/>
              <w:jc w:val="center"/>
              <w:textAlignment w:val="bottom"/>
              <w:rPr>
                <w:rFonts w:ascii="Times New Roman" w:hAnsi="Times New Roman" w:cs="Times New Roman"/>
                <w:color w:val="000000"/>
                <w:sz w:val="18"/>
                <w:szCs w:val="18"/>
                <w:highlight w:val="yellow"/>
              </w:rPr>
            </w:pPr>
          </w:p>
        </w:tc>
        <w:tc>
          <w:tcPr>
            <w:tcW w:w="3418" w:type="dxa"/>
            <w:vAlign w:val="center"/>
          </w:tcPr>
          <w:p w14:paraId="40A66F2B">
            <w:pPr>
              <w:jc w:val="center"/>
              <w:rPr>
                <w:rFonts w:ascii="Times New Roman" w:hAnsi="Times New Roman" w:cs="Times New Roman"/>
                <w:sz w:val="18"/>
                <w:szCs w:val="18"/>
              </w:rPr>
            </w:pPr>
            <w:r>
              <w:rPr>
                <w:rFonts w:hint="eastAsia" w:ascii="Times New Roman" w:hAnsi="Times New Roman" w:cs="Times New Roman"/>
                <w:sz w:val="18"/>
                <w:szCs w:val="18"/>
              </w:rPr>
              <w:t>微生物肥料术语</w:t>
            </w:r>
          </w:p>
        </w:tc>
        <w:tc>
          <w:tcPr>
            <w:tcW w:w="1146" w:type="dxa"/>
            <w:vAlign w:val="center"/>
          </w:tcPr>
          <w:p w14:paraId="2A122045">
            <w:pPr>
              <w:jc w:val="center"/>
              <w:rPr>
                <w:rFonts w:ascii="Times New Roman" w:hAnsi="Times New Roman" w:cs="Times New Roman"/>
                <w:sz w:val="18"/>
                <w:szCs w:val="18"/>
              </w:rPr>
            </w:pPr>
            <w:r>
              <w:rPr>
                <w:rFonts w:ascii="Times New Roman" w:hAnsi="Times New Roman" w:cs="Times New Roman"/>
                <w:sz w:val="18"/>
                <w:szCs w:val="18"/>
              </w:rPr>
              <w:t>NY/T 1113</w:t>
            </w:r>
          </w:p>
        </w:tc>
        <w:tc>
          <w:tcPr>
            <w:tcW w:w="998" w:type="dxa"/>
            <w:vAlign w:val="center"/>
          </w:tcPr>
          <w:p w14:paraId="434B4E22">
            <w:pPr>
              <w:jc w:val="center"/>
            </w:pPr>
            <w:r>
              <w:rPr>
                <w:rFonts w:hint="eastAsia" w:ascii="Times New Roman" w:hAnsi="Times New Roman" w:cs="Times New Roman"/>
                <w:color w:val="000000"/>
                <w:kern w:val="0"/>
                <w:sz w:val="18"/>
                <w:szCs w:val="18"/>
              </w:rPr>
              <w:t>行业</w:t>
            </w:r>
            <w:r>
              <w:rPr>
                <w:rFonts w:ascii="Times New Roman" w:hAnsi="Times New Roman" w:cs="Times New Roman"/>
                <w:color w:val="000000"/>
                <w:kern w:val="0"/>
                <w:sz w:val="18"/>
                <w:szCs w:val="18"/>
              </w:rPr>
              <w:t>标准</w:t>
            </w:r>
          </w:p>
        </w:tc>
      </w:tr>
      <w:tr w14:paraId="32132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2F1B1C8D">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17022F59">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36</w:t>
            </w:r>
          </w:p>
        </w:tc>
        <w:tc>
          <w:tcPr>
            <w:tcW w:w="1560" w:type="dxa"/>
            <w:vMerge w:val="continue"/>
            <w:vAlign w:val="center"/>
          </w:tcPr>
          <w:p w14:paraId="345549AC">
            <w:pPr>
              <w:widowControl/>
              <w:jc w:val="center"/>
              <w:textAlignment w:val="bottom"/>
              <w:rPr>
                <w:rFonts w:ascii="Times New Roman" w:hAnsi="Times New Roman" w:cs="Times New Roman"/>
                <w:color w:val="000000"/>
                <w:sz w:val="18"/>
                <w:szCs w:val="18"/>
                <w:highlight w:val="yellow"/>
              </w:rPr>
            </w:pPr>
          </w:p>
        </w:tc>
        <w:tc>
          <w:tcPr>
            <w:tcW w:w="3418" w:type="dxa"/>
            <w:vAlign w:val="center"/>
          </w:tcPr>
          <w:p w14:paraId="64AE8EED">
            <w:pPr>
              <w:jc w:val="center"/>
              <w:rPr>
                <w:rFonts w:ascii="Times New Roman" w:hAnsi="Times New Roman" w:cs="Times New Roman"/>
                <w:sz w:val="18"/>
                <w:szCs w:val="18"/>
              </w:rPr>
            </w:pPr>
            <w:r>
              <w:rPr>
                <w:rFonts w:hint="eastAsia" w:ascii="Times New Roman" w:hAnsi="Times New Roman" w:cs="Times New Roman"/>
                <w:sz w:val="18"/>
                <w:szCs w:val="18"/>
              </w:rPr>
              <w:t>农村水利技术术语</w:t>
            </w:r>
          </w:p>
        </w:tc>
        <w:tc>
          <w:tcPr>
            <w:tcW w:w="1146" w:type="dxa"/>
            <w:vAlign w:val="center"/>
          </w:tcPr>
          <w:p w14:paraId="2CC98103">
            <w:pPr>
              <w:jc w:val="center"/>
              <w:rPr>
                <w:rFonts w:ascii="Times New Roman" w:hAnsi="Times New Roman" w:cs="Times New Roman"/>
                <w:sz w:val="18"/>
                <w:szCs w:val="18"/>
              </w:rPr>
            </w:pPr>
            <w:r>
              <w:rPr>
                <w:rFonts w:ascii="Times New Roman" w:hAnsi="Times New Roman" w:cs="Times New Roman"/>
                <w:sz w:val="18"/>
                <w:szCs w:val="18"/>
              </w:rPr>
              <w:t>SL56</w:t>
            </w:r>
          </w:p>
        </w:tc>
        <w:tc>
          <w:tcPr>
            <w:tcW w:w="998" w:type="dxa"/>
            <w:vAlign w:val="center"/>
          </w:tcPr>
          <w:p w14:paraId="6F796E8D">
            <w:pPr>
              <w:jc w:val="center"/>
            </w:pPr>
            <w:r>
              <w:rPr>
                <w:rFonts w:hint="eastAsia" w:ascii="Times New Roman" w:hAnsi="Times New Roman" w:cs="Times New Roman"/>
                <w:color w:val="000000"/>
                <w:kern w:val="0"/>
                <w:sz w:val="18"/>
                <w:szCs w:val="18"/>
              </w:rPr>
              <w:t>行业</w:t>
            </w:r>
            <w:r>
              <w:rPr>
                <w:rFonts w:ascii="Times New Roman" w:hAnsi="Times New Roman" w:cs="Times New Roman"/>
                <w:color w:val="000000"/>
                <w:kern w:val="0"/>
                <w:sz w:val="18"/>
                <w:szCs w:val="18"/>
              </w:rPr>
              <w:t>标准</w:t>
            </w:r>
          </w:p>
        </w:tc>
      </w:tr>
      <w:tr w14:paraId="2B2AF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28D56EF1">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53202F3A">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37</w:t>
            </w:r>
          </w:p>
        </w:tc>
        <w:tc>
          <w:tcPr>
            <w:tcW w:w="1560" w:type="dxa"/>
            <w:vMerge w:val="restart"/>
            <w:vAlign w:val="center"/>
          </w:tcPr>
          <w:p w14:paraId="10923615">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100.3</w:t>
            </w:r>
          </w:p>
          <w:p w14:paraId="6CF3FC7C">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量和单位标准</w:t>
            </w:r>
          </w:p>
        </w:tc>
        <w:tc>
          <w:tcPr>
            <w:tcW w:w="3418" w:type="dxa"/>
            <w:vAlign w:val="center"/>
          </w:tcPr>
          <w:p w14:paraId="5938969A">
            <w:pPr>
              <w:jc w:val="center"/>
              <w:textAlignment w:val="bottom"/>
              <w:rPr>
                <w:rFonts w:ascii="Times New Roman" w:hAnsi="Times New Roman" w:cs="Times New Roman"/>
                <w:color w:val="000000"/>
                <w:kern w:val="0"/>
                <w:sz w:val="18"/>
                <w:szCs w:val="18"/>
                <w:lang w:bidi="zh-CN"/>
              </w:rPr>
            </w:pPr>
            <w:r>
              <w:rPr>
                <w:rFonts w:ascii="Times New Roman" w:hAnsi="Times New Roman" w:cs="Times New Roman"/>
                <w:sz w:val="18"/>
                <w:szCs w:val="18"/>
              </w:rPr>
              <w:t>有关量、单位和符号的一般原则</w:t>
            </w:r>
          </w:p>
        </w:tc>
        <w:tc>
          <w:tcPr>
            <w:tcW w:w="1146" w:type="dxa"/>
            <w:vAlign w:val="center"/>
          </w:tcPr>
          <w:p w14:paraId="36E08246">
            <w:pPr>
              <w:jc w:val="center"/>
              <w:textAlignment w:val="bottom"/>
              <w:rPr>
                <w:rFonts w:ascii="Times New Roman" w:hAnsi="Times New Roman" w:cs="Times New Roman"/>
                <w:color w:val="000000"/>
                <w:kern w:val="0"/>
                <w:sz w:val="18"/>
                <w:szCs w:val="18"/>
                <w:lang w:bidi="zh-CN"/>
              </w:rPr>
            </w:pPr>
            <w:r>
              <w:rPr>
                <w:rFonts w:ascii="Times New Roman" w:hAnsi="Times New Roman" w:cs="Times New Roman"/>
                <w:sz w:val="18"/>
                <w:szCs w:val="18"/>
              </w:rPr>
              <w:t>GB/T 3101</w:t>
            </w:r>
          </w:p>
        </w:tc>
        <w:tc>
          <w:tcPr>
            <w:tcW w:w="998" w:type="dxa"/>
            <w:vAlign w:val="center"/>
          </w:tcPr>
          <w:p w14:paraId="0B64D088">
            <w:pPr>
              <w:widowControl/>
              <w:jc w:val="center"/>
              <w:textAlignment w:val="bottom"/>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国家标准</w:t>
            </w:r>
          </w:p>
        </w:tc>
      </w:tr>
      <w:tr w14:paraId="520F3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37E70BBA">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0264C4FD">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38</w:t>
            </w:r>
          </w:p>
        </w:tc>
        <w:tc>
          <w:tcPr>
            <w:tcW w:w="1560" w:type="dxa"/>
            <w:vMerge w:val="continue"/>
            <w:vAlign w:val="center"/>
          </w:tcPr>
          <w:p w14:paraId="0494FB78">
            <w:pPr>
              <w:widowControl/>
              <w:jc w:val="center"/>
              <w:textAlignment w:val="bottom"/>
              <w:rPr>
                <w:rFonts w:ascii="Times New Roman" w:hAnsi="Times New Roman" w:cs="Times New Roman"/>
                <w:color w:val="000000"/>
                <w:sz w:val="18"/>
                <w:szCs w:val="18"/>
              </w:rPr>
            </w:pPr>
          </w:p>
        </w:tc>
        <w:tc>
          <w:tcPr>
            <w:tcW w:w="3418" w:type="dxa"/>
            <w:vAlign w:val="center"/>
          </w:tcPr>
          <w:p w14:paraId="7E989108">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优先数和优先数系</w:t>
            </w:r>
          </w:p>
        </w:tc>
        <w:tc>
          <w:tcPr>
            <w:tcW w:w="1146" w:type="dxa"/>
            <w:vAlign w:val="center"/>
          </w:tcPr>
          <w:p w14:paraId="5F473CE3">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GB</w:t>
            </w:r>
            <w:r>
              <w:rPr>
                <w:rFonts w:ascii="Times New Roman" w:hAnsi="Times New Roman" w:cs="Times New Roman"/>
                <w:sz w:val="18"/>
                <w:szCs w:val="18"/>
              </w:rPr>
              <w:t>/</w:t>
            </w:r>
            <w:r>
              <w:rPr>
                <w:rFonts w:hint="eastAsia" w:ascii="Times New Roman" w:hAnsi="Times New Roman" w:cs="Times New Roman"/>
                <w:sz w:val="18"/>
                <w:szCs w:val="18"/>
              </w:rPr>
              <w:t>T 321</w:t>
            </w:r>
          </w:p>
        </w:tc>
        <w:tc>
          <w:tcPr>
            <w:tcW w:w="998" w:type="dxa"/>
            <w:vAlign w:val="center"/>
          </w:tcPr>
          <w:p w14:paraId="0260BA81">
            <w:pPr>
              <w:jc w:val="center"/>
            </w:pPr>
            <w:r>
              <w:rPr>
                <w:rFonts w:ascii="Times New Roman" w:hAnsi="Times New Roman" w:cs="Times New Roman"/>
                <w:color w:val="000000"/>
                <w:kern w:val="0"/>
                <w:sz w:val="18"/>
                <w:szCs w:val="18"/>
              </w:rPr>
              <w:t>国家标准</w:t>
            </w:r>
          </w:p>
        </w:tc>
      </w:tr>
      <w:tr w14:paraId="23158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72B13FE8">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64E218C0">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39</w:t>
            </w:r>
          </w:p>
        </w:tc>
        <w:tc>
          <w:tcPr>
            <w:tcW w:w="1560" w:type="dxa"/>
            <w:vMerge w:val="continue"/>
            <w:vAlign w:val="center"/>
          </w:tcPr>
          <w:p w14:paraId="33325428">
            <w:pPr>
              <w:widowControl/>
              <w:jc w:val="center"/>
              <w:textAlignment w:val="bottom"/>
              <w:rPr>
                <w:rFonts w:ascii="Times New Roman" w:hAnsi="Times New Roman" w:cs="Times New Roman"/>
                <w:color w:val="000000"/>
                <w:sz w:val="18"/>
                <w:szCs w:val="18"/>
              </w:rPr>
            </w:pPr>
          </w:p>
        </w:tc>
        <w:tc>
          <w:tcPr>
            <w:tcW w:w="3418" w:type="dxa"/>
            <w:vAlign w:val="center"/>
          </w:tcPr>
          <w:p w14:paraId="1221CC6B">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标准尺寸</w:t>
            </w:r>
          </w:p>
        </w:tc>
        <w:tc>
          <w:tcPr>
            <w:tcW w:w="1146" w:type="dxa"/>
            <w:vAlign w:val="center"/>
          </w:tcPr>
          <w:p w14:paraId="17711B86">
            <w:pPr>
              <w:jc w:val="center"/>
              <w:textAlignment w:val="bottom"/>
              <w:rPr>
                <w:rFonts w:ascii="Times New Roman" w:hAnsi="Times New Roman" w:cs="Times New Roman"/>
                <w:sz w:val="18"/>
                <w:szCs w:val="18"/>
              </w:rPr>
            </w:pPr>
            <w:r>
              <w:rPr>
                <w:rFonts w:ascii="Times New Roman" w:hAnsi="Times New Roman" w:cs="Times New Roman"/>
                <w:sz w:val="18"/>
                <w:szCs w:val="18"/>
              </w:rPr>
              <w:t>GB/T</w:t>
            </w:r>
            <w:r>
              <w:rPr>
                <w:rFonts w:hint="eastAsia" w:ascii="Times New Roman" w:hAnsi="Times New Roman" w:cs="Times New Roman"/>
                <w:sz w:val="18"/>
                <w:szCs w:val="18"/>
              </w:rPr>
              <w:t xml:space="preserve"> </w:t>
            </w:r>
            <w:r>
              <w:rPr>
                <w:rFonts w:ascii="Times New Roman" w:hAnsi="Times New Roman" w:cs="Times New Roman"/>
                <w:sz w:val="18"/>
                <w:szCs w:val="18"/>
              </w:rPr>
              <w:t>2822</w:t>
            </w:r>
          </w:p>
        </w:tc>
        <w:tc>
          <w:tcPr>
            <w:tcW w:w="998" w:type="dxa"/>
            <w:vAlign w:val="center"/>
          </w:tcPr>
          <w:p w14:paraId="3BB3878B">
            <w:pPr>
              <w:jc w:val="center"/>
            </w:pPr>
            <w:r>
              <w:rPr>
                <w:rFonts w:ascii="Times New Roman" w:hAnsi="Times New Roman" w:cs="Times New Roman"/>
                <w:color w:val="000000"/>
                <w:kern w:val="0"/>
                <w:sz w:val="18"/>
                <w:szCs w:val="18"/>
              </w:rPr>
              <w:t>国家标准</w:t>
            </w:r>
          </w:p>
        </w:tc>
      </w:tr>
      <w:tr w14:paraId="7854E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4BCAF8F9">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09BF6E1B">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40</w:t>
            </w:r>
          </w:p>
        </w:tc>
        <w:tc>
          <w:tcPr>
            <w:tcW w:w="1560" w:type="dxa"/>
            <w:vMerge w:val="continue"/>
            <w:vAlign w:val="center"/>
          </w:tcPr>
          <w:p w14:paraId="3A84C43A">
            <w:pPr>
              <w:widowControl/>
              <w:jc w:val="center"/>
              <w:textAlignment w:val="bottom"/>
              <w:rPr>
                <w:rFonts w:ascii="Times New Roman" w:hAnsi="Times New Roman" w:cs="Times New Roman"/>
                <w:color w:val="000000"/>
                <w:sz w:val="18"/>
                <w:szCs w:val="18"/>
              </w:rPr>
            </w:pPr>
          </w:p>
        </w:tc>
        <w:tc>
          <w:tcPr>
            <w:tcW w:w="3418" w:type="dxa"/>
            <w:vAlign w:val="center"/>
          </w:tcPr>
          <w:p w14:paraId="6BF4915E">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国际单位制及其应用</w:t>
            </w:r>
          </w:p>
        </w:tc>
        <w:tc>
          <w:tcPr>
            <w:tcW w:w="1146" w:type="dxa"/>
            <w:vAlign w:val="center"/>
          </w:tcPr>
          <w:p w14:paraId="6FCBED46">
            <w:pPr>
              <w:jc w:val="center"/>
              <w:textAlignment w:val="bottom"/>
              <w:rPr>
                <w:rFonts w:ascii="Times New Roman" w:hAnsi="Times New Roman" w:cs="Times New Roman"/>
                <w:sz w:val="18"/>
                <w:szCs w:val="18"/>
              </w:rPr>
            </w:pPr>
            <w:r>
              <w:rPr>
                <w:rFonts w:ascii="Times New Roman" w:hAnsi="Times New Roman" w:cs="Times New Roman"/>
                <w:sz w:val="18"/>
                <w:szCs w:val="18"/>
              </w:rPr>
              <w:t>GB 3100</w:t>
            </w:r>
          </w:p>
        </w:tc>
        <w:tc>
          <w:tcPr>
            <w:tcW w:w="998" w:type="dxa"/>
            <w:vAlign w:val="center"/>
          </w:tcPr>
          <w:p w14:paraId="15F67D28">
            <w:pPr>
              <w:jc w:val="center"/>
            </w:pPr>
            <w:r>
              <w:rPr>
                <w:rFonts w:ascii="Times New Roman" w:hAnsi="Times New Roman" w:cs="Times New Roman"/>
                <w:color w:val="000000"/>
                <w:kern w:val="0"/>
                <w:sz w:val="18"/>
                <w:szCs w:val="18"/>
              </w:rPr>
              <w:t>国家标准</w:t>
            </w:r>
          </w:p>
        </w:tc>
      </w:tr>
      <w:tr w14:paraId="17502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64C39496">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10DAF3CD">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41</w:t>
            </w:r>
          </w:p>
        </w:tc>
        <w:tc>
          <w:tcPr>
            <w:tcW w:w="1560" w:type="dxa"/>
            <w:vAlign w:val="center"/>
          </w:tcPr>
          <w:p w14:paraId="5FFFCAC5">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100.4</w:t>
            </w:r>
          </w:p>
          <w:p w14:paraId="24E4232E">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品种描述标准</w:t>
            </w:r>
          </w:p>
        </w:tc>
        <w:tc>
          <w:tcPr>
            <w:tcW w:w="3418" w:type="dxa"/>
            <w:vAlign w:val="center"/>
          </w:tcPr>
          <w:p w14:paraId="6277F219">
            <w:pPr>
              <w:jc w:val="center"/>
              <w:rPr>
                <w:rFonts w:ascii="Times New Roman" w:hAnsi="Times New Roman" w:cs="Times New Roman"/>
                <w:sz w:val="18"/>
                <w:szCs w:val="18"/>
              </w:rPr>
            </w:pPr>
            <w:r>
              <w:rPr>
                <w:rFonts w:hint="eastAsia" w:ascii="Times New Roman" w:hAnsi="Times New Roman" w:cs="Times New Roman"/>
                <w:sz w:val="18"/>
                <w:szCs w:val="18"/>
              </w:rPr>
              <w:t>农作物品种数字化管理数据描述规范</w:t>
            </w:r>
          </w:p>
        </w:tc>
        <w:tc>
          <w:tcPr>
            <w:tcW w:w="1146" w:type="dxa"/>
            <w:vAlign w:val="center"/>
          </w:tcPr>
          <w:p w14:paraId="14F9AB79">
            <w:pPr>
              <w:jc w:val="center"/>
              <w:rPr>
                <w:rFonts w:ascii="Times New Roman" w:hAnsi="Times New Roman" w:cs="Times New Roman"/>
                <w:sz w:val="18"/>
                <w:szCs w:val="18"/>
              </w:rPr>
            </w:pPr>
            <w:r>
              <w:rPr>
                <w:rFonts w:ascii="Times New Roman" w:hAnsi="Times New Roman" w:cs="Times New Roman"/>
                <w:sz w:val="18"/>
                <w:szCs w:val="18"/>
              </w:rPr>
              <w:t>NY/T 4205</w:t>
            </w:r>
          </w:p>
        </w:tc>
        <w:tc>
          <w:tcPr>
            <w:tcW w:w="998" w:type="dxa"/>
            <w:vAlign w:val="center"/>
          </w:tcPr>
          <w:p w14:paraId="3FDE492A">
            <w:pPr>
              <w:jc w:val="center"/>
              <w:rPr>
                <w:rFonts w:ascii="Times New Roman" w:hAnsi="Times New Roman" w:cs="Times New Roman"/>
              </w:rPr>
            </w:pPr>
            <w:r>
              <w:rPr>
                <w:rFonts w:ascii="Times New Roman" w:hAnsi="Times New Roman" w:cs="Times New Roman"/>
                <w:color w:val="000000"/>
                <w:kern w:val="0"/>
                <w:sz w:val="18"/>
                <w:szCs w:val="18"/>
              </w:rPr>
              <w:t>行业标准</w:t>
            </w:r>
          </w:p>
        </w:tc>
      </w:tr>
      <w:tr w14:paraId="5D29D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60" w:type="dxa"/>
            <w:vMerge w:val="continue"/>
            <w:vAlign w:val="center"/>
          </w:tcPr>
          <w:p w14:paraId="546940E5">
            <w:pPr>
              <w:keepNext/>
              <w:suppressLineNumbers/>
              <w:jc w:val="center"/>
              <w:textAlignment w:val="bottom"/>
              <w:rPr>
                <w:rFonts w:ascii="Times New Roman" w:hAnsi="Times New Roman" w:cs="Times New Roman"/>
                <w:color w:val="000000"/>
                <w:sz w:val="18"/>
                <w:szCs w:val="18"/>
              </w:rPr>
            </w:pPr>
          </w:p>
        </w:tc>
        <w:tc>
          <w:tcPr>
            <w:tcW w:w="425" w:type="dxa"/>
            <w:vAlign w:val="center"/>
          </w:tcPr>
          <w:p w14:paraId="2D5E1138">
            <w:pPr>
              <w:keepNext/>
              <w:suppressLineNumbers/>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42</w:t>
            </w:r>
          </w:p>
        </w:tc>
        <w:tc>
          <w:tcPr>
            <w:tcW w:w="1560" w:type="dxa"/>
            <w:vAlign w:val="center"/>
          </w:tcPr>
          <w:p w14:paraId="2D9EFB7F">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100.5 其他标准</w:t>
            </w:r>
          </w:p>
        </w:tc>
        <w:tc>
          <w:tcPr>
            <w:tcW w:w="3418" w:type="dxa"/>
            <w:vAlign w:val="center"/>
          </w:tcPr>
          <w:p w14:paraId="31B63AF5">
            <w:pPr>
              <w:jc w:val="center"/>
              <w:rPr>
                <w:rFonts w:ascii="Times New Roman" w:hAnsi="Times New Roman" w:cs="Times New Roman"/>
                <w:sz w:val="18"/>
                <w:szCs w:val="18"/>
              </w:rPr>
            </w:pPr>
            <w:r>
              <w:rPr>
                <w:rFonts w:hint="eastAsia" w:ascii="Times New Roman" w:hAnsi="Times New Roman" w:cs="Times New Roman"/>
                <w:sz w:val="18"/>
                <w:szCs w:val="18"/>
              </w:rPr>
              <w:t>高素质农民种植技能要求与评价 黄花菜</w:t>
            </w:r>
          </w:p>
        </w:tc>
        <w:tc>
          <w:tcPr>
            <w:tcW w:w="1146" w:type="dxa"/>
            <w:vAlign w:val="center"/>
          </w:tcPr>
          <w:p w14:paraId="521FA2A4">
            <w:pPr>
              <w:jc w:val="center"/>
              <w:rPr>
                <w:rFonts w:ascii="Times New Roman" w:hAnsi="Times New Roman" w:cs="Times New Roman"/>
                <w:sz w:val="18"/>
                <w:szCs w:val="18"/>
              </w:rPr>
            </w:pPr>
            <w:r>
              <w:rPr>
                <w:rFonts w:ascii="Times New Roman" w:hAnsi="Times New Roman" w:cs="Times New Roman"/>
                <w:sz w:val="18"/>
                <w:szCs w:val="18"/>
              </w:rPr>
              <w:t>DB14/T 2588</w:t>
            </w:r>
          </w:p>
        </w:tc>
        <w:tc>
          <w:tcPr>
            <w:tcW w:w="998" w:type="dxa"/>
            <w:vAlign w:val="center"/>
          </w:tcPr>
          <w:p w14:paraId="4F6AEAB2">
            <w:pPr>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地方标准</w:t>
            </w:r>
          </w:p>
        </w:tc>
      </w:tr>
    </w:tbl>
    <w:p w14:paraId="57E9C803">
      <w:pPr>
        <w:spacing w:line="360" w:lineRule="auto"/>
        <w:ind w:firstLine="643" w:firstLineChars="200"/>
        <w:rPr>
          <w:rFonts w:ascii="Times New Roman" w:hAnsi="Times New Roman" w:eastAsia="楷体" w:cs="Times New Roman"/>
          <w:b/>
          <w:bCs/>
          <w:color w:val="000000"/>
          <w:kern w:val="0"/>
          <w:sz w:val="32"/>
          <w:szCs w:val="32"/>
        </w:rPr>
      </w:pPr>
    </w:p>
    <w:p w14:paraId="5F018AC8">
      <w:pPr>
        <w:pStyle w:val="7"/>
        <w:spacing w:after="0"/>
        <w:ind w:firstLine="0" w:firstLineChars="0"/>
        <w:jc w:val="center"/>
        <w:rPr>
          <w:rFonts w:ascii="Times New Roman" w:hAnsi="黑体" w:eastAsia="黑体"/>
          <w:color w:val="000000"/>
          <w:sz w:val="28"/>
          <w:szCs w:val="28"/>
        </w:rPr>
      </w:pPr>
      <w:r>
        <w:rPr>
          <w:rFonts w:ascii="Times New Roman" w:hAnsi="黑体" w:eastAsia="黑体"/>
          <w:color w:val="000000"/>
          <w:sz w:val="28"/>
          <w:szCs w:val="28"/>
        </w:rPr>
        <w:t>表</w:t>
      </w:r>
      <w:r>
        <w:rPr>
          <w:rFonts w:hint="eastAsia" w:ascii="Times New Roman" w:hAnsi="黑体" w:eastAsia="黑体"/>
          <w:color w:val="000000"/>
          <w:sz w:val="28"/>
          <w:szCs w:val="28"/>
        </w:rPr>
        <w:t>1-2</w:t>
      </w:r>
      <w:r>
        <w:rPr>
          <w:rFonts w:ascii="Times New Roman" w:hAnsi="黑体" w:eastAsia="黑体"/>
          <w:color w:val="000000"/>
          <w:sz w:val="28"/>
          <w:szCs w:val="28"/>
        </w:rPr>
        <w:t xml:space="preserve"> 产前标准明细表</w:t>
      </w:r>
    </w:p>
    <w:tbl>
      <w:tblPr>
        <w:tblStyle w:val="8"/>
        <w:tblW w:w="8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42"/>
        <w:gridCol w:w="425"/>
        <w:gridCol w:w="709"/>
        <w:gridCol w:w="4219"/>
        <w:gridCol w:w="1146"/>
        <w:gridCol w:w="946"/>
      </w:tblGrid>
      <w:tr w14:paraId="666D6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7" w:hRule="atLeast"/>
          <w:jc w:val="center"/>
        </w:trPr>
        <w:tc>
          <w:tcPr>
            <w:tcW w:w="842" w:type="dxa"/>
            <w:vAlign w:val="center"/>
          </w:tcPr>
          <w:p w14:paraId="51E8ABDE">
            <w:pPr>
              <w:jc w:val="center"/>
              <w:rPr>
                <w:rFonts w:ascii="Times New Roman" w:hAnsi="Times New Roman" w:cs="Times New Roman"/>
                <w:b/>
                <w:bCs/>
                <w:color w:val="000000"/>
                <w:sz w:val="18"/>
                <w:szCs w:val="18"/>
              </w:rPr>
            </w:pPr>
            <w:r>
              <w:rPr>
                <w:rFonts w:hint="eastAsia" w:ascii="Times New Roman" w:hAnsi="Times New Roman" w:cs="Times New Roman"/>
                <w:b/>
                <w:bCs/>
                <w:color w:val="000000"/>
                <w:sz w:val="18"/>
                <w:szCs w:val="18"/>
              </w:rPr>
              <w:t>子体系名称</w:t>
            </w:r>
          </w:p>
        </w:tc>
        <w:tc>
          <w:tcPr>
            <w:tcW w:w="425" w:type="dxa"/>
            <w:vAlign w:val="center"/>
          </w:tcPr>
          <w:p w14:paraId="4A229D06">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序</w:t>
            </w:r>
          </w:p>
          <w:p w14:paraId="416B689F">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号</w:t>
            </w:r>
          </w:p>
        </w:tc>
        <w:tc>
          <w:tcPr>
            <w:tcW w:w="709" w:type="dxa"/>
            <w:vAlign w:val="center"/>
          </w:tcPr>
          <w:p w14:paraId="7C260B8B">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标准体系编号</w:t>
            </w:r>
          </w:p>
        </w:tc>
        <w:tc>
          <w:tcPr>
            <w:tcW w:w="4219" w:type="dxa"/>
            <w:vAlign w:val="center"/>
          </w:tcPr>
          <w:p w14:paraId="169577E5">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标准名称</w:t>
            </w:r>
          </w:p>
        </w:tc>
        <w:tc>
          <w:tcPr>
            <w:tcW w:w="1146" w:type="dxa"/>
            <w:vAlign w:val="center"/>
          </w:tcPr>
          <w:p w14:paraId="484739C9">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w:t>
            </w:r>
            <w:r>
              <w:rPr>
                <w:rFonts w:hint="eastAsia" w:ascii="Times New Roman" w:hAnsi="Times New Roman" w:cs="Times New Roman"/>
                <w:b/>
                <w:bCs/>
                <w:color w:val="000000"/>
                <w:sz w:val="18"/>
                <w:szCs w:val="18"/>
              </w:rPr>
              <w:t>编</w:t>
            </w:r>
            <w:r>
              <w:rPr>
                <w:rFonts w:ascii="Times New Roman" w:hAnsi="Times New Roman" w:cs="Times New Roman"/>
                <w:b/>
                <w:bCs/>
                <w:color w:val="000000"/>
                <w:sz w:val="18"/>
                <w:szCs w:val="18"/>
              </w:rPr>
              <w:t>号</w:t>
            </w:r>
          </w:p>
        </w:tc>
        <w:tc>
          <w:tcPr>
            <w:tcW w:w="946" w:type="dxa"/>
            <w:vAlign w:val="center"/>
          </w:tcPr>
          <w:p w14:paraId="3E22546E">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标准层级</w:t>
            </w:r>
          </w:p>
        </w:tc>
      </w:tr>
      <w:tr w14:paraId="2F736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842" w:type="dxa"/>
            <w:vMerge w:val="restart"/>
            <w:vAlign w:val="center"/>
          </w:tcPr>
          <w:p w14:paraId="4DA195F9">
            <w:pPr>
              <w:jc w:val="center"/>
              <w:rPr>
                <w:rFonts w:ascii="Times New Roman" w:hAnsi="Times New Roman" w:cs="Times New Roman"/>
                <w:kern w:val="0"/>
                <w:sz w:val="18"/>
                <w:szCs w:val="18"/>
              </w:rPr>
            </w:pPr>
            <w:r>
              <w:rPr>
                <w:rFonts w:hint="eastAsia" w:ascii="Times New Roman" w:hAnsi="Times New Roman" w:cs="Times New Roman"/>
                <w:kern w:val="0"/>
                <w:sz w:val="18"/>
                <w:szCs w:val="18"/>
              </w:rPr>
              <w:t>201</w:t>
            </w:r>
          </w:p>
          <w:p w14:paraId="21CD2A5D">
            <w:pPr>
              <w:jc w:val="center"/>
              <w:rPr>
                <w:rFonts w:ascii="Times New Roman" w:hAnsi="Times New Roman" w:cs="Times New Roman"/>
                <w:b/>
                <w:bCs/>
                <w:color w:val="000000"/>
                <w:sz w:val="18"/>
                <w:szCs w:val="18"/>
              </w:rPr>
            </w:pPr>
            <w:r>
              <w:rPr>
                <w:rFonts w:hint="eastAsia" w:ascii="Times New Roman" w:hAnsi="Times New Roman" w:cs="Times New Roman"/>
                <w:kern w:val="0"/>
                <w:sz w:val="18"/>
                <w:szCs w:val="18"/>
              </w:rPr>
              <w:t>产前标准</w:t>
            </w:r>
          </w:p>
          <w:p w14:paraId="31E99153">
            <w:pPr>
              <w:jc w:val="center"/>
              <w:rPr>
                <w:rFonts w:ascii="Times New Roman" w:hAnsi="Times New Roman" w:cs="Times New Roman"/>
                <w:b/>
                <w:bCs/>
                <w:color w:val="000000"/>
                <w:sz w:val="18"/>
                <w:szCs w:val="18"/>
              </w:rPr>
            </w:pPr>
          </w:p>
        </w:tc>
        <w:tc>
          <w:tcPr>
            <w:tcW w:w="425" w:type="dxa"/>
            <w:vAlign w:val="center"/>
          </w:tcPr>
          <w:p w14:paraId="010F6CB5">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1</w:t>
            </w:r>
          </w:p>
        </w:tc>
        <w:tc>
          <w:tcPr>
            <w:tcW w:w="709" w:type="dxa"/>
            <w:vMerge w:val="restart"/>
            <w:vAlign w:val="center"/>
          </w:tcPr>
          <w:p w14:paraId="1BEFF3E5">
            <w:pPr>
              <w:jc w:val="center"/>
              <w:rPr>
                <w:rFonts w:ascii="Times New Roman" w:hAnsi="Times New Roman" w:cs="Times New Roman"/>
                <w:kern w:val="0"/>
                <w:sz w:val="18"/>
                <w:szCs w:val="18"/>
              </w:rPr>
            </w:pPr>
            <w:r>
              <w:rPr>
                <w:rFonts w:hint="eastAsia" w:ascii="Times New Roman" w:hAnsi="Times New Roman" w:cs="Times New Roman"/>
                <w:kern w:val="0"/>
                <w:sz w:val="18"/>
                <w:szCs w:val="18"/>
              </w:rPr>
              <w:t>201.1</w:t>
            </w:r>
          </w:p>
          <w:p w14:paraId="3E436179">
            <w:pPr>
              <w:jc w:val="center"/>
              <w:rPr>
                <w:rFonts w:ascii="Times New Roman" w:hAnsi="Times New Roman" w:cs="Times New Roman"/>
                <w:bCs/>
                <w:color w:val="000000"/>
                <w:sz w:val="18"/>
                <w:szCs w:val="18"/>
              </w:rPr>
            </w:pPr>
            <w:r>
              <w:rPr>
                <w:rFonts w:hint="eastAsia" w:ascii="Times New Roman" w:hAnsi="Times New Roman" w:cs="Times New Roman"/>
                <w:kern w:val="0"/>
                <w:sz w:val="18"/>
                <w:szCs w:val="18"/>
              </w:rPr>
              <w:t>资源保育标准</w:t>
            </w:r>
          </w:p>
        </w:tc>
        <w:tc>
          <w:tcPr>
            <w:tcW w:w="4219" w:type="dxa"/>
            <w:vAlign w:val="center"/>
          </w:tcPr>
          <w:p w14:paraId="3C111624">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农作物种质资源库建设规范低温种质库</w:t>
            </w:r>
          </w:p>
        </w:tc>
        <w:tc>
          <w:tcPr>
            <w:tcW w:w="1146" w:type="dxa"/>
            <w:vAlign w:val="center"/>
          </w:tcPr>
          <w:p w14:paraId="2059F203">
            <w:pPr>
              <w:jc w:val="center"/>
              <w:rPr>
                <w:rFonts w:ascii="Times New Roman" w:hAnsi="Times New Roman" w:cs="Times New Roman"/>
                <w:bCs/>
                <w:color w:val="000000"/>
                <w:sz w:val="18"/>
                <w:szCs w:val="18"/>
              </w:rPr>
            </w:pPr>
            <w:r>
              <w:rPr>
                <w:rFonts w:ascii="Times New Roman" w:hAnsi="Times New Roman" w:cs="Times New Roman"/>
                <w:bCs/>
                <w:color w:val="000000"/>
                <w:sz w:val="18"/>
                <w:szCs w:val="18"/>
              </w:rPr>
              <w:t>NY/T 4152</w:t>
            </w:r>
          </w:p>
        </w:tc>
        <w:tc>
          <w:tcPr>
            <w:tcW w:w="946" w:type="dxa"/>
            <w:vAlign w:val="center"/>
          </w:tcPr>
          <w:p w14:paraId="5070985B">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行业标准</w:t>
            </w:r>
          </w:p>
        </w:tc>
      </w:tr>
      <w:tr w14:paraId="29BC3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842" w:type="dxa"/>
            <w:vMerge w:val="continue"/>
            <w:vAlign w:val="center"/>
          </w:tcPr>
          <w:p w14:paraId="4A684439">
            <w:pPr>
              <w:jc w:val="center"/>
              <w:rPr>
                <w:rFonts w:ascii="Times New Roman" w:hAnsi="Times New Roman" w:cs="Times New Roman"/>
                <w:kern w:val="0"/>
                <w:sz w:val="18"/>
                <w:szCs w:val="18"/>
              </w:rPr>
            </w:pPr>
          </w:p>
        </w:tc>
        <w:tc>
          <w:tcPr>
            <w:tcW w:w="425" w:type="dxa"/>
            <w:vAlign w:val="center"/>
          </w:tcPr>
          <w:p w14:paraId="651A4E20">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2</w:t>
            </w:r>
          </w:p>
        </w:tc>
        <w:tc>
          <w:tcPr>
            <w:tcW w:w="709" w:type="dxa"/>
            <w:vMerge w:val="continue"/>
            <w:vAlign w:val="center"/>
          </w:tcPr>
          <w:p w14:paraId="0120C876">
            <w:pPr>
              <w:jc w:val="center"/>
              <w:rPr>
                <w:rFonts w:ascii="Times New Roman" w:hAnsi="Times New Roman" w:cs="Times New Roman"/>
                <w:kern w:val="0"/>
                <w:sz w:val="18"/>
                <w:szCs w:val="18"/>
              </w:rPr>
            </w:pPr>
          </w:p>
        </w:tc>
        <w:tc>
          <w:tcPr>
            <w:tcW w:w="4219" w:type="dxa"/>
            <w:vAlign w:val="center"/>
          </w:tcPr>
          <w:p w14:paraId="078D259B">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农作物种质资源库操作技术规程 种质圃</w:t>
            </w:r>
          </w:p>
        </w:tc>
        <w:tc>
          <w:tcPr>
            <w:tcW w:w="1146" w:type="dxa"/>
            <w:vAlign w:val="center"/>
          </w:tcPr>
          <w:p w14:paraId="4A16598B">
            <w:pPr>
              <w:jc w:val="center"/>
              <w:rPr>
                <w:rFonts w:ascii="Times New Roman" w:hAnsi="Times New Roman" w:cs="Times New Roman"/>
                <w:bCs/>
                <w:color w:val="000000"/>
                <w:sz w:val="18"/>
                <w:szCs w:val="18"/>
              </w:rPr>
            </w:pPr>
            <w:r>
              <w:rPr>
                <w:rFonts w:ascii="Times New Roman" w:hAnsi="Times New Roman" w:cs="Times New Roman"/>
                <w:bCs/>
                <w:color w:val="000000"/>
                <w:sz w:val="18"/>
                <w:szCs w:val="18"/>
              </w:rPr>
              <w:t>NY/T 4263</w:t>
            </w:r>
          </w:p>
        </w:tc>
        <w:tc>
          <w:tcPr>
            <w:tcW w:w="946" w:type="dxa"/>
            <w:vAlign w:val="center"/>
          </w:tcPr>
          <w:p w14:paraId="1A06E169">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行业标准</w:t>
            </w:r>
          </w:p>
        </w:tc>
      </w:tr>
      <w:tr w14:paraId="0A06B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842" w:type="dxa"/>
            <w:vMerge w:val="continue"/>
            <w:vAlign w:val="center"/>
          </w:tcPr>
          <w:p w14:paraId="34782153">
            <w:pPr>
              <w:jc w:val="center"/>
              <w:rPr>
                <w:rFonts w:ascii="Times New Roman" w:hAnsi="Times New Roman" w:cs="Times New Roman"/>
                <w:kern w:val="0"/>
                <w:sz w:val="18"/>
                <w:szCs w:val="18"/>
              </w:rPr>
            </w:pPr>
          </w:p>
        </w:tc>
        <w:tc>
          <w:tcPr>
            <w:tcW w:w="425" w:type="dxa"/>
            <w:vAlign w:val="center"/>
          </w:tcPr>
          <w:p w14:paraId="461C122D">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3</w:t>
            </w:r>
          </w:p>
        </w:tc>
        <w:tc>
          <w:tcPr>
            <w:tcW w:w="709" w:type="dxa"/>
            <w:vAlign w:val="center"/>
          </w:tcPr>
          <w:p w14:paraId="5F732D5C">
            <w:pPr>
              <w:jc w:val="center"/>
              <w:rPr>
                <w:rFonts w:ascii="Times New Roman" w:hAnsi="Times New Roman" w:cs="Times New Roman"/>
                <w:kern w:val="0"/>
                <w:sz w:val="18"/>
                <w:szCs w:val="18"/>
              </w:rPr>
            </w:pPr>
            <w:r>
              <w:rPr>
                <w:rFonts w:hint="eastAsia" w:ascii="Times New Roman" w:hAnsi="Times New Roman" w:cs="Times New Roman"/>
                <w:kern w:val="0"/>
                <w:sz w:val="18"/>
                <w:szCs w:val="18"/>
              </w:rPr>
              <w:t>201.2</w:t>
            </w:r>
          </w:p>
          <w:p w14:paraId="4C21C724">
            <w:pPr>
              <w:jc w:val="center"/>
              <w:rPr>
                <w:rFonts w:ascii="Times New Roman" w:hAnsi="Times New Roman" w:cs="Times New Roman"/>
                <w:kern w:val="0"/>
                <w:sz w:val="18"/>
                <w:szCs w:val="18"/>
              </w:rPr>
            </w:pPr>
            <w:r>
              <w:rPr>
                <w:rFonts w:hint="eastAsia" w:ascii="Times New Roman" w:hAnsi="Times New Roman" w:cs="Times New Roman"/>
                <w:kern w:val="0"/>
                <w:sz w:val="18"/>
                <w:szCs w:val="18"/>
              </w:rPr>
              <w:t>野生资源采集标准</w:t>
            </w:r>
          </w:p>
        </w:tc>
        <w:tc>
          <w:tcPr>
            <w:tcW w:w="4219" w:type="dxa"/>
            <w:vAlign w:val="center"/>
          </w:tcPr>
          <w:p w14:paraId="23C3A155">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样品采集与处理移动实验室通用技术规范</w:t>
            </w:r>
          </w:p>
        </w:tc>
        <w:tc>
          <w:tcPr>
            <w:tcW w:w="1146" w:type="dxa"/>
            <w:vAlign w:val="center"/>
          </w:tcPr>
          <w:p w14:paraId="5DBBDE59">
            <w:pPr>
              <w:jc w:val="center"/>
              <w:rPr>
                <w:rFonts w:ascii="Times New Roman" w:hAnsi="Times New Roman" w:cs="Times New Roman"/>
                <w:bCs/>
                <w:color w:val="000000"/>
                <w:sz w:val="18"/>
                <w:szCs w:val="18"/>
              </w:rPr>
            </w:pPr>
            <w:r>
              <w:rPr>
                <w:rFonts w:ascii="Times New Roman" w:hAnsi="Times New Roman" w:cs="Times New Roman"/>
                <w:bCs/>
                <w:color w:val="000000"/>
                <w:sz w:val="18"/>
                <w:szCs w:val="18"/>
              </w:rPr>
              <w:t>GB/T 31016</w:t>
            </w:r>
          </w:p>
        </w:tc>
        <w:tc>
          <w:tcPr>
            <w:tcW w:w="946" w:type="dxa"/>
            <w:vAlign w:val="center"/>
          </w:tcPr>
          <w:p w14:paraId="76625359">
            <w:pPr>
              <w:jc w:val="center"/>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国家标准</w:t>
            </w:r>
          </w:p>
        </w:tc>
      </w:tr>
      <w:tr w14:paraId="6D1DF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842" w:type="dxa"/>
            <w:vMerge w:val="continue"/>
            <w:vAlign w:val="center"/>
          </w:tcPr>
          <w:p w14:paraId="062257B5">
            <w:pPr>
              <w:jc w:val="center"/>
              <w:rPr>
                <w:rFonts w:ascii="Times New Roman" w:hAnsi="Times New Roman" w:cs="Times New Roman"/>
                <w:color w:val="000000"/>
                <w:sz w:val="18"/>
                <w:szCs w:val="18"/>
              </w:rPr>
            </w:pPr>
          </w:p>
        </w:tc>
        <w:tc>
          <w:tcPr>
            <w:tcW w:w="425" w:type="dxa"/>
            <w:vAlign w:val="center"/>
          </w:tcPr>
          <w:p w14:paraId="007CE97E">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4</w:t>
            </w:r>
          </w:p>
        </w:tc>
        <w:tc>
          <w:tcPr>
            <w:tcW w:w="709" w:type="dxa"/>
            <w:vMerge w:val="restart"/>
            <w:vAlign w:val="center"/>
          </w:tcPr>
          <w:p w14:paraId="3894E20E">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201.3</w:t>
            </w:r>
          </w:p>
          <w:p w14:paraId="07651843">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产地环境标准</w:t>
            </w:r>
          </w:p>
        </w:tc>
        <w:tc>
          <w:tcPr>
            <w:tcW w:w="4219" w:type="dxa"/>
            <w:vAlign w:val="center"/>
          </w:tcPr>
          <w:p w14:paraId="15F6C6A7">
            <w:pPr>
              <w:jc w:val="center"/>
              <w:rPr>
                <w:rFonts w:ascii="Times New Roman" w:hAnsi="Times New Roman" w:cs="Times New Roman"/>
                <w:kern w:val="0"/>
                <w:sz w:val="18"/>
                <w:szCs w:val="18"/>
              </w:rPr>
            </w:pPr>
            <w:r>
              <w:rPr>
                <w:rFonts w:hint="eastAsia" w:ascii="Times New Roman" w:hAnsi="Times New Roman" w:cs="Times New Roman"/>
                <w:kern w:val="0"/>
                <w:sz w:val="18"/>
                <w:szCs w:val="18"/>
              </w:rPr>
              <w:t>水质 悬浮物的测定 重量法</w:t>
            </w:r>
          </w:p>
        </w:tc>
        <w:tc>
          <w:tcPr>
            <w:tcW w:w="1146" w:type="dxa"/>
            <w:vAlign w:val="center"/>
          </w:tcPr>
          <w:p w14:paraId="04750E83">
            <w:pPr>
              <w:jc w:val="center"/>
              <w:rPr>
                <w:rFonts w:ascii="Times New Roman" w:hAnsi="Times New Roman" w:cs="Times New Roman"/>
                <w:sz w:val="18"/>
                <w:szCs w:val="18"/>
              </w:rPr>
            </w:pPr>
            <w:r>
              <w:rPr>
                <w:rFonts w:ascii="Times New Roman" w:hAnsi="Times New Roman" w:cs="Times New Roman"/>
                <w:sz w:val="18"/>
                <w:szCs w:val="18"/>
              </w:rPr>
              <w:t>GB/T 11901</w:t>
            </w:r>
          </w:p>
        </w:tc>
        <w:tc>
          <w:tcPr>
            <w:tcW w:w="946" w:type="dxa"/>
            <w:vAlign w:val="center"/>
          </w:tcPr>
          <w:p w14:paraId="52D77026">
            <w:pPr>
              <w:jc w:val="center"/>
            </w:pPr>
            <w:r>
              <w:rPr>
                <w:rFonts w:ascii="Times New Roman" w:hAnsi="Times New Roman" w:cs="Times New Roman"/>
                <w:color w:val="000000"/>
                <w:kern w:val="0"/>
                <w:sz w:val="18"/>
                <w:szCs w:val="18"/>
              </w:rPr>
              <w:t>国家标准</w:t>
            </w:r>
          </w:p>
        </w:tc>
      </w:tr>
      <w:tr w14:paraId="344B4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842" w:type="dxa"/>
            <w:vMerge w:val="continue"/>
            <w:vAlign w:val="center"/>
          </w:tcPr>
          <w:p w14:paraId="4BB4A824">
            <w:pPr>
              <w:jc w:val="center"/>
              <w:rPr>
                <w:rFonts w:ascii="Times New Roman" w:hAnsi="Times New Roman" w:cs="Times New Roman"/>
                <w:color w:val="000000"/>
                <w:sz w:val="18"/>
                <w:szCs w:val="18"/>
              </w:rPr>
            </w:pPr>
          </w:p>
        </w:tc>
        <w:tc>
          <w:tcPr>
            <w:tcW w:w="425" w:type="dxa"/>
            <w:vAlign w:val="center"/>
          </w:tcPr>
          <w:p w14:paraId="45390674">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5</w:t>
            </w:r>
          </w:p>
        </w:tc>
        <w:tc>
          <w:tcPr>
            <w:tcW w:w="709" w:type="dxa"/>
            <w:vMerge w:val="continue"/>
            <w:vAlign w:val="center"/>
          </w:tcPr>
          <w:p w14:paraId="6FC1A196">
            <w:pPr>
              <w:widowControl/>
              <w:jc w:val="center"/>
              <w:textAlignment w:val="bottom"/>
              <w:rPr>
                <w:rFonts w:ascii="Times New Roman" w:hAnsi="Times New Roman" w:cs="Times New Roman"/>
                <w:color w:val="000000"/>
                <w:sz w:val="18"/>
                <w:szCs w:val="18"/>
              </w:rPr>
            </w:pPr>
          </w:p>
        </w:tc>
        <w:tc>
          <w:tcPr>
            <w:tcW w:w="4219" w:type="dxa"/>
            <w:vAlign w:val="center"/>
          </w:tcPr>
          <w:p w14:paraId="0176056D">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土壤环境质量 农用地土壤污染风险管控标准</w:t>
            </w:r>
          </w:p>
        </w:tc>
        <w:tc>
          <w:tcPr>
            <w:tcW w:w="1146" w:type="dxa"/>
            <w:vAlign w:val="center"/>
          </w:tcPr>
          <w:p w14:paraId="2BAC81A7">
            <w:pPr>
              <w:jc w:val="center"/>
              <w:rPr>
                <w:rFonts w:ascii="Times New Roman" w:hAnsi="Times New Roman" w:cs="Times New Roman"/>
                <w:sz w:val="18"/>
                <w:szCs w:val="18"/>
              </w:rPr>
            </w:pPr>
            <w:r>
              <w:rPr>
                <w:rFonts w:ascii="Times New Roman" w:hAnsi="Times New Roman" w:cs="Times New Roman"/>
                <w:sz w:val="18"/>
                <w:szCs w:val="18"/>
              </w:rPr>
              <w:t>GB 15618</w:t>
            </w:r>
          </w:p>
        </w:tc>
        <w:tc>
          <w:tcPr>
            <w:tcW w:w="946" w:type="dxa"/>
            <w:vAlign w:val="center"/>
          </w:tcPr>
          <w:p w14:paraId="60C3196D">
            <w:pPr>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国家标准</w:t>
            </w:r>
          </w:p>
        </w:tc>
      </w:tr>
      <w:tr w14:paraId="04BDC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 w:hRule="atLeast"/>
          <w:jc w:val="center"/>
        </w:trPr>
        <w:tc>
          <w:tcPr>
            <w:tcW w:w="842" w:type="dxa"/>
            <w:vMerge w:val="continue"/>
            <w:vAlign w:val="center"/>
          </w:tcPr>
          <w:p w14:paraId="6CA07BF6">
            <w:pPr>
              <w:jc w:val="center"/>
              <w:rPr>
                <w:rFonts w:ascii="Times New Roman" w:hAnsi="Times New Roman" w:cs="Times New Roman"/>
                <w:color w:val="000000"/>
                <w:sz w:val="18"/>
                <w:szCs w:val="18"/>
              </w:rPr>
            </w:pPr>
          </w:p>
        </w:tc>
        <w:tc>
          <w:tcPr>
            <w:tcW w:w="425" w:type="dxa"/>
            <w:vAlign w:val="center"/>
          </w:tcPr>
          <w:p w14:paraId="4D26ACFD">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6</w:t>
            </w:r>
          </w:p>
        </w:tc>
        <w:tc>
          <w:tcPr>
            <w:tcW w:w="709" w:type="dxa"/>
            <w:vMerge w:val="continue"/>
            <w:vAlign w:val="center"/>
          </w:tcPr>
          <w:p w14:paraId="295E0352">
            <w:pPr>
              <w:widowControl/>
              <w:jc w:val="center"/>
              <w:textAlignment w:val="bottom"/>
              <w:rPr>
                <w:rFonts w:ascii="Times New Roman" w:hAnsi="Times New Roman" w:cs="Times New Roman"/>
                <w:color w:val="000000"/>
                <w:sz w:val="18"/>
                <w:szCs w:val="18"/>
              </w:rPr>
            </w:pPr>
          </w:p>
        </w:tc>
        <w:tc>
          <w:tcPr>
            <w:tcW w:w="4219" w:type="dxa"/>
            <w:vAlign w:val="center"/>
          </w:tcPr>
          <w:p w14:paraId="4B1D3A09">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大气污染物综合排放标准</w:t>
            </w:r>
          </w:p>
        </w:tc>
        <w:tc>
          <w:tcPr>
            <w:tcW w:w="1146" w:type="dxa"/>
            <w:vAlign w:val="center"/>
          </w:tcPr>
          <w:p w14:paraId="005A6E18">
            <w:pPr>
              <w:jc w:val="center"/>
              <w:rPr>
                <w:rFonts w:ascii="Times New Roman" w:hAnsi="Times New Roman" w:cs="Times New Roman"/>
                <w:sz w:val="18"/>
                <w:szCs w:val="18"/>
              </w:rPr>
            </w:pPr>
            <w:r>
              <w:rPr>
                <w:rFonts w:ascii="Times New Roman" w:hAnsi="Times New Roman" w:cs="Times New Roman"/>
                <w:sz w:val="18"/>
                <w:szCs w:val="18"/>
              </w:rPr>
              <w:t>GB 16297</w:t>
            </w:r>
          </w:p>
        </w:tc>
        <w:tc>
          <w:tcPr>
            <w:tcW w:w="946" w:type="dxa"/>
            <w:vAlign w:val="center"/>
          </w:tcPr>
          <w:p w14:paraId="42164C9E">
            <w:pPr>
              <w:jc w:val="center"/>
            </w:pPr>
            <w:r>
              <w:rPr>
                <w:rFonts w:ascii="Times New Roman" w:hAnsi="Times New Roman" w:cs="Times New Roman"/>
                <w:color w:val="000000"/>
                <w:kern w:val="0"/>
                <w:sz w:val="18"/>
                <w:szCs w:val="18"/>
              </w:rPr>
              <w:t>国家标准</w:t>
            </w:r>
          </w:p>
        </w:tc>
      </w:tr>
      <w:tr w14:paraId="19EF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842" w:type="dxa"/>
            <w:vMerge w:val="continue"/>
            <w:vAlign w:val="center"/>
          </w:tcPr>
          <w:p w14:paraId="5F276AC4">
            <w:pPr>
              <w:jc w:val="center"/>
              <w:rPr>
                <w:rFonts w:ascii="Times New Roman" w:hAnsi="Times New Roman" w:cs="Times New Roman"/>
                <w:color w:val="000000"/>
                <w:sz w:val="18"/>
                <w:szCs w:val="18"/>
              </w:rPr>
            </w:pPr>
          </w:p>
        </w:tc>
        <w:tc>
          <w:tcPr>
            <w:tcW w:w="425" w:type="dxa"/>
            <w:vAlign w:val="center"/>
          </w:tcPr>
          <w:p w14:paraId="372C6DF3">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7</w:t>
            </w:r>
          </w:p>
        </w:tc>
        <w:tc>
          <w:tcPr>
            <w:tcW w:w="709" w:type="dxa"/>
            <w:vMerge w:val="continue"/>
            <w:vAlign w:val="center"/>
          </w:tcPr>
          <w:p w14:paraId="40A1A1BF">
            <w:pPr>
              <w:widowControl/>
              <w:jc w:val="center"/>
              <w:textAlignment w:val="bottom"/>
              <w:rPr>
                <w:rFonts w:ascii="Times New Roman" w:hAnsi="Times New Roman" w:cs="Times New Roman"/>
                <w:color w:val="000000"/>
                <w:sz w:val="18"/>
                <w:szCs w:val="18"/>
              </w:rPr>
            </w:pPr>
          </w:p>
        </w:tc>
        <w:tc>
          <w:tcPr>
            <w:tcW w:w="4219" w:type="dxa"/>
            <w:vAlign w:val="center"/>
          </w:tcPr>
          <w:p w14:paraId="5CDA03EA">
            <w:pPr>
              <w:jc w:val="center"/>
              <w:rPr>
                <w:rFonts w:ascii="Times New Roman" w:hAnsi="Times New Roman" w:cs="Times New Roman"/>
                <w:kern w:val="0"/>
                <w:sz w:val="18"/>
                <w:szCs w:val="18"/>
              </w:rPr>
            </w:pPr>
            <w:r>
              <w:rPr>
                <w:rFonts w:hint="eastAsia" w:ascii="Times New Roman" w:hAnsi="Times New Roman" w:cs="Times New Roman"/>
                <w:kern w:val="0"/>
                <w:sz w:val="18"/>
                <w:szCs w:val="18"/>
              </w:rPr>
              <w:t>环境污染类别代码</w:t>
            </w:r>
          </w:p>
        </w:tc>
        <w:tc>
          <w:tcPr>
            <w:tcW w:w="1146" w:type="dxa"/>
            <w:vAlign w:val="center"/>
          </w:tcPr>
          <w:p w14:paraId="6747F6B2">
            <w:pPr>
              <w:jc w:val="center"/>
              <w:rPr>
                <w:rFonts w:ascii="Times New Roman" w:hAnsi="Times New Roman" w:cs="Times New Roman"/>
                <w:sz w:val="18"/>
                <w:szCs w:val="18"/>
              </w:rPr>
            </w:pPr>
            <w:r>
              <w:rPr>
                <w:rFonts w:ascii="Times New Roman" w:hAnsi="Times New Roman" w:cs="Times New Roman"/>
                <w:sz w:val="18"/>
                <w:szCs w:val="18"/>
              </w:rPr>
              <w:t>GB/T 16705</w:t>
            </w:r>
          </w:p>
        </w:tc>
        <w:tc>
          <w:tcPr>
            <w:tcW w:w="946" w:type="dxa"/>
            <w:vAlign w:val="center"/>
          </w:tcPr>
          <w:p w14:paraId="6A5CAEA5">
            <w:pPr>
              <w:jc w:val="center"/>
            </w:pPr>
            <w:r>
              <w:rPr>
                <w:rFonts w:ascii="Times New Roman" w:hAnsi="Times New Roman" w:cs="Times New Roman"/>
                <w:color w:val="000000"/>
                <w:kern w:val="0"/>
                <w:sz w:val="18"/>
                <w:szCs w:val="18"/>
              </w:rPr>
              <w:t>国家标准</w:t>
            </w:r>
          </w:p>
        </w:tc>
      </w:tr>
      <w:tr w14:paraId="47F3B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842" w:type="dxa"/>
            <w:vMerge w:val="continue"/>
            <w:vAlign w:val="center"/>
          </w:tcPr>
          <w:p w14:paraId="3A965267">
            <w:pPr>
              <w:jc w:val="center"/>
              <w:rPr>
                <w:rFonts w:ascii="Times New Roman" w:hAnsi="Times New Roman" w:cs="Times New Roman"/>
                <w:color w:val="000000"/>
                <w:sz w:val="18"/>
                <w:szCs w:val="18"/>
              </w:rPr>
            </w:pPr>
          </w:p>
        </w:tc>
        <w:tc>
          <w:tcPr>
            <w:tcW w:w="425" w:type="dxa"/>
            <w:vAlign w:val="center"/>
          </w:tcPr>
          <w:p w14:paraId="774A1815">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8</w:t>
            </w:r>
          </w:p>
        </w:tc>
        <w:tc>
          <w:tcPr>
            <w:tcW w:w="709" w:type="dxa"/>
            <w:vMerge w:val="continue"/>
            <w:vAlign w:val="center"/>
          </w:tcPr>
          <w:p w14:paraId="0B1C8208">
            <w:pPr>
              <w:widowControl/>
              <w:jc w:val="center"/>
              <w:textAlignment w:val="bottom"/>
              <w:rPr>
                <w:rFonts w:ascii="Times New Roman" w:hAnsi="Times New Roman" w:cs="Times New Roman"/>
                <w:color w:val="000000"/>
                <w:sz w:val="18"/>
                <w:szCs w:val="18"/>
              </w:rPr>
            </w:pPr>
          </w:p>
        </w:tc>
        <w:tc>
          <w:tcPr>
            <w:tcW w:w="4219" w:type="dxa"/>
            <w:vAlign w:val="center"/>
          </w:tcPr>
          <w:p w14:paraId="54C4D81D">
            <w:pPr>
              <w:jc w:val="center"/>
              <w:rPr>
                <w:rFonts w:ascii="Times New Roman" w:hAnsi="Times New Roman" w:cs="Times New Roman"/>
                <w:kern w:val="0"/>
                <w:sz w:val="18"/>
                <w:szCs w:val="18"/>
              </w:rPr>
            </w:pPr>
            <w:r>
              <w:rPr>
                <w:rFonts w:hint="eastAsia" w:ascii="Times New Roman" w:hAnsi="Times New Roman" w:cs="Times New Roman"/>
                <w:kern w:val="0"/>
                <w:sz w:val="18"/>
                <w:szCs w:val="18"/>
              </w:rPr>
              <w:t>环境污染源类别代码</w:t>
            </w:r>
          </w:p>
        </w:tc>
        <w:tc>
          <w:tcPr>
            <w:tcW w:w="1146" w:type="dxa"/>
            <w:vAlign w:val="center"/>
          </w:tcPr>
          <w:p w14:paraId="49817F03">
            <w:pPr>
              <w:jc w:val="center"/>
              <w:rPr>
                <w:rFonts w:ascii="Times New Roman" w:hAnsi="Times New Roman" w:cs="Times New Roman"/>
                <w:sz w:val="18"/>
                <w:szCs w:val="18"/>
              </w:rPr>
            </w:pPr>
            <w:r>
              <w:rPr>
                <w:rFonts w:ascii="Times New Roman" w:hAnsi="Times New Roman" w:cs="Times New Roman"/>
                <w:sz w:val="18"/>
                <w:szCs w:val="18"/>
              </w:rPr>
              <w:t>GB/T 16706</w:t>
            </w:r>
          </w:p>
        </w:tc>
        <w:tc>
          <w:tcPr>
            <w:tcW w:w="946" w:type="dxa"/>
            <w:vAlign w:val="center"/>
          </w:tcPr>
          <w:p w14:paraId="2DC194FA">
            <w:pPr>
              <w:jc w:val="center"/>
            </w:pPr>
            <w:r>
              <w:rPr>
                <w:rFonts w:ascii="Times New Roman" w:hAnsi="Times New Roman" w:cs="Times New Roman"/>
                <w:color w:val="000000"/>
                <w:kern w:val="0"/>
                <w:sz w:val="18"/>
                <w:szCs w:val="18"/>
              </w:rPr>
              <w:t>国家标准</w:t>
            </w:r>
          </w:p>
        </w:tc>
      </w:tr>
      <w:tr w14:paraId="3ECCB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 w:hRule="atLeast"/>
          <w:jc w:val="center"/>
        </w:trPr>
        <w:tc>
          <w:tcPr>
            <w:tcW w:w="842" w:type="dxa"/>
            <w:vMerge w:val="continue"/>
            <w:vAlign w:val="center"/>
          </w:tcPr>
          <w:p w14:paraId="6A738393">
            <w:pPr>
              <w:jc w:val="center"/>
              <w:rPr>
                <w:rFonts w:ascii="Times New Roman" w:hAnsi="Times New Roman" w:cs="Times New Roman"/>
                <w:color w:val="000000"/>
                <w:sz w:val="18"/>
                <w:szCs w:val="18"/>
              </w:rPr>
            </w:pPr>
          </w:p>
        </w:tc>
        <w:tc>
          <w:tcPr>
            <w:tcW w:w="425" w:type="dxa"/>
            <w:vAlign w:val="center"/>
          </w:tcPr>
          <w:p w14:paraId="095FF14B">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9</w:t>
            </w:r>
          </w:p>
        </w:tc>
        <w:tc>
          <w:tcPr>
            <w:tcW w:w="709" w:type="dxa"/>
            <w:vMerge w:val="continue"/>
            <w:vAlign w:val="center"/>
          </w:tcPr>
          <w:p w14:paraId="6F3CD95A">
            <w:pPr>
              <w:widowControl/>
              <w:jc w:val="center"/>
              <w:textAlignment w:val="bottom"/>
              <w:rPr>
                <w:rFonts w:ascii="Times New Roman" w:hAnsi="Times New Roman" w:cs="Times New Roman"/>
                <w:color w:val="000000"/>
                <w:sz w:val="18"/>
                <w:szCs w:val="18"/>
              </w:rPr>
            </w:pPr>
          </w:p>
        </w:tc>
        <w:tc>
          <w:tcPr>
            <w:tcW w:w="4219" w:type="dxa"/>
            <w:vAlign w:val="center"/>
          </w:tcPr>
          <w:p w14:paraId="161A7517">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城镇污水处理厂污染物排放标准</w:t>
            </w:r>
          </w:p>
        </w:tc>
        <w:tc>
          <w:tcPr>
            <w:tcW w:w="1146" w:type="dxa"/>
            <w:vAlign w:val="center"/>
          </w:tcPr>
          <w:p w14:paraId="052EF1FD">
            <w:pPr>
              <w:jc w:val="center"/>
              <w:rPr>
                <w:rFonts w:ascii="Times New Roman" w:hAnsi="Times New Roman" w:cs="Times New Roman"/>
                <w:sz w:val="18"/>
                <w:szCs w:val="18"/>
              </w:rPr>
            </w:pPr>
            <w:r>
              <w:rPr>
                <w:rFonts w:ascii="Times New Roman" w:hAnsi="Times New Roman" w:cs="Times New Roman"/>
                <w:sz w:val="18"/>
                <w:szCs w:val="18"/>
              </w:rPr>
              <w:t>GB 18918</w:t>
            </w:r>
          </w:p>
        </w:tc>
        <w:tc>
          <w:tcPr>
            <w:tcW w:w="946" w:type="dxa"/>
            <w:vAlign w:val="center"/>
          </w:tcPr>
          <w:p w14:paraId="0B6C739B">
            <w:pPr>
              <w:jc w:val="center"/>
            </w:pPr>
            <w:r>
              <w:rPr>
                <w:rFonts w:ascii="Times New Roman" w:hAnsi="Times New Roman" w:cs="Times New Roman"/>
                <w:color w:val="000000"/>
                <w:kern w:val="0"/>
                <w:sz w:val="18"/>
                <w:szCs w:val="18"/>
              </w:rPr>
              <w:t>国家标准</w:t>
            </w:r>
          </w:p>
        </w:tc>
      </w:tr>
      <w:tr w14:paraId="57D96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 w:hRule="atLeast"/>
          <w:jc w:val="center"/>
        </w:trPr>
        <w:tc>
          <w:tcPr>
            <w:tcW w:w="842" w:type="dxa"/>
            <w:vMerge w:val="continue"/>
            <w:vAlign w:val="center"/>
          </w:tcPr>
          <w:p w14:paraId="73076C63">
            <w:pPr>
              <w:jc w:val="center"/>
              <w:rPr>
                <w:rFonts w:ascii="Times New Roman" w:hAnsi="Times New Roman" w:cs="Times New Roman"/>
                <w:color w:val="000000"/>
                <w:sz w:val="18"/>
                <w:szCs w:val="18"/>
              </w:rPr>
            </w:pPr>
          </w:p>
        </w:tc>
        <w:tc>
          <w:tcPr>
            <w:tcW w:w="425" w:type="dxa"/>
            <w:vAlign w:val="center"/>
          </w:tcPr>
          <w:p w14:paraId="317DBBC6">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10</w:t>
            </w:r>
          </w:p>
        </w:tc>
        <w:tc>
          <w:tcPr>
            <w:tcW w:w="709" w:type="dxa"/>
            <w:vMerge w:val="continue"/>
            <w:vAlign w:val="center"/>
          </w:tcPr>
          <w:p w14:paraId="59D890D9">
            <w:pPr>
              <w:widowControl/>
              <w:jc w:val="center"/>
              <w:textAlignment w:val="bottom"/>
              <w:rPr>
                <w:rFonts w:ascii="Times New Roman" w:hAnsi="Times New Roman" w:cs="Times New Roman"/>
                <w:color w:val="000000"/>
                <w:sz w:val="18"/>
                <w:szCs w:val="18"/>
              </w:rPr>
            </w:pPr>
          </w:p>
        </w:tc>
        <w:tc>
          <w:tcPr>
            <w:tcW w:w="4219" w:type="dxa"/>
            <w:vAlign w:val="center"/>
          </w:tcPr>
          <w:p w14:paraId="26B79D64">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城市污水再生利用 农田灌溉用水水质</w:t>
            </w:r>
          </w:p>
        </w:tc>
        <w:tc>
          <w:tcPr>
            <w:tcW w:w="1146" w:type="dxa"/>
            <w:vAlign w:val="center"/>
          </w:tcPr>
          <w:p w14:paraId="3FDE6D85">
            <w:pPr>
              <w:jc w:val="center"/>
              <w:rPr>
                <w:rFonts w:ascii="Times New Roman" w:hAnsi="Times New Roman" w:cs="Times New Roman"/>
                <w:sz w:val="18"/>
                <w:szCs w:val="18"/>
              </w:rPr>
            </w:pPr>
            <w:r>
              <w:rPr>
                <w:rFonts w:ascii="Times New Roman" w:hAnsi="Times New Roman" w:cs="Times New Roman"/>
                <w:sz w:val="18"/>
                <w:szCs w:val="18"/>
              </w:rPr>
              <w:t>GB 20922</w:t>
            </w:r>
          </w:p>
        </w:tc>
        <w:tc>
          <w:tcPr>
            <w:tcW w:w="946" w:type="dxa"/>
            <w:vAlign w:val="center"/>
          </w:tcPr>
          <w:p w14:paraId="507EA1FA">
            <w:pPr>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国家标准</w:t>
            </w:r>
          </w:p>
        </w:tc>
      </w:tr>
      <w:tr w14:paraId="6159F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 w:hRule="atLeast"/>
          <w:jc w:val="center"/>
        </w:trPr>
        <w:tc>
          <w:tcPr>
            <w:tcW w:w="842" w:type="dxa"/>
            <w:vMerge w:val="continue"/>
            <w:vAlign w:val="center"/>
          </w:tcPr>
          <w:p w14:paraId="3686181A">
            <w:pPr>
              <w:jc w:val="center"/>
              <w:rPr>
                <w:rFonts w:ascii="Times New Roman" w:hAnsi="Times New Roman" w:cs="Times New Roman"/>
                <w:color w:val="000000"/>
                <w:sz w:val="18"/>
                <w:szCs w:val="18"/>
              </w:rPr>
            </w:pPr>
          </w:p>
        </w:tc>
        <w:tc>
          <w:tcPr>
            <w:tcW w:w="425" w:type="dxa"/>
            <w:vAlign w:val="center"/>
          </w:tcPr>
          <w:p w14:paraId="172D9713">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11</w:t>
            </w:r>
          </w:p>
        </w:tc>
        <w:tc>
          <w:tcPr>
            <w:tcW w:w="709" w:type="dxa"/>
            <w:vMerge w:val="continue"/>
            <w:vAlign w:val="center"/>
          </w:tcPr>
          <w:p w14:paraId="2483C40C">
            <w:pPr>
              <w:widowControl/>
              <w:jc w:val="center"/>
              <w:textAlignment w:val="bottom"/>
              <w:rPr>
                <w:rFonts w:ascii="Times New Roman" w:hAnsi="Times New Roman" w:cs="Times New Roman"/>
                <w:color w:val="000000"/>
                <w:sz w:val="18"/>
                <w:szCs w:val="18"/>
              </w:rPr>
            </w:pPr>
          </w:p>
        </w:tc>
        <w:tc>
          <w:tcPr>
            <w:tcW w:w="4219" w:type="dxa"/>
            <w:vAlign w:val="center"/>
          </w:tcPr>
          <w:p w14:paraId="2F6EE569">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农、畜、水产品产地环境监测的登记、统计、评价与检索规范</w:t>
            </w:r>
          </w:p>
        </w:tc>
        <w:tc>
          <w:tcPr>
            <w:tcW w:w="1146" w:type="dxa"/>
            <w:vAlign w:val="center"/>
          </w:tcPr>
          <w:p w14:paraId="115903C1">
            <w:pPr>
              <w:jc w:val="center"/>
              <w:rPr>
                <w:rFonts w:ascii="Times New Roman" w:hAnsi="Times New Roman" w:cs="Times New Roman"/>
                <w:sz w:val="18"/>
                <w:szCs w:val="18"/>
              </w:rPr>
            </w:pPr>
            <w:r>
              <w:rPr>
                <w:rFonts w:ascii="Times New Roman" w:hAnsi="Times New Roman" w:cs="Times New Roman"/>
                <w:sz w:val="18"/>
                <w:szCs w:val="18"/>
              </w:rPr>
              <w:t>GB/T 22339</w:t>
            </w:r>
          </w:p>
        </w:tc>
        <w:tc>
          <w:tcPr>
            <w:tcW w:w="946" w:type="dxa"/>
            <w:vAlign w:val="center"/>
          </w:tcPr>
          <w:p w14:paraId="3BF93C59">
            <w:pPr>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国家标准</w:t>
            </w:r>
          </w:p>
        </w:tc>
      </w:tr>
      <w:tr w14:paraId="141E9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842" w:type="dxa"/>
            <w:vMerge w:val="continue"/>
            <w:vAlign w:val="center"/>
          </w:tcPr>
          <w:p w14:paraId="593C3E9E">
            <w:pPr>
              <w:jc w:val="center"/>
              <w:rPr>
                <w:rFonts w:ascii="Times New Roman" w:hAnsi="Times New Roman" w:cs="Times New Roman"/>
                <w:color w:val="000000"/>
                <w:sz w:val="18"/>
                <w:szCs w:val="18"/>
              </w:rPr>
            </w:pPr>
          </w:p>
        </w:tc>
        <w:tc>
          <w:tcPr>
            <w:tcW w:w="425" w:type="dxa"/>
            <w:vAlign w:val="center"/>
          </w:tcPr>
          <w:p w14:paraId="6F1269C1">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12</w:t>
            </w:r>
          </w:p>
        </w:tc>
        <w:tc>
          <w:tcPr>
            <w:tcW w:w="709" w:type="dxa"/>
            <w:vMerge w:val="continue"/>
            <w:vAlign w:val="center"/>
          </w:tcPr>
          <w:p w14:paraId="2D17D1DC">
            <w:pPr>
              <w:widowControl/>
              <w:jc w:val="center"/>
              <w:textAlignment w:val="bottom"/>
              <w:rPr>
                <w:rFonts w:ascii="Times New Roman" w:hAnsi="Times New Roman" w:cs="Times New Roman"/>
                <w:color w:val="000000"/>
                <w:sz w:val="18"/>
                <w:szCs w:val="18"/>
              </w:rPr>
            </w:pPr>
          </w:p>
        </w:tc>
        <w:tc>
          <w:tcPr>
            <w:tcW w:w="4219" w:type="dxa"/>
            <w:vAlign w:val="center"/>
          </w:tcPr>
          <w:p w14:paraId="07D29640">
            <w:pPr>
              <w:jc w:val="center"/>
              <w:rPr>
                <w:rFonts w:ascii="Times New Roman" w:hAnsi="Times New Roman" w:cs="Times New Roman"/>
                <w:kern w:val="0"/>
                <w:sz w:val="18"/>
                <w:szCs w:val="18"/>
              </w:rPr>
            </w:pPr>
            <w:r>
              <w:rPr>
                <w:rFonts w:hint="eastAsia" w:ascii="Times New Roman" w:hAnsi="Times New Roman" w:cs="Times New Roman"/>
                <w:kern w:val="0"/>
                <w:sz w:val="18"/>
                <w:szCs w:val="18"/>
              </w:rPr>
              <w:t>环境空气质量标准</w:t>
            </w:r>
          </w:p>
        </w:tc>
        <w:tc>
          <w:tcPr>
            <w:tcW w:w="1146" w:type="dxa"/>
            <w:vAlign w:val="center"/>
          </w:tcPr>
          <w:p w14:paraId="37149205">
            <w:pPr>
              <w:jc w:val="center"/>
              <w:rPr>
                <w:rFonts w:ascii="Times New Roman" w:hAnsi="Times New Roman" w:cs="Times New Roman"/>
                <w:sz w:val="18"/>
                <w:szCs w:val="18"/>
              </w:rPr>
            </w:pPr>
            <w:r>
              <w:rPr>
                <w:rFonts w:ascii="Times New Roman" w:hAnsi="Times New Roman" w:cs="Times New Roman"/>
                <w:sz w:val="18"/>
                <w:szCs w:val="18"/>
              </w:rPr>
              <w:t>GB 3095</w:t>
            </w:r>
          </w:p>
        </w:tc>
        <w:tc>
          <w:tcPr>
            <w:tcW w:w="946" w:type="dxa"/>
            <w:vAlign w:val="center"/>
          </w:tcPr>
          <w:p w14:paraId="034A0B18">
            <w:pPr>
              <w:jc w:val="center"/>
            </w:pPr>
            <w:r>
              <w:rPr>
                <w:rFonts w:ascii="Times New Roman" w:hAnsi="Times New Roman" w:cs="Times New Roman"/>
                <w:color w:val="000000"/>
                <w:kern w:val="0"/>
                <w:sz w:val="18"/>
                <w:szCs w:val="18"/>
              </w:rPr>
              <w:t>国家标准</w:t>
            </w:r>
          </w:p>
        </w:tc>
      </w:tr>
      <w:tr w14:paraId="37381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842" w:type="dxa"/>
            <w:vMerge w:val="continue"/>
            <w:vAlign w:val="center"/>
          </w:tcPr>
          <w:p w14:paraId="201D8EB0">
            <w:pPr>
              <w:jc w:val="center"/>
              <w:rPr>
                <w:rFonts w:ascii="Times New Roman" w:hAnsi="Times New Roman" w:cs="Times New Roman"/>
                <w:color w:val="000000"/>
                <w:sz w:val="18"/>
                <w:szCs w:val="18"/>
              </w:rPr>
            </w:pPr>
          </w:p>
        </w:tc>
        <w:tc>
          <w:tcPr>
            <w:tcW w:w="425" w:type="dxa"/>
            <w:vAlign w:val="center"/>
          </w:tcPr>
          <w:p w14:paraId="6083DAE2">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13</w:t>
            </w:r>
          </w:p>
        </w:tc>
        <w:tc>
          <w:tcPr>
            <w:tcW w:w="709" w:type="dxa"/>
            <w:vMerge w:val="continue"/>
            <w:vAlign w:val="center"/>
          </w:tcPr>
          <w:p w14:paraId="7A3E05F2">
            <w:pPr>
              <w:widowControl/>
              <w:jc w:val="center"/>
              <w:textAlignment w:val="bottom"/>
              <w:rPr>
                <w:rFonts w:ascii="Times New Roman" w:hAnsi="Times New Roman" w:cs="Times New Roman"/>
                <w:color w:val="000000"/>
                <w:sz w:val="18"/>
                <w:szCs w:val="18"/>
              </w:rPr>
            </w:pPr>
          </w:p>
        </w:tc>
        <w:tc>
          <w:tcPr>
            <w:tcW w:w="4219" w:type="dxa"/>
            <w:vAlign w:val="center"/>
          </w:tcPr>
          <w:p w14:paraId="01D8C85A">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农用污泥污染物控制标准</w:t>
            </w:r>
          </w:p>
        </w:tc>
        <w:tc>
          <w:tcPr>
            <w:tcW w:w="1146" w:type="dxa"/>
            <w:vAlign w:val="center"/>
          </w:tcPr>
          <w:p w14:paraId="6D038644">
            <w:pPr>
              <w:jc w:val="center"/>
              <w:rPr>
                <w:rFonts w:ascii="Times New Roman" w:hAnsi="Times New Roman" w:cs="Times New Roman"/>
                <w:sz w:val="18"/>
                <w:szCs w:val="18"/>
              </w:rPr>
            </w:pPr>
            <w:r>
              <w:rPr>
                <w:rFonts w:ascii="Times New Roman" w:hAnsi="Times New Roman" w:cs="Times New Roman"/>
                <w:sz w:val="18"/>
                <w:szCs w:val="18"/>
              </w:rPr>
              <w:t>GB 4284</w:t>
            </w:r>
          </w:p>
        </w:tc>
        <w:tc>
          <w:tcPr>
            <w:tcW w:w="946" w:type="dxa"/>
            <w:vAlign w:val="center"/>
          </w:tcPr>
          <w:p w14:paraId="4115F2E7">
            <w:pPr>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国家标准</w:t>
            </w:r>
          </w:p>
        </w:tc>
      </w:tr>
      <w:tr w14:paraId="39795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842" w:type="dxa"/>
            <w:vMerge w:val="continue"/>
            <w:vAlign w:val="center"/>
          </w:tcPr>
          <w:p w14:paraId="05D139D1">
            <w:pPr>
              <w:jc w:val="center"/>
              <w:rPr>
                <w:rFonts w:ascii="Times New Roman" w:hAnsi="Times New Roman" w:cs="Times New Roman"/>
                <w:color w:val="000000"/>
                <w:sz w:val="18"/>
                <w:szCs w:val="18"/>
              </w:rPr>
            </w:pPr>
          </w:p>
        </w:tc>
        <w:tc>
          <w:tcPr>
            <w:tcW w:w="425" w:type="dxa"/>
            <w:vAlign w:val="center"/>
          </w:tcPr>
          <w:p w14:paraId="768F8D43">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14</w:t>
            </w:r>
          </w:p>
        </w:tc>
        <w:tc>
          <w:tcPr>
            <w:tcW w:w="709" w:type="dxa"/>
            <w:vMerge w:val="continue"/>
            <w:vAlign w:val="center"/>
          </w:tcPr>
          <w:p w14:paraId="012F2FDC">
            <w:pPr>
              <w:widowControl/>
              <w:jc w:val="center"/>
              <w:textAlignment w:val="bottom"/>
              <w:rPr>
                <w:rFonts w:ascii="Times New Roman" w:hAnsi="Times New Roman" w:cs="Times New Roman"/>
                <w:color w:val="000000"/>
                <w:sz w:val="18"/>
                <w:szCs w:val="18"/>
              </w:rPr>
            </w:pPr>
          </w:p>
        </w:tc>
        <w:tc>
          <w:tcPr>
            <w:tcW w:w="4219" w:type="dxa"/>
            <w:vAlign w:val="center"/>
          </w:tcPr>
          <w:p w14:paraId="427D6496">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农田灌溉水质标准</w:t>
            </w:r>
          </w:p>
        </w:tc>
        <w:tc>
          <w:tcPr>
            <w:tcW w:w="1146" w:type="dxa"/>
            <w:vAlign w:val="center"/>
          </w:tcPr>
          <w:p w14:paraId="157DCB74">
            <w:pPr>
              <w:jc w:val="center"/>
              <w:rPr>
                <w:rFonts w:ascii="Times New Roman" w:hAnsi="Times New Roman" w:cs="Times New Roman"/>
                <w:sz w:val="18"/>
                <w:szCs w:val="18"/>
              </w:rPr>
            </w:pPr>
            <w:r>
              <w:rPr>
                <w:rFonts w:ascii="Times New Roman" w:hAnsi="Times New Roman" w:cs="Times New Roman"/>
                <w:sz w:val="18"/>
                <w:szCs w:val="18"/>
              </w:rPr>
              <w:t>GB 5084</w:t>
            </w:r>
          </w:p>
        </w:tc>
        <w:tc>
          <w:tcPr>
            <w:tcW w:w="946" w:type="dxa"/>
            <w:vAlign w:val="center"/>
          </w:tcPr>
          <w:p w14:paraId="28F13330">
            <w:pPr>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国家标准</w:t>
            </w:r>
          </w:p>
        </w:tc>
      </w:tr>
      <w:tr w14:paraId="7F6E0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842" w:type="dxa"/>
            <w:vMerge w:val="continue"/>
            <w:vAlign w:val="center"/>
          </w:tcPr>
          <w:p w14:paraId="765B2BE6">
            <w:pPr>
              <w:jc w:val="center"/>
              <w:rPr>
                <w:rFonts w:ascii="Times New Roman" w:hAnsi="Times New Roman" w:cs="Times New Roman"/>
                <w:color w:val="000000"/>
                <w:sz w:val="18"/>
                <w:szCs w:val="18"/>
              </w:rPr>
            </w:pPr>
          </w:p>
        </w:tc>
        <w:tc>
          <w:tcPr>
            <w:tcW w:w="425" w:type="dxa"/>
            <w:vAlign w:val="center"/>
          </w:tcPr>
          <w:p w14:paraId="01104D7D">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15</w:t>
            </w:r>
          </w:p>
        </w:tc>
        <w:tc>
          <w:tcPr>
            <w:tcW w:w="709" w:type="dxa"/>
            <w:vMerge w:val="continue"/>
            <w:vAlign w:val="center"/>
          </w:tcPr>
          <w:p w14:paraId="305CA56E">
            <w:pPr>
              <w:widowControl/>
              <w:jc w:val="center"/>
              <w:textAlignment w:val="bottom"/>
              <w:rPr>
                <w:rFonts w:ascii="Times New Roman" w:hAnsi="Times New Roman" w:cs="Times New Roman"/>
                <w:color w:val="000000"/>
                <w:sz w:val="18"/>
                <w:szCs w:val="18"/>
              </w:rPr>
            </w:pPr>
          </w:p>
        </w:tc>
        <w:tc>
          <w:tcPr>
            <w:tcW w:w="4219" w:type="dxa"/>
            <w:vAlign w:val="center"/>
          </w:tcPr>
          <w:p w14:paraId="6AE1BCC5">
            <w:pPr>
              <w:jc w:val="center"/>
              <w:rPr>
                <w:rFonts w:ascii="Times New Roman" w:hAnsi="Times New Roman" w:cs="Times New Roman"/>
                <w:kern w:val="0"/>
                <w:sz w:val="18"/>
                <w:szCs w:val="18"/>
              </w:rPr>
            </w:pPr>
            <w:r>
              <w:rPr>
                <w:rFonts w:hint="eastAsia" w:ascii="Times New Roman" w:hAnsi="Times New Roman" w:cs="Times New Roman"/>
                <w:kern w:val="0"/>
                <w:sz w:val="18"/>
                <w:szCs w:val="18"/>
              </w:rPr>
              <w:t>水质 pH值的测定 玻璃电极法</w:t>
            </w:r>
          </w:p>
        </w:tc>
        <w:tc>
          <w:tcPr>
            <w:tcW w:w="1146" w:type="dxa"/>
            <w:vAlign w:val="center"/>
          </w:tcPr>
          <w:p w14:paraId="15096F75">
            <w:pPr>
              <w:jc w:val="center"/>
              <w:rPr>
                <w:rFonts w:ascii="Times New Roman" w:hAnsi="Times New Roman" w:cs="Times New Roman"/>
                <w:sz w:val="18"/>
                <w:szCs w:val="18"/>
              </w:rPr>
            </w:pPr>
            <w:r>
              <w:rPr>
                <w:rFonts w:ascii="Times New Roman" w:hAnsi="Times New Roman" w:cs="Times New Roman"/>
                <w:sz w:val="18"/>
                <w:szCs w:val="18"/>
              </w:rPr>
              <w:t>GB/T 6920</w:t>
            </w:r>
          </w:p>
        </w:tc>
        <w:tc>
          <w:tcPr>
            <w:tcW w:w="946" w:type="dxa"/>
            <w:vAlign w:val="center"/>
          </w:tcPr>
          <w:p w14:paraId="0B1FE070">
            <w:pPr>
              <w:jc w:val="center"/>
            </w:pPr>
            <w:r>
              <w:rPr>
                <w:rFonts w:ascii="Times New Roman" w:hAnsi="Times New Roman" w:cs="Times New Roman"/>
                <w:color w:val="000000"/>
                <w:kern w:val="0"/>
                <w:sz w:val="18"/>
                <w:szCs w:val="18"/>
              </w:rPr>
              <w:t>国家标准</w:t>
            </w:r>
          </w:p>
        </w:tc>
      </w:tr>
      <w:tr w14:paraId="0DC01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842" w:type="dxa"/>
            <w:vMerge w:val="continue"/>
            <w:vAlign w:val="center"/>
          </w:tcPr>
          <w:p w14:paraId="5931B8A8">
            <w:pPr>
              <w:jc w:val="center"/>
              <w:rPr>
                <w:rFonts w:ascii="Times New Roman" w:hAnsi="Times New Roman" w:cs="Times New Roman"/>
                <w:color w:val="000000"/>
                <w:sz w:val="18"/>
                <w:szCs w:val="18"/>
              </w:rPr>
            </w:pPr>
          </w:p>
        </w:tc>
        <w:tc>
          <w:tcPr>
            <w:tcW w:w="425" w:type="dxa"/>
            <w:vAlign w:val="center"/>
          </w:tcPr>
          <w:p w14:paraId="520AA578">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16</w:t>
            </w:r>
          </w:p>
        </w:tc>
        <w:tc>
          <w:tcPr>
            <w:tcW w:w="709" w:type="dxa"/>
            <w:vMerge w:val="continue"/>
            <w:vAlign w:val="center"/>
          </w:tcPr>
          <w:p w14:paraId="6C9F0FAF">
            <w:pPr>
              <w:widowControl/>
              <w:jc w:val="center"/>
              <w:textAlignment w:val="bottom"/>
              <w:rPr>
                <w:rFonts w:ascii="Times New Roman" w:hAnsi="Times New Roman" w:cs="Times New Roman"/>
                <w:color w:val="000000"/>
                <w:sz w:val="18"/>
                <w:szCs w:val="18"/>
              </w:rPr>
            </w:pPr>
          </w:p>
        </w:tc>
        <w:tc>
          <w:tcPr>
            <w:tcW w:w="4219" w:type="dxa"/>
            <w:vAlign w:val="center"/>
          </w:tcPr>
          <w:p w14:paraId="364A2949">
            <w:pPr>
              <w:jc w:val="center"/>
              <w:rPr>
                <w:rFonts w:ascii="Times New Roman" w:hAnsi="Times New Roman" w:cs="Times New Roman"/>
                <w:sz w:val="18"/>
                <w:szCs w:val="18"/>
              </w:rPr>
            </w:pPr>
            <w:r>
              <w:rPr>
                <w:rFonts w:ascii="Times New Roman" w:hAnsi="Times New Roman" w:cs="Times New Roman"/>
                <w:sz w:val="18"/>
                <w:szCs w:val="18"/>
              </w:rPr>
              <w:t>绿色食品 产地环境调查、监测与评价规范</w:t>
            </w:r>
          </w:p>
        </w:tc>
        <w:tc>
          <w:tcPr>
            <w:tcW w:w="1146" w:type="dxa"/>
            <w:vAlign w:val="center"/>
          </w:tcPr>
          <w:p w14:paraId="6DFFFFD8">
            <w:pPr>
              <w:jc w:val="center"/>
              <w:rPr>
                <w:rFonts w:ascii="Times New Roman" w:hAnsi="Times New Roman" w:cs="Times New Roman"/>
                <w:sz w:val="18"/>
                <w:szCs w:val="18"/>
              </w:rPr>
            </w:pPr>
            <w:r>
              <w:rPr>
                <w:rFonts w:ascii="Times New Roman" w:hAnsi="Times New Roman" w:cs="Times New Roman"/>
                <w:sz w:val="18"/>
                <w:szCs w:val="18"/>
              </w:rPr>
              <w:t>NY/T 1054</w:t>
            </w:r>
          </w:p>
        </w:tc>
        <w:tc>
          <w:tcPr>
            <w:tcW w:w="946" w:type="dxa"/>
            <w:vAlign w:val="center"/>
          </w:tcPr>
          <w:p w14:paraId="325CB461">
            <w:pPr>
              <w:jc w:val="center"/>
              <w:rPr>
                <w:rFonts w:ascii="Times New Roman" w:hAnsi="Times New Roman" w:cs="Times New Roman"/>
                <w:sz w:val="18"/>
                <w:szCs w:val="18"/>
              </w:rPr>
            </w:pPr>
            <w:r>
              <w:rPr>
                <w:rFonts w:ascii="Times New Roman" w:hAnsi="Times New Roman" w:cs="Times New Roman"/>
                <w:color w:val="000000"/>
                <w:kern w:val="0"/>
                <w:sz w:val="18"/>
                <w:szCs w:val="18"/>
              </w:rPr>
              <w:t>行业标准</w:t>
            </w:r>
          </w:p>
        </w:tc>
      </w:tr>
      <w:tr w14:paraId="16207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842" w:type="dxa"/>
            <w:vMerge w:val="continue"/>
            <w:vAlign w:val="center"/>
          </w:tcPr>
          <w:p w14:paraId="6B04D6C0">
            <w:pPr>
              <w:jc w:val="center"/>
              <w:rPr>
                <w:rFonts w:ascii="Times New Roman" w:hAnsi="Times New Roman" w:cs="Times New Roman"/>
                <w:color w:val="000000"/>
                <w:sz w:val="18"/>
                <w:szCs w:val="18"/>
              </w:rPr>
            </w:pPr>
          </w:p>
        </w:tc>
        <w:tc>
          <w:tcPr>
            <w:tcW w:w="425" w:type="dxa"/>
            <w:vAlign w:val="center"/>
          </w:tcPr>
          <w:p w14:paraId="558A761F">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17</w:t>
            </w:r>
          </w:p>
        </w:tc>
        <w:tc>
          <w:tcPr>
            <w:tcW w:w="709" w:type="dxa"/>
            <w:vMerge w:val="continue"/>
            <w:vAlign w:val="center"/>
          </w:tcPr>
          <w:p w14:paraId="06EFEC2E">
            <w:pPr>
              <w:widowControl/>
              <w:jc w:val="center"/>
              <w:textAlignment w:val="bottom"/>
              <w:rPr>
                <w:rFonts w:ascii="Times New Roman" w:hAnsi="Times New Roman" w:cs="Times New Roman"/>
                <w:color w:val="000000"/>
                <w:sz w:val="18"/>
                <w:szCs w:val="18"/>
              </w:rPr>
            </w:pPr>
          </w:p>
        </w:tc>
        <w:tc>
          <w:tcPr>
            <w:tcW w:w="4219" w:type="dxa"/>
            <w:vAlign w:val="center"/>
          </w:tcPr>
          <w:p w14:paraId="6ACA94EF">
            <w:pPr>
              <w:jc w:val="center"/>
              <w:rPr>
                <w:rFonts w:ascii="Times New Roman" w:hAnsi="Times New Roman" w:cs="Times New Roman"/>
                <w:sz w:val="18"/>
                <w:szCs w:val="18"/>
              </w:rPr>
            </w:pPr>
            <w:r>
              <w:rPr>
                <w:rFonts w:hint="eastAsia" w:ascii="Times New Roman" w:hAnsi="Times New Roman" w:cs="Times New Roman"/>
                <w:sz w:val="18"/>
                <w:szCs w:val="18"/>
              </w:rPr>
              <w:t>农田灌溉水中4-硝基氯苯、2,4-二硝基氯苯、邻苯二甲酸二丁酯、邻苯二甲酸二辛酯的最大限量</w:t>
            </w:r>
          </w:p>
        </w:tc>
        <w:tc>
          <w:tcPr>
            <w:tcW w:w="1146" w:type="dxa"/>
            <w:vAlign w:val="center"/>
          </w:tcPr>
          <w:p w14:paraId="4D22EAB1">
            <w:pPr>
              <w:jc w:val="center"/>
              <w:rPr>
                <w:rFonts w:ascii="Times New Roman" w:hAnsi="Times New Roman" w:cs="Times New Roman"/>
                <w:sz w:val="18"/>
                <w:szCs w:val="18"/>
              </w:rPr>
            </w:pPr>
            <w:r>
              <w:rPr>
                <w:rFonts w:ascii="Times New Roman" w:hAnsi="Times New Roman" w:cs="Times New Roman"/>
                <w:sz w:val="18"/>
                <w:szCs w:val="18"/>
              </w:rPr>
              <w:t>NY 1614</w:t>
            </w:r>
          </w:p>
        </w:tc>
        <w:tc>
          <w:tcPr>
            <w:tcW w:w="946" w:type="dxa"/>
            <w:vAlign w:val="center"/>
          </w:tcPr>
          <w:p w14:paraId="7946902B">
            <w:pPr>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行业标准</w:t>
            </w:r>
          </w:p>
        </w:tc>
      </w:tr>
      <w:tr w14:paraId="78DE8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842" w:type="dxa"/>
            <w:vMerge w:val="continue"/>
            <w:vAlign w:val="center"/>
          </w:tcPr>
          <w:p w14:paraId="5120F814">
            <w:pPr>
              <w:jc w:val="center"/>
              <w:rPr>
                <w:rFonts w:ascii="Times New Roman" w:hAnsi="Times New Roman" w:cs="Times New Roman"/>
                <w:color w:val="000000"/>
                <w:sz w:val="18"/>
                <w:szCs w:val="18"/>
              </w:rPr>
            </w:pPr>
          </w:p>
        </w:tc>
        <w:tc>
          <w:tcPr>
            <w:tcW w:w="425" w:type="dxa"/>
            <w:vAlign w:val="center"/>
          </w:tcPr>
          <w:p w14:paraId="23BC4FBF">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18</w:t>
            </w:r>
          </w:p>
        </w:tc>
        <w:tc>
          <w:tcPr>
            <w:tcW w:w="709" w:type="dxa"/>
            <w:vMerge w:val="continue"/>
            <w:vAlign w:val="center"/>
          </w:tcPr>
          <w:p w14:paraId="141787F0">
            <w:pPr>
              <w:widowControl/>
              <w:jc w:val="center"/>
              <w:textAlignment w:val="bottom"/>
              <w:rPr>
                <w:rFonts w:ascii="Times New Roman" w:hAnsi="Times New Roman" w:cs="Times New Roman"/>
                <w:color w:val="000000"/>
                <w:sz w:val="18"/>
                <w:szCs w:val="18"/>
              </w:rPr>
            </w:pPr>
          </w:p>
        </w:tc>
        <w:tc>
          <w:tcPr>
            <w:tcW w:w="4219" w:type="dxa"/>
            <w:vAlign w:val="center"/>
          </w:tcPr>
          <w:p w14:paraId="3F4A0671">
            <w:pPr>
              <w:jc w:val="center"/>
              <w:rPr>
                <w:rFonts w:ascii="Times New Roman" w:hAnsi="Times New Roman" w:cs="Times New Roman"/>
                <w:sz w:val="18"/>
                <w:szCs w:val="18"/>
              </w:rPr>
            </w:pPr>
            <w:r>
              <w:rPr>
                <w:rFonts w:ascii="Times New Roman" w:hAnsi="Times New Roman" w:cs="Times New Roman"/>
                <w:sz w:val="18"/>
                <w:szCs w:val="18"/>
              </w:rPr>
              <w:t>绿色食品 产地环境质量</w:t>
            </w:r>
          </w:p>
        </w:tc>
        <w:tc>
          <w:tcPr>
            <w:tcW w:w="1146" w:type="dxa"/>
            <w:vAlign w:val="center"/>
          </w:tcPr>
          <w:p w14:paraId="5A5F6727">
            <w:pPr>
              <w:jc w:val="center"/>
              <w:rPr>
                <w:rFonts w:ascii="Times New Roman" w:hAnsi="Times New Roman" w:cs="Times New Roman"/>
                <w:sz w:val="18"/>
                <w:szCs w:val="18"/>
              </w:rPr>
            </w:pPr>
            <w:r>
              <w:rPr>
                <w:rFonts w:ascii="Times New Roman" w:hAnsi="Times New Roman" w:cs="Times New Roman"/>
                <w:sz w:val="18"/>
                <w:szCs w:val="18"/>
              </w:rPr>
              <w:t>NY/T 391</w:t>
            </w:r>
          </w:p>
        </w:tc>
        <w:tc>
          <w:tcPr>
            <w:tcW w:w="946" w:type="dxa"/>
            <w:vAlign w:val="center"/>
          </w:tcPr>
          <w:p w14:paraId="5707A866">
            <w:pPr>
              <w:jc w:val="center"/>
              <w:rPr>
                <w:rFonts w:ascii="Times New Roman" w:hAnsi="Times New Roman" w:cs="Times New Roman"/>
                <w:sz w:val="18"/>
                <w:szCs w:val="18"/>
              </w:rPr>
            </w:pPr>
            <w:r>
              <w:rPr>
                <w:rFonts w:ascii="Times New Roman" w:hAnsi="Times New Roman" w:cs="Times New Roman"/>
                <w:color w:val="000000"/>
                <w:kern w:val="0"/>
                <w:sz w:val="18"/>
                <w:szCs w:val="18"/>
              </w:rPr>
              <w:t>行业标准</w:t>
            </w:r>
          </w:p>
        </w:tc>
      </w:tr>
      <w:tr w14:paraId="54B86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646C657C">
            <w:pPr>
              <w:jc w:val="center"/>
              <w:rPr>
                <w:rFonts w:ascii="Times New Roman" w:hAnsi="Times New Roman" w:cs="Times New Roman"/>
                <w:color w:val="000000"/>
                <w:sz w:val="18"/>
                <w:szCs w:val="18"/>
              </w:rPr>
            </w:pPr>
          </w:p>
        </w:tc>
        <w:tc>
          <w:tcPr>
            <w:tcW w:w="425" w:type="dxa"/>
            <w:vAlign w:val="center"/>
          </w:tcPr>
          <w:p w14:paraId="190EB83D">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19</w:t>
            </w:r>
          </w:p>
        </w:tc>
        <w:tc>
          <w:tcPr>
            <w:tcW w:w="709" w:type="dxa"/>
            <w:vMerge w:val="continue"/>
            <w:vAlign w:val="center"/>
          </w:tcPr>
          <w:p w14:paraId="1342BA98">
            <w:pPr>
              <w:widowControl/>
              <w:jc w:val="center"/>
              <w:textAlignment w:val="bottom"/>
              <w:rPr>
                <w:rFonts w:ascii="Times New Roman" w:hAnsi="Times New Roman" w:cs="Times New Roman"/>
                <w:color w:val="000000"/>
                <w:sz w:val="18"/>
                <w:szCs w:val="18"/>
              </w:rPr>
            </w:pPr>
          </w:p>
        </w:tc>
        <w:tc>
          <w:tcPr>
            <w:tcW w:w="4219" w:type="dxa"/>
            <w:vAlign w:val="center"/>
          </w:tcPr>
          <w:p w14:paraId="5EE74AB0">
            <w:pPr>
              <w:jc w:val="center"/>
              <w:rPr>
                <w:rFonts w:ascii="Times New Roman" w:hAnsi="Times New Roman" w:cs="Times New Roman"/>
                <w:sz w:val="18"/>
                <w:szCs w:val="18"/>
              </w:rPr>
            </w:pPr>
            <w:r>
              <w:rPr>
                <w:rFonts w:ascii="Times New Roman" w:hAnsi="Times New Roman" w:cs="Times New Roman"/>
                <w:sz w:val="18"/>
                <w:szCs w:val="18"/>
              </w:rPr>
              <w:t>无公害农产品 种植业产地环境条件</w:t>
            </w:r>
          </w:p>
        </w:tc>
        <w:tc>
          <w:tcPr>
            <w:tcW w:w="1146" w:type="dxa"/>
            <w:vAlign w:val="center"/>
          </w:tcPr>
          <w:p w14:paraId="6571975C">
            <w:pPr>
              <w:jc w:val="center"/>
              <w:rPr>
                <w:rFonts w:ascii="Times New Roman" w:hAnsi="Times New Roman" w:cs="Times New Roman"/>
                <w:sz w:val="18"/>
                <w:szCs w:val="18"/>
              </w:rPr>
            </w:pPr>
            <w:r>
              <w:rPr>
                <w:rFonts w:ascii="Times New Roman" w:hAnsi="Times New Roman" w:cs="Times New Roman"/>
                <w:sz w:val="18"/>
                <w:szCs w:val="18"/>
              </w:rPr>
              <w:t>NY/T 5010</w:t>
            </w:r>
          </w:p>
        </w:tc>
        <w:tc>
          <w:tcPr>
            <w:tcW w:w="946" w:type="dxa"/>
            <w:vAlign w:val="center"/>
          </w:tcPr>
          <w:p w14:paraId="01725977">
            <w:pPr>
              <w:jc w:val="center"/>
              <w:rPr>
                <w:rFonts w:ascii="Times New Roman" w:hAnsi="Times New Roman" w:cs="Times New Roman"/>
                <w:sz w:val="18"/>
                <w:szCs w:val="18"/>
              </w:rPr>
            </w:pPr>
            <w:r>
              <w:rPr>
                <w:rFonts w:ascii="Times New Roman" w:hAnsi="Times New Roman" w:cs="Times New Roman"/>
                <w:color w:val="000000"/>
                <w:kern w:val="0"/>
                <w:sz w:val="18"/>
                <w:szCs w:val="18"/>
              </w:rPr>
              <w:t>行业标准</w:t>
            </w:r>
          </w:p>
        </w:tc>
      </w:tr>
      <w:tr w14:paraId="399F0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6C564135">
            <w:pPr>
              <w:jc w:val="center"/>
              <w:rPr>
                <w:rFonts w:ascii="Times New Roman" w:hAnsi="Times New Roman" w:cs="Times New Roman"/>
                <w:color w:val="000000"/>
                <w:sz w:val="18"/>
                <w:szCs w:val="18"/>
              </w:rPr>
            </w:pPr>
          </w:p>
        </w:tc>
        <w:tc>
          <w:tcPr>
            <w:tcW w:w="425" w:type="dxa"/>
            <w:vAlign w:val="center"/>
          </w:tcPr>
          <w:p w14:paraId="14C82515">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20</w:t>
            </w:r>
          </w:p>
        </w:tc>
        <w:tc>
          <w:tcPr>
            <w:tcW w:w="709" w:type="dxa"/>
            <w:vMerge w:val="continue"/>
            <w:vAlign w:val="center"/>
          </w:tcPr>
          <w:p w14:paraId="74711A4C">
            <w:pPr>
              <w:widowControl/>
              <w:jc w:val="center"/>
              <w:textAlignment w:val="bottom"/>
              <w:rPr>
                <w:rFonts w:ascii="Times New Roman" w:hAnsi="Times New Roman" w:cs="Times New Roman"/>
                <w:color w:val="000000"/>
                <w:sz w:val="18"/>
                <w:szCs w:val="18"/>
              </w:rPr>
            </w:pPr>
          </w:p>
        </w:tc>
        <w:tc>
          <w:tcPr>
            <w:tcW w:w="4219" w:type="dxa"/>
            <w:vAlign w:val="center"/>
          </w:tcPr>
          <w:p w14:paraId="3F95D45A">
            <w:pPr>
              <w:jc w:val="center"/>
              <w:rPr>
                <w:rFonts w:ascii="Times New Roman" w:hAnsi="Times New Roman" w:cs="Times New Roman"/>
                <w:sz w:val="18"/>
                <w:szCs w:val="18"/>
              </w:rPr>
            </w:pPr>
            <w:r>
              <w:rPr>
                <w:rFonts w:ascii="Times New Roman" w:hAnsi="Times New Roman" w:cs="Times New Roman"/>
                <w:sz w:val="18"/>
                <w:szCs w:val="18"/>
              </w:rPr>
              <w:t>无公害农产品 产地环境评价准则</w:t>
            </w:r>
          </w:p>
        </w:tc>
        <w:tc>
          <w:tcPr>
            <w:tcW w:w="1146" w:type="dxa"/>
            <w:vAlign w:val="center"/>
          </w:tcPr>
          <w:p w14:paraId="357414AF">
            <w:pPr>
              <w:jc w:val="center"/>
              <w:rPr>
                <w:rFonts w:ascii="Times New Roman" w:hAnsi="Times New Roman" w:cs="Times New Roman"/>
                <w:sz w:val="18"/>
                <w:szCs w:val="18"/>
              </w:rPr>
            </w:pPr>
            <w:r>
              <w:rPr>
                <w:rFonts w:ascii="Times New Roman" w:hAnsi="Times New Roman" w:cs="Times New Roman"/>
                <w:sz w:val="18"/>
                <w:szCs w:val="18"/>
              </w:rPr>
              <w:t>NY/T 5295</w:t>
            </w:r>
          </w:p>
        </w:tc>
        <w:tc>
          <w:tcPr>
            <w:tcW w:w="946" w:type="dxa"/>
            <w:vAlign w:val="center"/>
          </w:tcPr>
          <w:p w14:paraId="15A2086F">
            <w:pPr>
              <w:jc w:val="center"/>
              <w:rPr>
                <w:rFonts w:ascii="Times New Roman" w:hAnsi="Times New Roman" w:cs="Times New Roman"/>
                <w:sz w:val="18"/>
                <w:szCs w:val="18"/>
              </w:rPr>
            </w:pPr>
            <w:r>
              <w:rPr>
                <w:rFonts w:ascii="Times New Roman" w:hAnsi="Times New Roman" w:cs="Times New Roman"/>
                <w:color w:val="000000"/>
                <w:kern w:val="0"/>
                <w:sz w:val="18"/>
                <w:szCs w:val="18"/>
              </w:rPr>
              <w:t>行业标准</w:t>
            </w:r>
          </w:p>
        </w:tc>
      </w:tr>
      <w:tr w14:paraId="0C470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017FDAC0">
            <w:pPr>
              <w:jc w:val="center"/>
              <w:rPr>
                <w:rFonts w:ascii="Times New Roman" w:hAnsi="Times New Roman" w:cs="Times New Roman"/>
                <w:color w:val="000000"/>
                <w:sz w:val="18"/>
                <w:szCs w:val="18"/>
              </w:rPr>
            </w:pPr>
          </w:p>
        </w:tc>
        <w:tc>
          <w:tcPr>
            <w:tcW w:w="425" w:type="dxa"/>
            <w:vAlign w:val="center"/>
          </w:tcPr>
          <w:p w14:paraId="747A7C9C">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21</w:t>
            </w:r>
          </w:p>
        </w:tc>
        <w:tc>
          <w:tcPr>
            <w:tcW w:w="709" w:type="dxa"/>
            <w:vMerge w:val="continue"/>
            <w:vAlign w:val="center"/>
          </w:tcPr>
          <w:p w14:paraId="3DE907D1">
            <w:pPr>
              <w:widowControl/>
              <w:jc w:val="center"/>
              <w:textAlignment w:val="bottom"/>
              <w:rPr>
                <w:rFonts w:ascii="Times New Roman" w:hAnsi="Times New Roman" w:cs="Times New Roman"/>
                <w:color w:val="000000"/>
                <w:sz w:val="18"/>
                <w:szCs w:val="18"/>
              </w:rPr>
            </w:pPr>
          </w:p>
        </w:tc>
        <w:tc>
          <w:tcPr>
            <w:tcW w:w="4219" w:type="dxa"/>
            <w:vAlign w:val="center"/>
          </w:tcPr>
          <w:p w14:paraId="7C55313A">
            <w:pPr>
              <w:jc w:val="center"/>
              <w:rPr>
                <w:rFonts w:ascii="Times New Roman" w:hAnsi="Times New Roman" w:cs="Times New Roman"/>
                <w:sz w:val="18"/>
                <w:szCs w:val="18"/>
              </w:rPr>
            </w:pPr>
            <w:r>
              <w:rPr>
                <w:rFonts w:ascii="Times New Roman" w:hAnsi="Times New Roman" w:cs="Times New Roman"/>
                <w:sz w:val="18"/>
                <w:szCs w:val="18"/>
              </w:rPr>
              <w:t>无公害食品 产地环境质量调查规范</w:t>
            </w:r>
          </w:p>
        </w:tc>
        <w:tc>
          <w:tcPr>
            <w:tcW w:w="1146" w:type="dxa"/>
            <w:vAlign w:val="center"/>
          </w:tcPr>
          <w:p w14:paraId="4820F4EC">
            <w:pPr>
              <w:jc w:val="center"/>
              <w:rPr>
                <w:rFonts w:ascii="Times New Roman" w:hAnsi="Times New Roman" w:cs="Times New Roman"/>
                <w:sz w:val="18"/>
                <w:szCs w:val="18"/>
              </w:rPr>
            </w:pPr>
            <w:r>
              <w:rPr>
                <w:rFonts w:ascii="Times New Roman" w:hAnsi="Times New Roman" w:cs="Times New Roman"/>
                <w:sz w:val="18"/>
                <w:szCs w:val="18"/>
              </w:rPr>
              <w:t>NY/T 5335</w:t>
            </w:r>
          </w:p>
        </w:tc>
        <w:tc>
          <w:tcPr>
            <w:tcW w:w="946" w:type="dxa"/>
            <w:vAlign w:val="center"/>
          </w:tcPr>
          <w:p w14:paraId="5B5F7F5A">
            <w:pPr>
              <w:jc w:val="center"/>
              <w:rPr>
                <w:rFonts w:ascii="Times New Roman" w:hAnsi="Times New Roman" w:cs="Times New Roman"/>
                <w:sz w:val="18"/>
                <w:szCs w:val="18"/>
              </w:rPr>
            </w:pPr>
            <w:r>
              <w:rPr>
                <w:rFonts w:ascii="Times New Roman" w:hAnsi="Times New Roman" w:cs="Times New Roman"/>
                <w:color w:val="000000"/>
                <w:kern w:val="0"/>
                <w:sz w:val="18"/>
                <w:szCs w:val="18"/>
              </w:rPr>
              <w:t>行业标准</w:t>
            </w:r>
          </w:p>
        </w:tc>
      </w:tr>
      <w:tr w14:paraId="4ACB9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0B4BFCC9">
            <w:pPr>
              <w:jc w:val="center"/>
              <w:rPr>
                <w:rFonts w:ascii="Times New Roman" w:hAnsi="Times New Roman" w:cs="Times New Roman"/>
                <w:color w:val="000000"/>
                <w:sz w:val="18"/>
                <w:szCs w:val="18"/>
              </w:rPr>
            </w:pPr>
          </w:p>
        </w:tc>
        <w:tc>
          <w:tcPr>
            <w:tcW w:w="425" w:type="dxa"/>
            <w:vAlign w:val="center"/>
          </w:tcPr>
          <w:p w14:paraId="3292EBF0">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22</w:t>
            </w:r>
          </w:p>
        </w:tc>
        <w:tc>
          <w:tcPr>
            <w:tcW w:w="709" w:type="dxa"/>
            <w:vMerge w:val="continue"/>
            <w:vAlign w:val="center"/>
          </w:tcPr>
          <w:p w14:paraId="439EAFED">
            <w:pPr>
              <w:jc w:val="center"/>
              <w:textAlignment w:val="bottom"/>
              <w:rPr>
                <w:rFonts w:ascii="Times New Roman" w:hAnsi="Times New Roman" w:cs="Times New Roman"/>
                <w:color w:val="000000"/>
                <w:sz w:val="18"/>
                <w:szCs w:val="18"/>
              </w:rPr>
            </w:pPr>
          </w:p>
        </w:tc>
        <w:tc>
          <w:tcPr>
            <w:tcW w:w="4219" w:type="dxa"/>
            <w:vAlign w:val="center"/>
          </w:tcPr>
          <w:p w14:paraId="05002263">
            <w:pPr>
              <w:jc w:val="center"/>
              <w:rPr>
                <w:rFonts w:ascii="Times New Roman" w:hAnsi="Times New Roman" w:cs="Times New Roman"/>
                <w:sz w:val="18"/>
                <w:szCs w:val="18"/>
              </w:rPr>
            </w:pPr>
            <w:r>
              <w:rPr>
                <w:rFonts w:hint="eastAsia" w:ascii="Times New Roman" w:hAnsi="Times New Roman" w:cs="Times New Roman"/>
                <w:sz w:val="18"/>
                <w:szCs w:val="18"/>
              </w:rPr>
              <w:t>有机食品技术规范</w:t>
            </w:r>
          </w:p>
        </w:tc>
        <w:tc>
          <w:tcPr>
            <w:tcW w:w="1146" w:type="dxa"/>
            <w:vAlign w:val="center"/>
          </w:tcPr>
          <w:p w14:paraId="002D51FF">
            <w:pPr>
              <w:jc w:val="center"/>
              <w:rPr>
                <w:rFonts w:ascii="Times New Roman" w:hAnsi="Times New Roman" w:cs="Times New Roman"/>
                <w:sz w:val="18"/>
                <w:szCs w:val="18"/>
              </w:rPr>
            </w:pPr>
            <w:r>
              <w:rPr>
                <w:rFonts w:ascii="Times New Roman" w:hAnsi="Times New Roman" w:cs="Times New Roman"/>
                <w:sz w:val="18"/>
                <w:szCs w:val="18"/>
              </w:rPr>
              <w:t>HJ/T 80</w:t>
            </w:r>
          </w:p>
        </w:tc>
        <w:tc>
          <w:tcPr>
            <w:tcW w:w="946" w:type="dxa"/>
            <w:vAlign w:val="center"/>
          </w:tcPr>
          <w:p w14:paraId="5E5327B0">
            <w:pPr>
              <w:jc w:val="center"/>
            </w:pPr>
            <w:r>
              <w:rPr>
                <w:rFonts w:ascii="Times New Roman" w:hAnsi="Times New Roman" w:cs="Times New Roman"/>
                <w:color w:val="000000"/>
                <w:kern w:val="0"/>
                <w:sz w:val="18"/>
                <w:szCs w:val="18"/>
              </w:rPr>
              <w:t>行业标准</w:t>
            </w:r>
          </w:p>
        </w:tc>
      </w:tr>
      <w:tr w14:paraId="294EB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40BBAD14">
            <w:pPr>
              <w:jc w:val="center"/>
              <w:rPr>
                <w:rFonts w:ascii="Times New Roman" w:hAnsi="Times New Roman" w:cs="Times New Roman"/>
                <w:color w:val="000000"/>
                <w:sz w:val="18"/>
                <w:szCs w:val="18"/>
              </w:rPr>
            </w:pPr>
          </w:p>
        </w:tc>
        <w:tc>
          <w:tcPr>
            <w:tcW w:w="425" w:type="dxa"/>
            <w:vAlign w:val="center"/>
          </w:tcPr>
          <w:p w14:paraId="4BA09E4D">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23</w:t>
            </w:r>
          </w:p>
        </w:tc>
        <w:tc>
          <w:tcPr>
            <w:tcW w:w="709" w:type="dxa"/>
            <w:vMerge w:val="continue"/>
            <w:vAlign w:val="center"/>
          </w:tcPr>
          <w:p w14:paraId="74CBE1A1">
            <w:pPr>
              <w:jc w:val="center"/>
              <w:textAlignment w:val="bottom"/>
              <w:rPr>
                <w:rFonts w:ascii="Times New Roman" w:hAnsi="Times New Roman" w:cs="Times New Roman"/>
                <w:color w:val="000000"/>
                <w:sz w:val="18"/>
                <w:szCs w:val="18"/>
              </w:rPr>
            </w:pPr>
          </w:p>
        </w:tc>
        <w:tc>
          <w:tcPr>
            <w:tcW w:w="4219" w:type="dxa"/>
            <w:vAlign w:val="center"/>
          </w:tcPr>
          <w:p w14:paraId="62A50D12">
            <w:pPr>
              <w:jc w:val="center"/>
              <w:rPr>
                <w:rFonts w:ascii="Times New Roman" w:hAnsi="Times New Roman" w:cs="Times New Roman"/>
                <w:sz w:val="18"/>
                <w:szCs w:val="18"/>
              </w:rPr>
            </w:pPr>
            <w:r>
              <w:rPr>
                <w:rFonts w:hint="eastAsia" w:ascii="Times New Roman" w:hAnsi="Times New Roman" w:cs="Times New Roman"/>
                <w:sz w:val="18"/>
                <w:szCs w:val="18"/>
              </w:rPr>
              <w:t>土壤环境监测技术规范</w:t>
            </w:r>
          </w:p>
        </w:tc>
        <w:tc>
          <w:tcPr>
            <w:tcW w:w="1146" w:type="dxa"/>
            <w:vAlign w:val="center"/>
          </w:tcPr>
          <w:p w14:paraId="275E602D">
            <w:pPr>
              <w:jc w:val="center"/>
              <w:rPr>
                <w:rFonts w:ascii="Times New Roman" w:hAnsi="Times New Roman" w:cs="Times New Roman"/>
                <w:sz w:val="18"/>
                <w:szCs w:val="18"/>
              </w:rPr>
            </w:pPr>
            <w:r>
              <w:rPr>
                <w:rFonts w:ascii="Times New Roman" w:hAnsi="Times New Roman" w:cs="Times New Roman"/>
                <w:sz w:val="18"/>
                <w:szCs w:val="18"/>
              </w:rPr>
              <w:t>HJ/T 166</w:t>
            </w:r>
          </w:p>
        </w:tc>
        <w:tc>
          <w:tcPr>
            <w:tcW w:w="946" w:type="dxa"/>
            <w:vAlign w:val="center"/>
          </w:tcPr>
          <w:p w14:paraId="7893B50F">
            <w:pPr>
              <w:jc w:val="center"/>
            </w:pPr>
            <w:r>
              <w:rPr>
                <w:rFonts w:ascii="Times New Roman" w:hAnsi="Times New Roman" w:cs="Times New Roman"/>
                <w:color w:val="000000"/>
                <w:kern w:val="0"/>
                <w:sz w:val="18"/>
                <w:szCs w:val="18"/>
              </w:rPr>
              <w:t>行业标准</w:t>
            </w:r>
          </w:p>
        </w:tc>
      </w:tr>
      <w:tr w14:paraId="774B1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1A0E49F9">
            <w:pPr>
              <w:jc w:val="center"/>
              <w:rPr>
                <w:rFonts w:ascii="Times New Roman" w:hAnsi="Times New Roman" w:cs="Times New Roman"/>
                <w:color w:val="000000"/>
                <w:sz w:val="18"/>
                <w:szCs w:val="18"/>
              </w:rPr>
            </w:pPr>
          </w:p>
        </w:tc>
        <w:tc>
          <w:tcPr>
            <w:tcW w:w="425" w:type="dxa"/>
            <w:vAlign w:val="center"/>
          </w:tcPr>
          <w:p w14:paraId="51270BF2">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24</w:t>
            </w:r>
          </w:p>
        </w:tc>
        <w:tc>
          <w:tcPr>
            <w:tcW w:w="709" w:type="dxa"/>
            <w:vMerge w:val="continue"/>
            <w:vAlign w:val="center"/>
          </w:tcPr>
          <w:p w14:paraId="736F42BA">
            <w:pPr>
              <w:jc w:val="center"/>
              <w:textAlignment w:val="bottom"/>
              <w:rPr>
                <w:rFonts w:ascii="Times New Roman" w:hAnsi="Times New Roman" w:cs="Times New Roman"/>
                <w:color w:val="000000"/>
                <w:sz w:val="18"/>
                <w:szCs w:val="18"/>
              </w:rPr>
            </w:pPr>
          </w:p>
        </w:tc>
        <w:tc>
          <w:tcPr>
            <w:tcW w:w="4219" w:type="dxa"/>
            <w:vAlign w:val="center"/>
          </w:tcPr>
          <w:p w14:paraId="3211DA6F">
            <w:pPr>
              <w:jc w:val="center"/>
              <w:rPr>
                <w:rFonts w:ascii="Times New Roman" w:hAnsi="Times New Roman" w:cs="Times New Roman"/>
                <w:sz w:val="18"/>
                <w:szCs w:val="18"/>
              </w:rPr>
            </w:pPr>
            <w:r>
              <w:rPr>
                <w:rFonts w:hint="eastAsia" w:ascii="Times New Roman" w:hAnsi="Times New Roman" w:cs="Times New Roman"/>
                <w:sz w:val="18"/>
                <w:szCs w:val="18"/>
              </w:rPr>
              <w:t>食用农产品产地环境质量评价标准</w:t>
            </w:r>
          </w:p>
        </w:tc>
        <w:tc>
          <w:tcPr>
            <w:tcW w:w="1146" w:type="dxa"/>
            <w:vAlign w:val="center"/>
          </w:tcPr>
          <w:p w14:paraId="6FCA0F95">
            <w:pPr>
              <w:jc w:val="center"/>
              <w:rPr>
                <w:rFonts w:ascii="Times New Roman" w:hAnsi="Times New Roman" w:cs="Times New Roman"/>
                <w:sz w:val="18"/>
                <w:szCs w:val="18"/>
              </w:rPr>
            </w:pPr>
            <w:r>
              <w:rPr>
                <w:rFonts w:ascii="Times New Roman" w:hAnsi="Times New Roman" w:cs="Times New Roman"/>
                <w:sz w:val="18"/>
                <w:szCs w:val="18"/>
              </w:rPr>
              <w:t>HJ 332</w:t>
            </w:r>
          </w:p>
        </w:tc>
        <w:tc>
          <w:tcPr>
            <w:tcW w:w="946" w:type="dxa"/>
            <w:vAlign w:val="center"/>
          </w:tcPr>
          <w:p w14:paraId="71336CB8">
            <w:pPr>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行业标准</w:t>
            </w:r>
          </w:p>
        </w:tc>
      </w:tr>
      <w:tr w14:paraId="40BE6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0A54CEBD">
            <w:pPr>
              <w:jc w:val="center"/>
              <w:rPr>
                <w:rFonts w:ascii="Times New Roman" w:hAnsi="Times New Roman" w:cs="Times New Roman"/>
                <w:color w:val="000000"/>
                <w:sz w:val="18"/>
                <w:szCs w:val="18"/>
              </w:rPr>
            </w:pPr>
          </w:p>
        </w:tc>
        <w:tc>
          <w:tcPr>
            <w:tcW w:w="425" w:type="dxa"/>
            <w:vAlign w:val="center"/>
          </w:tcPr>
          <w:p w14:paraId="683A1809">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25</w:t>
            </w:r>
          </w:p>
        </w:tc>
        <w:tc>
          <w:tcPr>
            <w:tcW w:w="709" w:type="dxa"/>
            <w:vMerge w:val="continue"/>
            <w:vAlign w:val="center"/>
          </w:tcPr>
          <w:p w14:paraId="1FF671BE">
            <w:pPr>
              <w:jc w:val="center"/>
              <w:textAlignment w:val="bottom"/>
              <w:rPr>
                <w:rFonts w:ascii="Times New Roman" w:hAnsi="Times New Roman" w:cs="Times New Roman"/>
                <w:color w:val="000000"/>
                <w:sz w:val="18"/>
                <w:szCs w:val="18"/>
              </w:rPr>
            </w:pPr>
          </w:p>
        </w:tc>
        <w:tc>
          <w:tcPr>
            <w:tcW w:w="4219" w:type="dxa"/>
            <w:vAlign w:val="center"/>
          </w:tcPr>
          <w:p w14:paraId="30F46929">
            <w:pPr>
              <w:jc w:val="center"/>
              <w:rPr>
                <w:rFonts w:ascii="Times New Roman" w:hAnsi="Times New Roman" w:cs="Times New Roman"/>
                <w:sz w:val="18"/>
                <w:szCs w:val="18"/>
              </w:rPr>
            </w:pPr>
            <w:r>
              <w:rPr>
                <w:rFonts w:hint="eastAsia" w:ascii="Times New Roman" w:hAnsi="Times New Roman" w:cs="Times New Roman"/>
                <w:sz w:val="18"/>
                <w:szCs w:val="18"/>
              </w:rPr>
              <w:t>环保用微生物菌剂环境安全评价导则</w:t>
            </w:r>
          </w:p>
        </w:tc>
        <w:tc>
          <w:tcPr>
            <w:tcW w:w="1146" w:type="dxa"/>
            <w:vAlign w:val="center"/>
          </w:tcPr>
          <w:p w14:paraId="336CF373">
            <w:pPr>
              <w:jc w:val="center"/>
              <w:rPr>
                <w:rFonts w:ascii="Times New Roman" w:hAnsi="Times New Roman" w:cs="Times New Roman"/>
                <w:sz w:val="18"/>
                <w:szCs w:val="18"/>
              </w:rPr>
            </w:pPr>
            <w:r>
              <w:rPr>
                <w:rFonts w:ascii="Times New Roman" w:hAnsi="Times New Roman" w:cs="Times New Roman"/>
                <w:sz w:val="18"/>
                <w:szCs w:val="18"/>
              </w:rPr>
              <w:t>HJ/T 415</w:t>
            </w:r>
          </w:p>
        </w:tc>
        <w:tc>
          <w:tcPr>
            <w:tcW w:w="946" w:type="dxa"/>
            <w:vAlign w:val="center"/>
          </w:tcPr>
          <w:p w14:paraId="01097CBA">
            <w:pPr>
              <w:jc w:val="center"/>
            </w:pPr>
            <w:r>
              <w:rPr>
                <w:rFonts w:ascii="Times New Roman" w:hAnsi="Times New Roman" w:cs="Times New Roman"/>
                <w:color w:val="000000"/>
                <w:kern w:val="0"/>
                <w:sz w:val="18"/>
                <w:szCs w:val="18"/>
              </w:rPr>
              <w:t>行业标准</w:t>
            </w:r>
          </w:p>
        </w:tc>
      </w:tr>
      <w:tr w14:paraId="70790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192376FA">
            <w:pPr>
              <w:jc w:val="center"/>
              <w:rPr>
                <w:rFonts w:ascii="Times New Roman" w:hAnsi="Times New Roman" w:cs="Times New Roman"/>
                <w:color w:val="000000"/>
                <w:sz w:val="18"/>
                <w:szCs w:val="18"/>
              </w:rPr>
            </w:pPr>
          </w:p>
        </w:tc>
        <w:tc>
          <w:tcPr>
            <w:tcW w:w="425" w:type="dxa"/>
            <w:vAlign w:val="center"/>
          </w:tcPr>
          <w:p w14:paraId="699C7005">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26</w:t>
            </w:r>
          </w:p>
        </w:tc>
        <w:tc>
          <w:tcPr>
            <w:tcW w:w="709" w:type="dxa"/>
            <w:vMerge w:val="continue"/>
            <w:vAlign w:val="center"/>
          </w:tcPr>
          <w:p w14:paraId="321EBE40">
            <w:pPr>
              <w:jc w:val="center"/>
              <w:textAlignment w:val="bottom"/>
              <w:rPr>
                <w:rFonts w:ascii="Times New Roman" w:hAnsi="Times New Roman" w:cs="Times New Roman"/>
                <w:color w:val="000000"/>
                <w:sz w:val="18"/>
                <w:szCs w:val="18"/>
              </w:rPr>
            </w:pPr>
          </w:p>
        </w:tc>
        <w:tc>
          <w:tcPr>
            <w:tcW w:w="4219" w:type="dxa"/>
            <w:vAlign w:val="center"/>
          </w:tcPr>
          <w:p w14:paraId="1B1CB89B">
            <w:pPr>
              <w:jc w:val="center"/>
              <w:rPr>
                <w:rFonts w:ascii="Times New Roman" w:hAnsi="Times New Roman" w:cs="Times New Roman"/>
                <w:sz w:val="18"/>
                <w:szCs w:val="18"/>
              </w:rPr>
            </w:pPr>
            <w:r>
              <w:rPr>
                <w:rFonts w:hint="eastAsia" w:ascii="Times New Roman" w:hAnsi="Times New Roman" w:cs="Times New Roman"/>
                <w:sz w:val="18"/>
                <w:szCs w:val="18"/>
              </w:rPr>
              <w:t>植物类有机产品基地土壤环境质量评估方法</w:t>
            </w:r>
          </w:p>
        </w:tc>
        <w:tc>
          <w:tcPr>
            <w:tcW w:w="1146" w:type="dxa"/>
            <w:vAlign w:val="center"/>
          </w:tcPr>
          <w:p w14:paraId="52DB4A0C">
            <w:pPr>
              <w:jc w:val="center"/>
              <w:rPr>
                <w:rFonts w:ascii="Times New Roman" w:hAnsi="Times New Roman" w:cs="Times New Roman"/>
                <w:sz w:val="18"/>
                <w:szCs w:val="18"/>
              </w:rPr>
            </w:pPr>
            <w:r>
              <w:rPr>
                <w:rFonts w:ascii="Times New Roman" w:hAnsi="Times New Roman" w:cs="Times New Roman"/>
                <w:sz w:val="18"/>
                <w:szCs w:val="18"/>
              </w:rPr>
              <w:t>GH/T 1376</w:t>
            </w:r>
          </w:p>
        </w:tc>
        <w:tc>
          <w:tcPr>
            <w:tcW w:w="946" w:type="dxa"/>
            <w:vAlign w:val="center"/>
          </w:tcPr>
          <w:p w14:paraId="0FDD15BC">
            <w:pPr>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行业标准</w:t>
            </w:r>
          </w:p>
        </w:tc>
      </w:tr>
      <w:tr w14:paraId="4A4FE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17281524">
            <w:pPr>
              <w:jc w:val="center"/>
              <w:rPr>
                <w:rFonts w:ascii="Times New Roman" w:hAnsi="Times New Roman" w:cs="Times New Roman"/>
                <w:color w:val="000000"/>
                <w:sz w:val="18"/>
                <w:szCs w:val="18"/>
              </w:rPr>
            </w:pPr>
          </w:p>
        </w:tc>
        <w:tc>
          <w:tcPr>
            <w:tcW w:w="425" w:type="dxa"/>
            <w:vAlign w:val="center"/>
          </w:tcPr>
          <w:p w14:paraId="73F4EFCB">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27</w:t>
            </w:r>
          </w:p>
        </w:tc>
        <w:tc>
          <w:tcPr>
            <w:tcW w:w="709" w:type="dxa"/>
            <w:vMerge w:val="continue"/>
            <w:vAlign w:val="center"/>
          </w:tcPr>
          <w:p w14:paraId="61869CD2">
            <w:pPr>
              <w:jc w:val="center"/>
              <w:textAlignment w:val="bottom"/>
              <w:rPr>
                <w:rFonts w:ascii="Times New Roman" w:hAnsi="Times New Roman" w:cs="Times New Roman"/>
                <w:color w:val="000000"/>
                <w:sz w:val="18"/>
                <w:szCs w:val="18"/>
              </w:rPr>
            </w:pPr>
          </w:p>
        </w:tc>
        <w:tc>
          <w:tcPr>
            <w:tcW w:w="4219" w:type="dxa"/>
            <w:vAlign w:val="center"/>
          </w:tcPr>
          <w:p w14:paraId="64C008F9">
            <w:pPr>
              <w:jc w:val="center"/>
              <w:rPr>
                <w:rFonts w:ascii="Times New Roman" w:hAnsi="Times New Roman" w:cs="Times New Roman"/>
                <w:sz w:val="18"/>
                <w:szCs w:val="18"/>
              </w:rPr>
            </w:pPr>
            <w:r>
              <w:rPr>
                <w:rFonts w:hint="eastAsia" w:ascii="Times New Roman" w:hAnsi="Times New Roman" w:cs="Times New Roman"/>
                <w:sz w:val="18"/>
                <w:szCs w:val="18"/>
              </w:rPr>
              <w:t>黄花种植气象服务规范</w:t>
            </w:r>
          </w:p>
        </w:tc>
        <w:tc>
          <w:tcPr>
            <w:tcW w:w="1146" w:type="dxa"/>
            <w:vAlign w:val="center"/>
          </w:tcPr>
          <w:p w14:paraId="3F44184C">
            <w:pPr>
              <w:jc w:val="center"/>
              <w:rPr>
                <w:rFonts w:ascii="Times New Roman" w:hAnsi="Times New Roman" w:cs="Times New Roman"/>
                <w:sz w:val="18"/>
                <w:szCs w:val="18"/>
              </w:rPr>
            </w:pPr>
            <w:r>
              <w:rPr>
                <w:rFonts w:ascii="Times New Roman" w:hAnsi="Times New Roman" w:cs="Times New Roman"/>
                <w:sz w:val="18"/>
                <w:szCs w:val="18"/>
              </w:rPr>
              <w:t>DB14/T 2642</w:t>
            </w:r>
          </w:p>
        </w:tc>
        <w:tc>
          <w:tcPr>
            <w:tcW w:w="946" w:type="dxa"/>
            <w:vAlign w:val="center"/>
          </w:tcPr>
          <w:p w14:paraId="6D7A1AC0">
            <w:pPr>
              <w:jc w:val="center"/>
            </w:pPr>
            <w:r>
              <w:rPr>
                <w:rFonts w:hint="eastAsia" w:ascii="Times New Roman" w:hAnsi="Times New Roman" w:cs="Times New Roman"/>
                <w:color w:val="000000"/>
                <w:sz w:val="18"/>
                <w:szCs w:val="18"/>
              </w:rPr>
              <w:t>地方标准</w:t>
            </w:r>
          </w:p>
        </w:tc>
      </w:tr>
      <w:tr w14:paraId="2DE77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0EB65346">
            <w:pPr>
              <w:jc w:val="center"/>
              <w:rPr>
                <w:rFonts w:ascii="Times New Roman" w:hAnsi="Times New Roman" w:cs="Times New Roman"/>
                <w:color w:val="000000"/>
                <w:sz w:val="18"/>
                <w:szCs w:val="18"/>
              </w:rPr>
            </w:pPr>
          </w:p>
        </w:tc>
        <w:tc>
          <w:tcPr>
            <w:tcW w:w="425" w:type="dxa"/>
            <w:vAlign w:val="center"/>
          </w:tcPr>
          <w:p w14:paraId="0F1D96CD">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28</w:t>
            </w:r>
          </w:p>
        </w:tc>
        <w:tc>
          <w:tcPr>
            <w:tcW w:w="709" w:type="dxa"/>
            <w:vAlign w:val="center"/>
          </w:tcPr>
          <w:p w14:paraId="05AABE45">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201.4</w:t>
            </w:r>
          </w:p>
          <w:p w14:paraId="3E00395E">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种苗</w:t>
            </w:r>
            <w:r>
              <w:rPr>
                <w:rFonts w:ascii="Times New Roman" w:hAnsi="Times New Roman" w:cs="Times New Roman"/>
                <w:color w:val="000000"/>
                <w:sz w:val="18"/>
                <w:szCs w:val="18"/>
              </w:rPr>
              <w:t>技术标准</w:t>
            </w:r>
          </w:p>
        </w:tc>
        <w:tc>
          <w:tcPr>
            <w:tcW w:w="4219" w:type="dxa"/>
            <w:vAlign w:val="center"/>
          </w:tcPr>
          <w:p w14:paraId="7A0758EF">
            <w:pPr>
              <w:jc w:val="center"/>
              <w:rPr>
                <w:rFonts w:ascii="Times New Roman" w:hAnsi="Times New Roman" w:cs="Times New Roman"/>
                <w:sz w:val="18"/>
                <w:szCs w:val="18"/>
              </w:rPr>
            </w:pPr>
            <w:r>
              <w:rPr>
                <w:rFonts w:hint="eastAsia" w:ascii="Times New Roman" w:hAnsi="Times New Roman" w:cs="Times New Roman"/>
                <w:sz w:val="18"/>
                <w:szCs w:val="18"/>
              </w:rPr>
              <w:t>黄花菜种苗生产技术规程</w:t>
            </w:r>
          </w:p>
        </w:tc>
        <w:tc>
          <w:tcPr>
            <w:tcW w:w="1146" w:type="dxa"/>
            <w:vAlign w:val="center"/>
          </w:tcPr>
          <w:p w14:paraId="31B3F2AE">
            <w:pPr>
              <w:jc w:val="center"/>
              <w:rPr>
                <w:rFonts w:ascii="Times New Roman" w:hAnsi="Times New Roman" w:cs="Times New Roman"/>
                <w:sz w:val="18"/>
                <w:szCs w:val="18"/>
              </w:rPr>
            </w:pPr>
            <w:r>
              <w:rPr>
                <w:rFonts w:hint="eastAsia" w:ascii="Times New Roman" w:hAnsi="Times New Roman" w:cs="Times New Roman"/>
                <w:sz w:val="18"/>
                <w:szCs w:val="18"/>
              </w:rPr>
              <w:t>DB14/T 2326</w:t>
            </w:r>
          </w:p>
        </w:tc>
        <w:tc>
          <w:tcPr>
            <w:tcW w:w="946" w:type="dxa"/>
            <w:vAlign w:val="center"/>
          </w:tcPr>
          <w:p w14:paraId="5D3EF61A">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地方标准</w:t>
            </w:r>
          </w:p>
        </w:tc>
      </w:tr>
      <w:tr w14:paraId="436E0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201C916A">
            <w:pPr>
              <w:jc w:val="center"/>
              <w:rPr>
                <w:rFonts w:ascii="Times New Roman" w:hAnsi="Times New Roman" w:cs="Times New Roman"/>
                <w:color w:val="000000"/>
                <w:sz w:val="18"/>
                <w:szCs w:val="18"/>
              </w:rPr>
            </w:pPr>
          </w:p>
        </w:tc>
        <w:tc>
          <w:tcPr>
            <w:tcW w:w="425" w:type="dxa"/>
            <w:vAlign w:val="center"/>
          </w:tcPr>
          <w:p w14:paraId="0E33B109">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29</w:t>
            </w:r>
          </w:p>
        </w:tc>
        <w:tc>
          <w:tcPr>
            <w:tcW w:w="709" w:type="dxa"/>
            <w:vMerge w:val="restart"/>
            <w:vAlign w:val="center"/>
          </w:tcPr>
          <w:p w14:paraId="741098BF">
            <w:pPr>
              <w:jc w:val="center"/>
              <w:rPr>
                <w:rFonts w:ascii="Times New Roman" w:hAnsi="Times New Roman" w:cs="Times New Roman"/>
                <w:color w:val="000000"/>
                <w:sz w:val="18"/>
                <w:szCs w:val="18"/>
              </w:rPr>
            </w:pPr>
            <w:r>
              <w:rPr>
                <w:rFonts w:ascii="Times New Roman" w:hAnsi="Times New Roman" w:cs="Times New Roman"/>
                <w:color w:val="000000"/>
                <w:sz w:val="18"/>
                <w:szCs w:val="18"/>
              </w:rPr>
              <w:t>201.5</w:t>
            </w:r>
          </w:p>
          <w:p w14:paraId="7DE9E0EA">
            <w:pPr>
              <w:jc w:val="center"/>
              <w:rPr>
                <w:rFonts w:ascii="Times New Roman" w:hAnsi="Times New Roman" w:cs="Times New Roman"/>
                <w:sz w:val="18"/>
                <w:szCs w:val="18"/>
              </w:rPr>
            </w:pPr>
            <w:r>
              <w:rPr>
                <w:rFonts w:ascii="Times New Roman" w:hAnsi="Times New Roman" w:cs="Times New Roman"/>
                <w:color w:val="000000"/>
                <w:sz w:val="18"/>
                <w:szCs w:val="18"/>
              </w:rPr>
              <w:t>投入品标准</w:t>
            </w:r>
          </w:p>
        </w:tc>
        <w:tc>
          <w:tcPr>
            <w:tcW w:w="4219" w:type="dxa"/>
            <w:vAlign w:val="center"/>
          </w:tcPr>
          <w:p w14:paraId="64307BF0">
            <w:pPr>
              <w:jc w:val="center"/>
              <w:rPr>
                <w:rFonts w:ascii="Times New Roman" w:hAnsi="Times New Roman" w:cs="Times New Roman"/>
                <w:sz w:val="18"/>
                <w:szCs w:val="18"/>
              </w:rPr>
            </w:pPr>
            <w:r>
              <w:rPr>
                <w:rFonts w:hint="eastAsia" w:ascii="Times New Roman" w:hAnsi="Times New Roman" w:cs="Times New Roman"/>
                <w:sz w:val="18"/>
                <w:szCs w:val="18"/>
              </w:rPr>
              <w:t>复合肥料</w:t>
            </w:r>
          </w:p>
        </w:tc>
        <w:tc>
          <w:tcPr>
            <w:tcW w:w="1146" w:type="dxa"/>
            <w:vAlign w:val="center"/>
          </w:tcPr>
          <w:p w14:paraId="76BCAFB0">
            <w:pPr>
              <w:jc w:val="center"/>
              <w:rPr>
                <w:rFonts w:ascii="Times New Roman" w:hAnsi="Times New Roman" w:cs="Times New Roman"/>
                <w:sz w:val="18"/>
                <w:szCs w:val="18"/>
              </w:rPr>
            </w:pPr>
            <w:r>
              <w:rPr>
                <w:rFonts w:ascii="Times New Roman" w:hAnsi="Times New Roman" w:cs="Times New Roman"/>
                <w:sz w:val="18"/>
                <w:szCs w:val="18"/>
              </w:rPr>
              <w:t>GB/T 15063</w:t>
            </w:r>
          </w:p>
        </w:tc>
        <w:tc>
          <w:tcPr>
            <w:tcW w:w="946" w:type="dxa"/>
            <w:vAlign w:val="center"/>
          </w:tcPr>
          <w:p w14:paraId="4071C542">
            <w:pPr>
              <w:jc w:val="center"/>
            </w:pPr>
            <w:r>
              <w:rPr>
                <w:rFonts w:ascii="Times New Roman" w:hAnsi="Times New Roman" w:cs="Times New Roman"/>
                <w:color w:val="000000"/>
                <w:kern w:val="0"/>
                <w:sz w:val="18"/>
                <w:szCs w:val="18"/>
              </w:rPr>
              <w:t>国家标准</w:t>
            </w:r>
          </w:p>
        </w:tc>
      </w:tr>
      <w:tr w14:paraId="64CD8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4F320F2D">
            <w:pPr>
              <w:jc w:val="center"/>
              <w:rPr>
                <w:rFonts w:ascii="Times New Roman" w:hAnsi="Times New Roman" w:cs="Times New Roman"/>
                <w:color w:val="000000"/>
                <w:sz w:val="18"/>
                <w:szCs w:val="18"/>
              </w:rPr>
            </w:pPr>
          </w:p>
        </w:tc>
        <w:tc>
          <w:tcPr>
            <w:tcW w:w="425" w:type="dxa"/>
            <w:vAlign w:val="center"/>
          </w:tcPr>
          <w:p w14:paraId="295E268E">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30</w:t>
            </w:r>
          </w:p>
        </w:tc>
        <w:tc>
          <w:tcPr>
            <w:tcW w:w="709" w:type="dxa"/>
            <w:vMerge w:val="continue"/>
            <w:vAlign w:val="center"/>
          </w:tcPr>
          <w:p w14:paraId="460CA7A1">
            <w:pPr>
              <w:jc w:val="center"/>
              <w:rPr>
                <w:rFonts w:ascii="Times New Roman" w:hAnsi="Times New Roman" w:cs="Times New Roman"/>
                <w:color w:val="000000"/>
                <w:sz w:val="18"/>
                <w:szCs w:val="18"/>
              </w:rPr>
            </w:pPr>
          </w:p>
        </w:tc>
        <w:tc>
          <w:tcPr>
            <w:tcW w:w="4219" w:type="dxa"/>
            <w:vAlign w:val="center"/>
          </w:tcPr>
          <w:p w14:paraId="4794A74A">
            <w:pPr>
              <w:jc w:val="center"/>
              <w:rPr>
                <w:rFonts w:ascii="Times New Roman" w:hAnsi="Times New Roman" w:cs="Times New Roman"/>
                <w:sz w:val="18"/>
                <w:szCs w:val="18"/>
              </w:rPr>
            </w:pPr>
            <w:r>
              <w:rPr>
                <w:rFonts w:hint="eastAsia" w:ascii="Times New Roman" w:hAnsi="Times New Roman" w:cs="Times New Roman"/>
                <w:sz w:val="18"/>
                <w:szCs w:val="18"/>
              </w:rPr>
              <w:t>农用微生物菌剂</w:t>
            </w:r>
          </w:p>
        </w:tc>
        <w:tc>
          <w:tcPr>
            <w:tcW w:w="1146" w:type="dxa"/>
            <w:vAlign w:val="center"/>
          </w:tcPr>
          <w:p w14:paraId="0A6DE91A">
            <w:pPr>
              <w:jc w:val="center"/>
              <w:rPr>
                <w:rFonts w:ascii="Times New Roman" w:hAnsi="Times New Roman" w:cs="Times New Roman"/>
                <w:sz w:val="18"/>
                <w:szCs w:val="18"/>
              </w:rPr>
            </w:pPr>
            <w:r>
              <w:rPr>
                <w:rFonts w:ascii="Times New Roman" w:hAnsi="Times New Roman" w:cs="Times New Roman"/>
                <w:sz w:val="18"/>
                <w:szCs w:val="18"/>
              </w:rPr>
              <w:t>GB 20287</w:t>
            </w:r>
          </w:p>
        </w:tc>
        <w:tc>
          <w:tcPr>
            <w:tcW w:w="946" w:type="dxa"/>
            <w:vAlign w:val="center"/>
          </w:tcPr>
          <w:p w14:paraId="345F0F9F">
            <w:pPr>
              <w:jc w:val="center"/>
            </w:pPr>
            <w:r>
              <w:rPr>
                <w:rFonts w:ascii="Times New Roman" w:hAnsi="Times New Roman" w:cs="Times New Roman"/>
                <w:color w:val="000000"/>
                <w:kern w:val="0"/>
                <w:sz w:val="18"/>
                <w:szCs w:val="18"/>
              </w:rPr>
              <w:t>国家标准</w:t>
            </w:r>
          </w:p>
        </w:tc>
      </w:tr>
      <w:tr w14:paraId="4C6E0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3CD9795B">
            <w:pPr>
              <w:jc w:val="center"/>
              <w:rPr>
                <w:rFonts w:ascii="Times New Roman" w:hAnsi="Times New Roman" w:cs="Times New Roman"/>
                <w:color w:val="000000"/>
                <w:sz w:val="18"/>
                <w:szCs w:val="18"/>
              </w:rPr>
            </w:pPr>
          </w:p>
        </w:tc>
        <w:tc>
          <w:tcPr>
            <w:tcW w:w="425" w:type="dxa"/>
            <w:vAlign w:val="center"/>
          </w:tcPr>
          <w:p w14:paraId="664377C4">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31</w:t>
            </w:r>
          </w:p>
        </w:tc>
        <w:tc>
          <w:tcPr>
            <w:tcW w:w="709" w:type="dxa"/>
            <w:vMerge w:val="continue"/>
            <w:vAlign w:val="center"/>
          </w:tcPr>
          <w:p w14:paraId="6F4F008D">
            <w:pPr>
              <w:jc w:val="center"/>
              <w:rPr>
                <w:rFonts w:ascii="Times New Roman" w:hAnsi="Times New Roman" w:cs="Times New Roman"/>
                <w:color w:val="000000"/>
                <w:sz w:val="18"/>
                <w:szCs w:val="18"/>
              </w:rPr>
            </w:pPr>
          </w:p>
        </w:tc>
        <w:tc>
          <w:tcPr>
            <w:tcW w:w="4219" w:type="dxa"/>
            <w:vAlign w:val="center"/>
          </w:tcPr>
          <w:p w14:paraId="248CA8D0">
            <w:pPr>
              <w:jc w:val="center"/>
              <w:rPr>
                <w:rFonts w:ascii="Times New Roman" w:hAnsi="Times New Roman" w:cs="Times New Roman"/>
                <w:sz w:val="18"/>
                <w:szCs w:val="18"/>
              </w:rPr>
            </w:pPr>
            <w:r>
              <w:rPr>
                <w:rFonts w:hint="eastAsia" w:ascii="Times New Roman" w:hAnsi="Times New Roman" w:cs="Times New Roman"/>
                <w:sz w:val="18"/>
                <w:szCs w:val="18"/>
              </w:rPr>
              <w:t>农作物种子标签通则</w:t>
            </w:r>
          </w:p>
        </w:tc>
        <w:tc>
          <w:tcPr>
            <w:tcW w:w="1146" w:type="dxa"/>
            <w:vAlign w:val="center"/>
          </w:tcPr>
          <w:p w14:paraId="74AEBE58">
            <w:pPr>
              <w:jc w:val="center"/>
              <w:rPr>
                <w:rFonts w:ascii="Times New Roman" w:hAnsi="Times New Roman" w:cs="Times New Roman"/>
                <w:sz w:val="18"/>
                <w:szCs w:val="18"/>
              </w:rPr>
            </w:pPr>
            <w:r>
              <w:rPr>
                <w:rFonts w:ascii="Times New Roman" w:hAnsi="Times New Roman" w:cs="Times New Roman"/>
                <w:sz w:val="18"/>
                <w:szCs w:val="18"/>
              </w:rPr>
              <w:t>GB 20464</w:t>
            </w:r>
          </w:p>
        </w:tc>
        <w:tc>
          <w:tcPr>
            <w:tcW w:w="946" w:type="dxa"/>
            <w:vAlign w:val="center"/>
          </w:tcPr>
          <w:p w14:paraId="512782A5">
            <w:pPr>
              <w:jc w:val="center"/>
            </w:pPr>
            <w:r>
              <w:rPr>
                <w:rFonts w:ascii="Times New Roman" w:hAnsi="Times New Roman" w:cs="Times New Roman"/>
                <w:color w:val="000000"/>
                <w:kern w:val="0"/>
                <w:sz w:val="18"/>
                <w:szCs w:val="18"/>
              </w:rPr>
              <w:t>国家标准</w:t>
            </w:r>
          </w:p>
        </w:tc>
      </w:tr>
      <w:tr w14:paraId="788F4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0A8B21AE">
            <w:pPr>
              <w:jc w:val="center"/>
              <w:rPr>
                <w:rFonts w:ascii="Times New Roman" w:hAnsi="Times New Roman" w:cs="Times New Roman"/>
                <w:color w:val="000000"/>
                <w:sz w:val="18"/>
                <w:szCs w:val="18"/>
              </w:rPr>
            </w:pPr>
          </w:p>
        </w:tc>
        <w:tc>
          <w:tcPr>
            <w:tcW w:w="425" w:type="dxa"/>
            <w:vAlign w:val="center"/>
          </w:tcPr>
          <w:p w14:paraId="590897D4">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32</w:t>
            </w:r>
          </w:p>
        </w:tc>
        <w:tc>
          <w:tcPr>
            <w:tcW w:w="709" w:type="dxa"/>
            <w:vMerge w:val="continue"/>
            <w:vAlign w:val="center"/>
          </w:tcPr>
          <w:p w14:paraId="6930A24B">
            <w:pPr>
              <w:jc w:val="center"/>
              <w:rPr>
                <w:rFonts w:ascii="Times New Roman" w:hAnsi="Times New Roman" w:cs="Times New Roman"/>
                <w:color w:val="000000"/>
                <w:sz w:val="18"/>
                <w:szCs w:val="18"/>
              </w:rPr>
            </w:pPr>
          </w:p>
        </w:tc>
        <w:tc>
          <w:tcPr>
            <w:tcW w:w="4219" w:type="dxa"/>
            <w:vAlign w:val="center"/>
          </w:tcPr>
          <w:p w14:paraId="7D325111">
            <w:pPr>
              <w:jc w:val="center"/>
              <w:rPr>
                <w:rFonts w:ascii="Times New Roman" w:hAnsi="Times New Roman" w:cs="Times New Roman"/>
                <w:sz w:val="18"/>
                <w:szCs w:val="18"/>
              </w:rPr>
            </w:pPr>
            <w:r>
              <w:rPr>
                <w:rFonts w:hint="eastAsia" w:ascii="Times New Roman" w:hAnsi="Times New Roman" w:cs="Times New Roman"/>
                <w:sz w:val="18"/>
                <w:szCs w:val="18"/>
              </w:rPr>
              <w:t>尿素</w:t>
            </w:r>
          </w:p>
        </w:tc>
        <w:tc>
          <w:tcPr>
            <w:tcW w:w="1146" w:type="dxa"/>
            <w:vAlign w:val="center"/>
          </w:tcPr>
          <w:p w14:paraId="08E7ED63">
            <w:pPr>
              <w:jc w:val="center"/>
              <w:rPr>
                <w:rFonts w:ascii="Times New Roman" w:hAnsi="Times New Roman" w:cs="Times New Roman"/>
                <w:sz w:val="18"/>
                <w:szCs w:val="18"/>
              </w:rPr>
            </w:pPr>
            <w:r>
              <w:rPr>
                <w:rFonts w:ascii="Times New Roman" w:hAnsi="Times New Roman" w:cs="Times New Roman"/>
                <w:sz w:val="18"/>
                <w:szCs w:val="18"/>
              </w:rPr>
              <w:t>GB/T 2440</w:t>
            </w:r>
          </w:p>
        </w:tc>
        <w:tc>
          <w:tcPr>
            <w:tcW w:w="946" w:type="dxa"/>
            <w:vAlign w:val="center"/>
          </w:tcPr>
          <w:p w14:paraId="31D29221">
            <w:pPr>
              <w:jc w:val="center"/>
            </w:pPr>
            <w:r>
              <w:rPr>
                <w:rFonts w:ascii="Times New Roman" w:hAnsi="Times New Roman" w:cs="Times New Roman"/>
                <w:color w:val="000000"/>
                <w:kern w:val="0"/>
                <w:sz w:val="18"/>
                <w:szCs w:val="18"/>
              </w:rPr>
              <w:t>国家标准</w:t>
            </w:r>
          </w:p>
        </w:tc>
      </w:tr>
      <w:tr w14:paraId="0787A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37E4C64B">
            <w:pPr>
              <w:jc w:val="center"/>
              <w:rPr>
                <w:rFonts w:ascii="Times New Roman" w:hAnsi="Times New Roman" w:cs="Times New Roman"/>
                <w:color w:val="000000"/>
                <w:sz w:val="18"/>
                <w:szCs w:val="18"/>
              </w:rPr>
            </w:pPr>
          </w:p>
        </w:tc>
        <w:tc>
          <w:tcPr>
            <w:tcW w:w="425" w:type="dxa"/>
            <w:vAlign w:val="center"/>
          </w:tcPr>
          <w:p w14:paraId="2F2CE1AB">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33</w:t>
            </w:r>
          </w:p>
        </w:tc>
        <w:tc>
          <w:tcPr>
            <w:tcW w:w="709" w:type="dxa"/>
            <w:vMerge w:val="continue"/>
            <w:vAlign w:val="center"/>
          </w:tcPr>
          <w:p w14:paraId="1CC9C218">
            <w:pPr>
              <w:jc w:val="center"/>
              <w:rPr>
                <w:rFonts w:ascii="Times New Roman" w:hAnsi="Times New Roman" w:cs="Times New Roman"/>
                <w:color w:val="000000"/>
                <w:sz w:val="18"/>
                <w:szCs w:val="18"/>
              </w:rPr>
            </w:pPr>
          </w:p>
        </w:tc>
        <w:tc>
          <w:tcPr>
            <w:tcW w:w="4219" w:type="dxa"/>
            <w:vAlign w:val="center"/>
          </w:tcPr>
          <w:p w14:paraId="209AB34F">
            <w:pPr>
              <w:jc w:val="center"/>
              <w:rPr>
                <w:rFonts w:ascii="Times New Roman" w:hAnsi="Times New Roman" w:cs="Times New Roman"/>
                <w:sz w:val="18"/>
                <w:szCs w:val="18"/>
              </w:rPr>
            </w:pPr>
            <w:r>
              <w:rPr>
                <w:rFonts w:hint="eastAsia" w:ascii="Times New Roman" w:hAnsi="Times New Roman" w:cs="Times New Roman"/>
                <w:sz w:val="18"/>
                <w:szCs w:val="18"/>
              </w:rPr>
              <w:t>肥料和土壤调理剂 分类</w:t>
            </w:r>
          </w:p>
        </w:tc>
        <w:tc>
          <w:tcPr>
            <w:tcW w:w="1146" w:type="dxa"/>
            <w:vAlign w:val="center"/>
          </w:tcPr>
          <w:p w14:paraId="27259A4A">
            <w:pPr>
              <w:jc w:val="center"/>
              <w:rPr>
                <w:rFonts w:ascii="Times New Roman" w:hAnsi="Times New Roman" w:cs="Times New Roman"/>
                <w:sz w:val="18"/>
                <w:szCs w:val="18"/>
              </w:rPr>
            </w:pPr>
            <w:r>
              <w:rPr>
                <w:rFonts w:ascii="Times New Roman" w:hAnsi="Times New Roman" w:cs="Times New Roman"/>
                <w:sz w:val="18"/>
                <w:szCs w:val="18"/>
              </w:rPr>
              <w:t>GB/T 32741</w:t>
            </w:r>
          </w:p>
        </w:tc>
        <w:tc>
          <w:tcPr>
            <w:tcW w:w="946" w:type="dxa"/>
            <w:vAlign w:val="center"/>
          </w:tcPr>
          <w:p w14:paraId="30C9EF58">
            <w:pPr>
              <w:jc w:val="center"/>
            </w:pPr>
            <w:r>
              <w:rPr>
                <w:rFonts w:ascii="Times New Roman" w:hAnsi="Times New Roman" w:cs="Times New Roman"/>
                <w:color w:val="000000"/>
                <w:kern w:val="0"/>
                <w:sz w:val="18"/>
                <w:szCs w:val="18"/>
              </w:rPr>
              <w:t>国家标准</w:t>
            </w:r>
          </w:p>
        </w:tc>
      </w:tr>
      <w:tr w14:paraId="01CC1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7B660C4A">
            <w:pPr>
              <w:jc w:val="center"/>
              <w:rPr>
                <w:rFonts w:ascii="Times New Roman" w:hAnsi="Times New Roman" w:cs="Times New Roman"/>
                <w:color w:val="000000"/>
                <w:sz w:val="18"/>
                <w:szCs w:val="18"/>
              </w:rPr>
            </w:pPr>
          </w:p>
        </w:tc>
        <w:tc>
          <w:tcPr>
            <w:tcW w:w="425" w:type="dxa"/>
            <w:vAlign w:val="center"/>
          </w:tcPr>
          <w:p w14:paraId="3C5BD7DA">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34</w:t>
            </w:r>
          </w:p>
        </w:tc>
        <w:tc>
          <w:tcPr>
            <w:tcW w:w="709" w:type="dxa"/>
            <w:vMerge w:val="continue"/>
            <w:vAlign w:val="center"/>
          </w:tcPr>
          <w:p w14:paraId="7EEB2A29">
            <w:pPr>
              <w:jc w:val="center"/>
              <w:rPr>
                <w:rFonts w:ascii="Times New Roman" w:hAnsi="Times New Roman" w:cs="Times New Roman"/>
                <w:color w:val="000000"/>
                <w:sz w:val="18"/>
                <w:szCs w:val="18"/>
              </w:rPr>
            </w:pPr>
          </w:p>
        </w:tc>
        <w:tc>
          <w:tcPr>
            <w:tcW w:w="4219" w:type="dxa"/>
            <w:vAlign w:val="center"/>
          </w:tcPr>
          <w:p w14:paraId="19D008BC">
            <w:pPr>
              <w:jc w:val="center"/>
              <w:rPr>
                <w:rFonts w:ascii="Times New Roman" w:hAnsi="Times New Roman" w:cs="Times New Roman"/>
                <w:sz w:val="18"/>
                <w:szCs w:val="18"/>
              </w:rPr>
            </w:pPr>
            <w:r>
              <w:rPr>
                <w:rFonts w:hint="eastAsia" w:ascii="Times New Roman" w:hAnsi="Times New Roman" w:cs="Times New Roman"/>
                <w:sz w:val="18"/>
                <w:szCs w:val="18"/>
              </w:rPr>
              <w:t>稳定性肥料</w:t>
            </w:r>
          </w:p>
        </w:tc>
        <w:tc>
          <w:tcPr>
            <w:tcW w:w="1146" w:type="dxa"/>
            <w:vAlign w:val="center"/>
          </w:tcPr>
          <w:p w14:paraId="6B932CA7">
            <w:pPr>
              <w:jc w:val="center"/>
              <w:rPr>
                <w:rFonts w:ascii="Times New Roman" w:hAnsi="Times New Roman" w:cs="Times New Roman"/>
                <w:sz w:val="18"/>
                <w:szCs w:val="18"/>
              </w:rPr>
            </w:pPr>
            <w:r>
              <w:rPr>
                <w:rFonts w:ascii="Times New Roman" w:hAnsi="Times New Roman" w:cs="Times New Roman"/>
                <w:sz w:val="18"/>
                <w:szCs w:val="18"/>
              </w:rPr>
              <w:t>GB/T 35113</w:t>
            </w:r>
          </w:p>
        </w:tc>
        <w:tc>
          <w:tcPr>
            <w:tcW w:w="946" w:type="dxa"/>
            <w:vAlign w:val="center"/>
          </w:tcPr>
          <w:p w14:paraId="26C478BF">
            <w:pPr>
              <w:jc w:val="center"/>
            </w:pPr>
            <w:r>
              <w:rPr>
                <w:rFonts w:ascii="Times New Roman" w:hAnsi="Times New Roman" w:cs="Times New Roman"/>
                <w:color w:val="000000"/>
                <w:kern w:val="0"/>
                <w:sz w:val="18"/>
                <w:szCs w:val="18"/>
              </w:rPr>
              <w:t>国家标准</w:t>
            </w:r>
          </w:p>
        </w:tc>
      </w:tr>
      <w:tr w14:paraId="06B86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5176BA9B">
            <w:pPr>
              <w:jc w:val="center"/>
              <w:rPr>
                <w:rFonts w:ascii="Times New Roman" w:hAnsi="Times New Roman" w:cs="Times New Roman"/>
                <w:color w:val="000000"/>
                <w:sz w:val="18"/>
                <w:szCs w:val="18"/>
              </w:rPr>
            </w:pPr>
          </w:p>
        </w:tc>
        <w:tc>
          <w:tcPr>
            <w:tcW w:w="425" w:type="dxa"/>
            <w:vAlign w:val="center"/>
          </w:tcPr>
          <w:p w14:paraId="72376B63">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35</w:t>
            </w:r>
          </w:p>
        </w:tc>
        <w:tc>
          <w:tcPr>
            <w:tcW w:w="709" w:type="dxa"/>
            <w:vMerge w:val="continue"/>
            <w:vAlign w:val="center"/>
          </w:tcPr>
          <w:p w14:paraId="4CE92344">
            <w:pPr>
              <w:jc w:val="center"/>
              <w:rPr>
                <w:rFonts w:ascii="Times New Roman" w:hAnsi="Times New Roman" w:cs="Times New Roman"/>
                <w:color w:val="000000"/>
                <w:sz w:val="18"/>
                <w:szCs w:val="18"/>
              </w:rPr>
            </w:pPr>
          </w:p>
        </w:tc>
        <w:tc>
          <w:tcPr>
            <w:tcW w:w="4219" w:type="dxa"/>
            <w:vAlign w:val="center"/>
          </w:tcPr>
          <w:p w14:paraId="22480FF8">
            <w:pPr>
              <w:jc w:val="center"/>
              <w:rPr>
                <w:rFonts w:ascii="Times New Roman" w:hAnsi="Times New Roman" w:cs="Times New Roman"/>
                <w:sz w:val="18"/>
                <w:szCs w:val="18"/>
              </w:rPr>
            </w:pPr>
            <w:r>
              <w:rPr>
                <w:rFonts w:hint="eastAsia" w:ascii="Times New Roman" w:hAnsi="Times New Roman" w:cs="Times New Roman"/>
                <w:sz w:val="18"/>
                <w:szCs w:val="18"/>
              </w:rPr>
              <w:t>农作物种子检验规程 其他项目检验</w:t>
            </w:r>
          </w:p>
        </w:tc>
        <w:tc>
          <w:tcPr>
            <w:tcW w:w="1146" w:type="dxa"/>
            <w:vAlign w:val="center"/>
          </w:tcPr>
          <w:p w14:paraId="67561F6A">
            <w:pPr>
              <w:jc w:val="center"/>
              <w:rPr>
                <w:rFonts w:ascii="Times New Roman" w:hAnsi="Times New Roman" w:cs="Times New Roman"/>
                <w:sz w:val="18"/>
                <w:szCs w:val="18"/>
              </w:rPr>
            </w:pPr>
            <w:r>
              <w:rPr>
                <w:rFonts w:ascii="Times New Roman" w:hAnsi="Times New Roman" w:cs="Times New Roman"/>
                <w:sz w:val="18"/>
                <w:szCs w:val="18"/>
              </w:rPr>
              <w:t>GB/T 3543.7</w:t>
            </w:r>
          </w:p>
        </w:tc>
        <w:tc>
          <w:tcPr>
            <w:tcW w:w="946" w:type="dxa"/>
            <w:vAlign w:val="center"/>
          </w:tcPr>
          <w:p w14:paraId="0DE459CA">
            <w:pPr>
              <w:jc w:val="center"/>
            </w:pPr>
            <w:r>
              <w:rPr>
                <w:rFonts w:ascii="Times New Roman" w:hAnsi="Times New Roman" w:cs="Times New Roman"/>
                <w:color w:val="000000"/>
                <w:kern w:val="0"/>
                <w:sz w:val="18"/>
                <w:szCs w:val="18"/>
              </w:rPr>
              <w:t>国家标准</w:t>
            </w:r>
          </w:p>
        </w:tc>
      </w:tr>
      <w:tr w14:paraId="4F121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4A6B9BBA">
            <w:pPr>
              <w:jc w:val="center"/>
              <w:rPr>
                <w:rFonts w:ascii="Times New Roman" w:hAnsi="Times New Roman" w:cs="Times New Roman"/>
                <w:color w:val="000000"/>
                <w:sz w:val="18"/>
                <w:szCs w:val="18"/>
              </w:rPr>
            </w:pPr>
          </w:p>
        </w:tc>
        <w:tc>
          <w:tcPr>
            <w:tcW w:w="425" w:type="dxa"/>
            <w:vAlign w:val="center"/>
          </w:tcPr>
          <w:p w14:paraId="52932AD2">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36</w:t>
            </w:r>
          </w:p>
        </w:tc>
        <w:tc>
          <w:tcPr>
            <w:tcW w:w="709" w:type="dxa"/>
            <w:vMerge w:val="continue"/>
            <w:vAlign w:val="center"/>
          </w:tcPr>
          <w:p w14:paraId="267333C4">
            <w:pPr>
              <w:jc w:val="center"/>
              <w:rPr>
                <w:rFonts w:ascii="Times New Roman" w:hAnsi="Times New Roman" w:cs="Times New Roman"/>
                <w:color w:val="000000"/>
                <w:sz w:val="18"/>
                <w:szCs w:val="18"/>
              </w:rPr>
            </w:pPr>
          </w:p>
        </w:tc>
        <w:tc>
          <w:tcPr>
            <w:tcW w:w="4219" w:type="dxa"/>
            <w:vAlign w:val="center"/>
          </w:tcPr>
          <w:p w14:paraId="4704CBE0">
            <w:pPr>
              <w:jc w:val="center"/>
              <w:rPr>
                <w:rFonts w:ascii="Times New Roman" w:hAnsi="Times New Roman" w:cs="Times New Roman"/>
                <w:sz w:val="18"/>
                <w:szCs w:val="18"/>
              </w:rPr>
            </w:pPr>
            <w:r>
              <w:rPr>
                <w:rFonts w:hint="eastAsia" w:ascii="Times New Roman" w:hAnsi="Times New Roman" w:cs="Times New Roman"/>
                <w:sz w:val="18"/>
                <w:szCs w:val="18"/>
              </w:rPr>
              <w:t>农作物种子贮藏</w:t>
            </w:r>
          </w:p>
        </w:tc>
        <w:tc>
          <w:tcPr>
            <w:tcW w:w="1146" w:type="dxa"/>
            <w:vAlign w:val="center"/>
          </w:tcPr>
          <w:p w14:paraId="607804B9">
            <w:pPr>
              <w:jc w:val="center"/>
              <w:rPr>
                <w:rFonts w:ascii="Times New Roman" w:hAnsi="Times New Roman" w:cs="Times New Roman"/>
                <w:sz w:val="18"/>
                <w:szCs w:val="18"/>
              </w:rPr>
            </w:pPr>
            <w:r>
              <w:rPr>
                <w:rFonts w:ascii="Times New Roman" w:hAnsi="Times New Roman" w:cs="Times New Roman"/>
                <w:sz w:val="18"/>
                <w:szCs w:val="18"/>
              </w:rPr>
              <w:t>GB/T 7415</w:t>
            </w:r>
          </w:p>
        </w:tc>
        <w:tc>
          <w:tcPr>
            <w:tcW w:w="946" w:type="dxa"/>
            <w:vAlign w:val="center"/>
          </w:tcPr>
          <w:p w14:paraId="6D029CE8">
            <w:pPr>
              <w:jc w:val="center"/>
            </w:pPr>
            <w:r>
              <w:rPr>
                <w:rFonts w:ascii="Times New Roman" w:hAnsi="Times New Roman" w:cs="Times New Roman"/>
                <w:color w:val="000000"/>
                <w:kern w:val="0"/>
                <w:sz w:val="18"/>
                <w:szCs w:val="18"/>
              </w:rPr>
              <w:t>国家标准</w:t>
            </w:r>
          </w:p>
        </w:tc>
      </w:tr>
      <w:tr w14:paraId="4EB72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6AD79DA9">
            <w:pPr>
              <w:jc w:val="center"/>
              <w:rPr>
                <w:rFonts w:ascii="Times New Roman" w:hAnsi="Times New Roman" w:cs="Times New Roman"/>
                <w:color w:val="000000"/>
                <w:sz w:val="18"/>
                <w:szCs w:val="18"/>
              </w:rPr>
            </w:pPr>
          </w:p>
        </w:tc>
        <w:tc>
          <w:tcPr>
            <w:tcW w:w="425" w:type="dxa"/>
            <w:vAlign w:val="center"/>
          </w:tcPr>
          <w:p w14:paraId="58F7B3EA">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37</w:t>
            </w:r>
          </w:p>
        </w:tc>
        <w:tc>
          <w:tcPr>
            <w:tcW w:w="709" w:type="dxa"/>
            <w:vMerge w:val="continue"/>
            <w:vAlign w:val="center"/>
          </w:tcPr>
          <w:p w14:paraId="785F9D81">
            <w:pPr>
              <w:jc w:val="center"/>
              <w:rPr>
                <w:rFonts w:ascii="Times New Roman" w:hAnsi="Times New Roman" w:cs="Times New Roman"/>
                <w:sz w:val="18"/>
                <w:szCs w:val="18"/>
              </w:rPr>
            </w:pPr>
          </w:p>
        </w:tc>
        <w:tc>
          <w:tcPr>
            <w:tcW w:w="4219" w:type="dxa"/>
            <w:vAlign w:val="center"/>
          </w:tcPr>
          <w:p w14:paraId="1C495145">
            <w:pPr>
              <w:jc w:val="center"/>
              <w:rPr>
                <w:rFonts w:ascii="Times New Roman" w:hAnsi="Times New Roman" w:cs="Times New Roman"/>
                <w:sz w:val="18"/>
                <w:szCs w:val="18"/>
              </w:rPr>
            </w:pPr>
            <w:r>
              <w:rPr>
                <w:rFonts w:hint="eastAsia" w:ascii="Times New Roman" w:hAnsi="Times New Roman" w:cs="Times New Roman"/>
                <w:sz w:val="18"/>
                <w:szCs w:val="18"/>
              </w:rPr>
              <w:t>固体化学肥料包装</w:t>
            </w:r>
          </w:p>
        </w:tc>
        <w:tc>
          <w:tcPr>
            <w:tcW w:w="1146" w:type="dxa"/>
            <w:vAlign w:val="center"/>
          </w:tcPr>
          <w:p w14:paraId="5383FAE2">
            <w:pPr>
              <w:jc w:val="center"/>
              <w:rPr>
                <w:rFonts w:ascii="Times New Roman" w:hAnsi="Times New Roman" w:cs="Times New Roman"/>
                <w:sz w:val="18"/>
                <w:szCs w:val="18"/>
              </w:rPr>
            </w:pPr>
            <w:r>
              <w:rPr>
                <w:rFonts w:ascii="Times New Roman" w:hAnsi="Times New Roman" w:cs="Times New Roman"/>
                <w:sz w:val="18"/>
                <w:szCs w:val="18"/>
              </w:rPr>
              <w:t>GB/T 8569</w:t>
            </w:r>
          </w:p>
        </w:tc>
        <w:tc>
          <w:tcPr>
            <w:tcW w:w="946" w:type="dxa"/>
            <w:vAlign w:val="center"/>
          </w:tcPr>
          <w:p w14:paraId="30C01217">
            <w:pPr>
              <w:jc w:val="center"/>
            </w:pPr>
            <w:r>
              <w:rPr>
                <w:rFonts w:ascii="Times New Roman" w:hAnsi="Times New Roman" w:cs="Times New Roman"/>
                <w:color w:val="000000"/>
                <w:kern w:val="0"/>
                <w:sz w:val="18"/>
                <w:szCs w:val="18"/>
              </w:rPr>
              <w:t>国家标准</w:t>
            </w:r>
          </w:p>
        </w:tc>
      </w:tr>
      <w:tr w14:paraId="51B28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165AF4B8">
            <w:pPr>
              <w:jc w:val="center"/>
              <w:rPr>
                <w:rFonts w:ascii="Times New Roman" w:hAnsi="Times New Roman" w:cs="Times New Roman"/>
                <w:color w:val="000000"/>
                <w:sz w:val="18"/>
                <w:szCs w:val="18"/>
              </w:rPr>
            </w:pPr>
          </w:p>
        </w:tc>
        <w:tc>
          <w:tcPr>
            <w:tcW w:w="425" w:type="dxa"/>
            <w:vAlign w:val="center"/>
          </w:tcPr>
          <w:p w14:paraId="60DB4783">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38</w:t>
            </w:r>
          </w:p>
        </w:tc>
        <w:tc>
          <w:tcPr>
            <w:tcW w:w="709" w:type="dxa"/>
            <w:vMerge w:val="continue"/>
            <w:vAlign w:val="center"/>
          </w:tcPr>
          <w:p w14:paraId="6B670FC3">
            <w:pPr>
              <w:jc w:val="center"/>
              <w:rPr>
                <w:rFonts w:ascii="Times New Roman" w:hAnsi="Times New Roman" w:cs="Times New Roman"/>
                <w:sz w:val="18"/>
                <w:szCs w:val="18"/>
              </w:rPr>
            </w:pPr>
          </w:p>
        </w:tc>
        <w:tc>
          <w:tcPr>
            <w:tcW w:w="4219" w:type="dxa"/>
            <w:vAlign w:val="center"/>
          </w:tcPr>
          <w:p w14:paraId="7374967E">
            <w:pPr>
              <w:jc w:val="center"/>
              <w:rPr>
                <w:rFonts w:ascii="Times New Roman" w:hAnsi="Times New Roman" w:cs="Times New Roman"/>
                <w:sz w:val="18"/>
                <w:szCs w:val="18"/>
              </w:rPr>
            </w:pPr>
            <w:r>
              <w:rPr>
                <w:rFonts w:hint="eastAsia" w:ascii="Times New Roman" w:hAnsi="Times New Roman" w:cs="Times New Roman"/>
                <w:sz w:val="18"/>
                <w:szCs w:val="18"/>
              </w:rPr>
              <w:t>配方肥料</w:t>
            </w:r>
          </w:p>
        </w:tc>
        <w:tc>
          <w:tcPr>
            <w:tcW w:w="1146" w:type="dxa"/>
            <w:vAlign w:val="center"/>
          </w:tcPr>
          <w:p w14:paraId="051A45C2">
            <w:pPr>
              <w:jc w:val="center"/>
              <w:rPr>
                <w:rFonts w:ascii="Times New Roman" w:hAnsi="Times New Roman" w:cs="Times New Roman"/>
                <w:sz w:val="18"/>
                <w:szCs w:val="18"/>
              </w:rPr>
            </w:pPr>
            <w:r>
              <w:rPr>
                <w:rFonts w:ascii="Times New Roman" w:hAnsi="Times New Roman" w:cs="Times New Roman"/>
                <w:sz w:val="18"/>
                <w:szCs w:val="18"/>
              </w:rPr>
              <w:t>NY/T 1112</w:t>
            </w:r>
          </w:p>
        </w:tc>
        <w:tc>
          <w:tcPr>
            <w:tcW w:w="946" w:type="dxa"/>
            <w:vAlign w:val="center"/>
          </w:tcPr>
          <w:p w14:paraId="0BFD8FAE">
            <w:pPr>
              <w:jc w:val="center"/>
            </w:pPr>
            <w:r>
              <w:rPr>
                <w:rFonts w:ascii="Times New Roman" w:hAnsi="Times New Roman" w:cs="Times New Roman"/>
                <w:color w:val="000000"/>
                <w:kern w:val="0"/>
                <w:sz w:val="18"/>
                <w:szCs w:val="18"/>
              </w:rPr>
              <w:t>行业标准</w:t>
            </w:r>
          </w:p>
        </w:tc>
      </w:tr>
      <w:tr w14:paraId="4D9D6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5463265C">
            <w:pPr>
              <w:jc w:val="center"/>
              <w:rPr>
                <w:rFonts w:ascii="Times New Roman" w:hAnsi="Times New Roman" w:cs="Times New Roman"/>
                <w:color w:val="000000"/>
                <w:sz w:val="18"/>
                <w:szCs w:val="18"/>
              </w:rPr>
            </w:pPr>
          </w:p>
        </w:tc>
        <w:tc>
          <w:tcPr>
            <w:tcW w:w="425" w:type="dxa"/>
            <w:vAlign w:val="center"/>
          </w:tcPr>
          <w:p w14:paraId="7893DE65">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39</w:t>
            </w:r>
          </w:p>
        </w:tc>
        <w:tc>
          <w:tcPr>
            <w:tcW w:w="709" w:type="dxa"/>
            <w:vMerge w:val="continue"/>
            <w:vAlign w:val="center"/>
          </w:tcPr>
          <w:p w14:paraId="1EE8DD40">
            <w:pPr>
              <w:jc w:val="center"/>
              <w:rPr>
                <w:rFonts w:ascii="Times New Roman" w:hAnsi="Times New Roman" w:cs="Times New Roman"/>
                <w:sz w:val="18"/>
                <w:szCs w:val="18"/>
              </w:rPr>
            </w:pPr>
          </w:p>
        </w:tc>
        <w:tc>
          <w:tcPr>
            <w:tcW w:w="4219" w:type="dxa"/>
            <w:vAlign w:val="center"/>
          </w:tcPr>
          <w:p w14:paraId="02A71410">
            <w:pPr>
              <w:jc w:val="center"/>
              <w:rPr>
                <w:rFonts w:ascii="Times New Roman" w:hAnsi="Times New Roman" w:cs="Times New Roman"/>
                <w:sz w:val="18"/>
                <w:szCs w:val="18"/>
              </w:rPr>
            </w:pPr>
            <w:r>
              <w:rPr>
                <w:rFonts w:hint="eastAsia" w:ascii="Times New Roman" w:hAnsi="Times New Roman" w:cs="Times New Roman"/>
                <w:sz w:val="18"/>
                <w:szCs w:val="18"/>
              </w:rPr>
              <w:t>农药登记产品规格制定规范</w:t>
            </w:r>
          </w:p>
        </w:tc>
        <w:tc>
          <w:tcPr>
            <w:tcW w:w="1146" w:type="dxa"/>
            <w:vAlign w:val="center"/>
          </w:tcPr>
          <w:p w14:paraId="130340F5">
            <w:pPr>
              <w:jc w:val="center"/>
              <w:rPr>
                <w:rFonts w:ascii="Times New Roman" w:hAnsi="Times New Roman" w:cs="Times New Roman"/>
                <w:color w:val="000000"/>
                <w:sz w:val="18"/>
                <w:szCs w:val="18"/>
              </w:rPr>
            </w:pPr>
            <w:r>
              <w:rPr>
                <w:rFonts w:ascii="Times New Roman" w:hAnsi="Times New Roman" w:cs="Times New Roman"/>
                <w:color w:val="000000"/>
                <w:sz w:val="18"/>
                <w:szCs w:val="18"/>
              </w:rPr>
              <w:t>NY/T 2989</w:t>
            </w:r>
          </w:p>
        </w:tc>
        <w:tc>
          <w:tcPr>
            <w:tcW w:w="946" w:type="dxa"/>
            <w:vAlign w:val="center"/>
          </w:tcPr>
          <w:p w14:paraId="4CF8DB2B">
            <w:pPr>
              <w:jc w:val="center"/>
            </w:pPr>
            <w:r>
              <w:rPr>
                <w:rFonts w:ascii="Times New Roman" w:hAnsi="Times New Roman" w:cs="Times New Roman"/>
                <w:color w:val="000000"/>
                <w:kern w:val="0"/>
                <w:sz w:val="18"/>
                <w:szCs w:val="18"/>
              </w:rPr>
              <w:t>行业标准</w:t>
            </w:r>
          </w:p>
        </w:tc>
      </w:tr>
      <w:tr w14:paraId="2F606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5478FC96">
            <w:pPr>
              <w:jc w:val="center"/>
              <w:rPr>
                <w:rFonts w:ascii="Times New Roman" w:hAnsi="Times New Roman" w:cs="Times New Roman"/>
                <w:color w:val="000000"/>
                <w:sz w:val="18"/>
                <w:szCs w:val="18"/>
              </w:rPr>
            </w:pPr>
          </w:p>
        </w:tc>
        <w:tc>
          <w:tcPr>
            <w:tcW w:w="425" w:type="dxa"/>
            <w:vAlign w:val="center"/>
          </w:tcPr>
          <w:p w14:paraId="21892864">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40</w:t>
            </w:r>
          </w:p>
        </w:tc>
        <w:tc>
          <w:tcPr>
            <w:tcW w:w="709" w:type="dxa"/>
            <w:vMerge w:val="continue"/>
            <w:vAlign w:val="center"/>
          </w:tcPr>
          <w:p w14:paraId="4C543312">
            <w:pPr>
              <w:jc w:val="center"/>
              <w:rPr>
                <w:rFonts w:ascii="Times New Roman" w:hAnsi="Times New Roman" w:cs="Times New Roman"/>
                <w:sz w:val="18"/>
                <w:szCs w:val="18"/>
              </w:rPr>
            </w:pPr>
          </w:p>
        </w:tc>
        <w:tc>
          <w:tcPr>
            <w:tcW w:w="4219" w:type="dxa"/>
            <w:vAlign w:val="center"/>
          </w:tcPr>
          <w:p w14:paraId="51E09AB1">
            <w:pPr>
              <w:jc w:val="center"/>
              <w:rPr>
                <w:rFonts w:ascii="Times New Roman" w:hAnsi="Times New Roman" w:cs="Times New Roman"/>
                <w:sz w:val="18"/>
                <w:szCs w:val="18"/>
              </w:rPr>
            </w:pPr>
            <w:r>
              <w:rPr>
                <w:rFonts w:hint="eastAsia" w:ascii="Times New Roman" w:hAnsi="Times New Roman" w:cs="Times New Roman"/>
                <w:sz w:val="18"/>
                <w:szCs w:val="18"/>
              </w:rPr>
              <w:t>有机肥料</w:t>
            </w:r>
          </w:p>
        </w:tc>
        <w:tc>
          <w:tcPr>
            <w:tcW w:w="1146" w:type="dxa"/>
            <w:vAlign w:val="center"/>
          </w:tcPr>
          <w:p w14:paraId="38746330">
            <w:pPr>
              <w:jc w:val="center"/>
              <w:rPr>
                <w:rFonts w:ascii="Times New Roman" w:hAnsi="Times New Roman" w:cs="Times New Roman"/>
                <w:color w:val="000000"/>
                <w:sz w:val="18"/>
                <w:szCs w:val="18"/>
              </w:rPr>
            </w:pPr>
            <w:r>
              <w:rPr>
                <w:rFonts w:ascii="Times New Roman" w:hAnsi="Times New Roman" w:cs="Times New Roman"/>
                <w:color w:val="000000"/>
                <w:sz w:val="18"/>
                <w:szCs w:val="18"/>
              </w:rPr>
              <w:t>NY/T 525</w:t>
            </w:r>
          </w:p>
        </w:tc>
        <w:tc>
          <w:tcPr>
            <w:tcW w:w="946" w:type="dxa"/>
            <w:vAlign w:val="center"/>
          </w:tcPr>
          <w:p w14:paraId="08CE5C55">
            <w:pPr>
              <w:jc w:val="center"/>
            </w:pPr>
            <w:r>
              <w:rPr>
                <w:rFonts w:ascii="Times New Roman" w:hAnsi="Times New Roman" w:cs="Times New Roman"/>
                <w:color w:val="000000"/>
                <w:kern w:val="0"/>
                <w:sz w:val="18"/>
                <w:szCs w:val="18"/>
              </w:rPr>
              <w:t>行业标准</w:t>
            </w:r>
          </w:p>
        </w:tc>
      </w:tr>
      <w:tr w14:paraId="5DC90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4508B173">
            <w:pPr>
              <w:jc w:val="center"/>
              <w:rPr>
                <w:rFonts w:ascii="Times New Roman" w:hAnsi="Times New Roman" w:cs="Times New Roman"/>
                <w:color w:val="000000"/>
                <w:sz w:val="18"/>
                <w:szCs w:val="18"/>
              </w:rPr>
            </w:pPr>
          </w:p>
        </w:tc>
        <w:tc>
          <w:tcPr>
            <w:tcW w:w="425" w:type="dxa"/>
            <w:vAlign w:val="center"/>
          </w:tcPr>
          <w:p w14:paraId="5E410B92">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41</w:t>
            </w:r>
          </w:p>
        </w:tc>
        <w:tc>
          <w:tcPr>
            <w:tcW w:w="709" w:type="dxa"/>
            <w:vMerge w:val="continue"/>
            <w:vAlign w:val="center"/>
          </w:tcPr>
          <w:p w14:paraId="57D8CEDC">
            <w:pPr>
              <w:jc w:val="center"/>
              <w:rPr>
                <w:rFonts w:ascii="Times New Roman" w:hAnsi="Times New Roman" w:cs="Times New Roman"/>
                <w:sz w:val="18"/>
                <w:szCs w:val="18"/>
              </w:rPr>
            </w:pPr>
          </w:p>
        </w:tc>
        <w:tc>
          <w:tcPr>
            <w:tcW w:w="4219" w:type="dxa"/>
            <w:vAlign w:val="center"/>
          </w:tcPr>
          <w:p w14:paraId="0F451FB9">
            <w:pPr>
              <w:jc w:val="center"/>
              <w:rPr>
                <w:rFonts w:ascii="Times New Roman" w:hAnsi="Times New Roman" w:cs="Times New Roman"/>
                <w:sz w:val="18"/>
                <w:szCs w:val="18"/>
              </w:rPr>
            </w:pPr>
            <w:r>
              <w:rPr>
                <w:rFonts w:hint="eastAsia" w:ascii="Times New Roman" w:hAnsi="Times New Roman" w:cs="Times New Roman"/>
                <w:sz w:val="18"/>
                <w:szCs w:val="18"/>
              </w:rPr>
              <w:t>复合微生物肥料</w:t>
            </w:r>
          </w:p>
        </w:tc>
        <w:tc>
          <w:tcPr>
            <w:tcW w:w="1146" w:type="dxa"/>
            <w:vAlign w:val="center"/>
          </w:tcPr>
          <w:p w14:paraId="53B9A4C0">
            <w:pPr>
              <w:jc w:val="center"/>
              <w:rPr>
                <w:rFonts w:ascii="Times New Roman" w:hAnsi="Times New Roman" w:cs="Times New Roman"/>
                <w:color w:val="000000"/>
                <w:sz w:val="18"/>
                <w:szCs w:val="18"/>
              </w:rPr>
            </w:pPr>
            <w:r>
              <w:rPr>
                <w:rFonts w:ascii="Times New Roman" w:hAnsi="Times New Roman" w:cs="Times New Roman"/>
                <w:color w:val="000000"/>
                <w:sz w:val="18"/>
                <w:szCs w:val="18"/>
              </w:rPr>
              <w:t>NY/T 798</w:t>
            </w:r>
          </w:p>
        </w:tc>
        <w:tc>
          <w:tcPr>
            <w:tcW w:w="946" w:type="dxa"/>
            <w:vAlign w:val="center"/>
          </w:tcPr>
          <w:p w14:paraId="3BBF2A97">
            <w:pPr>
              <w:jc w:val="center"/>
            </w:pPr>
            <w:r>
              <w:rPr>
                <w:rFonts w:ascii="Times New Roman" w:hAnsi="Times New Roman" w:cs="Times New Roman"/>
                <w:color w:val="000000"/>
                <w:kern w:val="0"/>
                <w:sz w:val="18"/>
                <w:szCs w:val="18"/>
              </w:rPr>
              <w:t>行业标准</w:t>
            </w:r>
          </w:p>
        </w:tc>
      </w:tr>
      <w:tr w14:paraId="776B5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70ACAAD9">
            <w:pPr>
              <w:jc w:val="center"/>
              <w:rPr>
                <w:rFonts w:ascii="Times New Roman" w:hAnsi="Times New Roman" w:cs="Times New Roman"/>
                <w:color w:val="000000"/>
                <w:sz w:val="18"/>
                <w:szCs w:val="18"/>
              </w:rPr>
            </w:pPr>
          </w:p>
        </w:tc>
        <w:tc>
          <w:tcPr>
            <w:tcW w:w="425" w:type="dxa"/>
            <w:vAlign w:val="center"/>
          </w:tcPr>
          <w:p w14:paraId="62DEDA76">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42</w:t>
            </w:r>
          </w:p>
        </w:tc>
        <w:tc>
          <w:tcPr>
            <w:tcW w:w="709" w:type="dxa"/>
            <w:vMerge w:val="continue"/>
            <w:vAlign w:val="center"/>
          </w:tcPr>
          <w:p w14:paraId="483A703B">
            <w:pPr>
              <w:jc w:val="center"/>
              <w:rPr>
                <w:rFonts w:ascii="Times New Roman" w:hAnsi="Times New Roman" w:cs="Times New Roman"/>
                <w:sz w:val="18"/>
                <w:szCs w:val="18"/>
              </w:rPr>
            </w:pPr>
          </w:p>
        </w:tc>
        <w:tc>
          <w:tcPr>
            <w:tcW w:w="4219" w:type="dxa"/>
            <w:vAlign w:val="center"/>
          </w:tcPr>
          <w:p w14:paraId="2367C57C">
            <w:pPr>
              <w:jc w:val="center"/>
              <w:rPr>
                <w:rFonts w:ascii="Times New Roman" w:hAnsi="Times New Roman" w:cs="Times New Roman"/>
                <w:sz w:val="18"/>
                <w:szCs w:val="18"/>
              </w:rPr>
            </w:pPr>
            <w:r>
              <w:rPr>
                <w:rFonts w:hint="eastAsia" w:ascii="Times New Roman" w:hAnsi="Times New Roman" w:cs="Times New Roman"/>
                <w:sz w:val="18"/>
                <w:szCs w:val="18"/>
              </w:rPr>
              <w:t>生物有机肥</w:t>
            </w:r>
          </w:p>
        </w:tc>
        <w:tc>
          <w:tcPr>
            <w:tcW w:w="1146" w:type="dxa"/>
            <w:vAlign w:val="center"/>
          </w:tcPr>
          <w:p w14:paraId="55196CC4">
            <w:pPr>
              <w:jc w:val="center"/>
              <w:rPr>
                <w:rFonts w:ascii="Times New Roman" w:hAnsi="Times New Roman" w:cs="Times New Roman"/>
                <w:color w:val="000000"/>
                <w:sz w:val="18"/>
                <w:szCs w:val="18"/>
              </w:rPr>
            </w:pPr>
            <w:r>
              <w:rPr>
                <w:rFonts w:ascii="Times New Roman" w:hAnsi="Times New Roman" w:cs="Times New Roman"/>
                <w:color w:val="000000"/>
                <w:sz w:val="18"/>
                <w:szCs w:val="18"/>
              </w:rPr>
              <w:t>NY 884</w:t>
            </w:r>
          </w:p>
        </w:tc>
        <w:tc>
          <w:tcPr>
            <w:tcW w:w="946" w:type="dxa"/>
            <w:vAlign w:val="center"/>
          </w:tcPr>
          <w:p w14:paraId="586C824C">
            <w:pPr>
              <w:jc w:val="center"/>
            </w:pPr>
            <w:r>
              <w:rPr>
                <w:rFonts w:ascii="Times New Roman" w:hAnsi="Times New Roman" w:cs="Times New Roman"/>
                <w:color w:val="000000"/>
                <w:kern w:val="0"/>
                <w:sz w:val="18"/>
                <w:szCs w:val="18"/>
              </w:rPr>
              <w:t>行业标准</w:t>
            </w:r>
          </w:p>
        </w:tc>
      </w:tr>
      <w:tr w14:paraId="0EF39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842" w:type="dxa"/>
            <w:vMerge w:val="continue"/>
            <w:vAlign w:val="center"/>
          </w:tcPr>
          <w:p w14:paraId="7C35693D">
            <w:pPr>
              <w:jc w:val="center"/>
              <w:rPr>
                <w:rFonts w:ascii="Times New Roman" w:hAnsi="Times New Roman" w:cs="Times New Roman"/>
                <w:color w:val="000000"/>
                <w:sz w:val="18"/>
                <w:szCs w:val="18"/>
              </w:rPr>
            </w:pPr>
          </w:p>
        </w:tc>
        <w:tc>
          <w:tcPr>
            <w:tcW w:w="425" w:type="dxa"/>
            <w:vAlign w:val="center"/>
          </w:tcPr>
          <w:p w14:paraId="19EA1CE9">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43</w:t>
            </w:r>
          </w:p>
        </w:tc>
        <w:tc>
          <w:tcPr>
            <w:tcW w:w="709" w:type="dxa"/>
            <w:vMerge w:val="continue"/>
            <w:vAlign w:val="center"/>
          </w:tcPr>
          <w:p w14:paraId="2D7C1DCB">
            <w:pPr>
              <w:jc w:val="center"/>
              <w:rPr>
                <w:rFonts w:ascii="Times New Roman" w:hAnsi="Times New Roman" w:cs="Times New Roman"/>
                <w:sz w:val="18"/>
                <w:szCs w:val="18"/>
              </w:rPr>
            </w:pPr>
          </w:p>
        </w:tc>
        <w:tc>
          <w:tcPr>
            <w:tcW w:w="4219" w:type="dxa"/>
            <w:vAlign w:val="center"/>
          </w:tcPr>
          <w:p w14:paraId="2921F8FC">
            <w:pPr>
              <w:jc w:val="center"/>
              <w:rPr>
                <w:rFonts w:ascii="Times New Roman" w:hAnsi="Times New Roman" w:cs="Times New Roman"/>
                <w:sz w:val="18"/>
                <w:szCs w:val="18"/>
              </w:rPr>
            </w:pPr>
            <w:r>
              <w:rPr>
                <w:rFonts w:hint="eastAsia" w:ascii="Times New Roman" w:hAnsi="Times New Roman" w:cs="Times New Roman"/>
                <w:sz w:val="18"/>
                <w:szCs w:val="18"/>
              </w:rPr>
              <w:t>无机包裹型复混肥料(复合肥料)</w:t>
            </w:r>
          </w:p>
        </w:tc>
        <w:tc>
          <w:tcPr>
            <w:tcW w:w="1146" w:type="dxa"/>
            <w:vAlign w:val="center"/>
          </w:tcPr>
          <w:p w14:paraId="7A0A2D30">
            <w:pPr>
              <w:jc w:val="center"/>
              <w:rPr>
                <w:rFonts w:ascii="Times New Roman" w:hAnsi="Times New Roman" w:cs="Times New Roman"/>
                <w:color w:val="000000"/>
                <w:sz w:val="18"/>
                <w:szCs w:val="18"/>
              </w:rPr>
            </w:pPr>
            <w:r>
              <w:rPr>
                <w:rFonts w:ascii="Times New Roman" w:hAnsi="Times New Roman" w:cs="Times New Roman"/>
                <w:color w:val="000000"/>
                <w:sz w:val="18"/>
                <w:szCs w:val="18"/>
              </w:rPr>
              <w:t>HG/T 4217</w:t>
            </w:r>
          </w:p>
        </w:tc>
        <w:tc>
          <w:tcPr>
            <w:tcW w:w="946" w:type="dxa"/>
            <w:vAlign w:val="center"/>
          </w:tcPr>
          <w:p w14:paraId="5BE60BE7">
            <w:pPr>
              <w:jc w:val="center"/>
            </w:pPr>
            <w:r>
              <w:rPr>
                <w:rFonts w:ascii="Times New Roman" w:hAnsi="Times New Roman" w:cs="Times New Roman"/>
                <w:color w:val="000000"/>
                <w:kern w:val="0"/>
                <w:sz w:val="18"/>
                <w:szCs w:val="18"/>
              </w:rPr>
              <w:t>行业标准</w:t>
            </w:r>
          </w:p>
        </w:tc>
      </w:tr>
    </w:tbl>
    <w:p w14:paraId="40B691ED">
      <w:pPr>
        <w:pStyle w:val="7"/>
        <w:ind w:firstLine="0" w:firstLineChars="0"/>
        <w:rPr>
          <w:rFonts w:ascii="Times New Roman" w:hAnsi="Times New Roman" w:eastAsia="黑体"/>
          <w:color w:val="000000"/>
          <w:sz w:val="21"/>
          <w:szCs w:val="21"/>
        </w:rPr>
      </w:pPr>
    </w:p>
    <w:p w14:paraId="3F97543A">
      <w:pPr>
        <w:pStyle w:val="7"/>
        <w:spacing w:after="0"/>
        <w:ind w:firstLine="0" w:firstLineChars="0"/>
        <w:jc w:val="center"/>
        <w:rPr>
          <w:rFonts w:ascii="Times New Roman" w:hAnsi="黑体" w:eastAsia="黑体"/>
          <w:color w:val="000000"/>
          <w:sz w:val="28"/>
          <w:szCs w:val="28"/>
        </w:rPr>
      </w:pPr>
      <w:r>
        <w:rPr>
          <w:rFonts w:ascii="Times New Roman" w:hAnsi="黑体" w:eastAsia="黑体"/>
          <w:color w:val="000000"/>
          <w:sz w:val="28"/>
          <w:szCs w:val="28"/>
        </w:rPr>
        <w:t>表</w:t>
      </w:r>
      <w:r>
        <w:rPr>
          <w:rFonts w:hint="eastAsia" w:ascii="Times New Roman" w:hAnsi="黑体" w:eastAsia="黑体"/>
          <w:color w:val="000000"/>
          <w:sz w:val="28"/>
          <w:szCs w:val="28"/>
        </w:rPr>
        <w:t>1-3</w:t>
      </w:r>
      <w:r>
        <w:rPr>
          <w:rFonts w:ascii="Times New Roman" w:hAnsi="黑体" w:eastAsia="黑体"/>
          <w:color w:val="000000"/>
          <w:sz w:val="28"/>
          <w:szCs w:val="28"/>
        </w:rPr>
        <w:t xml:space="preserve">  </w:t>
      </w:r>
      <w:r>
        <w:rPr>
          <w:rFonts w:hint="eastAsia" w:ascii="Times New Roman" w:hAnsi="黑体" w:eastAsia="黑体"/>
          <w:color w:val="000000"/>
          <w:sz w:val="28"/>
          <w:szCs w:val="28"/>
        </w:rPr>
        <w:t>产中标准</w:t>
      </w:r>
      <w:r>
        <w:rPr>
          <w:rFonts w:ascii="Times New Roman" w:hAnsi="黑体" w:eastAsia="黑体"/>
          <w:color w:val="000000"/>
          <w:sz w:val="28"/>
          <w:szCs w:val="28"/>
        </w:rPr>
        <w:t>明细表</w:t>
      </w:r>
    </w:p>
    <w:tbl>
      <w:tblPr>
        <w:tblStyle w:val="8"/>
        <w:tblW w:w="82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2"/>
        <w:gridCol w:w="567"/>
        <w:gridCol w:w="709"/>
        <w:gridCol w:w="3973"/>
        <w:gridCol w:w="1335"/>
        <w:gridCol w:w="975"/>
      </w:tblGrid>
      <w:tr w14:paraId="3F4B2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Align w:val="center"/>
          </w:tcPr>
          <w:p w14:paraId="105CFE2A">
            <w:pPr>
              <w:jc w:val="center"/>
              <w:rPr>
                <w:rFonts w:ascii="Times New Roman" w:hAnsi="Times New Roman" w:cs="Times New Roman"/>
                <w:b/>
                <w:bCs/>
                <w:color w:val="000000"/>
                <w:sz w:val="18"/>
                <w:szCs w:val="18"/>
              </w:rPr>
            </w:pPr>
            <w:r>
              <w:rPr>
                <w:rFonts w:hint="eastAsia" w:ascii="Times New Roman" w:hAnsi="Times New Roman" w:cs="Times New Roman"/>
                <w:b/>
                <w:bCs/>
                <w:color w:val="000000"/>
                <w:sz w:val="18"/>
                <w:szCs w:val="18"/>
              </w:rPr>
              <w:t>子体系名称</w:t>
            </w:r>
          </w:p>
        </w:tc>
        <w:tc>
          <w:tcPr>
            <w:tcW w:w="567" w:type="dxa"/>
            <w:vAlign w:val="center"/>
          </w:tcPr>
          <w:p w14:paraId="70CD4488">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序</w:t>
            </w:r>
          </w:p>
          <w:p w14:paraId="6086320A">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号</w:t>
            </w:r>
          </w:p>
        </w:tc>
        <w:tc>
          <w:tcPr>
            <w:tcW w:w="709" w:type="dxa"/>
            <w:vAlign w:val="center"/>
          </w:tcPr>
          <w:p w14:paraId="46FABA69">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标准体系编号</w:t>
            </w:r>
          </w:p>
        </w:tc>
        <w:tc>
          <w:tcPr>
            <w:tcW w:w="3973" w:type="dxa"/>
            <w:vAlign w:val="center"/>
          </w:tcPr>
          <w:p w14:paraId="474291EA">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标准名称</w:t>
            </w:r>
          </w:p>
        </w:tc>
        <w:tc>
          <w:tcPr>
            <w:tcW w:w="1335" w:type="dxa"/>
            <w:vAlign w:val="center"/>
          </w:tcPr>
          <w:p w14:paraId="6595D665">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w:t>
            </w:r>
            <w:r>
              <w:rPr>
                <w:rFonts w:hint="eastAsia" w:ascii="Times New Roman" w:hAnsi="Times New Roman" w:cs="Times New Roman"/>
                <w:b/>
                <w:bCs/>
                <w:color w:val="000000"/>
                <w:sz w:val="18"/>
                <w:szCs w:val="18"/>
              </w:rPr>
              <w:t>编</w:t>
            </w:r>
            <w:r>
              <w:rPr>
                <w:rFonts w:ascii="Times New Roman" w:hAnsi="Times New Roman" w:cs="Times New Roman"/>
                <w:b/>
                <w:bCs/>
                <w:color w:val="000000"/>
                <w:sz w:val="18"/>
                <w:szCs w:val="18"/>
              </w:rPr>
              <w:t>号</w:t>
            </w:r>
          </w:p>
        </w:tc>
        <w:tc>
          <w:tcPr>
            <w:tcW w:w="975" w:type="dxa"/>
            <w:vAlign w:val="center"/>
          </w:tcPr>
          <w:p w14:paraId="4F429ED5">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标准层级</w:t>
            </w:r>
          </w:p>
        </w:tc>
      </w:tr>
      <w:tr w14:paraId="0065F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jc w:val="center"/>
        </w:trPr>
        <w:tc>
          <w:tcPr>
            <w:tcW w:w="672" w:type="dxa"/>
            <w:vMerge w:val="restart"/>
            <w:vAlign w:val="center"/>
          </w:tcPr>
          <w:p w14:paraId="12591696">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202</w:t>
            </w:r>
          </w:p>
          <w:p w14:paraId="4B3D4A30">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产中标准</w:t>
            </w:r>
          </w:p>
        </w:tc>
        <w:tc>
          <w:tcPr>
            <w:tcW w:w="567" w:type="dxa"/>
            <w:vAlign w:val="center"/>
          </w:tcPr>
          <w:p w14:paraId="3B795E4B">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w:t>
            </w:r>
          </w:p>
        </w:tc>
        <w:tc>
          <w:tcPr>
            <w:tcW w:w="709" w:type="dxa"/>
            <w:vMerge w:val="restart"/>
            <w:vAlign w:val="center"/>
          </w:tcPr>
          <w:p w14:paraId="7AE6AAF2">
            <w:pPr>
              <w:jc w:val="center"/>
              <w:rPr>
                <w:rFonts w:ascii="Times New Roman" w:hAnsi="Times New Roman" w:cs="Times New Roman"/>
                <w:color w:val="000000"/>
                <w:sz w:val="18"/>
                <w:szCs w:val="18"/>
              </w:rPr>
            </w:pPr>
            <w:r>
              <w:rPr>
                <w:rFonts w:ascii="Times New Roman" w:hAnsi="Times New Roman" w:cs="Times New Roman"/>
                <w:color w:val="000000"/>
                <w:sz w:val="18"/>
                <w:szCs w:val="18"/>
              </w:rPr>
              <w:t>202.1</w:t>
            </w:r>
          </w:p>
          <w:p w14:paraId="43B7BDD0">
            <w:pPr>
              <w:jc w:val="center"/>
              <w:rPr>
                <w:rFonts w:ascii="Times New Roman" w:hAnsi="Times New Roman" w:cs="Times New Roman"/>
                <w:color w:val="000000"/>
                <w:sz w:val="18"/>
                <w:szCs w:val="18"/>
              </w:rPr>
            </w:pPr>
            <w:r>
              <w:rPr>
                <w:rFonts w:ascii="Times New Roman" w:hAnsi="Times New Roman" w:cs="Times New Roman"/>
                <w:color w:val="000000"/>
                <w:sz w:val="18"/>
                <w:szCs w:val="18"/>
              </w:rPr>
              <w:t>栽培技术标准</w:t>
            </w:r>
          </w:p>
          <w:p w14:paraId="6D9D4C8E">
            <w:pPr>
              <w:widowControl/>
              <w:jc w:val="center"/>
              <w:textAlignment w:val="bottom"/>
              <w:rPr>
                <w:rFonts w:ascii="Times New Roman" w:hAnsi="Times New Roman" w:cs="Times New Roman"/>
                <w:color w:val="000000"/>
                <w:sz w:val="18"/>
                <w:szCs w:val="18"/>
              </w:rPr>
            </w:pPr>
          </w:p>
        </w:tc>
        <w:tc>
          <w:tcPr>
            <w:tcW w:w="3973" w:type="dxa"/>
            <w:vAlign w:val="center"/>
          </w:tcPr>
          <w:p w14:paraId="734A6717">
            <w:pPr>
              <w:jc w:val="center"/>
              <w:rPr>
                <w:rFonts w:ascii="Times New Roman" w:hAnsi="Times New Roman" w:cs="Times New Roman"/>
                <w:sz w:val="18"/>
                <w:szCs w:val="18"/>
              </w:rPr>
            </w:pPr>
            <w:r>
              <w:rPr>
                <w:rFonts w:hint="eastAsia" w:ascii="Times New Roman" w:hAnsi="Times New Roman" w:cs="Times New Roman"/>
                <w:sz w:val="18"/>
                <w:szCs w:val="18"/>
              </w:rPr>
              <w:t>测土配方施肥-配肥服务点技术规范</w:t>
            </w:r>
          </w:p>
        </w:tc>
        <w:tc>
          <w:tcPr>
            <w:tcW w:w="1335" w:type="dxa"/>
            <w:vAlign w:val="center"/>
          </w:tcPr>
          <w:p w14:paraId="402CA9C5">
            <w:pPr>
              <w:jc w:val="center"/>
              <w:rPr>
                <w:rFonts w:ascii="Times New Roman" w:hAnsi="Times New Roman" w:cs="Times New Roman"/>
                <w:sz w:val="18"/>
                <w:szCs w:val="18"/>
              </w:rPr>
            </w:pPr>
            <w:r>
              <w:rPr>
                <w:rFonts w:ascii="Times New Roman" w:hAnsi="Times New Roman" w:cs="Times New Roman"/>
                <w:sz w:val="18"/>
                <w:szCs w:val="18"/>
              </w:rPr>
              <w:t>GB/T31732</w:t>
            </w:r>
          </w:p>
        </w:tc>
        <w:tc>
          <w:tcPr>
            <w:tcW w:w="975" w:type="dxa"/>
            <w:vAlign w:val="center"/>
          </w:tcPr>
          <w:p w14:paraId="618729AB">
            <w:pPr>
              <w:jc w:val="center"/>
            </w:pPr>
            <w:r>
              <w:rPr>
                <w:rFonts w:ascii="Times New Roman" w:hAnsi="Times New Roman" w:cs="Times New Roman"/>
                <w:color w:val="000000"/>
                <w:kern w:val="0"/>
                <w:sz w:val="18"/>
                <w:szCs w:val="18"/>
              </w:rPr>
              <w:t>国家标准</w:t>
            </w:r>
          </w:p>
        </w:tc>
      </w:tr>
      <w:tr w14:paraId="3EC42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jc w:val="center"/>
        </w:trPr>
        <w:tc>
          <w:tcPr>
            <w:tcW w:w="672" w:type="dxa"/>
            <w:vMerge w:val="continue"/>
            <w:vAlign w:val="center"/>
          </w:tcPr>
          <w:p w14:paraId="404711B3">
            <w:pPr>
              <w:jc w:val="center"/>
              <w:rPr>
                <w:rFonts w:ascii="Times New Roman" w:hAnsi="Times New Roman" w:cs="Times New Roman"/>
                <w:color w:val="000000"/>
                <w:sz w:val="18"/>
                <w:szCs w:val="18"/>
              </w:rPr>
            </w:pPr>
          </w:p>
        </w:tc>
        <w:tc>
          <w:tcPr>
            <w:tcW w:w="567" w:type="dxa"/>
            <w:vAlign w:val="center"/>
          </w:tcPr>
          <w:p w14:paraId="583086A2">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2</w:t>
            </w:r>
          </w:p>
        </w:tc>
        <w:tc>
          <w:tcPr>
            <w:tcW w:w="709" w:type="dxa"/>
            <w:vMerge w:val="continue"/>
            <w:vAlign w:val="center"/>
          </w:tcPr>
          <w:p w14:paraId="381C528B">
            <w:pPr>
              <w:jc w:val="center"/>
              <w:rPr>
                <w:rFonts w:ascii="Times New Roman" w:hAnsi="Times New Roman" w:cs="Times New Roman"/>
                <w:color w:val="000000"/>
                <w:sz w:val="18"/>
                <w:szCs w:val="18"/>
              </w:rPr>
            </w:pPr>
          </w:p>
        </w:tc>
        <w:tc>
          <w:tcPr>
            <w:tcW w:w="3973" w:type="dxa"/>
            <w:vAlign w:val="center"/>
          </w:tcPr>
          <w:p w14:paraId="2F5515E3">
            <w:pPr>
              <w:jc w:val="center"/>
              <w:rPr>
                <w:rFonts w:ascii="Times New Roman" w:hAnsi="Times New Roman" w:cs="Times New Roman"/>
                <w:sz w:val="18"/>
                <w:szCs w:val="18"/>
              </w:rPr>
            </w:pPr>
            <w:r>
              <w:rPr>
                <w:rFonts w:hint="eastAsia" w:ascii="Times New Roman" w:hAnsi="Times New Roman" w:cs="Times New Roman"/>
                <w:sz w:val="18"/>
                <w:szCs w:val="18"/>
              </w:rPr>
              <w:t>肥料效应鉴定田间试验技术规程</w:t>
            </w:r>
          </w:p>
        </w:tc>
        <w:tc>
          <w:tcPr>
            <w:tcW w:w="1335" w:type="dxa"/>
            <w:vAlign w:val="center"/>
          </w:tcPr>
          <w:p w14:paraId="48A22335">
            <w:pPr>
              <w:jc w:val="center"/>
              <w:rPr>
                <w:rFonts w:ascii="Times New Roman" w:hAnsi="Times New Roman" w:cs="Times New Roman"/>
                <w:sz w:val="18"/>
                <w:szCs w:val="18"/>
              </w:rPr>
            </w:pPr>
            <w:r>
              <w:rPr>
                <w:rFonts w:ascii="Times New Roman" w:hAnsi="Times New Roman" w:cs="Times New Roman"/>
                <w:sz w:val="18"/>
                <w:szCs w:val="18"/>
              </w:rPr>
              <w:t>NY/T 497</w:t>
            </w:r>
          </w:p>
        </w:tc>
        <w:tc>
          <w:tcPr>
            <w:tcW w:w="975" w:type="dxa"/>
            <w:vAlign w:val="center"/>
          </w:tcPr>
          <w:p w14:paraId="30C5D0A0">
            <w:pPr>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行业标准</w:t>
            </w:r>
          </w:p>
        </w:tc>
      </w:tr>
      <w:tr w14:paraId="22F34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jc w:val="center"/>
        </w:trPr>
        <w:tc>
          <w:tcPr>
            <w:tcW w:w="672" w:type="dxa"/>
            <w:vMerge w:val="continue"/>
            <w:vAlign w:val="center"/>
          </w:tcPr>
          <w:p w14:paraId="271866BA">
            <w:pPr>
              <w:jc w:val="center"/>
              <w:rPr>
                <w:rFonts w:ascii="Times New Roman" w:hAnsi="Times New Roman" w:cs="Times New Roman"/>
                <w:color w:val="000000"/>
                <w:sz w:val="18"/>
                <w:szCs w:val="18"/>
              </w:rPr>
            </w:pPr>
          </w:p>
        </w:tc>
        <w:tc>
          <w:tcPr>
            <w:tcW w:w="567" w:type="dxa"/>
            <w:vAlign w:val="center"/>
          </w:tcPr>
          <w:p w14:paraId="1A810215">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3</w:t>
            </w:r>
          </w:p>
        </w:tc>
        <w:tc>
          <w:tcPr>
            <w:tcW w:w="709" w:type="dxa"/>
            <w:vMerge w:val="continue"/>
            <w:vAlign w:val="center"/>
          </w:tcPr>
          <w:p w14:paraId="502CF66E">
            <w:pPr>
              <w:jc w:val="center"/>
              <w:rPr>
                <w:rFonts w:ascii="Times New Roman" w:hAnsi="Times New Roman" w:cs="Times New Roman"/>
                <w:color w:val="000000"/>
                <w:sz w:val="18"/>
                <w:szCs w:val="18"/>
              </w:rPr>
            </w:pPr>
          </w:p>
        </w:tc>
        <w:tc>
          <w:tcPr>
            <w:tcW w:w="3973" w:type="dxa"/>
            <w:vAlign w:val="center"/>
          </w:tcPr>
          <w:p w14:paraId="4F28150D">
            <w:pPr>
              <w:jc w:val="center"/>
              <w:rPr>
                <w:rFonts w:ascii="Times New Roman" w:hAnsi="Times New Roman" w:cs="Times New Roman"/>
                <w:sz w:val="18"/>
                <w:szCs w:val="18"/>
              </w:rPr>
            </w:pPr>
            <w:r>
              <w:rPr>
                <w:rFonts w:hint="eastAsia" w:ascii="Times New Roman" w:hAnsi="Times New Roman" w:cs="Times New Roman"/>
                <w:sz w:val="18"/>
                <w:szCs w:val="18"/>
              </w:rPr>
              <w:t>大同黄花生产技术规程</w:t>
            </w:r>
          </w:p>
        </w:tc>
        <w:tc>
          <w:tcPr>
            <w:tcW w:w="1335" w:type="dxa"/>
            <w:vAlign w:val="center"/>
          </w:tcPr>
          <w:p w14:paraId="7F872FB5">
            <w:pPr>
              <w:jc w:val="center"/>
              <w:rPr>
                <w:rFonts w:ascii="Times New Roman" w:hAnsi="Times New Roman" w:cs="Times New Roman"/>
                <w:sz w:val="18"/>
                <w:szCs w:val="18"/>
              </w:rPr>
            </w:pPr>
            <w:r>
              <w:rPr>
                <w:rFonts w:ascii="Times New Roman" w:hAnsi="Times New Roman" w:cs="Times New Roman"/>
                <w:sz w:val="18"/>
                <w:szCs w:val="18"/>
              </w:rPr>
              <w:t>DB14/T 2430</w:t>
            </w:r>
          </w:p>
        </w:tc>
        <w:tc>
          <w:tcPr>
            <w:tcW w:w="975" w:type="dxa"/>
            <w:vAlign w:val="center"/>
          </w:tcPr>
          <w:p w14:paraId="65E24CA7">
            <w:pPr>
              <w:jc w:val="center"/>
            </w:pPr>
            <w:r>
              <w:rPr>
                <w:rFonts w:hint="eastAsia" w:ascii="Times New Roman" w:hAnsi="Times New Roman" w:cs="Times New Roman"/>
                <w:color w:val="000000"/>
                <w:sz w:val="18"/>
                <w:szCs w:val="18"/>
              </w:rPr>
              <w:t>地方标准</w:t>
            </w:r>
          </w:p>
        </w:tc>
      </w:tr>
      <w:tr w14:paraId="356D2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8E6DEBC">
            <w:pPr>
              <w:jc w:val="center"/>
              <w:rPr>
                <w:rFonts w:ascii="Times New Roman" w:hAnsi="Times New Roman" w:cs="Times New Roman"/>
                <w:color w:val="000000"/>
                <w:sz w:val="18"/>
                <w:szCs w:val="18"/>
              </w:rPr>
            </w:pPr>
          </w:p>
        </w:tc>
        <w:tc>
          <w:tcPr>
            <w:tcW w:w="567" w:type="dxa"/>
            <w:vAlign w:val="center"/>
          </w:tcPr>
          <w:p w14:paraId="6E239E40">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4</w:t>
            </w:r>
          </w:p>
        </w:tc>
        <w:tc>
          <w:tcPr>
            <w:tcW w:w="709" w:type="dxa"/>
            <w:vMerge w:val="continue"/>
            <w:vAlign w:val="center"/>
          </w:tcPr>
          <w:p w14:paraId="3485FAE1">
            <w:pPr>
              <w:jc w:val="center"/>
              <w:rPr>
                <w:rFonts w:ascii="Times New Roman" w:hAnsi="Times New Roman" w:cs="Times New Roman"/>
              </w:rPr>
            </w:pPr>
          </w:p>
        </w:tc>
        <w:tc>
          <w:tcPr>
            <w:tcW w:w="3973" w:type="dxa"/>
            <w:vAlign w:val="center"/>
          </w:tcPr>
          <w:p w14:paraId="046235FB">
            <w:pPr>
              <w:jc w:val="center"/>
              <w:rPr>
                <w:rFonts w:ascii="Times New Roman" w:hAnsi="Times New Roman" w:cs="Times New Roman"/>
                <w:sz w:val="18"/>
                <w:szCs w:val="18"/>
              </w:rPr>
            </w:pPr>
            <w:r>
              <w:rPr>
                <w:rFonts w:hint="eastAsia" w:ascii="Times New Roman" w:hAnsi="Times New Roman" w:cs="Times New Roman"/>
                <w:sz w:val="18"/>
                <w:szCs w:val="18"/>
              </w:rPr>
              <w:t>绿色农产品 黄花菜生产操作规程</w:t>
            </w:r>
          </w:p>
        </w:tc>
        <w:tc>
          <w:tcPr>
            <w:tcW w:w="1335" w:type="dxa"/>
            <w:vAlign w:val="center"/>
          </w:tcPr>
          <w:p w14:paraId="0D49BA65">
            <w:pPr>
              <w:jc w:val="center"/>
              <w:rPr>
                <w:rFonts w:ascii="Times New Roman" w:hAnsi="Times New Roman" w:cs="Times New Roman"/>
                <w:sz w:val="18"/>
                <w:szCs w:val="18"/>
              </w:rPr>
            </w:pPr>
            <w:r>
              <w:rPr>
                <w:rFonts w:ascii="Times New Roman" w:hAnsi="Times New Roman" w:cs="Times New Roman"/>
                <w:sz w:val="18"/>
                <w:szCs w:val="18"/>
              </w:rPr>
              <w:t>DB140400/T 020</w:t>
            </w:r>
          </w:p>
        </w:tc>
        <w:tc>
          <w:tcPr>
            <w:tcW w:w="975" w:type="dxa"/>
            <w:vAlign w:val="center"/>
          </w:tcPr>
          <w:p w14:paraId="3152ABBA">
            <w:pPr>
              <w:jc w:val="center"/>
            </w:pPr>
            <w:r>
              <w:rPr>
                <w:rFonts w:hint="eastAsia" w:ascii="Times New Roman" w:hAnsi="Times New Roman" w:cs="Times New Roman"/>
                <w:color w:val="000000"/>
                <w:sz w:val="18"/>
                <w:szCs w:val="18"/>
              </w:rPr>
              <w:t>地方标准</w:t>
            </w:r>
          </w:p>
        </w:tc>
      </w:tr>
      <w:tr w14:paraId="676C3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DA06157">
            <w:pPr>
              <w:jc w:val="center"/>
              <w:rPr>
                <w:rFonts w:ascii="Times New Roman" w:hAnsi="Times New Roman" w:cs="Times New Roman"/>
                <w:color w:val="000000"/>
                <w:sz w:val="18"/>
                <w:szCs w:val="18"/>
              </w:rPr>
            </w:pPr>
          </w:p>
        </w:tc>
        <w:tc>
          <w:tcPr>
            <w:tcW w:w="567" w:type="dxa"/>
            <w:vAlign w:val="center"/>
          </w:tcPr>
          <w:p w14:paraId="03CE2304">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5</w:t>
            </w:r>
          </w:p>
        </w:tc>
        <w:tc>
          <w:tcPr>
            <w:tcW w:w="709" w:type="dxa"/>
            <w:vMerge w:val="continue"/>
            <w:vAlign w:val="center"/>
          </w:tcPr>
          <w:p w14:paraId="60D3B2FC">
            <w:pPr>
              <w:jc w:val="center"/>
              <w:rPr>
                <w:rFonts w:ascii="Times New Roman" w:hAnsi="Times New Roman" w:cs="Times New Roman"/>
              </w:rPr>
            </w:pPr>
          </w:p>
        </w:tc>
        <w:tc>
          <w:tcPr>
            <w:tcW w:w="3973" w:type="dxa"/>
            <w:vAlign w:val="center"/>
          </w:tcPr>
          <w:p w14:paraId="0FAAAD03">
            <w:pPr>
              <w:jc w:val="center"/>
              <w:rPr>
                <w:rFonts w:ascii="Times New Roman" w:hAnsi="Times New Roman" w:cs="Times New Roman"/>
                <w:sz w:val="18"/>
                <w:szCs w:val="18"/>
              </w:rPr>
            </w:pPr>
            <w:r>
              <w:rPr>
                <w:rFonts w:hint="eastAsia" w:ascii="Times New Roman" w:hAnsi="Times New Roman" w:cs="Times New Roman"/>
                <w:sz w:val="18"/>
                <w:szCs w:val="18"/>
              </w:rPr>
              <w:t>黄花施肥技术规程</w:t>
            </w:r>
          </w:p>
        </w:tc>
        <w:tc>
          <w:tcPr>
            <w:tcW w:w="1335" w:type="dxa"/>
            <w:vAlign w:val="center"/>
          </w:tcPr>
          <w:p w14:paraId="6B6C6433">
            <w:pPr>
              <w:jc w:val="center"/>
              <w:rPr>
                <w:rFonts w:ascii="Times New Roman" w:hAnsi="Times New Roman" w:cs="Times New Roman"/>
                <w:sz w:val="18"/>
                <w:szCs w:val="18"/>
              </w:rPr>
            </w:pPr>
            <w:r>
              <w:rPr>
                <w:rFonts w:ascii="Times New Roman" w:hAnsi="Times New Roman" w:cs="Times New Roman"/>
                <w:sz w:val="18"/>
                <w:szCs w:val="18"/>
              </w:rPr>
              <w:t>DB1402/T1</w:t>
            </w:r>
          </w:p>
        </w:tc>
        <w:tc>
          <w:tcPr>
            <w:tcW w:w="975" w:type="dxa"/>
            <w:vAlign w:val="center"/>
          </w:tcPr>
          <w:p w14:paraId="72F43873">
            <w:pPr>
              <w:jc w:val="center"/>
            </w:pPr>
            <w:r>
              <w:rPr>
                <w:rFonts w:hint="eastAsia" w:ascii="Times New Roman" w:hAnsi="Times New Roman" w:cs="Times New Roman"/>
                <w:color w:val="000000"/>
                <w:sz w:val="18"/>
                <w:szCs w:val="18"/>
              </w:rPr>
              <w:t>地方标准</w:t>
            </w:r>
          </w:p>
        </w:tc>
      </w:tr>
      <w:tr w14:paraId="792A8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68E68162">
            <w:pPr>
              <w:jc w:val="center"/>
              <w:rPr>
                <w:rFonts w:ascii="Times New Roman" w:hAnsi="Times New Roman" w:cs="Times New Roman"/>
                <w:color w:val="000000"/>
                <w:sz w:val="18"/>
                <w:szCs w:val="18"/>
              </w:rPr>
            </w:pPr>
          </w:p>
        </w:tc>
        <w:tc>
          <w:tcPr>
            <w:tcW w:w="567" w:type="dxa"/>
            <w:vAlign w:val="center"/>
          </w:tcPr>
          <w:p w14:paraId="7DCD7987">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6</w:t>
            </w:r>
          </w:p>
        </w:tc>
        <w:tc>
          <w:tcPr>
            <w:tcW w:w="709" w:type="dxa"/>
            <w:vMerge w:val="continue"/>
            <w:vAlign w:val="center"/>
          </w:tcPr>
          <w:p w14:paraId="4EB63C1F">
            <w:pPr>
              <w:jc w:val="center"/>
              <w:rPr>
                <w:rFonts w:ascii="Times New Roman" w:hAnsi="Times New Roman" w:cs="Times New Roman"/>
              </w:rPr>
            </w:pPr>
          </w:p>
        </w:tc>
        <w:tc>
          <w:tcPr>
            <w:tcW w:w="3973" w:type="dxa"/>
            <w:vAlign w:val="center"/>
          </w:tcPr>
          <w:p w14:paraId="22DF34A8">
            <w:pPr>
              <w:jc w:val="center"/>
              <w:rPr>
                <w:rFonts w:ascii="Times New Roman" w:hAnsi="Times New Roman" w:cs="Times New Roman"/>
                <w:sz w:val="18"/>
                <w:szCs w:val="18"/>
              </w:rPr>
            </w:pPr>
            <w:r>
              <w:rPr>
                <w:rFonts w:hint="eastAsia" w:ascii="Times New Roman" w:hAnsi="Times New Roman" w:cs="Times New Roman"/>
                <w:sz w:val="18"/>
                <w:szCs w:val="18"/>
              </w:rPr>
              <w:t>黄花杂草防控技术规程</w:t>
            </w:r>
          </w:p>
        </w:tc>
        <w:tc>
          <w:tcPr>
            <w:tcW w:w="1335" w:type="dxa"/>
            <w:vAlign w:val="center"/>
          </w:tcPr>
          <w:p w14:paraId="5E0DF85C">
            <w:pPr>
              <w:jc w:val="center"/>
              <w:rPr>
                <w:rFonts w:ascii="Times New Roman" w:hAnsi="Times New Roman" w:cs="Times New Roman"/>
                <w:sz w:val="18"/>
                <w:szCs w:val="18"/>
              </w:rPr>
            </w:pPr>
            <w:r>
              <w:rPr>
                <w:rFonts w:ascii="Times New Roman" w:hAnsi="Times New Roman" w:cs="Times New Roman"/>
                <w:sz w:val="18"/>
                <w:szCs w:val="18"/>
              </w:rPr>
              <w:t>DB1402/T2</w:t>
            </w:r>
          </w:p>
        </w:tc>
        <w:tc>
          <w:tcPr>
            <w:tcW w:w="975" w:type="dxa"/>
            <w:vAlign w:val="center"/>
          </w:tcPr>
          <w:p w14:paraId="6B5DC83E">
            <w:pPr>
              <w:jc w:val="center"/>
            </w:pPr>
            <w:r>
              <w:rPr>
                <w:rFonts w:hint="eastAsia" w:ascii="Times New Roman" w:hAnsi="Times New Roman" w:cs="Times New Roman"/>
                <w:color w:val="000000"/>
                <w:sz w:val="18"/>
                <w:szCs w:val="18"/>
              </w:rPr>
              <w:t>地方标准</w:t>
            </w:r>
          </w:p>
        </w:tc>
      </w:tr>
      <w:tr w14:paraId="34BE5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1778AF3">
            <w:pPr>
              <w:jc w:val="center"/>
              <w:rPr>
                <w:rFonts w:ascii="Times New Roman" w:hAnsi="Times New Roman" w:cs="Times New Roman"/>
                <w:color w:val="000000"/>
                <w:sz w:val="18"/>
                <w:szCs w:val="18"/>
              </w:rPr>
            </w:pPr>
          </w:p>
        </w:tc>
        <w:tc>
          <w:tcPr>
            <w:tcW w:w="567" w:type="dxa"/>
            <w:vAlign w:val="center"/>
          </w:tcPr>
          <w:p w14:paraId="1D4650B8">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7</w:t>
            </w:r>
          </w:p>
        </w:tc>
        <w:tc>
          <w:tcPr>
            <w:tcW w:w="709" w:type="dxa"/>
            <w:vMerge w:val="continue"/>
            <w:vAlign w:val="center"/>
          </w:tcPr>
          <w:p w14:paraId="2C0D5978">
            <w:pPr>
              <w:jc w:val="center"/>
              <w:rPr>
                <w:rFonts w:ascii="Times New Roman" w:hAnsi="Times New Roman" w:cs="Times New Roman"/>
              </w:rPr>
            </w:pPr>
          </w:p>
        </w:tc>
        <w:tc>
          <w:tcPr>
            <w:tcW w:w="3973" w:type="dxa"/>
            <w:vAlign w:val="center"/>
          </w:tcPr>
          <w:p w14:paraId="16A224EC">
            <w:pPr>
              <w:jc w:val="center"/>
              <w:rPr>
                <w:rFonts w:ascii="Times New Roman" w:hAnsi="Times New Roman" w:cs="Times New Roman"/>
                <w:sz w:val="18"/>
                <w:szCs w:val="18"/>
              </w:rPr>
            </w:pPr>
            <w:r>
              <w:rPr>
                <w:rFonts w:hint="eastAsia" w:ascii="Times New Roman" w:hAnsi="Times New Roman" w:cs="Times New Roman"/>
                <w:sz w:val="18"/>
                <w:szCs w:val="18"/>
              </w:rPr>
              <w:t>黄花栽培技术规程</w:t>
            </w:r>
          </w:p>
        </w:tc>
        <w:tc>
          <w:tcPr>
            <w:tcW w:w="1335" w:type="dxa"/>
            <w:vAlign w:val="center"/>
          </w:tcPr>
          <w:p w14:paraId="5F784E24">
            <w:pPr>
              <w:jc w:val="center"/>
              <w:rPr>
                <w:rFonts w:ascii="Times New Roman" w:hAnsi="Times New Roman" w:cs="Times New Roman"/>
                <w:sz w:val="18"/>
                <w:szCs w:val="18"/>
              </w:rPr>
            </w:pPr>
            <w:r>
              <w:rPr>
                <w:rFonts w:ascii="Times New Roman" w:hAnsi="Times New Roman" w:cs="Times New Roman"/>
                <w:sz w:val="18"/>
                <w:szCs w:val="18"/>
              </w:rPr>
              <w:t>DB1402/T3</w:t>
            </w:r>
          </w:p>
        </w:tc>
        <w:tc>
          <w:tcPr>
            <w:tcW w:w="975" w:type="dxa"/>
            <w:vAlign w:val="center"/>
          </w:tcPr>
          <w:p w14:paraId="505CEF83">
            <w:pPr>
              <w:jc w:val="center"/>
            </w:pPr>
            <w:r>
              <w:rPr>
                <w:rFonts w:hint="eastAsia" w:ascii="Times New Roman" w:hAnsi="Times New Roman" w:cs="Times New Roman"/>
                <w:color w:val="000000"/>
                <w:sz w:val="18"/>
                <w:szCs w:val="18"/>
              </w:rPr>
              <w:t>地方标准</w:t>
            </w:r>
          </w:p>
        </w:tc>
      </w:tr>
      <w:tr w14:paraId="18BF3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37728513">
            <w:pPr>
              <w:jc w:val="center"/>
              <w:rPr>
                <w:rFonts w:ascii="Times New Roman" w:hAnsi="Times New Roman" w:cs="Times New Roman"/>
                <w:color w:val="000000"/>
                <w:sz w:val="18"/>
                <w:szCs w:val="18"/>
              </w:rPr>
            </w:pPr>
          </w:p>
        </w:tc>
        <w:tc>
          <w:tcPr>
            <w:tcW w:w="567" w:type="dxa"/>
            <w:vAlign w:val="center"/>
          </w:tcPr>
          <w:p w14:paraId="58D5FBBB">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8</w:t>
            </w:r>
          </w:p>
        </w:tc>
        <w:tc>
          <w:tcPr>
            <w:tcW w:w="709" w:type="dxa"/>
            <w:vMerge w:val="restart"/>
            <w:vAlign w:val="center"/>
          </w:tcPr>
          <w:p w14:paraId="7367FF05">
            <w:pPr>
              <w:jc w:val="center"/>
              <w:rPr>
                <w:rFonts w:ascii="Times New Roman" w:hAnsi="Times New Roman" w:cs="Times New Roman"/>
                <w:color w:val="000000"/>
                <w:sz w:val="18"/>
                <w:szCs w:val="18"/>
              </w:rPr>
            </w:pPr>
            <w:r>
              <w:rPr>
                <w:rFonts w:ascii="Times New Roman" w:hAnsi="Times New Roman" w:cs="Times New Roman"/>
                <w:color w:val="000000"/>
                <w:sz w:val="18"/>
                <w:szCs w:val="18"/>
              </w:rPr>
              <w:t>202.2</w:t>
            </w:r>
          </w:p>
          <w:p w14:paraId="406722B1">
            <w:pPr>
              <w:jc w:val="center"/>
              <w:rPr>
                <w:rFonts w:ascii="Times New Roman" w:hAnsi="Times New Roman" w:cs="Times New Roman"/>
                <w:color w:val="000000"/>
                <w:sz w:val="18"/>
                <w:szCs w:val="18"/>
              </w:rPr>
            </w:pPr>
            <w:r>
              <w:rPr>
                <w:rFonts w:ascii="Times New Roman" w:hAnsi="Times New Roman" w:cs="Times New Roman"/>
                <w:color w:val="000000"/>
                <w:sz w:val="18"/>
                <w:szCs w:val="18"/>
              </w:rPr>
              <w:t>病虫害防治标准</w:t>
            </w:r>
          </w:p>
        </w:tc>
        <w:tc>
          <w:tcPr>
            <w:tcW w:w="3973" w:type="dxa"/>
            <w:vAlign w:val="center"/>
          </w:tcPr>
          <w:p w14:paraId="60B1EA5D">
            <w:pPr>
              <w:jc w:val="center"/>
              <w:rPr>
                <w:rFonts w:ascii="Times New Roman" w:hAnsi="Times New Roman" w:cs="Times New Roman"/>
                <w:sz w:val="18"/>
                <w:szCs w:val="18"/>
              </w:rPr>
            </w:pPr>
            <w:r>
              <w:rPr>
                <w:rFonts w:hint="eastAsia" w:ascii="Times New Roman" w:hAnsi="Times New Roman" w:cs="Times New Roman"/>
                <w:sz w:val="18"/>
                <w:szCs w:val="18"/>
              </w:rPr>
              <w:t>蔬菜病虫害安全防治技术规范 第1部分：总则</w:t>
            </w:r>
          </w:p>
        </w:tc>
        <w:tc>
          <w:tcPr>
            <w:tcW w:w="1335" w:type="dxa"/>
            <w:vAlign w:val="center"/>
          </w:tcPr>
          <w:p w14:paraId="436B0748">
            <w:pPr>
              <w:jc w:val="center"/>
              <w:rPr>
                <w:rFonts w:ascii="Times New Roman" w:hAnsi="Times New Roman" w:cs="Times New Roman"/>
                <w:sz w:val="18"/>
                <w:szCs w:val="18"/>
              </w:rPr>
            </w:pPr>
            <w:r>
              <w:rPr>
                <w:rFonts w:ascii="Times New Roman" w:hAnsi="Times New Roman" w:cs="Times New Roman"/>
                <w:sz w:val="18"/>
                <w:szCs w:val="18"/>
              </w:rPr>
              <w:t>GB/T 23416.1</w:t>
            </w:r>
          </w:p>
        </w:tc>
        <w:tc>
          <w:tcPr>
            <w:tcW w:w="975" w:type="dxa"/>
            <w:vAlign w:val="center"/>
          </w:tcPr>
          <w:p w14:paraId="058697E9">
            <w:pPr>
              <w:widowControl/>
              <w:jc w:val="center"/>
              <w:textAlignment w:val="bottom"/>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国家标准</w:t>
            </w:r>
          </w:p>
        </w:tc>
      </w:tr>
      <w:tr w14:paraId="4FD8F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188C8536">
            <w:pPr>
              <w:jc w:val="center"/>
              <w:rPr>
                <w:rFonts w:ascii="Times New Roman" w:hAnsi="Times New Roman" w:cs="Times New Roman"/>
                <w:color w:val="000000"/>
                <w:sz w:val="18"/>
                <w:szCs w:val="18"/>
              </w:rPr>
            </w:pPr>
          </w:p>
        </w:tc>
        <w:tc>
          <w:tcPr>
            <w:tcW w:w="567" w:type="dxa"/>
            <w:vAlign w:val="center"/>
          </w:tcPr>
          <w:p w14:paraId="21550809">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9</w:t>
            </w:r>
          </w:p>
        </w:tc>
        <w:tc>
          <w:tcPr>
            <w:tcW w:w="709" w:type="dxa"/>
            <w:vMerge w:val="continue"/>
            <w:vAlign w:val="center"/>
          </w:tcPr>
          <w:p w14:paraId="47CE20BB">
            <w:pPr>
              <w:jc w:val="center"/>
              <w:rPr>
                <w:rFonts w:ascii="Times New Roman" w:hAnsi="Times New Roman" w:cs="Times New Roman"/>
                <w:color w:val="000000"/>
                <w:sz w:val="18"/>
                <w:szCs w:val="18"/>
              </w:rPr>
            </w:pPr>
          </w:p>
        </w:tc>
        <w:tc>
          <w:tcPr>
            <w:tcW w:w="3973" w:type="dxa"/>
            <w:vAlign w:val="center"/>
          </w:tcPr>
          <w:p w14:paraId="74B11881">
            <w:pPr>
              <w:jc w:val="center"/>
              <w:rPr>
                <w:rFonts w:ascii="Times New Roman" w:hAnsi="Times New Roman" w:cs="Times New Roman"/>
                <w:sz w:val="18"/>
                <w:szCs w:val="18"/>
              </w:rPr>
            </w:pPr>
            <w:r>
              <w:rPr>
                <w:rFonts w:hint="eastAsia" w:ascii="Times New Roman" w:hAnsi="Times New Roman" w:cs="Times New Roman"/>
                <w:sz w:val="18"/>
                <w:szCs w:val="18"/>
              </w:rPr>
              <w:t>农业社会化服务 农作物病虫害防治服务质量要求</w:t>
            </w:r>
          </w:p>
        </w:tc>
        <w:tc>
          <w:tcPr>
            <w:tcW w:w="1335" w:type="dxa"/>
            <w:vAlign w:val="center"/>
          </w:tcPr>
          <w:p w14:paraId="70F43ACC">
            <w:pPr>
              <w:jc w:val="center"/>
              <w:rPr>
                <w:rFonts w:ascii="Times New Roman" w:hAnsi="Times New Roman" w:cs="Times New Roman"/>
                <w:sz w:val="18"/>
                <w:szCs w:val="18"/>
              </w:rPr>
            </w:pPr>
            <w:r>
              <w:rPr>
                <w:rFonts w:ascii="Times New Roman" w:hAnsi="Times New Roman" w:cs="Times New Roman"/>
                <w:sz w:val="18"/>
                <w:szCs w:val="18"/>
              </w:rPr>
              <w:t>GB/T 32980</w:t>
            </w:r>
          </w:p>
        </w:tc>
        <w:tc>
          <w:tcPr>
            <w:tcW w:w="975" w:type="dxa"/>
            <w:vAlign w:val="center"/>
          </w:tcPr>
          <w:p w14:paraId="13AC9E26">
            <w:pPr>
              <w:widowControl/>
              <w:jc w:val="center"/>
              <w:textAlignment w:val="bottom"/>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国家标准</w:t>
            </w:r>
          </w:p>
        </w:tc>
      </w:tr>
      <w:tr w14:paraId="25ACC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59FBC4A3">
            <w:pPr>
              <w:jc w:val="center"/>
              <w:rPr>
                <w:rFonts w:ascii="Times New Roman" w:hAnsi="Times New Roman" w:cs="Times New Roman"/>
                <w:color w:val="000000"/>
                <w:sz w:val="18"/>
                <w:szCs w:val="18"/>
              </w:rPr>
            </w:pPr>
          </w:p>
        </w:tc>
        <w:tc>
          <w:tcPr>
            <w:tcW w:w="567" w:type="dxa"/>
            <w:vAlign w:val="center"/>
          </w:tcPr>
          <w:p w14:paraId="0EAAA24E">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10</w:t>
            </w:r>
          </w:p>
        </w:tc>
        <w:tc>
          <w:tcPr>
            <w:tcW w:w="709" w:type="dxa"/>
            <w:vMerge w:val="continue"/>
            <w:vAlign w:val="center"/>
          </w:tcPr>
          <w:p w14:paraId="63FE4D82">
            <w:pPr>
              <w:jc w:val="center"/>
              <w:rPr>
                <w:rFonts w:ascii="Times New Roman" w:hAnsi="Times New Roman" w:cs="Times New Roman"/>
                <w:color w:val="000000"/>
                <w:sz w:val="18"/>
                <w:szCs w:val="18"/>
              </w:rPr>
            </w:pPr>
          </w:p>
        </w:tc>
        <w:tc>
          <w:tcPr>
            <w:tcW w:w="3973" w:type="dxa"/>
            <w:vAlign w:val="center"/>
          </w:tcPr>
          <w:p w14:paraId="2B9DF0D5">
            <w:pPr>
              <w:jc w:val="center"/>
              <w:rPr>
                <w:rFonts w:ascii="Times New Roman" w:hAnsi="Times New Roman" w:cs="Times New Roman"/>
                <w:sz w:val="18"/>
                <w:szCs w:val="18"/>
              </w:rPr>
            </w:pPr>
            <w:r>
              <w:rPr>
                <w:rFonts w:hint="eastAsia" w:ascii="Times New Roman" w:hAnsi="Times New Roman" w:cs="Times New Roman"/>
                <w:sz w:val="18"/>
                <w:szCs w:val="18"/>
              </w:rPr>
              <w:t>农作物病虫害监测设备技术参数与性能要求</w:t>
            </w:r>
          </w:p>
        </w:tc>
        <w:tc>
          <w:tcPr>
            <w:tcW w:w="1335" w:type="dxa"/>
            <w:vAlign w:val="center"/>
          </w:tcPr>
          <w:p w14:paraId="1A316B9A">
            <w:pPr>
              <w:jc w:val="center"/>
              <w:rPr>
                <w:rFonts w:ascii="Times New Roman" w:hAnsi="Times New Roman" w:cs="Times New Roman"/>
                <w:sz w:val="18"/>
                <w:szCs w:val="18"/>
              </w:rPr>
            </w:pPr>
            <w:r>
              <w:rPr>
                <w:rFonts w:ascii="Times New Roman" w:hAnsi="Times New Roman" w:cs="Times New Roman"/>
                <w:sz w:val="18"/>
                <w:szCs w:val="18"/>
              </w:rPr>
              <w:t>NY/T 4182</w:t>
            </w:r>
          </w:p>
        </w:tc>
        <w:tc>
          <w:tcPr>
            <w:tcW w:w="975" w:type="dxa"/>
            <w:vAlign w:val="center"/>
          </w:tcPr>
          <w:p w14:paraId="5FFD2F83">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kern w:val="0"/>
                <w:sz w:val="18"/>
                <w:szCs w:val="18"/>
              </w:rPr>
              <w:t>行业标准</w:t>
            </w:r>
          </w:p>
        </w:tc>
      </w:tr>
    </w:tbl>
    <w:p w14:paraId="4F8C3D25">
      <w:pPr>
        <w:pStyle w:val="7"/>
        <w:spacing w:after="0"/>
        <w:ind w:firstLine="0" w:firstLineChars="0"/>
        <w:jc w:val="center"/>
        <w:rPr>
          <w:rFonts w:ascii="Times New Roman" w:hAnsi="黑体" w:eastAsia="黑体"/>
          <w:color w:val="000000"/>
          <w:sz w:val="28"/>
          <w:szCs w:val="28"/>
        </w:rPr>
      </w:pPr>
      <w:r>
        <w:rPr>
          <w:rFonts w:ascii="Times New Roman" w:hAnsi="黑体" w:eastAsia="黑体"/>
          <w:color w:val="000000"/>
          <w:sz w:val="28"/>
          <w:szCs w:val="28"/>
        </w:rPr>
        <w:t>表</w:t>
      </w:r>
      <w:r>
        <w:rPr>
          <w:rFonts w:hint="eastAsia" w:ascii="Times New Roman" w:hAnsi="黑体" w:eastAsia="黑体"/>
          <w:color w:val="000000"/>
          <w:sz w:val="28"/>
          <w:szCs w:val="28"/>
        </w:rPr>
        <w:t>1-</w:t>
      </w:r>
      <w:r>
        <w:rPr>
          <w:rFonts w:ascii="Times New Roman" w:hAnsi="黑体" w:eastAsia="黑体"/>
          <w:color w:val="000000"/>
          <w:sz w:val="28"/>
          <w:szCs w:val="28"/>
        </w:rPr>
        <w:t>4  产后标准明细表</w:t>
      </w:r>
    </w:p>
    <w:tbl>
      <w:tblPr>
        <w:tblStyle w:val="8"/>
        <w:tblW w:w="83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1"/>
        <w:gridCol w:w="425"/>
        <w:gridCol w:w="851"/>
        <w:gridCol w:w="3908"/>
        <w:gridCol w:w="1287"/>
        <w:gridCol w:w="970"/>
        <w:gridCol w:w="14"/>
      </w:tblGrid>
      <w:tr w14:paraId="646C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Align w:val="center"/>
          </w:tcPr>
          <w:p w14:paraId="323382A3">
            <w:pPr>
              <w:jc w:val="center"/>
              <w:rPr>
                <w:rFonts w:ascii="Times New Roman" w:hAnsi="Times New Roman" w:cs="Times New Roman"/>
                <w:b/>
                <w:bCs/>
                <w:sz w:val="18"/>
                <w:szCs w:val="18"/>
              </w:rPr>
            </w:pPr>
            <w:r>
              <w:rPr>
                <w:rFonts w:hint="eastAsia" w:ascii="Times New Roman" w:hAnsi="Times New Roman" w:cs="Times New Roman"/>
                <w:b/>
                <w:bCs/>
                <w:sz w:val="18"/>
                <w:szCs w:val="18"/>
              </w:rPr>
              <w:t>子体系名称</w:t>
            </w:r>
          </w:p>
        </w:tc>
        <w:tc>
          <w:tcPr>
            <w:tcW w:w="425" w:type="dxa"/>
            <w:vAlign w:val="center"/>
          </w:tcPr>
          <w:p w14:paraId="4FDE0F2B">
            <w:pPr>
              <w:jc w:val="center"/>
              <w:rPr>
                <w:rFonts w:ascii="Times New Roman" w:hAnsi="Times New Roman" w:cs="Times New Roman"/>
                <w:b/>
                <w:bCs/>
                <w:sz w:val="18"/>
                <w:szCs w:val="18"/>
              </w:rPr>
            </w:pPr>
            <w:r>
              <w:rPr>
                <w:rFonts w:ascii="Times New Roman" w:hAnsi="Times New Roman" w:cs="Times New Roman"/>
                <w:b/>
                <w:bCs/>
                <w:sz w:val="18"/>
                <w:szCs w:val="18"/>
              </w:rPr>
              <w:t>序</w:t>
            </w:r>
          </w:p>
          <w:p w14:paraId="38F27681">
            <w:pPr>
              <w:jc w:val="center"/>
              <w:rPr>
                <w:rFonts w:ascii="Times New Roman" w:hAnsi="Times New Roman" w:cs="Times New Roman"/>
                <w:b/>
                <w:bCs/>
                <w:sz w:val="18"/>
                <w:szCs w:val="18"/>
              </w:rPr>
            </w:pPr>
            <w:r>
              <w:rPr>
                <w:rFonts w:ascii="Times New Roman" w:hAnsi="Times New Roman" w:cs="Times New Roman"/>
                <w:b/>
                <w:bCs/>
                <w:sz w:val="18"/>
                <w:szCs w:val="18"/>
              </w:rPr>
              <w:t>号</w:t>
            </w:r>
          </w:p>
        </w:tc>
        <w:tc>
          <w:tcPr>
            <w:tcW w:w="851" w:type="dxa"/>
            <w:vAlign w:val="center"/>
          </w:tcPr>
          <w:p w14:paraId="420D080D">
            <w:pPr>
              <w:jc w:val="center"/>
              <w:rPr>
                <w:rFonts w:ascii="Times New Roman" w:hAnsi="Times New Roman" w:cs="Times New Roman"/>
                <w:b/>
                <w:bCs/>
                <w:sz w:val="18"/>
                <w:szCs w:val="18"/>
              </w:rPr>
            </w:pPr>
            <w:r>
              <w:rPr>
                <w:rFonts w:ascii="Times New Roman" w:hAnsi="Times New Roman" w:cs="Times New Roman"/>
                <w:b/>
                <w:bCs/>
                <w:sz w:val="18"/>
                <w:szCs w:val="18"/>
              </w:rPr>
              <w:t>标准体系编号</w:t>
            </w:r>
          </w:p>
        </w:tc>
        <w:tc>
          <w:tcPr>
            <w:tcW w:w="3908" w:type="dxa"/>
            <w:vAlign w:val="center"/>
          </w:tcPr>
          <w:p w14:paraId="4D21F40E">
            <w:pPr>
              <w:jc w:val="center"/>
              <w:rPr>
                <w:rFonts w:ascii="Times New Roman" w:hAnsi="Times New Roman" w:cs="Times New Roman"/>
                <w:b/>
                <w:bCs/>
                <w:sz w:val="18"/>
                <w:szCs w:val="18"/>
              </w:rPr>
            </w:pPr>
            <w:r>
              <w:rPr>
                <w:rFonts w:ascii="Times New Roman" w:hAnsi="Times New Roman" w:cs="Times New Roman"/>
                <w:b/>
                <w:bCs/>
                <w:sz w:val="18"/>
                <w:szCs w:val="18"/>
              </w:rPr>
              <w:t>标准名称</w:t>
            </w:r>
          </w:p>
        </w:tc>
        <w:tc>
          <w:tcPr>
            <w:tcW w:w="1287" w:type="dxa"/>
            <w:vAlign w:val="center"/>
          </w:tcPr>
          <w:p w14:paraId="76EA8EBD">
            <w:pPr>
              <w:jc w:val="center"/>
              <w:rPr>
                <w:rFonts w:ascii="Times New Roman" w:hAnsi="Times New Roman" w:cs="Times New Roman"/>
                <w:b/>
                <w:bCs/>
                <w:sz w:val="18"/>
                <w:szCs w:val="18"/>
              </w:rPr>
            </w:pPr>
            <w:r>
              <w:rPr>
                <w:rFonts w:ascii="Times New Roman" w:hAnsi="Times New Roman" w:cs="Times New Roman"/>
                <w:b/>
                <w:bCs/>
                <w:sz w:val="18"/>
                <w:szCs w:val="18"/>
              </w:rPr>
              <w:t>标准</w:t>
            </w:r>
            <w:r>
              <w:rPr>
                <w:rFonts w:hint="eastAsia" w:ascii="Times New Roman" w:hAnsi="Times New Roman" w:cs="Times New Roman"/>
                <w:b/>
                <w:bCs/>
                <w:sz w:val="18"/>
                <w:szCs w:val="18"/>
              </w:rPr>
              <w:t>编</w:t>
            </w:r>
            <w:r>
              <w:rPr>
                <w:rFonts w:ascii="Times New Roman" w:hAnsi="Times New Roman" w:cs="Times New Roman"/>
                <w:b/>
                <w:bCs/>
                <w:sz w:val="18"/>
                <w:szCs w:val="18"/>
              </w:rPr>
              <w:t>号</w:t>
            </w:r>
          </w:p>
        </w:tc>
        <w:tc>
          <w:tcPr>
            <w:tcW w:w="984" w:type="dxa"/>
            <w:gridSpan w:val="2"/>
            <w:vAlign w:val="center"/>
          </w:tcPr>
          <w:p w14:paraId="583C036F">
            <w:pPr>
              <w:jc w:val="center"/>
              <w:rPr>
                <w:rFonts w:ascii="Times New Roman" w:hAnsi="Times New Roman" w:cs="Times New Roman"/>
                <w:b/>
                <w:bCs/>
                <w:sz w:val="18"/>
                <w:szCs w:val="18"/>
              </w:rPr>
            </w:pPr>
            <w:r>
              <w:rPr>
                <w:rFonts w:ascii="Times New Roman" w:hAnsi="Times New Roman" w:cs="Times New Roman"/>
                <w:b/>
                <w:bCs/>
                <w:sz w:val="18"/>
                <w:szCs w:val="18"/>
              </w:rPr>
              <w:t>标准层级</w:t>
            </w:r>
          </w:p>
        </w:tc>
      </w:tr>
      <w:tr w14:paraId="74898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restart"/>
            <w:vAlign w:val="center"/>
          </w:tcPr>
          <w:p w14:paraId="6E301CC9">
            <w:pPr>
              <w:jc w:val="center"/>
              <w:rPr>
                <w:rFonts w:ascii="Times New Roman" w:hAnsi="Times New Roman" w:cs="Times New Roman"/>
                <w:sz w:val="18"/>
                <w:szCs w:val="18"/>
              </w:rPr>
            </w:pPr>
            <w:r>
              <w:rPr>
                <w:rFonts w:hint="eastAsia" w:ascii="Times New Roman" w:hAnsi="Times New Roman" w:cs="Times New Roman"/>
                <w:sz w:val="18"/>
                <w:szCs w:val="18"/>
              </w:rPr>
              <w:t>203</w:t>
            </w:r>
          </w:p>
          <w:p w14:paraId="16B008CB">
            <w:pPr>
              <w:jc w:val="center"/>
              <w:rPr>
                <w:rFonts w:ascii="Times New Roman" w:hAnsi="Times New Roman" w:cs="Times New Roman"/>
                <w:sz w:val="18"/>
                <w:szCs w:val="18"/>
              </w:rPr>
            </w:pPr>
            <w:r>
              <w:rPr>
                <w:rFonts w:hint="eastAsia" w:ascii="Times New Roman" w:hAnsi="Times New Roman" w:cs="Times New Roman"/>
                <w:sz w:val="18"/>
                <w:szCs w:val="18"/>
              </w:rPr>
              <w:t>产后标准</w:t>
            </w:r>
          </w:p>
        </w:tc>
        <w:tc>
          <w:tcPr>
            <w:tcW w:w="425" w:type="dxa"/>
            <w:vAlign w:val="center"/>
          </w:tcPr>
          <w:p w14:paraId="6EA213B4">
            <w:pPr>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851" w:type="dxa"/>
            <w:vMerge w:val="restart"/>
            <w:vAlign w:val="center"/>
          </w:tcPr>
          <w:p w14:paraId="503A1BD1">
            <w:pPr>
              <w:widowControl/>
              <w:jc w:val="center"/>
              <w:textAlignment w:val="bottom"/>
              <w:rPr>
                <w:rFonts w:ascii="Times New Roman" w:hAnsi="Times New Roman" w:cs="Times New Roman"/>
                <w:sz w:val="18"/>
                <w:szCs w:val="18"/>
              </w:rPr>
            </w:pPr>
            <w:r>
              <w:rPr>
                <w:rFonts w:ascii="Times New Roman" w:hAnsi="Times New Roman" w:cs="Times New Roman"/>
                <w:sz w:val="18"/>
                <w:szCs w:val="18"/>
              </w:rPr>
              <w:t>203.1</w:t>
            </w:r>
          </w:p>
          <w:p w14:paraId="0442BC3E">
            <w:pPr>
              <w:widowControl/>
              <w:jc w:val="center"/>
              <w:textAlignment w:val="bottom"/>
              <w:rPr>
                <w:rFonts w:ascii="Times New Roman" w:hAnsi="Times New Roman" w:cs="Times New Roman"/>
                <w:sz w:val="18"/>
                <w:szCs w:val="18"/>
              </w:rPr>
            </w:pPr>
            <w:r>
              <w:rPr>
                <w:rFonts w:ascii="Times New Roman" w:hAnsi="Times New Roman" w:cs="Times New Roman"/>
                <w:bCs/>
                <w:sz w:val="18"/>
                <w:szCs w:val="18"/>
              </w:rPr>
              <w:t>加工标准</w:t>
            </w:r>
          </w:p>
        </w:tc>
        <w:tc>
          <w:tcPr>
            <w:tcW w:w="3908" w:type="dxa"/>
            <w:vAlign w:val="center"/>
          </w:tcPr>
          <w:p w14:paraId="43769DEF">
            <w:pPr>
              <w:jc w:val="center"/>
              <w:rPr>
                <w:rFonts w:ascii="Times New Roman" w:hAnsi="Times New Roman" w:cs="Times New Roman"/>
                <w:sz w:val="18"/>
                <w:szCs w:val="18"/>
              </w:rPr>
            </w:pPr>
            <w:r>
              <w:rPr>
                <w:rFonts w:hint="eastAsia" w:ascii="Times New Roman" w:hAnsi="Times New Roman" w:cs="Times New Roman"/>
                <w:sz w:val="18"/>
                <w:szCs w:val="18"/>
              </w:rPr>
              <w:t>脱水黄花菜加工技术规范</w:t>
            </w:r>
          </w:p>
        </w:tc>
        <w:tc>
          <w:tcPr>
            <w:tcW w:w="1287" w:type="dxa"/>
            <w:vAlign w:val="center"/>
          </w:tcPr>
          <w:p w14:paraId="0FF58584">
            <w:pPr>
              <w:pStyle w:val="6"/>
              <w:jc w:val="center"/>
              <w:rPr>
                <w:rFonts w:ascii="Times New Roman" w:hAnsi="Times New Roman"/>
                <w:kern w:val="2"/>
                <w:sz w:val="18"/>
                <w:szCs w:val="18"/>
              </w:rPr>
            </w:pPr>
            <w:r>
              <w:rPr>
                <w:rFonts w:ascii="Times New Roman" w:hAnsi="Times New Roman"/>
                <w:kern w:val="2"/>
                <w:sz w:val="18"/>
                <w:szCs w:val="18"/>
              </w:rPr>
              <w:t>NY/T 4333</w:t>
            </w:r>
          </w:p>
        </w:tc>
        <w:tc>
          <w:tcPr>
            <w:tcW w:w="984" w:type="dxa"/>
            <w:gridSpan w:val="2"/>
            <w:vAlign w:val="center"/>
          </w:tcPr>
          <w:p w14:paraId="5A94FF36">
            <w:pPr>
              <w:jc w:val="center"/>
              <w:rPr>
                <w:rFonts w:ascii="Times New Roman" w:hAnsi="Times New Roman" w:cs="Times New Roman"/>
                <w:kern w:val="0"/>
                <w:sz w:val="18"/>
                <w:szCs w:val="18"/>
              </w:rPr>
            </w:pPr>
            <w:r>
              <w:rPr>
                <w:rFonts w:hint="eastAsia" w:ascii="Times New Roman" w:hAnsi="Times New Roman" w:cs="Times New Roman"/>
                <w:kern w:val="0"/>
                <w:sz w:val="18"/>
                <w:szCs w:val="18"/>
              </w:rPr>
              <w:t>行业标准</w:t>
            </w:r>
          </w:p>
        </w:tc>
      </w:tr>
      <w:tr w14:paraId="6961E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20EB7959">
            <w:pPr>
              <w:jc w:val="center"/>
              <w:rPr>
                <w:rFonts w:ascii="Times New Roman" w:hAnsi="Times New Roman" w:cs="Times New Roman"/>
                <w:sz w:val="18"/>
                <w:szCs w:val="18"/>
              </w:rPr>
            </w:pPr>
          </w:p>
        </w:tc>
        <w:tc>
          <w:tcPr>
            <w:tcW w:w="425" w:type="dxa"/>
            <w:vAlign w:val="center"/>
          </w:tcPr>
          <w:p w14:paraId="4ECFE7C0">
            <w:pPr>
              <w:jc w:val="center"/>
              <w:rPr>
                <w:rFonts w:ascii="Times New Roman" w:hAnsi="Times New Roman" w:cs="Times New Roman"/>
                <w:sz w:val="18"/>
                <w:szCs w:val="18"/>
              </w:rPr>
            </w:pPr>
            <w:r>
              <w:rPr>
                <w:rFonts w:hint="eastAsia" w:ascii="Times New Roman" w:hAnsi="Times New Roman" w:cs="Times New Roman"/>
                <w:sz w:val="18"/>
                <w:szCs w:val="18"/>
              </w:rPr>
              <w:t>2</w:t>
            </w:r>
          </w:p>
        </w:tc>
        <w:tc>
          <w:tcPr>
            <w:tcW w:w="851" w:type="dxa"/>
            <w:vMerge w:val="continue"/>
            <w:vAlign w:val="center"/>
          </w:tcPr>
          <w:p w14:paraId="7CC87190">
            <w:pPr>
              <w:widowControl/>
              <w:jc w:val="center"/>
              <w:textAlignment w:val="bottom"/>
              <w:rPr>
                <w:rFonts w:ascii="Times New Roman" w:hAnsi="Times New Roman" w:cs="Times New Roman"/>
                <w:sz w:val="18"/>
                <w:szCs w:val="18"/>
              </w:rPr>
            </w:pPr>
          </w:p>
        </w:tc>
        <w:tc>
          <w:tcPr>
            <w:tcW w:w="3908" w:type="dxa"/>
            <w:vAlign w:val="center"/>
          </w:tcPr>
          <w:p w14:paraId="18F114D3">
            <w:pPr>
              <w:jc w:val="center"/>
              <w:rPr>
                <w:rFonts w:ascii="Times New Roman" w:hAnsi="Times New Roman" w:cs="Times New Roman"/>
                <w:sz w:val="18"/>
                <w:szCs w:val="18"/>
              </w:rPr>
            </w:pPr>
            <w:r>
              <w:rPr>
                <w:rFonts w:hint="eastAsia" w:ascii="Times New Roman" w:hAnsi="Times New Roman" w:cs="Times New Roman"/>
                <w:sz w:val="18"/>
                <w:szCs w:val="18"/>
              </w:rPr>
              <w:t>无公害食品 产品认证准则</w:t>
            </w:r>
          </w:p>
        </w:tc>
        <w:tc>
          <w:tcPr>
            <w:tcW w:w="1287" w:type="dxa"/>
            <w:vAlign w:val="center"/>
          </w:tcPr>
          <w:p w14:paraId="3CE91B1D">
            <w:pPr>
              <w:pStyle w:val="6"/>
              <w:jc w:val="center"/>
              <w:rPr>
                <w:rFonts w:ascii="Times New Roman" w:hAnsi="Times New Roman"/>
                <w:kern w:val="2"/>
                <w:sz w:val="18"/>
                <w:szCs w:val="18"/>
              </w:rPr>
            </w:pPr>
            <w:r>
              <w:rPr>
                <w:rFonts w:ascii="Times New Roman" w:hAnsi="Times New Roman"/>
                <w:kern w:val="2"/>
                <w:sz w:val="18"/>
                <w:szCs w:val="18"/>
              </w:rPr>
              <w:t>NY/T 5342</w:t>
            </w:r>
          </w:p>
        </w:tc>
        <w:tc>
          <w:tcPr>
            <w:tcW w:w="984" w:type="dxa"/>
            <w:gridSpan w:val="2"/>
            <w:vAlign w:val="center"/>
          </w:tcPr>
          <w:p w14:paraId="113515DF">
            <w:pPr>
              <w:jc w:val="center"/>
              <w:rPr>
                <w:rFonts w:ascii="Times New Roman" w:hAnsi="Times New Roman" w:cs="Times New Roman"/>
                <w:kern w:val="0"/>
                <w:sz w:val="18"/>
                <w:szCs w:val="18"/>
              </w:rPr>
            </w:pPr>
            <w:r>
              <w:rPr>
                <w:rFonts w:hint="eastAsia" w:ascii="Times New Roman" w:hAnsi="Times New Roman" w:cs="Times New Roman"/>
                <w:kern w:val="0"/>
                <w:sz w:val="18"/>
                <w:szCs w:val="18"/>
              </w:rPr>
              <w:t>行业标准</w:t>
            </w:r>
          </w:p>
        </w:tc>
      </w:tr>
      <w:tr w14:paraId="5506D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027C18D2">
            <w:pPr>
              <w:jc w:val="center"/>
              <w:rPr>
                <w:rFonts w:ascii="Times New Roman" w:hAnsi="Times New Roman" w:cs="Times New Roman"/>
                <w:sz w:val="18"/>
                <w:szCs w:val="18"/>
              </w:rPr>
            </w:pPr>
          </w:p>
        </w:tc>
        <w:tc>
          <w:tcPr>
            <w:tcW w:w="425" w:type="dxa"/>
            <w:vAlign w:val="center"/>
          </w:tcPr>
          <w:p w14:paraId="349D4737">
            <w:pPr>
              <w:jc w:val="center"/>
              <w:rPr>
                <w:rFonts w:ascii="Times New Roman" w:hAnsi="Times New Roman" w:cs="Times New Roman"/>
                <w:sz w:val="18"/>
                <w:szCs w:val="18"/>
              </w:rPr>
            </w:pPr>
            <w:r>
              <w:rPr>
                <w:rFonts w:hint="eastAsia" w:ascii="Times New Roman" w:hAnsi="Times New Roman" w:cs="Times New Roman"/>
                <w:sz w:val="18"/>
                <w:szCs w:val="18"/>
              </w:rPr>
              <w:t>3</w:t>
            </w:r>
          </w:p>
        </w:tc>
        <w:tc>
          <w:tcPr>
            <w:tcW w:w="851" w:type="dxa"/>
            <w:vMerge w:val="continue"/>
            <w:vAlign w:val="center"/>
          </w:tcPr>
          <w:p w14:paraId="29861F33">
            <w:pPr>
              <w:widowControl/>
              <w:jc w:val="center"/>
              <w:textAlignment w:val="bottom"/>
              <w:rPr>
                <w:rFonts w:ascii="Times New Roman" w:hAnsi="Times New Roman" w:cs="Times New Roman"/>
                <w:sz w:val="18"/>
                <w:szCs w:val="18"/>
              </w:rPr>
            </w:pPr>
          </w:p>
        </w:tc>
        <w:tc>
          <w:tcPr>
            <w:tcW w:w="3908" w:type="dxa"/>
            <w:vAlign w:val="center"/>
          </w:tcPr>
          <w:p w14:paraId="631B2E9E">
            <w:pPr>
              <w:jc w:val="center"/>
              <w:rPr>
                <w:rFonts w:ascii="Times New Roman" w:hAnsi="Times New Roman" w:cs="Times New Roman"/>
                <w:sz w:val="18"/>
                <w:szCs w:val="18"/>
              </w:rPr>
            </w:pPr>
            <w:r>
              <w:rPr>
                <w:rFonts w:hint="eastAsia" w:ascii="Times New Roman" w:hAnsi="Times New Roman" w:cs="Times New Roman"/>
                <w:sz w:val="18"/>
                <w:szCs w:val="18"/>
              </w:rPr>
              <w:t>无公害食品 产地认定规范</w:t>
            </w:r>
          </w:p>
        </w:tc>
        <w:tc>
          <w:tcPr>
            <w:tcW w:w="1287" w:type="dxa"/>
            <w:vAlign w:val="center"/>
          </w:tcPr>
          <w:p w14:paraId="652B2B80">
            <w:pPr>
              <w:pStyle w:val="6"/>
              <w:jc w:val="center"/>
              <w:rPr>
                <w:rFonts w:ascii="Times New Roman" w:hAnsi="Times New Roman"/>
                <w:kern w:val="2"/>
                <w:sz w:val="18"/>
                <w:szCs w:val="18"/>
              </w:rPr>
            </w:pPr>
            <w:r>
              <w:rPr>
                <w:rFonts w:ascii="Times New Roman" w:hAnsi="Times New Roman"/>
                <w:kern w:val="2"/>
                <w:sz w:val="18"/>
                <w:szCs w:val="18"/>
              </w:rPr>
              <w:t>NY/T 5343</w:t>
            </w:r>
          </w:p>
        </w:tc>
        <w:tc>
          <w:tcPr>
            <w:tcW w:w="984" w:type="dxa"/>
            <w:gridSpan w:val="2"/>
            <w:vAlign w:val="center"/>
          </w:tcPr>
          <w:p w14:paraId="6150826F">
            <w:pPr>
              <w:jc w:val="center"/>
              <w:rPr>
                <w:rFonts w:ascii="Times New Roman" w:hAnsi="Times New Roman" w:cs="Times New Roman"/>
                <w:kern w:val="0"/>
                <w:sz w:val="18"/>
                <w:szCs w:val="18"/>
              </w:rPr>
            </w:pPr>
            <w:r>
              <w:rPr>
                <w:rFonts w:ascii="Times New Roman" w:hAnsi="Times New Roman" w:cs="Times New Roman"/>
                <w:kern w:val="0"/>
                <w:sz w:val="18"/>
                <w:szCs w:val="18"/>
              </w:rPr>
              <w:t>行业标准</w:t>
            </w:r>
          </w:p>
        </w:tc>
      </w:tr>
      <w:tr w14:paraId="579D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40FF2084">
            <w:pPr>
              <w:jc w:val="center"/>
              <w:rPr>
                <w:rFonts w:ascii="Times New Roman" w:hAnsi="Times New Roman" w:cs="Times New Roman"/>
                <w:sz w:val="18"/>
                <w:szCs w:val="18"/>
              </w:rPr>
            </w:pPr>
          </w:p>
        </w:tc>
        <w:tc>
          <w:tcPr>
            <w:tcW w:w="425" w:type="dxa"/>
            <w:vAlign w:val="center"/>
          </w:tcPr>
          <w:p w14:paraId="54F17A28">
            <w:pPr>
              <w:jc w:val="center"/>
              <w:rPr>
                <w:rFonts w:ascii="Times New Roman" w:hAnsi="Times New Roman" w:cs="Times New Roman"/>
                <w:sz w:val="18"/>
                <w:szCs w:val="18"/>
              </w:rPr>
            </w:pPr>
            <w:r>
              <w:rPr>
                <w:rFonts w:hint="eastAsia" w:ascii="Times New Roman" w:hAnsi="Times New Roman" w:cs="Times New Roman"/>
                <w:sz w:val="18"/>
                <w:szCs w:val="18"/>
              </w:rPr>
              <w:t>4</w:t>
            </w:r>
          </w:p>
        </w:tc>
        <w:tc>
          <w:tcPr>
            <w:tcW w:w="851" w:type="dxa"/>
            <w:vMerge w:val="continue"/>
            <w:vAlign w:val="center"/>
          </w:tcPr>
          <w:p w14:paraId="4C6EF473">
            <w:pPr>
              <w:widowControl/>
              <w:jc w:val="center"/>
              <w:textAlignment w:val="bottom"/>
              <w:rPr>
                <w:rFonts w:ascii="Times New Roman" w:hAnsi="Times New Roman" w:cs="Times New Roman"/>
                <w:sz w:val="18"/>
                <w:szCs w:val="18"/>
              </w:rPr>
            </w:pPr>
          </w:p>
        </w:tc>
        <w:tc>
          <w:tcPr>
            <w:tcW w:w="3908" w:type="dxa"/>
            <w:vAlign w:val="center"/>
          </w:tcPr>
          <w:p w14:paraId="41C5FECB">
            <w:pPr>
              <w:jc w:val="center"/>
              <w:rPr>
                <w:rFonts w:ascii="Times New Roman" w:hAnsi="Times New Roman" w:cs="Times New Roman"/>
                <w:sz w:val="18"/>
                <w:szCs w:val="18"/>
              </w:rPr>
            </w:pPr>
            <w:r>
              <w:rPr>
                <w:rFonts w:hint="eastAsia" w:ascii="Times New Roman" w:hAnsi="Times New Roman" w:cs="Times New Roman"/>
                <w:sz w:val="18"/>
                <w:szCs w:val="18"/>
              </w:rPr>
              <w:t>真空冷冻干燥黄花菜加工技术规程</w:t>
            </w:r>
          </w:p>
        </w:tc>
        <w:tc>
          <w:tcPr>
            <w:tcW w:w="1287" w:type="dxa"/>
            <w:vAlign w:val="center"/>
          </w:tcPr>
          <w:p w14:paraId="2BD26852">
            <w:pPr>
              <w:jc w:val="center"/>
              <w:rPr>
                <w:rFonts w:ascii="Times New Roman" w:hAnsi="Times New Roman" w:cs="Times New Roman"/>
                <w:kern w:val="0"/>
                <w:sz w:val="18"/>
                <w:szCs w:val="18"/>
              </w:rPr>
            </w:pPr>
            <w:r>
              <w:rPr>
                <w:rFonts w:ascii="Times New Roman" w:hAnsi="Times New Roman" w:cs="Times New Roman"/>
                <w:kern w:val="0"/>
                <w:sz w:val="18"/>
                <w:szCs w:val="18"/>
              </w:rPr>
              <w:t>T/SXPP 001</w:t>
            </w:r>
          </w:p>
        </w:tc>
        <w:tc>
          <w:tcPr>
            <w:tcW w:w="984" w:type="dxa"/>
            <w:gridSpan w:val="2"/>
            <w:vAlign w:val="center"/>
          </w:tcPr>
          <w:p w14:paraId="3EF9110B">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团体标准</w:t>
            </w:r>
          </w:p>
        </w:tc>
      </w:tr>
      <w:tr w14:paraId="674AC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6A2006AC">
            <w:pPr>
              <w:jc w:val="center"/>
              <w:rPr>
                <w:rFonts w:ascii="Times New Roman" w:hAnsi="Times New Roman" w:cs="Times New Roman"/>
                <w:sz w:val="18"/>
                <w:szCs w:val="18"/>
              </w:rPr>
            </w:pPr>
          </w:p>
        </w:tc>
        <w:tc>
          <w:tcPr>
            <w:tcW w:w="425" w:type="dxa"/>
            <w:vAlign w:val="center"/>
          </w:tcPr>
          <w:p w14:paraId="31F9DD5C">
            <w:pPr>
              <w:jc w:val="center"/>
              <w:rPr>
                <w:rFonts w:ascii="Times New Roman" w:hAnsi="Times New Roman" w:cs="Times New Roman"/>
                <w:sz w:val="18"/>
                <w:szCs w:val="18"/>
              </w:rPr>
            </w:pPr>
            <w:r>
              <w:rPr>
                <w:rFonts w:hint="eastAsia" w:ascii="Times New Roman" w:hAnsi="Times New Roman" w:cs="Times New Roman"/>
                <w:sz w:val="18"/>
                <w:szCs w:val="18"/>
              </w:rPr>
              <w:t>5</w:t>
            </w:r>
          </w:p>
        </w:tc>
        <w:tc>
          <w:tcPr>
            <w:tcW w:w="851" w:type="dxa"/>
            <w:vMerge w:val="continue"/>
            <w:vAlign w:val="center"/>
          </w:tcPr>
          <w:p w14:paraId="18D36101">
            <w:pPr>
              <w:widowControl/>
              <w:jc w:val="center"/>
              <w:textAlignment w:val="bottom"/>
              <w:rPr>
                <w:rFonts w:ascii="Times New Roman" w:hAnsi="Times New Roman" w:cs="Times New Roman"/>
                <w:sz w:val="18"/>
                <w:szCs w:val="18"/>
              </w:rPr>
            </w:pPr>
          </w:p>
        </w:tc>
        <w:tc>
          <w:tcPr>
            <w:tcW w:w="3908" w:type="dxa"/>
            <w:vAlign w:val="center"/>
          </w:tcPr>
          <w:p w14:paraId="6CBCCFE5">
            <w:pPr>
              <w:jc w:val="center"/>
              <w:rPr>
                <w:rFonts w:ascii="Times New Roman" w:hAnsi="Times New Roman" w:cs="Times New Roman"/>
                <w:sz w:val="18"/>
                <w:szCs w:val="18"/>
              </w:rPr>
            </w:pPr>
            <w:r>
              <w:rPr>
                <w:rFonts w:hint="eastAsia" w:ascii="Times New Roman" w:hAnsi="Times New Roman" w:cs="Times New Roman"/>
                <w:sz w:val="18"/>
                <w:szCs w:val="18"/>
              </w:rPr>
              <w:t>黄花菜酵素饮料生产技术规程</w:t>
            </w:r>
          </w:p>
        </w:tc>
        <w:tc>
          <w:tcPr>
            <w:tcW w:w="1287" w:type="dxa"/>
            <w:vAlign w:val="center"/>
          </w:tcPr>
          <w:p w14:paraId="714C5F2A">
            <w:pPr>
              <w:jc w:val="center"/>
              <w:rPr>
                <w:rFonts w:ascii="Times New Roman" w:hAnsi="Times New Roman" w:cs="Times New Roman"/>
                <w:kern w:val="0"/>
                <w:sz w:val="18"/>
                <w:szCs w:val="18"/>
              </w:rPr>
            </w:pPr>
            <w:r>
              <w:rPr>
                <w:rFonts w:ascii="Times New Roman" w:hAnsi="Times New Roman" w:cs="Times New Roman"/>
                <w:kern w:val="0"/>
                <w:sz w:val="18"/>
                <w:szCs w:val="18"/>
              </w:rPr>
              <w:t>T/SXPP 00</w:t>
            </w:r>
            <w:r>
              <w:rPr>
                <w:rFonts w:hint="eastAsia" w:ascii="Times New Roman" w:hAnsi="Times New Roman" w:cs="Times New Roman"/>
                <w:kern w:val="0"/>
                <w:sz w:val="18"/>
                <w:szCs w:val="18"/>
              </w:rPr>
              <w:t>2</w:t>
            </w:r>
          </w:p>
        </w:tc>
        <w:tc>
          <w:tcPr>
            <w:tcW w:w="984" w:type="dxa"/>
            <w:gridSpan w:val="2"/>
            <w:vAlign w:val="center"/>
          </w:tcPr>
          <w:p w14:paraId="0F7AE741">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团体标准</w:t>
            </w:r>
          </w:p>
        </w:tc>
      </w:tr>
      <w:tr w14:paraId="53276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69298D32">
            <w:pPr>
              <w:jc w:val="center"/>
              <w:rPr>
                <w:rFonts w:ascii="Times New Roman" w:hAnsi="Times New Roman" w:cs="Times New Roman"/>
                <w:sz w:val="18"/>
                <w:szCs w:val="18"/>
              </w:rPr>
            </w:pPr>
          </w:p>
        </w:tc>
        <w:tc>
          <w:tcPr>
            <w:tcW w:w="425" w:type="dxa"/>
            <w:vAlign w:val="center"/>
          </w:tcPr>
          <w:p w14:paraId="3C861C55">
            <w:pPr>
              <w:jc w:val="center"/>
              <w:rPr>
                <w:rFonts w:ascii="Times New Roman" w:hAnsi="Times New Roman" w:cs="Times New Roman"/>
                <w:sz w:val="18"/>
                <w:szCs w:val="18"/>
              </w:rPr>
            </w:pPr>
            <w:r>
              <w:rPr>
                <w:rFonts w:hint="eastAsia" w:ascii="Times New Roman" w:hAnsi="Times New Roman" w:cs="Times New Roman"/>
                <w:sz w:val="18"/>
                <w:szCs w:val="18"/>
              </w:rPr>
              <w:t>6</w:t>
            </w:r>
          </w:p>
        </w:tc>
        <w:tc>
          <w:tcPr>
            <w:tcW w:w="851" w:type="dxa"/>
            <w:vMerge w:val="continue"/>
            <w:vAlign w:val="center"/>
          </w:tcPr>
          <w:p w14:paraId="3AF40DBA">
            <w:pPr>
              <w:widowControl/>
              <w:jc w:val="center"/>
              <w:textAlignment w:val="bottom"/>
              <w:rPr>
                <w:rFonts w:ascii="Times New Roman" w:hAnsi="Times New Roman" w:cs="Times New Roman"/>
                <w:sz w:val="18"/>
                <w:szCs w:val="18"/>
              </w:rPr>
            </w:pPr>
          </w:p>
        </w:tc>
        <w:tc>
          <w:tcPr>
            <w:tcW w:w="3908" w:type="dxa"/>
            <w:vAlign w:val="center"/>
          </w:tcPr>
          <w:p w14:paraId="1BA6CC7A">
            <w:pPr>
              <w:jc w:val="center"/>
              <w:rPr>
                <w:rFonts w:ascii="Times New Roman" w:hAnsi="Times New Roman" w:cs="Times New Roman"/>
                <w:sz w:val="18"/>
                <w:szCs w:val="18"/>
              </w:rPr>
            </w:pPr>
            <w:r>
              <w:rPr>
                <w:rFonts w:hint="eastAsia" w:ascii="Times New Roman" w:hAnsi="Times New Roman" w:cs="Times New Roman"/>
                <w:sz w:val="18"/>
                <w:szCs w:val="18"/>
              </w:rPr>
              <w:t>黄花菜干制品</w:t>
            </w:r>
          </w:p>
        </w:tc>
        <w:tc>
          <w:tcPr>
            <w:tcW w:w="1287" w:type="dxa"/>
            <w:vAlign w:val="center"/>
          </w:tcPr>
          <w:p w14:paraId="7A9D121E">
            <w:pPr>
              <w:jc w:val="center"/>
              <w:rPr>
                <w:rFonts w:ascii="Times New Roman" w:hAnsi="Times New Roman" w:cs="Times New Roman"/>
                <w:sz w:val="18"/>
                <w:szCs w:val="18"/>
              </w:rPr>
            </w:pPr>
            <w:r>
              <w:rPr>
                <w:rFonts w:ascii="Times New Roman" w:hAnsi="Times New Roman" w:cs="Times New Roman"/>
                <w:sz w:val="18"/>
                <w:szCs w:val="18"/>
              </w:rPr>
              <w:t>T/SXJP 021</w:t>
            </w:r>
          </w:p>
        </w:tc>
        <w:tc>
          <w:tcPr>
            <w:tcW w:w="984" w:type="dxa"/>
            <w:gridSpan w:val="2"/>
            <w:vAlign w:val="center"/>
          </w:tcPr>
          <w:p w14:paraId="6EFD5CA8">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团体标准</w:t>
            </w:r>
          </w:p>
        </w:tc>
      </w:tr>
      <w:tr w14:paraId="0B2EA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6A31894C">
            <w:pPr>
              <w:jc w:val="center"/>
              <w:rPr>
                <w:rFonts w:ascii="Times New Roman" w:hAnsi="Times New Roman" w:cs="Times New Roman"/>
                <w:sz w:val="18"/>
                <w:szCs w:val="18"/>
              </w:rPr>
            </w:pPr>
          </w:p>
        </w:tc>
        <w:tc>
          <w:tcPr>
            <w:tcW w:w="425" w:type="dxa"/>
            <w:vAlign w:val="center"/>
          </w:tcPr>
          <w:p w14:paraId="7BE0E248">
            <w:pPr>
              <w:jc w:val="center"/>
              <w:rPr>
                <w:rFonts w:ascii="Times New Roman" w:hAnsi="Times New Roman" w:cs="Times New Roman"/>
                <w:sz w:val="18"/>
                <w:szCs w:val="18"/>
              </w:rPr>
            </w:pPr>
            <w:r>
              <w:rPr>
                <w:rFonts w:hint="eastAsia" w:ascii="Times New Roman" w:hAnsi="Times New Roman" w:cs="Times New Roman"/>
                <w:sz w:val="18"/>
                <w:szCs w:val="18"/>
              </w:rPr>
              <w:t>7</w:t>
            </w:r>
          </w:p>
        </w:tc>
        <w:tc>
          <w:tcPr>
            <w:tcW w:w="851" w:type="dxa"/>
            <w:vMerge w:val="continue"/>
            <w:vAlign w:val="center"/>
          </w:tcPr>
          <w:p w14:paraId="38DF4908">
            <w:pPr>
              <w:jc w:val="center"/>
              <w:rPr>
                <w:rFonts w:ascii="Times New Roman" w:hAnsi="Times New Roman" w:cs="Times New Roman"/>
                <w:sz w:val="18"/>
                <w:szCs w:val="18"/>
              </w:rPr>
            </w:pPr>
          </w:p>
        </w:tc>
        <w:tc>
          <w:tcPr>
            <w:tcW w:w="3908" w:type="dxa"/>
            <w:vAlign w:val="center"/>
          </w:tcPr>
          <w:p w14:paraId="427020D2">
            <w:pPr>
              <w:jc w:val="center"/>
              <w:rPr>
                <w:rFonts w:ascii="Times New Roman" w:hAnsi="Times New Roman" w:cs="Times New Roman"/>
                <w:sz w:val="18"/>
                <w:szCs w:val="18"/>
              </w:rPr>
            </w:pPr>
            <w:r>
              <w:rPr>
                <w:rFonts w:hint="eastAsia" w:ascii="Times New Roman" w:hAnsi="Times New Roman" w:cs="Times New Roman"/>
                <w:sz w:val="18"/>
                <w:szCs w:val="18"/>
              </w:rPr>
              <w:t>黄花莜面墩墩</w:t>
            </w:r>
          </w:p>
        </w:tc>
        <w:tc>
          <w:tcPr>
            <w:tcW w:w="1287" w:type="dxa"/>
            <w:vAlign w:val="center"/>
          </w:tcPr>
          <w:p w14:paraId="507F719A">
            <w:pPr>
              <w:jc w:val="center"/>
              <w:rPr>
                <w:rFonts w:ascii="Times New Roman" w:hAnsi="Times New Roman" w:cs="Times New Roman"/>
                <w:sz w:val="18"/>
                <w:szCs w:val="18"/>
              </w:rPr>
            </w:pPr>
            <w:r>
              <w:rPr>
                <w:rFonts w:ascii="Times New Roman" w:hAnsi="Times New Roman" w:cs="Times New Roman"/>
                <w:sz w:val="18"/>
                <w:szCs w:val="18"/>
              </w:rPr>
              <w:t>T/SXPX 004</w:t>
            </w:r>
          </w:p>
        </w:tc>
        <w:tc>
          <w:tcPr>
            <w:tcW w:w="984" w:type="dxa"/>
            <w:gridSpan w:val="2"/>
            <w:vAlign w:val="center"/>
          </w:tcPr>
          <w:p w14:paraId="6AC13D3C">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团体标准</w:t>
            </w:r>
          </w:p>
        </w:tc>
      </w:tr>
      <w:tr w14:paraId="69ED8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66A69431">
            <w:pPr>
              <w:jc w:val="center"/>
              <w:rPr>
                <w:rFonts w:ascii="Times New Roman" w:hAnsi="Times New Roman" w:cs="Times New Roman"/>
                <w:sz w:val="18"/>
                <w:szCs w:val="18"/>
              </w:rPr>
            </w:pPr>
          </w:p>
        </w:tc>
        <w:tc>
          <w:tcPr>
            <w:tcW w:w="425" w:type="dxa"/>
            <w:vAlign w:val="center"/>
          </w:tcPr>
          <w:p w14:paraId="0B68A4CA">
            <w:pPr>
              <w:jc w:val="center"/>
              <w:rPr>
                <w:rFonts w:ascii="Times New Roman" w:hAnsi="Times New Roman" w:cs="Times New Roman"/>
                <w:sz w:val="18"/>
                <w:szCs w:val="18"/>
              </w:rPr>
            </w:pPr>
            <w:r>
              <w:rPr>
                <w:rFonts w:hint="eastAsia" w:ascii="Times New Roman" w:hAnsi="Times New Roman" w:cs="Times New Roman"/>
                <w:sz w:val="18"/>
                <w:szCs w:val="18"/>
              </w:rPr>
              <w:t>8</w:t>
            </w:r>
          </w:p>
        </w:tc>
        <w:tc>
          <w:tcPr>
            <w:tcW w:w="851" w:type="dxa"/>
            <w:vMerge w:val="restart"/>
            <w:vAlign w:val="center"/>
          </w:tcPr>
          <w:p w14:paraId="218A85FD">
            <w:pPr>
              <w:jc w:val="center"/>
              <w:rPr>
                <w:rFonts w:ascii="Times New Roman" w:hAnsi="Times New Roman" w:cs="Times New Roman"/>
                <w:sz w:val="18"/>
                <w:szCs w:val="18"/>
              </w:rPr>
            </w:pPr>
            <w:r>
              <w:rPr>
                <w:rFonts w:ascii="Times New Roman" w:hAnsi="Times New Roman" w:cs="Times New Roman"/>
                <w:sz w:val="18"/>
                <w:szCs w:val="18"/>
              </w:rPr>
              <w:t>203.2</w:t>
            </w:r>
          </w:p>
          <w:p w14:paraId="0D1825B9">
            <w:pPr>
              <w:jc w:val="center"/>
              <w:rPr>
                <w:rFonts w:ascii="Times New Roman" w:hAnsi="Times New Roman" w:cs="Times New Roman"/>
                <w:sz w:val="18"/>
                <w:szCs w:val="18"/>
              </w:rPr>
            </w:pPr>
            <w:r>
              <w:rPr>
                <w:rFonts w:ascii="Times New Roman" w:hAnsi="Times New Roman" w:cs="Times New Roman"/>
                <w:bCs/>
                <w:sz w:val="18"/>
                <w:szCs w:val="18"/>
              </w:rPr>
              <w:t>安全卫生标准</w:t>
            </w:r>
          </w:p>
        </w:tc>
        <w:tc>
          <w:tcPr>
            <w:tcW w:w="3908" w:type="dxa"/>
            <w:vAlign w:val="center"/>
          </w:tcPr>
          <w:p w14:paraId="2AE49FE5">
            <w:pPr>
              <w:jc w:val="center"/>
              <w:rPr>
                <w:rFonts w:ascii="Times New Roman" w:hAnsi="Times New Roman" w:cs="Times New Roman"/>
                <w:sz w:val="18"/>
                <w:szCs w:val="18"/>
              </w:rPr>
            </w:pPr>
            <w:r>
              <w:rPr>
                <w:rFonts w:hint="eastAsia" w:ascii="Times New Roman" w:hAnsi="Times New Roman" w:cs="Times New Roman"/>
                <w:sz w:val="18"/>
                <w:szCs w:val="18"/>
              </w:rPr>
              <w:t>食品安全国家标准 食品中真菌毒素限量</w:t>
            </w:r>
          </w:p>
        </w:tc>
        <w:tc>
          <w:tcPr>
            <w:tcW w:w="1287" w:type="dxa"/>
            <w:vAlign w:val="center"/>
          </w:tcPr>
          <w:p w14:paraId="12736AD3">
            <w:pPr>
              <w:jc w:val="center"/>
              <w:rPr>
                <w:rFonts w:ascii="Times New Roman" w:hAnsi="Times New Roman" w:cs="Times New Roman"/>
                <w:sz w:val="18"/>
                <w:szCs w:val="18"/>
              </w:rPr>
            </w:pPr>
            <w:r>
              <w:rPr>
                <w:rFonts w:ascii="Times New Roman" w:hAnsi="Times New Roman" w:cs="Times New Roman"/>
                <w:sz w:val="18"/>
                <w:szCs w:val="18"/>
              </w:rPr>
              <w:t>GB 2761</w:t>
            </w:r>
          </w:p>
        </w:tc>
        <w:tc>
          <w:tcPr>
            <w:tcW w:w="984" w:type="dxa"/>
            <w:gridSpan w:val="2"/>
            <w:vAlign w:val="center"/>
          </w:tcPr>
          <w:p w14:paraId="2FBF07AA">
            <w:pPr>
              <w:jc w:val="center"/>
              <w:rPr>
                <w:rFonts w:ascii="Times New Roman" w:hAnsi="Times New Roman" w:cs="Times New Roman"/>
                <w:kern w:val="0"/>
                <w:sz w:val="18"/>
                <w:szCs w:val="18"/>
              </w:rPr>
            </w:pPr>
            <w:r>
              <w:rPr>
                <w:rFonts w:ascii="Times New Roman" w:hAnsi="Times New Roman" w:cs="Times New Roman"/>
                <w:kern w:val="0"/>
                <w:sz w:val="18"/>
                <w:szCs w:val="18"/>
              </w:rPr>
              <w:t>国家标准</w:t>
            </w:r>
          </w:p>
        </w:tc>
      </w:tr>
      <w:tr w14:paraId="15217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5A51F263">
            <w:pPr>
              <w:jc w:val="center"/>
              <w:rPr>
                <w:rFonts w:ascii="Times New Roman" w:hAnsi="Times New Roman" w:cs="Times New Roman"/>
                <w:sz w:val="18"/>
                <w:szCs w:val="18"/>
              </w:rPr>
            </w:pPr>
          </w:p>
        </w:tc>
        <w:tc>
          <w:tcPr>
            <w:tcW w:w="425" w:type="dxa"/>
            <w:vAlign w:val="center"/>
          </w:tcPr>
          <w:p w14:paraId="4436FC71">
            <w:pPr>
              <w:jc w:val="center"/>
              <w:rPr>
                <w:rFonts w:ascii="Times New Roman" w:hAnsi="Times New Roman" w:cs="Times New Roman"/>
                <w:sz w:val="18"/>
                <w:szCs w:val="18"/>
              </w:rPr>
            </w:pPr>
            <w:r>
              <w:rPr>
                <w:rFonts w:hint="eastAsia" w:ascii="Times New Roman" w:hAnsi="Times New Roman" w:cs="Times New Roman"/>
                <w:sz w:val="18"/>
                <w:szCs w:val="18"/>
              </w:rPr>
              <w:t>9</w:t>
            </w:r>
          </w:p>
        </w:tc>
        <w:tc>
          <w:tcPr>
            <w:tcW w:w="851" w:type="dxa"/>
            <w:vMerge w:val="continue"/>
            <w:vAlign w:val="center"/>
          </w:tcPr>
          <w:p w14:paraId="0BB19F81">
            <w:pPr>
              <w:jc w:val="center"/>
              <w:rPr>
                <w:rFonts w:ascii="Times New Roman" w:hAnsi="Times New Roman" w:cs="Times New Roman"/>
                <w:sz w:val="18"/>
                <w:szCs w:val="18"/>
              </w:rPr>
            </w:pPr>
          </w:p>
        </w:tc>
        <w:tc>
          <w:tcPr>
            <w:tcW w:w="3908" w:type="dxa"/>
            <w:vAlign w:val="center"/>
          </w:tcPr>
          <w:p w14:paraId="17C4AE24">
            <w:pPr>
              <w:jc w:val="center"/>
              <w:rPr>
                <w:rFonts w:ascii="Times New Roman" w:hAnsi="Times New Roman" w:cs="Times New Roman"/>
                <w:sz w:val="18"/>
                <w:szCs w:val="18"/>
              </w:rPr>
            </w:pPr>
            <w:r>
              <w:rPr>
                <w:rFonts w:ascii="Times New Roman" w:hAnsi="Times New Roman" w:cs="Times New Roman"/>
                <w:sz w:val="18"/>
                <w:szCs w:val="18"/>
              </w:rPr>
              <w:t>食品安全国家标准 食品中农药最大残留限量</w:t>
            </w:r>
          </w:p>
        </w:tc>
        <w:tc>
          <w:tcPr>
            <w:tcW w:w="1287" w:type="dxa"/>
            <w:vAlign w:val="center"/>
          </w:tcPr>
          <w:p w14:paraId="5F636565">
            <w:pPr>
              <w:jc w:val="center"/>
              <w:rPr>
                <w:rFonts w:ascii="Times New Roman" w:hAnsi="Times New Roman" w:cs="Times New Roman"/>
                <w:sz w:val="18"/>
                <w:szCs w:val="18"/>
              </w:rPr>
            </w:pPr>
            <w:r>
              <w:rPr>
                <w:rFonts w:ascii="Times New Roman" w:hAnsi="Times New Roman" w:cs="Times New Roman"/>
                <w:sz w:val="18"/>
                <w:szCs w:val="18"/>
              </w:rPr>
              <w:t>GB 2763</w:t>
            </w:r>
          </w:p>
        </w:tc>
        <w:tc>
          <w:tcPr>
            <w:tcW w:w="984" w:type="dxa"/>
            <w:gridSpan w:val="2"/>
            <w:vAlign w:val="center"/>
          </w:tcPr>
          <w:p w14:paraId="099A7FD9">
            <w:pPr>
              <w:jc w:val="center"/>
              <w:rPr>
                <w:rFonts w:ascii="Times New Roman" w:hAnsi="Times New Roman" w:cs="Times New Roman"/>
              </w:rPr>
            </w:pPr>
            <w:r>
              <w:rPr>
                <w:rFonts w:ascii="Times New Roman" w:hAnsi="Times New Roman" w:cs="Times New Roman"/>
                <w:kern w:val="0"/>
                <w:sz w:val="18"/>
                <w:szCs w:val="18"/>
              </w:rPr>
              <w:t>国家标准</w:t>
            </w:r>
          </w:p>
        </w:tc>
      </w:tr>
      <w:tr w14:paraId="00C6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43C1AB0D">
            <w:pPr>
              <w:jc w:val="center"/>
              <w:rPr>
                <w:rFonts w:ascii="Times New Roman" w:hAnsi="Times New Roman" w:cs="Times New Roman"/>
                <w:sz w:val="18"/>
                <w:szCs w:val="18"/>
              </w:rPr>
            </w:pPr>
          </w:p>
        </w:tc>
        <w:tc>
          <w:tcPr>
            <w:tcW w:w="425" w:type="dxa"/>
            <w:vAlign w:val="center"/>
          </w:tcPr>
          <w:p w14:paraId="0F5FCD7E">
            <w:pPr>
              <w:jc w:val="center"/>
              <w:rPr>
                <w:rFonts w:ascii="Times New Roman" w:hAnsi="Times New Roman" w:cs="Times New Roman"/>
                <w:sz w:val="18"/>
                <w:szCs w:val="18"/>
              </w:rPr>
            </w:pPr>
            <w:r>
              <w:rPr>
                <w:rFonts w:hint="eastAsia" w:ascii="Times New Roman" w:hAnsi="Times New Roman" w:cs="Times New Roman"/>
                <w:sz w:val="18"/>
                <w:szCs w:val="18"/>
              </w:rPr>
              <w:t>10</w:t>
            </w:r>
          </w:p>
        </w:tc>
        <w:tc>
          <w:tcPr>
            <w:tcW w:w="851" w:type="dxa"/>
            <w:vMerge w:val="continue"/>
            <w:vAlign w:val="center"/>
          </w:tcPr>
          <w:p w14:paraId="24E1AB18">
            <w:pPr>
              <w:jc w:val="center"/>
              <w:rPr>
                <w:rFonts w:ascii="Times New Roman" w:hAnsi="Times New Roman" w:cs="Times New Roman"/>
                <w:sz w:val="18"/>
                <w:szCs w:val="18"/>
              </w:rPr>
            </w:pPr>
          </w:p>
        </w:tc>
        <w:tc>
          <w:tcPr>
            <w:tcW w:w="3908" w:type="dxa"/>
            <w:vAlign w:val="center"/>
          </w:tcPr>
          <w:p w14:paraId="0E5C6F79">
            <w:pPr>
              <w:jc w:val="center"/>
              <w:rPr>
                <w:rFonts w:ascii="Times New Roman" w:hAnsi="Times New Roman" w:cs="Times New Roman"/>
                <w:sz w:val="18"/>
                <w:szCs w:val="18"/>
              </w:rPr>
            </w:pPr>
            <w:r>
              <w:rPr>
                <w:rFonts w:ascii="Times New Roman" w:hAnsi="Times New Roman" w:cs="Times New Roman"/>
                <w:sz w:val="18"/>
                <w:szCs w:val="18"/>
              </w:rPr>
              <w:t>食品安全国家标准 罐头食品</w:t>
            </w:r>
          </w:p>
        </w:tc>
        <w:tc>
          <w:tcPr>
            <w:tcW w:w="1287" w:type="dxa"/>
            <w:vAlign w:val="center"/>
          </w:tcPr>
          <w:p w14:paraId="1751BB77">
            <w:pPr>
              <w:jc w:val="center"/>
              <w:rPr>
                <w:rFonts w:ascii="Times New Roman" w:hAnsi="Times New Roman" w:cs="Times New Roman"/>
                <w:sz w:val="18"/>
                <w:szCs w:val="18"/>
              </w:rPr>
            </w:pPr>
            <w:r>
              <w:rPr>
                <w:rFonts w:ascii="Times New Roman" w:hAnsi="Times New Roman" w:cs="Times New Roman"/>
                <w:sz w:val="18"/>
                <w:szCs w:val="18"/>
              </w:rPr>
              <w:t>GB 7098</w:t>
            </w:r>
          </w:p>
        </w:tc>
        <w:tc>
          <w:tcPr>
            <w:tcW w:w="984" w:type="dxa"/>
            <w:gridSpan w:val="2"/>
            <w:vAlign w:val="center"/>
          </w:tcPr>
          <w:p w14:paraId="1EEE50E4">
            <w:pPr>
              <w:widowControl/>
              <w:jc w:val="center"/>
              <w:textAlignment w:val="bottom"/>
              <w:rPr>
                <w:rFonts w:ascii="Times New Roman" w:hAnsi="Times New Roman" w:cs="Times New Roman"/>
                <w:sz w:val="18"/>
                <w:szCs w:val="18"/>
              </w:rPr>
            </w:pPr>
            <w:r>
              <w:rPr>
                <w:rFonts w:ascii="Times New Roman" w:hAnsi="Times New Roman" w:cs="Times New Roman"/>
                <w:kern w:val="0"/>
                <w:sz w:val="18"/>
                <w:szCs w:val="18"/>
              </w:rPr>
              <w:t>国家标准</w:t>
            </w:r>
          </w:p>
        </w:tc>
      </w:tr>
      <w:tr w14:paraId="05EF8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1FE7F54A">
            <w:pPr>
              <w:jc w:val="center"/>
              <w:rPr>
                <w:rFonts w:ascii="Times New Roman" w:hAnsi="Times New Roman" w:cs="Times New Roman"/>
                <w:sz w:val="18"/>
                <w:szCs w:val="18"/>
              </w:rPr>
            </w:pPr>
          </w:p>
        </w:tc>
        <w:tc>
          <w:tcPr>
            <w:tcW w:w="425" w:type="dxa"/>
            <w:vAlign w:val="center"/>
          </w:tcPr>
          <w:p w14:paraId="70AEAD77">
            <w:pPr>
              <w:jc w:val="center"/>
              <w:rPr>
                <w:rFonts w:ascii="Times New Roman" w:hAnsi="Times New Roman" w:cs="Times New Roman"/>
                <w:sz w:val="18"/>
                <w:szCs w:val="18"/>
              </w:rPr>
            </w:pPr>
            <w:r>
              <w:rPr>
                <w:rFonts w:hint="eastAsia" w:ascii="Times New Roman" w:hAnsi="Times New Roman" w:cs="Times New Roman"/>
                <w:sz w:val="18"/>
                <w:szCs w:val="18"/>
              </w:rPr>
              <w:t>11</w:t>
            </w:r>
          </w:p>
        </w:tc>
        <w:tc>
          <w:tcPr>
            <w:tcW w:w="851" w:type="dxa"/>
            <w:vMerge w:val="continue"/>
            <w:vAlign w:val="center"/>
          </w:tcPr>
          <w:p w14:paraId="65E57925">
            <w:pPr>
              <w:jc w:val="center"/>
              <w:rPr>
                <w:rFonts w:ascii="Times New Roman" w:hAnsi="Times New Roman" w:cs="Times New Roman"/>
                <w:sz w:val="18"/>
                <w:szCs w:val="18"/>
              </w:rPr>
            </w:pPr>
          </w:p>
        </w:tc>
        <w:tc>
          <w:tcPr>
            <w:tcW w:w="3908" w:type="dxa"/>
            <w:vAlign w:val="center"/>
          </w:tcPr>
          <w:p w14:paraId="0EE27A2B">
            <w:pPr>
              <w:jc w:val="center"/>
              <w:rPr>
                <w:rFonts w:ascii="Times New Roman" w:hAnsi="Times New Roman" w:cs="Times New Roman"/>
                <w:sz w:val="18"/>
                <w:szCs w:val="18"/>
              </w:rPr>
            </w:pPr>
            <w:r>
              <w:rPr>
                <w:rFonts w:ascii="Times New Roman" w:hAnsi="Times New Roman" w:cs="Times New Roman"/>
                <w:sz w:val="18"/>
                <w:szCs w:val="18"/>
              </w:rPr>
              <w:t>食品安全国家标准 罐头食品生产卫生规范</w:t>
            </w:r>
          </w:p>
        </w:tc>
        <w:tc>
          <w:tcPr>
            <w:tcW w:w="1287" w:type="dxa"/>
            <w:vAlign w:val="center"/>
          </w:tcPr>
          <w:p w14:paraId="1E797906">
            <w:pPr>
              <w:jc w:val="center"/>
              <w:rPr>
                <w:rFonts w:ascii="Times New Roman" w:hAnsi="Times New Roman" w:cs="Times New Roman"/>
                <w:sz w:val="18"/>
                <w:szCs w:val="18"/>
              </w:rPr>
            </w:pPr>
            <w:r>
              <w:rPr>
                <w:rFonts w:ascii="Times New Roman" w:hAnsi="Times New Roman" w:cs="Times New Roman"/>
                <w:sz w:val="18"/>
                <w:szCs w:val="18"/>
              </w:rPr>
              <w:t>GB 8950</w:t>
            </w:r>
          </w:p>
        </w:tc>
        <w:tc>
          <w:tcPr>
            <w:tcW w:w="984" w:type="dxa"/>
            <w:gridSpan w:val="2"/>
            <w:vAlign w:val="center"/>
          </w:tcPr>
          <w:p w14:paraId="2FDE9977">
            <w:pPr>
              <w:widowControl/>
              <w:jc w:val="center"/>
              <w:textAlignment w:val="bottom"/>
              <w:rPr>
                <w:rFonts w:ascii="Times New Roman" w:hAnsi="Times New Roman" w:cs="Times New Roman"/>
                <w:sz w:val="18"/>
                <w:szCs w:val="18"/>
              </w:rPr>
            </w:pPr>
            <w:r>
              <w:rPr>
                <w:rFonts w:ascii="Times New Roman" w:hAnsi="Times New Roman" w:cs="Times New Roman"/>
                <w:kern w:val="0"/>
                <w:sz w:val="18"/>
                <w:szCs w:val="18"/>
              </w:rPr>
              <w:t>国家标准</w:t>
            </w:r>
          </w:p>
        </w:tc>
      </w:tr>
      <w:tr w14:paraId="7452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096E1D2C">
            <w:pPr>
              <w:jc w:val="center"/>
              <w:rPr>
                <w:rFonts w:ascii="Times New Roman" w:hAnsi="Times New Roman" w:cs="Times New Roman"/>
                <w:sz w:val="18"/>
                <w:szCs w:val="18"/>
              </w:rPr>
            </w:pPr>
          </w:p>
        </w:tc>
        <w:tc>
          <w:tcPr>
            <w:tcW w:w="425" w:type="dxa"/>
            <w:vAlign w:val="center"/>
          </w:tcPr>
          <w:p w14:paraId="070A17CC">
            <w:pPr>
              <w:jc w:val="center"/>
              <w:rPr>
                <w:rFonts w:ascii="Times New Roman" w:hAnsi="Times New Roman" w:cs="Times New Roman"/>
                <w:sz w:val="18"/>
                <w:szCs w:val="18"/>
              </w:rPr>
            </w:pPr>
            <w:r>
              <w:rPr>
                <w:rFonts w:hint="eastAsia" w:ascii="Times New Roman" w:hAnsi="Times New Roman" w:cs="Times New Roman"/>
                <w:sz w:val="18"/>
                <w:szCs w:val="18"/>
              </w:rPr>
              <w:t>12</w:t>
            </w:r>
          </w:p>
        </w:tc>
        <w:tc>
          <w:tcPr>
            <w:tcW w:w="851" w:type="dxa"/>
            <w:vMerge w:val="continue"/>
            <w:vAlign w:val="center"/>
          </w:tcPr>
          <w:p w14:paraId="3FF466B7">
            <w:pPr>
              <w:jc w:val="center"/>
              <w:rPr>
                <w:rFonts w:ascii="Times New Roman" w:hAnsi="Times New Roman" w:cs="Times New Roman"/>
              </w:rPr>
            </w:pPr>
          </w:p>
        </w:tc>
        <w:tc>
          <w:tcPr>
            <w:tcW w:w="3908" w:type="dxa"/>
            <w:vAlign w:val="center"/>
          </w:tcPr>
          <w:p w14:paraId="30BCAF58">
            <w:pPr>
              <w:jc w:val="center"/>
              <w:rPr>
                <w:rFonts w:ascii="Times New Roman" w:hAnsi="Times New Roman" w:cs="Times New Roman"/>
                <w:sz w:val="18"/>
                <w:szCs w:val="18"/>
              </w:rPr>
            </w:pPr>
            <w:r>
              <w:rPr>
                <w:rFonts w:ascii="Times New Roman" w:hAnsi="Times New Roman" w:cs="Times New Roman"/>
                <w:sz w:val="18"/>
                <w:szCs w:val="18"/>
              </w:rPr>
              <w:t>食品安全国家标准 食品生产通用卫生规范</w:t>
            </w:r>
          </w:p>
        </w:tc>
        <w:tc>
          <w:tcPr>
            <w:tcW w:w="1287" w:type="dxa"/>
            <w:vAlign w:val="center"/>
          </w:tcPr>
          <w:p w14:paraId="4E39FEBC">
            <w:pPr>
              <w:jc w:val="center"/>
              <w:rPr>
                <w:rFonts w:ascii="Times New Roman" w:hAnsi="Times New Roman" w:cs="Times New Roman"/>
                <w:sz w:val="18"/>
                <w:szCs w:val="18"/>
              </w:rPr>
            </w:pPr>
            <w:r>
              <w:rPr>
                <w:rFonts w:ascii="Times New Roman" w:hAnsi="Times New Roman" w:cs="Times New Roman"/>
                <w:sz w:val="18"/>
                <w:szCs w:val="18"/>
              </w:rPr>
              <w:t>GB 14881</w:t>
            </w:r>
          </w:p>
        </w:tc>
        <w:tc>
          <w:tcPr>
            <w:tcW w:w="984" w:type="dxa"/>
            <w:gridSpan w:val="2"/>
            <w:vAlign w:val="center"/>
          </w:tcPr>
          <w:p w14:paraId="71060133">
            <w:pPr>
              <w:widowControl/>
              <w:jc w:val="center"/>
              <w:textAlignment w:val="bottom"/>
              <w:rPr>
                <w:rFonts w:ascii="Times New Roman" w:hAnsi="Times New Roman" w:cs="Times New Roman"/>
                <w:sz w:val="18"/>
                <w:szCs w:val="18"/>
              </w:rPr>
            </w:pPr>
            <w:r>
              <w:rPr>
                <w:rFonts w:ascii="Times New Roman" w:hAnsi="Times New Roman" w:cs="Times New Roman"/>
                <w:kern w:val="0"/>
                <w:sz w:val="18"/>
                <w:szCs w:val="18"/>
              </w:rPr>
              <w:t>国家标准</w:t>
            </w:r>
          </w:p>
        </w:tc>
      </w:tr>
      <w:tr w14:paraId="2D588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4" w:type="dxa"/>
          <w:trHeight w:val="239" w:hRule="atLeast"/>
          <w:jc w:val="center"/>
        </w:trPr>
        <w:tc>
          <w:tcPr>
            <w:tcW w:w="851" w:type="dxa"/>
            <w:vMerge w:val="continue"/>
            <w:vAlign w:val="center"/>
          </w:tcPr>
          <w:p w14:paraId="7EE9DA4A">
            <w:pPr>
              <w:jc w:val="center"/>
              <w:rPr>
                <w:rFonts w:ascii="Times New Roman" w:hAnsi="Times New Roman" w:cs="Times New Roman"/>
                <w:sz w:val="18"/>
                <w:szCs w:val="18"/>
              </w:rPr>
            </w:pPr>
          </w:p>
        </w:tc>
        <w:tc>
          <w:tcPr>
            <w:tcW w:w="425" w:type="dxa"/>
            <w:vAlign w:val="center"/>
          </w:tcPr>
          <w:p w14:paraId="40B73B09">
            <w:pPr>
              <w:jc w:val="center"/>
              <w:rPr>
                <w:rFonts w:ascii="Times New Roman" w:hAnsi="Times New Roman" w:cs="Times New Roman"/>
                <w:sz w:val="18"/>
                <w:szCs w:val="18"/>
              </w:rPr>
            </w:pPr>
            <w:r>
              <w:rPr>
                <w:rFonts w:hint="eastAsia" w:ascii="Times New Roman" w:hAnsi="Times New Roman" w:cs="Times New Roman"/>
                <w:sz w:val="18"/>
                <w:szCs w:val="18"/>
              </w:rPr>
              <w:t>13</w:t>
            </w:r>
          </w:p>
        </w:tc>
        <w:tc>
          <w:tcPr>
            <w:tcW w:w="851" w:type="dxa"/>
            <w:vMerge w:val="restart"/>
            <w:vAlign w:val="center"/>
          </w:tcPr>
          <w:p w14:paraId="19099DAE">
            <w:pPr>
              <w:jc w:val="center"/>
              <w:rPr>
                <w:rFonts w:ascii="Times New Roman" w:hAnsi="Times New Roman" w:cs="Times New Roman"/>
                <w:sz w:val="18"/>
                <w:szCs w:val="18"/>
              </w:rPr>
            </w:pPr>
            <w:r>
              <w:rPr>
                <w:rFonts w:ascii="Times New Roman" w:hAnsi="Times New Roman" w:cs="Times New Roman"/>
                <w:sz w:val="18"/>
                <w:szCs w:val="18"/>
              </w:rPr>
              <w:t>203.3</w:t>
            </w:r>
          </w:p>
          <w:p w14:paraId="21B03A39">
            <w:pPr>
              <w:jc w:val="center"/>
              <w:rPr>
                <w:rFonts w:ascii="Times New Roman" w:hAnsi="Times New Roman" w:cs="Times New Roman"/>
              </w:rPr>
            </w:pPr>
            <w:r>
              <w:rPr>
                <w:rFonts w:ascii="Times New Roman" w:hAnsi="Times New Roman" w:cs="Times New Roman"/>
                <w:sz w:val="18"/>
                <w:szCs w:val="18"/>
              </w:rPr>
              <w:t>检验检测标准</w:t>
            </w:r>
          </w:p>
        </w:tc>
        <w:tc>
          <w:tcPr>
            <w:tcW w:w="3908" w:type="dxa"/>
            <w:vAlign w:val="center"/>
          </w:tcPr>
          <w:p w14:paraId="00D15E3C">
            <w:pPr>
              <w:jc w:val="center"/>
              <w:rPr>
                <w:rFonts w:ascii="Times New Roman" w:hAnsi="Times New Roman" w:cs="Times New Roman"/>
                <w:sz w:val="18"/>
                <w:szCs w:val="18"/>
              </w:rPr>
            </w:pPr>
            <w:r>
              <w:rPr>
                <w:rFonts w:hint="eastAsia" w:ascii="Times New Roman" w:hAnsi="Times New Roman" w:cs="Times New Roman"/>
                <w:sz w:val="18"/>
                <w:szCs w:val="18"/>
              </w:rPr>
              <w:t>粮食、水果和蔬菜中有机磷农药测定的气相色谱法</w:t>
            </w:r>
          </w:p>
        </w:tc>
        <w:tc>
          <w:tcPr>
            <w:tcW w:w="1287" w:type="dxa"/>
            <w:vAlign w:val="center"/>
          </w:tcPr>
          <w:p w14:paraId="78DA7F33">
            <w:pPr>
              <w:jc w:val="center"/>
              <w:rPr>
                <w:rFonts w:ascii="Times New Roman" w:hAnsi="Times New Roman" w:cs="Times New Roman"/>
                <w:sz w:val="18"/>
                <w:szCs w:val="18"/>
              </w:rPr>
            </w:pPr>
            <w:r>
              <w:rPr>
                <w:rFonts w:ascii="Times New Roman" w:hAnsi="Times New Roman" w:cs="Times New Roman"/>
                <w:sz w:val="18"/>
                <w:szCs w:val="18"/>
              </w:rPr>
              <w:t>GB/T 14553</w:t>
            </w:r>
          </w:p>
        </w:tc>
        <w:tc>
          <w:tcPr>
            <w:tcW w:w="970" w:type="dxa"/>
            <w:vAlign w:val="center"/>
          </w:tcPr>
          <w:p w14:paraId="719242B8">
            <w:pPr>
              <w:jc w:val="center"/>
              <w:rPr>
                <w:rFonts w:ascii="Times New Roman" w:hAnsi="Times New Roman" w:cs="Times New Roman"/>
                <w:sz w:val="18"/>
                <w:szCs w:val="18"/>
              </w:rPr>
            </w:pPr>
            <w:r>
              <w:rPr>
                <w:rFonts w:hint="eastAsia" w:ascii="Times New Roman" w:hAnsi="Times New Roman" w:cs="Times New Roman"/>
                <w:sz w:val="18"/>
                <w:szCs w:val="18"/>
              </w:rPr>
              <w:t>国家标准</w:t>
            </w:r>
          </w:p>
        </w:tc>
      </w:tr>
      <w:tr w14:paraId="19990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0C872C2A">
            <w:pPr>
              <w:jc w:val="center"/>
              <w:rPr>
                <w:rFonts w:ascii="Times New Roman" w:hAnsi="Times New Roman" w:cs="Times New Roman"/>
                <w:sz w:val="18"/>
                <w:szCs w:val="18"/>
              </w:rPr>
            </w:pPr>
          </w:p>
        </w:tc>
        <w:tc>
          <w:tcPr>
            <w:tcW w:w="425" w:type="dxa"/>
            <w:vAlign w:val="center"/>
          </w:tcPr>
          <w:p w14:paraId="7BB31B11">
            <w:pPr>
              <w:jc w:val="center"/>
              <w:rPr>
                <w:rFonts w:ascii="Times New Roman" w:hAnsi="Times New Roman" w:cs="Times New Roman"/>
                <w:sz w:val="18"/>
                <w:szCs w:val="18"/>
              </w:rPr>
            </w:pPr>
            <w:r>
              <w:rPr>
                <w:rFonts w:hint="eastAsia" w:ascii="Times New Roman" w:hAnsi="Times New Roman" w:cs="Times New Roman"/>
                <w:sz w:val="18"/>
                <w:szCs w:val="18"/>
              </w:rPr>
              <w:t>14</w:t>
            </w:r>
          </w:p>
        </w:tc>
        <w:tc>
          <w:tcPr>
            <w:tcW w:w="851" w:type="dxa"/>
            <w:vMerge w:val="continue"/>
            <w:vAlign w:val="center"/>
          </w:tcPr>
          <w:p w14:paraId="3DA6CFB1">
            <w:pPr>
              <w:jc w:val="center"/>
              <w:rPr>
                <w:rFonts w:ascii="Times New Roman" w:hAnsi="Times New Roman" w:cs="Times New Roman"/>
                <w:sz w:val="18"/>
                <w:szCs w:val="18"/>
              </w:rPr>
            </w:pPr>
          </w:p>
        </w:tc>
        <w:tc>
          <w:tcPr>
            <w:tcW w:w="3908" w:type="dxa"/>
            <w:vAlign w:val="center"/>
          </w:tcPr>
          <w:p w14:paraId="67EF64CA">
            <w:pPr>
              <w:jc w:val="center"/>
              <w:rPr>
                <w:rFonts w:ascii="Times New Roman" w:hAnsi="Times New Roman" w:cs="Times New Roman"/>
                <w:sz w:val="18"/>
                <w:szCs w:val="18"/>
              </w:rPr>
            </w:pPr>
            <w:r>
              <w:rPr>
                <w:rFonts w:hint="eastAsia" w:ascii="Times New Roman" w:hAnsi="Times New Roman" w:cs="Times New Roman"/>
                <w:sz w:val="18"/>
                <w:szCs w:val="18"/>
              </w:rPr>
              <w:t>食品安全国家标准 食品中水分的测定</w:t>
            </w:r>
          </w:p>
        </w:tc>
        <w:tc>
          <w:tcPr>
            <w:tcW w:w="1287" w:type="dxa"/>
            <w:vAlign w:val="center"/>
          </w:tcPr>
          <w:p w14:paraId="76C66951">
            <w:pPr>
              <w:jc w:val="center"/>
              <w:rPr>
                <w:rFonts w:ascii="Times New Roman" w:hAnsi="Times New Roman" w:cs="Times New Roman"/>
                <w:sz w:val="18"/>
                <w:szCs w:val="18"/>
              </w:rPr>
            </w:pPr>
            <w:r>
              <w:rPr>
                <w:rFonts w:ascii="Times New Roman" w:hAnsi="Times New Roman" w:cs="Times New Roman"/>
                <w:sz w:val="18"/>
                <w:szCs w:val="18"/>
              </w:rPr>
              <w:t>GB 5009.3</w:t>
            </w:r>
          </w:p>
        </w:tc>
        <w:tc>
          <w:tcPr>
            <w:tcW w:w="984" w:type="dxa"/>
            <w:gridSpan w:val="2"/>
            <w:vAlign w:val="center"/>
          </w:tcPr>
          <w:p w14:paraId="3C5E9F93">
            <w:pPr>
              <w:jc w:val="center"/>
              <w:rPr>
                <w:rFonts w:ascii="Times New Roman" w:hAnsi="Times New Roman" w:cs="Times New Roman"/>
                <w:sz w:val="18"/>
                <w:szCs w:val="18"/>
              </w:rPr>
            </w:pPr>
            <w:r>
              <w:rPr>
                <w:rFonts w:hint="eastAsia" w:ascii="Times New Roman" w:hAnsi="Times New Roman" w:cs="Times New Roman"/>
                <w:sz w:val="18"/>
                <w:szCs w:val="18"/>
              </w:rPr>
              <w:t>国家标准</w:t>
            </w:r>
          </w:p>
        </w:tc>
      </w:tr>
      <w:tr w14:paraId="1EC83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78E1E29C">
            <w:pPr>
              <w:jc w:val="center"/>
              <w:rPr>
                <w:rFonts w:ascii="Times New Roman" w:hAnsi="Times New Roman" w:cs="Times New Roman"/>
                <w:sz w:val="18"/>
                <w:szCs w:val="18"/>
              </w:rPr>
            </w:pPr>
          </w:p>
        </w:tc>
        <w:tc>
          <w:tcPr>
            <w:tcW w:w="425" w:type="dxa"/>
            <w:vAlign w:val="center"/>
          </w:tcPr>
          <w:p w14:paraId="7B87D884">
            <w:pPr>
              <w:jc w:val="center"/>
              <w:rPr>
                <w:rFonts w:ascii="Times New Roman" w:hAnsi="Times New Roman" w:cs="Times New Roman"/>
                <w:sz w:val="18"/>
                <w:szCs w:val="18"/>
              </w:rPr>
            </w:pPr>
            <w:r>
              <w:rPr>
                <w:rFonts w:hint="eastAsia" w:ascii="Times New Roman" w:hAnsi="Times New Roman" w:cs="Times New Roman"/>
                <w:sz w:val="18"/>
                <w:szCs w:val="18"/>
              </w:rPr>
              <w:t>15</w:t>
            </w:r>
          </w:p>
        </w:tc>
        <w:tc>
          <w:tcPr>
            <w:tcW w:w="851" w:type="dxa"/>
            <w:vMerge w:val="continue"/>
            <w:vAlign w:val="center"/>
          </w:tcPr>
          <w:p w14:paraId="453A36BC">
            <w:pPr>
              <w:jc w:val="center"/>
              <w:rPr>
                <w:rFonts w:ascii="Times New Roman" w:hAnsi="Times New Roman" w:cs="Times New Roman"/>
                <w:sz w:val="18"/>
                <w:szCs w:val="18"/>
              </w:rPr>
            </w:pPr>
          </w:p>
        </w:tc>
        <w:tc>
          <w:tcPr>
            <w:tcW w:w="3908" w:type="dxa"/>
            <w:vAlign w:val="center"/>
          </w:tcPr>
          <w:p w14:paraId="5AC70EEF">
            <w:pPr>
              <w:jc w:val="center"/>
              <w:rPr>
                <w:rFonts w:ascii="Times New Roman" w:hAnsi="Times New Roman" w:cs="Times New Roman"/>
                <w:sz w:val="18"/>
                <w:szCs w:val="18"/>
              </w:rPr>
            </w:pPr>
            <w:r>
              <w:rPr>
                <w:rFonts w:ascii="Times New Roman" w:hAnsi="Times New Roman" w:cs="Times New Roman"/>
                <w:sz w:val="18"/>
                <w:szCs w:val="18"/>
              </w:rPr>
              <w:t>食品安全国家标准 食品中灰分的测定</w:t>
            </w:r>
          </w:p>
        </w:tc>
        <w:tc>
          <w:tcPr>
            <w:tcW w:w="1287" w:type="dxa"/>
            <w:vAlign w:val="center"/>
          </w:tcPr>
          <w:p w14:paraId="57BD7013">
            <w:pPr>
              <w:jc w:val="center"/>
              <w:rPr>
                <w:rFonts w:ascii="Times New Roman" w:hAnsi="Times New Roman" w:cs="Times New Roman"/>
                <w:sz w:val="18"/>
                <w:szCs w:val="18"/>
              </w:rPr>
            </w:pPr>
            <w:r>
              <w:rPr>
                <w:rFonts w:ascii="Times New Roman" w:hAnsi="Times New Roman" w:cs="Times New Roman"/>
                <w:sz w:val="18"/>
                <w:szCs w:val="18"/>
              </w:rPr>
              <w:t>GB 5009.4</w:t>
            </w:r>
          </w:p>
        </w:tc>
        <w:tc>
          <w:tcPr>
            <w:tcW w:w="984" w:type="dxa"/>
            <w:gridSpan w:val="2"/>
            <w:vAlign w:val="center"/>
          </w:tcPr>
          <w:p w14:paraId="1B43A5A3">
            <w:pPr>
              <w:jc w:val="center"/>
              <w:rPr>
                <w:rFonts w:ascii="Times New Roman" w:hAnsi="Times New Roman" w:cs="Times New Roman"/>
                <w:sz w:val="18"/>
                <w:szCs w:val="18"/>
              </w:rPr>
            </w:pPr>
            <w:r>
              <w:rPr>
                <w:rFonts w:ascii="Times New Roman" w:hAnsi="Times New Roman" w:cs="Times New Roman"/>
                <w:kern w:val="0"/>
                <w:sz w:val="18"/>
                <w:szCs w:val="18"/>
              </w:rPr>
              <w:t>国家标准</w:t>
            </w:r>
          </w:p>
        </w:tc>
      </w:tr>
      <w:tr w14:paraId="14EA3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1A4C74F5">
            <w:pPr>
              <w:jc w:val="center"/>
              <w:rPr>
                <w:rFonts w:ascii="Times New Roman" w:hAnsi="Times New Roman" w:cs="Times New Roman"/>
                <w:sz w:val="18"/>
                <w:szCs w:val="18"/>
              </w:rPr>
            </w:pPr>
          </w:p>
        </w:tc>
        <w:tc>
          <w:tcPr>
            <w:tcW w:w="425" w:type="dxa"/>
            <w:vAlign w:val="center"/>
          </w:tcPr>
          <w:p w14:paraId="49A810F8">
            <w:pPr>
              <w:jc w:val="center"/>
              <w:rPr>
                <w:rFonts w:ascii="Times New Roman" w:hAnsi="Times New Roman" w:cs="Times New Roman"/>
                <w:sz w:val="18"/>
                <w:szCs w:val="18"/>
              </w:rPr>
            </w:pPr>
            <w:r>
              <w:rPr>
                <w:rFonts w:hint="eastAsia" w:ascii="Times New Roman" w:hAnsi="Times New Roman" w:cs="Times New Roman"/>
                <w:sz w:val="18"/>
                <w:szCs w:val="18"/>
              </w:rPr>
              <w:t>16</w:t>
            </w:r>
          </w:p>
        </w:tc>
        <w:tc>
          <w:tcPr>
            <w:tcW w:w="851" w:type="dxa"/>
            <w:vMerge w:val="continue"/>
            <w:vAlign w:val="center"/>
          </w:tcPr>
          <w:p w14:paraId="50B07EB6">
            <w:pPr>
              <w:jc w:val="center"/>
              <w:rPr>
                <w:rFonts w:ascii="Times New Roman" w:hAnsi="Times New Roman" w:cs="Times New Roman"/>
                <w:sz w:val="18"/>
                <w:szCs w:val="18"/>
              </w:rPr>
            </w:pPr>
          </w:p>
        </w:tc>
        <w:tc>
          <w:tcPr>
            <w:tcW w:w="3908" w:type="dxa"/>
            <w:vAlign w:val="center"/>
          </w:tcPr>
          <w:p w14:paraId="14DC8EE1">
            <w:pPr>
              <w:jc w:val="center"/>
              <w:rPr>
                <w:rFonts w:ascii="Times New Roman" w:hAnsi="Times New Roman" w:cs="Times New Roman"/>
                <w:sz w:val="18"/>
                <w:szCs w:val="18"/>
              </w:rPr>
            </w:pPr>
            <w:r>
              <w:rPr>
                <w:rFonts w:hint="eastAsia" w:ascii="Times New Roman" w:hAnsi="Times New Roman" w:cs="Times New Roman"/>
                <w:sz w:val="18"/>
                <w:szCs w:val="18"/>
              </w:rPr>
              <w:t>食品安全国家标准 食品中蛋白质的测定</w:t>
            </w:r>
          </w:p>
        </w:tc>
        <w:tc>
          <w:tcPr>
            <w:tcW w:w="1287" w:type="dxa"/>
            <w:vAlign w:val="center"/>
          </w:tcPr>
          <w:p w14:paraId="1F00F152">
            <w:pPr>
              <w:jc w:val="center"/>
              <w:rPr>
                <w:rFonts w:ascii="Times New Roman" w:hAnsi="Times New Roman" w:cs="Times New Roman"/>
                <w:sz w:val="18"/>
                <w:szCs w:val="18"/>
              </w:rPr>
            </w:pPr>
            <w:r>
              <w:rPr>
                <w:rFonts w:ascii="Times New Roman" w:hAnsi="Times New Roman" w:cs="Times New Roman"/>
                <w:sz w:val="18"/>
                <w:szCs w:val="18"/>
              </w:rPr>
              <w:t>GB 5009.5</w:t>
            </w:r>
          </w:p>
        </w:tc>
        <w:tc>
          <w:tcPr>
            <w:tcW w:w="984" w:type="dxa"/>
            <w:gridSpan w:val="2"/>
            <w:vAlign w:val="center"/>
          </w:tcPr>
          <w:p w14:paraId="56AF5EC4">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国家标准</w:t>
            </w:r>
          </w:p>
        </w:tc>
      </w:tr>
      <w:tr w14:paraId="64274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55A318FF">
            <w:pPr>
              <w:jc w:val="center"/>
              <w:rPr>
                <w:rFonts w:ascii="Times New Roman" w:hAnsi="Times New Roman" w:cs="Times New Roman"/>
                <w:sz w:val="18"/>
                <w:szCs w:val="18"/>
              </w:rPr>
            </w:pPr>
          </w:p>
        </w:tc>
        <w:tc>
          <w:tcPr>
            <w:tcW w:w="425" w:type="dxa"/>
            <w:vAlign w:val="center"/>
          </w:tcPr>
          <w:p w14:paraId="18DC6BC8">
            <w:pPr>
              <w:jc w:val="center"/>
              <w:rPr>
                <w:rFonts w:ascii="Times New Roman" w:hAnsi="Times New Roman" w:cs="Times New Roman"/>
                <w:sz w:val="18"/>
                <w:szCs w:val="18"/>
              </w:rPr>
            </w:pPr>
            <w:r>
              <w:rPr>
                <w:rFonts w:hint="eastAsia" w:ascii="Times New Roman" w:hAnsi="Times New Roman" w:cs="Times New Roman"/>
                <w:sz w:val="18"/>
                <w:szCs w:val="18"/>
              </w:rPr>
              <w:t>17</w:t>
            </w:r>
          </w:p>
        </w:tc>
        <w:tc>
          <w:tcPr>
            <w:tcW w:w="851" w:type="dxa"/>
            <w:vMerge w:val="continue"/>
            <w:vAlign w:val="center"/>
          </w:tcPr>
          <w:p w14:paraId="1BC035D7">
            <w:pPr>
              <w:jc w:val="center"/>
              <w:rPr>
                <w:rFonts w:ascii="Times New Roman" w:hAnsi="Times New Roman" w:cs="Times New Roman"/>
                <w:sz w:val="18"/>
                <w:szCs w:val="18"/>
              </w:rPr>
            </w:pPr>
          </w:p>
        </w:tc>
        <w:tc>
          <w:tcPr>
            <w:tcW w:w="3908" w:type="dxa"/>
            <w:vAlign w:val="center"/>
          </w:tcPr>
          <w:p w14:paraId="6C0F31F1">
            <w:pPr>
              <w:jc w:val="center"/>
              <w:rPr>
                <w:rFonts w:ascii="Times New Roman" w:hAnsi="Times New Roman" w:cs="Times New Roman"/>
                <w:sz w:val="18"/>
                <w:szCs w:val="18"/>
              </w:rPr>
            </w:pPr>
            <w:r>
              <w:rPr>
                <w:rFonts w:hint="eastAsia" w:ascii="Times New Roman" w:hAnsi="Times New Roman" w:cs="Times New Roman"/>
                <w:sz w:val="18"/>
                <w:szCs w:val="18"/>
              </w:rPr>
              <w:t>食品安全国家标准 食品中脂肪的测定</w:t>
            </w:r>
          </w:p>
        </w:tc>
        <w:tc>
          <w:tcPr>
            <w:tcW w:w="1287" w:type="dxa"/>
            <w:vAlign w:val="center"/>
          </w:tcPr>
          <w:p w14:paraId="04929349">
            <w:pPr>
              <w:jc w:val="center"/>
              <w:rPr>
                <w:rFonts w:ascii="Times New Roman" w:hAnsi="Times New Roman" w:cs="Times New Roman"/>
                <w:sz w:val="18"/>
                <w:szCs w:val="18"/>
              </w:rPr>
            </w:pPr>
            <w:r>
              <w:rPr>
                <w:rFonts w:ascii="Times New Roman" w:hAnsi="Times New Roman" w:cs="Times New Roman"/>
                <w:sz w:val="18"/>
                <w:szCs w:val="18"/>
              </w:rPr>
              <w:t>GB 5009.6</w:t>
            </w:r>
          </w:p>
        </w:tc>
        <w:tc>
          <w:tcPr>
            <w:tcW w:w="984" w:type="dxa"/>
            <w:gridSpan w:val="2"/>
            <w:vAlign w:val="center"/>
          </w:tcPr>
          <w:p w14:paraId="64657062">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国家标准</w:t>
            </w:r>
          </w:p>
        </w:tc>
      </w:tr>
      <w:tr w14:paraId="3291A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30FE1B32">
            <w:pPr>
              <w:jc w:val="center"/>
              <w:rPr>
                <w:rFonts w:ascii="Times New Roman" w:hAnsi="Times New Roman" w:cs="Times New Roman"/>
                <w:sz w:val="18"/>
                <w:szCs w:val="18"/>
              </w:rPr>
            </w:pPr>
          </w:p>
        </w:tc>
        <w:tc>
          <w:tcPr>
            <w:tcW w:w="425" w:type="dxa"/>
            <w:vAlign w:val="center"/>
          </w:tcPr>
          <w:p w14:paraId="40764116">
            <w:pPr>
              <w:jc w:val="center"/>
              <w:rPr>
                <w:rFonts w:ascii="Times New Roman" w:hAnsi="Times New Roman" w:cs="Times New Roman"/>
                <w:sz w:val="18"/>
                <w:szCs w:val="18"/>
              </w:rPr>
            </w:pPr>
            <w:r>
              <w:rPr>
                <w:rFonts w:hint="eastAsia" w:ascii="Times New Roman" w:hAnsi="Times New Roman" w:cs="Times New Roman"/>
                <w:sz w:val="18"/>
                <w:szCs w:val="18"/>
              </w:rPr>
              <w:t>18</w:t>
            </w:r>
          </w:p>
        </w:tc>
        <w:tc>
          <w:tcPr>
            <w:tcW w:w="851" w:type="dxa"/>
            <w:vMerge w:val="continue"/>
            <w:vAlign w:val="center"/>
          </w:tcPr>
          <w:p w14:paraId="58065197">
            <w:pPr>
              <w:jc w:val="center"/>
              <w:rPr>
                <w:rFonts w:ascii="Times New Roman" w:hAnsi="Times New Roman" w:cs="Times New Roman"/>
                <w:sz w:val="18"/>
                <w:szCs w:val="18"/>
              </w:rPr>
            </w:pPr>
          </w:p>
        </w:tc>
        <w:tc>
          <w:tcPr>
            <w:tcW w:w="3908" w:type="dxa"/>
            <w:vAlign w:val="center"/>
          </w:tcPr>
          <w:p w14:paraId="1D66CE61">
            <w:pPr>
              <w:jc w:val="center"/>
              <w:rPr>
                <w:rFonts w:ascii="Times New Roman" w:hAnsi="Times New Roman" w:cs="Times New Roman"/>
                <w:sz w:val="18"/>
                <w:szCs w:val="18"/>
              </w:rPr>
            </w:pPr>
            <w:r>
              <w:rPr>
                <w:rFonts w:hint="eastAsia" w:ascii="Times New Roman" w:hAnsi="Times New Roman" w:cs="Times New Roman"/>
                <w:sz w:val="18"/>
                <w:szCs w:val="18"/>
              </w:rPr>
              <w:t>食品安全国家标准 食品中膳食纤维的测定</w:t>
            </w:r>
          </w:p>
        </w:tc>
        <w:tc>
          <w:tcPr>
            <w:tcW w:w="1287" w:type="dxa"/>
            <w:vAlign w:val="center"/>
          </w:tcPr>
          <w:p w14:paraId="6E4B7AC3">
            <w:pPr>
              <w:jc w:val="center"/>
              <w:rPr>
                <w:rFonts w:ascii="Times New Roman" w:hAnsi="Times New Roman" w:cs="Times New Roman"/>
                <w:sz w:val="18"/>
                <w:szCs w:val="18"/>
              </w:rPr>
            </w:pPr>
            <w:r>
              <w:rPr>
                <w:rFonts w:ascii="Times New Roman" w:hAnsi="Times New Roman" w:cs="Times New Roman"/>
                <w:sz w:val="18"/>
                <w:szCs w:val="18"/>
              </w:rPr>
              <w:t>GB 5009.88</w:t>
            </w:r>
          </w:p>
        </w:tc>
        <w:tc>
          <w:tcPr>
            <w:tcW w:w="984" w:type="dxa"/>
            <w:gridSpan w:val="2"/>
            <w:vAlign w:val="center"/>
          </w:tcPr>
          <w:p w14:paraId="55547ACA">
            <w:pPr>
              <w:jc w:val="center"/>
              <w:rPr>
                <w:rFonts w:ascii="Times New Roman" w:hAnsi="Times New Roman" w:cs="Times New Roman"/>
                <w:kern w:val="0"/>
                <w:sz w:val="18"/>
                <w:szCs w:val="18"/>
              </w:rPr>
            </w:pPr>
            <w:r>
              <w:rPr>
                <w:rFonts w:hint="eastAsia" w:ascii="Times New Roman" w:hAnsi="Times New Roman" w:cs="Times New Roman"/>
                <w:kern w:val="0"/>
                <w:sz w:val="18"/>
                <w:szCs w:val="18"/>
              </w:rPr>
              <w:t>国家标准</w:t>
            </w:r>
          </w:p>
        </w:tc>
      </w:tr>
      <w:tr w14:paraId="56462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32FA45CD">
            <w:pPr>
              <w:jc w:val="center"/>
              <w:rPr>
                <w:rFonts w:ascii="Times New Roman" w:hAnsi="Times New Roman" w:cs="Times New Roman"/>
                <w:sz w:val="18"/>
                <w:szCs w:val="18"/>
              </w:rPr>
            </w:pPr>
          </w:p>
        </w:tc>
        <w:tc>
          <w:tcPr>
            <w:tcW w:w="425" w:type="dxa"/>
            <w:vAlign w:val="center"/>
          </w:tcPr>
          <w:p w14:paraId="6A9EE0BA">
            <w:pPr>
              <w:jc w:val="center"/>
              <w:rPr>
                <w:rFonts w:ascii="Times New Roman" w:hAnsi="Times New Roman" w:cs="Times New Roman"/>
                <w:sz w:val="18"/>
                <w:szCs w:val="18"/>
              </w:rPr>
            </w:pPr>
            <w:r>
              <w:rPr>
                <w:rFonts w:hint="eastAsia" w:ascii="Times New Roman" w:hAnsi="Times New Roman" w:cs="Times New Roman"/>
                <w:sz w:val="18"/>
                <w:szCs w:val="18"/>
              </w:rPr>
              <w:t>19</w:t>
            </w:r>
          </w:p>
        </w:tc>
        <w:tc>
          <w:tcPr>
            <w:tcW w:w="851" w:type="dxa"/>
            <w:vMerge w:val="continue"/>
            <w:vAlign w:val="center"/>
          </w:tcPr>
          <w:p w14:paraId="05092F44">
            <w:pPr>
              <w:jc w:val="center"/>
              <w:rPr>
                <w:rFonts w:ascii="Times New Roman" w:hAnsi="Times New Roman" w:cs="Times New Roman"/>
                <w:sz w:val="18"/>
                <w:szCs w:val="18"/>
              </w:rPr>
            </w:pPr>
          </w:p>
        </w:tc>
        <w:tc>
          <w:tcPr>
            <w:tcW w:w="3908" w:type="dxa"/>
            <w:vAlign w:val="center"/>
          </w:tcPr>
          <w:p w14:paraId="1C233EA9">
            <w:pPr>
              <w:jc w:val="center"/>
              <w:rPr>
                <w:rFonts w:ascii="Times New Roman" w:hAnsi="Times New Roman" w:cs="Times New Roman"/>
                <w:sz w:val="18"/>
                <w:szCs w:val="18"/>
              </w:rPr>
            </w:pPr>
            <w:r>
              <w:rPr>
                <w:rFonts w:ascii="Times New Roman" w:hAnsi="Times New Roman" w:cs="Times New Roman"/>
                <w:sz w:val="18"/>
                <w:szCs w:val="18"/>
              </w:rPr>
              <w:t>食品安全国家标准 食品中硒的测定</w:t>
            </w:r>
          </w:p>
        </w:tc>
        <w:tc>
          <w:tcPr>
            <w:tcW w:w="1287" w:type="dxa"/>
            <w:vAlign w:val="center"/>
          </w:tcPr>
          <w:p w14:paraId="543F900D">
            <w:pPr>
              <w:jc w:val="center"/>
              <w:rPr>
                <w:rFonts w:ascii="Times New Roman" w:hAnsi="Times New Roman" w:cs="Times New Roman"/>
                <w:sz w:val="18"/>
                <w:szCs w:val="18"/>
              </w:rPr>
            </w:pPr>
            <w:r>
              <w:rPr>
                <w:rFonts w:ascii="Times New Roman" w:hAnsi="Times New Roman" w:cs="Times New Roman"/>
                <w:sz w:val="18"/>
                <w:szCs w:val="18"/>
              </w:rPr>
              <w:t>GB 5009.93</w:t>
            </w:r>
          </w:p>
        </w:tc>
        <w:tc>
          <w:tcPr>
            <w:tcW w:w="984" w:type="dxa"/>
            <w:gridSpan w:val="2"/>
            <w:vAlign w:val="center"/>
          </w:tcPr>
          <w:p w14:paraId="0313BEDD">
            <w:pPr>
              <w:jc w:val="center"/>
              <w:rPr>
                <w:rFonts w:ascii="Times New Roman" w:hAnsi="Times New Roman" w:cs="Times New Roman"/>
                <w:sz w:val="18"/>
                <w:szCs w:val="18"/>
              </w:rPr>
            </w:pPr>
            <w:r>
              <w:rPr>
                <w:rFonts w:ascii="Times New Roman" w:hAnsi="Times New Roman" w:cs="Times New Roman"/>
                <w:kern w:val="0"/>
                <w:sz w:val="18"/>
                <w:szCs w:val="18"/>
              </w:rPr>
              <w:t>国家标准</w:t>
            </w:r>
          </w:p>
        </w:tc>
      </w:tr>
      <w:tr w14:paraId="2CB39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67208AD4">
            <w:pPr>
              <w:jc w:val="center"/>
              <w:rPr>
                <w:rFonts w:ascii="Times New Roman" w:hAnsi="Times New Roman" w:cs="Times New Roman"/>
                <w:sz w:val="18"/>
                <w:szCs w:val="18"/>
              </w:rPr>
            </w:pPr>
          </w:p>
        </w:tc>
        <w:tc>
          <w:tcPr>
            <w:tcW w:w="425" w:type="dxa"/>
            <w:vAlign w:val="center"/>
          </w:tcPr>
          <w:p w14:paraId="52ABBE54">
            <w:pPr>
              <w:jc w:val="center"/>
              <w:rPr>
                <w:rFonts w:ascii="Times New Roman" w:hAnsi="Times New Roman" w:cs="Times New Roman"/>
                <w:sz w:val="18"/>
                <w:szCs w:val="18"/>
              </w:rPr>
            </w:pPr>
            <w:r>
              <w:rPr>
                <w:rFonts w:hint="eastAsia" w:ascii="Times New Roman" w:hAnsi="Times New Roman" w:cs="Times New Roman"/>
                <w:sz w:val="18"/>
                <w:szCs w:val="18"/>
              </w:rPr>
              <w:t>20</w:t>
            </w:r>
          </w:p>
        </w:tc>
        <w:tc>
          <w:tcPr>
            <w:tcW w:w="851" w:type="dxa"/>
            <w:vMerge w:val="continue"/>
            <w:vAlign w:val="center"/>
          </w:tcPr>
          <w:p w14:paraId="2760289A">
            <w:pPr>
              <w:jc w:val="center"/>
              <w:rPr>
                <w:rFonts w:ascii="Times New Roman" w:hAnsi="Times New Roman" w:cs="Times New Roman"/>
              </w:rPr>
            </w:pPr>
          </w:p>
        </w:tc>
        <w:tc>
          <w:tcPr>
            <w:tcW w:w="3908" w:type="dxa"/>
            <w:vAlign w:val="center"/>
          </w:tcPr>
          <w:p w14:paraId="40328A0A">
            <w:pPr>
              <w:jc w:val="center"/>
              <w:rPr>
                <w:rFonts w:ascii="Times New Roman" w:hAnsi="Times New Roman" w:cs="Times New Roman"/>
                <w:sz w:val="18"/>
                <w:szCs w:val="18"/>
              </w:rPr>
            </w:pPr>
            <w:r>
              <w:rPr>
                <w:rFonts w:ascii="Times New Roman" w:hAnsi="Times New Roman" w:cs="Times New Roman"/>
                <w:sz w:val="18"/>
                <w:szCs w:val="18"/>
              </w:rPr>
              <w:t>进出口水果蔬菜中有机磷农药残留量检测方法 气相色谱和气相色谱-质谱法</w:t>
            </w:r>
          </w:p>
        </w:tc>
        <w:tc>
          <w:tcPr>
            <w:tcW w:w="1287" w:type="dxa"/>
            <w:vAlign w:val="center"/>
          </w:tcPr>
          <w:p w14:paraId="7D9C3DA0">
            <w:pPr>
              <w:jc w:val="center"/>
              <w:rPr>
                <w:rFonts w:ascii="Times New Roman" w:hAnsi="Times New Roman" w:cs="Times New Roman"/>
                <w:sz w:val="18"/>
                <w:szCs w:val="18"/>
              </w:rPr>
            </w:pPr>
            <w:r>
              <w:rPr>
                <w:rFonts w:ascii="Times New Roman" w:hAnsi="Times New Roman" w:cs="Times New Roman"/>
                <w:sz w:val="18"/>
                <w:szCs w:val="18"/>
              </w:rPr>
              <w:t>SN/T 0148</w:t>
            </w:r>
          </w:p>
        </w:tc>
        <w:tc>
          <w:tcPr>
            <w:tcW w:w="984" w:type="dxa"/>
            <w:gridSpan w:val="2"/>
            <w:vAlign w:val="center"/>
          </w:tcPr>
          <w:p w14:paraId="7D981ACD">
            <w:pPr>
              <w:jc w:val="center"/>
              <w:rPr>
                <w:rFonts w:ascii="Times New Roman" w:hAnsi="Times New Roman" w:cs="Times New Roman"/>
                <w:sz w:val="18"/>
                <w:szCs w:val="18"/>
              </w:rPr>
            </w:pPr>
            <w:r>
              <w:rPr>
                <w:rFonts w:ascii="Times New Roman" w:hAnsi="Times New Roman" w:cs="Times New Roman"/>
                <w:kern w:val="0"/>
                <w:sz w:val="18"/>
                <w:szCs w:val="18"/>
              </w:rPr>
              <w:t>行业标准</w:t>
            </w:r>
          </w:p>
        </w:tc>
      </w:tr>
      <w:tr w14:paraId="4370D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719D874D">
            <w:pPr>
              <w:jc w:val="center"/>
              <w:rPr>
                <w:rFonts w:ascii="Times New Roman" w:hAnsi="Times New Roman" w:cs="Times New Roman"/>
                <w:sz w:val="18"/>
                <w:szCs w:val="18"/>
              </w:rPr>
            </w:pPr>
          </w:p>
        </w:tc>
        <w:tc>
          <w:tcPr>
            <w:tcW w:w="425" w:type="dxa"/>
            <w:vAlign w:val="center"/>
          </w:tcPr>
          <w:p w14:paraId="19111572">
            <w:pPr>
              <w:jc w:val="center"/>
              <w:rPr>
                <w:rFonts w:ascii="Times New Roman" w:hAnsi="Times New Roman" w:cs="Times New Roman"/>
                <w:sz w:val="18"/>
                <w:szCs w:val="18"/>
              </w:rPr>
            </w:pPr>
            <w:r>
              <w:rPr>
                <w:rFonts w:hint="eastAsia" w:ascii="Times New Roman" w:hAnsi="Times New Roman" w:cs="Times New Roman"/>
                <w:sz w:val="18"/>
                <w:szCs w:val="18"/>
              </w:rPr>
              <w:t>21</w:t>
            </w:r>
          </w:p>
        </w:tc>
        <w:tc>
          <w:tcPr>
            <w:tcW w:w="851" w:type="dxa"/>
            <w:vMerge w:val="continue"/>
            <w:vAlign w:val="center"/>
          </w:tcPr>
          <w:p w14:paraId="6F2E875D">
            <w:pPr>
              <w:jc w:val="center"/>
              <w:rPr>
                <w:rFonts w:ascii="Times New Roman" w:hAnsi="Times New Roman" w:cs="Times New Roman"/>
              </w:rPr>
            </w:pPr>
          </w:p>
        </w:tc>
        <w:tc>
          <w:tcPr>
            <w:tcW w:w="3908" w:type="dxa"/>
            <w:vAlign w:val="center"/>
          </w:tcPr>
          <w:p w14:paraId="3AE009F5">
            <w:pPr>
              <w:jc w:val="center"/>
              <w:rPr>
                <w:rFonts w:ascii="Times New Roman" w:hAnsi="Times New Roman" w:cs="Times New Roman"/>
                <w:sz w:val="18"/>
                <w:szCs w:val="18"/>
              </w:rPr>
            </w:pPr>
            <w:r>
              <w:rPr>
                <w:rFonts w:ascii="Times New Roman" w:hAnsi="Times New Roman" w:cs="Times New Roman"/>
                <w:sz w:val="18"/>
                <w:szCs w:val="18"/>
              </w:rPr>
              <w:t>出口植物源性食品中百草枯和敌草快残留量的测定 液相色谱-质谱/质谱法</w:t>
            </w:r>
          </w:p>
        </w:tc>
        <w:tc>
          <w:tcPr>
            <w:tcW w:w="1287" w:type="dxa"/>
            <w:vAlign w:val="center"/>
          </w:tcPr>
          <w:p w14:paraId="52D3B85E">
            <w:pPr>
              <w:jc w:val="center"/>
              <w:rPr>
                <w:rFonts w:ascii="Times New Roman" w:hAnsi="Times New Roman" w:cs="Times New Roman"/>
                <w:sz w:val="18"/>
                <w:szCs w:val="18"/>
              </w:rPr>
            </w:pPr>
            <w:r>
              <w:rPr>
                <w:rFonts w:ascii="Times New Roman" w:hAnsi="Times New Roman" w:cs="Times New Roman"/>
                <w:sz w:val="18"/>
                <w:szCs w:val="18"/>
              </w:rPr>
              <w:t>SN/T 0293</w:t>
            </w:r>
          </w:p>
        </w:tc>
        <w:tc>
          <w:tcPr>
            <w:tcW w:w="984" w:type="dxa"/>
            <w:gridSpan w:val="2"/>
            <w:vAlign w:val="center"/>
          </w:tcPr>
          <w:p w14:paraId="66955345">
            <w:pPr>
              <w:jc w:val="center"/>
              <w:rPr>
                <w:rFonts w:ascii="Times New Roman" w:hAnsi="Times New Roman" w:cs="Times New Roman"/>
              </w:rPr>
            </w:pPr>
            <w:r>
              <w:rPr>
                <w:rFonts w:ascii="Times New Roman" w:hAnsi="Times New Roman" w:cs="Times New Roman"/>
                <w:kern w:val="0"/>
                <w:sz w:val="18"/>
                <w:szCs w:val="18"/>
              </w:rPr>
              <w:t>行业标准</w:t>
            </w:r>
          </w:p>
        </w:tc>
      </w:tr>
      <w:tr w14:paraId="15B39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589483BC">
            <w:pPr>
              <w:jc w:val="center"/>
              <w:rPr>
                <w:rFonts w:ascii="Times New Roman" w:hAnsi="Times New Roman" w:cs="Times New Roman"/>
                <w:sz w:val="18"/>
                <w:szCs w:val="18"/>
              </w:rPr>
            </w:pPr>
          </w:p>
        </w:tc>
        <w:tc>
          <w:tcPr>
            <w:tcW w:w="425" w:type="dxa"/>
            <w:vAlign w:val="center"/>
          </w:tcPr>
          <w:p w14:paraId="2713C261">
            <w:pPr>
              <w:jc w:val="center"/>
              <w:rPr>
                <w:rFonts w:ascii="Times New Roman" w:hAnsi="Times New Roman" w:cs="Times New Roman"/>
                <w:sz w:val="18"/>
                <w:szCs w:val="18"/>
              </w:rPr>
            </w:pPr>
            <w:r>
              <w:rPr>
                <w:rFonts w:hint="eastAsia" w:ascii="Times New Roman" w:hAnsi="Times New Roman" w:cs="Times New Roman"/>
                <w:sz w:val="18"/>
                <w:szCs w:val="18"/>
              </w:rPr>
              <w:t>22</w:t>
            </w:r>
          </w:p>
        </w:tc>
        <w:tc>
          <w:tcPr>
            <w:tcW w:w="851" w:type="dxa"/>
            <w:vMerge w:val="continue"/>
            <w:vAlign w:val="center"/>
          </w:tcPr>
          <w:p w14:paraId="5A44AC68">
            <w:pPr>
              <w:jc w:val="center"/>
              <w:rPr>
                <w:rFonts w:ascii="Times New Roman" w:hAnsi="Times New Roman" w:cs="Times New Roman"/>
              </w:rPr>
            </w:pPr>
          </w:p>
        </w:tc>
        <w:tc>
          <w:tcPr>
            <w:tcW w:w="3908" w:type="dxa"/>
            <w:vAlign w:val="center"/>
          </w:tcPr>
          <w:p w14:paraId="39490DFA">
            <w:pPr>
              <w:jc w:val="center"/>
              <w:rPr>
                <w:rFonts w:ascii="Times New Roman" w:hAnsi="Times New Roman" w:cs="Times New Roman"/>
                <w:sz w:val="18"/>
                <w:szCs w:val="18"/>
              </w:rPr>
            </w:pPr>
            <w:r>
              <w:rPr>
                <w:rFonts w:ascii="Times New Roman" w:hAnsi="Times New Roman" w:cs="Times New Roman"/>
                <w:sz w:val="18"/>
                <w:szCs w:val="18"/>
              </w:rPr>
              <w:t>出口食品中荧光增白剂85、荧光增白剂71和荧光增白剂113的测定 液相色谱-质谱/质谱法</w:t>
            </w:r>
          </w:p>
        </w:tc>
        <w:tc>
          <w:tcPr>
            <w:tcW w:w="1287" w:type="dxa"/>
            <w:vAlign w:val="center"/>
          </w:tcPr>
          <w:p w14:paraId="12493623">
            <w:pPr>
              <w:jc w:val="center"/>
              <w:rPr>
                <w:rFonts w:ascii="Times New Roman" w:hAnsi="Times New Roman" w:cs="Times New Roman"/>
                <w:sz w:val="18"/>
                <w:szCs w:val="18"/>
              </w:rPr>
            </w:pPr>
            <w:r>
              <w:rPr>
                <w:rFonts w:ascii="Times New Roman" w:hAnsi="Times New Roman" w:cs="Times New Roman"/>
                <w:sz w:val="18"/>
                <w:szCs w:val="18"/>
              </w:rPr>
              <w:t>SN/T 4396</w:t>
            </w:r>
          </w:p>
        </w:tc>
        <w:tc>
          <w:tcPr>
            <w:tcW w:w="984" w:type="dxa"/>
            <w:gridSpan w:val="2"/>
            <w:vAlign w:val="center"/>
          </w:tcPr>
          <w:p w14:paraId="0535E35B">
            <w:pPr>
              <w:jc w:val="center"/>
              <w:rPr>
                <w:rFonts w:ascii="Times New Roman" w:hAnsi="Times New Roman" w:cs="Times New Roman"/>
                <w:sz w:val="18"/>
                <w:szCs w:val="18"/>
              </w:rPr>
            </w:pPr>
            <w:r>
              <w:rPr>
                <w:rFonts w:ascii="Times New Roman" w:hAnsi="Times New Roman" w:cs="Times New Roman"/>
                <w:kern w:val="0"/>
                <w:sz w:val="18"/>
                <w:szCs w:val="18"/>
              </w:rPr>
              <w:t>行业标准</w:t>
            </w:r>
          </w:p>
        </w:tc>
      </w:tr>
      <w:tr w14:paraId="5773D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7D59CDBA">
            <w:pPr>
              <w:jc w:val="center"/>
              <w:rPr>
                <w:rFonts w:ascii="Times New Roman" w:hAnsi="Times New Roman" w:cs="Times New Roman"/>
                <w:sz w:val="18"/>
                <w:szCs w:val="18"/>
              </w:rPr>
            </w:pPr>
          </w:p>
        </w:tc>
        <w:tc>
          <w:tcPr>
            <w:tcW w:w="425" w:type="dxa"/>
            <w:vAlign w:val="center"/>
          </w:tcPr>
          <w:p w14:paraId="60E4C68E">
            <w:pPr>
              <w:jc w:val="center"/>
              <w:rPr>
                <w:rFonts w:ascii="Times New Roman" w:hAnsi="Times New Roman" w:cs="Times New Roman"/>
                <w:sz w:val="18"/>
                <w:szCs w:val="18"/>
              </w:rPr>
            </w:pPr>
            <w:r>
              <w:rPr>
                <w:rFonts w:hint="eastAsia" w:ascii="Times New Roman" w:hAnsi="Times New Roman" w:cs="Times New Roman"/>
                <w:sz w:val="18"/>
                <w:szCs w:val="18"/>
              </w:rPr>
              <w:t>23</w:t>
            </w:r>
          </w:p>
        </w:tc>
        <w:tc>
          <w:tcPr>
            <w:tcW w:w="851" w:type="dxa"/>
            <w:vAlign w:val="center"/>
          </w:tcPr>
          <w:p w14:paraId="0E956BC0">
            <w:pPr>
              <w:jc w:val="center"/>
              <w:rPr>
                <w:rFonts w:ascii="Times New Roman" w:hAnsi="Times New Roman" w:cs="Times New Roman"/>
                <w:sz w:val="18"/>
                <w:szCs w:val="18"/>
              </w:rPr>
            </w:pPr>
            <w:r>
              <w:rPr>
                <w:rFonts w:ascii="Times New Roman" w:hAnsi="Times New Roman" w:cs="Times New Roman"/>
                <w:sz w:val="18"/>
                <w:szCs w:val="18"/>
              </w:rPr>
              <w:t>203.4</w:t>
            </w:r>
          </w:p>
          <w:p w14:paraId="70A87C8A">
            <w:pPr>
              <w:jc w:val="center"/>
              <w:rPr>
                <w:rFonts w:ascii="Times New Roman" w:hAnsi="Times New Roman" w:cs="Times New Roman"/>
              </w:rPr>
            </w:pPr>
            <w:r>
              <w:rPr>
                <w:rFonts w:ascii="Times New Roman" w:hAnsi="Times New Roman" w:cs="Times New Roman"/>
                <w:sz w:val="18"/>
                <w:szCs w:val="18"/>
              </w:rPr>
              <w:t>质量与规格等级标准</w:t>
            </w:r>
          </w:p>
        </w:tc>
        <w:tc>
          <w:tcPr>
            <w:tcW w:w="3908" w:type="dxa"/>
            <w:vAlign w:val="center"/>
          </w:tcPr>
          <w:p w14:paraId="0713BB6E">
            <w:pPr>
              <w:jc w:val="center"/>
              <w:rPr>
                <w:rFonts w:ascii="Times New Roman" w:hAnsi="Times New Roman" w:cs="Times New Roman"/>
                <w:sz w:val="18"/>
                <w:szCs w:val="18"/>
              </w:rPr>
            </w:pPr>
            <w:r>
              <w:rPr>
                <w:rFonts w:hint="eastAsia" w:ascii="Times New Roman" w:hAnsi="Times New Roman" w:cs="Times New Roman"/>
                <w:sz w:val="18"/>
                <w:szCs w:val="18"/>
              </w:rPr>
              <w:t>大同黄花干制品质量分级标准</w:t>
            </w:r>
          </w:p>
        </w:tc>
        <w:tc>
          <w:tcPr>
            <w:tcW w:w="1287" w:type="dxa"/>
            <w:vAlign w:val="center"/>
          </w:tcPr>
          <w:p w14:paraId="41229332">
            <w:pPr>
              <w:pStyle w:val="6"/>
              <w:jc w:val="center"/>
              <w:rPr>
                <w:rFonts w:ascii="Times New Roman" w:hAnsi="Times New Roman"/>
                <w:sz w:val="18"/>
                <w:szCs w:val="18"/>
              </w:rPr>
            </w:pPr>
            <w:r>
              <w:rPr>
                <w:rFonts w:ascii="Times New Roman" w:hAnsi="Times New Roman"/>
                <w:sz w:val="18"/>
                <w:szCs w:val="18"/>
              </w:rPr>
              <w:t>T/DTHH 001</w:t>
            </w:r>
          </w:p>
        </w:tc>
        <w:tc>
          <w:tcPr>
            <w:tcW w:w="984" w:type="dxa"/>
            <w:gridSpan w:val="2"/>
            <w:vAlign w:val="center"/>
          </w:tcPr>
          <w:p w14:paraId="29B7C5E1">
            <w:pPr>
              <w:jc w:val="center"/>
              <w:rPr>
                <w:rFonts w:ascii="Times New Roman" w:hAnsi="Times New Roman" w:cs="Times New Roman"/>
                <w:sz w:val="18"/>
                <w:szCs w:val="18"/>
              </w:rPr>
            </w:pPr>
            <w:r>
              <w:rPr>
                <w:rFonts w:hint="eastAsia" w:ascii="Times New Roman" w:hAnsi="Times New Roman" w:cs="Times New Roman"/>
                <w:sz w:val="18"/>
                <w:szCs w:val="18"/>
              </w:rPr>
              <w:t>团体标准</w:t>
            </w:r>
          </w:p>
        </w:tc>
      </w:tr>
      <w:tr w14:paraId="7B0FF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2C3B4158">
            <w:pPr>
              <w:jc w:val="center"/>
              <w:rPr>
                <w:rFonts w:ascii="Times New Roman" w:hAnsi="Times New Roman" w:cs="Times New Roman"/>
                <w:sz w:val="18"/>
                <w:szCs w:val="18"/>
              </w:rPr>
            </w:pPr>
          </w:p>
        </w:tc>
        <w:tc>
          <w:tcPr>
            <w:tcW w:w="425" w:type="dxa"/>
            <w:vAlign w:val="center"/>
          </w:tcPr>
          <w:p w14:paraId="7570D0BD">
            <w:pPr>
              <w:jc w:val="center"/>
              <w:rPr>
                <w:rFonts w:ascii="Times New Roman" w:hAnsi="Times New Roman" w:cs="Times New Roman"/>
                <w:sz w:val="18"/>
                <w:szCs w:val="18"/>
              </w:rPr>
            </w:pPr>
            <w:r>
              <w:rPr>
                <w:rFonts w:hint="eastAsia" w:ascii="Times New Roman" w:hAnsi="Times New Roman" w:cs="Times New Roman"/>
                <w:sz w:val="18"/>
                <w:szCs w:val="18"/>
              </w:rPr>
              <w:t>24</w:t>
            </w:r>
          </w:p>
        </w:tc>
        <w:tc>
          <w:tcPr>
            <w:tcW w:w="851" w:type="dxa"/>
            <w:vMerge w:val="restart"/>
            <w:vAlign w:val="center"/>
          </w:tcPr>
          <w:p w14:paraId="43B7ED84">
            <w:pPr>
              <w:jc w:val="center"/>
              <w:rPr>
                <w:rFonts w:ascii="Times New Roman" w:hAnsi="Times New Roman" w:cs="Times New Roman"/>
                <w:sz w:val="18"/>
                <w:szCs w:val="18"/>
              </w:rPr>
            </w:pPr>
            <w:r>
              <w:rPr>
                <w:rFonts w:ascii="Times New Roman" w:hAnsi="Times New Roman" w:cs="Times New Roman"/>
                <w:sz w:val="18"/>
                <w:szCs w:val="18"/>
              </w:rPr>
              <w:t>203.5</w:t>
            </w:r>
          </w:p>
          <w:p w14:paraId="4CA62BDA">
            <w:pPr>
              <w:jc w:val="center"/>
              <w:rPr>
                <w:rFonts w:ascii="Times New Roman" w:hAnsi="Times New Roman" w:cs="Times New Roman"/>
                <w:sz w:val="18"/>
                <w:szCs w:val="18"/>
              </w:rPr>
            </w:pPr>
            <w:r>
              <w:rPr>
                <w:rFonts w:ascii="Times New Roman" w:hAnsi="Times New Roman" w:cs="Times New Roman"/>
                <w:sz w:val="18"/>
                <w:szCs w:val="18"/>
              </w:rPr>
              <w:t>包装贮存与运输流通标准</w:t>
            </w:r>
          </w:p>
        </w:tc>
        <w:tc>
          <w:tcPr>
            <w:tcW w:w="3908" w:type="dxa"/>
            <w:vAlign w:val="center"/>
          </w:tcPr>
          <w:p w14:paraId="6559641A">
            <w:pPr>
              <w:jc w:val="center"/>
              <w:rPr>
                <w:rFonts w:ascii="Times New Roman" w:hAnsi="Times New Roman" w:cs="Times New Roman"/>
                <w:sz w:val="18"/>
                <w:szCs w:val="18"/>
              </w:rPr>
            </w:pPr>
            <w:r>
              <w:rPr>
                <w:rFonts w:hint="eastAsia" w:ascii="Times New Roman" w:hAnsi="Times New Roman" w:cs="Times New Roman"/>
                <w:sz w:val="18"/>
                <w:szCs w:val="18"/>
              </w:rPr>
              <w:t>包装储运图示标志</w:t>
            </w:r>
          </w:p>
        </w:tc>
        <w:tc>
          <w:tcPr>
            <w:tcW w:w="1287" w:type="dxa"/>
            <w:vAlign w:val="center"/>
          </w:tcPr>
          <w:p w14:paraId="39FBFC43">
            <w:pPr>
              <w:jc w:val="center"/>
              <w:rPr>
                <w:rFonts w:ascii="Times New Roman" w:hAnsi="Times New Roman" w:cs="Times New Roman"/>
                <w:sz w:val="18"/>
                <w:szCs w:val="18"/>
              </w:rPr>
            </w:pPr>
            <w:r>
              <w:rPr>
                <w:rFonts w:ascii="Times New Roman" w:hAnsi="Times New Roman" w:cs="Times New Roman"/>
                <w:sz w:val="18"/>
                <w:szCs w:val="18"/>
              </w:rPr>
              <w:t>GB/T 191</w:t>
            </w:r>
          </w:p>
        </w:tc>
        <w:tc>
          <w:tcPr>
            <w:tcW w:w="984" w:type="dxa"/>
            <w:gridSpan w:val="2"/>
            <w:vAlign w:val="center"/>
          </w:tcPr>
          <w:p w14:paraId="241DCA5D">
            <w:pPr>
              <w:jc w:val="center"/>
              <w:rPr>
                <w:rFonts w:ascii="Times New Roman" w:hAnsi="Times New Roman" w:cs="Times New Roman"/>
              </w:rPr>
            </w:pPr>
            <w:r>
              <w:rPr>
                <w:rFonts w:ascii="Times New Roman" w:hAnsi="Times New Roman" w:cs="Times New Roman"/>
                <w:kern w:val="0"/>
                <w:sz w:val="18"/>
                <w:szCs w:val="18"/>
              </w:rPr>
              <w:t>国家标准</w:t>
            </w:r>
          </w:p>
        </w:tc>
      </w:tr>
      <w:tr w14:paraId="07A29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3D39AAFA">
            <w:pPr>
              <w:jc w:val="center"/>
              <w:rPr>
                <w:rFonts w:ascii="Times New Roman" w:hAnsi="Times New Roman" w:cs="Times New Roman"/>
                <w:sz w:val="18"/>
                <w:szCs w:val="18"/>
              </w:rPr>
            </w:pPr>
          </w:p>
        </w:tc>
        <w:tc>
          <w:tcPr>
            <w:tcW w:w="425" w:type="dxa"/>
            <w:vAlign w:val="center"/>
          </w:tcPr>
          <w:p w14:paraId="67743B79">
            <w:pPr>
              <w:jc w:val="center"/>
              <w:rPr>
                <w:rFonts w:ascii="Times New Roman" w:hAnsi="Times New Roman" w:cs="Times New Roman"/>
                <w:sz w:val="18"/>
                <w:szCs w:val="18"/>
              </w:rPr>
            </w:pPr>
            <w:r>
              <w:rPr>
                <w:rFonts w:hint="eastAsia" w:ascii="Times New Roman" w:hAnsi="Times New Roman" w:cs="Times New Roman"/>
                <w:sz w:val="18"/>
                <w:szCs w:val="18"/>
              </w:rPr>
              <w:t>25</w:t>
            </w:r>
          </w:p>
        </w:tc>
        <w:tc>
          <w:tcPr>
            <w:tcW w:w="851" w:type="dxa"/>
            <w:vMerge w:val="continue"/>
            <w:vAlign w:val="center"/>
          </w:tcPr>
          <w:p w14:paraId="2AD526E1">
            <w:pPr>
              <w:jc w:val="center"/>
              <w:rPr>
                <w:rFonts w:ascii="Times New Roman" w:hAnsi="Times New Roman" w:cs="Times New Roman"/>
                <w:sz w:val="18"/>
                <w:szCs w:val="18"/>
              </w:rPr>
            </w:pPr>
          </w:p>
        </w:tc>
        <w:tc>
          <w:tcPr>
            <w:tcW w:w="3908" w:type="dxa"/>
            <w:vAlign w:val="center"/>
          </w:tcPr>
          <w:p w14:paraId="211496D4">
            <w:pPr>
              <w:jc w:val="center"/>
              <w:rPr>
                <w:rFonts w:ascii="Times New Roman" w:hAnsi="Times New Roman" w:cs="Times New Roman"/>
                <w:sz w:val="18"/>
                <w:szCs w:val="18"/>
              </w:rPr>
            </w:pPr>
            <w:r>
              <w:rPr>
                <w:rFonts w:hint="eastAsia" w:ascii="Times New Roman" w:hAnsi="Times New Roman" w:cs="Times New Roman"/>
                <w:sz w:val="18"/>
                <w:szCs w:val="18"/>
              </w:rPr>
              <w:t>运输包装收发货标志</w:t>
            </w:r>
          </w:p>
        </w:tc>
        <w:tc>
          <w:tcPr>
            <w:tcW w:w="1287" w:type="dxa"/>
            <w:vAlign w:val="center"/>
          </w:tcPr>
          <w:p w14:paraId="42429CBF">
            <w:pPr>
              <w:jc w:val="center"/>
              <w:rPr>
                <w:rFonts w:ascii="Times New Roman" w:hAnsi="Times New Roman" w:cs="Times New Roman"/>
                <w:sz w:val="18"/>
                <w:szCs w:val="18"/>
              </w:rPr>
            </w:pPr>
            <w:r>
              <w:rPr>
                <w:rFonts w:ascii="Times New Roman" w:hAnsi="Times New Roman" w:cs="Times New Roman"/>
                <w:sz w:val="18"/>
                <w:szCs w:val="18"/>
              </w:rPr>
              <w:t>GB/T 6388</w:t>
            </w:r>
          </w:p>
        </w:tc>
        <w:tc>
          <w:tcPr>
            <w:tcW w:w="984" w:type="dxa"/>
            <w:gridSpan w:val="2"/>
            <w:vAlign w:val="center"/>
          </w:tcPr>
          <w:p w14:paraId="61CB9CC7">
            <w:pPr>
              <w:jc w:val="center"/>
              <w:rPr>
                <w:rFonts w:ascii="Times New Roman" w:hAnsi="Times New Roman" w:cs="Times New Roman"/>
              </w:rPr>
            </w:pPr>
            <w:r>
              <w:rPr>
                <w:rFonts w:ascii="Times New Roman" w:hAnsi="Times New Roman" w:cs="Times New Roman"/>
                <w:kern w:val="0"/>
                <w:sz w:val="18"/>
                <w:szCs w:val="18"/>
              </w:rPr>
              <w:t>国家标准</w:t>
            </w:r>
          </w:p>
        </w:tc>
      </w:tr>
      <w:tr w14:paraId="09FDC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42ED7E10">
            <w:pPr>
              <w:jc w:val="center"/>
              <w:rPr>
                <w:rFonts w:ascii="Times New Roman" w:hAnsi="Times New Roman" w:cs="Times New Roman"/>
                <w:sz w:val="18"/>
                <w:szCs w:val="18"/>
              </w:rPr>
            </w:pPr>
          </w:p>
        </w:tc>
        <w:tc>
          <w:tcPr>
            <w:tcW w:w="425" w:type="dxa"/>
            <w:vAlign w:val="center"/>
          </w:tcPr>
          <w:p w14:paraId="05558DD5">
            <w:pPr>
              <w:jc w:val="center"/>
              <w:rPr>
                <w:rFonts w:ascii="Times New Roman" w:hAnsi="Times New Roman" w:cs="Times New Roman"/>
                <w:sz w:val="18"/>
                <w:szCs w:val="18"/>
              </w:rPr>
            </w:pPr>
            <w:r>
              <w:rPr>
                <w:rFonts w:hint="eastAsia" w:ascii="Times New Roman" w:hAnsi="Times New Roman" w:cs="Times New Roman"/>
                <w:sz w:val="18"/>
                <w:szCs w:val="18"/>
              </w:rPr>
              <w:t>26</w:t>
            </w:r>
          </w:p>
        </w:tc>
        <w:tc>
          <w:tcPr>
            <w:tcW w:w="851" w:type="dxa"/>
            <w:vMerge w:val="continue"/>
            <w:vAlign w:val="center"/>
          </w:tcPr>
          <w:p w14:paraId="558FDC97">
            <w:pPr>
              <w:jc w:val="center"/>
              <w:rPr>
                <w:rFonts w:ascii="Times New Roman" w:hAnsi="Times New Roman" w:cs="Times New Roman"/>
                <w:sz w:val="18"/>
                <w:szCs w:val="18"/>
              </w:rPr>
            </w:pPr>
          </w:p>
        </w:tc>
        <w:tc>
          <w:tcPr>
            <w:tcW w:w="3908" w:type="dxa"/>
            <w:vAlign w:val="center"/>
          </w:tcPr>
          <w:p w14:paraId="69A94E33">
            <w:pPr>
              <w:jc w:val="center"/>
              <w:rPr>
                <w:rFonts w:ascii="Times New Roman" w:hAnsi="Times New Roman" w:cs="Times New Roman"/>
                <w:sz w:val="18"/>
                <w:szCs w:val="18"/>
              </w:rPr>
            </w:pPr>
            <w:r>
              <w:rPr>
                <w:rFonts w:hint="eastAsia" w:ascii="Times New Roman" w:hAnsi="Times New Roman" w:cs="Times New Roman"/>
                <w:sz w:val="18"/>
                <w:szCs w:val="18"/>
              </w:rPr>
              <w:t>食品安全国家标准 预包装食品标签通则</w:t>
            </w:r>
          </w:p>
        </w:tc>
        <w:tc>
          <w:tcPr>
            <w:tcW w:w="1287" w:type="dxa"/>
            <w:vAlign w:val="center"/>
          </w:tcPr>
          <w:p w14:paraId="74752C00">
            <w:pPr>
              <w:jc w:val="center"/>
              <w:rPr>
                <w:rFonts w:ascii="Times New Roman" w:hAnsi="Times New Roman" w:cs="Times New Roman"/>
                <w:sz w:val="18"/>
                <w:szCs w:val="18"/>
              </w:rPr>
            </w:pPr>
            <w:r>
              <w:rPr>
                <w:rFonts w:ascii="Times New Roman" w:hAnsi="Times New Roman" w:cs="Times New Roman"/>
                <w:sz w:val="18"/>
                <w:szCs w:val="18"/>
              </w:rPr>
              <w:t>GB 7718</w:t>
            </w:r>
          </w:p>
        </w:tc>
        <w:tc>
          <w:tcPr>
            <w:tcW w:w="984" w:type="dxa"/>
            <w:gridSpan w:val="2"/>
          </w:tcPr>
          <w:p w14:paraId="155995AA">
            <w:pPr>
              <w:jc w:val="center"/>
            </w:pPr>
            <w:r>
              <w:rPr>
                <w:rFonts w:ascii="Times New Roman" w:hAnsi="Times New Roman" w:cs="Times New Roman"/>
                <w:kern w:val="0"/>
                <w:sz w:val="18"/>
                <w:szCs w:val="18"/>
              </w:rPr>
              <w:t>国家标准</w:t>
            </w:r>
          </w:p>
        </w:tc>
      </w:tr>
      <w:tr w14:paraId="5FB38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179307E8">
            <w:pPr>
              <w:jc w:val="center"/>
              <w:rPr>
                <w:rFonts w:ascii="Times New Roman" w:hAnsi="Times New Roman" w:cs="Times New Roman"/>
                <w:sz w:val="18"/>
                <w:szCs w:val="18"/>
              </w:rPr>
            </w:pPr>
          </w:p>
        </w:tc>
        <w:tc>
          <w:tcPr>
            <w:tcW w:w="425" w:type="dxa"/>
            <w:vAlign w:val="center"/>
          </w:tcPr>
          <w:p w14:paraId="51874927">
            <w:pPr>
              <w:jc w:val="center"/>
              <w:rPr>
                <w:rFonts w:ascii="Times New Roman" w:hAnsi="Times New Roman" w:cs="Times New Roman"/>
                <w:sz w:val="18"/>
                <w:szCs w:val="18"/>
              </w:rPr>
            </w:pPr>
            <w:r>
              <w:rPr>
                <w:rFonts w:hint="eastAsia" w:ascii="Times New Roman" w:hAnsi="Times New Roman" w:cs="Times New Roman"/>
                <w:sz w:val="18"/>
                <w:szCs w:val="18"/>
              </w:rPr>
              <w:t>27</w:t>
            </w:r>
          </w:p>
        </w:tc>
        <w:tc>
          <w:tcPr>
            <w:tcW w:w="851" w:type="dxa"/>
            <w:vMerge w:val="continue"/>
            <w:vAlign w:val="center"/>
          </w:tcPr>
          <w:p w14:paraId="3C5C086B">
            <w:pPr>
              <w:jc w:val="center"/>
              <w:rPr>
                <w:rFonts w:ascii="Times New Roman" w:hAnsi="Times New Roman" w:cs="Times New Roman"/>
                <w:sz w:val="18"/>
                <w:szCs w:val="18"/>
              </w:rPr>
            </w:pPr>
          </w:p>
        </w:tc>
        <w:tc>
          <w:tcPr>
            <w:tcW w:w="3908" w:type="dxa"/>
            <w:vAlign w:val="center"/>
          </w:tcPr>
          <w:p w14:paraId="313519EC">
            <w:pPr>
              <w:jc w:val="center"/>
              <w:rPr>
                <w:rFonts w:ascii="Times New Roman" w:hAnsi="Times New Roman" w:cs="Times New Roman"/>
                <w:sz w:val="18"/>
                <w:szCs w:val="18"/>
              </w:rPr>
            </w:pPr>
            <w:r>
              <w:rPr>
                <w:rFonts w:hint="eastAsia" w:ascii="Times New Roman" w:hAnsi="Times New Roman" w:cs="Times New Roman"/>
                <w:sz w:val="18"/>
                <w:szCs w:val="18"/>
              </w:rPr>
              <w:t>一般货物运输包装通用技术条件</w:t>
            </w:r>
          </w:p>
        </w:tc>
        <w:tc>
          <w:tcPr>
            <w:tcW w:w="1287" w:type="dxa"/>
            <w:vAlign w:val="center"/>
          </w:tcPr>
          <w:p w14:paraId="1BC72538">
            <w:pPr>
              <w:jc w:val="center"/>
              <w:rPr>
                <w:rFonts w:ascii="Times New Roman" w:hAnsi="Times New Roman" w:cs="Times New Roman"/>
                <w:sz w:val="18"/>
                <w:szCs w:val="18"/>
              </w:rPr>
            </w:pPr>
            <w:r>
              <w:rPr>
                <w:rFonts w:ascii="Times New Roman" w:hAnsi="Times New Roman" w:cs="Times New Roman"/>
                <w:sz w:val="18"/>
                <w:szCs w:val="18"/>
              </w:rPr>
              <w:t>GB/T 9174</w:t>
            </w:r>
          </w:p>
        </w:tc>
        <w:tc>
          <w:tcPr>
            <w:tcW w:w="984" w:type="dxa"/>
            <w:gridSpan w:val="2"/>
          </w:tcPr>
          <w:p w14:paraId="4A710EEF">
            <w:pPr>
              <w:jc w:val="center"/>
            </w:pPr>
            <w:r>
              <w:rPr>
                <w:rFonts w:ascii="Times New Roman" w:hAnsi="Times New Roman" w:cs="Times New Roman"/>
                <w:kern w:val="0"/>
                <w:sz w:val="18"/>
                <w:szCs w:val="18"/>
              </w:rPr>
              <w:t>国家标准</w:t>
            </w:r>
          </w:p>
        </w:tc>
      </w:tr>
      <w:tr w14:paraId="4B354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1F9107AB">
            <w:pPr>
              <w:jc w:val="center"/>
              <w:rPr>
                <w:rFonts w:ascii="Times New Roman" w:hAnsi="Times New Roman" w:cs="Times New Roman"/>
                <w:sz w:val="18"/>
                <w:szCs w:val="18"/>
              </w:rPr>
            </w:pPr>
          </w:p>
        </w:tc>
        <w:tc>
          <w:tcPr>
            <w:tcW w:w="425" w:type="dxa"/>
            <w:vAlign w:val="center"/>
          </w:tcPr>
          <w:p w14:paraId="52A2AB31">
            <w:pPr>
              <w:jc w:val="center"/>
              <w:rPr>
                <w:rFonts w:ascii="Times New Roman" w:hAnsi="Times New Roman" w:cs="Times New Roman"/>
                <w:sz w:val="18"/>
                <w:szCs w:val="18"/>
              </w:rPr>
            </w:pPr>
            <w:r>
              <w:rPr>
                <w:rFonts w:hint="eastAsia" w:ascii="Times New Roman" w:hAnsi="Times New Roman" w:cs="Times New Roman"/>
                <w:sz w:val="18"/>
                <w:szCs w:val="18"/>
              </w:rPr>
              <w:t>28</w:t>
            </w:r>
          </w:p>
        </w:tc>
        <w:tc>
          <w:tcPr>
            <w:tcW w:w="851" w:type="dxa"/>
            <w:vMerge w:val="continue"/>
            <w:vAlign w:val="center"/>
          </w:tcPr>
          <w:p w14:paraId="4AA547D3">
            <w:pPr>
              <w:jc w:val="center"/>
              <w:rPr>
                <w:rFonts w:ascii="Times New Roman" w:hAnsi="Times New Roman" w:cs="Times New Roman"/>
                <w:sz w:val="18"/>
                <w:szCs w:val="18"/>
              </w:rPr>
            </w:pPr>
          </w:p>
        </w:tc>
        <w:tc>
          <w:tcPr>
            <w:tcW w:w="3908" w:type="dxa"/>
            <w:vAlign w:val="center"/>
          </w:tcPr>
          <w:p w14:paraId="5D17475D">
            <w:pPr>
              <w:jc w:val="center"/>
              <w:rPr>
                <w:rFonts w:ascii="Times New Roman" w:hAnsi="Times New Roman" w:cs="Times New Roman"/>
                <w:sz w:val="18"/>
                <w:szCs w:val="18"/>
              </w:rPr>
            </w:pPr>
            <w:r>
              <w:rPr>
                <w:rFonts w:hint="eastAsia" w:ascii="Times New Roman" w:hAnsi="Times New Roman" w:cs="Times New Roman"/>
                <w:sz w:val="18"/>
                <w:szCs w:val="18"/>
              </w:rPr>
              <w:t>运输包装件尺寸与质量界限</w:t>
            </w:r>
          </w:p>
        </w:tc>
        <w:tc>
          <w:tcPr>
            <w:tcW w:w="1287" w:type="dxa"/>
            <w:vAlign w:val="center"/>
          </w:tcPr>
          <w:p w14:paraId="4F4B8AE7">
            <w:pPr>
              <w:jc w:val="center"/>
              <w:rPr>
                <w:rFonts w:ascii="Times New Roman" w:hAnsi="Times New Roman" w:cs="Times New Roman"/>
                <w:sz w:val="18"/>
                <w:szCs w:val="18"/>
              </w:rPr>
            </w:pPr>
            <w:r>
              <w:rPr>
                <w:rFonts w:ascii="Times New Roman" w:hAnsi="Times New Roman" w:cs="Times New Roman"/>
                <w:sz w:val="18"/>
                <w:szCs w:val="18"/>
              </w:rPr>
              <w:t>GB/T 16471</w:t>
            </w:r>
          </w:p>
        </w:tc>
        <w:tc>
          <w:tcPr>
            <w:tcW w:w="984" w:type="dxa"/>
            <w:gridSpan w:val="2"/>
          </w:tcPr>
          <w:p w14:paraId="7C03E19C">
            <w:pPr>
              <w:jc w:val="center"/>
            </w:pPr>
            <w:r>
              <w:rPr>
                <w:rFonts w:ascii="Times New Roman" w:hAnsi="Times New Roman" w:cs="Times New Roman"/>
                <w:kern w:val="0"/>
                <w:sz w:val="18"/>
                <w:szCs w:val="18"/>
              </w:rPr>
              <w:t>国家标准</w:t>
            </w:r>
          </w:p>
        </w:tc>
      </w:tr>
      <w:tr w14:paraId="23A48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1E183E15">
            <w:pPr>
              <w:jc w:val="center"/>
              <w:rPr>
                <w:rFonts w:ascii="Times New Roman" w:hAnsi="Times New Roman" w:cs="Times New Roman"/>
                <w:sz w:val="18"/>
                <w:szCs w:val="18"/>
              </w:rPr>
            </w:pPr>
          </w:p>
        </w:tc>
        <w:tc>
          <w:tcPr>
            <w:tcW w:w="425" w:type="dxa"/>
            <w:vAlign w:val="center"/>
          </w:tcPr>
          <w:p w14:paraId="51FB2E62">
            <w:pPr>
              <w:jc w:val="center"/>
              <w:rPr>
                <w:rFonts w:ascii="Times New Roman" w:hAnsi="Times New Roman" w:cs="Times New Roman"/>
                <w:sz w:val="18"/>
                <w:szCs w:val="18"/>
              </w:rPr>
            </w:pPr>
            <w:r>
              <w:rPr>
                <w:rFonts w:hint="eastAsia" w:ascii="Times New Roman" w:hAnsi="Times New Roman" w:cs="Times New Roman"/>
                <w:sz w:val="18"/>
                <w:szCs w:val="18"/>
              </w:rPr>
              <w:t>29</w:t>
            </w:r>
          </w:p>
        </w:tc>
        <w:tc>
          <w:tcPr>
            <w:tcW w:w="851" w:type="dxa"/>
            <w:vMerge w:val="continue"/>
            <w:vAlign w:val="center"/>
          </w:tcPr>
          <w:p w14:paraId="010367EE">
            <w:pPr>
              <w:jc w:val="center"/>
              <w:rPr>
                <w:rFonts w:ascii="Times New Roman" w:hAnsi="Times New Roman" w:cs="Times New Roman"/>
              </w:rPr>
            </w:pPr>
          </w:p>
        </w:tc>
        <w:tc>
          <w:tcPr>
            <w:tcW w:w="3908" w:type="dxa"/>
            <w:vAlign w:val="center"/>
          </w:tcPr>
          <w:p w14:paraId="5B1305C7">
            <w:pPr>
              <w:jc w:val="center"/>
              <w:rPr>
                <w:rFonts w:ascii="Times New Roman" w:hAnsi="Times New Roman" w:cs="Times New Roman"/>
                <w:sz w:val="18"/>
                <w:szCs w:val="18"/>
              </w:rPr>
            </w:pPr>
            <w:r>
              <w:rPr>
                <w:rFonts w:hint="eastAsia" w:ascii="Times New Roman" w:hAnsi="Times New Roman" w:cs="Times New Roman"/>
                <w:sz w:val="18"/>
                <w:szCs w:val="18"/>
              </w:rPr>
              <w:t>食用农产品保鲜贮藏管理规范</w:t>
            </w:r>
          </w:p>
        </w:tc>
        <w:tc>
          <w:tcPr>
            <w:tcW w:w="1287" w:type="dxa"/>
            <w:vAlign w:val="center"/>
          </w:tcPr>
          <w:p w14:paraId="58252D18">
            <w:pPr>
              <w:jc w:val="center"/>
              <w:rPr>
                <w:rFonts w:ascii="Times New Roman" w:hAnsi="Times New Roman" w:cs="Times New Roman"/>
                <w:sz w:val="18"/>
                <w:szCs w:val="18"/>
              </w:rPr>
            </w:pPr>
            <w:r>
              <w:rPr>
                <w:rFonts w:ascii="Times New Roman" w:hAnsi="Times New Roman" w:cs="Times New Roman"/>
                <w:sz w:val="18"/>
                <w:szCs w:val="18"/>
              </w:rPr>
              <w:t>GB/T</w:t>
            </w:r>
            <w:r>
              <w:rPr>
                <w:rFonts w:hint="eastAsia" w:ascii="Times New Roman" w:hAnsi="Times New Roman" w:cs="Times New Roman"/>
                <w:sz w:val="18"/>
                <w:szCs w:val="18"/>
              </w:rPr>
              <w:t xml:space="preserve"> </w:t>
            </w:r>
            <w:r>
              <w:rPr>
                <w:rFonts w:ascii="Times New Roman" w:hAnsi="Times New Roman" w:cs="Times New Roman"/>
                <w:sz w:val="18"/>
                <w:szCs w:val="18"/>
              </w:rPr>
              <w:t>29372</w:t>
            </w:r>
          </w:p>
        </w:tc>
        <w:tc>
          <w:tcPr>
            <w:tcW w:w="984" w:type="dxa"/>
            <w:gridSpan w:val="2"/>
            <w:vAlign w:val="center"/>
          </w:tcPr>
          <w:p w14:paraId="1A50C3CA">
            <w:pPr>
              <w:jc w:val="center"/>
              <w:rPr>
                <w:rFonts w:ascii="Times New Roman" w:hAnsi="Times New Roman" w:cs="Times New Roman"/>
                <w:sz w:val="18"/>
                <w:szCs w:val="18"/>
              </w:rPr>
            </w:pPr>
            <w:r>
              <w:rPr>
                <w:rFonts w:hint="eastAsia" w:ascii="Times New Roman" w:hAnsi="Times New Roman" w:cs="Times New Roman"/>
                <w:kern w:val="0"/>
                <w:sz w:val="18"/>
                <w:szCs w:val="18"/>
              </w:rPr>
              <w:t>国家标准</w:t>
            </w:r>
          </w:p>
        </w:tc>
      </w:tr>
      <w:tr w14:paraId="38A25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851" w:type="dxa"/>
            <w:vMerge w:val="continue"/>
            <w:vAlign w:val="center"/>
          </w:tcPr>
          <w:p w14:paraId="6F72BEF3">
            <w:pPr>
              <w:jc w:val="center"/>
              <w:rPr>
                <w:rFonts w:ascii="Times New Roman" w:hAnsi="Times New Roman" w:cs="Times New Roman"/>
                <w:sz w:val="18"/>
                <w:szCs w:val="18"/>
              </w:rPr>
            </w:pPr>
          </w:p>
        </w:tc>
        <w:tc>
          <w:tcPr>
            <w:tcW w:w="425" w:type="dxa"/>
            <w:vAlign w:val="center"/>
          </w:tcPr>
          <w:p w14:paraId="63AD9BCD">
            <w:pPr>
              <w:jc w:val="center"/>
              <w:rPr>
                <w:rFonts w:ascii="Times New Roman" w:hAnsi="Times New Roman" w:cs="Times New Roman"/>
                <w:sz w:val="18"/>
                <w:szCs w:val="18"/>
              </w:rPr>
            </w:pPr>
            <w:r>
              <w:rPr>
                <w:rFonts w:hint="eastAsia" w:ascii="Times New Roman" w:hAnsi="Times New Roman" w:cs="Times New Roman"/>
                <w:sz w:val="18"/>
                <w:szCs w:val="18"/>
              </w:rPr>
              <w:t>30</w:t>
            </w:r>
          </w:p>
        </w:tc>
        <w:tc>
          <w:tcPr>
            <w:tcW w:w="851" w:type="dxa"/>
            <w:vMerge w:val="continue"/>
            <w:vAlign w:val="center"/>
          </w:tcPr>
          <w:p w14:paraId="3AA9AAA5">
            <w:pPr>
              <w:jc w:val="center"/>
              <w:rPr>
                <w:rFonts w:ascii="Times New Roman" w:hAnsi="Times New Roman" w:cs="Times New Roman"/>
              </w:rPr>
            </w:pPr>
          </w:p>
        </w:tc>
        <w:tc>
          <w:tcPr>
            <w:tcW w:w="3908" w:type="dxa"/>
            <w:vAlign w:val="center"/>
          </w:tcPr>
          <w:p w14:paraId="6B2D3775">
            <w:pPr>
              <w:jc w:val="center"/>
              <w:rPr>
                <w:rFonts w:ascii="Times New Roman" w:hAnsi="Times New Roman" w:cs="Times New Roman"/>
                <w:sz w:val="18"/>
                <w:szCs w:val="18"/>
              </w:rPr>
            </w:pPr>
            <w:r>
              <w:rPr>
                <w:rFonts w:hint="eastAsia" w:ascii="Times New Roman" w:hAnsi="Times New Roman" w:cs="Times New Roman"/>
                <w:sz w:val="18"/>
                <w:szCs w:val="18"/>
              </w:rPr>
              <w:t>绿色食品 贮藏运输准则</w:t>
            </w:r>
          </w:p>
        </w:tc>
        <w:tc>
          <w:tcPr>
            <w:tcW w:w="1287" w:type="dxa"/>
            <w:vAlign w:val="center"/>
          </w:tcPr>
          <w:p w14:paraId="470A3D8D">
            <w:pPr>
              <w:jc w:val="center"/>
              <w:rPr>
                <w:rFonts w:ascii="Times New Roman" w:hAnsi="Times New Roman" w:cs="Times New Roman"/>
                <w:sz w:val="18"/>
                <w:szCs w:val="18"/>
              </w:rPr>
            </w:pPr>
            <w:r>
              <w:rPr>
                <w:rFonts w:ascii="Times New Roman" w:hAnsi="Times New Roman" w:cs="Times New Roman"/>
                <w:sz w:val="18"/>
                <w:szCs w:val="18"/>
              </w:rPr>
              <w:t>NY/T 1056</w:t>
            </w:r>
          </w:p>
        </w:tc>
        <w:tc>
          <w:tcPr>
            <w:tcW w:w="984" w:type="dxa"/>
            <w:gridSpan w:val="2"/>
            <w:vAlign w:val="center"/>
          </w:tcPr>
          <w:p w14:paraId="1B359398">
            <w:pPr>
              <w:jc w:val="center"/>
              <w:rPr>
                <w:rFonts w:ascii="Times New Roman" w:hAnsi="Times New Roman" w:cs="Times New Roman"/>
              </w:rPr>
            </w:pPr>
            <w:r>
              <w:rPr>
                <w:rFonts w:ascii="Times New Roman" w:hAnsi="Times New Roman" w:cs="Times New Roman"/>
                <w:kern w:val="0"/>
                <w:sz w:val="18"/>
                <w:szCs w:val="18"/>
              </w:rPr>
              <w:t>行业标准</w:t>
            </w:r>
          </w:p>
        </w:tc>
      </w:tr>
    </w:tbl>
    <w:p w14:paraId="75FB0419">
      <w:pPr>
        <w:pStyle w:val="7"/>
        <w:ind w:firstLine="0" w:firstLineChars="0"/>
        <w:rPr>
          <w:rFonts w:ascii="Times New Roman" w:hAnsi="Times New Roman" w:eastAsia="黑体"/>
          <w:color w:val="000000"/>
          <w:sz w:val="21"/>
          <w:szCs w:val="21"/>
        </w:rPr>
      </w:pPr>
    </w:p>
    <w:p w14:paraId="6494BBDF">
      <w:pPr>
        <w:spacing w:line="560" w:lineRule="exact"/>
        <w:ind w:firstLine="640" w:firstLineChars="200"/>
        <w:outlineLvl w:val="0"/>
        <w:rPr>
          <w:rFonts w:ascii="Times New Roman" w:hAnsi="Times New Roman" w:eastAsia="黑体" w:cs="Times New Roman"/>
          <w:color w:val="000000"/>
          <w:sz w:val="32"/>
          <w:szCs w:val="32"/>
        </w:rPr>
      </w:pPr>
      <w:bookmarkStart w:id="24" w:name="_Toc4974"/>
      <w:r>
        <w:rPr>
          <w:rFonts w:ascii="Times New Roman" w:hAnsi="黑体" w:eastAsia="黑体" w:cs="Times New Roman"/>
          <w:color w:val="000000"/>
          <w:kern w:val="0"/>
          <w:sz w:val="32"/>
          <w:szCs w:val="32"/>
        </w:rPr>
        <w:t>六、标准统计表</w:t>
      </w:r>
    </w:p>
    <w:tbl>
      <w:tblPr>
        <w:tblStyle w:val="8"/>
        <w:tblW w:w="845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06"/>
        <w:gridCol w:w="1138"/>
        <w:gridCol w:w="1019"/>
        <w:gridCol w:w="1206"/>
        <w:gridCol w:w="1074"/>
        <w:gridCol w:w="1074"/>
        <w:gridCol w:w="1337"/>
      </w:tblGrid>
      <w:tr w14:paraId="7A78E1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0F3C141D">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标准类别</w:t>
            </w:r>
          </w:p>
        </w:tc>
        <w:tc>
          <w:tcPr>
            <w:tcW w:w="1138" w:type="dxa"/>
            <w:tcBorders>
              <w:tl2br w:val="nil"/>
              <w:tr2bl w:val="nil"/>
            </w:tcBorders>
            <w:noWrap/>
            <w:vAlign w:val="center"/>
          </w:tcPr>
          <w:p w14:paraId="6F4F6B0C">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国家标准</w:t>
            </w:r>
          </w:p>
        </w:tc>
        <w:tc>
          <w:tcPr>
            <w:tcW w:w="1019" w:type="dxa"/>
            <w:tcBorders>
              <w:tl2br w:val="nil"/>
              <w:tr2bl w:val="nil"/>
            </w:tcBorders>
            <w:noWrap/>
            <w:vAlign w:val="center"/>
          </w:tcPr>
          <w:p w14:paraId="6CFEB743">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行业标准</w:t>
            </w:r>
          </w:p>
        </w:tc>
        <w:tc>
          <w:tcPr>
            <w:tcW w:w="1206" w:type="dxa"/>
            <w:tcBorders>
              <w:tl2br w:val="nil"/>
              <w:tr2bl w:val="nil"/>
            </w:tcBorders>
            <w:noWrap/>
            <w:vAlign w:val="center"/>
          </w:tcPr>
          <w:p w14:paraId="44B994C4">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地方标准</w:t>
            </w:r>
          </w:p>
        </w:tc>
        <w:tc>
          <w:tcPr>
            <w:tcW w:w="1074" w:type="dxa"/>
            <w:tcBorders>
              <w:tl2br w:val="nil"/>
              <w:tr2bl w:val="nil"/>
            </w:tcBorders>
            <w:vAlign w:val="center"/>
          </w:tcPr>
          <w:p w14:paraId="566561B4">
            <w:pPr>
              <w:jc w:val="center"/>
              <w:rPr>
                <w:rFonts w:ascii="Times New Roman" w:hAnsi="Times New Roman" w:cs="Times New Roman"/>
                <w:b/>
                <w:bCs/>
                <w:color w:val="000000"/>
                <w:sz w:val="18"/>
                <w:szCs w:val="18"/>
              </w:rPr>
            </w:pPr>
            <w:r>
              <w:rPr>
                <w:rFonts w:hint="eastAsia" w:ascii="Times New Roman" w:hAnsi="Times New Roman" w:cs="Times New Roman"/>
                <w:b/>
                <w:bCs/>
                <w:color w:val="000000"/>
                <w:sz w:val="18"/>
                <w:szCs w:val="18"/>
              </w:rPr>
              <w:t>团体标准</w:t>
            </w:r>
          </w:p>
        </w:tc>
        <w:tc>
          <w:tcPr>
            <w:tcW w:w="1074" w:type="dxa"/>
            <w:tcBorders>
              <w:tl2br w:val="nil"/>
              <w:tr2bl w:val="nil"/>
            </w:tcBorders>
            <w:noWrap/>
            <w:vAlign w:val="center"/>
          </w:tcPr>
          <w:p w14:paraId="044B251E">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应有数</w:t>
            </w:r>
          </w:p>
        </w:tc>
        <w:tc>
          <w:tcPr>
            <w:tcW w:w="1337" w:type="dxa"/>
            <w:tcBorders>
              <w:tl2br w:val="nil"/>
              <w:tr2bl w:val="nil"/>
            </w:tcBorders>
            <w:noWrap/>
            <w:vAlign w:val="center"/>
          </w:tcPr>
          <w:p w14:paraId="1FE1103F">
            <w:pPr>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现有数/应有数</w:t>
            </w:r>
          </w:p>
        </w:tc>
      </w:tr>
      <w:tr w14:paraId="513AF5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423D8B92">
            <w:pPr>
              <w:jc w:val="center"/>
              <w:rPr>
                <w:rFonts w:ascii="Times New Roman" w:hAnsi="Times New Roman" w:cs="Times New Roman"/>
                <w:color w:val="000000"/>
                <w:sz w:val="18"/>
                <w:szCs w:val="18"/>
              </w:rPr>
            </w:pPr>
            <w:r>
              <w:rPr>
                <w:rFonts w:ascii="Times New Roman" w:hAnsi="Times New Roman" w:cs="Times New Roman"/>
                <w:color w:val="000000"/>
                <w:sz w:val="18"/>
                <w:szCs w:val="18"/>
              </w:rPr>
              <w:t>通用基础标准</w:t>
            </w:r>
          </w:p>
        </w:tc>
        <w:tc>
          <w:tcPr>
            <w:tcW w:w="1138" w:type="dxa"/>
            <w:tcBorders>
              <w:tl2br w:val="nil"/>
              <w:tr2bl w:val="nil"/>
            </w:tcBorders>
            <w:noWrap/>
            <w:vAlign w:val="center"/>
          </w:tcPr>
          <w:p w14:paraId="1A8DF2A7">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32</w:t>
            </w:r>
          </w:p>
        </w:tc>
        <w:tc>
          <w:tcPr>
            <w:tcW w:w="1019" w:type="dxa"/>
            <w:tcBorders>
              <w:tl2br w:val="nil"/>
              <w:tr2bl w:val="nil"/>
            </w:tcBorders>
            <w:noWrap/>
            <w:vAlign w:val="center"/>
          </w:tcPr>
          <w:p w14:paraId="089F29E6">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9</w:t>
            </w:r>
          </w:p>
        </w:tc>
        <w:tc>
          <w:tcPr>
            <w:tcW w:w="1206" w:type="dxa"/>
            <w:tcBorders>
              <w:tl2br w:val="nil"/>
              <w:tr2bl w:val="nil"/>
            </w:tcBorders>
            <w:noWrap/>
            <w:vAlign w:val="center"/>
          </w:tcPr>
          <w:p w14:paraId="792EA858">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1</w:t>
            </w:r>
          </w:p>
        </w:tc>
        <w:tc>
          <w:tcPr>
            <w:tcW w:w="1074" w:type="dxa"/>
            <w:tcBorders>
              <w:tl2br w:val="nil"/>
              <w:tr2bl w:val="nil"/>
            </w:tcBorders>
            <w:vAlign w:val="center"/>
          </w:tcPr>
          <w:p w14:paraId="520B078B">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0</w:t>
            </w:r>
          </w:p>
        </w:tc>
        <w:tc>
          <w:tcPr>
            <w:tcW w:w="1074" w:type="dxa"/>
            <w:tcBorders>
              <w:tl2br w:val="nil"/>
              <w:tr2bl w:val="nil"/>
            </w:tcBorders>
            <w:noWrap/>
            <w:vAlign w:val="center"/>
          </w:tcPr>
          <w:p w14:paraId="7D7676B2">
            <w:pPr>
              <w:jc w:val="center"/>
              <w:rPr>
                <w:rFonts w:ascii="Times New Roman" w:hAnsi="Times New Roman" w:eastAsia="宋体" w:cs="Times New Roman"/>
                <w:color w:val="000000"/>
                <w:sz w:val="18"/>
                <w:szCs w:val="18"/>
              </w:rPr>
            </w:pPr>
            <w:r>
              <w:rPr>
                <w:rFonts w:ascii="Times New Roman" w:hAnsi="Times New Roman" w:cs="Times New Roman"/>
                <w:color w:val="000000"/>
                <w:sz w:val="18"/>
                <w:szCs w:val="18"/>
              </w:rPr>
              <w:t>43</w:t>
            </w:r>
          </w:p>
        </w:tc>
        <w:tc>
          <w:tcPr>
            <w:tcW w:w="1337" w:type="dxa"/>
            <w:tcBorders>
              <w:tl2br w:val="nil"/>
              <w:tr2bl w:val="nil"/>
            </w:tcBorders>
            <w:noWrap/>
            <w:vAlign w:val="center"/>
          </w:tcPr>
          <w:p w14:paraId="04BB80D4">
            <w:pPr>
              <w:jc w:val="center"/>
              <w:rPr>
                <w:rFonts w:ascii="Times New Roman" w:hAnsi="Times New Roman" w:eastAsia="宋体" w:cs="Times New Roman"/>
                <w:color w:val="000000"/>
                <w:sz w:val="18"/>
                <w:szCs w:val="18"/>
              </w:rPr>
            </w:pPr>
            <w:r>
              <w:rPr>
                <w:rFonts w:ascii="Times New Roman" w:hAnsi="Times New Roman" w:cs="Times New Roman"/>
                <w:color w:val="000000"/>
                <w:sz w:val="18"/>
                <w:szCs w:val="18"/>
              </w:rPr>
              <w:t>42/43</w:t>
            </w:r>
          </w:p>
        </w:tc>
      </w:tr>
      <w:tr w14:paraId="03356F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3D92DF89">
            <w:pPr>
              <w:jc w:val="center"/>
              <w:rPr>
                <w:rFonts w:ascii="Times New Roman" w:hAnsi="Times New Roman" w:cs="Times New Roman"/>
                <w:color w:val="000000"/>
                <w:sz w:val="18"/>
                <w:szCs w:val="18"/>
              </w:rPr>
            </w:pPr>
            <w:r>
              <w:rPr>
                <w:rFonts w:ascii="Times New Roman" w:hAnsi="Times New Roman" w:cs="Times New Roman"/>
                <w:color w:val="000000"/>
                <w:sz w:val="18"/>
                <w:szCs w:val="18"/>
              </w:rPr>
              <w:t>产前标准</w:t>
            </w:r>
          </w:p>
        </w:tc>
        <w:tc>
          <w:tcPr>
            <w:tcW w:w="1138" w:type="dxa"/>
            <w:tcBorders>
              <w:tl2br w:val="nil"/>
              <w:tr2bl w:val="nil"/>
            </w:tcBorders>
            <w:noWrap/>
            <w:vAlign w:val="center"/>
          </w:tcPr>
          <w:p w14:paraId="4BD3ACAC">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22</w:t>
            </w:r>
          </w:p>
        </w:tc>
        <w:tc>
          <w:tcPr>
            <w:tcW w:w="1019" w:type="dxa"/>
            <w:tcBorders>
              <w:tl2br w:val="nil"/>
              <w:tr2bl w:val="nil"/>
            </w:tcBorders>
            <w:noWrap/>
            <w:vAlign w:val="center"/>
          </w:tcPr>
          <w:p w14:paraId="60C8D803">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19</w:t>
            </w:r>
          </w:p>
        </w:tc>
        <w:tc>
          <w:tcPr>
            <w:tcW w:w="1206" w:type="dxa"/>
            <w:tcBorders>
              <w:tl2br w:val="nil"/>
              <w:tr2bl w:val="nil"/>
            </w:tcBorders>
            <w:noWrap/>
            <w:vAlign w:val="center"/>
          </w:tcPr>
          <w:p w14:paraId="1D5CD4CA">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2</w:t>
            </w:r>
          </w:p>
        </w:tc>
        <w:tc>
          <w:tcPr>
            <w:tcW w:w="1074" w:type="dxa"/>
            <w:tcBorders>
              <w:tl2br w:val="nil"/>
              <w:tr2bl w:val="nil"/>
            </w:tcBorders>
            <w:vAlign w:val="center"/>
          </w:tcPr>
          <w:p w14:paraId="69F8AA0A">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0</w:t>
            </w:r>
          </w:p>
        </w:tc>
        <w:tc>
          <w:tcPr>
            <w:tcW w:w="1074" w:type="dxa"/>
            <w:tcBorders>
              <w:tl2br w:val="nil"/>
              <w:tr2bl w:val="nil"/>
            </w:tcBorders>
            <w:noWrap/>
            <w:vAlign w:val="center"/>
          </w:tcPr>
          <w:p w14:paraId="46E44136">
            <w:pPr>
              <w:jc w:val="center"/>
              <w:rPr>
                <w:rFonts w:hint="eastAsia" w:ascii="Times New Roman" w:hAnsi="Times New Roman" w:cs="Times New Roman" w:eastAsiaTheme="minorEastAsia"/>
                <w:color w:val="000000"/>
                <w:sz w:val="18"/>
                <w:szCs w:val="18"/>
                <w:lang w:eastAsia="zh-CN"/>
              </w:rPr>
            </w:pPr>
            <w:r>
              <w:rPr>
                <w:rFonts w:ascii="Times New Roman" w:hAnsi="Times New Roman" w:cs="Times New Roman"/>
                <w:color w:val="000000"/>
                <w:sz w:val="18"/>
                <w:szCs w:val="18"/>
              </w:rPr>
              <w:t>5</w:t>
            </w:r>
            <w:r>
              <w:rPr>
                <w:rFonts w:hint="eastAsia" w:ascii="Times New Roman" w:hAnsi="Times New Roman" w:cs="Times New Roman"/>
                <w:color w:val="000000"/>
                <w:sz w:val="18"/>
                <w:szCs w:val="18"/>
                <w:lang w:val="en-US" w:eastAsia="zh-CN"/>
              </w:rPr>
              <w:t>3</w:t>
            </w:r>
          </w:p>
        </w:tc>
        <w:tc>
          <w:tcPr>
            <w:tcW w:w="1337" w:type="dxa"/>
            <w:tcBorders>
              <w:tl2br w:val="nil"/>
              <w:tr2bl w:val="nil"/>
            </w:tcBorders>
            <w:noWrap/>
            <w:vAlign w:val="center"/>
          </w:tcPr>
          <w:p w14:paraId="0BF49634">
            <w:pPr>
              <w:jc w:val="center"/>
              <w:rPr>
                <w:rFonts w:hint="eastAsia" w:ascii="Times New Roman" w:hAnsi="Times New Roman" w:cs="Times New Roman" w:eastAsiaTheme="minorEastAsia"/>
                <w:color w:val="000000"/>
                <w:sz w:val="18"/>
                <w:szCs w:val="18"/>
                <w:lang w:eastAsia="zh-CN"/>
              </w:rPr>
            </w:pPr>
            <w:r>
              <w:rPr>
                <w:rFonts w:ascii="Times New Roman" w:hAnsi="Times New Roman" w:cs="Times New Roman"/>
                <w:color w:val="000000"/>
                <w:sz w:val="18"/>
                <w:szCs w:val="18"/>
              </w:rPr>
              <w:t>43/5</w:t>
            </w:r>
            <w:r>
              <w:rPr>
                <w:rFonts w:hint="eastAsia" w:ascii="Times New Roman" w:hAnsi="Times New Roman" w:cs="Times New Roman"/>
                <w:color w:val="000000"/>
                <w:sz w:val="18"/>
                <w:szCs w:val="18"/>
                <w:lang w:val="en-US" w:eastAsia="zh-CN"/>
              </w:rPr>
              <w:t>3</w:t>
            </w:r>
          </w:p>
        </w:tc>
      </w:tr>
      <w:tr w14:paraId="04F0BB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7E2E5EBC">
            <w:pPr>
              <w:jc w:val="center"/>
              <w:rPr>
                <w:rFonts w:ascii="Times New Roman" w:hAnsi="Times New Roman" w:cs="Times New Roman"/>
                <w:color w:val="000000"/>
                <w:sz w:val="18"/>
                <w:szCs w:val="18"/>
              </w:rPr>
            </w:pPr>
            <w:r>
              <w:rPr>
                <w:rFonts w:ascii="Times New Roman" w:hAnsi="Times New Roman" w:cs="Times New Roman"/>
                <w:color w:val="000000"/>
                <w:sz w:val="18"/>
                <w:szCs w:val="18"/>
              </w:rPr>
              <w:t>产中标准</w:t>
            </w:r>
          </w:p>
        </w:tc>
        <w:tc>
          <w:tcPr>
            <w:tcW w:w="1138" w:type="dxa"/>
            <w:tcBorders>
              <w:tl2br w:val="nil"/>
              <w:tr2bl w:val="nil"/>
            </w:tcBorders>
            <w:noWrap/>
            <w:vAlign w:val="center"/>
          </w:tcPr>
          <w:p w14:paraId="5D6D92D6">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3</w:t>
            </w:r>
          </w:p>
        </w:tc>
        <w:tc>
          <w:tcPr>
            <w:tcW w:w="1019" w:type="dxa"/>
            <w:tcBorders>
              <w:tl2br w:val="nil"/>
              <w:tr2bl w:val="nil"/>
            </w:tcBorders>
            <w:noWrap/>
            <w:vAlign w:val="center"/>
          </w:tcPr>
          <w:p w14:paraId="491E8D6E">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2</w:t>
            </w:r>
          </w:p>
        </w:tc>
        <w:tc>
          <w:tcPr>
            <w:tcW w:w="1206" w:type="dxa"/>
            <w:tcBorders>
              <w:tl2br w:val="nil"/>
              <w:tr2bl w:val="nil"/>
            </w:tcBorders>
            <w:noWrap/>
            <w:vAlign w:val="center"/>
          </w:tcPr>
          <w:p w14:paraId="591979EA">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5</w:t>
            </w:r>
          </w:p>
        </w:tc>
        <w:tc>
          <w:tcPr>
            <w:tcW w:w="1074" w:type="dxa"/>
            <w:tcBorders>
              <w:tl2br w:val="nil"/>
              <w:tr2bl w:val="nil"/>
            </w:tcBorders>
            <w:vAlign w:val="center"/>
          </w:tcPr>
          <w:p w14:paraId="03EA6083">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0</w:t>
            </w:r>
          </w:p>
        </w:tc>
        <w:tc>
          <w:tcPr>
            <w:tcW w:w="1074" w:type="dxa"/>
            <w:tcBorders>
              <w:tl2br w:val="nil"/>
              <w:tr2bl w:val="nil"/>
            </w:tcBorders>
            <w:noWrap/>
            <w:vAlign w:val="center"/>
          </w:tcPr>
          <w:p w14:paraId="09D851E2">
            <w:pPr>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Times New Roman"/>
                <w:color w:val="000000"/>
                <w:sz w:val="18"/>
                <w:szCs w:val="18"/>
              </w:rPr>
              <w:t>7</w:t>
            </w:r>
          </w:p>
        </w:tc>
        <w:tc>
          <w:tcPr>
            <w:tcW w:w="1337" w:type="dxa"/>
            <w:tcBorders>
              <w:tl2br w:val="nil"/>
              <w:tr2bl w:val="nil"/>
            </w:tcBorders>
            <w:noWrap/>
            <w:vAlign w:val="center"/>
          </w:tcPr>
          <w:p w14:paraId="089603E1">
            <w:pPr>
              <w:jc w:val="center"/>
              <w:rPr>
                <w:rFonts w:ascii="Times New Roman" w:hAnsi="Times New Roman" w:cs="Times New Roman"/>
                <w:color w:val="000000"/>
                <w:sz w:val="18"/>
                <w:szCs w:val="18"/>
              </w:rPr>
            </w:pPr>
            <w:r>
              <w:rPr>
                <w:rFonts w:ascii="Times New Roman" w:hAnsi="Times New Roman" w:cs="Times New Roman"/>
                <w:color w:val="000000"/>
                <w:sz w:val="18"/>
                <w:szCs w:val="18"/>
              </w:rPr>
              <w:t>10/1</w:t>
            </w:r>
            <w:r>
              <w:rPr>
                <w:rFonts w:hint="eastAsia" w:ascii="Times New Roman" w:hAnsi="Times New Roman" w:cs="Times New Roman"/>
                <w:color w:val="000000"/>
                <w:sz w:val="18"/>
                <w:szCs w:val="18"/>
              </w:rPr>
              <w:t>7</w:t>
            </w:r>
          </w:p>
        </w:tc>
      </w:tr>
      <w:tr w14:paraId="4A143D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791125F1">
            <w:pPr>
              <w:jc w:val="center"/>
              <w:rPr>
                <w:rFonts w:ascii="Times New Roman" w:hAnsi="Times New Roman" w:cs="Times New Roman"/>
                <w:color w:val="000000"/>
                <w:sz w:val="18"/>
                <w:szCs w:val="18"/>
              </w:rPr>
            </w:pPr>
            <w:r>
              <w:rPr>
                <w:rFonts w:ascii="Times New Roman" w:hAnsi="Times New Roman" w:cs="Times New Roman"/>
                <w:color w:val="000000"/>
                <w:sz w:val="18"/>
                <w:szCs w:val="18"/>
              </w:rPr>
              <w:t>产后标准</w:t>
            </w:r>
          </w:p>
        </w:tc>
        <w:tc>
          <w:tcPr>
            <w:tcW w:w="1138" w:type="dxa"/>
            <w:tcBorders>
              <w:tl2br w:val="nil"/>
              <w:tr2bl w:val="nil"/>
            </w:tcBorders>
            <w:noWrap/>
            <w:vAlign w:val="center"/>
          </w:tcPr>
          <w:p w14:paraId="582DC0B3">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18</w:t>
            </w:r>
          </w:p>
        </w:tc>
        <w:tc>
          <w:tcPr>
            <w:tcW w:w="1019" w:type="dxa"/>
            <w:tcBorders>
              <w:tl2br w:val="nil"/>
              <w:tr2bl w:val="nil"/>
            </w:tcBorders>
            <w:noWrap/>
            <w:vAlign w:val="center"/>
          </w:tcPr>
          <w:p w14:paraId="0E463891">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7</w:t>
            </w:r>
          </w:p>
        </w:tc>
        <w:tc>
          <w:tcPr>
            <w:tcW w:w="1206" w:type="dxa"/>
            <w:tcBorders>
              <w:tl2br w:val="nil"/>
              <w:tr2bl w:val="nil"/>
            </w:tcBorders>
            <w:noWrap/>
            <w:vAlign w:val="center"/>
          </w:tcPr>
          <w:p w14:paraId="56E376C9">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0</w:t>
            </w:r>
          </w:p>
        </w:tc>
        <w:tc>
          <w:tcPr>
            <w:tcW w:w="1074" w:type="dxa"/>
            <w:tcBorders>
              <w:tl2br w:val="nil"/>
              <w:tr2bl w:val="nil"/>
            </w:tcBorders>
            <w:vAlign w:val="center"/>
          </w:tcPr>
          <w:p w14:paraId="4F57E566">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5</w:t>
            </w:r>
          </w:p>
        </w:tc>
        <w:tc>
          <w:tcPr>
            <w:tcW w:w="1074" w:type="dxa"/>
            <w:tcBorders>
              <w:tl2br w:val="nil"/>
              <w:tr2bl w:val="nil"/>
            </w:tcBorders>
            <w:noWrap/>
            <w:vAlign w:val="center"/>
          </w:tcPr>
          <w:p w14:paraId="2967C6F0">
            <w:pPr>
              <w:jc w:val="center"/>
              <w:rPr>
                <w:rFonts w:ascii="Times New Roman" w:hAnsi="Times New Roman" w:eastAsia="宋体" w:cs="Times New Roman"/>
                <w:color w:val="000000"/>
                <w:sz w:val="18"/>
                <w:szCs w:val="18"/>
              </w:rPr>
            </w:pPr>
            <w:r>
              <w:rPr>
                <w:rFonts w:ascii="Times New Roman" w:hAnsi="Times New Roman" w:cs="Times New Roman"/>
                <w:color w:val="000000"/>
                <w:sz w:val="18"/>
                <w:szCs w:val="18"/>
              </w:rPr>
              <w:t>3</w:t>
            </w:r>
            <w:r>
              <w:rPr>
                <w:rFonts w:hint="eastAsia" w:ascii="Times New Roman" w:hAnsi="Times New Roman" w:cs="Times New Roman"/>
                <w:color w:val="000000"/>
                <w:sz w:val="18"/>
                <w:szCs w:val="18"/>
              </w:rPr>
              <w:t>7</w:t>
            </w:r>
          </w:p>
        </w:tc>
        <w:tc>
          <w:tcPr>
            <w:tcW w:w="1337" w:type="dxa"/>
            <w:tcBorders>
              <w:tl2br w:val="nil"/>
              <w:tr2bl w:val="nil"/>
            </w:tcBorders>
            <w:noWrap/>
            <w:vAlign w:val="center"/>
          </w:tcPr>
          <w:p w14:paraId="7CC8B787">
            <w:pPr>
              <w:jc w:val="center"/>
              <w:rPr>
                <w:rFonts w:ascii="Times New Roman" w:hAnsi="Times New Roman" w:eastAsia="宋体" w:cs="Times New Roman"/>
                <w:color w:val="000000"/>
                <w:sz w:val="18"/>
                <w:szCs w:val="18"/>
              </w:rPr>
            </w:pPr>
            <w:r>
              <w:rPr>
                <w:rFonts w:ascii="Times New Roman" w:hAnsi="Times New Roman" w:cs="Times New Roman"/>
                <w:color w:val="000000"/>
                <w:sz w:val="18"/>
                <w:szCs w:val="18"/>
              </w:rPr>
              <w:t>3</w:t>
            </w:r>
            <w:r>
              <w:rPr>
                <w:rFonts w:hint="eastAsia" w:ascii="Times New Roman" w:hAnsi="Times New Roman" w:cs="Times New Roman"/>
                <w:color w:val="000000"/>
                <w:sz w:val="18"/>
                <w:szCs w:val="18"/>
              </w:rPr>
              <w:t>0</w:t>
            </w:r>
            <w:r>
              <w:rPr>
                <w:rFonts w:ascii="Times New Roman" w:hAnsi="Times New Roman" w:cs="Times New Roman"/>
                <w:color w:val="000000"/>
                <w:sz w:val="18"/>
                <w:szCs w:val="18"/>
              </w:rPr>
              <w:t>/3</w:t>
            </w:r>
            <w:r>
              <w:rPr>
                <w:rFonts w:hint="eastAsia" w:ascii="Times New Roman" w:hAnsi="Times New Roman" w:cs="Times New Roman"/>
                <w:color w:val="000000"/>
                <w:sz w:val="18"/>
                <w:szCs w:val="18"/>
              </w:rPr>
              <w:t>7</w:t>
            </w:r>
          </w:p>
        </w:tc>
      </w:tr>
      <w:tr w14:paraId="1CF2F9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235B91CA">
            <w:pPr>
              <w:jc w:val="center"/>
              <w:rPr>
                <w:rFonts w:ascii="Times New Roman" w:hAnsi="Times New Roman" w:cs="Times New Roman"/>
                <w:color w:val="000000"/>
                <w:sz w:val="18"/>
                <w:szCs w:val="18"/>
              </w:rPr>
            </w:pPr>
            <w:r>
              <w:rPr>
                <w:rFonts w:ascii="Times New Roman" w:hAnsi="Times New Roman" w:cs="Times New Roman"/>
                <w:color w:val="000000"/>
                <w:sz w:val="18"/>
                <w:szCs w:val="18"/>
              </w:rPr>
              <w:t>共计</w:t>
            </w:r>
          </w:p>
        </w:tc>
        <w:tc>
          <w:tcPr>
            <w:tcW w:w="1138" w:type="dxa"/>
            <w:tcBorders>
              <w:tl2br w:val="nil"/>
              <w:tr2bl w:val="nil"/>
            </w:tcBorders>
            <w:noWrap/>
            <w:vAlign w:val="center"/>
          </w:tcPr>
          <w:p w14:paraId="14D4817F">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75</w:t>
            </w:r>
          </w:p>
        </w:tc>
        <w:tc>
          <w:tcPr>
            <w:tcW w:w="1019" w:type="dxa"/>
            <w:tcBorders>
              <w:tl2br w:val="nil"/>
              <w:tr2bl w:val="nil"/>
            </w:tcBorders>
            <w:noWrap/>
            <w:vAlign w:val="center"/>
          </w:tcPr>
          <w:p w14:paraId="25235BC1">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37</w:t>
            </w:r>
          </w:p>
        </w:tc>
        <w:tc>
          <w:tcPr>
            <w:tcW w:w="1206" w:type="dxa"/>
            <w:tcBorders>
              <w:tl2br w:val="nil"/>
              <w:tr2bl w:val="nil"/>
            </w:tcBorders>
            <w:noWrap/>
            <w:vAlign w:val="center"/>
          </w:tcPr>
          <w:p w14:paraId="6179970A">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8</w:t>
            </w:r>
          </w:p>
        </w:tc>
        <w:tc>
          <w:tcPr>
            <w:tcW w:w="1074" w:type="dxa"/>
            <w:tcBorders>
              <w:tl2br w:val="nil"/>
              <w:tr2bl w:val="nil"/>
            </w:tcBorders>
            <w:vAlign w:val="center"/>
          </w:tcPr>
          <w:p w14:paraId="216DAAC3">
            <w:pPr>
              <w:autoSpaceDE w:val="0"/>
              <w:autoSpaceDN w:val="0"/>
              <w:adjustRightInd w:val="0"/>
              <w:jc w:val="center"/>
              <w:rPr>
                <w:rFonts w:ascii="Times New Roman" w:hAnsi="Times New Roman" w:cs="Times New Roman"/>
                <w:color w:val="000000"/>
                <w:kern w:val="0"/>
                <w:sz w:val="18"/>
                <w:szCs w:val="18"/>
              </w:rPr>
            </w:pPr>
            <w:r>
              <w:rPr>
                <w:rFonts w:hint="eastAsia" w:ascii="Times New Roman" w:hAnsi="Times New Roman" w:cs="Times New Roman"/>
                <w:color w:val="000000"/>
                <w:kern w:val="0"/>
                <w:sz w:val="18"/>
                <w:szCs w:val="18"/>
              </w:rPr>
              <w:t>5</w:t>
            </w:r>
          </w:p>
        </w:tc>
        <w:tc>
          <w:tcPr>
            <w:tcW w:w="1074" w:type="dxa"/>
            <w:tcBorders>
              <w:tl2br w:val="nil"/>
              <w:tr2bl w:val="nil"/>
            </w:tcBorders>
            <w:noWrap/>
            <w:vAlign w:val="center"/>
          </w:tcPr>
          <w:p w14:paraId="6A4EF93E">
            <w:pPr>
              <w:jc w:val="center"/>
              <w:rPr>
                <w:rFonts w:hint="default" w:ascii="Times New Roman" w:hAnsi="Times New Roman" w:cs="Times New Roman" w:eastAsiaTheme="minorEastAsia"/>
                <w:color w:val="000000"/>
                <w:sz w:val="18"/>
                <w:szCs w:val="18"/>
                <w:lang w:val="en-US" w:eastAsia="zh-CN"/>
              </w:rPr>
            </w:pPr>
            <w:r>
              <w:rPr>
                <w:rFonts w:ascii="Times New Roman" w:hAnsi="Times New Roman" w:cs="Times New Roman"/>
                <w:color w:val="000000"/>
                <w:sz w:val="18"/>
                <w:szCs w:val="18"/>
              </w:rPr>
              <w:t>1</w:t>
            </w:r>
            <w:r>
              <w:rPr>
                <w:rFonts w:hint="eastAsia" w:ascii="Times New Roman" w:hAnsi="Times New Roman" w:cs="Times New Roman"/>
                <w:color w:val="000000"/>
                <w:sz w:val="18"/>
                <w:szCs w:val="18"/>
                <w:lang w:val="en-US" w:eastAsia="zh-CN"/>
              </w:rPr>
              <w:t>50</w:t>
            </w:r>
          </w:p>
        </w:tc>
        <w:tc>
          <w:tcPr>
            <w:tcW w:w="1337" w:type="dxa"/>
            <w:tcBorders>
              <w:tl2br w:val="nil"/>
              <w:tr2bl w:val="nil"/>
            </w:tcBorders>
            <w:noWrap/>
            <w:vAlign w:val="center"/>
          </w:tcPr>
          <w:p w14:paraId="32A496B7">
            <w:pPr>
              <w:jc w:val="center"/>
              <w:rPr>
                <w:rFonts w:hint="default" w:ascii="Times New Roman" w:hAnsi="Times New Roman" w:cs="Times New Roman" w:eastAsiaTheme="minorEastAsia"/>
                <w:color w:val="000000"/>
                <w:sz w:val="18"/>
                <w:szCs w:val="18"/>
                <w:lang w:val="en-US" w:eastAsia="zh-CN"/>
              </w:rPr>
            </w:pPr>
            <w:r>
              <w:rPr>
                <w:rFonts w:hint="eastAsia" w:ascii="Times New Roman" w:hAnsi="Times New Roman" w:cs="Times New Roman"/>
                <w:color w:val="000000"/>
                <w:sz w:val="18"/>
                <w:szCs w:val="18"/>
              </w:rPr>
              <w:t>125</w:t>
            </w:r>
            <w:r>
              <w:rPr>
                <w:rFonts w:ascii="Times New Roman" w:hAnsi="Times New Roman" w:cs="Times New Roman"/>
                <w:color w:val="000000"/>
                <w:sz w:val="18"/>
                <w:szCs w:val="18"/>
              </w:rPr>
              <w:t>/</w:t>
            </w:r>
            <w:r>
              <w:rPr>
                <w:rFonts w:hint="eastAsia" w:ascii="Times New Roman" w:hAnsi="Times New Roman" w:cs="Times New Roman"/>
                <w:color w:val="000000"/>
                <w:sz w:val="18"/>
                <w:szCs w:val="18"/>
              </w:rPr>
              <w:t>1</w:t>
            </w:r>
            <w:r>
              <w:rPr>
                <w:rFonts w:hint="eastAsia" w:ascii="Times New Roman" w:hAnsi="Times New Roman" w:cs="Times New Roman"/>
                <w:color w:val="000000"/>
                <w:sz w:val="18"/>
                <w:szCs w:val="18"/>
                <w:lang w:val="en-US" w:eastAsia="zh-CN"/>
              </w:rPr>
              <w:t>50</w:t>
            </w:r>
          </w:p>
        </w:tc>
      </w:tr>
      <w:bookmarkEnd w:id="24"/>
    </w:tbl>
    <w:p w14:paraId="06928A96">
      <w:pPr>
        <w:spacing w:line="560" w:lineRule="exact"/>
        <w:ind w:firstLine="640" w:firstLineChars="200"/>
        <w:outlineLvl w:val="0"/>
        <w:rPr>
          <w:rFonts w:ascii="Times New Roman" w:hAnsi="Times New Roman" w:eastAsia="黑体" w:cs="Times New Roman"/>
          <w:color w:val="000000"/>
          <w:kern w:val="0"/>
          <w:sz w:val="32"/>
          <w:szCs w:val="32"/>
        </w:rPr>
      </w:pPr>
    </w:p>
    <w:p w14:paraId="3DC08830">
      <w:pPr>
        <w:spacing w:line="560" w:lineRule="exact"/>
        <w:ind w:firstLine="640" w:firstLineChars="200"/>
        <w:outlineLvl w:val="0"/>
        <w:rPr>
          <w:rFonts w:ascii="Times New Roman" w:hAnsi="Times New Roman" w:eastAsia="黑体" w:cs="Times New Roman"/>
          <w:color w:val="000000"/>
          <w:sz w:val="32"/>
          <w:szCs w:val="32"/>
        </w:rPr>
      </w:pPr>
      <w:r>
        <w:rPr>
          <w:rFonts w:ascii="Times New Roman" w:hAnsi="黑体" w:eastAsia="黑体" w:cs="Times New Roman"/>
          <w:color w:val="000000"/>
          <w:kern w:val="0"/>
          <w:sz w:val="32"/>
          <w:szCs w:val="32"/>
        </w:rPr>
        <w:t>七、</w:t>
      </w:r>
      <w:r>
        <w:rPr>
          <w:rFonts w:ascii="Times New Roman" w:hAnsi="黑体" w:eastAsia="黑体" w:cs="Times New Roman"/>
          <w:color w:val="000000"/>
          <w:sz w:val="32"/>
          <w:szCs w:val="32"/>
        </w:rPr>
        <w:t>拟研制标准明细表</w:t>
      </w:r>
    </w:p>
    <w:tbl>
      <w:tblPr>
        <w:tblStyle w:val="8"/>
        <w:tblW w:w="8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72"/>
        <w:gridCol w:w="1314"/>
        <w:gridCol w:w="1477"/>
        <w:gridCol w:w="3884"/>
        <w:gridCol w:w="1361"/>
      </w:tblGrid>
      <w:tr w14:paraId="6C6D0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noWrap/>
            <w:tcMar>
              <w:top w:w="15" w:type="dxa"/>
              <w:left w:w="15" w:type="dxa"/>
              <w:right w:w="15" w:type="dxa"/>
            </w:tcMar>
            <w:vAlign w:val="center"/>
          </w:tcPr>
          <w:p w14:paraId="18BC328E">
            <w:pPr>
              <w:widowControl/>
              <w:jc w:val="center"/>
              <w:textAlignment w:val="bottom"/>
              <w:rPr>
                <w:rFonts w:ascii="Times New Roman" w:hAnsi="Times New Roman" w:cs="Times New Roman"/>
                <w:b/>
                <w:bCs/>
                <w:color w:val="000000"/>
                <w:sz w:val="18"/>
                <w:szCs w:val="18"/>
              </w:rPr>
            </w:pPr>
            <w:r>
              <w:rPr>
                <w:rFonts w:ascii="Times New Roman" w:hAnsi="Times New Roman" w:cs="Times New Roman"/>
                <w:b/>
                <w:bCs/>
                <w:color w:val="000000"/>
                <w:sz w:val="18"/>
                <w:szCs w:val="18"/>
              </w:rPr>
              <w:t>序号</w:t>
            </w:r>
          </w:p>
        </w:tc>
        <w:tc>
          <w:tcPr>
            <w:tcW w:w="1314" w:type="dxa"/>
            <w:noWrap/>
            <w:tcMar>
              <w:top w:w="15" w:type="dxa"/>
              <w:left w:w="15" w:type="dxa"/>
              <w:right w:w="15" w:type="dxa"/>
            </w:tcMar>
            <w:vAlign w:val="center"/>
          </w:tcPr>
          <w:p w14:paraId="01BFF840">
            <w:pPr>
              <w:widowControl/>
              <w:jc w:val="center"/>
              <w:textAlignment w:val="bottom"/>
              <w:rPr>
                <w:rFonts w:ascii="Times New Roman" w:hAnsi="Times New Roman" w:cs="Times New Roman"/>
                <w:b/>
                <w:bCs/>
                <w:color w:val="000000"/>
                <w:sz w:val="18"/>
                <w:szCs w:val="18"/>
              </w:rPr>
            </w:pPr>
            <w:r>
              <w:rPr>
                <w:rFonts w:ascii="Times New Roman" w:hAnsi="Times New Roman" w:cs="Times New Roman"/>
                <w:b/>
                <w:bCs/>
                <w:color w:val="000000"/>
                <w:sz w:val="18"/>
                <w:szCs w:val="18"/>
              </w:rPr>
              <w:t>标准类别</w:t>
            </w:r>
          </w:p>
        </w:tc>
        <w:tc>
          <w:tcPr>
            <w:tcW w:w="1477" w:type="dxa"/>
            <w:vAlign w:val="center"/>
          </w:tcPr>
          <w:p w14:paraId="5D1C00F9">
            <w:pPr>
              <w:widowControl/>
              <w:jc w:val="center"/>
              <w:textAlignment w:val="bottom"/>
              <w:rPr>
                <w:rFonts w:ascii="Times New Roman" w:hAnsi="Times New Roman" w:cs="Times New Roman"/>
                <w:b/>
                <w:bCs/>
                <w:color w:val="000000"/>
                <w:sz w:val="18"/>
                <w:szCs w:val="18"/>
              </w:rPr>
            </w:pPr>
            <w:r>
              <w:rPr>
                <w:rFonts w:ascii="Times New Roman" w:hAnsi="Times New Roman" w:cs="Times New Roman"/>
                <w:b/>
                <w:bCs/>
                <w:color w:val="000000"/>
                <w:sz w:val="18"/>
                <w:szCs w:val="18"/>
              </w:rPr>
              <w:t>标准体系编号</w:t>
            </w:r>
          </w:p>
        </w:tc>
        <w:tc>
          <w:tcPr>
            <w:tcW w:w="3884" w:type="dxa"/>
            <w:tcMar>
              <w:top w:w="15" w:type="dxa"/>
              <w:left w:w="15" w:type="dxa"/>
              <w:right w:w="15" w:type="dxa"/>
            </w:tcMar>
            <w:vAlign w:val="center"/>
          </w:tcPr>
          <w:p w14:paraId="7A28D2D8">
            <w:pPr>
              <w:widowControl/>
              <w:jc w:val="center"/>
              <w:textAlignment w:val="bottom"/>
              <w:rPr>
                <w:rFonts w:ascii="Times New Roman" w:hAnsi="Times New Roman" w:cs="Times New Roman"/>
                <w:b/>
                <w:bCs/>
                <w:color w:val="000000"/>
                <w:sz w:val="18"/>
                <w:szCs w:val="18"/>
              </w:rPr>
            </w:pPr>
            <w:r>
              <w:rPr>
                <w:rFonts w:ascii="Times New Roman" w:hAnsi="Times New Roman" w:cs="Times New Roman"/>
                <w:b/>
                <w:bCs/>
                <w:color w:val="000000"/>
                <w:sz w:val="18"/>
                <w:szCs w:val="18"/>
              </w:rPr>
              <w:t>标准名称</w:t>
            </w:r>
          </w:p>
        </w:tc>
        <w:tc>
          <w:tcPr>
            <w:tcW w:w="1361" w:type="dxa"/>
            <w:vAlign w:val="center"/>
          </w:tcPr>
          <w:p w14:paraId="37C50E56">
            <w:pPr>
              <w:widowControl/>
              <w:jc w:val="center"/>
              <w:textAlignment w:val="bottom"/>
              <w:rPr>
                <w:rFonts w:ascii="Times New Roman" w:hAnsi="Times New Roman" w:cs="Times New Roman"/>
                <w:b/>
                <w:bCs/>
                <w:color w:val="000000"/>
                <w:sz w:val="18"/>
                <w:szCs w:val="18"/>
              </w:rPr>
            </w:pPr>
            <w:r>
              <w:rPr>
                <w:rFonts w:ascii="Times New Roman" w:hAnsi="Times New Roman" w:cs="Times New Roman"/>
                <w:b/>
                <w:bCs/>
                <w:color w:val="000000"/>
                <w:sz w:val="18"/>
                <w:szCs w:val="18"/>
              </w:rPr>
              <w:t>标准状态</w:t>
            </w:r>
          </w:p>
        </w:tc>
      </w:tr>
      <w:tr w14:paraId="6273D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noWrap/>
            <w:tcMar>
              <w:top w:w="15" w:type="dxa"/>
              <w:left w:w="15" w:type="dxa"/>
              <w:right w:w="15" w:type="dxa"/>
            </w:tcMar>
            <w:vAlign w:val="center"/>
          </w:tcPr>
          <w:p w14:paraId="3981E798">
            <w:pPr>
              <w:widowControl/>
              <w:jc w:val="center"/>
              <w:textAlignment w:val="bottom"/>
              <w:rPr>
                <w:rFonts w:ascii="Times New Roman" w:hAnsi="Times New Roman" w:cs="Times New Roman"/>
                <w:b/>
                <w:bCs/>
                <w:color w:val="000000"/>
                <w:sz w:val="18"/>
                <w:szCs w:val="18"/>
              </w:rPr>
            </w:pPr>
            <w:r>
              <w:rPr>
                <w:rFonts w:hint="eastAsia" w:ascii="Times New Roman" w:hAnsi="Times New Roman" w:cs="Times New Roman"/>
                <w:b/>
                <w:bCs/>
                <w:color w:val="000000"/>
                <w:sz w:val="18"/>
                <w:szCs w:val="18"/>
              </w:rPr>
              <w:t>1</w:t>
            </w:r>
          </w:p>
        </w:tc>
        <w:tc>
          <w:tcPr>
            <w:tcW w:w="1314" w:type="dxa"/>
            <w:noWrap/>
            <w:tcMar>
              <w:top w:w="15" w:type="dxa"/>
              <w:left w:w="15" w:type="dxa"/>
              <w:right w:w="15" w:type="dxa"/>
            </w:tcMar>
            <w:vAlign w:val="center"/>
          </w:tcPr>
          <w:p w14:paraId="3CA1B218">
            <w:pPr>
              <w:widowControl/>
              <w:jc w:val="center"/>
              <w:textAlignment w:val="bottom"/>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通用基础标准</w:t>
            </w:r>
          </w:p>
        </w:tc>
        <w:tc>
          <w:tcPr>
            <w:tcW w:w="1477" w:type="dxa"/>
            <w:vAlign w:val="center"/>
          </w:tcPr>
          <w:p w14:paraId="2BB815E4">
            <w:pPr>
              <w:widowControl/>
              <w:jc w:val="center"/>
              <w:textAlignment w:val="bottom"/>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100.5</w:t>
            </w:r>
          </w:p>
          <w:p w14:paraId="64EB2738">
            <w:pPr>
              <w:widowControl/>
              <w:jc w:val="center"/>
              <w:textAlignment w:val="bottom"/>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其他标准</w:t>
            </w:r>
          </w:p>
        </w:tc>
        <w:tc>
          <w:tcPr>
            <w:tcW w:w="3884" w:type="dxa"/>
            <w:tcMar>
              <w:top w:w="15" w:type="dxa"/>
              <w:left w:w="15" w:type="dxa"/>
              <w:right w:w="15" w:type="dxa"/>
            </w:tcMar>
            <w:vAlign w:val="center"/>
          </w:tcPr>
          <w:p w14:paraId="3A9A3BEC">
            <w:pPr>
              <w:widowControl/>
              <w:jc w:val="center"/>
              <w:textAlignment w:val="bottom"/>
              <w:rPr>
                <w:rFonts w:ascii="Times New Roman" w:hAnsi="Times New Roman" w:cs="Times New Roman"/>
                <w:bCs/>
                <w:color w:val="000000"/>
                <w:sz w:val="18"/>
                <w:szCs w:val="18"/>
              </w:rPr>
            </w:pPr>
            <w:r>
              <w:rPr>
                <w:rFonts w:hint="eastAsia" w:ascii="Times New Roman" w:hAnsi="Times New Roman" w:cs="Times New Roman"/>
                <w:bCs/>
                <w:color w:val="000000"/>
                <w:sz w:val="18"/>
                <w:szCs w:val="18"/>
              </w:rPr>
              <w:t>大同黄花标准体系建设</w:t>
            </w:r>
          </w:p>
        </w:tc>
        <w:tc>
          <w:tcPr>
            <w:tcW w:w="1361" w:type="dxa"/>
            <w:vAlign w:val="center"/>
          </w:tcPr>
          <w:p w14:paraId="1E92CA0B">
            <w:pPr>
              <w:widowControl/>
              <w:jc w:val="center"/>
              <w:textAlignment w:val="bottom"/>
              <w:rPr>
                <w:rFonts w:ascii="Times New Roman" w:hAnsi="Times New Roman" w:cs="Times New Roman"/>
                <w:bCs/>
                <w:color w:val="000000"/>
                <w:sz w:val="18"/>
                <w:szCs w:val="18"/>
              </w:rPr>
            </w:pPr>
          </w:p>
        </w:tc>
      </w:tr>
      <w:tr w14:paraId="69104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081AF1E3">
            <w:pPr>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2</w:t>
            </w:r>
          </w:p>
        </w:tc>
        <w:tc>
          <w:tcPr>
            <w:tcW w:w="1314" w:type="dxa"/>
            <w:vMerge w:val="restart"/>
            <w:vAlign w:val="center"/>
          </w:tcPr>
          <w:p w14:paraId="240FC05C">
            <w:pPr>
              <w:widowControl/>
              <w:jc w:val="center"/>
              <w:textAlignment w:val="bottom"/>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产前标准</w:t>
            </w:r>
          </w:p>
        </w:tc>
        <w:tc>
          <w:tcPr>
            <w:tcW w:w="1477" w:type="dxa"/>
            <w:vMerge w:val="restart"/>
            <w:vAlign w:val="center"/>
          </w:tcPr>
          <w:p w14:paraId="364012A9">
            <w:pPr>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201.1</w:t>
            </w:r>
          </w:p>
          <w:p w14:paraId="6FB5A1DE">
            <w:pPr>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资源保育标准</w:t>
            </w:r>
          </w:p>
        </w:tc>
        <w:tc>
          <w:tcPr>
            <w:tcW w:w="3884" w:type="dxa"/>
            <w:vAlign w:val="center"/>
          </w:tcPr>
          <w:p w14:paraId="46AABA55">
            <w:pPr>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黄花种质资源田间保存技术规程</w:t>
            </w:r>
          </w:p>
        </w:tc>
        <w:tc>
          <w:tcPr>
            <w:tcW w:w="1361" w:type="dxa"/>
            <w:vAlign w:val="center"/>
          </w:tcPr>
          <w:p w14:paraId="1187A356">
            <w:pPr>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已立项</w:t>
            </w:r>
          </w:p>
        </w:tc>
      </w:tr>
      <w:tr w14:paraId="7A1A1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01B87A55">
            <w:pPr>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3</w:t>
            </w:r>
          </w:p>
        </w:tc>
        <w:tc>
          <w:tcPr>
            <w:tcW w:w="1314" w:type="dxa"/>
            <w:vMerge w:val="continue"/>
            <w:vAlign w:val="center"/>
          </w:tcPr>
          <w:p w14:paraId="79EA9274">
            <w:pPr>
              <w:widowControl/>
              <w:jc w:val="center"/>
              <w:textAlignment w:val="bottom"/>
              <w:rPr>
                <w:rFonts w:ascii="Times New Roman" w:hAnsi="Times New Roman" w:cs="Times New Roman"/>
                <w:color w:val="000000"/>
                <w:kern w:val="0"/>
                <w:sz w:val="18"/>
                <w:szCs w:val="18"/>
              </w:rPr>
            </w:pPr>
          </w:p>
        </w:tc>
        <w:tc>
          <w:tcPr>
            <w:tcW w:w="1477" w:type="dxa"/>
            <w:vMerge w:val="continue"/>
            <w:vAlign w:val="center"/>
          </w:tcPr>
          <w:p w14:paraId="3DA1BD4B">
            <w:pPr>
              <w:jc w:val="center"/>
              <w:rPr>
                <w:rFonts w:ascii="Times New Roman" w:hAnsi="Times New Roman" w:cs="Times New Roman"/>
                <w:sz w:val="18"/>
                <w:szCs w:val="18"/>
              </w:rPr>
            </w:pPr>
          </w:p>
        </w:tc>
        <w:tc>
          <w:tcPr>
            <w:tcW w:w="3884" w:type="dxa"/>
            <w:vAlign w:val="center"/>
          </w:tcPr>
          <w:p w14:paraId="00D3CB46">
            <w:pPr>
              <w:jc w:val="center"/>
              <w:textAlignment w:val="bottom"/>
              <w:rPr>
                <w:rFonts w:ascii="Times New Roman" w:hAnsi="Times New Roman" w:cs="Times New Roman"/>
                <w:color w:val="000000"/>
                <w:sz w:val="18"/>
                <w:szCs w:val="18"/>
              </w:rPr>
            </w:pPr>
            <w:r>
              <w:rPr>
                <w:rFonts w:ascii="Times New Roman" w:hAnsi="Times New Roman" w:cs="Times New Roman"/>
                <w:sz w:val="18"/>
                <w:szCs w:val="18"/>
              </w:rPr>
              <w:t>野生</w:t>
            </w:r>
            <w:r>
              <w:rPr>
                <w:rFonts w:hint="eastAsia" w:ascii="Times New Roman" w:hAnsi="Times New Roman" w:cs="Times New Roman"/>
                <w:sz w:val="18"/>
                <w:szCs w:val="18"/>
              </w:rPr>
              <w:t>黄花</w:t>
            </w:r>
            <w:r>
              <w:rPr>
                <w:rFonts w:ascii="Times New Roman" w:hAnsi="Times New Roman" w:cs="Times New Roman"/>
                <w:sz w:val="18"/>
                <w:szCs w:val="18"/>
              </w:rPr>
              <w:t>调查技术规范</w:t>
            </w:r>
          </w:p>
        </w:tc>
        <w:tc>
          <w:tcPr>
            <w:tcW w:w="1361" w:type="dxa"/>
            <w:vAlign w:val="center"/>
          </w:tcPr>
          <w:p w14:paraId="6E7BA6B6">
            <w:pPr>
              <w:jc w:val="center"/>
              <w:textAlignment w:val="bottom"/>
              <w:rPr>
                <w:rFonts w:ascii="Times New Roman" w:hAnsi="Times New Roman" w:cs="Times New Roman"/>
                <w:color w:val="000000"/>
                <w:sz w:val="18"/>
                <w:szCs w:val="18"/>
              </w:rPr>
            </w:pPr>
          </w:p>
        </w:tc>
      </w:tr>
      <w:tr w14:paraId="08AE2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7838EC44">
            <w:pPr>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4</w:t>
            </w:r>
          </w:p>
        </w:tc>
        <w:tc>
          <w:tcPr>
            <w:tcW w:w="1314" w:type="dxa"/>
            <w:vMerge w:val="continue"/>
            <w:vAlign w:val="center"/>
          </w:tcPr>
          <w:p w14:paraId="470D7429">
            <w:pPr>
              <w:widowControl/>
              <w:jc w:val="center"/>
              <w:textAlignment w:val="bottom"/>
              <w:rPr>
                <w:rFonts w:ascii="Times New Roman" w:hAnsi="Times New Roman" w:cs="Times New Roman"/>
                <w:color w:val="000000"/>
                <w:kern w:val="0"/>
                <w:sz w:val="18"/>
                <w:szCs w:val="18"/>
              </w:rPr>
            </w:pPr>
          </w:p>
        </w:tc>
        <w:tc>
          <w:tcPr>
            <w:tcW w:w="1477" w:type="dxa"/>
            <w:vAlign w:val="center"/>
          </w:tcPr>
          <w:p w14:paraId="1BC34ED2">
            <w:pPr>
              <w:jc w:val="center"/>
              <w:textAlignment w:val="bottom"/>
              <w:rPr>
                <w:rFonts w:ascii="Times New Roman" w:hAnsi="Times New Roman" w:cs="Times New Roman"/>
                <w:sz w:val="18"/>
                <w:szCs w:val="18"/>
              </w:rPr>
            </w:pPr>
            <w:r>
              <w:rPr>
                <w:rFonts w:ascii="Times New Roman" w:hAnsi="Times New Roman" w:cs="Times New Roman"/>
                <w:sz w:val="18"/>
                <w:szCs w:val="18"/>
              </w:rPr>
              <w:t>201.2</w:t>
            </w:r>
          </w:p>
          <w:p w14:paraId="438A0BA8">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野生资源采集标准</w:t>
            </w:r>
          </w:p>
        </w:tc>
        <w:tc>
          <w:tcPr>
            <w:tcW w:w="3884" w:type="dxa"/>
            <w:vAlign w:val="center"/>
          </w:tcPr>
          <w:p w14:paraId="3C885797">
            <w:pPr>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黄花种质资源考察收集技术规范</w:t>
            </w:r>
          </w:p>
        </w:tc>
        <w:tc>
          <w:tcPr>
            <w:tcW w:w="1361" w:type="dxa"/>
            <w:vAlign w:val="center"/>
          </w:tcPr>
          <w:p w14:paraId="32DF82F9">
            <w:pPr>
              <w:jc w:val="center"/>
              <w:textAlignment w:val="bottom"/>
              <w:rPr>
                <w:rFonts w:ascii="Times New Roman" w:hAnsi="Times New Roman" w:cs="Times New Roman"/>
                <w:sz w:val="18"/>
                <w:szCs w:val="18"/>
              </w:rPr>
            </w:pPr>
          </w:p>
        </w:tc>
      </w:tr>
      <w:tr w14:paraId="0B98D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018C4048">
            <w:pPr>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5</w:t>
            </w:r>
          </w:p>
        </w:tc>
        <w:tc>
          <w:tcPr>
            <w:tcW w:w="1314" w:type="dxa"/>
            <w:vMerge w:val="continue"/>
            <w:vAlign w:val="center"/>
          </w:tcPr>
          <w:p w14:paraId="1D877B5B">
            <w:pPr>
              <w:widowControl/>
              <w:jc w:val="center"/>
              <w:textAlignment w:val="bottom"/>
              <w:rPr>
                <w:rFonts w:ascii="Times New Roman" w:hAnsi="Times New Roman" w:cs="Times New Roman"/>
                <w:color w:val="000000"/>
                <w:kern w:val="0"/>
                <w:sz w:val="18"/>
                <w:szCs w:val="18"/>
              </w:rPr>
            </w:pPr>
          </w:p>
        </w:tc>
        <w:tc>
          <w:tcPr>
            <w:tcW w:w="1477" w:type="dxa"/>
            <w:vMerge w:val="restart"/>
            <w:vAlign w:val="center"/>
          </w:tcPr>
          <w:p w14:paraId="32E11918">
            <w:pPr>
              <w:jc w:val="center"/>
              <w:rPr>
                <w:rFonts w:ascii="Times New Roman" w:hAnsi="Times New Roman" w:cs="Times New Roman"/>
                <w:sz w:val="18"/>
                <w:szCs w:val="18"/>
              </w:rPr>
            </w:pPr>
            <w:r>
              <w:rPr>
                <w:rFonts w:ascii="Times New Roman" w:hAnsi="Times New Roman" w:cs="Times New Roman"/>
                <w:sz w:val="18"/>
                <w:szCs w:val="18"/>
              </w:rPr>
              <w:t>201.3</w:t>
            </w:r>
          </w:p>
          <w:p w14:paraId="61EF9761">
            <w:pPr>
              <w:jc w:val="center"/>
              <w:rPr>
                <w:rFonts w:ascii="Times New Roman" w:hAnsi="Times New Roman" w:cs="Times New Roman"/>
                <w:sz w:val="18"/>
                <w:szCs w:val="18"/>
              </w:rPr>
            </w:pPr>
            <w:r>
              <w:rPr>
                <w:rFonts w:hint="eastAsia" w:ascii="Times New Roman" w:hAnsi="Times New Roman" w:cs="Times New Roman"/>
                <w:sz w:val="18"/>
                <w:szCs w:val="18"/>
              </w:rPr>
              <w:t>产地环境标准</w:t>
            </w:r>
          </w:p>
        </w:tc>
        <w:tc>
          <w:tcPr>
            <w:tcW w:w="3884" w:type="dxa"/>
            <w:vAlign w:val="center"/>
          </w:tcPr>
          <w:p w14:paraId="20048BA6">
            <w:pPr>
              <w:jc w:val="center"/>
              <w:rPr>
                <w:rFonts w:ascii="Times New Roman" w:hAnsi="Times New Roman" w:cs="Times New Roman"/>
                <w:sz w:val="18"/>
                <w:szCs w:val="18"/>
              </w:rPr>
            </w:pPr>
            <w:r>
              <w:rPr>
                <w:rFonts w:hint="eastAsia" w:ascii="Times New Roman" w:hAnsi="Times New Roman" w:cs="Times New Roman"/>
                <w:sz w:val="18"/>
                <w:szCs w:val="18"/>
              </w:rPr>
              <w:t>农业气象观测规范 黄花菜</w:t>
            </w:r>
          </w:p>
        </w:tc>
        <w:tc>
          <w:tcPr>
            <w:tcW w:w="1361" w:type="dxa"/>
            <w:vAlign w:val="center"/>
          </w:tcPr>
          <w:p w14:paraId="5D938675">
            <w:pPr>
              <w:jc w:val="center"/>
              <w:rPr>
                <w:rFonts w:ascii="Times New Roman" w:hAnsi="Times New Roman" w:cs="Times New Roman"/>
                <w:sz w:val="18"/>
                <w:szCs w:val="18"/>
              </w:rPr>
            </w:pPr>
            <w:r>
              <w:rPr>
                <w:rFonts w:hint="eastAsia" w:ascii="Times New Roman" w:hAnsi="Times New Roman" w:cs="Times New Roman"/>
                <w:color w:val="000000"/>
                <w:sz w:val="18"/>
                <w:szCs w:val="18"/>
              </w:rPr>
              <w:t>已立项</w:t>
            </w:r>
          </w:p>
        </w:tc>
      </w:tr>
      <w:tr w14:paraId="2CC2D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7B926564">
            <w:pPr>
              <w:jc w:val="center"/>
              <w:textAlignment w:val="bottom"/>
              <w:rPr>
                <w:rFonts w:hint="eastAsia"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6</w:t>
            </w:r>
          </w:p>
        </w:tc>
        <w:tc>
          <w:tcPr>
            <w:tcW w:w="1314" w:type="dxa"/>
            <w:vMerge w:val="continue"/>
            <w:vAlign w:val="center"/>
          </w:tcPr>
          <w:p w14:paraId="1D405EBD">
            <w:pPr>
              <w:widowControl/>
              <w:jc w:val="center"/>
              <w:textAlignment w:val="bottom"/>
              <w:rPr>
                <w:rFonts w:ascii="Times New Roman" w:hAnsi="Times New Roman" w:cs="Times New Roman"/>
                <w:color w:val="000000"/>
                <w:kern w:val="0"/>
                <w:sz w:val="18"/>
                <w:szCs w:val="18"/>
              </w:rPr>
            </w:pPr>
          </w:p>
        </w:tc>
        <w:tc>
          <w:tcPr>
            <w:tcW w:w="1477" w:type="dxa"/>
            <w:vMerge w:val="continue"/>
            <w:vAlign w:val="center"/>
          </w:tcPr>
          <w:p w14:paraId="5D9210D0">
            <w:pPr>
              <w:jc w:val="center"/>
              <w:rPr>
                <w:rFonts w:hint="eastAsia" w:ascii="Times New Roman" w:hAnsi="Times New Roman" w:cs="Times New Roman"/>
                <w:sz w:val="18"/>
                <w:szCs w:val="18"/>
              </w:rPr>
            </w:pPr>
          </w:p>
        </w:tc>
        <w:tc>
          <w:tcPr>
            <w:tcW w:w="3884" w:type="dxa"/>
            <w:vAlign w:val="center"/>
          </w:tcPr>
          <w:p w14:paraId="242585FA">
            <w:pPr>
              <w:jc w:val="center"/>
              <w:rPr>
                <w:rFonts w:hint="eastAsia" w:ascii="Times New Roman" w:hAnsi="Times New Roman" w:cs="Times New Roman"/>
                <w:sz w:val="18"/>
                <w:szCs w:val="18"/>
              </w:rPr>
            </w:pPr>
            <w:r>
              <w:rPr>
                <w:rFonts w:hint="eastAsia" w:ascii="Times New Roman" w:hAnsi="Times New Roman" w:cs="Times New Roman"/>
                <w:sz w:val="18"/>
                <w:szCs w:val="18"/>
              </w:rPr>
              <w:t>大同黄花产地环境条件</w:t>
            </w:r>
          </w:p>
        </w:tc>
        <w:tc>
          <w:tcPr>
            <w:tcW w:w="1361" w:type="dxa"/>
            <w:vAlign w:val="center"/>
          </w:tcPr>
          <w:p w14:paraId="0E70FE6C">
            <w:pPr>
              <w:jc w:val="center"/>
              <w:rPr>
                <w:rFonts w:ascii="Times New Roman" w:hAnsi="Times New Roman" w:cs="Times New Roman"/>
                <w:sz w:val="18"/>
                <w:szCs w:val="18"/>
              </w:rPr>
            </w:pPr>
          </w:p>
        </w:tc>
      </w:tr>
      <w:tr w14:paraId="227C8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5DD76F3E">
            <w:pPr>
              <w:tabs>
                <w:tab w:val="center" w:pos="366"/>
                <w:tab w:val="left" w:pos="514"/>
              </w:tabs>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7</w:t>
            </w:r>
          </w:p>
        </w:tc>
        <w:tc>
          <w:tcPr>
            <w:tcW w:w="1314" w:type="dxa"/>
            <w:vMerge w:val="continue"/>
            <w:vAlign w:val="center"/>
          </w:tcPr>
          <w:p w14:paraId="796E5BAB">
            <w:pPr>
              <w:widowControl/>
              <w:jc w:val="center"/>
              <w:textAlignment w:val="bottom"/>
              <w:rPr>
                <w:rFonts w:ascii="Times New Roman" w:hAnsi="Times New Roman" w:cs="Times New Roman"/>
                <w:color w:val="000000"/>
                <w:kern w:val="0"/>
                <w:sz w:val="18"/>
                <w:szCs w:val="18"/>
              </w:rPr>
            </w:pPr>
          </w:p>
        </w:tc>
        <w:tc>
          <w:tcPr>
            <w:tcW w:w="1477" w:type="dxa"/>
            <w:vAlign w:val="center"/>
          </w:tcPr>
          <w:p w14:paraId="5F293A77">
            <w:pPr>
              <w:jc w:val="center"/>
              <w:rPr>
                <w:rFonts w:ascii="Times New Roman" w:hAnsi="Times New Roman" w:cs="Times New Roman"/>
                <w:sz w:val="18"/>
                <w:szCs w:val="18"/>
              </w:rPr>
            </w:pPr>
            <w:r>
              <w:rPr>
                <w:rFonts w:ascii="Times New Roman" w:hAnsi="Times New Roman" w:cs="Times New Roman"/>
                <w:sz w:val="18"/>
                <w:szCs w:val="18"/>
              </w:rPr>
              <w:t>201.4</w:t>
            </w:r>
          </w:p>
          <w:p w14:paraId="48580A12">
            <w:pPr>
              <w:jc w:val="center"/>
              <w:rPr>
                <w:rFonts w:ascii="Times New Roman" w:hAnsi="Times New Roman" w:cs="Times New Roman"/>
                <w:sz w:val="18"/>
                <w:szCs w:val="18"/>
              </w:rPr>
            </w:pPr>
            <w:r>
              <w:rPr>
                <w:rFonts w:hint="eastAsia" w:ascii="Times New Roman" w:hAnsi="Times New Roman" w:cs="Times New Roman"/>
                <w:sz w:val="18"/>
                <w:szCs w:val="18"/>
              </w:rPr>
              <w:t>种苗技术标准</w:t>
            </w:r>
          </w:p>
        </w:tc>
        <w:tc>
          <w:tcPr>
            <w:tcW w:w="3884" w:type="dxa"/>
            <w:vAlign w:val="center"/>
          </w:tcPr>
          <w:p w14:paraId="400D8FA8">
            <w:pPr>
              <w:jc w:val="center"/>
              <w:rPr>
                <w:rFonts w:ascii="Times New Roman" w:hAnsi="Times New Roman" w:cs="Times New Roman"/>
                <w:sz w:val="18"/>
                <w:szCs w:val="18"/>
              </w:rPr>
            </w:pPr>
            <w:r>
              <w:rPr>
                <w:rFonts w:hint="eastAsia" w:ascii="Times New Roman" w:hAnsi="Times New Roman" w:cs="Times New Roman"/>
                <w:sz w:val="18"/>
                <w:szCs w:val="18"/>
              </w:rPr>
              <w:t>黄花繁殖育苗操作规程</w:t>
            </w:r>
          </w:p>
        </w:tc>
        <w:tc>
          <w:tcPr>
            <w:tcW w:w="1361" w:type="dxa"/>
            <w:vAlign w:val="center"/>
          </w:tcPr>
          <w:p w14:paraId="5D77E991">
            <w:pPr>
              <w:jc w:val="center"/>
              <w:rPr>
                <w:rFonts w:ascii="Times New Roman" w:hAnsi="Times New Roman" w:cs="Times New Roman"/>
                <w:sz w:val="18"/>
                <w:szCs w:val="18"/>
              </w:rPr>
            </w:pPr>
          </w:p>
        </w:tc>
      </w:tr>
      <w:tr w14:paraId="45880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2920C001">
            <w:pPr>
              <w:tabs>
                <w:tab w:val="center" w:pos="366"/>
                <w:tab w:val="left" w:pos="514"/>
              </w:tabs>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8</w:t>
            </w:r>
          </w:p>
        </w:tc>
        <w:tc>
          <w:tcPr>
            <w:tcW w:w="1314" w:type="dxa"/>
            <w:vMerge w:val="continue"/>
            <w:vAlign w:val="center"/>
          </w:tcPr>
          <w:p w14:paraId="1807723A">
            <w:pPr>
              <w:jc w:val="center"/>
              <w:textAlignment w:val="bottom"/>
              <w:rPr>
                <w:rFonts w:ascii="Times New Roman" w:hAnsi="Times New Roman" w:cs="Times New Roman"/>
                <w:color w:val="000000"/>
                <w:sz w:val="18"/>
                <w:szCs w:val="18"/>
              </w:rPr>
            </w:pPr>
          </w:p>
        </w:tc>
        <w:tc>
          <w:tcPr>
            <w:tcW w:w="1477" w:type="dxa"/>
            <w:vMerge w:val="restart"/>
            <w:vAlign w:val="center"/>
          </w:tcPr>
          <w:p w14:paraId="63D27F17">
            <w:pPr>
              <w:jc w:val="center"/>
              <w:rPr>
                <w:rFonts w:ascii="Times New Roman" w:hAnsi="Times New Roman" w:cs="Times New Roman"/>
                <w:sz w:val="18"/>
                <w:szCs w:val="18"/>
              </w:rPr>
            </w:pPr>
            <w:r>
              <w:rPr>
                <w:rFonts w:ascii="Times New Roman" w:hAnsi="Times New Roman" w:cs="Times New Roman"/>
                <w:sz w:val="18"/>
                <w:szCs w:val="18"/>
              </w:rPr>
              <w:t>201.5</w:t>
            </w:r>
          </w:p>
          <w:p w14:paraId="07A19618">
            <w:pPr>
              <w:jc w:val="center"/>
              <w:rPr>
                <w:rFonts w:ascii="Times New Roman" w:hAnsi="Times New Roman" w:cs="Times New Roman"/>
                <w:sz w:val="18"/>
                <w:szCs w:val="18"/>
              </w:rPr>
            </w:pPr>
            <w:r>
              <w:rPr>
                <w:rFonts w:hint="eastAsia" w:ascii="Times New Roman" w:hAnsi="Times New Roman" w:cs="Times New Roman"/>
                <w:sz w:val="18"/>
                <w:szCs w:val="18"/>
              </w:rPr>
              <w:t>投入品标准</w:t>
            </w:r>
          </w:p>
        </w:tc>
        <w:tc>
          <w:tcPr>
            <w:tcW w:w="3884" w:type="dxa"/>
            <w:vAlign w:val="center"/>
          </w:tcPr>
          <w:p w14:paraId="1F0BFA52">
            <w:pPr>
              <w:jc w:val="center"/>
              <w:rPr>
                <w:rFonts w:ascii="Times New Roman" w:hAnsi="Times New Roman" w:cs="Times New Roman"/>
                <w:sz w:val="18"/>
                <w:szCs w:val="18"/>
              </w:rPr>
            </w:pPr>
            <w:r>
              <w:rPr>
                <w:rFonts w:hint="eastAsia" w:ascii="Times New Roman" w:hAnsi="Times New Roman" w:cs="Times New Roman"/>
                <w:sz w:val="18"/>
                <w:szCs w:val="18"/>
              </w:rPr>
              <w:t>黄花菜</w:t>
            </w:r>
            <w:r>
              <w:rPr>
                <w:rFonts w:ascii="Times New Roman" w:hAnsi="Times New Roman" w:cs="Times New Roman"/>
                <w:sz w:val="18"/>
                <w:szCs w:val="18"/>
              </w:rPr>
              <w:t>生产投入品使用要求</w:t>
            </w:r>
          </w:p>
        </w:tc>
        <w:tc>
          <w:tcPr>
            <w:tcW w:w="1361" w:type="dxa"/>
            <w:vAlign w:val="center"/>
          </w:tcPr>
          <w:p w14:paraId="7D644323">
            <w:pPr>
              <w:jc w:val="center"/>
              <w:rPr>
                <w:rFonts w:ascii="Times New Roman" w:hAnsi="Times New Roman" w:cs="Times New Roman"/>
                <w:sz w:val="18"/>
                <w:szCs w:val="18"/>
              </w:rPr>
            </w:pPr>
          </w:p>
        </w:tc>
      </w:tr>
      <w:tr w14:paraId="51F58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4ACCCC55">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9</w:t>
            </w:r>
          </w:p>
        </w:tc>
        <w:tc>
          <w:tcPr>
            <w:tcW w:w="1314" w:type="dxa"/>
            <w:vMerge w:val="continue"/>
            <w:vAlign w:val="center"/>
          </w:tcPr>
          <w:p w14:paraId="287AA5E6">
            <w:pPr>
              <w:jc w:val="center"/>
              <w:textAlignment w:val="bottom"/>
              <w:rPr>
                <w:rFonts w:ascii="Times New Roman" w:hAnsi="Times New Roman" w:cs="Times New Roman"/>
                <w:color w:val="000000"/>
                <w:sz w:val="18"/>
                <w:szCs w:val="18"/>
              </w:rPr>
            </w:pPr>
          </w:p>
        </w:tc>
        <w:tc>
          <w:tcPr>
            <w:tcW w:w="1477" w:type="dxa"/>
            <w:vMerge w:val="continue"/>
            <w:vAlign w:val="center"/>
          </w:tcPr>
          <w:p w14:paraId="0A6C1D28">
            <w:pPr>
              <w:jc w:val="center"/>
              <w:rPr>
                <w:rFonts w:ascii="Times New Roman" w:hAnsi="Times New Roman" w:cs="Times New Roman"/>
                <w:sz w:val="18"/>
                <w:szCs w:val="18"/>
              </w:rPr>
            </w:pPr>
          </w:p>
        </w:tc>
        <w:tc>
          <w:tcPr>
            <w:tcW w:w="3884" w:type="dxa"/>
            <w:vAlign w:val="center"/>
          </w:tcPr>
          <w:p w14:paraId="6D524D48">
            <w:pPr>
              <w:jc w:val="center"/>
              <w:rPr>
                <w:rFonts w:ascii="Times New Roman" w:hAnsi="Times New Roman" w:cs="Times New Roman"/>
                <w:sz w:val="18"/>
                <w:szCs w:val="18"/>
                <w:shd w:val="clear" w:color="auto" w:fill="FFFFFF"/>
              </w:rPr>
            </w:pPr>
            <w:r>
              <w:rPr>
                <w:rFonts w:hint="eastAsia" w:ascii="Times New Roman" w:hAnsi="Times New Roman" w:cs="Times New Roman"/>
                <w:sz w:val="18"/>
                <w:szCs w:val="18"/>
              </w:rPr>
              <w:t>黄花菜</w:t>
            </w:r>
            <w:r>
              <w:rPr>
                <w:rFonts w:ascii="Times New Roman" w:hAnsi="Times New Roman" w:cs="Times New Roman"/>
                <w:sz w:val="18"/>
                <w:szCs w:val="18"/>
              </w:rPr>
              <w:t>场地消毒投入品要求</w:t>
            </w:r>
          </w:p>
        </w:tc>
        <w:tc>
          <w:tcPr>
            <w:tcW w:w="1361" w:type="dxa"/>
            <w:vAlign w:val="center"/>
          </w:tcPr>
          <w:p w14:paraId="457330EF">
            <w:pPr>
              <w:jc w:val="center"/>
              <w:rPr>
                <w:rFonts w:ascii="Times New Roman" w:hAnsi="Times New Roman" w:cs="Times New Roman"/>
                <w:sz w:val="18"/>
                <w:szCs w:val="18"/>
              </w:rPr>
            </w:pPr>
          </w:p>
        </w:tc>
      </w:tr>
      <w:tr w14:paraId="48537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31DF46C8">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10</w:t>
            </w:r>
          </w:p>
        </w:tc>
        <w:tc>
          <w:tcPr>
            <w:tcW w:w="1314" w:type="dxa"/>
            <w:vMerge w:val="continue"/>
            <w:vAlign w:val="center"/>
          </w:tcPr>
          <w:p w14:paraId="7C2AA6DD">
            <w:pPr>
              <w:jc w:val="center"/>
              <w:textAlignment w:val="bottom"/>
              <w:rPr>
                <w:rFonts w:ascii="Times New Roman" w:hAnsi="Times New Roman" w:cs="Times New Roman"/>
                <w:color w:val="000000"/>
                <w:sz w:val="18"/>
                <w:szCs w:val="18"/>
              </w:rPr>
            </w:pPr>
          </w:p>
        </w:tc>
        <w:tc>
          <w:tcPr>
            <w:tcW w:w="1477" w:type="dxa"/>
            <w:vMerge w:val="continue"/>
            <w:vAlign w:val="center"/>
          </w:tcPr>
          <w:p w14:paraId="7F42954C">
            <w:pPr>
              <w:jc w:val="center"/>
              <w:rPr>
                <w:rFonts w:ascii="Times New Roman" w:hAnsi="Times New Roman" w:cs="Times New Roman"/>
                <w:sz w:val="18"/>
                <w:szCs w:val="18"/>
              </w:rPr>
            </w:pPr>
          </w:p>
        </w:tc>
        <w:tc>
          <w:tcPr>
            <w:tcW w:w="3884" w:type="dxa"/>
            <w:vAlign w:val="center"/>
          </w:tcPr>
          <w:p w14:paraId="06AB8C59">
            <w:pPr>
              <w:jc w:val="center"/>
              <w:rPr>
                <w:rFonts w:ascii="Times New Roman" w:hAnsi="Times New Roman" w:cs="Times New Roman"/>
                <w:sz w:val="18"/>
                <w:szCs w:val="18"/>
              </w:rPr>
            </w:pPr>
            <w:r>
              <w:rPr>
                <w:rFonts w:hint="eastAsia" w:ascii="Times New Roman" w:hAnsi="Times New Roman" w:cs="Times New Roman"/>
                <w:sz w:val="18"/>
                <w:szCs w:val="18"/>
              </w:rPr>
              <w:t>黄花菜</w:t>
            </w:r>
            <w:r>
              <w:rPr>
                <w:rFonts w:ascii="Times New Roman" w:hAnsi="Times New Roman" w:cs="Times New Roman"/>
                <w:sz w:val="18"/>
                <w:szCs w:val="18"/>
              </w:rPr>
              <w:t>生产投入品质量安全技术要求</w:t>
            </w:r>
          </w:p>
        </w:tc>
        <w:tc>
          <w:tcPr>
            <w:tcW w:w="1361" w:type="dxa"/>
            <w:vAlign w:val="center"/>
          </w:tcPr>
          <w:p w14:paraId="3C3E2897">
            <w:pPr>
              <w:jc w:val="center"/>
              <w:rPr>
                <w:rFonts w:ascii="Times New Roman" w:hAnsi="Times New Roman" w:cs="Times New Roman"/>
                <w:sz w:val="18"/>
                <w:szCs w:val="18"/>
              </w:rPr>
            </w:pPr>
          </w:p>
        </w:tc>
      </w:tr>
      <w:tr w14:paraId="4634F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0F67594B">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11</w:t>
            </w:r>
          </w:p>
        </w:tc>
        <w:tc>
          <w:tcPr>
            <w:tcW w:w="1314" w:type="dxa"/>
            <w:vMerge w:val="continue"/>
            <w:vAlign w:val="center"/>
          </w:tcPr>
          <w:p w14:paraId="7BE4026D">
            <w:pPr>
              <w:jc w:val="center"/>
              <w:textAlignment w:val="bottom"/>
              <w:rPr>
                <w:rFonts w:ascii="Times New Roman" w:hAnsi="Times New Roman" w:cs="Times New Roman"/>
                <w:color w:val="000000"/>
                <w:sz w:val="18"/>
                <w:szCs w:val="18"/>
              </w:rPr>
            </w:pPr>
          </w:p>
        </w:tc>
        <w:tc>
          <w:tcPr>
            <w:tcW w:w="1477" w:type="dxa"/>
            <w:vMerge w:val="continue"/>
            <w:vAlign w:val="center"/>
          </w:tcPr>
          <w:p w14:paraId="7EFE4C99">
            <w:pPr>
              <w:jc w:val="center"/>
              <w:rPr>
                <w:rFonts w:ascii="Times New Roman" w:hAnsi="Times New Roman" w:cs="Times New Roman"/>
                <w:sz w:val="18"/>
                <w:szCs w:val="18"/>
              </w:rPr>
            </w:pPr>
          </w:p>
        </w:tc>
        <w:tc>
          <w:tcPr>
            <w:tcW w:w="3884" w:type="dxa"/>
            <w:vAlign w:val="center"/>
          </w:tcPr>
          <w:p w14:paraId="2F680DE5">
            <w:pPr>
              <w:jc w:val="center"/>
              <w:rPr>
                <w:rFonts w:ascii="Times New Roman" w:hAnsi="Times New Roman" w:cs="Times New Roman"/>
                <w:sz w:val="18"/>
                <w:szCs w:val="18"/>
              </w:rPr>
            </w:pPr>
            <w:r>
              <w:rPr>
                <w:rFonts w:ascii="Times New Roman" w:hAnsi="Times New Roman" w:cs="Times New Roman"/>
                <w:sz w:val="18"/>
                <w:szCs w:val="18"/>
              </w:rPr>
              <w:t>食用菌菌渣型基质生产技术规程</w:t>
            </w:r>
          </w:p>
        </w:tc>
        <w:tc>
          <w:tcPr>
            <w:tcW w:w="1361" w:type="dxa"/>
            <w:vAlign w:val="center"/>
          </w:tcPr>
          <w:p w14:paraId="76B4D49F">
            <w:pPr>
              <w:jc w:val="center"/>
              <w:rPr>
                <w:rFonts w:ascii="Times New Roman" w:hAnsi="Times New Roman" w:cs="Times New Roman"/>
                <w:sz w:val="18"/>
                <w:szCs w:val="18"/>
              </w:rPr>
            </w:pPr>
          </w:p>
        </w:tc>
      </w:tr>
      <w:tr w14:paraId="40230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72D4D7DF">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12</w:t>
            </w:r>
          </w:p>
        </w:tc>
        <w:tc>
          <w:tcPr>
            <w:tcW w:w="1314" w:type="dxa"/>
            <w:vMerge w:val="restart"/>
            <w:vAlign w:val="center"/>
          </w:tcPr>
          <w:p w14:paraId="7A5609BA">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产中标准</w:t>
            </w:r>
          </w:p>
        </w:tc>
        <w:tc>
          <w:tcPr>
            <w:tcW w:w="1477" w:type="dxa"/>
            <w:vMerge w:val="restart"/>
            <w:vAlign w:val="center"/>
          </w:tcPr>
          <w:p w14:paraId="1EA55017">
            <w:pPr>
              <w:jc w:val="center"/>
              <w:rPr>
                <w:rFonts w:ascii="Times New Roman" w:hAnsi="Times New Roman" w:cs="Times New Roman"/>
                <w:color w:val="000000"/>
                <w:kern w:val="0"/>
                <w:sz w:val="18"/>
                <w:szCs w:val="18"/>
                <w:lang w:bidi="zh-CN"/>
              </w:rPr>
            </w:pPr>
            <w:r>
              <w:rPr>
                <w:rFonts w:ascii="Times New Roman" w:hAnsi="Times New Roman" w:cs="Times New Roman"/>
                <w:color w:val="000000"/>
                <w:kern w:val="0"/>
                <w:sz w:val="18"/>
                <w:szCs w:val="18"/>
                <w:lang w:bidi="zh-CN"/>
              </w:rPr>
              <w:t>202.1</w:t>
            </w:r>
          </w:p>
          <w:p w14:paraId="68627873">
            <w:pPr>
              <w:jc w:val="center"/>
              <w:rPr>
                <w:rFonts w:ascii="Times New Roman" w:hAnsi="Times New Roman" w:cs="Times New Roman"/>
                <w:color w:val="000000"/>
                <w:kern w:val="0"/>
                <w:sz w:val="18"/>
                <w:szCs w:val="18"/>
                <w:lang w:bidi="zh-CN"/>
              </w:rPr>
            </w:pPr>
            <w:r>
              <w:rPr>
                <w:rFonts w:hint="eastAsia" w:ascii="Times New Roman" w:hAnsi="Times New Roman" w:cs="Times New Roman"/>
                <w:color w:val="000000"/>
                <w:kern w:val="0"/>
                <w:sz w:val="18"/>
                <w:szCs w:val="18"/>
                <w:lang w:bidi="zh-CN"/>
              </w:rPr>
              <w:t>栽培技术标准</w:t>
            </w:r>
          </w:p>
        </w:tc>
        <w:tc>
          <w:tcPr>
            <w:tcW w:w="3884" w:type="dxa"/>
            <w:vAlign w:val="center"/>
          </w:tcPr>
          <w:p w14:paraId="7EEC2E00">
            <w:pPr>
              <w:jc w:val="center"/>
              <w:rPr>
                <w:rFonts w:ascii="Times New Roman" w:hAnsi="Times New Roman" w:cs="Times New Roman"/>
                <w:sz w:val="18"/>
                <w:szCs w:val="18"/>
              </w:rPr>
            </w:pPr>
            <w:r>
              <w:rPr>
                <w:rFonts w:hint="eastAsia" w:ascii="Times New Roman" w:hAnsi="Times New Roman" w:cs="Times New Roman"/>
                <w:sz w:val="18"/>
                <w:szCs w:val="18"/>
              </w:rPr>
              <w:t>黄花复壮技术规程</w:t>
            </w:r>
          </w:p>
        </w:tc>
        <w:tc>
          <w:tcPr>
            <w:tcW w:w="1361" w:type="dxa"/>
            <w:vAlign w:val="center"/>
          </w:tcPr>
          <w:p w14:paraId="5B49F326">
            <w:pPr>
              <w:jc w:val="center"/>
              <w:textAlignment w:val="bottom"/>
              <w:rPr>
                <w:rFonts w:ascii="Times New Roman" w:hAnsi="Times New Roman" w:cs="Times New Roman"/>
                <w:sz w:val="18"/>
                <w:szCs w:val="18"/>
              </w:rPr>
            </w:pPr>
          </w:p>
        </w:tc>
      </w:tr>
      <w:tr w14:paraId="079A6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05BFD7CD">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13</w:t>
            </w:r>
          </w:p>
        </w:tc>
        <w:tc>
          <w:tcPr>
            <w:tcW w:w="1314" w:type="dxa"/>
            <w:vMerge w:val="continue"/>
            <w:vAlign w:val="center"/>
          </w:tcPr>
          <w:p w14:paraId="4E490492">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4FDB0C7F">
            <w:pPr>
              <w:jc w:val="center"/>
              <w:rPr>
                <w:rFonts w:ascii="Times New Roman" w:hAnsi="Times New Roman" w:cs="Times New Roman"/>
                <w:color w:val="000000"/>
                <w:kern w:val="0"/>
                <w:sz w:val="18"/>
                <w:szCs w:val="18"/>
                <w:lang w:bidi="zh-CN"/>
              </w:rPr>
            </w:pPr>
          </w:p>
        </w:tc>
        <w:tc>
          <w:tcPr>
            <w:tcW w:w="3884" w:type="dxa"/>
            <w:vAlign w:val="center"/>
          </w:tcPr>
          <w:p w14:paraId="54B2C2DF">
            <w:pPr>
              <w:jc w:val="center"/>
              <w:rPr>
                <w:rFonts w:ascii="Times New Roman" w:hAnsi="Times New Roman" w:cs="Times New Roman"/>
                <w:sz w:val="18"/>
                <w:szCs w:val="18"/>
              </w:rPr>
            </w:pPr>
            <w:r>
              <w:rPr>
                <w:rFonts w:hint="eastAsia" w:ascii="Times New Roman" w:hAnsi="Times New Roman" w:cs="Times New Roman"/>
                <w:sz w:val="18"/>
                <w:szCs w:val="18"/>
              </w:rPr>
              <w:t>大同黄花露地高产栽培技术规程</w:t>
            </w:r>
          </w:p>
        </w:tc>
        <w:tc>
          <w:tcPr>
            <w:tcW w:w="1361" w:type="dxa"/>
            <w:vAlign w:val="center"/>
          </w:tcPr>
          <w:p w14:paraId="77A46A71">
            <w:pPr>
              <w:jc w:val="center"/>
              <w:rPr>
                <w:rFonts w:ascii="Times New Roman" w:hAnsi="Times New Roman" w:cs="Times New Roman"/>
                <w:sz w:val="18"/>
                <w:szCs w:val="18"/>
              </w:rPr>
            </w:pPr>
          </w:p>
        </w:tc>
      </w:tr>
      <w:tr w14:paraId="50D4D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34E2195F">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14</w:t>
            </w:r>
          </w:p>
        </w:tc>
        <w:tc>
          <w:tcPr>
            <w:tcW w:w="1314" w:type="dxa"/>
            <w:vMerge w:val="continue"/>
            <w:vAlign w:val="center"/>
          </w:tcPr>
          <w:p w14:paraId="2B6B20F4">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3C3ABAFB">
            <w:pPr>
              <w:jc w:val="center"/>
              <w:rPr>
                <w:rFonts w:ascii="Times New Roman" w:hAnsi="Times New Roman" w:cs="Times New Roman"/>
                <w:color w:val="000000"/>
                <w:kern w:val="0"/>
                <w:sz w:val="18"/>
                <w:szCs w:val="18"/>
                <w:lang w:bidi="zh-CN"/>
              </w:rPr>
            </w:pPr>
          </w:p>
        </w:tc>
        <w:tc>
          <w:tcPr>
            <w:tcW w:w="3884" w:type="dxa"/>
            <w:vAlign w:val="center"/>
          </w:tcPr>
          <w:p w14:paraId="63FA19F9">
            <w:pPr>
              <w:jc w:val="center"/>
              <w:rPr>
                <w:rFonts w:ascii="Times New Roman" w:hAnsi="Times New Roman" w:cs="Times New Roman"/>
                <w:sz w:val="18"/>
                <w:szCs w:val="18"/>
              </w:rPr>
            </w:pPr>
            <w:r>
              <w:rPr>
                <w:rFonts w:hint="eastAsia" w:ascii="Times New Roman" w:hAnsi="Times New Roman" w:cs="Times New Roman"/>
                <w:sz w:val="18"/>
                <w:szCs w:val="18"/>
              </w:rPr>
              <w:t>大同黄花水肥一体化管理规程</w:t>
            </w:r>
          </w:p>
        </w:tc>
        <w:tc>
          <w:tcPr>
            <w:tcW w:w="1361" w:type="dxa"/>
            <w:vAlign w:val="center"/>
          </w:tcPr>
          <w:p w14:paraId="1E072A2A">
            <w:pPr>
              <w:jc w:val="center"/>
              <w:rPr>
                <w:rFonts w:ascii="Times New Roman" w:hAnsi="Times New Roman" w:cs="Times New Roman"/>
                <w:sz w:val="18"/>
                <w:szCs w:val="18"/>
              </w:rPr>
            </w:pPr>
          </w:p>
        </w:tc>
      </w:tr>
      <w:tr w14:paraId="24A34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37CA2A0D">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15</w:t>
            </w:r>
          </w:p>
        </w:tc>
        <w:tc>
          <w:tcPr>
            <w:tcW w:w="1314" w:type="dxa"/>
            <w:vMerge w:val="continue"/>
            <w:vAlign w:val="center"/>
          </w:tcPr>
          <w:p w14:paraId="23263A57">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09643CE5">
            <w:pPr>
              <w:jc w:val="center"/>
              <w:rPr>
                <w:rFonts w:ascii="Times New Roman" w:hAnsi="Times New Roman" w:cs="Times New Roman"/>
                <w:color w:val="000000"/>
                <w:kern w:val="0"/>
                <w:sz w:val="18"/>
                <w:szCs w:val="18"/>
                <w:lang w:bidi="zh-CN"/>
              </w:rPr>
            </w:pPr>
          </w:p>
        </w:tc>
        <w:tc>
          <w:tcPr>
            <w:tcW w:w="3884" w:type="dxa"/>
            <w:vAlign w:val="center"/>
          </w:tcPr>
          <w:p w14:paraId="5B4FD36B">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大同黄花采收技术规程</w:t>
            </w:r>
          </w:p>
        </w:tc>
        <w:tc>
          <w:tcPr>
            <w:tcW w:w="1361" w:type="dxa"/>
            <w:vAlign w:val="center"/>
          </w:tcPr>
          <w:p w14:paraId="1A9CAE05">
            <w:pPr>
              <w:widowControl/>
              <w:jc w:val="center"/>
              <w:textAlignment w:val="bottom"/>
              <w:rPr>
                <w:rFonts w:ascii="Times New Roman" w:hAnsi="Times New Roman" w:cs="Times New Roman"/>
                <w:color w:val="000000"/>
                <w:sz w:val="18"/>
                <w:szCs w:val="18"/>
              </w:rPr>
            </w:pPr>
          </w:p>
        </w:tc>
      </w:tr>
      <w:tr w14:paraId="37E74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170E4081">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16</w:t>
            </w:r>
          </w:p>
        </w:tc>
        <w:tc>
          <w:tcPr>
            <w:tcW w:w="1314" w:type="dxa"/>
            <w:vMerge w:val="continue"/>
            <w:vAlign w:val="center"/>
          </w:tcPr>
          <w:p w14:paraId="38E02737">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1C6C6EAB">
            <w:pPr>
              <w:jc w:val="center"/>
              <w:rPr>
                <w:rFonts w:ascii="Times New Roman" w:hAnsi="Times New Roman" w:cs="Times New Roman"/>
                <w:color w:val="000000"/>
                <w:kern w:val="0"/>
                <w:sz w:val="18"/>
                <w:szCs w:val="18"/>
                <w:lang w:bidi="zh-CN"/>
              </w:rPr>
            </w:pPr>
          </w:p>
        </w:tc>
        <w:tc>
          <w:tcPr>
            <w:tcW w:w="3884" w:type="dxa"/>
            <w:vAlign w:val="center"/>
          </w:tcPr>
          <w:p w14:paraId="2078D30B">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大同黄花菜幼叶组培再生系统技术规程</w:t>
            </w:r>
          </w:p>
        </w:tc>
        <w:tc>
          <w:tcPr>
            <w:tcW w:w="1361" w:type="dxa"/>
            <w:vAlign w:val="center"/>
          </w:tcPr>
          <w:p w14:paraId="4AF98E99">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已立项</w:t>
            </w:r>
          </w:p>
        </w:tc>
      </w:tr>
      <w:tr w14:paraId="6E994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75F20E42">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17</w:t>
            </w:r>
          </w:p>
        </w:tc>
        <w:tc>
          <w:tcPr>
            <w:tcW w:w="1314" w:type="dxa"/>
            <w:vMerge w:val="continue"/>
            <w:vAlign w:val="center"/>
          </w:tcPr>
          <w:p w14:paraId="2902EF07">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3232AF56">
            <w:pPr>
              <w:jc w:val="center"/>
              <w:rPr>
                <w:rFonts w:ascii="Times New Roman" w:hAnsi="Times New Roman" w:cs="Times New Roman"/>
                <w:color w:val="000000"/>
                <w:kern w:val="0"/>
                <w:sz w:val="18"/>
                <w:szCs w:val="18"/>
                <w:lang w:bidi="zh-CN"/>
              </w:rPr>
            </w:pPr>
          </w:p>
        </w:tc>
        <w:tc>
          <w:tcPr>
            <w:tcW w:w="3884" w:type="dxa"/>
            <w:vAlign w:val="center"/>
          </w:tcPr>
          <w:p w14:paraId="007804BA">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黄花套种绿豆高效栽培技术规程</w:t>
            </w:r>
          </w:p>
        </w:tc>
        <w:tc>
          <w:tcPr>
            <w:tcW w:w="1361" w:type="dxa"/>
            <w:vAlign w:val="center"/>
          </w:tcPr>
          <w:p w14:paraId="7F16987D">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已立项</w:t>
            </w:r>
          </w:p>
        </w:tc>
      </w:tr>
      <w:tr w14:paraId="449FB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4987B66B">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18</w:t>
            </w:r>
          </w:p>
        </w:tc>
        <w:tc>
          <w:tcPr>
            <w:tcW w:w="1314" w:type="dxa"/>
            <w:vMerge w:val="continue"/>
            <w:vAlign w:val="center"/>
          </w:tcPr>
          <w:p w14:paraId="0C30DA76">
            <w:pPr>
              <w:widowControl/>
              <w:jc w:val="center"/>
              <w:textAlignment w:val="bottom"/>
              <w:rPr>
                <w:rFonts w:ascii="Times New Roman" w:hAnsi="Times New Roman" w:cs="Times New Roman"/>
                <w:color w:val="000000"/>
                <w:sz w:val="18"/>
                <w:szCs w:val="18"/>
              </w:rPr>
            </w:pPr>
          </w:p>
        </w:tc>
        <w:tc>
          <w:tcPr>
            <w:tcW w:w="1477" w:type="dxa"/>
            <w:vAlign w:val="center"/>
          </w:tcPr>
          <w:p w14:paraId="61DED34B">
            <w:pPr>
              <w:jc w:val="center"/>
              <w:rPr>
                <w:rFonts w:ascii="Times New Roman" w:hAnsi="Times New Roman" w:cs="Times New Roman"/>
                <w:color w:val="000000"/>
                <w:kern w:val="0"/>
                <w:sz w:val="18"/>
                <w:szCs w:val="18"/>
                <w:lang w:bidi="zh-CN"/>
              </w:rPr>
            </w:pPr>
            <w:r>
              <w:rPr>
                <w:rFonts w:ascii="Times New Roman" w:hAnsi="Times New Roman" w:cs="Times New Roman"/>
                <w:color w:val="000000"/>
                <w:kern w:val="0"/>
                <w:sz w:val="18"/>
                <w:szCs w:val="18"/>
                <w:lang w:bidi="zh-CN"/>
              </w:rPr>
              <w:t>202.2</w:t>
            </w:r>
          </w:p>
          <w:p w14:paraId="2EB47170">
            <w:pPr>
              <w:jc w:val="center"/>
              <w:rPr>
                <w:rFonts w:ascii="Times New Roman" w:hAnsi="Times New Roman" w:cs="Times New Roman"/>
                <w:sz w:val="18"/>
                <w:szCs w:val="18"/>
              </w:rPr>
            </w:pPr>
            <w:r>
              <w:rPr>
                <w:rFonts w:hint="eastAsia" w:ascii="Times New Roman" w:hAnsi="Times New Roman" w:cs="Times New Roman"/>
                <w:sz w:val="18"/>
                <w:szCs w:val="18"/>
              </w:rPr>
              <w:t>病虫害防治标准</w:t>
            </w:r>
          </w:p>
        </w:tc>
        <w:tc>
          <w:tcPr>
            <w:tcW w:w="3884" w:type="dxa"/>
            <w:vAlign w:val="center"/>
          </w:tcPr>
          <w:p w14:paraId="7C28991B">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大同黄花病虫害绿色防控技术规程</w:t>
            </w:r>
          </w:p>
        </w:tc>
        <w:tc>
          <w:tcPr>
            <w:tcW w:w="1361" w:type="dxa"/>
            <w:vAlign w:val="center"/>
          </w:tcPr>
          <w:p w14:paraId="63066A3C">
            <w:pPr>
              <w:jc w:val="center"/>
              <w:textAlignment w:val="bottom"/>
              <w:rPr>
                <w:rFonts w:ascii="Times New Roman" w:hAnsi="Times New Roman" w:cs="Times New Roman"/>
                <w:color w:val="000000"/>
                <w:sz w:val="18"/>
                <w:szCs w:val="18"/>
              </w:rPr>
            </w:pPr>
            <w:r>
              <w:rPr>
                <w:rFonts w:hint="eastAsia" w:ascii="Times New Roman" w:hAnsi="Times New Roman" w:cs="Times New Roman"/>
                <w:sz w:val="18"/>
                <w:szCs w:val="18"/>
              </w:rPr>
              <w:t>已立项</w:t>
            </w:r>
          </w:p>
        </w:tc>
      </w:tr>
      <w:tr w14:paraId="4CFA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4C157D61">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18</w:t>
            </w:r>
          </w:p>
        </w:tc>
        <w:tc>
          <w:tcPr>
            <w:tcW w:w="1314" w:type="dxa"/>
            <w:vMerge w:val="restart"/>
            <w:vAlign w:val="center"/>
          </w:tcPr>
          <w:p w14:paraId="226051C9">
            <w:pPr>
              <w:widowControl/>
              <w:jc w:val="center"/>
              <w:textAlignment w:val="bottom"/>
              <w:rPr>
                <w:rFonts w:ascii="Times New Roman" w:hAnsi="Times New Roman" w:cs="Times New Roman"/>
                <w:color w:val="000000"/>
                <w:sz w:val="18"/>
                <w:szCs w:val="18"/>
              </w:rPr>
            </w:pPr>
            <w:r>
              <w:rPr>
                <w:rFonts w:ascii="Times New Roman" w:hAnsi="Times New Roman" w:cs="Times New Roman"/>
                <w:color w:val="000000"/>
                <w:sz w:val="18"/>
                <w:szCs w:val="18"/>
              </w:rPr>
              <w:t>产后标准</w:t>
            </w:r>
          </w:p>
        </w:tc>
        <w:tc>
          <w:tcPr>
            <w:tcW w:w="1477" w:type="dxa"/>
            <w:vMerge w:val="restart"/>
            <w:vAlign w:val="center"/>
          </w:tcPr>
          <w:p w14:paraId="7853DE40">
            <w:pPr>
              <w:jc w:val="center"/>
              <w:rPr>
                <w:rFonts w:ascii="Times New Roman" w:hAnsi="Times New Roman" w:cs="Times New Roman"/>
                <w:sz w:val="18"/>
                <w:szCs w:val="18"/>
              </w:rPr>
            </w:pPr>
            <w:r>
              <w:rPr>
                <w:rFonts w:hint="eastAsia" w:ascii="Times New Roman" w:hAnsi="Times New Roman" w:cs="Times New Roman"/>
                <w:sz w:val="18"/>
                <w:szCs w:val="18"/>
              </w:rPr>
              <w:t>203.1</w:t>
            </w:r>
          </w:p>
          <w:p w14:paraId="5C74EFEF">
            <w:pPr>
              <w:jc w:val="center"/>
              <w:rPr>
                <w:rFonts w:ascii="Times New Roman" w:hAnsi="Times New Roman" w:cs="Times New Roman"/>
                <w:sz w:val="18"/>
                <w:szCs w:val="18"/>
              </w:rPr>
            </w:pPr>
            <w:r>
              <w:rPr>
                <w:rFonts w:hint="eastAsia" w:ascii="Times New Roman" w:hAnsi="Times New Roman" w:cs="Times New Roman"/>
                <w:sz w:val="18"/>
                <w:szCs w:val="18"/>
              </w:rPr>
              <w:t>加工标准</w:t>
            </w:r>
          </w:p>
        </w:tc>
        <w:tc>
          <w:tcPr>
            <w:tcW w:w="3884" w:type="dxa"/>
            <w:vAlign w:val="center"/>
          </w:tcPr>
          <w:p w14:paraId="057121AA">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真空冻干大同黄花加工技术规程</w:t>
            </w:r>
          </w:p>
        </w:tc>
        <w:tc>
          <w:tcPr>
            <w:tcW w:w="1361" w:type="dxa"/>
            <w:vAlign w:val="center"/>
          </w:tcPr>
          <w:p w14:paraId="4C8DE56D">
            <w:pPr>
              <w:jc w:val="center"/>
              <w:textAlignment w:val="bottom"/>
              <w:rPr>
                <w:rFonts w:ascii="Times New Roman" w:hAnsi="Times New Roman" w:cs="Times New Roman"/>
                <w:sz w:val="18"/>
                <w:szCs w:val="18"/>
              </w:rPr>
            </w:pPr>
          </w:p>
        </w:tc>
      </w:tr>
      <w:tr w14:paraId="2DA65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7AF8E983">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20</w:t>
            </w:r>
          </w:p>
        </w:tc>
        <w:tc>
          <w:tcPr>
            <w:tcW w:w="1314" w:type="dxa"/>
            <w:vMerge w:val="continue"/>
            <w:vAlign w:val="center"/>
          </w:tcPr>
          <w:p w14:paraId="7650A99C">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2B77EBD8">
            <w:pPr>
              <w:jc w:val="center"/>
              <w:rPr>
                <w:rFonts w:ascii="Times New Roman" w:hAnsi="Times New Roman" w:cs="Times New Roman"/>
                <w:sz w:val="18"/>
                <w:szCs w:val="18"/>
              </w:rPr>
            </w:pPr>
          </w:p>
        </w:tc>
        <w:tc>
          <w:tcPr>
            <w:tcW w:w="3884" w:type="dxa"/>
            <w:vAlign w:val="center"/>
          </w:tcPr>
          <w:p w14:paraId="5B91FEE8">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冰鲜大同黄花加工技术规程</w:t>
            </w:r>
          </w:p>
        </w:tc>
        <w:tc>
          <w:tcPr>
            <w:tcW w:w="1361" w:type="dxa"/>
            <w:vAlign w:val="center"/>
          </w:tcPr>
          <w:p w14:paraId="00BE2F90">
            <w:pPr>
              <w:jc w:val="center"/>
              <w:textAlignment w:val="bottom"/>
              <w:rPr>
                <w:rFonts w:ascii="Times New Roman" w:hAnsi="Times New Roman" w:cs="Times New Roman"/>
                <w:sz w:val="18"/>
                <w:szCs w:val="18"/>
              </w:rPr>
            </w:pPr>
          </w:p>
        </w:tc>
      </w:tr>
      <w:tr w14:paraId="27D75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1CA08088">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21</w:t>
            </w:r>
          </w:p>
        </w:tc>
        <w:tc>
          <w:tcPr>
            <w:tcW w:w="1314" w:type="dxa"/>
            <w:vMerge w:val="continue"/>
            <w:vAlign w:val="center"/>
          </w:tcPr>
          <w:p w14:paraId="07B8FD71">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1544053B">
            <w:pPr>
              <w:jc w:val="center"/>
              <w:rPr>
                <w:rFonts w:ascii="Times New Roman" w:hAnsi="Times New Roman" w:cs="Times New Roman"/>
                <w:sz w:val="18"/>
                <w:szCs w:val="18"/>
              </w:rPr>
            </w:pPr>
          </w:p>
        </w:tc>
        <w:tc>
          <w:tcPr>
            <w:tcW w:w="3884" w:type="dxa"/>
            <w:vAlign w:val="center"/>
          </w:tcPr>
          <w:p w14:paraId="248EE58E">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大同黄花干制技术规程</w:t>
            </w:r>
          </w:p>
        </w:tc>
        <w:tc>
          <w:tcPr>
            <w:tcW w:w="1361" w:type="dxa"/>
            <w:vAlign w:val="center"/>
          </w:tcPr>
          <w:p w14:paraId="3BEAB9E1">
            <w:pPr>
              <w:jc w:val="center"/>
              <w:textAlignment w:val="bottom"/>
              <w:rPr>
                <w:rFonts w:ascii="Times New Roman" w:hAnsi="Times New Roman" w:cs="Times New Roman"/>
                <w:sz w:val="18"/>
                <w:szCs w:val="18"/>
              </w:rPr>
            </w:pPr>
          </w:p>
        </w:tc>
      </w:tr>
      <w:tr w14:paraId="7CF7C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07E4D041">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22</w:t>
            </w:r>
          </w:p>
        </w:tc>
        <w:tc>
          <w:tcPr>
            <w:tcW w:w="1314" w:type="dxa"/>
            <w:vMerge w:val="continue"/>
            <w:vAlign w:val="center"/>
          </w:tcPr>
          <w:p w14:paraId="2520AE57">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22192290">
            <w:pPr>
              <w:jc w:val="center"/>
              <w:rPr>
                <w:rFonts w:ascii="Times New Roman" w:hAnsi="Times New Roman" w:cs="Times New Roman"/>
                <w:sz w:val="18"/>
                <w:szCs w:val="18"/>
              </w:rPr>
            </w:pPr>
          </w:p>
        </w:tc>
        <w:tc>
          <w:tcPr>
            <w:tcW w:w="3884" w:type="dxa"/>
            <w:vAlign w:val="center"/>
          </w:tcPr>
          <w:p w14:paraId="73107B1E">
            <w:pPr>
              <w:jc w:val="center"/>
              <w:textAlignment w:val="bottom"/>
              <w:rPr>
                <w:rFonts w:ascii="Times New Roman" w:hAnsi="Times New Roman" w:cs="Times New Roman"/>
                <w:sz w:val="18"/>
                <w:szCs w:val="18"/>
              </w:rPr>
            </w:pPr>
            <w:r>
              <w:rPr>
                <w:rFonts w:hint="eastAsia" w:ascii="Times New Roman" w:hAnsi="Times New Roman" w:cs="Times New Roman"/>
                <w:sz w:val="18"/>
                <w:szCs w:val="18"/>
              </w:rPr>
              <w:t>大同黄花生产废弃物处理规程</w:t>
            </w:r>
          </w:p>
        </w:tc>
        <w:tc>
          <w:tcPr>
            <w:tcW w:w="1361" w:type="dxa"/>
            <w:vAlign w:val="center"/>
          </w:tcPr>
          <w:p w14:paraId="61780928">
            <w:pPr>
              <w:jc w:val="center"/>
              <w:textAlignment w:val="bottom"/>
              <w:rPr>
                <w:rFonts w:ascii="Times New Roman" w:hAnsi="Times New Roman" w:cs="Times New Roman"/>
                <w:sz w:val="18"/>
                <w:szCs w:val="18"/>
              </w:rPr>
            </w:pPr>
          </w:p>
        </w:tc>
      </w:tr>
      <w:tr w14:paraId="0E21D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4E2C8E8D">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23</w:t>
            </w:r>
          </w:p>
        </w:tc>
        <w:tc>
          <w:tcPr>
            <w:tcW w:w="1314" w:type="dxa"/>
            <w:vMerge w:val="continue"/>
            <w:vAlign w:val="center"/>
          </w:tcPr>
          <w:p w14:paraId="731355F8">
            <w:pPr>
              <w:widowControl/>
              <w:jc w:val="center"/>
              <w:textAlignment w:val="bottom"/>
              <w:rPr>
                <w:rFonts w:ascii="Times New Roman" w:hAnsi="Times New Roman" w:cs="Times New Roman"/>
                <w:color w:val="000000"/>
                <w:sz w:val="18"/>
                <w:szCs w:val="18"/>
              </w:rPr>
            </w:pPr>
          </w:p>
        </w:tc>
        <w:tc>
          <w:tcPr>
            <w:tcW w:w="1477" w:type="dxa"/>
            <w:vMerge w:val="restart"/>
            <w:vAlign w:val="center"/>
          </w:tcPr>
          <w:p w14:paraId="70ECFAD1">
            <w:pPr>
              <w:jc w:val="center"/>
              <w:rPr>
                <w:rFonts w:ascii="Times New Roman" w:hAnsi="Times New Roman" w:cs="Times New Roman"/>
                <w:color w:val="000000"/>
                <w:kern w:val="0"/>
                <w:sz w:val="18"/>
                <w:szCs w:val="18"/>
                <w:lang w:bidi="zh-CN"/>
              </w:rPr>
            </w:pPr>
            <w:r>
              <w:rPr>
                <w:rFonts w:ascii="Times New Roman" w:hAnsi="Times New Roman" w:cs="Times New Roman"/>
                <w:color w:val="000000"/>
                <w:kern w:val="0"/>
                <w:sz w:val="18"/>
                <w:szCs w:val="18"/>
                <w:lang w:bidi="zh-CN"/>
              </w:rPr>
              <w:t>203.4</w:t>
            </w:r>
          </w:p>
          <w:p w14:paraId="567345F2">
            <w:pPr>
              <w:jc w:val="center"/>
              <w:rPr>
                <w:rFonts w:ascii="Times New Roman" w:hAnsi="Times New Roman" w:cs="Times New Roman"/>
                <w:sz w:val="18"/>
                <w:szCs w:val="18"/>
              </w:rPr>
            </w:pPr>
            <w:r>
              <w:rPr>
                <w:rFonts w:hint="eastAsia" w:ascii="Times New Roman" w:hAnsi="Times New Roman" w:cs="Times New Roman"/>
                <w:sz w:val="18"/>
                <w:szCs w:val="18"/>
              </w:rPr>
              <w:t>质量与规格等级标准</w:t>
            </w:r>
          </w:p>
        </w:tc>
        <w:tc>
          <w:tcPr>
            <w:tcW w:w="3884" w:type="dxa"/>
            <w:vAlign w:val="center"/>
          </w:tcPr>
          <w:p w14:paraId="138EBD15">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黄花菜</w:t>
            </w:r>
            <w:r>
              <w:rPr>
                <w:rFonts w:ascii="Times New Roman" w:hAnsi="Times New Roman" w:cs="Times New Roman"/>
                <w:color w:val="000000"/>
                <w:sz w:val="18"/>
                <w:szCs w:val="18"/>
              </w:rPr>
              <w:t>质量安全追溯 信息采集规范</w:t>
            </w:r>
          </w:p>
        </w:tc>
        <w:tc>
          <w:tcPr>
            <w:tcW w:w="1361" w:type="dxa"/>
            <w:vAlign w:val="center"/>
          </w:tcPr>
          <w:p w14:paraId="1D51A7DF">
            <w:pPr>
              <w:widowControl/>
              <w:jc w:val="center"/>
              <w:textAlignment w:val="bottom"/>
              <w:rPr>
                <w:rFonts w:ascii="Times New Roman" w:hAnsi="Times New Roman" w:cs="Times New Roman"/>
                <w:color w:val="000000"/>
                <w:sz w:val="18"/>
                <w:szCs w:val="18"/>
              </w:rPr>
            </w:pPr>
          </w:p>
        </w:tc>
      </w:tr>
      <w:tr w14:paraId="7D61E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64AED14E">
            <w:pPr>
              <w:jc w:val="center"/>
              <w:textAlignment w:val="bottom"/>
              <w:rPr>
                <w:rFonts w:ascii="Times New Roman" w:hAnsi="Times New Roman" w:cs="Times New Roman" w:eastAsiaTheme="minorEastAsia"/>
                <w:color w:val="000000"/>
                <w:kern w:val="2"/>
                <w:sz w:val="18"/>
                <w:szCs w:val="18"/>
                <w:lang w:val="en-US" w:eastAsia="zh-CN" w:bidi="ar-SA"/>
              </w:rPr>
            </w:pPr>
            <w:r>
              <w:rPr>
                <w:rFonts w:hint="eastAsia" w:ascii="Times New Roman" w:hAnsi="Times New Roman" w:cs="Times New Roman"/>
                <w:color w:val="000000"/>
                <w:sz w:val="18"/>
                <w:szCs w:val="18"/>
              </w:rPr>
              <w:t>24</w:t>
            </w:r>
          </w:p>
        </w:tc>
        <w:tc>
          <w:tcPr>
            <w:tcW w:w="1314" w:type="dxa"/>
            <w:vMerge w:val="continue"/>
            <w:vAlign w:val="center"/>
          </w:tcPr>
          <w:p w14:paraId="3349C33A">
            <w:pPr>
              <w:widowControl/>
              <w:jc w:val="center"/>
              <w:textAlignment w:val="bottom"/>
              <w:rPr>
                <w:rFonts w:ascii="Times New Roman" w:hAnsi="Times New Roman" w:cs="Times New Roman"/>
                <w:color w:val="000000"/>
                <w:sz w:val="18"/>
                <w:szCs w:val="18"/>
              </w:rPr>
            </w:pPr>
          </w:p>
        </w:tc>
        <w:tc>
          <w:tcPr>
            <w:tcW w:w="1477" w:type="dxa"/>
            <w:vMerge w:val="continue"/>
            <w:vAlign w:val="center"/>
          </w:tcPr>
          <w:p w14:paraId="6DAF009C">
            <w:pPr>
              <w:jc w:val="center"/>
              <w:rPr>
                <w:rFonts w:ascii="Times New Roman" w:hAnsi="Times New Roman" w:cs="Times New Roman"/>
                <w:sz w:val="18"/>
                <w:szCs w:val="18"/>
              </w:rPr>
            </w:pPr>
          </w:p>
        </w:tc>
        <w:tc>
          <w:tcPr>
            <w:tcW w:w="3884" w:type="dxa"/>
            <w:vAlign w:val="center"/>
          </w:tcPr>
          <w:p w14:paraId="42511D72">
            <w:pPr>
              <w:widowControl/>
              <w:jc w:val="center"/>
              <w:textAlignment w:val="bottom"/>
              <w:rPr>
                <w:rFonts w:ascii="Times New Roman" w:hAnsi="Times New Roman" w:cs="Times New Roman"/>
                <w:color w:val="000000"/>
                <w:sz w:val="18"/>
                <w:szCs w:val="18"/>
              </w:rPr>
            </w:pPr>
            <w:r>
              <w:rPr>
                <w:rFonts w:hint="eastAsia" w:ascii="Times New Roman" w:hAnsi="Times New Roman" w:cs="Times New Roman"/>
                <w:color w:val="000000"/>
                <w:sz w:val="18"/>
                <w:szCs w:val="18"/>
              </w:rPr>
              <w:t>大同黄花产品分级规程</w:t>
            </w:r>
          </w:p>
        </w:tc>
        <w:tc>
          <w:tcPr>
            <w:tcW w:w="1361" w:type="dxa"/>
            <w:vAlign w:val="center"/>
          </w:tcPr>
          <w:p w14:paraId="6FB36D4A">
            <w:pPr>
              <w:widowControl/>
              <w:jc w:val="center"/>
              <w:textAlignment w:val="bottom"/>
              <w:rPr>
                <w:rFonts w:ascii="Times New Roman" w:hAnsi="Times New Roman" w:cs="Times New Roman"/>
                <w:color w:val="000000"/>
                <w:sz w:val="18"/>
                <w:szCs w:val="18"/>
              </w:rPr>
            </w:pPr>
          </w:p>
        </w:tc>
      </w:tr>
      <w:tr w14:paraId="1DBB5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2" w:type="dxa"/>
            <w:vAlign w:val="center"/>
          </w:tcPr>
          <w:p w14:paraId="4D7CBE23">
            <w:pPr>
              <w:jc w:val="center"/>
              <w:textAlignment w:val="bottom"/>
              <w:rPr>
                <w:rFonts w:hint="default" w:ascii="Times New Roman" w:hAnsi="Times New Roman" w:cs="Times New Roman" w:eastAsiaTheme="minorEastAsia"/>
                <w:color w:val="000000"/>
                <w:sz w:val="18"/>
                <w:szCs w:val="18"/>
                <w:lang w:val="en-US" w:eastAsia="zh-CN"/>
              </w:rPr>
            </w:pPr>
            <w:r>
              <w:rPr>
                <w:rFonts w:hint="eastAsia" w:ascii="Times New Roman" w:hAnsi="Times New Roman" w:cs="Times New Roman"/>
                <w:color w:val="000000"/>
                <w:sz w:val="18"/>
                <w:szCs w:val="18"/>
                <w:lang w:val="en-US" w:eastAsia="zh-CN"/>
              </w:rPr>
              <w:t>25</w:t>
            </w:r>
          </w:p>
        </w:tc>
        <w:tc>
          <w:tcPr>
            <w:tcW w:w="1314" w:type="dxa"/>
            <w:vMerge w:val="continue"/>
            <w:vAlign w:val="center"/>
          </w:tcPr>
          <w:p w14:paraId="5C8DAB4F">
            <w:pPr>
              <w:widowControl/>
              <w:jc w:val="center"/>
              <w:textAlignment w:val="bottom"/>
              <w:rPr>
                <w:rFonts w:ascii="Times New Roman" w:hAnsi="Times New Roman" w:cs="Times New Roman"/>
                <w:color w:val="000000"/>
                <w:sz w:val="18"/>
                <w:szCs w:val="18"/>
              </w:rPr>
            </w:pPr>
          </w:p>
        </w:tc>
        <w:tc>
          <w:tcPr>
            <w:tcW w:w="1477" w:type="dxa"/>
            <w:vAlign w:val="center"/>
          </w:tcPr>
          <w:p w14:paraId="208B1C30">
            <w:pPr>
              <w:jc w:val="center"/>
              <w:rPr>
                <w:rFonts w:ascii="Times New Roman" w:hAnsi="Times New Roman" w:cs="Times New Roman"/>
                <w:sz w:val="18"/>
                <w:szCs w:val="18"/>
              </w:rPr>
            </w:pPr>
            <w:r>
              <w:rPr>
                <w:rFonts w:hint="eastAsia" w:ascii="Times New Roman" w:hAnsi="Times New Roman" w:cs="Times New Roman"/>
                <w:sz w:val="18"/>
                <w:szCs w:val="18"/>
              </w:rPr>
              <w:t>203.5</w:t>
            </w:r>
          </w:p>
          <w:p w14:paraId="613662DD">
            <w:pPr>
              <w:jc w:val="center"/>
              <w:rPr>
                <w:rFonts w:ascii="Times New Roman" w:hAnsi="Times New Roman" w:cs="Times New Roman"/>
                <w:sz w:val="18"/>
                <w:szCs w:val="18"/>
              </w:rPr>
            </w:pPr>
            <w:r>
              <w:rPr>
                <w:rFonts w:hint="eastAsia" w:ascii="Times New Roman" w:hAnsi="Times New Roman" w:cs="Times New Roman"/>
                <w:sz w:val="18"/>
                <w:szCs w:val="18"/>
              </w:rPr>
              <w:t>包装贮存与运输流通标准</w:t>
            </w:r>
          </w:p>
        </w:tc>
        <w:tc>
          <w:tcPr>
            <w:tcW w:w="3884" w:type="dxa"/>
            <w:vAlign w:val="center"/>
          </w:tcPr>
          <w:p w14:paraId="748FF208">
            <w:pPr>
              <w:jc w:val="center"/>
              <w:rPr>
                <w:rFonts w:ascii="Times New Roman" w:hAnsi="Times New Roman" w:cs="Times New Roman"/>
                <w:color w:val="000000"/>
                <w:sz w:val="18"/>
                <w:szCs w:val="18"/>
              </w:rPr>
            </w:pPr>
            <w:r>
              <w:rPr>
                <w:rFonts w:hint="eastAsia" w:ascii="Times New Roman" w:hAnsi="Times New Roman" w:cs="Times New Roman"/>
                <w:color w:val="000000"/>
                <w:sz w:val="18"/>
                <w:szCs w:val="18"/>
              </w:rPr>
              <w:t>大同黄花贮运保鲜技术规程</w:t>
            </w:r>
          </w:p>
        </w:tc>
        <w:tc>
          <w:tcPr>
            <w:tcW w:w="1361" w:type="dxa"/>
            <w:vAlign w:val="center"/>
          </w:tcPr>
          <w:p w14:paraId="5F5693A1">
            <w:pPr>
              <w:jc w:val="center"/>
              <w:rPr>
                <w:rFonts w:ascii="Times New Roman" w:hAnsi="Times New Roman" w:cs="Times New Roman"/>
                <w:color w:val="000000"/>
                <w:sz w:val="18"/>
                <w:szCs w:val="18"/>
              </w:rPr>
            </w:pPr>
          </w:p>
        </w:tc>
      </w:tr>
    </w:tbl>
    <w:p w14:paraId="225E833A">
      <w:pPr>
        <w:pStyle w:val="7"/>
        <w:spacing w:after="0" w:line="240" w:lineRule="auto"/>
        <w:ind w:firstLine="0" w:firstLineChars="0"/>
        <w:rPr>
          <w:rFonts w:ascii="Times New Roman" w:hAnsi="Times New Roman" w:eastAsia="仿宋"/>
          <w:color w:val="000000"/>
          <w:sz w:val="28"/>
          <w:szCs w:val="28"/>
        </w:rPr>
      </w:pPr>
      <w:r>
        <w:rPr>
          <w:rFonts w:ascii="Times New Roman" w:hAnsi="仿宋" w:eastAsia="仿宋"/>
          <w:color w:val="000000"/>
          <w:sz w:val="28"/>
          <w:szCs w:val="28"/>
        </w:rPr>
        <w:t>注：本体系由</w:t>
      </w:r>
      <w:r>
        <w:rPr>
          <w:rFonts w:hint="eastAsia" w:ascii="Times New Roman" w:hAnsi="仿宋" w:eastAsia="仿宋"/>
          <w:color w:val="000000"/>
          <w:sz w:val="28"/>
          <w:szCs w:val="28"/>
        </w:rPr>
        <w:t>山西农业大学山西功能食品研究院，湖南农业大学和大同市农业农村局</w:t>
      </w:r>
      <w:r>
        <w:rPr>
          <w:rFonts w:ascii="Times New Roman" w:hAnsi="仿宋" w:eastAsia="仿宋"/>
          <w:color w:val="000000"/>
          <w:sz w:val="28"/>
          <w:szCs w:val="28"/>
        </w:rPr>
        <w:t>负责起草，主要起草人：郭尚、南晓洁、朱敏、</w:t>
      </w:r>
      <w:r>
        <w:rPr>
          <w:rFonts w:hint="eastAsia" w:ascii="Times New Roman" w:hAnsi="仿宋" w:eastAsia="仿宋"/>
          <w:color w:val="000000"/>
          <w:sz w:val="28"/>
          <w:szCs w:val="28"/>
        </w:rPr>
        <w:t>郭伟伟、张雅君、秦楠楠，王永刚、温艳斌</w:t>
      </w:r>
      <w:r>
        <w:rPr>
          <w:rFonts w:ascii="Times New Roman" w:hAnsi="仿宋" w:eastAsia="仿宋"/>
          <w:color w:val="000000"/>
          <w:sz w:val="28"/>
          <w:szCs w:val="28"/>
        </w:rPr>
        <w:t>。</w:t>
      </w:r>
    </w:p>
    <w:p w14:paraId="5E34460D">
      <w:pPr>
        <w:rPr>
          <w:rFonts w:ascii="Times New Roman" w:hAnsi="Times New Roman" w:cs="Times New Roman"/>
        </w:rPr>
      </w:pPr>
    </w:p>
    <w:p w14:paraId="6BF4D0E6">
      <w:pPr>
        <w:rPr>
          <w:rFonts w:ascii="Times New Roman" w:hAnsi="Times New Roman" w:cs="Times New Roman"/>
        </w:rPr>
      </w:pPr>
    </w:p>
    <w:p w14:paraId="3F0706B1">
      <w:pPr>
        <w:rPr>
          <w:rFonts w:ascii="Times New Roman" w:hAnsi="Times New Roman" w:cs="Times New Roman"/>
        </w:rPr>
      </w:pPr>
    </w:p>
    <w:p w14:paraId="33F3F54B">
      <w:pPr>
        <w:tabs>
          <w:tab w:val="left" w:pos="2398"/>
        </w:tabs>
        <w:jc w:val="left"/>
        <w:rPr>
          <w:rFonts w:ascii="Times New Roman" w:hAnsi="Times New Roman" w:cs="Times New Roman"/>
        </w:rPr>
      </w:pPr>
      <w:r>
        <w:rPr>
          <w:rFonts w:ascii="Times New Roman" w:hAnsi="Times New Roman" w:cs="Times New Roman"/>
        </w:rPr>
        <w:tab/>
      </w:r>
    </w:p>
    <w:p w14:paraId="791D256C">
      <w:pPr>
        <w:rPr>
          <w:rFonts w:ascii="Times New Roman" w:hAnsi="Times New Roman" w:eastAsia="黑体" w:cs="Times New Roman"/>
          <w:color w:val="000000"/>
          <w:kern w:val="0"/>
          <w:sz w:val="28"/>
          <w:szCs w:val="28"/>
        </w:rPr>
      </w:pPr>
    </w:p>
    <w:p w14:paraId="559579DB">
      <w:pPr>
        <w:rPr>
          <w:rFonts w:ascii="Times New Roman" w:hAnsi="Times New Roman" w:eastAsia="黑体" w:cs="Times New Roman"/>
          <w:color w:val="000000"/>
          <w:kern w:val="0"/>
          <w:sz w:val="28"/>
          <w:szCs w:val="28"/>
        </w:rPr>
      </w:pPr>
    </w:p>
    <w:p w14:paraId="2BF8F85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3741"/>
    </w:sdtPr>
    <w:sdtContent>
      <w:p w14:paraId="1BBD7158">
        <w:pPr>
          <w:pStyle w:val="5"/>
          <w:jc w:val="center"/>
        </w:pPr>
        <w:r>
          <w:fldChar w:fldCharType="begin"/>
        </w:r>
        <w:r>
          <w:instrText xml:space="preserve"> PAGE   \* MERGEFORMAT </w:instrText>
        </w:r>
        <w:r>
          <w:fldChar w:fldCharType="separate"/>
        </w:r>
        <w:r>
          <w:rPr>
            <w:lang w:val="zh-CN"/>
          </w:rPr>
          <w:t>15</w:t>
        </w:r>
        <w:r>
          <w:rPr>
            <w:lang w:val="zh-CN"/>
          </w:rPr>
          <w:fldChar w:fldCharType="end"/>
        </w:r>
      </w:p>
    </w:sdtContent>
  </w:sdt>
  <w:p w14:paraId="2A1924C9">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ZDgxN2EzYmY2NDgwYTE4Zjg0OTE1NzVhNjc2NzgifQ=="/>
  </w:docVars>
  <w:rsids>
    <w:rsidRoot w:val="32103FA0"/>
    <w:rsid w:val="1ADC683E"/>
    <w:rsid w:val="32103FA0"/>
    <w:rsid w:val="6F1F1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rFonts w:ascii="Calibri" w:hAnsi="Calibri" w:eastAsia="宋体" w:cs="Times New Roman"/>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cs="Times New Roman"/>
      <w:b/>
      <w:sz w:val="32"/>
      <w:szCs w:val="24"/>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Body Text Indent"/>
    <w:basedOn w:val="1"/>
    <w:unhideWhenUsed/>
    <w:qFormat/>
    <w:uiPriority w:val="0"/>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Web)"/>
    <w:basedOn w:val="1"/>
    <w:unhideWhenUsed/>
    <w:qFormat/>
    <w:uiPriority w:val="99"/>
    <w:pPr>
      <w:jc w:val="left"/>
    </w:pPr>
    <w:rPr>
      <w:rFonts w:ascii="Calibri" w:hAnsi="Calibri" w:eastAsia="宋体" w:cs="Times New Roman"/>
      <w:kern w:val="0"/>
      <w:sz w:val="24"/>
      <w:szCs w:val="24"/>
    </w:rPr>
  </w:style>
  <w:style w:type="paragraph" w:styleId="7">
    <w:name w:val="Body Text First Indent 2"/>
    <w:basedOn w:val="4"/>
    <w:qFormat/>
    <w:uiPriority w:val="0"/>
    <w:pPr>
      <w:spacing w:line="360" w:lineRule="auto"/>
      <w:ind w:left="0" w:leftChars="0" w:firstLine="420" w:firstLineChars="200"/>
    </w:pPr>
    <w:rPr>
      <w:rFonts w:ascii="Calibri" w:hAnsi="Calibri" w:eastAsia="宋体" w:cs="Times New Roman"/>
      <w:kern w:val="0"/>
      <w:sz w:val="24"/>
      <w:szCs w:val="24"/>
    </w:rPr>
  </w:style>
  <w:style w:type="paragraph" w:customStyle="1" w:styleId="10">
    <w:name w:val="段"/>
    <w:autoRedefine/>
    <w:qFormat/>
    <w:uiPriority w:val="0"/>
    <w:pPr>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microsoft.com/office/2007/relationships/diagramDrawing" Target="diagrams/drawing1.xml"/><Relationship Id="rId8" Type="http://schemas.openxmlformats.org/officeDocument/2006/relationships/diagramColors" Target="diagrams/colors1.xml"/><Relationship Id="rId7" Type="http://schemas.openxmlformats.org/officeDocument/2006/relationships/diagramQuickStyle" Target="diagrams/quickStyle1.xml"/><Relationship Id="rId6" Type="http://schemas.openxmlformats.org/officeDocument/2006/relationships/diagramLayout" Target="diagrams/layout1.xml"/><Relationship Id="rId5" Type="http://schemas.openxmlformats.org/officeDocument/2006/relationships/diagramData" Target="diagrams/data1.xml"/><Relationship Id="rId4" Type="http://schemas.openxmlformats.org/officeDocument/2006/relationships/theme" Target="theme/theme1.xml"/><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footer" Target="footer1.xml"/><Relationship Id="rId29" Type="http://schemas.microsoft.com/office/2007/relationships/diagramDrawing" Target="diagrams/drawing5.xml"/><Relationship Id="rId28" Type="http://schemas.openxmlformats.org/officeDocument/2006/relationships/diagramColors" Target="diagrams/colors5.xml"/><Relationship Id="rId27" Type="http://schemas.openxmlformats.org/officeDocument/2006/relationships/diagramQuickStyle" Target="diagrams/quickStyle5.xml"/><Relationship Id="rId26" Type="http://schemas.openxmlformats.org/officeDocument/2006/relationships/diagramLayout" Target="diagrams/layout5.xml"/><Relationship Id="rId25" Type="http://schemas.openxmlformats.org/officeDocument/2006/relationships/diagramData" Target="diagrams/data5.xml"/><Relationship Id="rId24" Type="http://schemas.microsoft.com/office/2007/relationships/diagramDrawing" Target="diagrams/drawing4.xml"/><Relationship Id="rId23" Type="http://schemas.openxmlformats.org/officeDocument/2006/relationships/diagramColors" Target="diagrams/colors4.xml"/><Relationship Id="rId22" Type="http://schemas.openxmlformats.org/officeDocument/2006/relationships/diagramQuickStyle" Target="diagrams/quickStyle4.xml"/><Relationship Id="rId21" Type="http://schemas.openxmlformats.org/officeDocument/2006/relationships/diagramLayout" Target="diagrams/layout4.xml"/><Relationship Id="rId20" Type="http://schemas.openxmlformats.org/officeDocument/2006/relationships/diagramData" Target="diagrams/data4.xml"/><Relationship Id="rId2" Type="http://schemas.openxmlformats.org/officeDocument/2006/relationships/settings" Target="settings.xml"/><Relationship Id="rId19" Type="http://schemas.microsoft.com/office/2007/relationships/diagramDrawing" Target="diagrams/drawing3.xml"/><Relationship Id="rId18" Type="http://schemas.openxmlformats.org/officeDocument/2006/relationships/diagramColors" Target="diagrams/colors3.xml"/><Relationship Id="rId17" Type="http://schemas.openxmlformats.org/officeDocument/2006/relationships/diagramQuickStyle" Target="diagrams/quickStyle3.xml"/><Relationship Id="rId16" Type="http://schemas.openxmlformats.org/officeDocument/2006/relationships/diagramLayout" Target="diagrams/layout3.xml"/><Relationship Id="rId15" Type="http://schemas.openxmlformats.org/officeDocument/2006/relationships/diagramData" Target="diagrams/data3.xml"/><Relationship Id="rId14" Type="http://schemas.microsoft.com/office/2007/relationships/diagramDrawing" Target="diagrams/drawing2.xml"/><Relationship Id="rId13" Type="http://schemas.openxmlformats.org/officeDocument/2006/relationships/diagramColors" Target="diagrams/colors2.xml"/><Relationship Id="rId12" Type="http://schemas.openxmlformats.org/officeDocument/2006/relationships/diagramQuickStyle" Target="diagrams/quickStyle2.xml"/><Relationship Id="rId11" Type="http://schemas.openxmlformats.org/officeDocument/2006/relationships/diagramLayout" Target="diagrams/layout2.xml"/><Relationship Id="rId10" Type="http://schemas.openxmlformats.org/officeDocument/2006/relationships/diagramData" Target="diagrams/data2.xml"/><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0_1#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2">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3">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4">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5">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1" loCatId="hierarchy" qsTypeId="urn:microsoft.com/office/officeart/2005/8/quickstyle/simple1#1" qsCatId="simple" csTypeId="urn:microsoft.com/office/officeart/2005/8/colors/accent0_1#1" csCatId="mainScheme" phldr="1"/>
      <dgm:spPr/>
      <dgm:t>
        <a:bodyPr/>
        <a:p>
          <a:endParaRPr lang="zh-CN" altLang="en-US"/>
        </a:p>
      </dgm:t>
    </dgm:pt>
    <dgm:pt modelId="{129D87B4-2774-4F79-9F31-D2762B28735E}">
      <dgm:prSet phldrT="[文本]" custT="1"/>
      <dgm:spPr>
        <a:noFill/>
        <a:ln w="12700"/>
      </dgm:spPr>
      <dgm:t>
        <a:bodyPr/>
        <a:p>
          <a:r>
            <a:rPr lang="zh-CN" sz="1100"/>
            <a:t>大同黄花</a:t>
          </a:r>
          <a:r>
            <a:rPr lang="zh-CN" altLang="en-US" sz="1100">
              <a:latin typeface="Times New Roman" panose="02020603050405020304" charset="0"/>
              <a:ea typeface="+mn-ea"/>
              <a:cs typeface="Times New Roman" panose="02020603050405020304" charset="0"/>
            </a:rPr>
            <a:t>标准体系</a:t>
          </a:r>
        </a:p>
      </dgm:t>
    </dgm:pt>
    <dgm:pt modelId="{D82E1D65-49EA-46EC-ADF8-E047B5070585}" cxnId="{423C531F-78AA-4FF6-8656-C29DD342399C}" type="parTrans">
      <dgm:prSet/>
      <dgm:spPr/>
      <dgm:t>
        <a:bodyPr/>
        <a:p>
          <a:endParaRPr lang="zh-CN" altLang="en-US" sz="1100">
            <a:latin typeface="Times New Roman" panose="02020603050405020304" charset="0"/>
            <a:ea typeface="+mn-ea"/>
            <a:cs typeface="Times New Roman" panose="02020603050405020304" charset="0"/>
          </a:endParaRPr>
        </a:p>
      </dgm:t>
    </dgm:pt>
    <dgm:pt modelId="{10B41D9A-F64B-462E-B9B6-D0A784D5EA96}" cxnId="{423C531F-78AA-4FF6-8656-C29DD342399C}" type="sibTrans">
      <dgm:prSet/>
      <dgm:spPr/>
      <dgm:t>
        <a:bodyPr/>
        <a:p>
          <a:endParaRPr lang="zh-CN" altLang="en-US" sz="1100">
            <a:latin typeface="Times New Roman" panose="02020603050405020304" charset="0"/>
            <a:ea typeface="+mn-ea"/>
            <a:cs typeface="Times New Roman" panose="02020603050405020304" charset="0"/>
          </a:endParaRPr>
        </a:p>
      </dgm:t>
    </dgm:pt>
    <dgm:pt modelId="{67AD5C41-639D-418A-8E07-6ADE3A8E9E00}" type="asst">
      <dgm:prSet phldrT="[文本]" custT="1"/>
      <dgm:spPr>
        <a:noFill/>
        <a:ln w="12700"/>
      </dgm:spPr>
      <dgm:t>
        <a:bodyPr/>
        <a:p>
          <a:r>
            <a:rPr lang="en-US" sz="1100">
              <a:latin typeface="Times New Roman" panose="02020603050405020304" charset="0"/>
              <a:ea typeface="+mn-ea"/>
              <a:cs typeface="Times New Roman" panose="02020603050405020304" charset="0"/>
            </a:rPr>
            <a:t>100</a:t>
          </a:r>
          <a:r>
            <a:rPr lang="zh-CN" sz="1100">
              <a:latin typeface="Times New Roman" panose="02020603050405020304" charset="0"/>
              <a:ea typeface="+mn-ea"/>
              <a:cs typeface="Times New Roman" panose="02020603050405020304" charset="0"/>
            </a:rPr>
            <a:t>通用基础标准子体系</a:t>
          </a:r>
          <a:endParaRPr lang="zh-CN" altLang="en-US" sz="1100">
            <a:latin typeface="Times New Roman" panose="02020603050405020304" charset="0"/>
            <a:ea typeface="+mn-ea"/>
            <a:cs typeface="Times New Roman" panose="02020603050405020304" charset="0"/>
          </a:endParaRPr>
        </a:p>
      </dgm:t>
    </dgm:pt>
    <dgm:pt modelId="{51AAB710-AE4F-46B9-9E10-616AD0DF6440}" cxnId="{C8983A31-C6F9-4335-9D11-BFB78ED13D64}" type="parTrans">
      <dgm:prSet/>
      <dgm:spPr>
        <a:ln w="12700"/>
      </dgm:spPr>
      <dgm:t>
        <a:bodyPr/>
        <a:p>
          <a:endParaRPr lang="zh-CN" altLang="en-US" sz="1100">
            <a:latin typeface="Times New Roman" panose="02020603050405020304" charset="0"/>
            <a:ea typeface="+mn-ea"/>
            <a:cs typeface="Times New Roman" panose="02020603050405020304" charset="0"/>
          </a:endParaRPr>
        </a:p>
      </dgm:t>
    </dgm:pt>
    <dgm:pt modelId="{8F1E2FE9-EBA5-417F-BA35-0BC79F8B8B06}" cxnId="{C8983A31-C6F9-4335-9D11-BFB78ED13D64}" type="sibTrans">
      <dgm:prSet/>
      <dgm:spPr/>
      <dgm:t>
        <a:bodyPr/>
        <a:p>
          <a:endParaRPr lang="zh-CN" altLang="en-US" sz="1100">
            <a:latin typeface="Times New Roman" panose="02020603050405020304" charset="0"/>
            <a:ea typeface="+mn-ea"/>
            <a:cs typeface="Times New Roman" panose="02020603050405020304" charset="0"/>
          </a:endParaRPr>
        </a:p>
      </dgm:t>
    </dgm:pt>
    <dgm:pt modelId="{1C0E3143-3C67-4BCB-854F-EC563FF81ACE}">
      <dgm:prSet phldrT="[文本]" custT="1"/>
      <dgm:spPr>
        <a:noFill/>
        <a:ln w="12700"/>
      </dgm:spPr>
      <dgm:t>
        <a:bodyPr/>
        <a:p>
          <a:r>
            <a:rPr lang="en-US" altLang="zh-CN" sz="1100">
              <a:latin typeface="Times New Roman" panose="02020603050405020304" charset="0"/>
              <a:ea typeface="+mn-ea"/>
              <a:cs typeface="Times New Roman" panose="02020603050405020304" charset="0"/>
            </a:rPr>
            <a:t>201 </a:t>
          </a:r>
          <a:r>
            <a:rPr lang="zh-CN" altLang="en-US" sz="1100">
              <a:latin typeface="Times New Roman" panose="02020603050405020304" charset="0"/>
              <a:ea typeface="+mn-ea"/>
              <a:cs typeface="Times New Roman" panose="02020603050405020304" charset="0"/>
            </a:rPr>
            <a:t>产前标准子体系</a:t>
          </a:r>
        </a:p>
      </dgm:t>
    </dgm:pt>
    <dgm:pt modelId="{C3832ECC-28BE-4257-A03B-C5EDD15ACAB4}" cxnId="{1DC74047-1524-4D29-8D23-8614A8446E42}" type="parTrans">
      <dgm:prSet/>
      <dgm:spPr>
        <a:ln w="12700"/>
      </dgm:spPr>
      <dgm:t>
        <a:bodyPr/>
        <a:p>
          <a:endParaRPr lang="zh-CN" altLang="en-US" sz="1100">
            <a:latin typeface="Times New Roman" panose="02020603050405020304" charset="0"/>
            <a:ea typeface="+mn-ea"/>
            <a:cs typeface="Times New Roman" panose="02020603050405020304" charset="0"/>
          </a:endParaRPr>
        </a:p>
      </dgm:t>
    </dgm:pt>
    <dgm:pt modelId="{A130A36E-D720-418B-B9A6-F26214EEDCFE}" cxnId="{1DC74047-1524-4D29-8D23-8614A8446E42}" type="sibTrans">
      <dgm:prSet/>
      <dgm:spPr/>
      <dgm:t>
        <a:bodyPr/>
        <a:p>
          <a:endParaRPr lang="zh-CN" altLang="en-US" sz="1100">
            <a:latin typeface="Times New Roman" panose="02020603050405020304" charset="0"/>
            <a:ea typeface="+mn-ea"/>
            <a:cs typeface="Times New Roman" panose="02020603050405020304" charset="0"/>
          </a:endParaRPr>
        </a:p>
      </dgm:t>
    </dgm:pt>
    <dgm:pt modelId="{040D0839-35E1-4266-8330-F08867760E89}">
      <dgm:prSet phldrT="[文本]" custT="1"/>
      <dgm:spPr>
        <a:noFill/>
        <a:ln w="12700"/>
      </dgm:spPr>
      <dgm:t>
        <a:bodyPr/>
        <a:p>
          <a:r>
            <a:rPr lang="en-US" altLang="zh-CN" sz="1100">
              <a:latin typeface="Times New Roman" panose="02020603050405020304" charset="0"/>
              <a:ea typeface="+mn-ea"/>
              <a:cs typeface="Times New Roman" panose="02020603050405020304" charset="0"/>
            </a:rPr>
            <a:t>202 </a:t>
          </a:r>
          <a:r>
            <a:rPr lang="zh-CN" altLang="en-US" sz="1100">
              <a:latin typeface="Times New Roman" panose="02020603050405020304" charset="0"/>
              <a:ea typeface="+mn-ea"/>
              <a:cs typeface="Times New Roman" panose="02020603050405020304" charset="0"/>
            </a:rPr>
            <a:t>产中标准子体系</a:t>
          </a:r>
        </a:p>
      </dgm:t>
    </dgm:pt>
    <dgm:pt modelId="{D9653D9D-2BEF-44FE-9016-C3F3AFB56E25}" cxnId="{49B13165-53C1-455C-BF60-8E9AA10D157C}" type="parTrans">
      <dgm:prSet/>
      <dgm:spPr>
        <a:ln w="12700"/>
      </dgm:spPr>
      <dgm:t>
        <a:bodyPr/>
        <a:p>
          <a:endParaRPr lang="zh-CN" altLang="en-US" sz="1100">
            <a:latin typeface="Times New Roman" panose="02020603050405020304" charset="0"/>
            <a:ea typeface="+mn-ea"/>
            <a:cs typeface="Times New Roman" panose="02020603050405020304" charset="0"/>
          </a:endParaRPr>
        </a:p>
      </dgm:t>
    </dgm:pt>
    <dgm:pt modelId="{56A67E0E-A265-47B9-ADA7-B2F38EBE8E5C}" cxnId="{49B13165-53C1-455C-BF60-8E9AA10D157C}" type="sibTrans">
      <dgm:prSet/>
      <dgm:spPr/>
      <dgm:t>
        <a:bodyPr/>
        <a:p>
          <a:endParaRPr lang="zh-CN" altLang="en-US" sz="1100">
            <a:latin typeface="Times New Roman" panose="02020603050405020304" charset="0"/>
            <a:ea typeface="+mn-ea"/>
            <a:cs typeface="Times New Roman" panose="02020603050405020304" charset="0"/>
          </a:endParaRPr>
        </a:p>
      </dgm:t>
    </dgm:pt>
    <dgm:pt modelId="{4DDB0AFB-794A-4E1A-8470-0AA5D22215FE}">
      <dgm:prSet phldrT="[文本]" custT="1"/>
      <dgm:spPr>
        <a:noFill/>
        <a:ln w="12700"/>
      </dgm:spPr>
      <dgm:t>
        <a:bodyPr/>
        <a:p>
          <a:r>
            <a:rPr lang="en-US" altLang="zh-CN" sz="1100">
              <a:latin typeface="Times New Roman" panose="02020603050405020304" charset="0"/>
              <a:ea typeface="+mn-ea"/>
              <a:cs typeface="Times New Roman" panose="02020603050405020304" charset="0"/>
            </a:rPr>
            <a:t>203 </a:t>
          </a:r>
          <a:r>
            <a:rPr lang="zh-CN" altLang="en-US" sz="1100">
              <a:latin typeface="Times New Roman" panose="02020603050405020304" charset="0"/>
              <a:ea typeface="+mn-ea"/>
              <a:cs typeface="Times New Roman" panose="02020603050405020304" charset="0"/>
            </a:rPr>
            <a:t>产后标准子体系</a:t>
          </a:r>
        </a:p>
      </dgm:t>
    </dgm:pt>
    <dgm:pt modelId="{FA5BF950-428C-4613-A34F-7A953218C476}" cxnId="{2AB60D53-1BD5-49C1-8962-94577D6A193C}" type="parTrans">
      <dgm:prSet/>
      <dgm:spPr>
        <a:ln w="12700"/>
      </dgm:spPr>
      <dgm:t>
        <a:bodyPr/>
        <a:p>
          <a:endParaRPr lang="zh-CN" altLang="en-US" sz="1100">
            <a:latin typeface="Times New Roman" panose="02020603050405020304" charset="0"/>
            <a:ea typeface="+mn-ea"/>
            <a:cs typeface="Times New Roman" panose="02020603050405020304" charset="0"/>
          </a:endParaRPr>
        </a:p>
      </dgm:t>
    </dgm:pt>
    <dgm:pt modelId="{49AE8A78-D171-441C-B0B5-34384FDE7C07}" cxnId="{2AB60D53-1BD5-49C1-8962-94577D6A193C}" type="sibTrans">
      <dgm:prSet/>
      <dgm:spPr/>
      <dgm:t>
        <a:bodyPr/>
        <a:p>
          <a:endParaRPr lang="zh-CN" altLang="en-US" sz="1100">
            <a:latin typeface="Times New Roman" panose="02020603050405020304" charset="0"/>
            <a:ea typeface="+mn-ea"/>
            <a:cs typeface="Times New Roman" panose="02020603050405020304" charset="0"/>
          </a:endParaRPr>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t>
        <a:bodyPr/>
        <a:p>
          <a:endParaRPr lang="zh-CN" altLang="en-US"/>
        </a:p>
      </dgm:t>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89292" custScaleY="61777">
        <dgm:presLayoutVars>
          <dgm:chPref val="3"/>
        </dgm:presLayoutVars>
      </dgm:prSet>
      <dgm:spPr/>
      <dgm:t>
        <a:bodyPr/>
        <a:p>
          <a:endParaRPr lang="zh-CN" altLang="en-US"/>
        </a:p>
      </dgm:t>
    </dgm:pt>
    <dgm:pt modelId="{808AAD0A-9651-4737-A028-C777964AA3CA}" type="pres">
      <dgm:prSet presAssocID="{129D87B4-2774-4F79-9F31-D2762B28735E}" presName="rootConnector1" presStyleLbl="node1" presStyleIdx="0" presStyleCnt="0"/>
      <dgm:spPr/>
      <dgm:t>
        <a:bodyPr/>
        <a:p>
          <a:endParaRPr lang="zh-CN" altLang="en-US"/>
        </a:p>
      </dgm:t>
    </dgm:pt>
    <dgm:pt modelId="{DFA02DAC-BE41-40EF-81FD-E0B70EE1C227}" type="pres">
      <dgm:prSet presAssocID="{129D87B4-2774-4F79-9F31-D2762B28735E}" presName="hierChild2" presStyleCnt="0"/>
      <dgm:spPr/>
    </dgm:pt>
    <dgm:pt modelId="{7925933D-21F1-403E-B571-EC7482E0383D}" type="pres">
      <dgm:prSet presAssocID="{C3832ECC-28BE-4257-A03B-C5EDD15ACAB4}" presName="Name37" presStyleLbl="parChTrans1D2" presStyleIdx="0" presStyleCnt="4"/>
      <dgm:spPr/>
      <dgm:t>
        <a:bodyPr/>
        <a:p>
          <a:endParaRPr lang="zh-CN" altLang="en-US"/>
        </a:p>
      </dgm:t>
    </dgm:pt>
    <dgm:pt modelId="{DC482C51-782F-435F-A477-E51B32A4D582}" type="pres">
      <dgm:prSet presAssocID="{1C0E3143-3C67-4BCB-854F-EC563FF81ACE}" presName="hierRoot2" presStyleCnt="0">
        <dgm:presLayoutVars>
          <dgm:hierBranch val="init"/>
        </dgm:presLayoutVars>
      </dgm:prSet>
      <dgm:spPr/>
    </dgm:pt>
    <dgm:pt modelId="{48E95417-1793-4245-AF90-4C1068E85BD2}" type="pres">
      <dgm:prSet presAssocID="{1C0E3143-3C67-4BCB-854F-EC563FF81ACE}" presName="rootComposite" presStyleCnt="0"/>
      <dgm:spPr/>
    </dgm:pt>
    <dgm:pt modelId="{3A449539-2D34-4A09-AEB7-71F031307746}" type="pres">
      <dgm:prSet presAssocID="{1C0E3143-3C67-4BCB-854F-EC563FF81ACE}" presName="rootText" presStyleLbl="node2" presStyleIdx="0" presStyleCnt="3" custScaleY="55738" custLinFactNeighborX="-634" custLinFactNeighborY="-34211">
        <dgm:presLayoutVars>
          <dgm:chPref val="3"/>
        </dgm:presLayoutVars>
      </dgm:prSet>
      <dgm:spPr/>
      <dgm:t>
        <a:bodyPr/>
        <a:p>
          <a:endParaRPr lang="zh-CN" altLang="en-US"/>
        </a:p>
      </dgm:t>
    </dgm:pt>
    <dgm:pt modelId="{1FD923E0-20F3-4406-8AC5-2055190704BF}" type="pres">
      <dgm:prSet presAssocID="{1C0E3143-3C67-4BCB-854F-EC563FF81ACE}" presName="rootConnector" presStyleLbl="node2" presStyleIdx="0" presStyleCnt="3"/>
      <dgm:spPr/>
      <dgm:t>
        <a:bodyPr/>
        <a:p>
          <a:endParaRPr lang="zh-CN" altLang="en-US"/>
        </a:p>
      </dgm:t>
    </dgm:pt>
    <dgm:pt modelId="{C617CD20-7DF0-41B9-9054-8694822301A0}" type="pres">
      <dgm:prSet presAssocID="{1C0E3143-3C67-4BCB-854F-EC563FF81ACE}" presName="hierChild4" presStyleCnt="0"/>
      <dgm:spPr/>
    </dgm:pt>
    <dgm:pt modelId="{093D4AED-3CD6-4AFF-9E16-23169200B945}" type="pres">
      <dgm:prSet presAssocID="{1C0E3143-3C67-4BCB-854F-EC563FF81ACE}" presName="hierChild5" presStyleCnt="0"/>
      <dgm:spPr/>
    </dgm:pt>
    <dgm:pt modelId="{6827EAB8-C84A-47B7-BA26-C31F90DC6BF7}" type="pres">
      <dgm:prSet presAssocID="{D9653D9D-2BEF-44FE-9016-C3F3AFB56E25}" presName="Name37" presStyleLbl="parChTrans1D2" presStyleIdx="1" presStyleCnt="4"/>
      <dgm:spPr/>
      <dgm:t>
        <a:bodyPr/>
        <a:p>
          <a:endParaRPr lang="zh-CN" altLang="en-US"/>
        </a:p>
      </dgm:t>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1" presStyleCnt="3" custScaleY="55738" custLinFactNeighborX="0" custLinFactNeighborY="-34211">
        <dgm:presLayoutVars>
          <dgm:chPref val="3"/>
        </dgm:presLayoutVars>
      </dgm:prSet>
      <dgm:spPr/>
      <dgm:t>
        <a:bodyPr/>
        <a:p>
          <a:endParaRPr lang="zh-CN" altLang="en-US"/>
        </a:p>
      </dgm:t>
    </dgm:pt>
    <dgm:pt modelId="{A4A0B920-A008-4C11-9A19-FF37B53915D5}" type="pres">
      <dgm:prSet presAssocID="{040D0839-35E1-4266-8330-F08867760E89}" presName="rootConnector" presStyleLbl="node2" presStyleIdx="1" presStyleCnt="3"/>
      <dgm:spPr/>
      <dgm:t>
        <a:bodyPr/>
        <a:p>
          <a:endParaRPr lang="zh-CN" altLang="en-US"/>
        </a:p>
      </dgm:t>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3F82D431-D35F-4342-9737-7D30E63BAEAF}" type="pres">
      <dgm:prSet presAssocID="{FA5BF950-428C-4613-A34F-7A953218C476}" presName="Name37" presStyleLbl="parChTrans1D2" presStyleIdx="2" presStyleCnt="4"/>
      <dgm:spPr/>
      <dgm:t>
        <a:bodyPr/>
        <a:p>
          <a:endParaRPr lang="zh-CN" altLang="en-US"/>
        </a:p>
      </dgm:t>
    </dgm:pt>
    <dgm:pt modelId="{0CFABD8D-20CC-4A94-97E6-12CC9CCB43B0}" type="pres">
      <dgm:prSet presAssocID="{4DDB0AFB-794A-4E1A-8470-0AA5D22215FE}" presName="hierRoot2" presStyleCnt="0">
        <dgm:presLayoutVars>
          <dgm:hierBranch val="init"/>
        </dgm:presLayoutVars>
      </dgm:prSet>
      <dgm:spPr/>
    </dgm:pt>
    <dgm:pt modelId="{C12A2B85-68B4-4F39-8590-B2C233663C8A}" type="pres">
      <dgm:prSet presAssocID="{4DDB0AFB-794A-4E1A-8470-0AA5D22215FE}" presName="rootComposite" presStyleCnt="0"/>
      <dgm:spPr/>
    </dgm:pt>
    <dgm:pt modelId="{385914BE-40F2-4EA8-8ED9-E7765534D653}" type="pres">
      <dgm:prSet presAssocID="{4DDB0AFB-794A-4E1A-8470-0AA5D22215FE}" presName="rootText" presStyleLbl="node2" presStyleIdx="2" presStyleCnt="3" custScaleY="55738" custLinFactNeighborX="-634" custLinFactNeighborY="-34211">
        <dgm:presLayoutVars>
          <dgm:chPref val="3"/>
        </dgm:presLayoutVars>
      </dgm:prSet>
      <dgm:spPr/>
      <dgm:t>
        <a:bodyPr/>
        <a:p>
          <a:endParaRPr lang="zh-CN" altLang="en-US"/>
        </a:p>
      </dgm:t>
    </dgm:pt>
    <dgm:pt modelId="{F08B9B03-FC16-42CA-80F3-82B0E97E9F2F}" type="pres">
      <dgm:prSet presAssocID="{4DDB0AFB-794A-4E1A-8470-0AA5D22215FE}" presName="rootConnector" presStyleLbl="node2" presStyleIdx="2" presStyleCnt="3"/>
      <dgm:spPr/>
      <dgm:t>
        <a:bodyPr/>
        <a:p>
          <a:endParaRPr lang="zh-CN" altLang="en-US"/>
        </a:p>
      </dgm:t>
    </dgm:pt>
    <dgm:pt modelId="{8EF5BFA0-915D-4645-A40E-1AF43CDA7731}" type="pres">
      <dgm:prSet presAssocID="{4DDB0AFB-794A-4E1A-8470-0AA5D22215FE}" presName="hierChild4" presStyleCnt="0"/>
      <dgm:spPr/>
    </dgm:pt>
    <dgm:pt modelId="{63F09AED-990B-4F22-ACF8-C83F6C78E084}" type="pres">
      <dgm:prSet presAssocID="{4DDB0AFB-794A-4E1A-8470-0AA5D22215FE}" presName="hierChild5" presStyleCnt="0"/>
      <dgm:spPr/>
    </dgm:pt>
    <dgm:pt modelId="{3A1A408D-6412-492A-B3A1-0DBE71741E97}" type="pres">
      <dgm:prSet presAssocID="{129D87B4-2774-4F79-9F31-D2762B28735E}" presName="hierChild3" presStyleCnt="0"/>
      <dgm:spPr/>
    </dgm:pt>
    <dgm:pt modelId="{0F0B660A-D95F-4CE2-9895-2695B729EE6C}" type="pres">
      <dgm:prSet presAssocID="{51AAB710-AE4F-46B9-9E10-616AD0DF6440}" presName="Name111" presStyleLbl="parChTrans1D2" presStyleIdx="3" presStyleCnt="4"/>
      <dgm:spPr/>
      <dgm:t>
        <a:bodyPr/>
        <a:p>
          <a:endParaRPr lang="zh-CN" altLang="en-US"/>
        </a:p>
      </dgm:t>
    </dgm:pt>
    <dgm:pt modelId="{3E302CD5-9D81-4CBD-917B-D0A8CDEF3827}" type="pres">
      <dgm:prSet presAssocID="{67AD5C41-639D-418A-8E07-6ADE3A8E9E00}" presName="hierRoot3" presStyleCnt="0">
        <dgm:presLayoutVars>
          <dgm:hierBranch val="init"/>
        </dgm:presLayoutVars>
      </dgm:prSet>
      <dgm:spPr/>
    </dgm:pt>
    <dgm:pt modelId="{DCFD20FD-5721-4AA3-AF32-85E86B7B360F}" type="pres">
      <dgm:prSet presAssocID="{67AD5C41-639D-418A-8E07-6ADE3A8E9E00}" presName="rootComposite3" presStyleCnt="0"/>
      <dgm:spPr/>
    </dgm:pt>
    <dgm:pt modelId="{3790E655-C4CB-4AF1-9F2C-301CCEA20CEE}" type="pres">
      <dgm:prSet presAssocID="{67AD5C41-639D-418A-8E07-6ADE3A8E9E00}" presName="rootText3" presStyleLbl="asst1" presStyleIdx="0" presStyleCnt="1" custScaleX="134826" custScaleY="63851" custLinFactX="55216" custLinFactNeighborX="100000" custLinFactNeighborY="-27875">
        <dgm:presLayoutVars>
          <dgm:chPref val="3"/>
        </dgm:presLayoutVars>
      </dgm:prSet>
      <dgm:spPr/>
      <dgm:t>
        <a:bodyPr/>
        <a:p>
          <a:endParaRPr lang="zh-CN" altLang="en-US"/>
        </a:p>
      </dgm:t>
    </dgm:pt>
    <dgm:pt modelId="{76BAB52A-310D-4DDF-84F3-DB17A7EA08D8}" type="pres">
      <dgm:prSet presAssocID="{67AD5C41-639D-418A-8E07-6ADE3A8E9E00}" presName="rootConnector3" presStyleLbl="asst1" presStyleIdx="0" presStyleCnt="1"/>
      <dgm:spPr/>
      <dgm:t>
        <a:bodyPr/>
        <a:p>
          <a:endParaRPr lang="zh-CN" altLang="en-US"/>
        </a:p>
      </dgm:t>
    </dgm:pt>
    <dgm:pt modelId="{78CE7E2A-BE47-4AE3-A03F-7B435941F7FF}" type="pres">
      <dgm:prSet presAssocID="{67AD5C41-639D-418A-8E07-6ADE3A8E9E00}" presName="hierChild6" presStyleCnt="0"/>
      <dgm:spPr/>
    </dgm:pt>
    <dgm:pt modelId="{00D780E7-0C8E-472A-B3B2-4E658C524E88}" type="pres">
      <dgm:prSet presAssocID="{67AD5C41-639D-418A-8E07-6ADE3A8E9E00}" presName="hierChild7" presStyleCnt="0"/>
      <dgm:spPr/>
    </dgm:pt>
  </dgm:ptLst>
  <dgm:cxnLst>
    <dgm:cxn modelId="{A92315C7-A9A2-4657-A327-7A15F787BDFC}" type="presOf" srcId="{4DDB0AFB-794A-4E1A-8470-0AA5D22215FE}" destId="{385914BE-40F2-4EA8-8ED9-E7765534D653}" srcOrd="0" destOrd="0" presId="urn:microsoft.com/office/officeart/2005/8/layout/orgChart1#1"/>
    <dgm:cxn modelId="{F24E22F6-3E05-40FA-87C9-F57877DD7198}" type="presOf" srcId="{1C0E3143-3C67-4BCB-854F-EC563FF81ACE}" destId="{1FD923E0-20F3-4406-8AC5-2055190704BF}" srcOrd="1" destOrd="0" presId="urn:microsoft.com/office/officeart/2005/8/layout/orgChart1#1"/>
    <dgm:cxn modelId="{3A20CE79-7B0E-40B3-95D4-0A4040C3B0FB}" type="presOf" srcId="{67AD5C41-639D-418A-8E07-6ADE3A8E9E00}" destId="{3790E655-C4CB-4AF1-9F2C-301CCEA20CEE}" srcOrd="0" destOrd="0" presId="urn:microsoft.com/office/officeart/2005/8/layout/orgChart1#1"/>
    <dgm:cxn modelId="{1DC74047-1524-4D29-8D23-8614A8446E42}" srcId="{129D87B4-2774-4F79-9F31-D2762B28735E}" destId="{1C0E3143-3C67-4BCB-854F-EC563FF81ACE}" srcOrd="1" destOrd="0" parTransId="{C3832ECC-28BE-4257-A03B-C5EDD15ACAB4}" sibTransId="{A130A36E-D720-418B-B9A6-F26214EEDCFE}"/>
    <dgm:cxn modelId="{D74B5E8E-6F97-4C86-8E27-3DF011AFFBD8}" type="presOf" srcId="{040D0839-35E1-4266-8330-F08867760E89}" destId="{A4A0B920-A008-4C11-9A19-FF37B53915D5}" srcOrd="1" destOrd="0" presId="urn:microsoft.com/office/officeart/2005/8/layout/orgChart1#1"/>
    <dgm:cxn modelId="{0B0F6CD1-E679-43C5-AAFB-E891A0EF7880}" type="presOf" srcId="{C3832ECC-28BE-4257-A03B-C5EDD15ACAB4}" destId="{7925933D-21F1-403E-B571-EC7482E0383D}" srcOrd="0" destOrd="0" presId="urn:microsoft.com/office/officeart/2005/8/layout/orgChart1#1"/>
    <dgm:cxn modelId="{6EBBE916-6A6F-49DA-97FE-406C0A6F206D}" type="presOf" srcId="{040D0839-35E1-4266-8330-F08867760E89}" destId="{8CDE8966-ACBD-417C-8BC1-30C139FAB95D}" srcOrd="0" destOrd="0" presId="urn:microsoft.com/office/officeart/2005/8/layout/orgChart1#1"/>
    <dgm:cxn modelId="{445D6D9C-2C19-4B2C-888A-0B96113DD1F7}" type="presOf" srcId="{129D87B4-2774-4F79-9F31-D2762B28735E}" destId="{808AAD0A-9651-4737-A028-C777964AA3CA}" srcOrd="1" destOrd="0" presId="urn:microsoft.com/office/officeart/2005/8/layout/orgChart1#1"/>
    <dgm:cxn modelId="{423C531F-78AA-4FF6-8656-C29DD342399C}" srcId="{725ADC97-7CB5-4DE9-A622-BD2E8C6D8B4F}" destId="{129D87B4-2774-4F79-9F31-D2762B28735E}" srcOrd="0" destOrd="0" parTransId="{D82E1D65-49EA-46EC-ADF8-E047B5070585}" sibTransId="{10B41D9A-F64B-462E-B9B6-D0A784D5EA96}"/>
    <dgm:cxn modelId="{78307900-83AA-452E-9420-78EF5C0A701A}" type="presOf" srcId="{D9653D9D-2BEF-44FE-9016-C3F3AFB56E25}" destId="{6827EAB8-C84A-47B7-BA26-C31F90DC6BF7}" srcOrd="0" destOrd="0" presId="urn:microsoft.com/office/officeart/2005/8/layout/orgChart1#1"/>
    <dgm:cxn modelId="{49B13165-53C1-455C-BF60-8E9AA10D157C}" srcId="{129D87B4-2774-4F79-9F31-D2762B28735E}" destId="{040D0839-35E1-4266-8330-F08867760E89}" srcOrd="2" destOrd="0" parTransId="{D9653D9D-2BEF-44FE-9016-C3F3AFB56E25}" sibTransId="{56A67E0E-A265-47B9-ADA7-B2F38EBE8E5C}"/>
    <dgm:cxn modelId="{2AB60D53-1BD5-49C1-8962-94577D6A193C}" srcId="{129D87B4-2774-4F79-9F31-D2762B28735E}" destId="{4DDB0AFB-794A-4E1A-8470-0AA5D22215FE}" srcOrd="3" destOrd="0" parTransId="{FA5BF950-428C-4613-A34F-7A953218C476}" sibTransId="{49AE8A78-D171-441C-B0B5-34384FDE7C07}"/>
    <dgm:cxn modelId="{C8983A31-C6F9-4335-9D11-BFB78ED13D64}" srcId="{129D87B4-2774-4F79-9F31-D2762B28735E}" destId="{67AD5C41-639D-418A-8E07-6ADE3A8E9E00}" srcOrd="0" destOrd="0" parTransId="{51AAB710-AE4F-46B9-9E10-616AD0DF6440}" sibTransId="{8F1E2FE9-EBA5-417F-BA35-0BC79F8B8B06}"/>
    <dgm:cxn modelId="{BAEC4EE9-4C17-4495-BFAF-5E93465FDC54}" type="presOf" srcId="{1C0E3143-3C67-4BCB-854F-EC563FF81ACE}" destId="{3A449539-2D34-4A09-AEB7-71F031307746}" srcOrd="0" destOrd="0" presId="urn:microsoft.com/office/officeart/2005/8/layout/orgChart1#1"/>
    <dgm:cxn modelId="{5DBBF6C8-C06E-460C-B095-8C905EE50055}" type="presOf" srcId="{725ADC97-7CB5-4DE9-A622-BD2E8C6D8B4F}" destId="{71E9AE84-81DB-4534-B694-0BF8859D1D41}" srcOrd="0" destOrd="0" presId="urn:microsoft.com/office/officeart/2005/8/layout/orgChart1#1"/>
    <dgm:cxn modelId="{2AC8476F-3876-4ABB-9556-3144A539D771}" type="presOf" srcId="{FA5BF950-428C-4613-A34F-7A953218C476}" destId="{3F82D431-D35F-4342-9737-7D30E63BAEAF}" srcOrd="0" destOrd="0" presId="urn:microsoft.com/office/officeart/2005/8/layout/orgChart1#1"/>
    <dgm:cxn modelId="{ED3F1363-C3B1-4392-9154-B8EB647E34D6}" type="presOf" srcId="{67AD5C41-639D-418A-8E07-6ADE3A8E9E00}" destId="{76BAB52A-310D-4DDF-84F3-DB17A7EA08D8}" srcOrd="1" destOrd="0" presId="urn:microsoft.com/office/officeart/2005/8/layout/orgChart1#1"/>
    <dgm:cxn modelId="{8907A80E-6765-4A66-AD13-7074F6CE4C56}" type="presOf" srcId="{51AAB710-AE4F-46B9-9E10-616AD0DF6440}" destId="{0F0B660A-D95F-4CE2-9895-2695B729EE6C}" srcOrd="0" destOrd="0" presId="urn:microsoft.com/office/officeart/2005/8/layout/orgChart1#1"/>
    <dgm:cxn modelId="{23A9C774-0D33-4E0F-B938-688C0A5DEA6B}" type="presOf" srcId="{129D87B4-2774-4F79-9F31-D2762B28735E}" destId="{B4A9B109-CA14-4860-8629-DE624B18820E}" srcOrd="0" destOrd="0" presId="urn:microsoft.com/office/officeart/2005/8/layout/orgChart1#1"/>
    <dgm:cxn modelId="{0B204541-D226-46CE-A080-5E39B6834BB4}" type="presOf" srcId="{4DDB0AFB-794A-4E1A-8470-0AA5D22215FE}" destId="{F08B9B03-FC16-42CA-80F3-82B0E97E9F2F}" srcOrd="1" destOrd="0" presId="urn:microsoft.com/office/officeart/2005/8/layout/orgChart1#1"/>
    <dgm:cxn modelId="{51C01A25-2436-4E2A-9C09-496A23D675EE}" type="presParOf" srcId="{71E9AE84-81DB-4534-B694-0BF8859D1D41}" destId="{A7BFE714-C477-41B8-83F1-94DFBFB1430D}" srcOrd="0" destOrd="0" presId="urn:microsoft.com/office/officeart/2005/8/layout/orgChart1#1"/>
    <dgm:cxn modelId="{67FD2882-0F8C-4E32-A959-7D3A0365DCAE}" type="presParOf" srcId="{A7BFE714-C477-41B8-83F1-94DFBFB1430D}" destId="{1A1F5B3A-DC89-47BB-BF09-6C3D6679F1FA}" srcOrd="0" destOrd="0" presId="urn:microsoft.com/office/officeart/2005/8/layout/orgChart1#1"/>
    <dgm:cxn modelId="{E8F9FE76-D8EA-4A59-8745-A661C947758A}" type="presParOf" srcId="{1A1F5B3A-DC89-47BB-BF09-6C3D6679F1FA}" destId="{B4A9B109-CA14-4860-8629-DE624B18820E}" srcOrd="0" destOrd="0" presId="urn:microsoft.com/office/officeart/2005/8/layout/orgChart1#1"/>
    <dgm:cxn modelId="{DE96FC91-3EAC-4530-9596-934B4395C09A}" type="presParOf" srcId="{1A1F5B3A-DC89-47BB-BF09-6C3D6679F1FA}" destId="{808AAD0A-9651-4737-A028-C777964AA3CA}" srcOrd="1" destOrd="0" presId="urn:microsoft.com/office/officeart/2005/8/layout/orgChart1#1"/>
    <dgm:cxn modelId="{52CC7ED8-387D-4A58-9FE0-52C532DC8500}" type="presParOf" srcId="{A7BFE714-C477-41B8-83F1-94DFBFB1430D}" destId="{DFA02DAC-BE41-40EF-81FD-E0B70EE1C227}" srcOrd="1" destOrd="0" presId="urn:microsoft.com/office/officeart/2005/8/layout/orgChart1#1"/>
    <dgm:cxn modelId="{DBFE4B75-8B43-4EEC-B57F-2106E9F1EBA9}" type="presParOf" srcId="{DFA02DAC-BE41-40EF-81FD-E0B70EE1C227}" destId="{7925933D-21F1-403E-B571-EC7482E0383D}" srcOrd="0" destOrd="0" presId="urn:microsoft.com/office/officeart/2005/8/layout/orgChart1#1"/>
    <dgm:cxn modelId="{2D466CA1-3BE9-460A-8688-85866EC19317}" type="presParOf" srcId="{DFA02DAC-BE41-40EF-81FD-E0B70EE1C227}" destId="{DC482C51-782F-435F-A477-E51B32A4D582}" srcOrd="1" destOrd="0" presId="urn:microsoft.com/office/officeart/2005/8/layout/orgChart1#1"/>
    <dgm:cxn modelId="{150B8DF2-865D-4869-893C-27889D9B0084}" type="presParOf" srcId="{DC482C51-782F-435F-A477-E51B32A4D582}" destId="{48E95417-1793-4245-AF90-4C1068E85BD2}" srcOrd="0" destOrd="0" presId="urn:microsoft.com/office/officeart/2005/8/layout/orgChart1#1"/>
    <dgm:cxn modelId="{6D42411D-D1C9-4019-9809-A89D49473B38}" type="presParOf" srcId="{48E95417-1793-4245-AF90-4C1068E85BD2}" destId="{3A449539-2D34-4A09-AEB7-71F031307746}" srcOrd="0" destOrd="0" presId="urn:microsoft.com/office/officeart/2005/8/layout/orgChart1#1"/>
    <dgm:cxn modelId="{6E5B6937-B79E-4171-BAA9-23094236AE09}" type="presParOf" srcId="{48E95417-1793-4245-AF90-4C1068E85BD2}" destId="{1FD923E0-20F3-4406-8AC5-2055190704BF}" srcOrd="1" destOrd="0" presId="urn:microsoft.com/office/officeart/2005/8/layout/orgChart1#1"/>
    <dgm:cxn modelId="{8B6CE5A6-D171-41E2-A87C-76D3504DFAAB}" type="presParOf" srcId="{DC482C51-782F-435F-A477-E51B32A4D582}" destId="{C617CD20-7DF0-41B9-9054-8694822301A0}" srcOrd="1" destOrd="0" presId="urn:microsoft.com/office/officeart/2005/8/layout/orgChart1#1"/>
    <dgm:cxn modelId="{377CEB84-3659-47CF-B514-F718008A8B2C}" type="presParOf" srcId="{DC482C51-782F-435F-A477-E51B32A4D582}" destId="{093D4AED-3CD6-4AFF-9E16-23169200B945}" srcOrd="2" destOrd="0" presId="urn:microsoft.com/office/officeart/2005/8/layout/orgChart1#1"/>
    <dgm:cxn modelId="{0FE6F9B6-20FD-43D4-97BA-8D766B3EA16A}" type="presParOf" srcId="{DFA02DAC-BE41-40EF-81FD-E0B70EE1C227}" destId="{6827EAB8-C84A-47B7-BA26-C31F90DC6BF7}" srcOrd="2" destOrd="0" presId="urn:microsoft.com/office/officeart/2005/8/layout/orgChart1#1"/>
    <dgm:cxn modelId="{9EBD5394-67AC-4F72-ACEF-F9A291C2E6A2}" type="presParOf" srcId="{DFA02DAC-BE41-40EF-81FD-E0B70EE1C227}" destId="{3987070E-F2EC-4A4A-B7CD-07ADF0FDA0DB}" srcOrd="3" destOrd="0" presId="urn:microsoft.com/office/officeart/2005/8/layout/orgChart1#1"/>
    <dgm:cxn modelId="{81085755-9316-4524-B1D9-D21162C208D5}" type="presParOf" srcId="{3987070E-F2EC-4A4A-B7CD-07ADF0FDA0DB}" destId="{76BBD4AB-AEA4-4762-86A9-B2CBEE270B3A}" srcOrd="0" destOrd="0" presId="urn:microsoft.com/office/officeart/2005/8/layout/orgChart1#1"/>
    <dgm:cxn modelId="{0F70DA4C-8AA5-466F-B8C1-A20A5EE67971}" type="presParOf" srcId="{76BBD4AB-AEA4-4762-86A9-B2CBEE270B3A}" destId="{8CDE8966-ACBD-417C-8BC1-30C139FAB95D}" srcOrd="0" destOrd="0" presId="urn:microsoft.com/office/officeart/2005/8/layout/orgChart1#1"/>
    <dgm:cxn modelId="{E9113945-E33F-4BC1-B590-AE3284B0E686}" type="presParOf" srcId="{76BBD4AB-AEA4-4762-86A9-B2CBEE270B3A}" destId="{A4A0B920-A008-4C11-9A19-FF37B53915D5}" srcOrd="1" destOrd="0" presId="urn:microsoft.com/office/officeart/2005/8/layout/orgChart1#1"/>
    <dgm:cxn modelId="{33290109-BEFB-4E0F-9067-299BCD876B5C}" type="presParOf" srcId="{3987070E-F2EC-4A4A-B7CD-07ADF0FDA0DB}" destId="{996291AF-1FD7-48C6-B7CA-904AD2A1FC3C}" srcOrd="1" destOrd="0" presId="urn:microsoft.com/office/officeart/2005/8/layout/orgChart1#1"/>
    <dgm:cxn modelId="{63F2B111-19BC-4E3F-BC27-DD2FA93BEEDA}" type="presParOf" srcId="{3987070E-F2EC-4A4A-B7CD-07ADF0FDA0DB}" destId="{A7EC58C7-7969-4F7B-A171-0DCB440FFCFC}" srcOrd="2" destOrd="0" presId="urn:microsoft.com/office/officeart/2005/8/layout/orgChart1#1"/>
    <dgm:cxn modelId="{B433BD61-842B-4D53-90C5-7CEC274E90C6}" type="presParOf" srcId="{DFA02DAC-BE41-40EF-81FD-E0B70EE1C227}" destId="{3F82D431-D35F-4342-9737-7D30E63BAEAF}" srcOrd="4" destOrd="0" presId="urn:microsoft.com/office/officeart/2005/8/layout/orgChart1#1"/>
    <dgm:cxn modelId="{4E37DEB9-C8A2-4495-A43C-226C5572199C}" type="presParOf" srcId="{DFA02DAC-BE41-40EF-81FD-E0B70EE1C227}" destId="{0CFABD8D-20CC-4A94-97E6-12CC9CCB43B0}" srcOrd="5" destOrd="0" presId="urn:microsoft.com/office/officeart/2005/8/layout/orgChart1#1"/>
    <dgm:cxn modelId="{6A55B6F5-64AE-4830-9552-549E4A6F9A73}" type="presParOf" srcId="{0CFABD8D-20CC-4A94-97E6-12CC9CCB43B0}" destId="{C12A2B85-68B4-4F39-8590-B2C233663C8A}" srcOrd="0" destOrd="0" presId="urn:microsoft.com/office/officeart/2005/8/layout/orgChart1#1"/>
    <dgm:cxn modelId="{A3A4CCC9-CDB6-408A-B608-4DF4063551F4}" type="presParOf" srcId="{C12A2B85-68B4-4F39-8590-B2C233663C8A}" destId="{385914BE-40F2-4EA8-8ED9-E7765534D653}" srcOrd="0" destOrd="0" presId="urn:microsoft.com/office/officeart/2005/8/layout/orgChart1#1"/>
    <dgm:cxn modelId="{70284A24-6FA9-470D-B5F4-2A4DCF5762B9}" type="presParOf" srcId="{C12A2B85-68B4-4F39-8590-B2C233663C8A}" destId="{F08B9B03-FC16-42CA-80F3-82B0E97E9F2F}" srcOrd="1" destOrd="0" presId="urn:microsoft.com/office/officeart/2005/8/layout/orgChart1#1"/>
    <dgm:cxn modelId="{54EAD8E9-94EF-48BB-8972-B213F91E6046}" type="presParOf" srcId="{0CFABD8D-20CC-4A94-97E6-12CC9CCB43B0}" destId="{8EF5BFA0-915D-4645-A40E-1AF43CDA7731}" srcOrd="1" destOrd="0" presId="urn:microsoft.com/office/officeart/2005/8/layout/orgChart1#1"/>
    <dgm:cxn modelId="{ACA6CFA5-2B9F-4EEB-9293-FEC36701CDC7}" type="presParOf" srcId="{0CFABD8D-20CC-4A94-97E6-12CC9CCB43B0}" destId="{63F09AED-990B-4F22-ACF8-C83F6C78E084}" srcOrd="2" destOrd="0" presId="urn:microsoft.com/office/officeart/2005/8/layout/orgChart1#1"/>
    <dgm:cxn modelId="{2764B19B-360F-411E-AE7D-53F999A650AA}" type="presParOf" srcId="{A7BFE714-C477-41B8-83F1-94DFBFB1430D}" destId="{3A1A408D-6412-492A-B3A1-0DBE71741E97}" srcOrd="2" destOrd="0" presId="urn:microsoft.com/office/officeart/2005/8/layout/orgChart1#1"/>
    <dgm:cxn modelId="{CA9E4FAD-7811-47B4-A5C4-393450CD2EFD}" type="presParOf" srcId="{3A1A408D-6412-492A-B3A1-0DBE71741E97}" destId="{0F0B660A-D95F-4CE2-9895-2695B729EE6C}" srcOrd="0" destOrd="0" presId="urn:microsoft.com/office/officeart/2005/8/layout/orgChart1#1"/>
    <dgm:cxn modelId="{02F844AA-F88B-4E0F-8902-5FEC20117498}" type="presParOf" srcId="{3A1A408D-6412-492A-B3A1-0DBE71741E97}" destId="{3E302CD5-9D81-4CBD-917B-D0A8CDEF3827}" srcOrd="1" destOrd="0" presId="urn:microsoft.com/office/officeart/2005/8/layout/orgChart1#1"/>
    <dgm:cxn modelId="{5DFDC2C2-8DC5-4C4A-B202-D083995E0647}" type="presParOf" srcId="{3E302CD5-9D81-4CBD-917B-D0A8CDEF3827}" destId="{DCFD20FD-5721-4AA3-AF32-85E86B7B360F}" srcOrd="0" destOrd="0" presId="urn:microsoft.com/office/officeart/2005/8/layout/orgChart1#1"/>
    <dgm:cxn modelId="{C78CA411-48F9-4C75-9DDB-81C550B54CEE}" type="presParOf" srcId="{DCFD20FD-5721-4AA3-AF32-85E86B7B360F}" destId="{3790E655-C4CB-4AF1-9F2C-301CCEA20CEE}" srcOrd="0" destOrd="0" presId="urn:microsoft.com/office/officeart/2005/8/layout/orgChart1#1"/>
    <dgm:cxn modelId="{EB7A7CA7-79D5-4AF8-BB67-F5E194F53B44}" type="presParOf" srcId="{DCFD20FD-5721-4AA3-AF32-85E86B7B360F}" destId="{76BAB52A-310D-4DDF-84F3-DB17A7EA08D8}" srcOrd="1" destOrd="0" presId="urn:microsoft.com/office/officeart/2005/8/layout/orgChart1#1"/>
    <dgm:cxn modelId="{2940A2C5-70E6-43D0-B42D-F9B45E90FAEF}" type="presParOf" srcId="{3E302CD5-9D81-4CBD-917B-D0A8CDEF3827}" destId="{78CE7E2A-BE47-4AE3-A03F-7B435941F7FF}" srcOrd="1" destOrd="0" presId="urn:microsoft.com/office/officeart/2005/8/layout/orgChart1#1"/>
    <dgm:cxn modelId="{D0FD53D2-1A6D-478D-A248-831A35E8E6CA}" type="presParOf" srcId="{3E302CD5-9D81-4CBD-917B-D0A8CDEF3827}" destId="{00D780E7-0C8E-472A-B3B2-4E658C524E88}" srcOrd="2" destOrd="0" presId="urn:microsoft.com/office/officeart/2005/8/layout/orgChart1#1"/>
  </dgm:cxnLst>
  <dgm:bg/>
  <dgm:whole>
    <a:ln w="9525"/>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2" loCatId="hierarchy" qsTypeId="urn:microsoft.com/office/officeart/2005/8/quickstyle/simple1#2" qsCatId="simple" csTypeId="urn:microsoft.com/office/officeart/2005/8/colors/accent0_1#2" csCatId="mainScheme" phldr="1"/>
      <dgm:spPr/>
      <dgm:t>
        <a:bodyPr/>
        <a:p>
          <a:endParaRPr lang="zh-CN" altLang="en-US"/>
        </a:p>
      </dgm:t>
    </dgm:pt>
    <dgm:pt modelId="{129D87B4-2774-4F79-9F31-D2762B28735E}">
      <dgm:prSet phldrT="[文本]" custT="1"/>
      <dgm:spPr>
        <a:noFill/>
        <a:ln w="12700"/>
      </dgm:spPr>
      <dgm:t>
        <a:bodyPr/>
        <a:p>
          <a:r>
            <a:rPr lang="en-US" sz="1050">
              <a:latin typeface="Times New Roman" panose="02020603050405020304" charset="0"/>
              <a:cs typeface="Times New Roman" panose="02020603050405020304" charset="0"/>
            </a:rPr>
            <a:t>100</a:t>
          </a:r>
          <a:r>
            <a:rPr lang="zh-CN" sz="1050">
              <a:latin typeface="Times New Roman" panose="02020603050405020304" charset="0"/>
              <a:cs typeface="Times New Roman" panose="02020603050405020304" charset="0"/>
            </a:rPr>
            <a:t>通用基础标准子体系</a:t>
          </a:r>
          <a:endParaRPr lang="zh-CN" altLang="en-US" sz="1050">
            <a:latin typeface="Times New Roman" panose="02020603050405020304" charset="0"/>
            <a:cs typeface="Times New Roman" panose="02020603050405020304" charset="0"/>
          </a:endParaRPr>
        </a:p>
      </dgm:t>
    </dgm:pt>
    <dgm:pt modelId="{D82E1D65-49EA-46EC-ADF8-E047B5070585}" cxnId="{423C531F-78AA-4FF6-8656-C29DD342399C}" type="parTrans">
      <dgm:prSet/>
      <dgm:spPr/>
      <dgm:t>
        <a:bodyPr/>
        <a:p>
          <a:endParaRPr lang="zh-CN" altLang="en-US" sz="1050">
            <a:latin typeface="Times New Roman" panose="02020603050405020304" charset="0"/>
            <a:cs typeface="Times New Roman" panose="02020603050405020304" charset="0"/>
          </a:endParaRPr>
        </a:p>
      </dgm:t>
    </dgm:pt>
    <dgm:pt modelId="{10B41D9A-F64B-462E-B9B6-D0A784D5EA96}" cxnId="{423C531F-78AA-4FF6-8656-C29DD342399C}" type="sibTrans">
      <dgm:prSet/>
      <dgm:spPr/>
      <dgm:t>
        <a:bodyPr/>
        <a:p>
          <a:endParaRPr lang="zh-CN" altLang="en-US" sz="1050">
            <a:latin typeface="Times New Roman" panose="02020603050405020304" charset="0"/>
            <a:cs typeface="Times New Roman" panose="02020603050405020304" charset="0"/>
          </a:endParaRPr>
        </a:p>
      </dgm:t>
    </dgm:pt>
    <dgm:pt modelId="{1C0E3143-3C67-4BCB-854F-EC563FF81ACE}">
      <dgm:prSet phldrT="[文本]" custT="1"/>
      <dgm:spPr>
        <a:noFill/>
        <a:ln w="12700"/>
      </dgm:spPr>
      <dgm:t>
        <a:bodyPr vert="eaVert"/>
        <a:p>
          <a:r>
            <a:rPr lang="en-US" sz="1050">
              <a:latin typeface="Times New Roman" panose="02020603050405020304" charset="0"/>
              <a:cs typeface="Times New Roman" panose="02020603050405020304" charset="0"/>
            </a:rPr>
            <a:t>100.1 </a:t>
          </a:r>
          <a:r>
            <a:rPr lang="zh-CN" sz="1050">
              <a:latin typeface="Times New Roman" panose="02020603050405020304" charset="0"/>
              <a:cs typeface="Times New Roman" panose="02020603050405020304" charset="0"/>
            </a:rPr>
            <a:t>标准化导则标准</a:t>
          </a:r>
          <a:endParaRPr lang="zh-CN" altLang="en-US" sz="1050">
            <a:latin typeface="Times New Roman" panose="02020603050405020304" charset="0"/>
            <a:cs typeface="Times New Roman" panose="02020603050405020304" charset="0"/>
          </a:endParaRPr>
        </a:p>
      </dgm:t>
    </dgm:pt>
    <dgm:pt modelId="{C3832ECC-28BE-4257-A03B-C5EDD15ACAB4}" cxnId="{1DC74047-1524-4D29-8D23-8614A8446E42}" type="parTrans">
      <dgm:prSet/>
      <dgm:spPr>
        <a:ln w="12700"/>
      </dgm:spPr>
      <dgm:t>
        <a:bodyPr/>
        <a:p>
          <a:endParaRPr lang="zh-CN" altLang="en-US" sz="1050">
            <a:latin typeface="Times New Roman" panose="02020603050405020304" charset="0"/>
            <a:cs typeface="Times New Roman" panose="02020603050405020304" charset="0"/>
          </a:endParaRPr>
        </a:p>
      </dgm:t>
    </dgm:pt>
    <dgm:pt modelId="{A130A36E-D720-418B-B9A6-F26214EEDCFE}" cxnId="{1DC74047-1524-4D29-8D23-8614A8446E42}" type="sibTrans">
      <dgm:prSet/>
      <dgm:spPr/>
      <dgm:t>
        <a:bodyPr/>
        <a:p>
          <a:endParaRPr lang="zh-CN" altLang="en-US" sz="1050">
            <a:latin typeface="Times New Roman" panose="02020603050405020304" charset="0"/>
            <a:cs typeface="Times New Roman" panose="02020603050405020304" charset="0"/>
          </a:endParaRPr>
        </a:p>
      </dgm:t>
    </dgm:pt>
    <dgm:pt modelId="{040D0839-35E1-4266-8330-F08867760E89}">
      <dgm:prSet phldrT="[文本]" custT="1"/>
      <dgm:spPr>
        <a:noFill/>
        <a:ln w="12700"/>
      </dgm:spPr>
      <dgm:t>
        <a:bodyPr vert="eaVert"/>
        <a:p>
          <a:r>
            <a:rPr lang="en-US" sz="1050">
              <a:latin typeface="Times New Roman" panose="02020603050405020304" charset="0"/>
              <a:cs typeface="Times New Roman" panose="02020603050405020304" charset="0"/>
            </a:rPr>
            <a:t>100.2 </a:t>
          </a:r>
          <a:r>
            <a:rPr lang="zh-CN" sz="1050">
              <a:latin typeface="Times New Roman" panose="02020603050405020304" charset="0"/>
              <a:cs typeface="Times New Roman" panose="02020603050405020304" charset="0"/>
            </a:rPr>
            <a:t>术语与缩略语标准</a:t>
          </a:r>
          <a:endParaRPr lang="zh-CN" altLang="en-US" sz="1050">
            <a:latin typeface="Times New Roman" panose="02020603050405020304" charset="0"/>
            <a:cs typeface="Times New Roman" panose="02020603050405020304" charset="0"/>
          </a:endParaRPr>
        </a:p>
      </dgm:t>
    </dgm:pt>
    <dgm:pt modelId="{D9653D9D-2BEF-44FE-9016-C3F3AFB56E25}" cxnId="{49B13165-53C1-455C-BF60-8E9AA10D157C}" type="parTrans">
      <dgm:prSet/>
      <dgm:spPr>
        <a:ln w="12700"/>
      </dgm:spPr>
      <dgm:t>
        <a:bodyPr/>
        <a:p>
          <a:endParaRPr lang="zh-CN" altLang="en-US" sz="1050">
            <a:latin typeface="Times New Roman" panose="02020603050405020304" charset="0"/>
            <a:cs typeface="Times New Roman" panose="02020603050405020304" charset="0"/>
          </a:endParaRPr>
        </a:p>
      </dgm:t>
    </dgm:pt>
    <dgm:pt modelId="{56A67E0E-A265-47B9-ADA7-B2F38EBE8E5C}" cxnId="{49B13165-53C1-455C-BF60-8E9AA10D157C}" type="sibTrans">
      <dgm:prSet/>
      <dgm:spPr/>
      <dgm:t>
        <a:bodyPr/>
        <a:p>
          <a:endParaRPr lang="zh-CN" altLang="en-US" sz="1050">
            <a:latin typeface="Times New Roman" panose="02020603050405020304" charset="0"/>
            <a:cs typeface="Times New Roman" panose="02020603050405020304" charset="0"/>
          </a:endParaRPr>
        </a:p>
      </dgm:t>
    </dgm:pt>
    <dgm:pt modelId="{4DDB0AFB-794A-4E1A-8470-0AA5D22215FE}">
      <dgm:prSet phldrT="[文本]" custT="1"/>
      <dgm:spPr>
        <a:noFill/>
        <a:ln w="12700"/>
      </dgm:spPr>
      <dgm:t>
        <a:bodyPr vert="eaVert"/>
        <a:p>
          <a:r>
            <a:rPr lang="en-US" altLang="zh-CN" sz="1050">
              <a:latin typeface="Times New Roman" panose="02020603050405020304" charset="0"/>
              <a:cs typeface="Times New Roman" panose="02020603050405020304" charset="0"/>
            </a:rPr>
            <a:t>100.4 </a:t>
          </a:r>
          <a:r>
            <a:rPr lang="zh-CN" altLang="en-US" sz="1050">
              <a:latin typeface="Times New Roman" panose="02020603050405020304" charset="0"/>
              <a:cs typeface="Times New Roman" panose="02020603050405020304" charset="0"/>
            </a:rPr>
            <a:t>品种描述标准</a:t>
          </a:r>
        </a:p>
      </dgm:t>
    </dgm:pt>
    <dgm:pt modelId="{FA5BF950-428C-4613-A34F-7A953218C476}" cxnId="{2AB60D53-1BD5-49C1-8962-94577D6A193C}" type="parTrans">
      <dgm:prSet/>
      <dgm:spPr>
        <a:ln w="12700"/>
      </dgm:spPr>
      <dgm:t>
        <a:bodyPr/>
        <a:p>
          <a:endParaRPr lang="zh-CN" altLang="en-US" sz="1050">
            <a:latin typeface="Times New Roman" panose="02020603050405020304" charset="0"/>
            <a:cs typeface="Times New Roman" panose="02020603050405020304" charset="0"/>
          </a:endParaRPr>
        </a:p>
      </dgm:t>
    </dgm:pt>
    <dgm:pt modelId="{49AE8A78-D171-441C-B0B5-34384FDE7C07}" cxnId="{2AB60D53-1BD5-49C1-8962-94577D6A193C}" type="sibTrans">
      <dgm:prSet/>
      <dgm:spPr/>
      <dgm:t>
        <a:bodyPr/>
        <a:p>
          <a:endParaRPr lang="zh-CN" altLang="en-US" sz="1050">
            <a:latin typeface="Times New Roman" panose="02020603050405020304" charset="0"/>
            <a:cs typeface="Times New Roman" panose="02020603050405020304" charset="0"/>
          </a:endParaRPr>
        </a:p>
      </dgm:t>
    </dgm:pt>
    <dgm:pt modelId="{3B105B09-3260-4C78-839D-152D1D7D32F4}">
      <dgm:prSet custT="1"/>
      <dgm:spPr>
        <a:noFill/>
        <a:ln w="12700"/>
      </dgm:spPr>
      <dgm:t>
        <a:bodyPr vert="eaVert"/>
        <a:p>
          <a:r>
            <a:rPr lang="en-US" altLang="zh-CN" sz="1050">
              <a:latin typeface="Times New Roman" panose="02020603050405020304" charset="0"/>
              <a:cs typeface="Times New Roman" panose="02020603050405020304" charset="0"/>
            </a:rPr>
            <a:t>100.5 </a:t>
          </a:r>
          <a:r>
            <a:rPr lang="zh-CN" altLang="en-US" sz="1050">
              <a:latin typeface="Times New Roman" panose="02020603050405020304" charset="0"/>
              <a:cs typeface="Times New Roman" panose="02020603050405020304" charset="0"/>
            </a:rPr>
            <a:t>其他标准</a:t>
          </a:r>
        </a:p>
      </dgm:t>
    </dgm:pt>
    <dgm:pt modelId="{A0EF7C20-D139-4C6E-992D-BE1FF7E7605E}" cxnId="{202F042F-D4B4-4391-9CE7-97CD581A4205}" type="parTrans">
      <dgm:prSet/>
      <dgm:spPr>
        <a:ln w="12700"/>
      </dgm:spPr>
      <dgm:t>
        <a:bodyPr/>
        <a:p>
          <a:endParaRPr lang="zh-CN" altLang="en-US" sz="1050">
            <a:latin typeface="Times New Roman" panose="02020603050405020304" charset="0"/>
            <a:cs typeface="Times New Roman" panose="02020603050405020304" charset="0"/>
          </a:endParaRPr>
        </a:p>
      </dgm:t>
    </dgm:pt>
    <dgm:pt modelId="{6F3CF9C9-3ABE-411C-AAFE-9A1954EE4290}" cxnId="{202F042F-D4B4-4391-9CE7-97CD581A4205}" type="sibTrans">
      <dgm:prSet/>
      <dgm:spPr/>
      <dgm:t>
        <a:bodyPr/>
        <a:p>
          <a:endParaRPr lang="zh-CN" altLang="en-US" sz="1050">
            <a:latin typeface="Times New Roman" panose="02020603050405020304" charset="0"/>
            <a:cs typeface="Times New Roman" panose="02020603050405020304" charset="0"/>
          </a:endParaRPr>
        </a:p>
      </dgm:t>
    </dgm:pt>
    <dgm:pt modelId="{8CA726FB-27C9-4A0F-A3F1-E65FC4B92FB1}">
      <dgm:prSet phldrT="[文本]" custT="1"/>
      <dgm:spPr>
        <a:noFill/>
        <a:ln w="12700"/>
      </dgm:spPr>
      <dgm:t>
        <a:bodyPr vert="eaVert"/>
        <a:p>
          <a:r>
            <a:rPr lang="en-US" sz="1050">
              <a:latin typeface="Times New Roman" panose="02020603050405020304" charset="0"/>
              <a:cs typeface="Times New Roman" panose="02020603050405020304" charset="0"/>
            </a:rPr>
            <a:t>100.3 </a:t>
          </a:r>
          <a:r>
            <a:rPr lang="zh-CN" altLang="en-US" sz="1050">
              <a:latin typeface="Times New Roman" panose="02020603050405020304" charset="0"/>
              <a:cs typeface="Times New Roman" panose="02020603050405020304" charset="0"/>
            </a:rPr>
            <a:t>量和单位</a:t>
          </a:r>
          <a:r>
            <a:rPr lang="zh-CN" sz="1050">
              <a:latin typeface="Times New Roman" panose="02020603050405020304" charset="0"/>
              <a:cs typeface="Times New Roman" panose="02020603050405020304" charset="0"/>
            </a:rPr>
            <a:t>标准</a:t>
          </a:r>
          <a:endParaRPr lang="zh-CN" altLang="en-US" sz="1050">
            <a:latin typeface="Times New Roman" panose="02020603050405020304" charset="0"/>
            <a:cs typeface="Times New Roman" panose="02020603050405020304" charset="0"/>
          </a:endParaRPr>
        </a:p>
      </dgm:t>
    </dgm:pt>
    <dgm:pt modelId="{DD4F0370-192D-409E-895D-425921996923}" cxnId="{0FFFE311-1E35-453D-9C93-869FB88DB733}" type="parTrans">
      <dgm:prSet/>
      <dgm:spPr>
        <a:ln w="12700"/>
      </dgm:spPr>
      <dgm:t>
        <a:bodyPr/>
        <a:p>
          <a:endParaRPr lang="zh-CN" altLang="en-US" sz="1050">
            <a:latin typeface="Times New Roman" panose="02020603050405020304" charset="0"/>
            <a:cs typeface="Times New Roman" panose="02020603050405020304" charset="0"/>
          </a:endParaRPr>
        </a:p>
      </dgm:t>
    </dgm:pt>
    <dgm:pt modelId="{A8FF7534-458F-4DA3-BEC6-52AF3A119B5D}" cxnId="{0FFFE311-1E35-453D-9C93-869FB88DB733}" type="sibTrans">
      <dgm:prSet/>
      <dgm:spPr/>
      <dgm:t>
        <a:bodyPr/>
        <a:p>
          <a:endParaRPr lang="zh-CN" altLang="en-US" sz="1050">
            <a:latin typeface="Times New Roman" panose="02020603050405020304" charset="0"/>
            <a:cs typeface="Times New Roman" panose="02020603050405020304" charset="0"/>
          </a:endParaRPr>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t>
        <a:bodyPr/>
        <a:p>
          <a:endParaRPr lang="zh-CN" altLang="en-US"/>
        </a:p>
      </dgm:t>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89292" custScaleY="61777">
        <dgm:presLayoutVars>
          <dgm:chPref val="3"/>
        </dgm:presLayoutVars>
      </dgm:prSet>
      <dgm:spPr/>
      <dgm:t>
        <a:bodyPr/>
        <a:p>
          <a:endParaRPr lang="zh-CN" altLang="en-US"/>
        </a:p>
      </dgm:t>
    </dgm:pt>
    <dgm:pt modelId="{808AAD0A-9651-4737-A028-C777964AA3CA}" type="pres">
      <dgm:prSet presAssocID="{129D87B4-2774-4F79-9F31-D2762B28735E}" presName="rootConnector1" presStyleLbl="node1" presStyleIdx="0" presStyleCnt="0"/>
      <dgm:spPr/>
      <dgm:t>
        <a:bodyPr/>
        <a:p>
          <a:endParaRPr lang="zh-CN" altLang="en-US"/>
        </a:p>
      </dgm:t>
    </dgm:pt>
    <dgm:pt modelId="{DFA02DAC-BE41-40EF-81FD-E0B70EE1C227}" type="pres">
      <dgm:prSet presAssocID="{129D87B4-2774-4F79-9F31-D2762B28735E}" presName="hierChild2" presStyleCnt="0"/>
      <dgm:spPr/>
    </dgm:pt>
    <dgm:pt modelId="{7925933D-21F1-403E-B571-EC7482E0383D}" type="pres">
      <dgm:prSet presAssocID="{C3832ECC-28BE-4257-A03B-C5EDD15ACAB4}" presName="Name37" presStyleLbl="parChTrans1D2" presStyleIdx="0" presStyleCnt="5"/>
      <dgm:spPr/>
      <dgm:t>
        <a:bodyPr/>
        <a:p>
          <a:endParaRPr lang="zh-CN" altLang="en-US"/>
        </a:p>
      </dgm:t>
    </dgm:pt>
    <dgm:pt modelId="{DC482C51-782F-435F-A477-E51B32A4D582}" type="pres">
      <dgm:prSet presAssocID="{1C0E3143-3C67-4BCB-854F-EC563FF81ACE}" presName="hierRoot2" presStyleCnt="0">
        <dgm:presLayoutVars>
          <dgm:hierBranch val="init"/>
        </dgm:presLayoutVars>
      </dgm:prSet>
      <dgm:spPr/>
    </dgm:pt>
    <dgm:pt modelId="{48E95417-1793-4245-AF90-4C1068E85BD2}" type="pres">
      <dgm:prSet presAssocID="{1C0E3143-3C67-4BCB-854F-EC563FF81ACE}" presName="rootComposite" presStyleCnt="0"/>
      <dgm:spPr/>
    </dgm:pt>
    <dgm:pt modelId="{3A449539-2D34-4A09-AEB7-71F031307746}" type="pres">
      <dgm:prSet presAssocID="{1C0E3143-3C67-4BCB-854F-EC563FF81ACE}" presName="rootText" presStyleLbl="node2" presStyleIdx="0" presStyleCnt="5" custScaleX="35681" custScaleY="247422">
        <dgm:presLayoutVars>
          <dgm:chPref val="3"/>
        </dgm:presLayoutVars>
      </dgm:prSet>
      <dgm:spPr/>
      <dgm:t>
        <a:bodyPr/>
        <a:p>
          <a:endParaRPr lang="zh-CN" altLang="en-US"/>
        </a:p>
      </dgm:t>
    </dgm:pt>
    <dgm:pt modelId="{1FD923E0-20F3-4406-8AC5-2055190704BF}" type="pres">
      <dgm:prSet presAssocID="{1C0E3143-3C67-4BCB-854F-EC563FF81ACE}" presName="rootConnector" presStyleLbl="node2" presStyleIdx="0" presStyleCnt="5"/>
      <dgm:spPr/>
      <dgm:t>
        <a:bodyPr/>
        <a:p>
          <a:endParaRPr lang="zh-CN" altLang="en-US"/>
        </a:p>
      </dgm:t>
    </dgm:pt>
    <dgm:pt modelId="{C617CD20-7DF0-41B9-9054-8694822301A0}" type="pres">
      <dgm:prSet presAssocID="{1C0E3143-3C67-4BCB-854F-EC563FF81ACE}" presName="hierChild4" presStyleCnt="0"/>
      <dgm:spPr/>
    </dgm:pt>
    <dgm:pt modelId="{093D4AED-3CD6-4AFF-9E16-23169200B945}" type="pres">
      <dgm:prSet presAssocID="{1C0E3143-3C67-4BCB-854F-EC563FF81ACE}" presName="hierChild5" presStyleCnt="0"/>
      <dgm:spPr/>
    </dgm:pt>
    <dgm:pt modelId="{6827EAB8-C84A-47B7-BA26-C31F90DC6BF7}" type="pres">
      <dgm:prSet presAssocID="{D9653D9D-2BEF-44FE-9016-C3F3AFB56E25}" presName="Name37" presStyleLbl="parChTrans1D2" presStyleIdx="1" presStyleCnt="5"/>
      <dgm:spPr/>
      <dgm:t>
        <a:bodyPr/>
        <a:p>
          <a:endParaRPr lang="zh-CN" altLang="en-US"/>
        </a:p>
      </dgm:t>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1" presStyleCnt="5" custScaleX="35681" custScaleY="247422">
        <dgm:presLayoutVars>
          <dgm:chPref val="3"/>
        </dgm:presLayoutVars>
      </dgm:prSet>
      <dgm:spPr/>
      <dgm:t>
        <a:bodyPr/>
        <a:p>
          <a:endParaRPr lang="zh-CN" altLang="en-US"/>
        </a:p>
      </dgm:t>
    </dgm:pt>
    <dgm:pt modelId="{A4A0B920-A008-4C11-9A19-FF37B53915D5}" type="pres">
      <dgm:prSet presAssocID="{040D0839-35E1-4266-8330-F08867760E89}" presName="rootConnector" presStyleLbl="node2" presStyleIdx="1" presStyleCnt="5"/>
      <dgm:spPr/>
      <dgm:t>
        <a:bodyPr/>
        <a:p>
          <a:endParaRPr lang="zh-CN" altLang="en-US"/>
        </a:p>
      </dgm:t>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A4D6BB06-78BC-494E-8CFB-8DA3ED06F8A6}" type="pres">
      <dgm:prSet presAssocID="{DD4F0370-192D-409E-895D-425921996923}" presName="Name37" presStyleLbl="parChTrans1D2" presStyleIdx="2" presStyleCnt="5"/>
      <dgm:spPr/>
      <dgm:t>
        <a:bodyPr/>
        <a:p>
          <a:endParaRPr lang="zh-CN" altLang="en-US"/>
        </a:p>
      </dgm:t>
    </dgm:pt>
    <dgm:pt modelId="{F8A93A8F-EC6E-4541-AFD3-1F8BB785A201}" type="pres">
      <dgm:prSet presAssocID="{8CA726FB-27C9-4A0F-A3F1-E65FC4B92FB1}" presName="hierRoot2" presStyleCnt="0">
        <dgm:presLayoutVars>
          <dgm:hierBranch val="init"/>
        </dgm:presLayoutVars>
      </dgm:prSet>
      <dgm:spPr/>
    </dgm:pt>
    <dgm:pt modelId="{E689112F-54B8-459D-8E69-2FEE525C1331}" type="pres">
      <dgm:prSet presAssocID="{8CA726FB-27C9-4A0F-A3F1-E65FC4B92FB1}" presName="rootComposite" presStyleCnt="0"/>
      <dgm:spPr/>
    </dgm:pt>
    <dgm:pt modelId="{F0A99916-D003-4A7B-8FBB-8B9936F78887}" type="pres">
      <dgm:prSet presAssocID="{8CA726FB-27C9-4A0F-A3F1-E65FC4B92FB1}" presName="rootText" presStyleLbl="node2" presStyleIdx="2" presStyleCnt="5" custScaleX="35681" custScaleY="247422">
        <dgm:presLayoutVars>
          <dgm:chPref val="3"/>
        </dgm:presLayoutVars>
      </dgm:prSet>
      <dgm:spPr/>
      <dgm:t>
        <a:bodyPr/>
        <a:p>
          <a:endParaRPr lang="zh-CN" altLang="en-US"/>
        </a:p>
      </dgm:t>
    </dgm:pt>
    <dgm:pt modelId="{41C2C478-328C-4208-9E29-425CE471CA6C}" type="pres">
      <dgm:prSet presAssocID="{8CA726FB-27C9-4A0F-A3F1-E65FC4B92FB1}" presName="rootConnector" presStyleLbl="node2" presStyleIdx="2" presStyleCnt="5"/>
      <dgm:spPr/>
      <dgm:t>
        <a:bodyPr/>
        <a:p>
          <a:endParaRPr lang="zh-CN" altLang="en-US"/>
        </a:p>
      </dgm:t>
    </dgm:pt>
    <dgm:pt modelId="{9FFCD760-8837-44EC-9F85-D934FBA9DCAB}" type="pres">
      <dgm:prSet presAssocID="{8CA726FB-27C9-4A0F-A3F1-E65FC4B92FB1}" presName="hierChild4" presStyleCnt="0"/>
      <dgm:spPr/>
    </dgm:pt>
    <dgm:pt modelId="{0D19889B-51D5-4D98-B803-A0C6F43945DD}" type="pres">
      <dgm:prSet presAssocID="{8CA726FB-27C9-4A0F-A3F1-E65FC4B92FB1}" presName="hierChild5" presStyleCnt="0"/>
      <dgm:spPr/>
    </dgm:pt>
    <dgm:pt modelId="{3F82D431-D35F-4342-9737-7D30E63BAEAF}" type="pres">
      <dgm:prSet presAssocID="{FA5BF950-428C-4613-A34F-7A953218C476}" presName="Name37" presStyleLbl="parChTrans1D2" presStyleIdx="3" presStyleCnt="5"/>
      <dgm:spPr/>
      <dgm:t>
        <a:bodyPr/>
        <a:p>
          <a:endParaRPr lang="zh-CN" altLang="en-US"/>
        </a:p>
      </dgm:t>
    </dgm:pt>
    <dgm:pt modelId="{0CFABD8D-20CC-4A94-97E6-12CC9CCB43B0}" type="pres">
      <dgm:prSet presAssocID="{4DDB0AFB-794A-4E1A-8470-0AA5D22215FE}" presName="hierRoot2" presStyleCnt="0">
        <dgm:presLayoutVars>
          <dgm:hierBranch val="init"/>
        </dgm:presLayoutVars>
      </dgm:prSet>
      <dgm:spPr/>
    </dgm:pt>
    <dgm:pt modelId="{C12A2B85-68B4-4F39-8590-B2C233663C8A}" type="pres">
      <dgm:prSet presAssocID="{4DDB0AFB-794A-4E1A-8470-0AA5D22215FE}" presName="rootComposite" presStyleCnt="0"/>
      <dgm:spPr/>
    </dgm:pt>
    <dgm:pt modelId="{385914BE-40F2-4EA8-8ED9-E7765534D653}" type="pres">
      <dgm:prSet presAssocID="{4DDB0AFB-794A-4E1A-8470-0AA5D22215FE}" presName="rootText" presStyleLbl="node2" presStyleIdx="3" presStyleCnt="5" custScaleX="35681" custScaleY="247422">
        <dgm:presLayoutVars>
          <dgm:chPref val="3"/>
        </dgm:presLayoutVars>
      </dgm:prSet>
      <dgm:spPr/>
      <dgm:t>
        <a:bodyPr/>
        <a:p>
          <a:endParaRPr lang="zh-CN" altLang="en-US"/>
        </a:p>
      </dgm:t>
    </dgm:pt>
    <dgm:pt modelId="{F08B9B03-FC16-42CA-80F3-82B0E97E9F2F}" type="pres">
      <dgm:prSet presAssocID="{4DDB0AFB-794A-4E1A-8470-0AA5D22215FE}" presName="rootConnector" presStyleLbl="node2" presStyleIdx="3" presStyleCnt="5"/>
      <dgm:spPr/>
      <dgm:t>
        <a:bodyPr/>
        <a:p>
          <a:endParaRPr lang="zh-CN" altLang="en-US"/>
        </a:p>
      </dgm:t>
    </dgm:pt>
    <dgm:pt modelId="{8EF5BFA0-915D-4645-A40E-1AF43CDA7731}" type="pres">
      <dgm:prSet presAssocID="{4DDB0AFB-794A-4E1A-8470-0AA5D22215FE}" presName="hierChild4" presStyleCnt="0"/>
      <dgm:spPr/>
    </dgm:pt>
    <dgm:pt modelId="{63F09AED-990B-4F22-ACF8-C83F6C78E084}" type="pres">
      <dgm:prSet presAssocID="{4DDB0AFB-794A-4E1A-8470-0AA5D22215FE}" presName="hierChild5" presStyleCnt="0"/>
      <dgm:spPr/>
    </dgm:pt>
    <dgm:pt modelId="{BCEDFBA6-DB39-4C0C-8F41-B8E54AFB255C}" type="pres">
      <dgm:prSet presAssocID="{A0EF7C20-D139-4C6E-992D-BE1FF7E7605E}" presName="Name37" presStyleLbl="parChTrans1D2" presStyleIdx="4" presStyleCnt="5"/>
      <dgm:spPr/>
      <dgm:t>
        <a:bodyPr/>
        <a:p>
          <a:endParaRPr lang="zh-CN" altLang="en-US"/>
        </a:p>
      </dgm:t>
    </dgm:pt>
    <dgm:pt modelId="{92A0263C-488F-4843-B4A5-D58A3DF11AE3}" type="pres">
      <dgm:prSet presAssocID="{3B105B09-3260-4C78-839D-152D1D7D32F4}" presName="hierRoot2" presStyleCnt="0">
        <dgm:presLayoutVars>
          <dgm:hierBranch val="init"/>
        </dgm:presLayoutVars>
      </dgm:prSet>
      <dgm:spPr/>
    </dgm:pt>
    <dgm:pt modelId="{177F3657-B815-4BF9-B831-673597439725}" type="pres">
      <dgm:prSet presAssocID="{3B105B09-3260-4C78-839D-152D1D7D32F4}" presName="rootComposite" presStyleCnt="0"/>
      <dgm:spPr/>
    </dgm:pt>
    <dgm:pt modelId="{7B8B6CBB-AD0F-48F2-9DF6-212895C85B91}" type="pres">
      <dgm:prSet presAssocID="{3B105B09-3260-4C78-839D-152D1D7D32F4}" presName="rootText" presStyleLbl="node2" presStyleIdx="4" presStyleCnt="5" custScaleX="35681" custScaleY="247422">
        <dgm:presLayoutVars>
          <dgm:chPref val="3"/>
        </dgm:presLayoutVars>
      </dgm:prSet>
      <dgm:spPr/>
      <dgm:t>
        <a:bodyPr/>
        <a:p>
          <a:endParaRPr lang="zh-CN" altLang="en-US"/>
        </a:p>
      </dgm:t>
    </dgm:pt>
    <dgm:pt modelId="{3F381B04-3D6C-4BEE-AD4A-FB9C7F25FD21}" type="pres">
      <dgm:prSet presAssocID="{3B105B09-3260-4C78-839D-152D1D7D32F4}" presName="rootConnector" presStyleLbl="node2" presStyleIdx="4" presStyleCnt="5"/>
      <dgm:spPr/>
      <dgm:t>
        <a:bodyPr/>
        <a:p>
          <a:endParaRPr lang="zh-CN" altLang="en-US"/>
        </a:p>
      </dgm:t>
    </dgm:pt>
    <dgm:pt modelId="{CCB627DE-FBB1-4364-A7A0-C2F84586AA99}" type="pres">
      <dgm:prSet presAssocID="{3B105B09-3260-4C78-839D-152D1D7D32F4}" presName="hierChild4" presStyleCnt="0"/>
      <dgm:spPr/>
    </dgm:pt>
    <dgm:pt modelId="{622DB0CD-E1F0-431E-B4E8-55CB0025AACD}" type="pres">
      <dgm:prSet presAssocID="{3B105B09-3260-4C78-839D-152D1D7D32F4}" presName="hierChild5" presStyleCnt="0"/>
      <dgm:spPr/>
    </dgm:pt>
    <dgm:pt modelId="{3A1A408D-6412-492A-B3A1-0DBE71741E97}" type="pres">
      <dgm:prSet presAssocID="{129D87B4-2774-4F79-9F31-D2762B28735E}" presName="hierChild3" presStyleCnt="0"/>
      <dgm:spPr/>
    </dgm:pt>
  </dgm:ptLst>
  <dgm:cxnLst>
    <dgm:cxn modelId="{FF362303-ED90-4ED0-9E7D-C15A26519CFE}" type="presOf" srcId="{725ADC97-7CB5-4DE9-A622-BD2E8C6D8B4F}" destId="{71E9AE84-81DB-4534-B694-0BF8859D1D41}" srcOrd="0" destOrd="0" presId="urn:microsoft.com/office/officeart/2005/8/layout/orgChart1#2"/>
    <dgm:cxn modelId="{739CDA59-707B-4BE2-ABB5-506912EA9E35}" type="presOf" srcId="{4DDB0AFB-794A-4E1A-8470-0AA5D22215FE}" destId="{385914BE-40F2-4EA8-8ED9-E7765534D653}" srcOrd="0" destOrd="0" presId="urn:microsoft.com/office/officeart/2005/8/layout/orgChart1#2"/>
    <dgm:cxn modelId="{22C7DFF5-1819-4E27-AC22-BFA07368646A}" type="presOf" srcId="{DD4F0370-192D-409E-895D-425921996923}" destId="{A4D6BB06-78BC-494E-8CFB-8DA3ED06F8A6}" srcOrd="0" destOrd="0" presId="urn:microsoft.com/office/officeart/2005/8/layout/orgChart1#2"/>
    <dgm:cxn modelId="{3EA6DB46-C4E2-4647-9BE0-63A24E213A83}" type="presOf" srcId="{8CA726FB-27C9-4A0F-A3F1-E65FC4B92FB1}" destId="{41C2C478-328C-4208-9E29-425CE471CA6C}" srcOrd="1" destOrd="0" presId="urn:microsoft.com/office/officeart/2005/8/layout/orgChart1#2"/>
    <dgm:cxn modelId="{4621BC7D-7865-43B5-94C5-A76C7BE63C86}" type="presOf" srcId="{040D0839-35E1-4266-8330-F08867760E89}" destId="{A4A0B920-A008-4C11-9A19-FF37B53915D5}" srcOrd="1" destOrd="0" presId="urn:microsoft.com/office/officeart/2005/8/layout/orgChart1#2"/>
    <dgm:cxn modelId="{C293E18B-0361-4F44-BBC7-B681CFD0AE10}" type="presOf" srcId="{C3832ECC-28BE-4257-A03B-C5EDD15ACAB4}" destId="{7925933D-21F1-403E-B571-EC7482E0383D}" srcOrd="0" destOrd="0" presId="urn:microsoft.com/office/officeart/2005/8/layout/orgChart1#2"/>
    <dgm:cxn modelId="{E44FF89E-55C7-420D-87CB-C911B0B2ACDE}" type="presOf" srcId="{3B105B09-3260-4C78-839D-152D1D7D32F4}" destId="{7B8B6CBB-AD0F-48F2-9DF6-212895C85B91}" srcOrd="0" destOrd="0" presId="urn:microsoft.com/office/officeart/2005/8/layout/orgChart1#2"/>
    <dgm:cxn modelId="{C0711633-DAF8-471B-BAB9-3E53E84E08FF}" type="presOf" srcId="{4DDB0AFB-794A-4E1A-8470-0AA5D22215FE}" destId="{F08B9B03-FC16-42CA-80F3-82B0E97E9F2F}" srcOrd="1" destOrd="0" presId="urn:microsoft.com/office/officeart/2005/8/layout/orgChart1#2"/>
    <dgm:cxn modelId="{13DFCFE3-DB6E-4046-B26D-64EF54BF28DF}" type="presOf" srcId="{1C0E3143-3C67-4BCB-854F-EC563FF81ACE}" destId="{1FD923E0-20F3-4406-8AC5-2055190704BF}" srcOrd="1" destOrd="0" presId="urn:microsoft.com/office/officeart/2005/8/layout/orgChart1#2"/>
    <dgm:cxn modelId="{1B3D8B50-1321-4F05-A206-A395477582A0}" type="presOf" srcId="{8CA726FB-27C9-4A0F-A3F1-E65FC4B92FB1}" destId="{F0A99916-D003-4A7B-8FBB-8B9936F78887}" srcOrd="0" destOrd="0" presId="urn:microsoft.com/office/officeart/2005/8/layout/orgChart1#2"/>
    <dgm:cxn modelId="{0FFFE311-1E35-453D-9C93-869FB88DB733}" srcId="{129D87B4-2774-4F79-9F31-D2762B28735E}" destId="{8CA726FB-27C9-4A0F-A3F1-E65FC4B92FB1}" srcOrd="2" destOrd="0" parTransId="{DD4F0370-192D-409E-895D-425921996923}" sibTransId="{A8FF7534-458F-4DA3-BEC6-52AF3A119B5D}"/>
    <dgm:cxn modelId="{2AB60D53-1BD5-49C1-8962-94577D6A193C}" srcId="{129D87B4-2774-4F79-9F31-D2762B28735E}" destId="{4DDB0AFB-794A-4E1A-8470-0AA5D22215FE}" srcOrd="3" destOrd="0" parTransId="{FA5BF950-428C-4613-A34F-7A953218C476}" sibTransId="{49AE8A78-D171-441C-B0B5-34384FDE7C07}"/>
    <dgm:cxn modelId="{47F8BE07-DD70-40B5-8F25-B0F06FA0C5DA}" type="presOf" srcId="{3B105B09-3260-4C78-839D-152D1D7D32F4}" destId="{3F381B04-3D6C-4BEE-AD4A-FB9C7F25FD21}" srcOrd="1" destOrd="0" presId="urn:microsoft.com/office/officeart/2005/8/layout/orgChart1#2"/>
    <dgm:cxn modelId="{1DC74047-1524-4D29-8D23-8614A8446E42}" srcId="{129D87B4-2774-4F79-9F31-D2762B28735E}" destId="{1C0E3143-3C67-4BCB-854F-EC563FF81ACE}" srcOrd="0" destOrd="0" parTransId="{C3832ECC-28BE-4257-A03B-C5EDD15ACAB4}" sibTransId="{A130A36E-D720-418B-B9A6-F26214EEDCFE}"/>
    <dgm:cxn modelId="{169EC5F0-3368-48E2-8390-A0210BF51EC6}" type="presOf" srcId="{129D87B4-2774-4F79-9F31-D2762B28735E}" destId="{B4A9B109-CA14-4860-8629-DE624B18820E}" srcOrd="0" destOrd="0" presId="urn:microsoft.com/office/officeart/2005/8/layout/orgChart1#2"/>
    <dgm:cxn modelId="{4DD45F31-057A-45F5-BD0A-C3A3B7EE2F3A}" type="presOf" srcId="{D9653D9D-2BEF-44FE-9016-C3F3AFB56E25}" destId="{6827EAB8-C84A-47B7-BA26-C31F90DC6BF7}" srcOrd="0" destOrd="0" presId="urn:microsoft.com/office/officeart/2005/8/layout/orgChart1#2"/>
    <dgm:cxn modelId="{4AF203F7-91D4-405F-996D-1FFA7736E105}" type="presOf" srcId="{A0EF7C20-D139-4C6E-992D-BE1FF7E7605E}" destId="{BCEDFBA6-DB39-4C0C-8F41-B8E54AFB255C}" srcOrd="0" destOrd="0" presId="urn:microsoft.com/office/officeart/2005/8/layout/orgChart1#2"/>
    <dgm:cxn modelId="{202F042F-D4B4-4391-9CE7-97CD581A4205}" srcId="{129D87B4-2774-4F79-9F31-D2762B28735E}" destId="{3B105B09-3260-4C78-839D-152D1D7D32F4}" srcOrd="4" destOrd="0" parTransId="{A0EF7C20-D139-4C6E-992D-BE1FF7E7605E}" sibTransId="{6F3CF9C9-3ABE-411C-AAFE-9A1954EE4290}"/>
    <dgm:cxn modelId="{4B05DF75-55E3-45E2-A009-2EED1F189D78}" type="presOf" srcId="{FA5BF950-428C-4613-A34F-7A953218C476}" destId="{3F82D431-D35F-4342-9737-7D30E63BAEAF}" srcOrd="0" destOrd="0" presId="urn:microsoft.com/office/officeart/2005/8/layout/orgChart1#2"/>
    <dgm:cxn modelId="{423C531F-78AA-4FF6-8656-C29DD342399C}" srcId="{725ADC97-7CB5-4DE9-A622-BD2E8C6D8B4F}" destId="{129D87B4-2774-4F79-9F31-D2762B28735E}" srcOrd="0" destOrd="0" parTransId="{D82E1D65-49EA-46EC-ADF8-E047B5070585}" sibTransId="{10B41D9A-F64B-462E-B9B6-D0A784D5EA96}"/>
    <dgm:cxn modelId="{8B4E302A-0AAF-49FB-931F-DB9D4D716D96}" type="presOf" srcId="{1C0E3143-3C67-4BCB-854F-EC563FF81ACE}" destId="{3A449539-2D34-4A09-AEB7-71F031307746}" srcOrd="0" destOrd="0" presId="urn:microsoft.com/office/officeart/2005/8/layout/orgChart1#2"/>
    <dgm:cxn modelId="{305E5F00-FE12-4225-9B6F-1F94D695AEF6}" type="presOf" srcId="{129D87B4-2774-4F79-9F31-D2762B28735E}" destId="{808AAD0A-9651-4737-A028-C777964AA3CA}" srcOrd="1" destOrd="0" presId="urn:microsoft.com/office/officeart/2005/8/layout/orgChart1#2"/>
    <dgm:cxn modelId="{5B84FB73-74F9-4490-A010-F9B114693836}" type="presOf" srcId="{040D0839-35E1-4266-8330-F08867760E89}" destId="{8CDE8966-ACBD-417C-8BC1-30C139FAB95D}" srcOrd="0" destOrd="0" presId="urn:microsoft.com/office/officeart/2005/8/layout/orgChart1#2"/>
    <dgm:cxn modelId="{49B13165-53C1-455C-BF60-8E9AA10D157C}" srcId="{129D87B4-2774-4F79-9F31-D2762B28735E}" destId="{040D0839-35E1-4266-8330-F08867760E89}" srcOrd="1" destOrd="0" parTransId="{D9653D9D-2BEF-44FE-9016-C3F3AFB56E25}" sibTransId="{56A67E0E-A265-47B9-ADA7-B2F38EBE8E5C}"/>
    <dgm:cxn modelId="{B6A0517F-4DF5-49D1-9A8F-7E3A00FC49E0}" type="presParOf" srcId="{71E9AE84-81DB-4534-B694-0BF8859D1D41}" destId="{A7BFE714-C477-41B8-83F1-94DFBFB1430D}" srcOrd="0" destOrd="0" presId="urn:microsoft.com/office/officeart/2005/8/layout/orgChart1#2"/>
    <dgm:cxn modelId="{3BD0F5B2-7FC4-4019-90D1-FC02C44E0760}" type="presParOf" srcId="{A7BFE714-C477-41B8-83F1-94DFBFB1430D}" destId="{1A1F5B3A-DC89-47BB-BF09-6C3D6679F1FA}" srcOrd="0" destOrd="0" presId="urn:microsoft.com/office/officeart/2005/8/layout/orgChart1#2"/>
    <dgm:cxn modelId="{D9B58E4E-277F-444F-8AF5-87AC43E650CD}" type="presParOf" srcId="{1A1F5B3A-DC89-47BB-BF09-6C3D6679F1FA}" destId="{B4A9B109-CA14-4860-8629-DE624B18820E}" srcOrd="0" destOrd="0" presId="urn:microsoft.com/office/officeart/2005/8/layout/orgChart1#2"/>
    <dgm:cxn modelId="{C33B5D7C-9CBA-4C3F-97DA-A51CC81BEFD7}" type="presParOf" srcId="{1A1F5B3A-DC89-47BB-BF09-6C3D6679F1FA}" destId="{808AAD0A-9651-4737-A028-C777964AA3CA}" srcOrd="1" destOrd="0" presId="urn:microsoft.com/office/officeart/2005/8/layout/orgChart1#2"/>
    <dgm:cxn modelId="{475D51C1-2546-49D8-B38B-B87FCDCA59AC}" type="presParOf" srcId="{A7BFE714-C477-41B8-83F1-94DFBFB1430D}" destId="{DFA02DAC-BE41-40EF-81FD-E0B70EE1C227}" srcOrd="1" destOrd="0" presId="urn:microsoft.com/office/officeart/2005/8/layout/orgChart1#2"/>
    <dgm:cxn modelId="{39EDAB59-8E26-4F6E-805E-0BDF87AA6E75}" type="presParOf" srcId="{DFA02DAC-BE41-40EF-81FD-E0B70EE1C227}" destId="{7925933D-21F1-403E-B571-EC7482E0383D}" srcOrd="0" destOrd="0" presId="urn:microsoft.com/office/officeart/2005/8/layout/orgChart1#2"/>
    <dgm:cxn modelId="{31FCFF83-6820-49CD-938E-2B305B6B7BCF}" type="presParOf" srcId="{DFA02DAC-BE41-40EF-81FD-E0B70EE1C227}" destId="{DC482C51-782F-435F-A477-E51B32A4D582}" srcOrd="1" destOrd="0" presId="urn:microsoft.com/office/officeart/2005/8/layout/orgChart1#2"/>
    <dgm:cxn modelId="{12B19D68-A466-4893-983A-522B37D560E8}" type="presParOf" srcId="{DC482C51-782F-435F-A477-E51B32A4D582}" destId="{48E95417-1793-4245-AF90-4C1068E85BD2}" srcOrd="0" destOrd="0" presId="urn:microsoft.com/office/officeart/2005/8/layout/orgChart1#2"/>
    <dgm:cxn modelId="{6DC40666-3931-4392-B167-589E9376318F}" type="presParOf" srcId="{48E95417-1793-4245-AF90-4C1068E85BD2}" destId="{3A449539-2D34-4A09-AEB7-71F031307746}" srcOrd="0" destOrd="0" presId="urn:microsoft.com/office/officeart/2005/8/layout/orgChart1#2"/>
    <dgm:cxn modelId="{99320B6B-A344-4183-B20F-63B491B1C65E}" type="presParOf" srcId="{48E95417-1793-4245-AF90-4C1068E85BD2}" destId="{1FD923E0-20F3-4406-8AC5-2055190704BF}" srcOrd="1" destOrd="0" presId="urn:microsoft.com/office/officeart/2005/8/layout/orgChart1#2"/>
    <dgm:cxn modelId="{1DAFBFFE-3A5A-45C2-84C6-DC190F3C7226}" type="presParOf" srcId="{DC482C51-782F-435F-A477-E51B32A4D582}" destId="{C617CD20-7DF0-41B9-9054-8694822301A0}" srcOrd="1" destOrd="0" presId="urn:microsoft.com/office/officeart/2005/8/layout/orgChart1#2"/>
    <dgm:cxn modelId="{9AE326B2-B3C2-4F6F-81EF-0C9C7321DD1F}" type="presParOf" srcId="{DC482C51-782F-435F-A477-E51B32A4D582}" destId="{093D4AED-3CD6-4AFF-9E16-23169200B945}" srcOrd="2" destOrd="0" presId="urn:microsoft.com/office/officeart/2005/8/layout/orgChart1#2"/>
    <dgm:cxn modelId="{C84F4141-EEF6-4F38-8A85-D8CD025984B4}" type="presParOf" srcId="{DFA02DAC-BE41-40EF-81FD-E0B70EE1C227}" destId="{6827EAB8-C84A-47B7-BA26-C31F90DC6BF7}" srcOrd="2" destOrd="0" presId="urn:microsoft.com/office/officeart/2005/8/layout/orgChart1#2"/>
    <dgm:cxn modelId="{DC520ABD-298A-4194-8C5A-577677ABB229}" type="presParOf" srcId="{DFA02DAC-BE41-40EF-81FD-E0B70EE1C227}" destId="{3987070E-F2EC-4A4A-B7CD-07ADF0FDA0DB}" srcOrd="3" destOrd="0" presId="urn:microsoft.com/office/officeart/2005/8/layout/orgChart1#2"/>
    <dgm:cxn modelId="{EB94051C-7FA7-46B7-A65D-AE239E8732D4}" type="presParOf" srcId="{3987070E-F2EC-4A4A-B7CD-07ADF0FDA0DB}" destId="{76BBD4AB-AEA4-4762-86A9-B2CBEE270B3A}" srcOrd="0" destOrd="0" presId="urn:microsoft.com/office/officeart/2005/8/layout/orgChart1#2"/>
    <dgm:cxn modelId="{1D659350-3199-4C55-9005-40C6514D4D9C}" type="presParOf" srcId="{76BBD4AB-AEA4-4762-86A9-B2CBEE270B3A}" destId="{8CDE8966-ACBD-417C-8BC1-30C139FAB95D}" srcOrd="0" destOrd="0" presId="urn:microsoft.com/office/officeart/2005/8/layout/orgChart1#2"/>
    <dgm:cxn modelId="{91C67E3A-7451-4502-9380-5695DE4612C1}" type="presParOf" srcId="{76BBD4AB-AEA4-4762-86A9-B2CBEE270B3A}" destId="{A4A0B920-A008-4C11-9A19-FF37B53915D5}" srcOrd="1" destOrd="0" presId="urn:microsoft.com/office/officeart/2005/8/layout/orgChart1#2"/>
    <dgm:cxn modelId="{BB660F7A-2844-4C22-83C8-B1C27F013F89}" type="presParOf" srcId="{3987070E-F2EC-4A4A-B7CD-07ADF0FDA0DB}" destId="{996291AF-1FD7-48C6-B7CA-904AD2A1FC3C}" srcOrd="1" destOrd="0" presId="urn:microsoft.com/office/officeart/2005/8/layout/orgChart1#2"/>
    <dgm:cxn modelId="{0C0CCB4E-5FC6-4C90-A565-D2D38B75B7DC}" type="presParOf" srcId="{3987070E-F2EC-4A4A-B7CD-07ADF0FDA0DB}" destId="{A7EC58C7-7969-4F7B-A171-0DCB440FFCFC}" srcOrd="2" destOrd="0" presId="urn:microsoft.com/office/officeart/2005/8/layout/orgChart1#2"/>
    <dgm:cxn modelId="{3144A5BB-3C2D-43AA-82E0-77483C87674A}" type="presParOf" srcId="{DFA02DAC-BE41-40EF-81FD-E0B70EE1C227}" destId="{A4D6BB06-78BC-494E-8CFB-8DA3ED06F8A6}" srcOrd="4" destOrd="0" presId="urn:microsoft.com/office/officeart/2005/8/layout/orgChart1#2"/>
    <dgm:cxn modelId="{6BE4F1FD-69B3-4752-B12D-8736112D07D1}" type="presParOf" srcId="{DFA02DAC-BE41-40EF-81FD-E0B70EE1C227}" destId="{F8A93A8F-EC6E-4541-AFD3-1F8BB785A201}" srcOrd="5" destOrd="0" presId="urn:microsoft.com/office/officeart/2005/8/layout/orgChart1#2"/>
    <dgm:cxn modelId="{C1D6437A-A3DF-473A-B5DD-097BD13D919D}" type="presParOf" srcId="{F8A93A8F-EC6E-4541-AFD3-1F8BB785A201}" destId="{E689112F-54B8-459D-8E69-2FEE525C1331}" srcOrd="0" destOrd="0" presId="urn:microsoft.com/office/officeart/2005/8/layout/orgChart1#2"/>
    <dgm:cxn modelId="{02461775-428F-41EE-8BAD-AE817DDCE918}" type="presParOf" srcId="{E689112F-54B8-459D-8E69-2FEE525C1331}" destId="{F0A99916-D003-4A7B-8FBB-8B9936F78887}" srcOrd="0" destOrd="0" presId="urn:microsoft.com/office/officeart/2005/8/layout/orgChart1#2"/>
    <dgm:cxn modelId="{56A2243F-38CC-456B-AAB0-9C7BAB53CAFD}" type="presParOf" srcId="{E689112F-54B8-459D-8E69-2FEE525C1331}" destId="{41C2C478-328C-4208-9E29-425CE471CA6C}" srcOrd="1" destOrd="0" presId="urn:microsoft.com/office/officeart/2005/8/layout/orgChart1#2"/>
    <dgm:cxn modelId="{AB51965C-81CB-4BB9-8645-3066F16F97A1}" type="presParOf" srcId="{F8A93A8F-EC6E-4541-AFD3-1F8BB785A201}" destId="{9FFCD760-8837-44EC-9F85-D934FBA9DCAB}" srcOrd="1" destOrd="0" presId="urn:microsoft.com/office/officeart/2005/8/layout/orgChart1#2"/>
    <dgm:cxn modelId="{272B814A-23C0-4CCD-91A6-9EBD2FD2B27E}" type="presParOf" srcId="{F8A93A8F-EC6E-4541-AFD3-1F8BB785A201}" destId="{0D19889B-51D5-4D98-B803-A0C6F43945DD}" srcOrd="2" destOrd="0" presId="urn:microsoft.com/office/officeart/2005/8/layout/orgChart1#2"/>
    <dgm:cxn modelId="{7AB3280F-B0CB-4403-A660-326524082C0D}" type="presParOf" srcId="{DFA02DAC-BE41-40EF-81FD-E0B70EE1C227}" destId="{3F82D431-D35F-4342-9737-7D30E63BAEAF}" srcOrd="6" destOrd="0" presId="urn:microsoft.com/office/officeart/2005/8/layout/orgChart1#2"/>
    <dgm:cxn modelId="{98420BF6-ED6C-42BE-AF9E-030CD0917F91}" type="presParOf" srcId="{DFA02DAC-BE41-40EF-81FD-E0B70EE1C227}" destId="{0CFABD8D-20CC-4A94-97E6-12CC9CCB43B0}" srcOrd="7" destOrd="0" presId="urn:microsoft.com/office/officeart/2005/8/layout/orgChart1#2"/>
    <dgm:cxn modelId="{747A70D9-1E9D-4815-AC38-8535D6D249B7}" type="presParOf" srcId="{0CFABD8D-20CC-4A94-97E6-12CC9CCB43B0}" destId="{C12A2B85-68B4-4F39-8590-B2C233663C8A}" srcOrd="0" destOrd="0" presId="urn:microsoft.com/office/officeart/2005/8/layout/orgChart1#2"/>
    <dgm:cxn modelId="{5D2853B2-17E5-481E-91FC-14016FBDEBE8}" type="presParOf" srcId="{C12A2B85-68B4-4F39-8590-B2C233663C8A}" destId="{385914BE-40F2-4EA8-8ED9-E7765534D653}" srcOrd="0" destOrd="0" presId="urn:microsoft.com/office/officeart/2005/8/layout/orgChart1#2"/>
    <dgm:cxn modelId="{A2DD5AD7-384A-4D78-9190-39262230D6ED}" type="presParOf" srcId="{C12A2B85-68B4-4F39-8590-B2C233663C8A}" destId="{F08B9B03-FC16-42CA-80F3-82B0E97E9F2F}" srcOrd="1" destOrd="0" presId="urn:microsoft.com/office/officeart/2005/8/layout/orgChart1#2"/>
    <dgm:cxn modelId="{18E45D19-C494-4478-A3BD-ACA4987C6DE8}" type="presParOf" srcId="{0CFABD8D-20CC-4A94-97E6-12CC9CCB43B0}" destId="{8EF5BFA0-915D-4645-A40E-1AF43CDA7731}" srcOrd="1" destOrd="0" presId="urn:microsoft.com/office/officeart/2005/8/layout/orgChart1#2"/>
    <dgm:cxn modelId="{824C758C-40F0-4B3D-A193-1E83E8844E15}" type="presParOf" srcId="{0CFABD8D-20CC-4A94-97E6-12CC9CCB43B0}" destId="{63F09AED-990B-4F22-ACF8-C83F6C78E084}" srcOrd="2" destOrd="0" presId="urn:microsoft.com/office/officeart/2005/8/layout/orgChart1#2"/>
    <dgm:cxn modelId="{8F9BB839-8E46-4631-BEDF-3BD9D472A37D}" type="presParOf" srcId="{DFA02DAC-BE41-40EF-81FD-E0B70EE1C227}" destId="{BCEDFBA6-DB39-4C0C-8F41-B8E54AFB255C}" srcOrd="8" destOrd="0" presId="urn:microsoft.com/office/officeart/2005/8/layout/orgChart1#2"/>
    <dgm:cxn modelId="{4E18A315-4F51-4F72-B217-C001BFA0E05A}" type="presParOf" srcId="{DFA02DAC-BE41-40EF-81FD-E0B70EE1C227}" destId="{92A0263C-488F-4843-B4A5-D58A3DF11AE3}" srcOrd="9" destOrd="0" presId="urn:microsoft.com/office/officeart/2005/8/layout/orgChart1#2"/>
    <dgm:cxn modelId="{1EB8366F-1936-4A87-A4D0-1C2C70F53C23}" type="presParOf" srcId="{92A0263C-488F-4843-B4A5-D58A3DF11AE3}" destId="{177F3657-B815-4BF9-B831-673597439725}" srcOrd="0" destOrd="0" presId="urn:microsoft.com/office/officeart/2005/8/layout/orgChart1#2"/>
    <dgm:cxn modelId="{96F66569-F1F8-48DA-B115-3D63607FD387}" type="presParOf" srcId="{177F3657-B815-4BF9-B831-673597439725}" destId="{7B8B6CBB-AD0F-48F2-9DF6-212895C85B91}" srcOrd="0" destOrd="0" presId="urn:microsoft.com/office/officeart/2005/8/layout/orgChart1#2"/>
    <dgm:cxn modelId="{5619F006-40F1-4675-80A1-6221CFD5BF61}" type="presParOf" srcId="{177F3657-B815-4BF9-B831-673597439725}" destId="{3F381B04-3D6C-4BEE-AD4A-FB9C7F25FD21}" srcOrd="1" destOrd="0" presId="urn:microsoft.com/office/officeart/2005/8/layout/orgChart1#2"/>
    <dgm:cxn modelId="{178CAAEB-12D1-41A6-A6C6-6EFDE04FBFD6}" type="presParOf" srcId="{92A0263C-488F-4843-B4A5-D58A3DF11AE3}" destId="{CCB627DE-FBB1-4364-A7A0-C2F84586AA99}" srcOrd="1" destOrd="0" presId="urn:microsoft.com/office/officeart/2005/8/layout/orgChart1#2"/>
    <dgm:cxn modelId="{8B41CDFB-3347-4DEE-AC78-40D547E5E0F8}" type="presParOf" srcId="{92A0263C-488F-4843-B4A5-D58A3DF11AE3}" destId="{622DB0CD-E1F0-431E-B4E8-55CB0025AACD}" srcOrd="2" destOrd="0" presId="urn:microsoft.com/office/officeart/2005/8/layout/orgChart1#2"/>
    <dgm:cxn modelId="{CB92F724-5D65-45FD-A463-0DEBABA3CFE6}" type="presParOf" srcId="{A7BFE714-C477-41B8-83F1-94DFBFB1430D}" destId="{3A1A408D-6412-492A-B3A1-0DBE71741E97}" srcOrd="2" destOrd="0" presId="urn:microsoft.com/office/officeart/2005/8/layout/orgChart1#2"/>
  </dgm:cxnLst>
  <dgm:bg/>
  <dgm:whole>
    <a:ln w="9525"/>
  </dgm:whole>
  <dgm:extLst>
    <a:ext uri="http://schemas.microsoft.com/office/drawing/2008/diagram">
      <dsp:dataModelExt xmlns:dsp="http://schemas.microsoft.com/office/drawing/2008/diagram" relId="rId1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3" loCatId="hierarchy" qsTypeId="urn:microsoft.com/office/officeart/2005/8/quickstyle/simple1#3" qsCatId="simple" csTypeId="urn:microsoft.com/office/officeart/2005/8/colors/accent0_1#3" csCatId="mainScheme" phldr="1"/>
      <dgm:spPr/>
      <dgm:t>
        <a:bodyPr/>
        <a:p>
          <a:endParaRPr lang="zh-CN" altLang="en-US"/>
        </a:p>
      </dgm:t>
    </dgm:pt>
    <dgm:pt modelId="{129D87B4-2774-4F79-9F31-D2762B28735E}">
      <dgm:prSet phldrT="[文本]" custT="1"/>
      <dgm:spPr>
        <a:noFill/>
        <a:ln w="12700"/>
      </dgm:spPr>
      <dgm:t>
        <a:bodyPr/>
        <a:p>
          <a:r>
            <a:rPr lang="en-US" altLang="zh-CN" sz="1050">
              <a:latin typeface="Times New Roman" panose="02020603050405020304" charset="0"/>
              <a:ea typeface="+mn-ea"/>
              <a:cs typeface="Times New Roman" panose="02020603050405020304" charset="0"/>
            </a:rPr>
            <a:t>201 </a:t>
          </a:r>
          <a:r>
            <a:rPr lang="zh-CN" altLang="en-US" sz="1050">
              <a:latin typeface="Times New Roman" panose="02020603050405020304" charset="0"/>
              <a:ea typeface="+mn-ea"/>
              <a:cs typeface="Times New Roman" panose="02020603050405020304" charset="0"/>
            </a:rPr>
            <a:t>产前标准子体</a:t>
          </a:r>
          <a:r>
            <a:rPr lang="zh-CN" sz="1050">
              <a:latin typeface="Times New Roman" panose="02020603050405020304" charset="0"/>
              <a:ea typeface="+mn-ea"/>
              <a:cs typeface="Times New Roman" panose="02020603050405020304" charset="0"/>
            </a:rPr>
            <a:t>系</a:t>
          </a:r>
          <a:endParaRPr lang="zh-CN" altLang="en-US" sz="1050">
            <a:latin typeface="Times New Roman" panose="02020603050405020304" charset="0"/>
            <a:ea typeface="+mn-ea"/>
            <a:cs typeface="Times New Roman" panose="02020603050405020304" charset="0"/>
          </a:endParaRPr>
        </a:p>
      </dgm:t>
    </dgm:pt>
    <dgm:pt modelId="{D82E1D65-49EA-46EC-ADF8-E047B5070585}" cxnId="{423C531F-78AA-4FF6-8656-C29DD342399C}" type="parTrans">
      <dgm:prSet/>
      <dgm:spPr/>
      <dgm:t>
        <a:bodyPr/>
        <a:p>
          <a:endParaRPr lang="zh-CN" altLang="en-US" sz="1050">
            <a:latin typeface="Times New Roman" panose="02020603050405020304" charset="0"/>
            <a:ea typeface="+mn-ea"/>
            <a:cs typeface="Times New Roman" panose="02020603050405020304" charset="0"/>
          </a:endParaRPr>
        </a:p>
      </dgm:t>
    </dgm:pt>
    <dgm:pt modelId="{10B41D9A-F64B-462E-B9B6-D0A784D5EA96}" cxnId="{423C531F-78AA-4FF6-8656-C29DD342399C}" type="sibTrans">
      <dgm:prSet/>
      <dgm:spPr/>
      <dgm:t>
        <a:bodyPr/>
        <a:p>
          <a:endParaRPr lang="zh-CN" altLang="en-US" sz="1050">
            <a:latin typeface="Times New Roman" panose="02020603050405020304" charset="0"/>
            <a:ea typeface="+mn-ea"/>
            <a:cs typeface="Times New Roman" panose="02020603050405020304" charset="0"/>
          </a:endParaRPr>
        </a:p>
      </dgm:t>
    </dgm:pt>
    <dgm:pt modelId="{1C0E3143-3C67-4BCB-854F-EC563FF81ACE}">
      <dgm:prSet phldrT="[文本]" custT="1"/>
      <dgm:spPr>
        <a:noFill/>
        <a:ln w="12700"/>
      </dgm:spPr>
      <dgm:t>
        <a:bodyPr vert="eaVert"/>
        <a:p>
          <a:r>
            <a:rPr lang="en-US" sz="1050">
              <a:latin typeface="Times New Roman" panose="02020603050405020304" charset="0"/>
              <a:ea typeface="+mn-ea"/>
              <a:cs typeface="Times New Roman" panose="02020603050405020304" charset="0"/>
            </a:rPr>
            <a:t>201.1 </a:t>
          </a:r>
          <a:r>
            <a:rPr lang="zh-CN" altLang="en-US" sz="1050">
              <a:latin typeface="Times New Roman" panose="02020603050405020304" charset="0"/>
              <a:ea typeface="+mn-ea"/>
              <a:cs typeface="Times New Roman" panose="02020603050405020304" charset="0"/>
            </a:rPr>
            <a:t>资源保育标准</a:t>
          </a:r>
        </a:p>
      </dgm:t>
    </dgm:pt>
    <dgm:pt modelId="{C3832ECC-28BE-4257-A03B-C5EDD15ACAB4}" cxnId="{1DC74047-1524-4D29-8D23-8614A8446E42}"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A130A36E-D720-418B-B9A6-F26214EEDCFE}" cxnId="{1DC74047-1524-4D29-8D23-8614A8446E42}" type="sibTrans">
      <dgm:prSet/>
      <dgm:spPr/>
      <dgm:t>
        <a:bodyPr/>
        <a:p>
          <a:endParaRPr lang="zh-CN" altLang="en-US" sz="1050">
            <a:latin typeface="Times New Roman" panose="02020603050405020304" charset="0"/>
            <a:ea typeface="+mn-ea"/>
            <a:cs typeface="Times New Roman" panose="02020603050405020304" charset="0"/>
          </a:endParaRPr>
        </a:p>
      </dgm:t>
    </dgm:pt>
    <dgm:pt modelId="{0F70E325-2B06-4529-BF6F-5979EE06F34F}">
      <dgm:prSet phldrT="[文本]" custT="1"/>
      <dgm:spPr>
        <a:noFill/>
        <a:ln w="12700"/>
      </dgm:spPr>
      <dgm:t>
        <a:bodyPr vert="eaVert"/>
        <a:p>
          <a:r>
            <a:rPr lang="en-US" sz="1050">
              <a:latin typeface="Times New Roman" panose="02020603050405020304" charset="0"/>
              <a:ea typeface="+mn-ea"/>
              <a:cs typeface="Times New Roman" panose="02020603050405020304" charset="0"/>
            </a:rPr>
            <a:t>201.4 </a:t>
          </a:r>
          <a:r>
            <a:rPr lang="zh-CN" altLang="en-US" sz="1050">
              <a:latin typeface="Times New Roman" panose="02020603050405020304" charset="0"/>
              <a:ea typeface="+mn-ea"/>
              <a:cs typeface="Times New Roman" panose="02020603050405020304" charset="0"/>
            </a:rPr>
            <a:t>种苗技术</a:t>
          </a:r>
          <a:r>
            <a:rPr lang="zh-CN" sz="1050">
              <a:latin typeface="Times New Roman" panose="02020603050405020304" charset="0"/>
              <a:ea typeface="+mn-ea"/>
              <a:cs typeface="Times New Roman" panose="02020603050405020304" charset="0"/>
            </a:rPr>
            <a:t>标准</a:t>
          </a:r>
          <a:endParaRPr lang="zh-CN" altLang="en-US" sz="1050">
            <a:latin typeface="Times New Roman" panose="02020603050405020304" charset="0"/>
            <a:ea typeface="+mn-ea"/>
            <a:cs typeface="Times New Roman" panose="02020603050405020304" charset="0"/>
          </a:endParaRPr>
        </a:p>
      </dgm:t>
    </dgm:pt>
    <dgm:pt modelId="{01145B6D-0EF2-41DC-B895-FD845D5DAAF4}" cxnId="{BF83A25B-40A9-4948-819A-030122E67B0E}"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E75B836C-7AD3-42B7-A8BC-47A04A71B808}" cxnId="{BF83A25B-40A9-4948-819A-030122E67B0E}" type="sibTrans">
      <dgm:prSet/>
      <dgm:spPr/>
      <dgm:t>
        <a:bodyPr/>
        <a:p>
          <a:endParaRPr lang="zh-CN" altLang="en-US" sz="1050">
            <a:latin typeface="Times New Roman" panose="02020603050405020304" charset="0"/>
            <a:ea typeface="+mn-ea"/>
            <a:cs typeface="Times New Roman" panose="02020603050405020304" charset="0"/>
          </a:endParaRPr>
        </a:p>
      </dgm:t>
    </dgm:pt>
    <dgm:pt modelId="{F354CFF2-7236-46D3-8F09-173C40DE977B}">
      <dgm:prSet phldrT="[文本]" custT="1"/>
      <dgm:spPr>
        <a:noFill/>
        <a:ln w="12700"/>
      </dgm:spPr>
      <dgm:t>
        <a:bodyPr vert="eaVert"/>
        <a:p>
          <a:r>
            <a:rPr lang="en-US" sz="1050">
              <a:latin typeface="Times New Roman" panose="02020603050405020304" charset="0"/>
              <a:ea typeface="+mn-ea"/>
              <a:cs typeface="Times New Roman" panose="02020603050405020304" charset="0"/>
            </a:rPr>
            <a:t>201.2 </a:t>
          </a:r>
          <a:r>
            <a:rPr lang="zh-CN" altLang="en-US" sz="1050">
              <a:latin typeface="Times New Roman" panose="02020603050405020304" charset="0"/>
              <a:ea typeface="+mn-ea"/>
              <a:cs typeface="Times New Roman" panose="02020603050405020304" charset="0"/>
            </a:rPr>
            <a:t>野生资源采集标准</a:t>
          </a:r>
        </a:p>
      </dgm:t>
    </dgm:pt>
    <dgm:pt modelId="{77001458-D3B1-4CC8-9092-903EBF3749F0}" cxnId="{4048270F-6CD4-4D6C-A8CD-10DAB3BDDA67}"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FF3D9AF3-9E73-434D-8E76-BA1AD1E82AC2}" cxnId="{4048270F-6CD4-4D6C-A8CD-10DAB3BDDA67}" type="sibTrans">
      <dgm:prSet/>
      <dgm:spPr/>
      <dgm:t>
        <a:bodyPr/>
        <a:p>
          <a:endParaRPr lang="zh-CN" altLang="en-US" sz="1050">
            <a:latin typeface="Times New Roman" panose="02020603050405020304" charset="0"/>
            <a:ea typeface="+mn-ea"/>
            <a:cs typeface="Times New Roman" panose="02020603050405020304" charset="0"/>
          </a:endParaRPr>
        </a:p>
      </dgm:t>
    </dgm:pt>
    <dgm:pt modelId="{53071E24-ED5A-4C77-B613-E1291D6E38D4}">
      <dgm:prSet phldrT="[文本]" custT="1"/>
      <dgm:spPr>
        <a:noFill/>
        <a:ln w="12700"/>
      </dgm:spPr>
      <dgm:t>
        <a:bodyPr vert="eaVert"/>
        <a:p>
          <a:r>
            <a:rPr lang="en-US" sz="1050">
              <a:latin typeface="Times New Roman" panose="02020603050405020304" charset="0"/>
              <a:ea typeface="+mn-ea"/>
              <a:cs typeface="Times New Roman" panose="02020603050405020304" charset="0"/>
            </a:rPr>
            <a:t>201.3 </a:t>
          </a:r>
          <a:r>
            <a:rPr lang="zh-CN" altLang="en-US" sz="1050">
              <a:latin typeface="Times New Roman" panose="02020603050405020304" charset="0"/>
              <a:ea typeface="+mn-ea"/>
              <a:cs typeface="Times New Roman" panose="02020603050405020304" charset="0"/>
            </a:rPr>
            <a:t>产地环境标准</a:t>
          </a:r>
        </a:p>
      </dgm:t>
    </dgm:pt>
    <dgm:pt modelId="{4CE14EEF-B0A7-45B3-8A0C-7968B12760C7}" cxnId="{0095FC95-27F3-4D37-988A-61856DE8C819}"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60A8079D-A41E-4383-85EC-B312392B75A5}" cxnId="{0095FC95-27F3-4D37-988A-61856DE8C819}" type="sibTrans">
      <dgm:prSet/>
      <dgm:spPr/>
      <dgm:t>
        <a:bodyPr/>
        <a:p>
          <a:endParaRPr lang="zh-CN" altLang="en-US" sz="1050">
            <a:latin typeface="Times New Roman" panose="02020603050405020304" charset="0"/>
            <a:ea typeface="+mn-ea"/>
            <a:cs typeface="Times New Roman" panose="02020603050405020304" charset="0"/>
          </a:endParaRPr>
        </a:p>
      </dgm:t>
    </dgm:pt>
    <dgm:pt modelId="{040D0839-35E1-4266-8330-F08867760E89}">
      <dgm:prSet phldrT="[文本]" custT="1"/>
      <dgm:spPr>
        <a:noFill/>
        <a:ln w="12700"/>
      </dgm:spPr>
      <dgm:t>
        <a:bodyPr vert="eaVert"/>
        <a:p>
          <a:r>
            <a:rPr lang="en-US" sz="1050">
              <a:latin typeface="Times New Roman" panose="02020603050405020304" charset="0"/>
              <a:ea typeface="+mn-ea"/>
              <a:cs typeface="Times New Roman" panose="02020603050405020304" charset="0"/>
            </a:rPr>
            <a:t>201.5 </a:t>
          </a:r>
          <a:r>
            <a:rPr lang="zh-CN" altLang="en-US" sz="1050">
              <a:latin typeface="Times New Roman" panose="02020603050405020304" charset="0"/>
              <a:ea typeface="+mn-ea"/>
              <a:cs typeface="Times New Roman" panose="02020603050405020304" charset="0"/>
            </a:rPr>
            <a:t>投入品</a:t>
          </a:r>
          <a:r>
            <a:rPr lang="zh-CN" sz="1050">
              <a:latin typeface="Times New Roman" panose="02020603050405020304" charset="0"/>
              <a:ea typeface="+mn-ea"/>
              <a:cs typeface="Times New Roman" panose="02020603050405020304" charset="0"/>
            </a:rPr>
            <a:t>标准</a:t>
          </a:r>
          <a:endParaRPr lang="zh-CN" altLang="en-US" sz="1050">
            <a:latin typeface="Times New Roman" panose="02020603050405020304" charset="0"/>
            <a:ea typeface="+mn-ea"/>
            <a:cs typeface="Times New Roman" panose="02020603050405020304" charset="0"/>
          </a:endParaRPr>
        </a:p>
      </dgm:t>
    </dgm:pt>
    <dgm:pt modelId="{56A67E0E-A265-47B9-ADA7-B2F38EBE8E5C}" cxnId="{49B13165-53C1-455C-BF60-8E9AA10D157C}" type="sibTrans">
      <dgm:prSet/>
      <dgm:spPr/>
      <dgm:t>
        <a:bodyPr/>
        <a:p>
          <a:endParaRPr lang="zh-CN" altLang="en-US" sz="1050">
            <a:latin typeface="Times New Roman" panose="02020603050405020304" charset="0"/>
            <a:ea typeface="+mn-ea"/>
            <a:cs typeface="Times New Roman" panose="02020603050405020304" charset="0"/>
          </a:endParaRPr>
        </a:p>
      </dgm:t>
    </dgm:pt>
    <dgm:pt modelId="{D9653D9D-2BEF-44FE-9016-C3F3AFB56E25}" cxnId="{49B13165-53C1-455C-BF60-8E9AA10D157C}"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t>
        <a:bodyPr/>
        <a:p>
          <a:endParaRPr lang="zh-CN" altLang="en-US"/>
        </a:p>
      </dgm:t>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89292" custScaleY="41480">
        <dgm:presLayoutVars>
          <dgm:chPref val="3"/>
        </dgm:presLayoutVars>
      </dgm:prSet>
      <dgm:spPr/>
      <dgm:t>
        <a:bodyPr/>
        <a:p>
          <a:endParaRPr lang="zh-CN" altLang="en-US"/>
        </a:p>
      </dgm:t>
    </dgm:pt>
    <dgm:pt modelId="{808AAD0A-9651-4737-A028-C777964AA3CA}" type="pres">
      <dgm:prSet presAssocID="{129D87B4-2774-4F79-9F31-D2762B28735E}" presName="rootConnector1" presStyleLbl="node1" presStyleIdx="0" presStyleCnt="0"/>
      <dgm:spPr/>
      <dgm:t>
        <a:bodyPr/>
        <a:p>
          <a:endParaRPr lang="zh-CN" altLang="en-US"/>
        </a:p>
      </dgm:t>
    </dgm:pt>
    <dgm:pt modelId="{DFA02DAC-BE41-40EF-81FD-E0B70EE1C227}" type="pres">
      <dgm:prSet presAssocID="{129D87B4-2774-4F79-9F31-D2762B28735E}" presName="hierChild2" presStyleCnt="0"/>
      <dgm:spPr/>
    </dgm:pt>
    <dgm:pt modelId="{7925933D-21F1-403E-B571-EC7482E0383D}" type="pres">
      <dgm:prSet presAssocID="{C3832ECC-28BE-4257-A03B-C5EDD15ACAB4}" presName="Name37" presStyleLbl="parChTrans1D2" presStyleIdx="0" presStyleCnt="5"/>
      <dgm:spPr/>
      <dgm:t>
        <a:bodyPr/>
        <a:p>
          <a:endParaRPr lang="zh-CN" altLang="en-US"/>
        </a:p>
      </dgm:t>
    </dgm:pt>
    <dgm:pt modelId="{DC482C51-782F-435F-A477-E51B32A4D582}" type="pres">
      <dgm:prSet presAssocID="{1C0E3143-3C67-4BCB-854F-EC563FF81ACE}" presName="hierRoot2" presStyleCnt="0">
        <dgm:presLayoutVars>
          <dgm:hierBranch val="init"/>
        </dgm:presLayoutVars>
      </dgm:prSet>
      <dgm:spPr/>
    </dgm:pt>
    <dgm:pt modelId="{48E95417-1793-4245-AF90-4C1068E85BD2}" type="pres">
      <dgm:prSet presAssocID="{1C0E3143-3C67-4BCB-854F-EC563FF81ACE}" presName="rootComposite" presStyleCnt="0"/>
      <dgm:spPr/>
    </dgm:pt>
    <dgm:pt modelId="{3A449539-2D34-4A09-AEB7-71F031307746}" type="pres">
      <dgm:prSet presAssocID="{1C0E3143-3C67-4BCB-854F-EC563FF81ACE}" presName="rootText" presStyleLbl="node2" presStyleIdx="0" presStyleCnt="5" custScaleX="22312" custScaleY="195643">
        <dgm:presLayoutVars>
          <dgm:chPref val="3"/>
        </dgm:presLayoutVars>
      </dgm:prSet>
      <dgm:spPr/>
      <dgm:t>
        <a:bodyPr/>
        <a:p>
          <a:endParaRPr lang="zh-CN" altLang="en-US"/>
        </a:p>
      </dgm:t>
    </dgm:pt>
    <dgm:pt modelId="{1FD923E0-20F3-4406-8AC5-2055190704BF}" type="pres">
      <dgm:prSet presAssocID="{1C0E3143-3C67-4BCB-854F-EC563FF81ACE}" presName="rootConnector" presStyleLbl="node2" presStyleIdx="0" presStyleCnt="5"/>
      <dgm:spPr/>
      <dgm:t>
        <a:bodyPr/>
        <a:p>
          <a:endParaRPr lang="zh-CN" altLang="en-US"/>
        </a:p>
      </dgm:t>
    </dgm:pt>
    <dgm:pt modelId="{C617CD20-7DF0-41B9-9054-8694822301A0}" type="pres">
      <dgm:prSet presAssocID="{1C0E3143-3C67-4BCB-854F-EC563FF81ACE}" presName="hierChild4" presStyleCnt="0"/>
      <dgm:spPr/>
    </dgm:pt>
    <dgm:pt modelId="{093D4AED-3CD6-4AFF-9E16-23169200B945}" type="pres">
      <dgm:prSet presAssocID="{1C0E3143-3C67-4BCB-854F-EC563FF81ACE}" presName="hierChild5" presStyleCnt="0"/>
      <dgm:spPr/>
    </dgm:pt>
    <dgm:pt modelId="{5FE60F7E-B64C-4124-8E67-AFFEEF7AA57E}" type="pres">
      <dgm:prSet presAssocID="{77001458-D3B1-4CC8-9092-903EBF3749F0}" presName="Name37" presStyleLbl="parChTrans1D2" presStyleIdx="1" presStyleCnt="5"/>
      <dgm:spPr/>
      <dgm:t>
        <a:bodyPr/>
        <a:p>
          <a:endParaRPr lang="zh-CN" altLang="en-US"/>
        </a:p>
      </dgm:t>
    </dgm:pt>
    <dgm:pt modelId="{425D3FE1-7988-4542-A039-79CEDF914467}" type="pres">
      <dgm:prSet presAssocID="{F354CFF2-7236-46D3-8F09-173C40DE977B}" presName="hierRoot2" presStyleCnt="0">
        <dgm:presLayoutVars>
          <dgm:hierBranch val="init"/>
        </dgm:presLayoutVars>
      </dgm:prSet>
      <dgm:spPr/>
    </dgm:pt>
    <dgm:pt modelId="{AC00CB82-FF0D-4949-8C81-5024164C620E}" type="pres">
      <dgm:prSet presAssocID="{F354CFF2-7236-46D3-8F09-173C40DE977B}" presName="rootComposite" presStyleCnt="0"/>
      <dgm:spPr/>
    </dgm:pt>
    <dgm:pt modelId="{07FDE812-D3A3-4CB9-B04C-E6D376F447B0}" type="pres">
      <dgm:prSet presAssocID="{F354CFF2-7236-46D3-8F09-173C40DE977B}" presName="rootText" presStyleLbl="node2" presStyleIdx="1" presStyleCnt="5" custScaleX="22312" custScaleY="195643">
        <dgm:presLayoutVars>
          <dgm:chPref val="3"/>
        </dgm:presLayoutVars>
      </dgm:prSet>
      <dgm:spPr/>
      <dgm:t>
        <a:bodyPr/>
        <a:p>
          <a:endParaRPr lang="zh-CN" altLang="en-US"/>
        </a:p>
      </dgm:t>
    </dgm:pt>
    <dgm:pt modelId="{F8E97822-219F-4303-9CAE-7A9D958D1D85}" type="pres">
      <dgm:prSet presAssocID="{F354CFF2-7236-46D3-8F09-173C40DE977B}" presName="rootConnector" presStyleLbl="node2" presStyleIdx="1" presStyleCnt="5"/>
      <dgm:spPr/>
      <dgm:t>
        <a:bodyPr/>
        <a:p>
          <a:endParaRPr lang="zh-CN" altLang="en-US"/>
        </a:p>
      </dgm:t>
    </dgm:pt>
    <dgm:pt modelId="{58B2AF53-211C-4410-8D7A-35E3EE4C1368}" type="pres">
      <dgm:prSet presAssocID="{F354CFF2-7236-46D3-8F09-173C40DE977B}" presName="hierChild4" presStyleCnt="0"/>
      <dgm:spPr/>
    </dgm:pt>
    <dgm:pt modelId="{C13DAB02-3BD2-4326-AB7F-1BB43F6E5463}" type="pres">
      <dgm:prSet presAssocID="{F354CFF2-7236-46D3-8F09-173C40DE977B}" presName="hierChild5" presStyleCnt="0"/>
      <dgm:spPr/>
    </dgm:pt>
    <dgm:pt modelId="{443C89BE-963C-45BD-8EC9-074C69E0598E}" type="pres">
      <dgm:prSet presAssocID="{4CE14EEF-B0A7-45B3-8A0C-7968B12760C7}" presName="Name37" presStyleLbl="parChTrans1D2" presStyleIdx="2" presStyleCnt="5"/>
      <dgm:spPr/>
      <dgm:t>
        <a:bodyPr/>
        <a:p>
          <a:endParaRPr lang="zh-CN" altLang="en-US"/>
        </a:p>
      </dgm:t>
    </dgm:pt>
    <dgm:pt modelId="{39F8AD3C-CA0B-4238-86D0-ED841F164DB4}" type="pres">
      <dgm:prSet presAssocID="{53071E24-ED5A-4C77-B613-E1291D6E38D4}" presName="hierRoot2" presStyleCnt="0">
        <dgm:presLayoutVars>
          <dgm:hierBranch val="init"/>
        </dgm:presLayoutVars>
      </dgm:prSet>
      <dgm:spPr/>
    </dgm:pt>
    <dgm:pt modelId="{4137DAC7-C416-41F2-9A52-0FB28EE470CF}" type="pres">
      <dgm:prSet presAssocID="{53071E24-ED5A-4C77-B613-E1291D6E38D4}" presName="rootComposite" presStyleCnt="0"/>
      <dgm:spPr/>
    </dgm:pt>
    <dgm:pt modelId="{E21C35DD-66D4-40B7-9671-F8B1364422F3}" type="pres">
      <dgm:prSet presAssocID="{53071E24-ED5A-4C77-B613-E1291D6E38D4}" presName="rootText" presStyleLbl="node2" presStyleIdx="2" presStyleCnt="5" custScaleX="22312" custScaleY="195643">
        <dgm:presLayoutVars>
          <dgm:chPref val="3"/>
        </dgm:presLayoutVars>
      </dgm:prSet>
      <dgm:spPr/>
      <dgm:t>
        <a:bodyPr/>
        <a:p>
          <a:endParaRPr lang="zh-CN" altLang="en-US"/>
        </a:p>
      </dgm:t>
    </dgm:pt>
    <dgm:pt modelId="{FCA04BE5-8EC7-4BE5-956A-F9766A8056C7}" type="pres">
      <dgm:prSet presAssocID="{53071E24-ED5A-4C77-B613-E1291D6E38D4}" presName="rootConnector" presStyleLbl="node2" presStyleIdx="2" presStyleCnt="5"/>
      <dgm:spPr/>
      <dgm:t>
        <a:bodyPr/>
        <a:p>
          <a:endParaRPr lang="zh-CN" altLang="en-US"/>
        </a:p>
      </dgm:t>
    </dgm:pt>
    <dgm:pt modelId="{CFD9175D-9455-447F-8D3F-8E36F76D996E}" type="pres">
      <dgm:prSet presAssocID="{53071E24-ED5A-4C77-B613-E1291D6E38D4}" presName="hierChild4" presStyleCnt="0"/>
      <dgm:spPr/>
    </dgm:pt>
    <dgm:pt modelId="{8586AD67-6057-4522-B965-30792815B0E8}" type="pres">
      <dgm:prSet presAssocID="{53071E24-ED5A-4C77-B613-E1291D6E38D4}" presName="hierChild5" presStyleCnt="0"/>
      <dgm:spPr/>
    </dgm:pt>
    <dgm:pt modelId="{0E29538B-FA90-4728-802E-F6D8D7ACFCD4}" type="pres">
      <dgm:prSet presAssocID="{01145B6D-0EF2-41DC-B895-FD845D5DAAF4}" presName="Name37" presStyleLbl="parChTrans1D2" presStyleIdx="3" presStyleCnt="5"/>
      <dgm:spPr/>
      <dgm:t>
        <a:bodyPr/>
        <a:p>
          <a:endParaRPr lang="zh-CN" altLang="en-US"/>
        </a:p>
      </dgm:t>
    </dgm:pt>
    <dgm:pt modelId="{795D332B-B774-4970-A0CB-153B4118BE43}" type="pres">
      <dgm:prSet presAssocID="{0F70E325-2B06-4529-BF6F-5979EE06F34F}" presName="hierRoot2" presStyleCnt="0">
        <dgm:presLayoutVars>
          <dgm:hierBranch val="init"/>
        </dgm:presLayoutVars>
      </dgm:prSet>
      <dgm:spPr/>
    </dgm:pt>
    <dgm:pt modelId="{418943C5-2BCD-4786-A0D2-CF4540EFF252}" type="pres">
      <dgm:prSet presAssocID="{0F70E325-2B06-4529-BF6F-5979EE06F34F}" presName="rootComposite" presStyleCnt="0"/>
      <dgm:spPr/>
    </dgm:pt>
    <dgm:pt modelId="{9FADBA25-29E4-4538-A2AC-3C1147F1928B}" type="pres">
      <dgm:prSet presAssocID="{0F70E325-2B06-4529-BF6F-5979EE06F34F}" presName="rootText" presStyleLbl="node2" presStyleIdx="3" presStyleCnt="5" custScaleX="22312" custScaleY="195643">
        <dgm:presLayoutVars>
          <dgm:chPref val="3"/>
        </dgm:presLayoutVars>
      </dgm:prSet>
      <dgm:spPr/>
      <dgm:t>
        <a:bodyPr/>
        <a:p>
          <a:endParaRPr lang="zh-CN" altLang="en-US"/>
        </a:p>
      </dgm:t>
    </dgm:pt>
    <dgm:pt modelId="{7854EFE9-EF97-4FF4-82A3-D68BD34CA8A4}" type="pres">
      <dgm:prSet presAssocID="{0F70E325-2B06-4529-BF6F-5979EE06F34F}" presName="rootConnector" presStyleLbl="node2" presStyleIdx="3" presStyleCnt="5"/>
      <dgm:spPr/>
      <dgm:t>
        <a:bodyPr/>
        <a:p>
          <a:endParaRPr lang="zh-CN" altLang="en-US"/>
        </a:p>
      </dgm:t>
    </dgm:pt>
    <dgm:pt modelId="{5E2FAB16-A216-450D-B433-C0E0786B88B5}" type="pres">
      <dgm:prSet presAssocID="{0F70E325-2B06-4529-BF6F-5979EE06F34F}" presName="hierChild4" presStyleCnt="0"/>
      <dgm:spPr/>
    </dgm:pt>
    <dgm:pt modelId="{E39018A6-ECBB-4F7E-87E2-420B59620500}" type="pres">
      <dgm:prSet presAssocID="{0F70E325-2B06-4529-BF6F-5979EE06F34F}" presName="hierChild5" presStyleCnt="0"/>
      <dgm:spPr/>
    </dgm:pt>
    <dgm:pt modelId="{6827EAB8-C84A-47B7-BA26-C31F90DC6BF7}" type="pres">
      <dgm:prSet presAssocID="{D9653D9D-2BEF-44FE-9016-C3F3AFB56E25}" presName="Name37" presStyleLbl="parChTrans1D2" presStyleIdx="4" presStyleCnt="5"/>
      <dgm:spPr/>
      <dgm:t>
        <a:bodyPr/>
        <a:p>
          <a:endParaRPr lang="zh-CN" altLang="en-US"/>
        </a:p>
      </dgm:t>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4" presStyleCnt="5" custScaleX="22312" custScaleY="195643">
        <dgm:presLayoutVars>
          <dgm:chPref val="3"/>
        </dgm:presLayoutVars>
      </dgm:prSet>
      <dgm:spPr/>
      <dgm:t>
        <a:bodyPr/>
        <a:p>
          <a:endParaRPr lang="zh-CN" altLang="en-US"/>
        </a:p>
      </dgm:t>
    </dgm:pt>
    <dgm:pt modelId="{A4A0B920-A008-4C11-9A19-FF37B53915D5}" type="pres">
      <dgm:prSet presAssocID="{040D0839-35E1-4266-8330-F08867760E89}" presName="rootConnector" presStyleLbl="node2" presStyleIdx="4" presStyleCnt="5"/>
      <dgm:spPr/>
      <dgm:t>
        <a:bodyPr/>
        <a:p>
          <a:endParaRPr lang="zh-CN" altLang="en-US"/>
        </a:p>
      </dgm:t>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3A1A408D-6412-492A-B3A1-0DBE71741E97}" type="pres">
      <dgm:prSet presAssocID="{129D87B4-2774-4F79-9F31-D2762B28735E}" presName="hierChild3" presStyleCnt="0"/>
      <dgm:spPr/>
    </dgm:pt>
  </dgm:ptLst>
  <dgm:cxnLst>
    <dgm:cxn modelId="{C6171DE1-F09F-4403-B189-AF5F95405BF8}" type="presOf" srcId="{129D87B4-2774-4F79-9F31-D2762B28735E}" destId="{808AAD0A-9651-4737-A028-C777964AA3CA}" srcOrd="1" destOrd="0" presId="urn:microsoft.com/office/officeart/2005/8/layout/orgChart1#3"/>
    <dgm:cxn modelId="{99628F1C-DD2C-4605-9DBF-A2CFD22326A1}" type="presOf" srcId="{1C0E3143-3C67-4BCB-854F-EC563FF81ACE}" destId="{1FD923E0-20F3-4406-8AC5-2055190704BF}" srcOrd="1" destOrd="0" presId="urn:microsoft.com/office/officeart/2005/8/layout/orgChart1#3"/>
    <dgm:cxn modelId="{0095FC95-27F3-4D37-988A-61856DE8C819}" srcId="{129D87B4-2774-4F79-9F31-D2762B28735E}" destId="{53071E24-ED5A-4C77-B613-E1291D6E38D4}" srcOrd="2" destOrd="0" parTransId="{4CE14EEF-B0A7-45B3-8A0C-7968B12760C7}" sibTransId="{60A8079D-A41E-4383-85EC-B312392B75A5}"/>
    <dgm:cxn modelId="{2BA985A7-C4FF-4C96-A480-C4218F0831BE}" type="presOf" srcId="{53071E24-ED5A-4C77-B613-E1291D6E38D4}" destId="{FCA04BE5-8EC7-4BE5-956A-F9766A8056C7}" srcOrd="1" destOrd="0" presId="urn:microsoft.com/office/officeart/2005/8/layout/orgChart1#3"/>
    <dgm:cxn modelId="{80D3310A-4203-42E8-A4C1-E92CBD92ECE8}" type="presOf" srcId="{53071E24-ED5A-4C77-B613-E1291D6E38D4}" destId="{E21C35DD-66D4-40B7-9671-F8B1364422F3}" srcOrd="0" destOrd="0" presId="urn:microsoft.com/office/officeart/2005/8/layout/orgChart1#3"/>
    <dgm:cxn modelId="{1DC74047-1524-4D29-8D23-8614A8446E42}" srcId="{129D87B4-2774-4F79-9F31-D2762B28735E}" destId="{1C0E3143-3C67-4BCB-854F-EC563FF81ACE}" srcOrd="0" destOrd="0" parTransId="{C3832ECC-28BE-4257-A03B-C5EDD15ACAB4}" sibTransId="{A130A36E-D720-418B-B9A6-F26214EEDCFE}"/>
    <dgm:cxn modelId="{02B1C9AF-05B7-4C28-B3DE-545CF4897441}" type="presOf" srcId="{129D87B4-2774-4F79-9F31-D2762B28735E}" destId="{B4A9B109-CA14-4860-8629-DE624B18820E}" srcOrd="0" destOrd="0" presId="urn:microsoft.com/office/officeart/2005/8/layout/orgChart1#3"/>
    <dgm:cxn modelId="{0F199555-AD3C-4F57-9083-DA67BC729732}" type="presOf" srcId="{4CE14EEF-B0A7-45B3-8A0C-7968B12760C7}" destId="{443C89BE-963C-45BD-8EC9-074C69E0598E}" srcOrd="0" destOrd="0" presId="urn:microsoft.com/office/officeart/2005/8/layout/orgChart1#3"/>
    <dgm:cxn modelId="{7C03B0E1-291B-4A46-ABE4-5DE43CBA97B3}" type="presOf" srcId="{77001458-D3B1-4CC8-9092-903EBF3749F0}" destId="{5FE60F7E-B64C-4124-8E67-AFFEEF7AA57E}" srcOrd="0" destOrd="0" presId="urn:microsoft.com/office/officeart/2005/8/layout/orgChart1#3"/>
    <dgm:cxn modelId="{D5AB0204-EB59-4C3E-AF4F-95895F9434B3}" type="presOf" srcId="{0F70E325-2B06-4529-BF6F-5979EE06F34F}" destId="{9FADBA25-29E4-4538-A2AC-3C1147F1928B}" srcOrd="0" destOrd="0" presId="urn:microsoft.com/office/officeart/2005/8/layout/orgChart1#3"/>
    <dgm:cxn modelId="{19C66627-6AE5-487F-AF84-B548A1101728}" type="presOf" srcId="{1C0E3143-3C67-4BCB-854F-EC563FF81ACE}" destId="{3A449539-2D34-4A09-AEB7-71F031307746}" srcOrd="0" destOrd="0" presId="urn:microsoft.com/office/officeart/2005/8/layout/orgChart1#3"/>
    <dgm:cxn modelId="{B240622F-E8E8-463F-A7DB-D22F6D24BBAC}" type="presOf" srcId="{725ADC97-7CB5-4DE9-A622-BD2E8C6D8B4F}" destId="{71E9AE84-81DB-4534-B694-0BF8859D1D41}" srcOrd="0" destOrd="0" presId="urn:microsoft.com/office/officeart/2005/8/layout/orgChart1#3"/>
    <dgm:cxn modelId="{51AD3824-3164-403D-8607-85AF213F4F94}" type="presOf" srcId="{C3832ECC-28BE-4257-A03B-C5EDD15ACAB4}" destId="{7925933D-21F1-403E-B571-EC7482E0383D}" srcOrd="0" destOrd="0" presId="urn:microsoft.com/office/officeart/2005/8/layout/orgChart1#3"/>
    <dgm:cxn modelId="{31833168-58BB-4CC1-A66B-F96C80A17E32}" type="presOf" srcId="{F354CFF2-7236-46D3-8F09-173C40DE977B}" destId="{F8E97822-219F-4303-9CAE-7A9D958D1D85}" srcOrd="1" destOrd="0" presId="urn:microsoft.com/office/officeart/2005/8/layout/orgChart1#3"/>
    <dgm:cxn modelId="{4048270F-6CD4-4D6C-A8CD-10DAB3BDDA67}" srcId="{129D87B4-2774-4F79-9F31-D2762B28735E}" destId="{F354CFF2-7236-46D3-8F09-173C40DE977B}" srcOrd="1" destOrd="0" parTransId="{77001458-D3B1-4CC8-9092-903EBF3749F0}" sibTransId="{FF3D9AF3-9E73-434D-8E76-BA1AD1E82AC2}"/>
    <dgm:cxn modelId="{423C531F-78AA-4FF6-8656-C29DD342399C}" srcId="{725ADC97-7CB5-4DE9-A622-BD2E8C6D8B4F}" destId="{129D87B4-2774-4F79-9F31-D2762B28735E}" srcOrd="0" destOrd="0" parTransId="{D82E1D65-49EA-46EC-ADF8-E047B5070585}" sibTransId="{10B41D9A-F64B-462E-B9B6-D0A784D5EA96}"/>
    <dgm:cxn modelId="{49B13165-53C1-455C-BF60-8E9AA10D157C}" srcId="{129D87B4-2774-4F79-9F31-D2762B28735E}" destId="{040D0839-35E1-4266-8330-F08867760E89}" srcOrd="4" destOrd="0" parTransId="{D9653D9D-2BEF-44FE-9016-C3F3AFB56E25}" sibTransId="{56A67E0E-A265-47B9-ADA7-B2F38EBE8E5C}"/>
    <dgm:cxn modelId="{B6B234C3-CCA2-4C76-8928-55C0B802CD22}" type="presOf" srcId="{D9653D9D-2BEF-44FE-9016-C3F3AFB56E25}" destId="{6827EAB8-C84A-47B7-BA26-C31F90DC6BF7}" srcOrd="0" destOrd="0" presId="urn:microsoft.com/office/officeart/2005/8/layout/orgChart1#3"/>
    <dgm:cxn modelId="{86D3C748-5B04-4EBF-9154-1CA8A6BDA0E2}" type="presOf" srcId="{F354CFF2-7236-46D3-8F09-173C40DE977B}" destId="{07FDE812-D3A3-4CB9-B04C-E6D376F447B0}" srcOrd="0" destOrd="0" presId="urn:microsoft.com/office/officeart/2005/8/layout/orgChart1#3"/>
    <dgm:cxn modelId="{379832D9-15B1-4AB3-BC98-CCC10807BCAA}" type="presOf" srcId="{01145B6D-0EF2-41DC-B895-FD845D5DAAF4}" destId="{0E29538B-FA90-4728-802E-F6D8D7ACFCD4}" srcOrd="0" destOrd="0" presId="urn:microsoft.com/office/officeart/2005/8/layout/orgChart1#3"/>
    <dgm:cxn modelId="{D00EC73F-0862-49F5-9F88-8CEE8DBFB119}" type="presOf" srcId="{0F70E325-2B06-4529-BF6F-5979EE06F34F}" destId="{7854EFE9-EF97-4FF4-82A3-D68BD34CA8A4}" srcOrd="1" destOrd="0" presId="urn:microsoft.com/office/officeart/2005/8/layout/orgChart1#3"/>
    <dgm:cxn modelId="{BF83A25B-40A9-4948-819A-030122E67B0E}" srcId="{129D87B4-2774-4F79-9F31-D2762B28735E}" destId="{0F70E325-2B06-4529-BF6F-5979EE06F34F}" srcOrd="3" destOrd="0" parTransId="{01145B6D-0EF2-41DC-B895-FD845D5DAAF4}" sibTransId="{E75B836C-7AD3-42B7-A8BC-47A04A71B808}"/>
    <dgm:cxn modelId="{83D48A42-5C95-4882-98BE-70DF3D59914A}" type="presOf" srcId="{040D0839-35E1-4266-8330-F08867760E89}" destId="{8CDE8966-ACBD-417C-8BC1-30C139FAB95D}" srcOrd="0" destOrd="0" presId="urn:microsoft.com/office/officeart/2005/8/layout/orgChart1#3"/>
    <dgm:cxn modelId="{BD3755F3-2194-430F-A458-323C143FCE37}" type="presOf" srcId="{040D0839-35E1-4266-8330-F08867760E89}" destId="{A4A0B920-A008-4C11-9A19-FF37B53915D5}" srcOrd="1" destOrd="0" presId="urn:microsoft.com/office/officeart/2005/8/layout/orgChart1#3"/>
    <dgm:cxn modelId="{0432A475-FBEA-4581-8166-B4E0673BF89E}" type="presParOf" srcId="{71E9AE84-81DB-4534-B694-0BF8859D1D41}" destId="{A7BFE714-C477-41B8-83F1-94DFBFB1430D}" srcOrd="0" destOrd="0" presId="urn:microsoft.com/office/officeart/2005/8/layout/orgChart1#3"/>
    <dgm:cxn modelId="{A897A965-F3C1-4403-B63F-CB7BB8975B61}" type="presParOf" srcId="{A7BFE714-C477-41B8-83F1-94DFBFB1430D}" destId="{1A1F5B3A-DC89-47BB-BF09-6C3D6679F1FA}" srcOrd="0" destOrd="0" presId="urn:microsoft.com/office/officeart/2005/8/layout/orgChart1#3"/>
    <dgm:cxn modelId="{531CCB6E-D69F-4A3E-B194-116E3FD804E3}" type="presParOf" srcId="{1A1F5B3A-DC89-47BB-BF09-6C3D6679F1FA}" destId="{B4A9B109-CA14-4860-8629-DE624B18820E}" srcOrd="0" destOrd="0" presId="urn:microsoft.com/office/officeart/2005/8/layout/orgChart1#3"/>
    <dgm:cxn modelId="{152B2B5F-4EB9-4EBE-858D-07B24BFA792A}" type="presParOf" srcId="{1A1F5B3A-DC89-47BB-BF09-6C3D6679F1FA}" destId="{808AAD0A-9651-4737-A028-C777964AA3CA}" srcOrd="1" destOrd="0" presId="urn:microsoft.com/office/officeart/2005/8/layout/orgChart1#3"/>
    <dgm:cxn modelId="{2566D470-B044-4555-9C15-98D3E2364AE3}" type="presParOf" srcId="{A7BFE714-C477-41B8-83F1-94DFBFB1430D}" destId="{DFA02DAC-BE41-40EF-81FD-E0B70EE1C227}" srcOrd="1" destOrd="0" presId="urn:microsoft.com/office/officeart/2005/8/layout/orgChart1#3"/>
    <dgm:cxn modelId="{E1CD78DB-C50B-4EE7-BE73-DB82E08E6BCD}" type="presParOf" srcId="{DFA02DAC-BE41-40EF-81FD-E0B70EE1C227}" destId="{7925933D-21F1-403E-B571-EC7482E0383D}" srcOrd="0" destOrd="0" presId="urn:microsoft.com/office/officeart/2005/8/layout/orgChart1#3"/>
    <dgm:cxn modelId="{42429BCA-4A25-46C0-B520-2FC317488D11}" type="presParOf" srcId="{DFA02DAC-BE41-40EF-81FD-E0B70EE1C227}" destId="{DC482C51-782F-435F-A477-E51B32A4D582}" srcOrd="1" destOrd="0" presId="urn:microsoft.com/office/officeart/2005/8/layout/orgChart1#3"/>
    <dgm:cxn modelId="{B70A0003-DF29-41C9-B70D-EB54770B5544}" type="presParOf" srcId="{DC482C51-782F-435F-A477-E51B32A4D582}" destId="{48E95417-1793-4245-AF90-4C1068E85BD2}" srcOrd="0" destOrd="0" presId="urn:microsoft.com/office/officeart/2005/8/layout/orgChart1#3"/>
    <dgm:cxn modelId="{F2B0AE71-7617-4721-AC9F-1F49D9BEBE98}" type="presParOf" srcId="{48E95417-1793-4245-AF90-4C1068E85BD2}" destId="{3A449539-2D34-4A09-AEB7-71F031307746}" srcOrd="0" destOrd="0" presId="urn:microsoft.com/office/officeart/2005/8/layout/orgChart1#3"/>
    <dgm:cxn modelId="{2E65E714-BE54-4C34-88E2-8F9F82E3563A}" type="presParOf" srcId="{48E95417-1793-4245-AF90-4C1068E85BD2}" destId="{1FD923E0-20F3-4406-8AC5-2055190704BF}" srcOrd="1" destOrd="0" presId="urn:microsoft.com/office/officeart/2005/8/layout/orgChart1#3"/>
    <dgm:cxn modelId="{8A6B5A2F-7631-4537-A880-610AD28D7F84}" type="presParOf" srcId="{DC482C51-782F-435F-A477-E51B32A4D582}" destId="{C617CD20-7DF0-41B9-9054-8694822301A0}" srcOrd="1" destOrd="0" presId="urn:microsoft.com/office/officeart/2005/8/layout/orgChart1#3"/>
    <dgm:cxn modelId="{CA08FE72-3731-4164-BE9B-EFB9BAD42312}" type="presParOf" srcId="{DC482C51-782F-435F-A477-E51B32A4D582}" destId="{093D4AED-3CD6-4AFF-9E16-23169200B945}" srcOrd="2" destOrd="0" presId="urn:microsoft.com/office/officeart/2005/8/layout/orgChart1#3"/>
    <dgm:cxn modelId="{32C69B34-DCDE-4DCA-8C68-37693255E520}" type="presParOf" srcId="{DFA02DAC-BE41-40EF-81FD-E0B70EE1C227}" destId="{5FE60F7E-B64C-4124-8E67-AFFEEF7AA57E}" srcOrd="2" destOrd="0" presId="urn:microsoft.com/office/officeart/2005/8/layout/orgChart1#3"/>
    <dgm:cxn modelId="{8E961824-A5B7-45BF-B5CD-FD28A39CB742}" type="presParOf" srcId="{DFA02DAC-BE41-40EF-81FD-E0B70EE1C227}" destId="{425D3FE1-7988-4542-A039-79CEDF914467}" srcOrd="3" destOrd="0" presId="urn:microsoft.com/office/officeart/2005/8/layout/orgChart1#3"/>
    <dgm:cxn modelId="{EF36BC18-7518-4950-9352-3A0EF6F4807E}" type="presParOf" srcId="{425D3FE1-7988-4542-A039-79CEDF914467}" destId="{AC00CB82-FF0D-4949-8C81-5024164C620E}" srcOrd="0" destOrd="0" presId="urn:microsoft.com/office/officeart/2005/8/layout/orgChart1#3"/>
    <dgm:cxn modelId="{22E864EC-D365-4B15-BA70-BC4A41CE92F9}" type="presParOf" srcId="{AC00CB82-FF0D-4949-8C81-5024164C620E}" destId="{07FDE812-D3A3-4CB9-B04C-E6D376F447B0}" srcOrd="0" destOrd="0" presId="urn:microsoft.com/office/officeart/2005/8/layout/orgChart1#3"/>
    <dgm:cxn modelId="{F29E8C41-8362-4DCF-9583-A6AF070058AE}" type="presParOf" srcId="{AC00CB82-FF0D-4949-8C81-5024164C620E}" destId="{F8E97822-219F-4303-9CAE-7A9D958D1D85}" srcOrd="1" destOrd="0" presId="urn:microsoft.com/office/officeart/2005/8/layout/orgChart1#3"/>
    <dgm:cxn modelId="{5741CAEE-0D13-41A4-826A-C27718F333BA}" type="presParOf" srcId="{425D3FE1-7988-4542-A039-79CEDF914467}" destId="{58B2AF53-211C-4410-8D7A-35E3EE4C1368}" srcOrd="1" destOrd="0" presId="urn:microsoft.com/office/officeart/2005/8/layout/orgChart1#3"/>
    <dgm:cxn modelId="{7811D4A3-7F77-40A8-99A3-3B43291ADC79}" type="presParOf" srcId="{425D3FE1-7988-4542-A039-79CEDF914467}" destId="{C13DAB02-3BD2-4326-AB7F-1BB43F6E5463}" srcOrd="2" destOrd="0" presId="urn:microsoft.com/office/officeart/2005/8/layout/orgChart1#3"/>
    <dgm:cxn modelId="{5CCA5631-189B-4420-B47E-5D0F3A5EBB50}" type="presParOf" srcId="{DFA02DAC-BE41-40EF-81FD-E0B70EE1C227}" destId="{443C89BE-963C-45BD-8EC9-074C69E0598E}" srcOrd="4" destOrd="0" presId="urn:microsoft.com/office/officeart/2005/8/layout/orgChart1#3"/>
    <dgm:cxn modelId="{9F02CB18-FE4D-477A-8A1A-E6C4C928A12B}" type="presParOf" srcId="{DFA02DAC-BE41-40EF-81FD-E0B70EE1C227}" destId="{39F8AD3C-CA0B-4238-86D0-ED841F164DB4}" srcOrd="5" destOrd="0" presId="urn:microsoft.com/office/officeart/2005/8/layout/orgChart1#3"/>
    <dgm:cxn modelId="{437E5E9E-F864-4D9E-BDE6-535E19A4A4F5}" type="presParOf" srcId="{39F8AD3C-CA0B-4238-86D0-ED841F164DB4}" destId="{4137DAC7-C416-41F2-9A52-0FB28EE470CF}" srcOrd="0" destOrd="0" presId="urn:microsoft.com/office/officeart/2005/8/layout/orgChart1#3"/>
    <dgm:cxn modelId="{9A0E0F9B-F984-46E9-9D9A-5581A5B6D6A4}" type="presParOf" srcId="{4137DAC7-C416-41F2-9A52-0FB28EE470CF}" destId="{E21C35DD-66D4-40B7-9671-F8B1364422F3}" srcOrd="0" destOrd="0" presId="urn:microsoft.com/office/officeart/2005/8/layout/orgChart1#3"/>
    <dgm:cxn modelId="{A4D04907-BCCF-4686-BEBD-079C32305513}" type="presParOf" srcId="{4137DAC7-C416-41F2-9A52-0FB28EE470CF}" destId="{FCA04BE5-8EC7-4BE5-956A-F9766A8056C7}" srcOrd="1" destOrd="0" presId="urn:microsoft.com/office/officeart/2005/8/layout/orgChart1#3"/>
    <dgm:cxn modelId="{B79ACD62-F945-46FE-90F6-3DCF8A1F8DF5}" type="presParOf" srcId="{39F8AD3C-CA0B-4238-86D0-ED841F164DB4}" destId="{CFD9175D-9455-447F-8D3F-8E36F76D996E}" srcOrd="1" destOrd="0" presId="urn:microsoft.com/office/officeart/2005/8/layout/orgChart1#3"/>
    <dgm:cxn modelId="{C17665A6-7382-446C-81CD-D8842415D5DE}" type="presParOf" srcId="{39F8AD3C-CA0B-4238-86D0-ED841F164DB4}" destId="{8586AD67-6057-4522-B965-30792815B0E8}" srcOrd="2" destOrd="0" presId="urn:microsoft.com/office/officeart/2005/8/layout/orgChart1#3"/>
    <dgm:cxn modelId="{F01F37C7-6408-480B-9F02-3C52F94B2A84}" type="presParOf" srcId="{DFA02DAC-BE41-40EF-81FD-E0B70EE1C227}" destId="{0E29538B-FA90-4728-802E-F6D8D7ACFCD4}" srcOrd="6" destOrd="0" presId="urn:microsoft.com/office/officeart/2005/8/layout/orgChart1#3"/>
    <dgm:cxn modelId="{9E35AB1D-8780-4300-A52A-9DCD228AA805}" type="presParOf" srcId="{DFA02DAC-BE41-40EF-81FD-E0B70EE1C227}" destId="{795D332B-B774-4970-A0CB-153B4118BE43}" srcOrd="7" destOrd="0" presId="urn:microsoft.com/office/officeart/2005/8/layout/orgChart1#3"/>
    <dgm:cxn modelId="{16B50124-64FF-42AA-8B3D-9F4C6510E593}" type="presParOf" srcId="{795D332B-B774-4970-A0CB-153B4118BE43}" destId="{418943C5-2BCD-4786-A0D2-CF4540EFF252}" srcOrd="0" destOrd="0" presId="urn:microsoft.com/office/officeart/2005/8/layout/orgChart1#3"/>
    <dgm:cxn modelId="{E54BF6CC-0888-433E-A916-F90F3F955216}" type="presParOf" srcId="{418943C5-2BCD-4786-A0D2-CF4540EFF252}" destId="{9FADBA25-29E4-4538-A2AC-3C1147F1928B}" srcOrd="0" destOrd="0" presId="urn:microsoft.com/office/officeart/2005/8/layout/orgChart1#3"/>
    <dgm:cxn modelId="{02BECE00-D880-4281-8096-70183C5DD0BB}" type="presParOf" srcId="{418943C5-2BCD-4786-A0D2-CF4540EFF252}" destId="{7854EFE9-EF97-4FF4-82A3-D68BD34CA8A4}" srcOrd="1" destOrd="0" presId="urn:microsoft.com/office/officeart/2005/8/layout/orgChart1#3"/>
    <dgm:cxn modelId="{9BBB2F95-E598-47DF-A921-035171626E8C}" type="presParOf" srcId="{795D332B-B774-4970-A0CB-153B4118BE43}" destId="{5E2FAB16-A216-450D-B433-C0E0786B88B5}" srcOrd="1" destOrd="0" presId="urn:microsoft.com/office/officeart/2005/8/layout/orgChart1#3"/>
    <dgm:cxn modelId="{6AC0F897-8620-4526-864C-5C3870C9B42D}" type="presParOf" srcId="{795D332B-B774-4970-A0CB-153B4118BE43}" destId="{E39018A6-ECBB-4F7E-87E2-420B59620500}" srcOrd="2" destOrd="0" presId="urn:microsoft.com/office/officeart/2005/8/layout/orgChart1#3"/>
    <dgm:cxn modelId="{086EA9DA-3DE6-49A5-967E-8A502448B038}" type="presParOf" srcId="{DFA02DAC-BE41-40EF-81FD-E0B70EE1C227}" destId="{6827EAB8-C84A-47B7-BA26-C31F90DC6BF7}" srcOrd="8" destOrd="0" presId="urn:microsoft.com/office/officeart/2005/8/layout/orgChart1#3"/>
    <dgm:cxn modelId="{118A9472-4210-4A02-843A-8CAAF62C75A2}" type="presParOf" srcId="{DFA02DAC-BE41-40EF-81FD-E0B70EE1C227}" destId="{3987070E-F2EC-4A4A-B7CD-07ADF0FDA0DB}" srcOrd="9" destOrd="0" presId="urn:microsoft.com/office/officeart/2005/8/layout/orgChart1#3"/>
    <dgm:cxn modelId="{F785398A-C7D5-4BED-9E5D-EC7CF1C67496}" type="presParOf" srcId="{3987070E-F2EC-4A4A-B7CD-07ADF0FDA0DB}" destId="{76BBD4AB-AEA4-4762-86A9-B2CBEE270B3A}" srcOrd="0" destOrd="0" presId="urn:microsoft.com/office/officeart/2005/8/layout/orgChart1#3"/>
    <dgm:cxn modelId="{40132EE8-59AA-4437-AEE0-D330A38359A9}" type="presParOf" srcId="{76BBD4AB-AEA4-4762-86A9-B2CBEE270B3A}" destId="{8CDE8966-ACBD-417C-8BC1-30C139FAB95D}" srcOrd="0" destOrd="0" presId="urn:microsoft.com/office/officeart/2005/8/layout/orgChart1#3"/>
    <dgm:cxn modelId="{91E1ED73-812E-4FFC-B1F1-C775AF8FBC67}" type="presParOf" srcId="{76BBD4AB-AEA4-4762-86A9-B2CBEE270B3A}" destId="{A4A0B920-A008-4C11-9A19-FF37B53915D5}" srcOrd="1" destOrd="0" presId="urn:microsoft.com/office/officeart/2005/8/layout/orgChart1#3"/>
    <dgm:cxn modelId="{CF2E7C8F-532F-4AA9-A810-562B6402D3FB}" type="presParOf" srcId="{3987070E-F2EC-4A4A-B7CD-07ADF0FDA0DB}" destId="{996291AF-1FD7-48C6-B7CA-904AD2A1FC3C}" srcOrd="1" destOrd="0" presId="urn:microsoft.com/office/officeart/2005/8/layout/orgChart1#3"/>
    <dgm:cxn modelId="{3F7E923C-70DD-4E27-B40B-8A7FB2E4B7E6}" type="presParOf" srcId="{3987070E-F2EC-4A4A-B7CD-07ADF0FDA0DB}" destId="{A7EC58C7-7969-4F7B-A171-0DCB440FFCFC}" srcOrd="2" destOrd="0" presId="urn:microsoft.com/office/officeart/2005/8/layout/orgChart1#3"/>
    <dgm:cxn modelId="{6A94E913-B4C4-4DF6-889E-ADBFCF366D82}" type="presParOf" srcId="{A7BFE714-C477-41B8-83F1-94DFBFB1430D}" destId="{3A1A408D-6412-492A-B3A1-0DBE71741E97}" srcOrd="2" destOrd="0" presId="urn:microsoft.com/office/officeart/2005/8/layout/orgChart1#3"/>
  </dgm:cxnLst>
  <dgm:bg/>
  <dgm:whole>
    <a:ln w="9525"/>
  </dgm:whole>
  <dgm:extLst>
    <a:ext uri="http://schemas.microsoft.com/office/drawing/2008/diagram">
      <dsp:dataModelExt xmlns:dsp="http://schemas.microsoft.com/office/drawing/2008/diagram" relId="rId19"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4" loCatId="hierarchy" qsTypeId="urn:microsoft.com/office/officeart/2005/8/quickstyle/simple1#4" qsCatId="simple" csTypeId="urn:microsoft.com/office/officeart/2005/8/colors/accent0_1#4" csCatId="mainScheme" phldr="1"/>
      <dgm:spPr/>
      <dgm:t>
        <a:bodyPr/>
        <a:p>
          <a:endParaRPr lang="zh-CN" altLang="en-US"/>
        </a:p>
      </dgm:t>
    </dgm:pt>
    <dgm:pt modelId="{129D87B4-2774-4F79-9F31-D2762B28735E}">
      <dgm:prSet phldrT="[文本]" custT="1"/>
      <dgm:spPr>
        <a:noFill/>
        <a:ln w="12700"/>
      </dgm:spPr>
      <dgm:t>
        <a:bodyPr/>
        <a:p>
          <a:r>
            <a:rPr lang="en-US" altLang="zh-CN" sz="1050">
              <a:latin typeface="Times New Roman" panose="02020603050405020304" charset="0"/>
              <a:ea typeface="+mn-ea"/>
              <a:cs typeface="Times New Roman" panose="02020603050405020304" charset="0"/>
            </a:rPr>
            <a:t>202 </a:t>
          </a:r>
          <a:r>
            <a:rPr lang="zh-CN" altLang="en-US" sz="1050">
              <a:latin typeface="Times New Roman" panose="02020603050405020304" charset="0"/>
              <a:ea typeface="+mn-ea"/>
              <a:cs typeface="Times New Roman" panose="02020603050405020304" charset="0"/>
            </a:rPr>
            <a:t>产中标准子体</a:t>
          </a:r>
          <a:r>
            <a:rPr lang="zh-CN" sz="1050">
              <a:latin typeface="Times New Roman" panose="02020603050405020304" charset="0"/>
              <a:ea typeface="+mn-ea"/>
              <a:cs typeface="Times New Roman" panose="02020603050405020304" charset="0"/>
            </a:rPr>
            <a:t>系</a:t>
          </a:r>
          <a:endParaRPr lang="zh-CN" altLang="en-US" sz="1050">
            <a:latin typeface="Times New Roman" panose="02020603050405020304" charset="0"/>
            <a:ea typeface="+mn-ea"/>
            <a:cs typeface="Times New Roman" panose="02020603050405020304" charset="0"/>
          </a:endParaRPr>
        </a:p>
      </dgm:t>
    </dgm:pt>
    <dgm:pt modelId="{D82E1D65-49EA-46EC-ADF8-E047B5070585}" cxnId="{423C531F-78AA-4FF6-8656-C29DD342399C}" type="parTrans">
      <dgm:prSet/>
      <dgm:spPr/>
      <dgm:t>
        <a:bodyPr/>
        <a:p>
          <a:endParaRPr lang="zh-CN" altLang="en-US" sz="1050">
            <a:latin typeface="Times New Roman" panose="02020603050405020304" charset="0"/>
            <a:ea typeface="+mn-ea"/>
            <a:cs typeface="Times New Roman" panose="02020603050405020304" charset="0"/>
          </a:endParaRPr>
        </a:p>
      </dgm:t>
    </dgm:pt>
    <dgm:pt modelId="{10B41D9A-F64B-462E-B9B6-D0A784D5EA96}" cxnId="{423C531F-78AA-4FF6-8656-C29DD342399C}" type="sibTrans">
      <dgm:prSet/>
      <dgm:spPr/>
      <dgm:t>
        <a:bodyPr/>
        <a:p>
          <a:endParaRPr lang="zh-CN" altLang="en-US" sz="1050">
            <a:latin typeface="Times New Roman" panose="02020603050405020304" charset="0"/>
            <a:ea typeface="+mn-ea"/>
            <a:cs typeface="Times New Roman" panose="02020603050405020304" charset="0"/>
          </a:endParaRPr>
        </a:p>
      </dgm:t>
    </dgm:pt>
    <dgm:pt modelId="{040D0839-35E1-4266-8330-F08867760E89}">
      <dgm:prSet phldrT="[文本]" custT="1"/>
      <dgm:spPr>
        <a:noFill/>
        <a:ln w="12700"/>
      </dgm:spPr>
      <dgm:t>
        <a:bodyPr vert="eaVert"/>
        <a:p>
          <a:r>
            <a:rPr lang="en-US" sz="1050">
              <a:latin typeface="Times New Roman" panose="02020603050405020304" charset="0"/>
              <a:ea typeface="+mn-ea"/>
              <a:cs typeface="Times New Roman" panose="02020603050405020304" charset="0"/>
            </a:rPr>
            <a:t>202.1 </a:t>
          </a:r>
          <a:r>
            <a:rPr lang="zh-CN" altLang="en-US" sz="1050">
              <a:latin typeface="Times New Roman" panose="02020603050405020304" charset="0"/>
              <a:ea typeface="+mn-ea"/>
              <a:cs typeface="Times New Roman" panose="02020603050405020304" charset="0"/>
            </a:rPr>
            <a:t>栽培技术</a:t>
          </a:r>
          <a:r>
            <a:rPr lang="zh-CN" sz="1050">
              <a:latin typeface="Times New Roman" panose="02020603050405020304" charset="0"/>
              <a:ea typeface="+mn-ea"/>
              <a:cs typeface="Times New Roman" panose="02020603050405020304" charset="0"/>
            </a:rPr>
            <a:t>标准</a:t>
          </a:r>
          <a:endParaRPr lang="zh-CN" altLang="en-US" sz="1050">
            <a:latin typeface="Times New Roman" panose="02020603050405020304" charset="0"/>
            <a:ea typeface="+mn-ea"/>
            <a:cs typeface="Times New Roman" panose="02020603050405020304" charset="0"/>
          </a:endParaRPr>
        </a:p>
      </dgm:t>
    </dgm:pt>
    <dgm:pt modelId="{D9653D9D-2BEF-44FE-9016-C3F3AFB56E25}" cxnId="{49B13165-53C1-455C-BF60-8E9AA10D157C}"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56A67E0E-A265-47B9-ADA7-B2F38EBE8E5C}" cxnId="{49B13165-53C1-455C-BF60-8E9AA10D157C}" type="sibTrans">
      <dgm:prSet/>
      <dgm:spPr/>
      <dgm:t>
        <a:bodyPr/>
        <a:p>
          <a:endParaRPr lang="zh-CN" altLang="en-US" sz="1050">
            <a:latin typeface="Times New Roman" panose="02020603050405020304" charset="0"/>
            <a:ea typeface="+mn-ea"/>
            <a:cs typeface="Times New Roman" panose="02020603050405020304" charset="0"/>
          </a:endParaRPr>
        </a:p>
      </dgm:t>
    </dgm:pt>
    <dgm:pt modelId="{4DDB0AFB-794A-4E1A-8470-0AA5D22215FE}">
      <dgm:prSet phldrT="[文本]" custT="1"/>
      <dgm:spPr>
        <a:noFill/>
        <a:ln w="12700"/>
      </dgm:spPr>
      <dgm:t>
        <a:bodyPr vert="eaVert"/>
        <a:p>
          <a:r>
            <a:rPr lang="en-US" altLang="zh-CN" sz="1050">
              <a:latin typeface="Times New Roman" panose="02020603050405020304" charset="0"/>
              <a:ea typeface="+mn-ea"/>
              <a:cs typeface="Times New Roman" panose="02020603050405020304" charset="0"/>
            </a:rPr>
            <a:t>202.2 </a:t>
          </a:r>
          <a:r>
            <a:rPr lang="zh-CN" altLang="en-US" sz="1050">
              <a:latin typeface="Times New Roman" panose="02020603050405020304" charset="0"/>
              <a:ea typeface="+mn-ea"/>
              <a:cs typeface="Times New Roman" panose="02020603050405020304" charset="0"/>
            </a:rPr>
            <a:t>病虫害防治标准</a:t>
          </a:r>
        </a:p>
      </dgm:t>
    </dgm:pt>
    <dgm:pt modelId="{FA5BF950-428C-4613-A34F-7A953218C476}" cxnId="{2AB60D53-1BD5-49C1-8962-94577D6A193C}"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49AE8A78-D171-441C-B0B5-34384FDE7C07}" cxnId="{2AB60D53-1BD5-49C1-8962-94577D6A193C}" type="sibTrans">
      <dgm:prSet/>
      <dgm:spPr/>
      <dgm:t>
        <a:bodyPr/>
        <a:p>
          <a:endParaRPr lang="zh-CN" altLang="en-US" sz="1050">
            <a:latin typeface="Times New Roman" panose="02020603050405020304" charset="0"/>
            <a:ea typeface="+mn-ea"/>
            <a:cs typeface="Times New Roman" panose="02020603050405020304" charset="0"/>
          </a:endParaRPr>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t>
        <a:bodyPr/>
        <a:p>
          <a:endParaRPr lang="zh-CN" altLang="en-US"/>
        </a:p>
      </dgm:t>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10212" custScaleY="46236">
        <dgm:presLayoutVars>
          <dgm:chPref val="3"/>
        </dgm:presLayoutVars>
      </dgm:prSet>
      <dgm:spPr/>
      <dgm:t>
        <a:bodyPr/>
        <a:p>
          <a:endParaRPr lang="zh-CN" altLang="en-US"/>
        </a:p>
      </dgm:t>
    </dgm:pt>
    <dgm:pt modelId="{808AAD0A-9651-4737-A028-C777964AA3CA}" type="pres">
      <dgm:prSet presAssocID="{129D87B4-2774-4F79-9F31-D2762B28735E}" presName="rootConnector1" presStyleLbl="node1" presStyleIdx="0" presStyleCnt="0"/>
      <dgm:spPr/>
      <dgm:t>
        <a:bodyPr/>
        <a:p>
          <a:endParaRPr lang="zh-CN" altLang="en-US"/>
        </a:p>
      </dgm:t>
    </dgm:pt>
    <dgm:pt modelId="{DFA02DAC-BE41-40EF-81FD-E0B70EE1C227}" type="pres">
      <dgm:prSet presAssocID="{129D87B4-2774-4F79-9F31-D2762B28735E}" presName="hierChild2" presStyleCnt="0"/>
      <dgm:spPr/>
    </dgm:pt>
    <dgm:pt modelId="{6827EAB8-C84A-47B7-BA26-C31F90DC6BF7}" type="pres">
      <dgm:prSet presAssocID="{D9653D9D-2BEF-44FE-9016-C3F3AFB56E25}" presName="Name37" presStyleLbl="parChTrans1D2" presStyleIdx="0" presStyleCnt="2"/>
      <dgm:spPr/>
      <dgm:t>
        <a:bodyPr/>
        <a:p>
          <a:endParaRPr lang="zh-CN" altLang="en-US"/>
        </a:p>
      </dgm:t>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0" presStyleCnt="2" custScaleX="27688" custScaleY="201585">
        <dgm:presLayoutVars>
          <dgm:chPref val="3"/>
        </dgm:presLayoutVars>
      </dgm:prSet>
      <dgm:spPr/>
      <dgm:t>
        <a:bodyPr/>
        <a:p>
          <a:endParaRPr lang="zh-CN" altLang="en-US"/>
        </a:p>
      </dgm:t>
    </dgm:pt>
    <dgm:pt modelId="{A4A0B920-A008-4C11-9A19-FF37B53915D5}" type="pres">
      <dgm:prSet presAssocID="{040D0839-35E1-4266-8330-F08867760E89}" presName="rootConnector" presStyleLbl="node2" presStyleIdx="0" presStyleCnt="2"/>
      <dgm:spPr/>
      <dgm:t>
        <a:bodyPr/>
        <a:p>
          <a:endParaRPr lang="zh-CN" altLang="en-US"/>
        </a:p>
      </dgm:t>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3F82D431-D35F-4342-9737-7D30E63BAEAF}" type="pres">
      <dgm:prSet presAssocID="{FA5BF950-428C-4613-A34F-7A953218C476}" presName="Name37" presStyleLbl="parChTrans1D2" presStyleIdx="1" presStyleCnt="2"/>
      <dgm:spPr/>
      <dgm:t>
        <a:bodyPr/>
        <a:p>
          <a:endParaRPr lang="zh-CN" altLang="en-US"/>
        </a:p>
      </dgm:t>
    </dgm:pt>
    <dgm:pt modelId="{0CFABD8D-20CC-4A94-97E6-12CC9CCB43B0}" type="pres">
      <dgm:prSet presAssocID="{4DDB0AFB-794A-4E1A-8470-0AA5D22215FE}" presName="hierRoot2" presStyleCnt="0">
        <dgm:presLayoutVars>
          <dgm:hierBranch val="init"/>
        </dgm:presLayoutVars>
      </dgm:prSet>
      <dgm:spPr/>
    </dgm:pt>
    <dgm:pt modelId="{C12A2B85-68B4-4F39-8590-B2C233663C8A}" type="pres">
      <dgm:prSet presAssocID="{4DDB0AFB-794A-4E1A-8470-0AA5D22215FE}" presName="rootComposite" presStyleCnt="0"/>
      <dgm:spPr/>
    </dgm:pt>
    <dgm:pt modelId="{385914BE-40F2-4EA8-8ED9-E7765534D653}" type="pres">
      <dgm:prSet presAssocID="{4DDB0AFB-794A-4E1A-8470-0AA5D22215FE}" presName="rootText" presStyleLbl="node2" presStyleIdx="1" presStyleCnt="2" custScaleX="27688" custScaleY="201585">
        <dgm:presLayoutVars>
          <dgm:chPref val="3"/>
        </dgm:presLayoutVars>
      </dgm:prSet>
      <dgm:spPr/>
      <dgm:t>
        <a:bodyPr/>
        <a:p>
          <a:endParaRPr lang="zh-CN" altLang="en-US"/>
        </a:p>
      </dgm:t>
    </dgm:pt>
    <dgm:pt modelId="{F08B9B03-FC16-42CA-80F3-82B0E97E9F2F}" type="pres">
      <dgm:prSet presAssocID="{4DDB0AFB-794A-4E1A-8470-0AA5D22215FE}" presName="rootConnector" presStyleLbl="node2" presStyleIdx="1" presStyleCnt="2"/>
      <dgm:spPr/>
      <dgm:t>
        <a:bodyPr/>
        <a:p>
          <a:endParaRPr lang="zh-CN" altLang="en-US"/>
        </a:p>
      </dgm:t>
    </dgm:pt>
    <dgm:pt modelId="{8EF5BFA0-915D-4645-A40E-1AF43CDA7731}" type="pres">
      <dgm:prSet presAssocID="{4DDB0AFB-794A-4E1A-8470-0AA5D22215FE}" presName="hierChild4" presStyleCnt="0"/>
      <dgm:spPr/>
    </dgm:pt>
    <dgm:pt modelId="{63F09AED-990B-4F22-ACF8-C83F6C78E084}" type="pres">
      <dgm:prSet presAssocID="{4DDB0AFB-794A-4E1A-8470-0AA5D22215FE}" presName="hierChild5" presStyleCnt="0"/>
      <dgm:spPr/>
    </dgm:pt>
    <dgm:pt modelId="{3A1A408D-6412-492A-B3A1-0DBE71741E97}" type="pres">
      <dgm:prSet presAssocID="{129D87B4-2774-4F79-9F31-D2762B28735E}" presName="hierChild3" presStyleCnt="0"/>
      <dgm:spPr/>
    </dgm:pt>
  </dgm:ptLst>
  <dgm:cxnLst>
    <dgm:cxn modelId="{A17D3E83-F712-4FDF-9FFE-45B5255A7920}" type="presOf" srcId="{725ADC97-7CB5-4DE9-A622-BD2E8C6D8B4F}" destId="{71E9AE84-81DB-4534-B694-0BF8859D1D41}" srcOrd="0" destOrd="0" presId="urn:microsoft.com/office/officeart/2005/8/layout/orgChart1#4"/>
    <dgm:cxn modelId="{423C531F-78AA-4FF6-8656-C29DD342399C}" srcId="{725ADC97-7CB5-4DE9-A622-BD2E8C6D8B4F}" destId="{129D87B4-2774-4F79-9F31-D2762B28735E}" srcOrd="0" destOrd="0" parTransId="{D82E1D65-49EA-46EC-ADF8-E047B5070585}" sibTransId="{10B41D9A-F64B-462E-B9B6-D0A784D5EA96}"/>
    <dgm:cxn modelId="{35A1247D-ED62-4023-AA52-DE16066CF123}" type="presOf" srcId="{4DDB0AFB-794A-4E1A-8470-0AA5D22215FE}" destId="{385914BE-40F2-4EA8-8ED9-E7765534D653}" srcOrd="0" destOrd="0" presId="urn:microsoft.com/office/officeart/2005/8/layout/orgChart1#4"/>
    <dgm:cxn modelId="{2AB60D53-1BD5-49C1-8962-94577D6A193C}" srcId="{129D87B4-2774-4F79-9F31-D2762B28735E}" destId="{4DDB0AFB-794A-4E1A-8470-0AA5D22215FE}" srcOrd="1" destOrd="0" parTransId="{FA5BF950-428C-4613-A34F-7A953218C476}" sibTransId="{49AE8A78-D171-441C-B0B5-34384FDE7C07}"/>
    <dgm:cxn modelId="{F91E5283-2CE8-4614-AA2D-8B96E93D11EC}" type="presOf" srcId="{129D87B4-2774-4F79-9F31-D2762B28735E}" destId="{B4A9B109-CA14-4860-8629-DE624B18820E}" srcOrd="0" destOrd="0" presId="urn:microsoft.com/office/officeart/2005/8/layout/orgChart1#4"/>
    <dgm:cxn modelId="{AB4D3FEA-49CD-4F8C-BEB9-C5C6781B52F2}" type="presOf" srcId="{040D0839-35E1-4266-8330-F08867760E89}" destId="{8CDE8966-ACBD-417C-8BC1-30C139FAB95D}" srcOrd="0" destOrd="0" presId="urn:microsoft.com/office/officeart/2005/8/layout/orgChart1#4"/>
    <dgm:cxn modelId="{5C9A3A79-9D45-4288-B1C8-C6D390C880C6}" type="presOf" srcId="{4DDB0AFB-794A-4E1A-8470-0AA5D22215FE}" destId="{F08B9B03-FC16-42CA-80F3-82B0E97E9F2F}" srcOrd="1" destOrd="0" presId="urn:microsoft.com/office/officeart/2005/8/layout/orgChart1#4"/>
    <dgm:cxn modelId="{13048485-45F9-4665-B1BC-DCC9A771C7FB}" type="presOf" srcId="{FA5BF950-428C-4613-A34F-7A953218C476}" destId="{3F82D431-D35F-4342-9737-7D30E63BAEAF}" srcOrd="0" destOrd="0" presId="urn:microsoft.com/office/officeart/2005/8/layout/orgChart1#4"/>
    <dgm:cxn modelId="{49B13165-53C1-455C-BF60-8E9AA10D157C}" srcId="{129D87B4-2774-4F79-9F31-D2762B28735E}" destId="{040D0839-35E1-4266-8330-F08867760E89}" srcOrd="0" destOrd="0" parTransId="{D9653D9D-2BEF-44FE-9016-C3F3AFB56E25}" sibTransId="{56A67E0E-A265-47B9-ADA7-B2F38EBE8E5C}"/>
    <dgm:cxn modelId="{B9F21223-CA7A-4210-805A-47263F9A5053}" type="presOf" srcId="{D9653D9D-2BEF-44FE-9016-C3F3AFB56E25}" destId="{6827EAB8-C84A-47B7-BA26-C31F90DC6BF7}" srcOrd="0" destOrd="0" presId="urn:microsoft.com/office/officeart/2005/8/layout/orgChart1#4"/>
    <dgm:cxn modelId="{D54BACC8-7252-4E9D-A0A3-F64CB6D498EC}" type="presOf" srcId="{040D0839-35E1-4266-8330-F08867760E89}" destId="{A4A0B920-A008-4C11-9A19-FF37B53915D5}" srcOrd="1" destOrd="0" presId="urn:microsoft.com/office/officeart/2005/8/layout/orgChart1#4"/>
    <dgm:cxn modelId="{BA3366D2-DBDC-4CFE-B715-A557F525115D}" type="presOf" srcId="{129D87B4-2774-4F79-9F31-D2762B28735E}" destId="{808AAD0A-9651-4737-A028-C777964AA3CA}" srcOrd="1" destOrd="0" presId="urn:microsoft.com/office/officeart/2005/8/layout/orgChart1#4"/>
    <dgm:cxn modelId="{482BBB46-1113-4FF3-A653-1B98646962F7}" type="presParOf" srcId="{71E9AE84-81DB-4534-B694-0BF8859D1D41}" destId="{A7BFE714-C477-41B8-83F1-94DFBFB1430D}" srcOrd="0" destOrd="0" presId="urn:microsoft.com/office/officeart/2005/8/layout/orgChart1#4"/>
    <dgm:cxn modelId="{423B51B9-0580-41FC-89E5-D1F044C44D53}" type="presParOf" srcId="{A7BFE714-C477-41B8-83F1-94DFBFB1430D}" destId="{1A1F5B3A-DC89-47BB-BF09-6C3D6679F1FA}" srcOrd="0" destOrd="0" presId="urn:microsoft.com/office/officeart/2005/8/layout/orgChart1#4"/>
    <dgm:cxn modelId="{E7CD148E-F4A3-424E-B7D8-EDA24282C53C}" type="presParOf" srcId="{1A1F5B3A-DC89-47BB-BF09-6C3D6679F1FA}" destId="{B4A9B109-CA14-4860-8629-DE624B18820E}" srcOrd="0" destOrd="0" presId="urn:microsoft.com/office/officeart/2005/8/layout/orgChart1#4"/>
    <dgm:cxn modelId="{461BF63B-EF26-426B-954C-7E288E662AD3}" type="presParOf" srcId="{1A1F5B3A-DC89-47BB-BF09-6C3D6679F1FA}" destId="{808AAD0A-9651-4737-A028-C777964AA3CA}" srcOrd="1" destOrd="0" presId="urn:microsoft.com/office/officeart/2005/8/layout/orgChart1#4"/>
    <dgm:cxn modelId="{54E03FD4-D422-4013-9C14-339A700D4ADA}" type="presParOf" srcId="{A7BFE714-C477-41B8-83F1-94DFBFB1430D}" destId="{DFA02DAC-BE41-40EF-81FD-E0B70EE1C227}" srcOrd="1" destOrd="0" presId="urn:microsoft.com/office/officeart/2005/8/layout/orgChart1#4"/>
    <dgm:cxn modelId="{B50DD5A9-7AD0-4813-AAD9-445AD92DA70C}" type="presParOf" srcId="{DFA02DAC-BE41-40EF-81FD-E0B70EE1C227}" destId="{6827EAB8-C84A-47B7-BA26-C31F90DC6BF7}" srcOrd="0" destOrd="0" presId="urn:microsoft.com/office/officeart/2005/8/layout/orgChart1#4"/>
    <dgm:cxn modelId="{4F9EF6E8-7462-41A2-B814-A352700705EE}" type="presParOf" srcId="{DFA02DAC-BE41-40EF-81FD-E0B70EE1C227}" destId="{3987070E-F2EC-4A4A-B7CD-07ADF0FDA0DB}" srcOrd="1" destOrd="0" presId="urn:microsoft.com/office/officeart/2005/8/layout/orgChart1#4"/>
    <dgm:cxn modelId="{012527B1-704F-4648-A8B5-EA5A918FF950}" type="presParOf" srcId="{3987070E-F2EC-4A4A-B7CD-07ADF0FDA0DB}" destId="{76BBD4AB-AEA4-4762-86A9-B2CBEE270B3A}" srcOrd="0" destOrd="0" presId="urn:microsoft.com/office/officeart/2005/8/layout/orgChart1#4"/>
    <dgm:cxn modelId="{07AB93BC-7763-48B4-81CB-F834E725BF16}" type="presParOf" srcId="{76BBD4AB-AEA4-4762-86A9-B2CBEE270B3A}" destId="{8CDE8966-ACBD-417C-8BC1-30C139FAB95D}" srcOrd="0" destOrd="0" presId="urn:microsoft.com/office/officeart/2005/8/layout/orgChart1#4"/>
    <dgm:cxn modelId="{D8C08F8E-C4CF-4E91-98AD-903226B35449}" type="presParOf" srcId="{76BBD4AB-AEA4-4762-86A9-B2CBEE270B3A}" destId="{A4A0B920-A008-4C11-9A19-FF37B53915D5}" srcOrd="1" destOrd="0" presId="urn:microsoft.com/office/officeart/2005/8/layout/orgChart1#4"/>
    <dgm:cxn modelId="{F2D623CA-C25D-4A4B-8C81-A204C01D0EDA}" type="presParOf" srcId="{3987070E-F2EC-4A4A-B7CD-07ADF0FDA0DB}" destId="{996291AF-1FD7-48C6-B7CA-904AD2A1FC3C}" srcOrd="1" destOrd="0" presId="urn:microsoft.com/office/officeart/2005/8/layout/orgChart1#4"/>
    <dgm:cxn modelId="{1F8D343C-39E0-4FB3-AC71-59BE4872F38D}" type="presParOf" srcId="{3987070E-F2EC-4A4A-B7CD-07ADF0FDA0DB}" destId="{A7EC58C7-7969-4F7B-A171-0DCB440FFCFC}" srcOrd="2" destOrd="0" presId="urn:microsoft.com/office/officeart/2005/8/layout/orgChart1#4"/>
    <dgm:cxn modelId="{AED0408A-930D-4782-8B54-FE969FB781D9}" type="presParOf" srcId="{DFA02DAC-BE41-40EF-81FD-E0B70EE1C227}" destId="{3F82D431-D35F-4342-9737-7D30E63BAEAF}" srcOrd="2" destOrd="0" presId="urn:microsoft.com/office/officeart/2005/8/layout/orgChart1#4"/>
    <dgm:cxn modelId="{398C564A-1406-426C-8A9D-93070A7392D0}" type="presParOf" srcId="{DFA02DAC-BE41-40EF-81FD-E0B70EE1C227}" destId="{0CFABD8D-20CC-4A94-97E6-12CC9CCB43B0}" srcOrd="3" destOrd="0" presId="urn:microsoft.com/office/officeart/2005/8/layout/orgChart1#4"/>
    <dgm:cxn modelId="{1F4A7857-431F-4D54-BD5E-FE85D232BF9F}" type="presParOf" srcId="{0CFABD8D-20CC-4A94-97E6-12CC9CCB43B0}" destId="{C12A2B85-68B4-4F39-8590-B2C233663C8A}" srcOrd="0" destOrd="0" presId="urn:microsoft.com/office/officeart/2005/8/layout/orgChart1#4"/>
    <dgm:cxn modelId="{07EAC754-C956-4099-BD04-87789D62007C}" type="presParOf" srcId="{C12A2B85-68B4-4F39-8590-B2C233663C8A}" destId="{385914BE-40F2-4EA8-8ED9-E7765534D653}" srcOrd="0" destOrd="0" presId="urn:microsoft.com/office/officeart/2005/8/layout/orgChart1#4"/>
    <dgm:cxn modelId="{89863D69-D6DE-4FCB-A186-F65191372F08}" type="presParOf" srcId="{C12A2B85-68B4-4F39-8590-B2C233663C8A}" destId="{F08B9B03-FC16-42CA-80F3-82B0E97E9F2F}" srcOrd="1" destOrd="0" presId="urn:microsoft.com/office/officeart/2005/8/layout/orgChart1#4"/>
    <dgm:cxn modelId="{622D7258-93F2-489D-AAC6-85A5BA907AE2}" type="presParOf" srcId="{0CFABD8D-20CC-4A94-97E6-12CC9CCB43B0}" destId="{8EF5BFA0-915D-4645-A40E-1AF43CDA7731}" srcOrd="1" destOrd="0" presId="urn:microsoft.com/office/officeart/2005/8/layout/orgChart1#4"/>
    <dgm:cxn modelId="{1A1F6859-7379-4640-B7A8-AAC7714CC909}" type="presParOf" srcId="{0CFABD8D-20CC-4A94-97E6-12CC9CCB43B0}" destId="{63F09AED-990B-4F22-ACF8-C83F6C78E084}" srcOrd="2" destOrd="0" presId="urn:microsoft.com/office/officeart/2005/8/layout/orgChart1#4"/>
    <dgm:cxn modelId="{DE504878-A14F-440B-BE11-51D969E6E9C0}" type="presParOf" srcId="{A7BFE714-C477-41B8-83F1-94DFBFB1430D}" destId="{3A1A408D-6412-492A-B3A1-0DBE71741E97}" srcOrd="2" destOrd="0" presId="urn:microsoft.com/office/officeart/2005/8/layout/orgChart1#4"/>
  </dgm:cxnLst>
  <dgm:bg/>
  <dgm:whole>
    <a:ln w="9525"/>
  </dgm:whole>
  <dgm:extLst>
    <a:ext uri="http://schemas.microsoft.com/office/drawing/2008/diagram">
      <dsp:dataModelExt xmlns:dsp="http://schemas.microsoft.com/office/drawing/2008/diagram" relId="rId24"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5" loCatId="hierarchy" qsTypeId="urn:microsoft.com/office/officeart/2005/8/quickstyle/simple1#5" qsCatId="simple" csTypeId="urn:microsoft.com/office/officeart/2005/8/colors/accent0_1#5" csCatId="mainScheme" phldr="1"/>
      <dgm:spPr/>
      <dgm:t>
        <a:bodyPr/>
        <a:p>
          <a:endParaRPr lang="zh-CN" altLang="en-US"/>
        </a:p>
      </dgm:t>
    </dgm:pt>
    <dgm:pt modelId="{129D87B4-2774-4F79-9F31-D2762B28735E}">
      <dgm:prSet phldrT="[文本]" custT="1"/>
      <dgm:spPr>
        <a:noFill/>
        <a:ln w="12700"/>
      </dgm:spPr>
      <dgm:t>
        <a:bodyPr/>
        <a:p>
          <a:r>
            <a:rPr lang="en-US" altLang="zh-CN" sz="1050">
              <a:latin typeface="Times New Roman" panose="02020603050405020304" charset="0"/>
              <a:ea typeface="+mn-ea"/>
              <a:cs typeface="Times New Roman" panose="02020603050405020304" charset="0"/>
            </a:rPr>
            <a:t>203 </a:t>
          </a:r>
          <a:r>
            <a:rPr lang="zh-CN" altLang="en-US" sz="1050">
              <a:latin typeface="Times New Roman" panose="02020603050405020304" charset="0"/>
              <a:ea typeface="+mn-ea"/>
              <a:cs typeface="Times New Roman" panose="02020603050405020304" charset="0"/>
            </a:rPr>
            <a:t>产后标准子体</a:t>
          </a:r>
          <a:r>
            <a:rPr lang="zh-CN" sz="1050">
              <a:latin typeface="Times New Roman" panose="02020603050405020304" charset="0"/>
              <a:ea typeface="+mn-ea"/>
              <a:cs typeface="Times New Roman" panose="02020603050405020304" charset="0"/>
            </a:rPr>
            <a:t>系</a:t>
          </a:r>
          <a:endParaRPr lang="zh-CN" altLang="en-US" sz="1050">
            <a:latin typeface="Times New Roman" panose="02020603050405020304" charset="0"/>
            <a:ea typeface="+mn-ea"/>
            <a:cs typeface="Times New Roman" panose="02020603050405020304" charset="0"/>
          </a:endParaRPr>
        </a:p>
      </dgm:t>
    </dgm:pt>
    <dgm:pt modelId="{D82E1D65-49EA-46EC-ADF8-E047B5070585}" cxnId="{423C531F-78AA-4FF6-8656-C29DD342399C}" type="parTrans">
      <dgm:prSet/>
      <dgm:spPr/>
      <dgm:t>
        <a:bodyPr/>
        <a:p>
          <a:endParaRPr lang="zh-CN" altLang="en-US" sz="1050">
            <a:latin typeface="Times New Roman" panose="02020603050405020304" charset="0"/>
            <a:ea typeface="+mn-ea"/>
            <a:cs typeface="Times New Roman" panose="02020603050405020304" charset="0"/>
          </a:endParaRPr>
        </a:p>
      </dgm:t>
    </dgm:pt>
    <dgm:pt modelId="{10B41D9A-F64B-462E-B9B6-D0A784D5EA96}" cxnId="{423C531F-78AA-4FF6-8656-C29DD342399C}" type="sibTrans">
      <dgm:prSet/>
      <dgm:spPr/>
      <dgm:t>
        <a:bodyPr/>
        <a:p>
          <a:endParaRPr lang="zh-CN" altLang="en-US" sz="1050">
            <a:latin typeface="Times New Roman" panose="02020603050405020304" charset="0"/>
            <a:ea typeface="+mn-ea"/>
            <a:cs typeface="Times New Roman" panose="02020603050405020304" charset="0"/>
          </a:endParaRPr>
        </a:p>
      </dgm:t>
    </dgm:pt>
    <dgm:pt modelId="{1C0E3143-3C67-4BCB-854F-EC563FF81ACE}">
      <dgm:prSet phldrT="[文本]" custT="1"/>
      <dgm:spPr>
        <a:noFill/>
        <a:ln w="12700"/>
      </dgm:spPr>
      <dgm:t>
        <a:bodyPr vert="eaVert"/>
        <a:p>
          <a:r>
            <a:rPr lang="en-US" sz="1050">
              <a:latin typeface="Times New Roman" panose="02020603050405020304" charset="0"/>
              <a:ea typeface="+mn-ea"/>
              <a:cs typeface="Times New Roman" panose="02020603050405020304" charset="0"/>
            </a:rPr>
            <a:t>203.1 </a:t>
          </a:r>
          <a:r>
            <a:rPr lang="zh-CN" altLang="en-US" sz="1050">
              <a:latin typeface="Times New Roman" panose="02020603050405020304" charset="0"/>
              <a:ea typeface="+mn-ea"/>
              <a:cs typeface="Times New Roman" panose="02020603050405020304" charset="0"/>
            </a:rPr>
            <a:t>加工标准</a:t>
          </a:r>
        </a:p>
      </dgm:t>
    </dgm:pt>
    <dgm:pt modelId="{C3832ECC-28BE-4257-A03B-C5EDD15ACAB4}" cxnId="{1DC74047-1524-4D29-8D23-8614A8446E42}"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A130A36E-D720-418B-B9A6-F26214EEDCFE}" cxnId="{1DC74047-1524-4D29-8D23-8614A8446E42}" type="sibTrans">
      <dgm:prSet/>
      <dgm:spPr/>
      <dgm:t>
        <a:bodyPr/>
        <a:p>
          <a:endParaRPr lang="zh-CN" altLang="en-US" sz="1050">
            <a:latin typeface="Times New Roman" panose="02020603050405020304" charset="0"/>
            <a:ea typeface="+mn-ea"/>
            <a:cs typeface="Times New Roman" panose="02020603050405020304" charset="0"/>
          </a:endParaRPr>
        </a:p>
      </dgm:t>
    </dgm:pt>
    <dgm:pt modelId="{040D0839-35E1-4266-8330-F08867760E89}">
      <dgm:prSet phldrT="[文本]" custT="1"/>
      <dgm:spPr>
        <a:noFill/>
        <a:ln w="12700"/>
      </dgm:spPr>
      <dgm:t>
        <a:bodyPr vert="eaVert"/>
        <a:p>
          <a:r>
            <a:rPr lang="en-US" sz="1050">
              <a:latin typeface="Times New Roman" panose="02020603050405020304" charset="0"/>
              <a:ea typeface="+mn-ea"/>
              <a:cs typeface="Times New Roman" panose="02020603050405020304" charset="0"/>
            </a:rPr>
            <a:t>203.4 </a:t>
          </a:r>
          <a:r>
            <a:rPr lang="zh-CN" altLang="en-US" sz="1050">
              <a:latin typeface="Times New Roman" panose="02020603050405020304" charset="0"/>
              <a:ea typeface="+mn-ea"/>
              <a:cs typeface="Times New Roman" panose="02020603050405020304" charset="0"/>
            </a:rPr>
            <a:t>质量与规格等级标准</a:t>
          </a:r>
        </a:p>
      </dgm:t>
    </dgm:pt>
    <dgm:pt modelId="{D9653D9D-2BEF-44FE-9016-C3F3AFB56E25}" cxnId="{49B13165-53C1-455C-BF60-8E9AA10D157C}"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56A67E0E-A265-47B9-ADA7-B2F38EBE8E5C}" cxnId="{49B13165-53C1-455C-BF60-8E9AA10D157C}" type="sibTrans">
      <dgm:prSet/>
      <dgm:spPr/>
      <dgm:t>
        <a:bodyPr/>
        <a:p>
          <a:endParaRPr lang="zh-CN" altLang="en-US" sz="1050">
            <a:latin typeface="Times New Roman" panose="02020603050405020304" charset="0"/>
            <a:ea typeface="+mn-ea"/>
            <a:cs typeface="Times New Roman" panose="02020603050405020304" charset="0"/>
          </a:endParaRPr>
        </a:p>
      </dgm:t>
    </dgm:pt>
    <dgm:pt modelId="{4DDB0AFB-794A-4E1A-8470-0AA5D22215FE}">
      <dgm:prSet phldrT="[文本]" custT="1"/>
      <dgm:spPr>
        <a:noFill/>
        <a:ln w="12700"/>
      </dgm:spPr>
      <dgm:t>
        <a:bodyPr vert="eaVert"/>
        <a:p>
          <a:r>
            <a:rPr lang="en-US" altLang="zh-CN" sz="1050">
              <a:latin typeface="Times New Roman" panose="02020603050405020304" charset="0"/>
              <a:ea typeface="+mn-ea"/>
              <a:cs typeface="Times New Roman" panose="02020603050405020304" charset="0"/>
            </a:rPr>
            <a:t>203.5 </a:t>
          </a:r>
          <a:r>
            <a:rPr lang="zh-CN" altLang="en-US" sz="1050">
              <a:latin typeface="Times New Roman" panose="02020603050405020304" charset="0"/>
              <a:ea typeface="+mn-ea"/>
              <a:cs typeface="Times New Roman" panose="02020603050405020304" charset="0"/>
            </a:rPr>
            <a:t>包装贮存与运输流通标准</a:t>
          </a:r>
        </a:p>
      </dgm:t>
    </dgm:pt>
    <dgm:pt modelId="{FA5BF950-428C-4613-A34F-7A953218C476}" cxnId="{2AB60D53-1BD5-49C1-8962-94577D6A193C}"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49AE8A78-D171-441C-B0B5-34384FDE7C07}" cxnId="{2AB60D53-1BD5-49C1-8962-94577D6A193C}" type="sibTrans">
      <dgm:prSet/>
      <dgm:spPr/>
      <dgm:t>
        <a:bodyPr/>
        <a:p>
          <a:endParaRPr lang="zh-CN" altLang="en-US" sz="1050">
            <a:latin typeface="Times New Roman" panose="02020603050405020304" charset="0"/>
            <a:ea typeface="+mn-ea"/>
            <a:cs typeface="Times New Roman" panose="02020603050405020304" charset="0"/>
          </a:endParaRPr>
        </a:p>
      </dgm:t>
    </dgm:pt>
    <dgm:pt modelId="{9DA11667-47FF-4FC5-8FCF-FE075CF6B896}">
      <dgm:prSet phldrT="[文本]" custT="1"/>
      <dgm:spPr>
        <a:noFill/>
        <a:ln w="12700"/>
      </dgm:spPr>
      <dgm:t>
        <a:bodyPr vert="eaVert"/>
        <a:p>
          <a:r>
            <a:rPr lang="en-US" sz="1050">
              <a:latin typeface="Times New Roman" panose="02020603050405020304" charset="0"/>
              <a:ea typeface="+mn-ea"/>
              <a:cs typeface="Times New Roman" panose="02020603050405020304" charset="0"/>
            </a:rPr>
            <a:t>203.3 </a:t>
          </a:r>
          <a:r>
            <a:rPr lang="zh-CN" altLang="en-US" sz="1050">
              <a:latin typeface="Times New Roman" panose="02020603050405020304" charset="0"/>
              <a:ea typeface="+mn-ea"/>
              <a:cs typeface="Times New Roman" panose="02020603050405020304" charset="0"/>
            </a:rPr>
            <a:t>检验检测标准</a:t>
          </a:r>
        </a:p>
      </dgm:t>
    </dgm:pt>
    <dgm:pt modelId="{63AB7913-19A1-446A-B0B7-FCB1895D2A12}" cxnId="{1A0C511D-635B-4666-8415-BF24F994D643}"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07E1D802-4D63-4120-A7D8-3410B0D1E6EC}" cxnId="{1A0C511D-635B-4666-8415-BF24F994D643}" type="sibTrans">
      <dgm:prSet/>
      <dgm:spPr/>
      <dgm:t>
        <a:bodyPr/>
        <a:p>
          <a:endParaRPr lang="zh-CN" altLang="en-US" sz="1050">
            <a:latin typeface="Times New Roman" panose="02020603050405020304" charset="0"/>
            <a:ea typeface="+mn-ea"/>
            <a:cs typeface="Times New Roman" panose="02020603050405020304" charset="0"/>
          </a:endParaRPr>
        </a:p>
      </dgm:t>
    </dgm:pt>
    <dgm:pt modelId="{8D043BF9-9EA9-4739-A916-8AC0DAF179AC}">
      <dgm:prSet phldrT="[文本]" custT="1"/>
      <dgm:spPr>
        <a:noFill/>
        <a:ln w="12700"/>
      </dgm:spPr>
      <dgm:t>
        <a:bodyPr vert="eaVert"/>
        <a:p>
          <a:r>
            <a:rPr lang="en-US" sz="1050">
              <a:latin typeface="Times New Roman" panose="02020603050405020304" charset="0"/>
              <a:ea typeface="+mn-ea"/>
              <a:cs typeface="Times New Roman" panose="02020603050405020304" charset="0"/>
            </a:rPr>
            <a:t>203.2 </a:t>
          </a:r>
          <a:r>
            <a:rPr lang="zh-CN" altLang="en-US" sz="1050">
              <a:latin typeface="Times New Roman" panose="02020603050405020304" charset="0"/>
              <a:ea typeface="+mn-ea"/>
              <a:cs typeface="Times New Roman" panose="02020603050405020304" charset="0"/>
            </a:rPr>
            <a:t>安全卫生标准</a:t>
          </a:r>
        </a:p>
      </dgm:t>
    </dgm:pt>
    <dgm:pt modelId="{CDB16C5D-513F-42DF-9CA4-C9F1E4629046}" cxnId="{D5DE30BA-305A-4AEB-BD60-1B63130C7CB6}" type="parTrans">
      <dgm:prSet/>
      <dgm:spPr>
        <a:ln w="12700"/>
      </dgm:spPr>
      <dgm:t>
        <a:bodyPr/>
        <a:p>
          <a:endParaRPr lang="zh-CN" altLang="en-US"/>
        </a:p>
      </dgm:t>
    </dgm:pt>
    <dgm:pt modelId="{7F8F2011-CDE8-44F0-836E-F85DBB60AA94}" cxnId="{D5DE30BA-305A-4AEB-BD60-1B63130C7CB6}" type="sibTrans">
      <dgm:prSet/>
      <dgm:spPr/>
      <dgm:t>
        <a:bodyPr/>
        <a:p>
          <a:endParaRPr lang="zh-CN" altLang="en-US"/>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t>
        <a:bodyPr/>
        <a:p>
          <a:endParaRPr lang="zh-CN" altLang="en-US"/>
        </a:p>
      </dgm:t>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26577" custScaleY="48267">
        <dgm:presLayoutVars>
          <dgm:chPref val="3"/>
        </dgm:presLayoutVars>
      </dgm:prSet>
      <dgm:spPr/>
      <dgm:t>
        <a:bodyPr/>
        <a:p>
          <a:endParaRPr lang="zh-CN" altLang="en-US"/>
        </a:p>
      </dgm:t>
    </dgm:pt>
    <dgm:pt modelId="{808AAD0A-9651-4737-A028-C777964AA3CA}" type="pres">
      <dgm:prSet presAssocID="{129D87B4-2774-4F79-9F31-D2762B28735E}" presName="rootConnector1" presStyleLbl="node1" presStyleIdx="0" presStyleCnt="0"/>
      <dgm:spPr/>
      <dgm:t>
        <a:bodyPr/>
        <a:p>
          <a:endParaRPr lang="zh-CN" altLang="en-US"/>
        </a:p>
      </dgm:t>
    </dgm:pt>
    <dgm:pt modelId="{DFA02DAC-BE41-40EF-81FD-E0B70EE1C227}" type="pres">
      <dgm:prSet presAssocID="{129D87B4-2774-4F79-9F31-D2762B28735E}" presName="hierChild2" presStyleCnt="0"/>
      <dgm:spPr/>
    </dgm:pt>
    <dgm:pt modelId="{7925933D-21F1-403E-B571-EC7482E0383D}" type="pres">
      <dgm:prSet presAssocID="{C3832ECC-28BE-4257-A03B-C5EDD15ACAB4}" presName="Name37" presStyleLbl="parChTrans1D2" presStyleIdx="0" presStyleCnt="5"/>
      <dgm:spPr/>
      <dgm:t>
        <a:bodyPr/>
        <a:p>
          <a:endParaRPr lang="zh-CN" altLang="en-US"/>
        </a:p>
      </dgm:t>
    </dgm:pt>
    <dgm:pt modelId="{DC482C51-782F-435F-A477-E51B32A4D582}" type="pres">
      <dgm:prSet presAssocID="{1C0E3143-3C67-4BCB-854F-EC563FF81ACE}" presName="hierRoot2" presStyleCnt="0">
        <dgm:presLayoutVars>
          <dgm:hierBranch val="init"/>
        </dgm:presLayoutVars>
      </dgm:prSet>
      <dgm:spPr/>
    </dgm:pt>
    <dgm:pt modelId="{48E95417-1793-4245-AF90-4C1068E85BD2}" type="pres">
      <dgm:prSet presAssocID="{1C0E3143-3C67-4BCB-854F-EC563FF81ACE}" presName="rootComposite" presStyleCnt="0"/>
      <dgm:spPr/>
    </dgm:pt>
    <dgm:pt modelId="{3A449539-2D34-4A09-AEB7-71F031307746}" type="pres">
      <dgm:prSet presAssocID="{1C0E3143-3C67-4BCB-854F-EC563FF81ACE}" presName="rootText" presStyleLbl="node2" presStyleIdx="0" presStyleCnt="5" custScaleX="24741" custScaleY="247422">
        <dgm:presLayoutVars>
          <dgm:chPref val="3"/>
        </dgm:presLayoutVars>
      </dgm:prSet>
      <dgm:spPr/>
      <dgm:t>
        <a:bodyPr/>
        <a:p>
          <a:endParaRPr lang="zh-CN" altLang="en-US"/>
        </a:p>
      </dgm:t>
    </dgm:pt>
    <dgm:pt modelId="{1FD923E0-20F3-4406-8AC5-2055190704BF}" type="pres">
      <dgm:prSet presAssocID="{1C0E3143-3C67-4BCB-854F-EC563FF81ACE}" presName="rootConnector" presStyleLbl="node2" presStyleIdx="0" presStyleCnt="5"/>
      <dgm:spPr/>
      <dgm:t>
        <a:bodyPr/>
        <a:p>
          <a:endParaRPr lang="zh-CN" altLang="en-US"/>
        </a:p>
      </dgm:t>
    </dgm:pt>
    <dgm:pt modelId="{C617CD20-7DF0-41B9-9054-8694822301A0}" type="pres">
      <dgm:prSet presAssocID="{1C0E3143-3C67-4BCB-854F-EC563FF81ACE}" presName="hierChild4" presStyleCnt="0"/>
      <dgm:spPr/>
    </dgm:pt>
    <dgm:pt modelId="{093D4AED-3CD6-4AFF-9E16-23169200B945}" type="pres">
      <dgm:prSet presAssocID="{1C0E3143-3C67-4BCB-854F-EC563FF81ACE}" presName="hierChild5" presStyleCnt="0"/>
      <dgm:spPr/>
    </dgm:pt>
    <dgm:pt modelId="{6C99D0DD-F9DB-4051-B969-E73DE5A6A6E9}" type="pres">
      <dgm:prSet presAssocID="{CDB16C5D-513F-42DF-9CA4-C9F1E4629046}" presName="Name37" presStyleLbl="parChTrans1D2" presStyleIdx="1" presStyleCnt="5"/>
      <dgm:spPr/>
      <dgm:t>
        <a:bodyPr/>
        <a:p>
          <a:endParaRPr lang="zh-CN" altLang="en-US"/>
        </a:p>
      </dgm:t>
    </dgm:pt>
    <dgm:pt modelId="{A70B7DF1-5986-4233-9C15-F57AE2EAF50E}" type="pres">
      <dgm:prSet presAssocID="{8D043BF9-9EA9-4739-A916-8AC0DAF179AC}" presName="hierRoot2" presStyleCnt="0">
        <dgm:presLayoutVars>
          <dgm:hierBranch val="init"/>
        </dgm:presLayoutVars>
      </dgm:prSet>
      <dgm:spPr/>
    </dgm:pt>
    <dgm:pt modelId="{AB29EA46-0C94-4AF5-AC8E-D7BE4C4F4A92}" type="pres">
      <dgm:prSet presAssocID="{8D043BF9-9EA9-4739-A916-8AC0DAF179AC}" presName="rootComposite" presStyleCnt="0"/>
      <dgm:spPr/>
    </dgm:pt>
    <dgm:pt modelId="{DCBAFDD8-186F-4A9B-AC6E-A4DB75010278}" type="pres">
      <dgm:prSet presAssocID="{8D043BF9-9EA9-4739-A916-8AC0DAF179AC}" presName="rootText" presStyleLbl="node2" presStyleIdx="1" presStyleCnt="5" custScaleX="24741" custScaleY="247422">
        <dgm:presLayoutVars>
          <dgm:chPref val="3"/>
        </dgm:presLayoutVars>
      </dgm:prSet>
      <dgm:spPr/>
      <dgm:t>
        <a:bodyPr/>
        <a:p>
          <a:endParaRPr lang="zh-CN" altLang="en-US"/>
        </a:p>
      </dgm:t>
    </dgm:pt>
    <dgm:pt modelId="{89FE065B-AF3E-431F-9218-560899BF9258}" type="pres">
      <dgm:prSet presAssocID="{8D043BF9-9EA9-4739-A916-8AC0DAF179AC}" presName="rootConnector" presStyleLbl="node2" presStyleIdx="1" presStyleCnt="5"/>
      <dgm:spPr/>
      <dgm:t>
        <a:bodyPr/>
        <a:p>
          <a:endParaRPr lang="zh-CN" altLang="en-US"/>
        </a:p>
      </dgm:t>
    </dgm:pt>
    <dgm:pt modelId="{81E82622-2438-40CA-BFD6-382D837B73E2}" type="pres">
      <dgm:prSet presAssocID="{8D043BF9-9EA9-4739-A916-8AC0DAF179AC}" presName="hierChild4" presStyleCnt="0"/>
      <dgm:spPr/>
    </dgm:pt>
    <dgm:pt modelId="{763D2CCD-1D58-4124-B9B6-B4193A1CD49B}" type="pres">
      <dgm:prSet presAssocID="{8D043BF9-9EA9-4739-A916-8AC0DAF179AC}" presName="hierChild5" presStyleCnt="0"/>
      <dgm:spPr/>
    </dgm:pt>
    <dgm:pt modelId="{10E752F3-3F3D-4CC3-A8D9-C16FF68BD1D1}" type="pres">
      <dgm:prSet presAssocID="{63AB7913-19A1-446A-B0B7-FCB1895D2A12}" presName="Name37" presStyleLbl="parChTrans1D2" presStyleIdx="2" presStyleCnt="5"/>
      <dgm:spPr/>
      <dgm:t>
        <a:bodyPr/>
        <a:p>
          <a:endParaRPr lang="zh-CN" altLang="en-US"/>
        </a:p>
      </dgm:t>
    </dgm:pt>
    <dgm:pt modelId="{20F2F1C7-286E-4E58-B756-66ED97439888}" type="pres">
      <dgm:prSet presAssocID="{9DA11667-47FF-4FC5-8FCF-FE075CF6B896}" presName="hierRoot2" presStyleCnt="0">
        <dgm:presLayoutVars>
          <dgm:hierBranch val="init"/>
        </dgm:presLayoutVars>
      </dgm:prSet>
      <dgm:spPr/>
    </dgm:pt>
    <dgm:pt modelId="{153EDEB2-F4FA-4ADD-8386-6010B19D06F0}" type="pres">
      <dgm:prSet presAssocID="{9DA11667-47FF-4FC5-8FCF-FE075CF6B896}" presName="rootComposite" presStyleCnt="0"/>
      <dgm:spPr/>
    </dgm:pt>
    <dgm:pt modelId="{C5E12983-BE48-4CE3-B2DA-D4CEB76D9B48}" type="pres">
      <dgm:prSet presAssocID="{9DA11667-47FF-4FC5-8FCF-FE075CF6B896}" presName="rootText" presStyleLbl="node2" presStyleIdx="2" presStyleCnt="5" custScaleX="24741" custScaleY="247422">
        <dgm:presLayoutVars>
          <dgm:chPref val="3"/>
        </dgm:presLayoutVars>
      </dgm:prSet>
      <dgm:spPr/>
      <dgm:t>
        <a:bodyPr/>
        <a:p>
          <a:endParaRPr lang="zh-CN" altLang="en-US"/>
        </a:p>
      </dgm:t>
    </dgm:pt>
    <dgm:pt modelId="{2C4A015B-63CA-4DB5-84A2-9D7AC165E5FC}" type="pres">
      <dgm:prSet presAssocID="{9DA11667-47FF-4FC5-8FCF-FE075CF6B896}" presName="rootConnector" presStyleLbl="node2" presStyleIdx="2" presStyleCnt="5"/>
      <dgm:spPr/>
      <dgm:t>
        <a:bodyPr/>
        <a:p>
          <a:endParaRPr lang="zh-CN" altLang="en-US"/>
        </a:p>
      </dgm:t>
    </dgm:pt>
    <dgm:pt modelId="{CF2F4919-A64E-416B-B72F-53AEA784E790}" type="pres">
      <dgm:prSet presAssocID="{9DA11667-47FF-4FC5-8FCF-FE075CF6B896}" presName="hierChild4" presStyleCnt="0"/>
      <dgm:spPr/>
    </dgm:pt>
    <dgm:pt modelId="{9D810A34-3270-47EB-A8DB-75E6F0277998}" type="pres">
      <dgm:prSet presAssocID="{9DA11667-47FF-4FC5-8FCF-FE075CF6B896}" presName="hierChild5" presStyleCnt="0"/>
      <dgm:spPr/>
    </dgm:pt>
    <dgm:pt modelId="{6827EAB8-C84A-47B7-BA26-C31F90DC6BF7}" type="pres">
      <dgm:prSet presAssocID="{D9653D9D-2BEF-44FE-9016-C3F3AFB56E25}" presName="Name37" presStyleLbl="parChTrans1D2" presStyleIdx="3" presStyleCnt="5"/>
      <dgm:spPr/>
      <dgm:t>
        <a:bodyPr/>
        <a:p>
          <a:endParaRPr lang="zh-CN" altLang="en-US"/>
        </a:p>
      </dgm:t>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3" presStyleCnt="5" custScaleX="24741" custScaleY="247422">
        <dgm:presLayoutVars>
          <dgm:chPref val="3"/>
        </dgm:presLayoutVars>
      </dgm:prSet>
      <dgm:spPr/>
      <dgm:t>
        <a:bodyPr/>
        <a:p>
          <a:endParaRPr lang="zh-CN" altLang="en-US"/>
        </a:p>
      </dgm:t>
    </dgm:pt>
    <dgm:pt modelId="{A4A0B920-A008-4C11-9A19-FF37B53915D5}" type="pres">
      <dgm:prSet presAssocID="{040D0839-35E1-4266-8330-F08867760E89}" presName="rootConnector" presStyleLbl="node2" presStyleIdx="3" presStyleCnt="5"/>
      <dgm:spPr/>
      <dgm:t>
        <a:bodyPr/>
        <a:p>
          <a:endParaRPr lang="zh-CN" altLang="en-US"/>
        </a:p>
      </dgm:t>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3F82D431-D35F-4342-9737-7D30E63BAEAF}" type="pres">
      <dgm:prSet presAssocID="{FA5BF950-428C-4613-A34F-7A953218C476}" presName="Name37" presStyleLbl="parChTrans1D2" presStyleIdx="4" presStyleCnt="5"/>
      <dgm:spPr/>
      <dgm:t>
        <a:bodyPr/>
        <a:p>
          <a:endParaRPr lang="zh-CN" altLang="en-US"/>
        </a:p>
      </dgm:t>
    </dgm:pt>
    <dgm:pt modelId="{0CFABD8D-20CC-4A94-97E6-12CC9CCB43B0}" type="pres">
      <dgm:prSet presAssocID="{4DDB0AFB-794A-4E1A-8470-0AA5D22215FE}" presName="hierRoot2" presStyleCnt="0">
        <dgm:presLayoutVars>
          <dgm:hierBranch val="init"/>
        </dgm:presLayoutVars>
      </dgm:prSet>
      <dgm:spPr/>
    </dgm:pt>
    <dgm:pt modelId="{C12A2B85-68B4-4F39-8590-B2C233663C8A}" type="pres">
      <dgm:prSet presAssocID="{4DDB0AFB-794A-4E1A-8470-0AA5D22215FE}" presName="rootComposite" presStyleCnt="0"/>
      <dgm:spPr/>
    </dgm:pt>
    <dgm:pt modelId="{385914BE-40F2-4EA8-8ED9-E7765534D653}" type="pres">
      <dgm:prSet presAssocID="{4DDB0AFB-794A-4E1A-8470-0AA5D22215FE}" presName="rootText" presStyleLbl="node2" presStyleIdx="4" presStyleCnt="5" custScaleX="24741" custScaleY="247422">
        <dgm:presLayoutVars>
          <dgm:chPref val="3"/>
        </dgm:presLayoutVars>
      </dgm:prSet>
      <dgm:spPr/>
      <dgm:t>
        <a:bodyPr/>
        <a:p>
          <a:endParaRPr lang="zh-CN" altLang="en-US"/>
        </a:p>
      </dgm:t>
    </dgm:pt>
    <dgm:pt modelId="{F08B9B03-FC16-42CA-80F3-82B0E97E9F2F}" type="pres">
      <dgm:prSet presAssocID="{4DDB0AFB-794A-4E1A-8470-0AA5D22215FE}" presName="rootConnector" presStyleLbl="node2" presStyleIdx="4" presStyleCnt="5"/>
      <dgm:spPr/>
      <dgm:t>
        <a:bodyPr/>
        <a:p>
          <a:endParaRPr lang="zh-CN" altLang="en-US"/>
        </a:p>
      </dgm:t>
    </dgm:pt>
    <dgm:pt modelId="{8EF5BFA0-915D-4645-A40E-1AF43CDA7731}" type="pres">
      <dgm:prSet presAssocID="{4DDB0AFB-794A-4E1A-8470-0AA5D22215FE}" presName="hierChild4" presStyleCnt="0"/>
      <dgm:spPr/>
    </dgm:pt>
    <dgm:pt modelId="{63F09AED-990B-4F22-ACF8-C83F6C78E084}" type="pres">
      <dgm:prSet presAssocID="{4DDB0AFB-794A-4E1A-8470-0AA5D22215FE}" presName="hierChild5" presStyleCnt="0"/>
      <dgm:spPr/>
    </dgm:pt>
    <dgm:pt modelId="{3A1A408D-6412-492A-B3A1-0DBE71741E97}" type="pres">
      <dgm:prSet presAssocID="{129D87B4-2774-4F79-9F31-D2762B28735E}" presName="hierChild3" presStyleCnt="0"/>
      <dgm:spPr/>
    </dgm:pt>
  </dgm:ptLst>
  <dgm:cxnLst>
    <dgm:cxn modelId="{1A0C511D-635B-4666-8415-BF24F994D643}" srcId="{129D87B4-2774-4F79-9F31-D2762B28735E}" destId="{9DA11667-47FF-4FC5-8FCF-FE075CF6B896}" srcOrd="2" destOrd="0" parTransId="{63AB7913-19A1-446A-B0B7-FCB1895D2A12}" sibTransId="{07E1D802-4D63-4120-A7D8-3410B0D1E6EC}"/>
    <dgm:cxn modelId="{D62235EA-3A12-4EF2-A347-7FCCD1CF3FAB}" type="presOf" srcId="{129D87B4-2774-4F79-9F31-D2762B28735E}" destId="{808AAD0A-9651-4737-A028-C777964AA3CA}" srcOrd="1" destOrd="0" presId="urn:microsoft.com/office/officeart/2005/8/layout/orgChart1#5"/>
    <dgm:cxn modelId="{C61AFC46-5A2F-4254-8D6E-4D4C14CAED3E}" type="presOf" srcId="{FA5BF950-428C-4613-A34F-7A953218C476}" destId="{3F82D431-D35F-4342-9737-7D30E63BAEAF}" srcOrd="0" destOrd="0" presId="urn:microsoft.com/office/officeart/2005/8/layout/orgChart1#5"/>
    <dgm:cxn modelId="{E32BEE90-050C-4C05-8AF4-5890EF9A9BFF}" type="presOf" srcId="{8D043BF9-9EA9-4739-A916-8AC0DAF179AC}" destId="{DCBAFDD8-186F-4A9B-AC6E-A4DB75010278}" srcOrd="0" destOrd="0" presId="urn:microsoft.com/office/officeart/2005/8/layout/orgChart1#5"/>
    <dgm:cxn modelId="{DFEF7BF8-71B4-4693-ADE1-66F1857A5838}" type="presOf" srcId="{129D87B4-2774-4F79-9F31-D2762B28735E}" destId="{B4A9B109-CA14-4860-8629-DE624B18820E}" srcOrd="0" destOrd="0" presId="urn:microsoft.com/office/officeart/2005/8/layout/orgChart1#5"/>
    <dgm:cxn modelId="{2D20A397-589A-46A7-B0CB-D6E415272001}" type="presOf" srcId="{63AB7913-19A1-446A-B0B7-FCB1895D2A12}" destId="{10E752F3-3F3D-4CC3-A8D9-C16FF68BD1D1}" srcOrd="0" destOrd="0" presId="urn:microsoft.com/office/officeart/2005/8/layout/orgChart1#5"/>
    <dgm:cxn modelId="{2AB60D53-1BD5-49C1-8962-94577D6A193C}" srcId="{129D87B4-2774-4F79-9F31-D2762B28735E}" destId="{4DDB0AFB-794A-4E1A-8470-0AA5D22215FE}" srcOrd="4" destOrd="0" parTransId="{FA5BF950-428C-4613-A34F-7A953218C476}" sibTransId="{49AE8A78-D171-441C-B0B5-34384FDE7C07}"/>
    <dgm:cxn modelId="{B720647D-7374-4C46-BD6D-AB84F5F4E26E}" type="presOf" srcId="{040D0839-35E1-4266-8330-F08867760E89}" destId="{8CDE8966-ACBD-417C-8BC1-30C139FAB95D}" srcOrd="0" destOrd="0" presId="urn:microsoft.com/office/officeart/2005/8/layout/orgChart1#5"/>
    <dgm:cxn modelId="{524C77F6-6046-435E-AE4A-4CA4B253124E}" type="presOf" srcId="{1C0E3143-3C67-4BCB-854F-EC563FF81ACE}" destId="{1FD923E0-20F3-4406-8AC5-2055190704BF}" srcOrd="1" destOrd="0" presId="urn:microsoft.com/office/officeart/2005/8/layout/orgChart1#5"/>
    <dgm:cxn modelId="{1DC74047-1524-4D29-8D23-8614A8446E42}" srcId="{129D87B4-2774-4F79-9F31-D2762B28735E}" destId="{1C0E3143-3C67-4BCB-854F-EC563FF81ACE}" srcOrd="0" destOrd="0" parTransId="{C3832ECC-28BE-4257-A03B-C5EDD15ACAB4}" sibTransId="{A130A36E-D720-418B-B9A6-F26214EEDCFE}"/>
    <dgm:cxn modelId="{78B0F307-0C26-450A-9BD5-D3C035110B1F}" type="presOf" srcId="{040D0839-35E1-4266-8330-F08867760E89}" destId="{A4A0B920-A008-4C11-9A19-FF37B53915D5}" srcOrd="1" destOrd="0" presId="urn:microsoft.com/office/officeart/2005/8/layout/orgChart1#5"/>
    <dgm:cxn modelId="{D5DE30BA-305A-4AEB-BD60-1B63130C7CB6}" srcId="{129D87B4-2774-4F79-9F31-D2762B28735E}" destId="{8D043BF9-9EA9-4739-A916-8AC0DAF179AC}" srcOrd="1" destOrd="0" parTransId="{CDB16C5D-513F-42DF-9CA4-C9F1E4629046}" sibTransId="{7F8F2011-CDE8-44F0-836E-F85DBB60AA94}"/>
    <dgm:cxn modelId="{F9BE6F41-A310-46E6-971A-A79D5E0EF2AF}" type="presOf" srcId="{8D043BF9-9EA9-4739-A916-8AC0DAF179AC}" destId="{89FE065B-AF3E-431F-9218-560899BF9258}" srcOrd="1" destOrd="0" presId="urn:microsoft.com/office/officeart/2005/8/layout/orgChart1#5"/>
    <dgm:cxn modelId="{DC811A94-D09B-4465-980C-F90C8BA36221}" type="presOf" srcId="{4DDB0AFB-794A-4E1A-8470-0AA5D22215FE}" destId="{385914BE-40F2-4EA8-8ED9-E7765534D653}" srcOrd="0" destOrd="0" presId="urn:microsoft.com/office/officeart/2005/8/layout/orgChart1#5"/>
    <dgm:cxn modelId="{A8C9D626-AEAC-49CE-BA55-31958A23CC3B}" type="presOf" srcId="{725ADC97-7CB5-4DE9-A622-BD2E8C6D8B4F}" destId="{71E9AE84-81DB-4534-B694-0BF8859D1D41}" srcOrd="0" destOrd="0" presId="urn:microsoft.com/office/officeart/2005/8/layout/orgChart1#5"/>
    <dgm:cxn modelId="{34C9AD91-31FF-48BE-9649-385A630DA72A}" type="presOf" srcId="{9DA11667-47FF-4FC5-8FCF-FE075CF6B896}" destId="{C5E12983-BE48-4CE3-B2DA-D4CEB76D9B48}" srcOrd="0" destOrd="0" presId="urn:microsoft.com/office/officeart/2005/8/layout/orgChart1#5"/>
    <dgm:cxn modelId="{1010353A-25B6-4308-8E4F-EF29BBD3C41D}" type="presOf" srcId="{CDB16C5D-513F-42DF-9CA4-C9F1E4629046}" destId="{6C99D0DD-F9DB-4051-B969-E73DE5A6A6E9}" srcOrd="0" destOrd="0" presId="urn:microsoft.com/office/officeart/2005/8/layout/orgChart1#5"/>
    <dgm:cxn modelId="{27200604-F2B6-4CAF-BF33-9C30A52CDFA2}" type="presOf" srcId="{4DDB0AFB-794A-4E1A-8470-0AA5D22215FE}" destId="{F08B9B03-FC16-42CA-80F3-82B0E97E9F2F}" srcOrd="1" destOrd="0" presId="urn:microsoft.com/office/officeart/2005/8/layout/orgChart1#5"/>
    <dgm:cxn modelId="{205010F4-6849-4D26-A39E-F814AC152CE2}" type="presOf" srcId="{C3832ECC-28BE-4257-A03B-C5EDD15ACAB4}" destId="{7925933D-21F1-403E-B571-EC7482E0383D}" srcOrd="0" destOrd="0" presId="urn:microsoft.com/office/officeart/2005/8/layout/orgChart1#5"/>
    <dgm:cxn modelId="{423C531F-78AA-4FF6-8656-C29DD342399C}" srcId="{725ADC97-7CB5-4DE9-A622-BD2E8C6D8B4F}" destId="{129D87B4-2774-4F79-9F31-D2762B28735E}" srcOrd="0" destOrd="0" parTransId="{D82E1D65-49EA-46EC-ADF8-E047B5070585}" sibTransId="{10B41D9A-F64B-462E-B9B6-D0A784D5EA96}"/>
    <dgm:cxn modelId="{6E6D8D1E-1E71-4449-AC46-030876029314}" type="presOf" srcId="{1C0E3143-3C67-4BCB-854F-EC563FF81ACE}" destId="{3A449539-2D34-4A09-AEB7-71F031307746}" srcOrd="0" destOrd="0" presId="urn:microsoft.com/office/officeart/2005/8/layout/orgChart1#5"/>
    <dgm:cxn modelId="{E87EC008-1491-491C-8D38-8622A6A166A7}" type="presOf" srcId="{9DA11667-47FF-4FC5-8FCF-FE075CF6B896}" destId="{2C4A015B-63CA-4DB5-84A2-9D7AC165E5FC}" srcOrd="1" destOrd="0" presId="urn:microsoft.com/office/officeart/2005/8/layout/orgChart1#5"/>
    <dgm:cxn modelId="{83652DDE-42A7-4A78-86ED-6BA3C5A759BE}" type="presOf" srcId="{D9653D9D-2BEF-44FE-9016-C3F3AFB56E25}" destId="{6827EAB8-C84A-47B7-BA26-C31F90DC6BF7}" srcOrd="0" destOrd="0" presId="urn:microsoft.com/office/officeart/2005/8/layout/orgChart1#5"/>
    <dgm:cxn modelId="{49B13165-53C1-455C-BF60-8E9AA10D157C}" srcId="{129D87B4-2774-4F79-9F31-D2762B28735E}" destId="{040D0839-35E1-4266-8330-F08867760E89}" srcOrd="3" destOrd="0" parTransId="{D9653D9D-2BEF-44FE-9016-C3F3AFB56E25}" sibTransId="{56A67E0E-A265-47B9-ADA7-B2F38EBE8E5C}"/>
    <dgm:cxn modelId="{3499BB3C-640A-458F-9B86-A3338559A731}" type="presParOf" srcId="{71E9AE84-81DB-4534-B694-0BF8859D1D41}" destId="{A7BFE714-C477-41B8-83F1-94DFBFB1430D}" srcOrd="0" destOrd="0" presId="urn:microsoft.com/office/officeart/2005/8/layout/orgChart1#5"/>
    <dgm:cxn modelId="{26948AEE-43BD-4E63-B5B4-D939D11ACE16}" type="presParOf" srcId="{A7BFE714-C477-41B8-83F1-94DFBFB1430D}" destId="{1A1F5B3A-DC89-47BB-BF09-6C3D6679F1FA}" srcOrd="0" destOrd="0" presId="urn:microsoft.com/office/officeart/2005/8/layout/orgChart1#5"/>
    <dgm:cxn modelId="{A5DF290B-5B8B-4A24-8BD4-768401CB46C4}" type="presParOf" srcId="{1A1F5B3A-DC89-47BB-BF09-6C3D6679F1FA}" destId="{B4A9B109-CA14-4860-8629-DE624B18820E}" srcOrd="0" destOrd="0" presId="urn:microsoft.com/office/officeart/2005/8/layout/orgChart1#5"/>
    <dgm:cxn modelId="{4328147A-3ABF-4C28-BB7F-CFB7963A8CBD}" type="presParOf" srcId="{1A1F5B3A-DC89-47BB-BF09-6C3D6679F1FA}" destId="{808AAD0A-9651-4737-A028-C777964AA3CA}" srcOrd="1" destOrd="0" presId="urn:microsoft.com/office/officeart/2005/8/layout/orgChart1#5"/>
    <dgm:cxn modelId="{2A250453-FBD0-4B06-88BA-1F25375BCCA1}" type="presParOf" srcId="{A7BFE714-C477-41B8-83F1-94DFBFB1430D}" destId="{DFA02DAC-BE41-40EF-81FD-E0B70EE1C227}" srcOrd="1" destOrd="0" presId="urn:microsoft.com/office/officeart/2005/8/layout/orgChart1#5"/>
    <dgm:cxn modelId="{D456350C-9C9E-4C3B-A440-433A08413AB2}" type="presParOf" srcId="{DFA02DAC-BE41-40EF-81FD-E0B70EE1C227}" destId="{7925933D-21F1-403E-B571-EC7482E0383D}" srcOrd="0" destOrd="0" presId="urn:microsoft.com/office/officeart/2005/8/layout/orgChart1#5"/>
    <dgm:cxn modelId="{D4496EA0-F401-4D41-A23B-18AD0A6E9752}" type="presParOf" srcId="{DFA02DAC-BE41-40EF-81FD-E0B70EE1C227}" destId="{DC482C51-782F-435F-A477-E51B32A4D582}" srcOrd="1" destOrd="0" presId="urn:microsoft.com/office/officeart/2005/8/layout/orgChart1#5"/>
    <dgm:cxn modelId="{EC5D6342-6084-41A1-9590-4B5494411F7F}" type="presParOf" srcId="{DC482C51-782F-435F-A477-E51B32A4D582}" destId="{48E95417-1793-4245-AF90-4C1068E85BD2}" srcOrd="0" destOrd="0" presId="urn:microsoft.com/office/officeart/2005/8/layout/orgChart1#5"/>
    <dgm:cxn modelId="{5BCE3544-1C82-4B4C-AFBE-89E3E0C4C8A1}" type="presParOf" srcId="{48E95417-1793-4245-AF90-4C1068E85BD2}" destId="{3A449539-2D34-4A09-AEB7-71F031307746}" srcOrd="0" destOrd="0" presId="urn:microsoft.com/office/officeart/2005/8/layout/orgChart1#5"/>
    <dgm:cxn modelId="{BDD7E4C7-5C7E-4ECC-B3F5-7192A87695FE}" type="presParOf" srcId="{48E95417-1793-4245-AF90-4C1068E85BD2}" destId="{1FD923E0-20F3-4406-8AC5-2055190704BF}" srcOrd="1" destOrd="0" presId="urn:microsoft.com/office/officeart/2005/8/layout/orgChart1#5"/>
    <dgm:cxn modelId="{EC5C25F3-3AF7-4E0B-AB16-A3ACE64F19D5}" type="presParOf" srcId="{DC482C51-782F-435F-A477-E51B32A4D582}" destId="{C617CD20-7DF0-41B9-9054-8694822301A0}" srcOrd="1" destOrd="0" presId="urn:microsoft.com/office/officeart/2005/8/layout/orgChart1#5"/>
    <dgm:cxn modelId="{5AE19B7F-60B3-4C2D-92EC-DAD63ECE4DE1}" type="presParOf" srcId="{DC482C51-782F-435F-A477-E51B32A4D582}" destId="{093D4AED-3CD6-4AFF-9E16-23169200B945}" srcOrd="2" destOrd="0" presId="urn:microsoft.com/office/officeart/2005/8/layout/orgChart1#5"/>
    <dgm:cxn modelId="{AC7F0E72-B820-4185-A81C-CD798E84B213}" type="presParOf" srcId="{DFA02DAC-BE41-40EF-81FD-E0B70EE1C227}" destId="{6C99D0DD-F9DB-4051-B969-E73DE5A6A6E9}" srcOrd="2" destOrd="0" presId="urn:microsoft.com/office/officeart/2005/8/layout/orgChart1#5"/>
    <dgm:cxn modelId="{06AEC01C-E930-4EA4-B908-F8BD9E8674F0}" type="presParOf" srcId="{DFA02DAC-BE41-40EF-81FD-E0B70EE1C227}" destId="{A70B7DF1-5986-4233-9C15-F57AE2EAF50E}" srcOrd="3" destOrd="0" presId="urn:microsoft.com/office/officeart/2005/8/layout/orgChart1#5"/>
    <dgm:cxn modelId="{CF91A7ED-075B-4806-B995-3493AF43BD7C}" type="presParOf" srcId="{A70B7DF1-5986-4233-9C15-F57AE2EAF50E}" destId="{AB29EA46-0C94-4AF5-AC8E-D7BE4C4F4A92}" srcOrd="0" destOrd="0" presId="urn:microsoft.com/office/officeart/2005/8/layout/orgChart1#5"/>
    <dgm:cxn modelId="{637D5701-BD9E-4025-A25A-83B2363ED835}" type="presParOf" srcId="{AB29EA46-0C94-4AF5-AC8E-D7BE4C4F4A92}" destId="{DCBAFDD8-186F-4A9B-AC6E-A4DB75010278}" srcOrd="0" destOrd="0" presId="urn:microsoft.com/office/officeart/2005/8/layout/orgChart1#5"/>
    <dgm:cxn modelId="{BBDDD330-D633-4014-A2D6-5A36669383D5}" type="presParOf" srcId="{AB29EA46-0C94-4AF5-AC8E-D7BE4C4F4A92}" destId="{89FE065B-AF3E-431F-9218-560899BF9258}" srcOrd="1" destOrd="0" presId="urn:microsoft.com/office/officeart/2005/8/layout/orgChart1#5"/>
    <dgm:cxn modelId="{0987773A-0199-4DA1-B90A-35E26C835981}" type="presParOf" srcId="{A70B7DF1-5986-4233-9C15-F57AE2EAF50E}" destId="{81E82622-2438-40CA-BFD6-382D837B73E2}" srcOrd="1" destOrd="0" presId="urn:microsoft.com/office/officeart/2005/8/layout/orgChart1#5"/>
    <dgm:cxn modelId="{A279C85A-1234-4A9A-A499-881EFB4F62CE}" type="presParOf" srcId="{A70B7DF1-5986-4233-9C15-F57AE2EAF50E}" destId="{763D2CCD-1D58-4124-B9B6-B4193A1CD49B}" srcOrd="2" destOrd="0" presId="urn:microsoft.com/office/officeart/2005/8/layout/orgChart1#5"/>
    <dgm:cxn modelId="{156CCE0A-C28D-4700-906B-1B6716C9BB53}" type="presParOf" srcId="{DFA02DAC-BE41-40EF-81FD-E0B70EE1C227}" destId="{10E752F3-3F3D-4CC3-A8D9-C16FF68BD1D1}" srcOrd="4" destOrd="0" presId="urn:microsoft.com/office/officeart/2005/8/layout/orgChart1#5"/>
    <dgm:cxn modelId="{8EA92140-9BAA-4FCC-92A4-7593C267D1A8}" type="presParOf" srcId="{DFA02DAC-BE41-40EF-81FD-E0B70EE1C227}" destId="{20F2F1C7-286E-4E58-B756-66ED97439888}" srcOrd="5" destOrd="0" presId="urn:microsoft.com/office/officeart/2005/8/layout/orgChart1#5"/>
    <dgm:cxn modelId="{5BF381B9-1FE1-495C-9191-7DD242C88178}" type="presParOf" srcId="{20F2F1C7-286E-4E58-B756-66ED97439888}" destId="{153EDEB2-F4FA-4ADD-8386-6010B19D06F0}" srcOrd="0" destOrd="0" presId="urn:microsoft.com/office/officeart/2005/8/layout/orgChart1#5"/>
    <dgm:cxn modelId="{BE7710FE-C3AE-4DD7-8324-BED93C726EE1}" type="presParOf" srcId="{153EDEB2-F4FA-4ADD-8386-6010B19D06F0}" destId="{C5E12983-BE48-4CE3-B2DA-D4CEB76D9B48}" srcOrd="0" destOrd="0" presId="urn:microsoft.com/office/officeart/2005/8/layout/orgChart1#5"/>
    <dgm:cxn modelId="{7B940F54-FC42-46F0-806E-83982E29FA90}" type="presParOf" srcId="{153EDEB2-F4FA-4ADD-8386-6010B19D06F0}" destId="{2C4A015B-63CA-4DB5-84A2-9D7AC165E5FC}" srcOrd="1" destOrd="0" presId="urn:microsoft.com/office/officeart/2005/8/layout/orgChart1#5"/>
    <dgm:cxn modelId="{D68C2980-FE51-42BB-ACF3-8EF987DBD001}" type="presParOf" srcId="{20F2F1C7-286E-4E58-B756-66ED97439888}" destId="{CF2F4919-A64E-416B-B72F-53AEA784E790}" srcOrd="1" destOrd="0" presId="urn:microsoft.com/office/officeart/2005/8/layout/orgChart1#5"/>
    <dgm:cxn modelId="{EFA47E74-2FDA-4FC2-A0B2-446712BF7161}" type="presParOf" srcId="{20F2F1C7-286E-4E58-B756-66ED97439888}" destId="{9D810A34-3270-47EB-A8DB-75E6F0277998}" srcOrd="2" destOrd="0" presId="urn:microsoft.com/office/officeart/2005/8/layout/orgChart1#5"/>
    <dgm:cxn modelId="{C602226E-C780-43E7-877B-5C14722896C5}" type="presParOf" srcId="{DFA02DAC-BE41-40EF-81FD-E0B70EE1C227}" destId="{6827EAB8-C84A-47B7-BA26-C31F90DC6BF7}" srcOrd="6" destOrd="0" presId="urn:microsoft.com/office/officeart/2005/8/layout/orgChart1#5"/>
    <dgm:cxn modelId="{3E172AAC-3A3D-4F20-84EE-BE34C9D472DA}" type="presParOf" srcId="{DFA02DAC-BE41-40EF-81FD-E0B70EE1C227}" destId="{3987070E-F2EC-4A4A-B7CD-07ADF0FDA0DB}" srcOrd="7" destOrd="0" presId="urn:microsoft.com/office/officeart/2005/8/layout/orgChart1#5"/>
    <dgm:cxn modelId="{13A068A5-4BFE-41E8-9CF3-D4B653A7BFF2}" type="presParOf" srcId="{3987070E-F2EC-4A4A-B7CD-07ADF0FDA0DB}" destId="{76BBD4AB-AEA4-4762-86A9-B2CBEE270B3A}" srcOrd="0" destOrd="0" presId="urn:microsoft.com/office/officeart/2005/8/layout/orgChart1#5"/>
    <dgm:cxn modelId="{0CACA5C3-74BA-45F5-918D-CC7257EC5BB5}" type="presParOf" srcId="{76BBD4AB-AEA4-4762-86A9-B2CBEE270B3A}" destId="{8CDE8966-ACBD-417C-8BC1-30C139FAB95D}" srcOrd="0" destOrd="0" presId="urn:microsoft.com/office/officeart/2005/8/layout/orgChart1#5"/>
    <dgm:cxn modelId="{4611C3BB-4B86-4728-97D7-37106B10309C}" type="presParOf" srcId="{76BBD4AB-AEA4-4762-86A9-B2CBEE270B3A}" destId="{A4A0B920-A008-4C11-9A19-FF37B53915D5}" srcOrd="1" destOrd="0" presId="urn:microsoft.com/office/officeart/2005/8/layout/orgChart1#5"/>
    <dgm:cxn modelId="{15243EC0-2A88-4591-8DD3-89118AF504A2}" type="presParOf" srcId="{3987070E-F2EC-4A4A-B7CD-07ADF0FDA0DB}" destId="{996291AF-1FD7-48C6-B7CA-904AD2A1FC3C}" srcOrd="1" destOrd="0" presId="urn:microsoft.com/office/officeart/2005/8/layout/orgChart1#5"/>
    <dgm:cxn modelId="{54FB9F37-1FBF-46E9-A739-D44AF9767BF1}" type="presParOf" srcId="{3987070E-F2EC-4A4A-B7CD-07ADF0FDA0DB}" destId="{A7EC58C7-7969-4F7B-A171-0DCB440FFCFC}" srcOrd="2" destOrd="0" presId="urn:microsoft.com/office/officeart/2005/8/layout/orgChart1#5"/>
    <dgm:cxn modelId="{25FF0FD7-4F49-411C-BB23-385090B36B78}" type="presParOf" srcId="{DFA02DAC-BE41-40EF-81FD-E0B70EE1C227}" destId="{3F82D431-D35F-4342-9737-7D30E63BAEAF}" srcOrd="8" destOrd="0" presId="urn:microsoft.com/office/officeart/2005/8/layout/orgChart1#5"/>
    <dgm:cxn modelId="{EB1FD912-1976-49F6-B6CD-40B1DE2AC4A3}" type="presParOf" srcId="{DFA02DAC-BE41-40EF-81FD-E0B70EE1C227}" destId="{0CFABD8D-20CC-4A94-97E6-12CC9CCB43B0}" srcOrd="9" destOrd="0" presId="urn:microsoft.com/office/officeart/2005/8/layout/orgChart1#5"/>
    <dgm:cxn modelId="{E476DF9E-BF7B-41D1-A9C2-C514423D98CB}" type="presParOf" srcId="{0CFABD8D-20CC-4A94-97E6-12CC9CCB43B0}" destId="{C12A2B85-68B4-4F39-8590-B2C233663C8A}" srcOrd="0" destOrd="0" presId="urn:microsoft.com/office/officeart/2005/8/layout/orgChart1#5"/>
    <dgm:cxn modelId="{7B1936E9-9AB9-438B-95F8-F8374C87A91D}" type="presParOf" srcId="{C12A2B85-68B4-4F39-8590-B2C233663C8A}" destId="{385914BE-40F2-4EA8-8ED9-E7765534D653}" srcOrd="0" destOrd="0" presId="urn:microsoft.com/office/officeart/2005/8/layout/orgChart1#5"/>
    <dgm:cxn modelId="{40A57F52-189E-41AD-A5F0-4E121BF07CF0}" type="presParOf" srcId="{C12A2B85-68B4-4F39-8590-B2C233663C8A}" destId="{F08B9B03-FC16-42CA-80F3-82B0E97E9F2F}" srcOrd="1" destOrd="0" presId="urn:microsoft.com/office/officeart/2005/8/layout/orgChart1#5"/>
    <dgm:cxn modelId="{CD386FEF-2F54-41F7-B38E-2C8D039CC4DB}" type="presParOf" srcId="{0CFABD8D-20CC-4A94-97E6-12CC9CCB43B0}" destId="{8EF5BFA0-915D-4645-A40E-1AF43CDA7731}" srcOrd="1" destOrd="0" presId="urn:microsoft.com/office/officeart/2005/8/layout/orgChart1#5"/>
    <dgm:cxn modelId="{C8EB605F-C0D6-4862-82A0-35DB3BBE5AA9}" type="presParOf" srcId="{0CFABD8D-20CC-4A94-97E6-12CC9CCB43B0}" destId="{63F09AED-990B-4F22-ACF8-C83F6C78E084}" srcOrd="2" destOrd="0" presId="urn:microsoft.com/office/officeart/2005/8/layout/orgChart1#5"/>
    <dgm:cxn modelId="{55D62D00-A68E-4FCD-A71D-019C7334437F}" type="presParOf" srcId="{A7BFE714-C477-41B8-83F1-94DFBFB1430D}" destId="{3A1A408D-6412-492A-B3A1-0DBE71741E97}" srcOrd="2" destOrd="0" presId="urn:microsoft.com/office/officeart/2005/8/layout/orgChart1#5"/>
  </dgm:cxnLst>
  <dgm:bg/>
  <dgm:whole>
    <a:ln w="9525"/>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57800" cy="2266950"/>
        <a:chOff x="0" y="0"/>
        <a:chExt cx="5257800" cy="2266950"/>
      </a:xfrm>
    </dsp:grpSpPr>
    <dsp:sp modelId="{7925933D-21F1-403E-B571-EC7482E0383D}">
      <dsp:nvSpPr>
        <dsp:cNvPr id="5" name="任意多边形 4"/>
        <dsp:cNvSpPr/>
      </dsp:nvSpPr>
      <dsp:spPr bwMode="white">
        <a:xfrm>
          <a:off x="799882" y="464472"/>
          <a:ext cx="1829018" cy="1126193"/>
        </a:xfrm>
        <a:custGeom>
          <a:avLst/>
          <a:gdLst/>
          <a:ahLst/>
          <a:cxnLst/>
          <a:pathLst>
            <a:path w="2880" h="1774">
              <a:moveTo>
                <a:pt x="2880" y="0"/>
              </a:moveTo>
              <a:lnTo>
                <a:pt x="2880" y="1525"/>
              </a:lnTo>
              <a:lnTo>
                <a:pt x="0" y="1525"/>
              </a:lnTo>
              <a:lnTo>
                <a:pt x="0" y="1774"/>
              </a:lnTo>
            </a:path>
          </a:pathLst>
        </a:custGeom>
        <a:ln w="12700"/>
      </dsp:spPr>
      <dsp:style>
        <a:lnRef idx="2">
          <a:schemeClr val="dk1">
            <a:shade val="60000"/>
          </a:schemeClr>
        </a:lnRef>
        <a:fillRef idx="0">
          <a:schemeClr val="dk1"/>
        </a:fillRef>
        <a:effectRef idx="0">
          <a:scrgbClr r="0" g="0" b="0"/>
        </a:effectRef>
        <a:fontRef idx="minor"/>
      </dsp:style>
      <dsp:txXfrm>
        <a:off x="799882" y="464472"/>
        <a:ext cx="1829018" cy="1126193"/>
      </dsp:txXfrm>
    </dsp:sp>
    <dsp:sp modelId="{6827EAB8-C84A-47B7-BA26-C31F90DC6BF7}">
      <dsp:nvSpPr>
        <dsp:cNvPr id="8" name="任意多边形 7"/>
        <dsp:cNvSpPr/>
      </dsp:nvSpPr>
      <dsp:spPr bwMode="white">
        <a:xfrm>
          <a:off x="2628900" y="464472"/>
          <a:ext cx="0" cy="1126193"/>
        </a:xfrm>
        <a:custGeom>
          <a:avLst/>
          <a:gdLst/>
          <a:ahLst/>
          <a:cxnLst/>
          <a:pathLst>
            <a:path h="1774">
              <a:moveTo>
                <a:pt x="0" y="0"/>
              </a:moveTo>
              <a:lnTo>
                <a:pt x="0" y="1774"/>
              </a:lnTo>
            </a:path>
          </a:pathLst>
        </a:custGeom>
        <a:ln w="12700"/>
      </dsp:spPr>
      <dsp:style>
        <a:lnRef idx="2">
          <a:schemeClr val="dk1">
            <a:shade val="60000"/>
          </a:schemeClr>
        </a:lnRef>
        <a:fillRef idx="0">
          <a:schemeClr val="dk1"/>
        </a:fillRef>
        <a:effectRef idx="0">
          <a:scrgbClr r="0" g="0" b="0"/>
        </a:effectRef>
        <a:fontRef idx="minor"/>
      </dsp:style>
      <dsp:txXfrm>
        <a:off x="2628900" y="464472"/>
        <a:ext cx="0" cy="1126193"/>
      </dsp:txXfrm>
    </dsp:sp>
    <dsp:sp modelId="{3F82D431-D35F-4342-9737-7D30E63BAEAF}">
      <dsp:nvSpPr>
        <dsp:cNvPr id="11" name="任意多边形 10"/>
        <dsp:cNvSpPr/>
      </dsp:nvSpPr>
      <dsp:spPr bwMode="white">
        <a:xfrm>
          <a:off x="2628900" y="464472"/>
          <a:ext cx="1809951" cy="1126193"/>
        </a:xfrm>
        <a:custGeom>
          <a:avLst/>
          <a:gdLst/>
          <a:ahLst/>
          <a:cxnLst/>
          <a:pathLst>
            <a:path w="2850" h="1774">
              <a:moveTo>
                <a:pt x="0" y="0"/>
              </a:moveTo>
              <a:lnTo>
                <a:pt x="0" y="1525"/>
              </a:lnTo>
              <a:lnTo>
                <a:pt x="2850" y="1525"/>
              </a:lnTo>
              <a:lnTo>
                <a:pt x="2850" y="1774"/>
              </a:lnTo>
            </a:path>
          </a:pathLst>
        </a:custGeom>
        <a:ln w="12700"/>
      </dsp:spPr>
      <dsp:style>
        <a:lnRef idx="2">
          <a:schemeClr val="dk1">
            <a:shade val="60000"/>
          </a:schemeClr>
        </a:lnRef>
        <a:fillRef idx="0">
          <a:schemeClr val="dk1"/>
        </a:fillRef>
        <a:effectRef idx="0">
          <a:scrgbClr r="0" g="0" b="0"/>
        </a:effectRef>
        <a:fontRef idx="minor"/>
      </dsp:style>
      <dsp:txXfrm>
        <a:off x="2628900" y="464472"/>
        <a:ext cx="1809951" cy="1126193"/>
      </dsp:txXfrm>
    </dsp:sp>
    <dsp:sp modelId="{0F0B660A-D95F-4CE2-9895-2695B729EE6C}">
      <dsp:nvSpPr>
        <dsp:cNvPr id="14" name="任意多边形 13"/>
        <dsp:cNvSpPr/>
      </dsp:nvSpPr>
      <dsp:spPr bwMode="white">
        <a:xfrm>
          <a:off x="2628900" y="464472"/>
          <a:ext cx="148717" cy="482126"/>
        </a:xfrm>
        <a:custGeom>
          <a:avLst/>
          <a:gdLst/>
          <a:ahLst/>
          <a:cxnLst/>
          <a:pathLst>
            <a:path w="234" h="759">
              <a:moveTo>
                <a:pt x="0" y="0"/>
              </a:moveTo>
              <a:lnTo>
                <a:pt x="0" y="759"/>
              </a:lnTo>
              <a:lnTo>
                <a:pt x="234" y="759"/>
              </a:lnTo>
            </a:path>
          </a:pathLst>
        </a:custGeom>
        <a:ln w="12700"/>
      </dsp:spPr>
      <dsp:style>
        <a:lnRef idx="2">
          <a:schemeClr val="dk1">
            <a:shade val="60000"/>
          </a:schemeClr>
        </a:lnRef>
        <a:fillRef idx="0">
          <a:schemeClr val="dk1"/>
        </a:fillRef>
        <a:effectRef idx="0">
          <a:scrgbClr r="0" g="0" b="0"/>
        </a:effectRef>
        <a:fontRef idx="minor"/>
      </dsp:style>
      <dsp:txXfrm>
        <a:off x="2628900" y="464472"/>
        <a:ext cx="148717" cy="482126"/>
      </dsp:txXfrm>
    </dsp:sp>
    <dsp:sp modelId="{B4A9B109-CA14-4860-8629-DE624B18820E}">
      <dsp:nvSpPr>
        <dsp:cNvPr id="3" name="矩形 2"/>
        <dsp:cNvSpPr/>
      </dsp:nvSpPr>
      <dsp:spPr bwMode="white">
        <a:xfrm>
          <a:off x="1205702" y="0"/>
          <a:ext cx="2846396" cy="464472"/>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sz="1100">
              <a:solidFill>
                <a:schemeClr val="dk1"/>
              </a:solidFill>
            </a:rPr>
            <a:t>大同黄花</a:t>
          </a:r>
          <a:r>
            <a:rPr lang="zh-CN" altLang="en-US" sz="1100">
              <a:solidFill>
                <a:schemeClr val="dk1"/>
              </a:solidFill>
              <a:latin typeface="Times New Roman" panose="02020603050405020304" charset="0"/>
              <a:ea typeface="+mn-ea"/>
              <a:cs typeface="Times New Roman" panose="02020603050405020304" charset="0"/>
            </a:rPr>
            <a:t>标准体系</a:t>
          </a:r>
          <a:endParaRPr>
            <a:solidFill>
              <a:schemeClr val="dk1"/>
            </a:solidFill>
          </a:endParaRPr>
        </a:p>
      </dsp:txBody>
      <dsp:txXfrm>
        <a:off x="1205702" y="0"/>
        <a:ext cx="2846396" cy="464472"/>
      </dsp:txXfrm>
    </dsp:sp>
    <dsp:sp modelId="{3A449539-2D34-4A09-AEB7-71F031307746}">
      <dsp:nvSpPr>
        <dsp:cNvPr id="6" name="矩形 5"/>
        <dsp:cNvSpPr/>
      </dsp:nvSpPr>
      <dsp:spPr bwMode="white">
        <a:xfrm>
          <a:off x="48029" y="1590666"/>
          <a:ext cx="1503706" cy="419068"/>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100">
              <a:solidFill>
                <a:schemeClr val="dk1"/>
              </a:solidFill>
              <a:latin typeface="Times New Roman" panose="02020603050405020304" charset="0"/>
              <a:ea typeface="+mn-ea"/>
              <a:cs typeface="Times New Roman" panose="02020603050405020304" charset="0"/>
            </a:rPr>
            <a:t>201 </a:t>
          </a:r>
          <a:r>
            <a:rPr lang="zh-CN" altLang="en-US" sz="1100">
              <a:solidFill>
                <a:schemeClr val="dk1"/>
              </a:solidFill>
              <a:latin typeface="Times New Roman" panose="02020603050405020304" charset="0"/>
              <a:ea typeface="+mn-ea"/>
              <a:cs typeface="Times New Roman" panose="02020603050405020304" charset="0"/>
            </a:rPr>
            <a:t>产前标准子体系</a:t>
          </a:r>
          <a:endParaRPr>
            <a:solidFill>
              <a:schemeClr val="dk1"/>
            </a:solidFill>
          </a:endParaRPr>
        </a:p>
      </dsp:txBody>
      <dsp:txXfrm>
        <a:off x="48029" y="1590666"/>
        <a:ext cx="1503706" cy="419068"/>
      </dsp:txXfrm>
    </dsp:sp>
    <dsp:sp modelId="{8CDE8966-ACBD-417C-8BC1-30C139FAB95D}">
      <dsp:nvSpPr>
        <dsp:cNvPr id="9" name="矩形 8"/>
        <dsp:cNvSpPr/>
      </dsp:nvSpPr>
      <dsp:spPr bwMode="white">
        <a:xfrm>
          <a:off x="1877047" y="1590666"/>
          <a:ext cx="1503706" cy="419068"/>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100">
              <a:solidFill>
                <a:schemeClr val="dk1"/>
              </a:solidFill>
              <a:latin typeface="Times New Roman" panose="02020603050405020304" charset="0"/>
              <a:ea typeface="+mn-ea"/>
              <a:cs typeface="Times New Roman" panose="02020603050405020304" charset="0"/>
            </a:rPr>
            <a:t>202 </a:t>
          </a:r>
          <a:r>
            <a:rPr lang="zh-CN" altLang="en-US" sz="1100">
              <a:solidFill>
                <a:schemeClr val="dk1"/>
              </a:solidFill>
              <a:latin typeface="Times New Roman" panose="02020603050405020304" charset="0"/>
              <a:ea typeface="+mn-ea"/>
              <a:cs typeface="Times New Roman" panose="02020603050405020304" charset="0"/>
            </a:rPr>
            <a:t>产中标准子体系</a:t>
          </a:r>
          <a:endParaRPr>
            <a:solidFill>
              <a:schemeClr val="dk1"/>
            </a:solidFill>
          </a:endParaRPr>
        </a:p>
      </dsp:txBody>
      <dsp:txXfrm>
        <a:off x="1877047" y="1590666"/>
        <a:ext cx="1503706" cy="419068"/>
      </dsp:txXfrm>
    </dsp:sp>
    <dsp:sp modelId="{385914BE-40F2-4EA8-8ED9-E7765534D653}">
      <dsp:nvSpPr>
        <dsp:cNvPr id="12" name="矩形 11"/>
        <dsp:cNvSpPr/>
      </dsp:nvSpPr>
      <dsp:spPr bwMode="white">
        <a:xfrm>
          <a:off x="3686998" y="1590666"/>
          <a:ext cx="1503706" cy="419068"/>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100">
              <a:solidFill>
                <a:schemeClr val="dk1"/>
              </a:solidFill>
              <a:latin typeface="Times New Roman" panose="02020603050405020304" charset="0"/>
              <a:ea typeface="+mn-ea"/>
              <a:cs typeface="Times New Roman" panose="02020603050405020304" charset="0"/>
            </a:rPr>
            <a:t>203 </a:t>
          </a:r>
          <a:r>
            <a:rPr lang="zh-CN" altLang="en-US" sz="1100">
              <a:solidFill>
                <a:schemeClr val="dk1"/>
              </a:solidFill>
              <a:latin typeface="Times New Roman" panose="02020603050405020304" charset="0"/>
              <a:ea typeface="+mn-ea"/>
              <a:cs typeface="Times New Roman" panose="02020603050405020304" charset="0"/>
            </a:rPr>
            <a:t>产后标准子体系</a:t>
          </a:r>
          <a:endParaRPr>
            <a:solidFill>
              <a:schemeClr val="dk1"/>
            </a:solidFill>
          </a:endParaRPr>
        </a:p>
      </dsp:txBody>
      <dsp:txXfrm>
        <a:off x="3686998" y="1590666"/>
        <a:ext cx="1503706" cy="419068"/>
      </dsp:txXfrm>
    </dsp:sp>
    <dsp:sp modelId="{3790E655-C4CB-4AF1-9F2C-301CCEA20CEE}">
      <dsp:nvSpPr>
        <dsp:cNvPr id="15" name="矩形 14"/>
        <dsp:cNvSpPr/>
      </dsp:nvSpPr>
      <dsp:spPr bwMode="white">
        <a:xfrm>
          <a:off x="2777617" y="706565"/>
          <a:ext cx="2027387" cy="480066"/>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100">
              <a:solidFill>
                <a:schemeClr val="dk1"/>
              </a:solidFill>
              <a:latin typeface="Times New Roman" panose="02020603050405020304" charset="0"/>
              <a:ea typeface="+mn-ea"/>
              <a:cs typeface="Times New Roman" panose="02020603050405020304" charset="0"/>
            </a:rPr>
            <a:t>100</a:t>
          </a:r>
          <a:r>
            <a:rPr lang="zh-CN" sz="1100">
              <a:solidFill>
                <a:schemeClr val="dk1"/>
              </a:solidFill>
              <a:latin typeface="Times New Roman" panose="02020603050405020304" charset="0"/>
              <a:ea typeface="+mn-ea"/>
              <a:cs typeface="Times New Roman" panose="02020603050405020304" charset="0"/>
            </a:rPr>
            <a:t>通用基础标准子体系</a:t>
          </a:r>
          <a:endParaRPr lang="zh-CN" altLang="en-US" sz="1100">
            <a:solidFill>
              <a:schemeClr val="dk1"/>
            </a:solidFill>
            <a:latin typeface="Times New Roman" panose="02020603050405020304" charset="0"/>
            <a:ea typeface="+mn-ea"/>
            <a:cs typeface="Times New Roman" panose="02020603050405020304" charset="0"/>
          </a:endParaRPr>
        </a:p>
      </dsp:txBody>
      <dsp:txXfrm>
        <a:off x="2777617" y="706565"/>
        <a:ext cx="2027387" cy="480066"/>
      </dsp:txXfrm>
    </dsp:sp>
    <dsp:sp modelId="{808AAD0A-9651-4737-A028-C777964AA3CA}">
      <dsp:nvSpPr>
        <dsp:cNvPr id="4" name="矩形 3" hidden="1"/>
        <dsp:cNvSpPr/>
      </dsp:nvSpPr>
      <dsp:spPr>
        <a:xfrm>
          <a:off x="1205702" y="0"/>
          <a:ext cx="569279" cy="464472"/>
        </a:xfrm>
        <a:prstGeom prst="rect">
          <a:avLst/>
        </a:prstGeom>
      </dsp:spPr>
      <dsp:txXfrm>
        <a:off x="1205702" y="0"/>
        <a:ext cx="569279" cy="464472"/>
      </dsp:txXfrm>
    </dsp:sp>
    <dsp:sp modelId="{1FD923E0-20F3-4406-8AC5-2055190704BF}">
      <dsp:nvSpPr>
        <dsp:cNvPr id="7" name="矩形 6" hidden="1"/>
        <dsp:cNvSpPr/>
      </dsp:nvSpPr>
      <dsp:spPr>
        <a:xfrm>
          <a:off x="48029" y="1590666"/>
          <a:ext cx="300741" cy="419068"/>
        </a:xfrm>
        <a:prstGeom prst="rect">
          <a:avLst/>
        </a:prstGeom>
      </dsp:spPr>
      <dsp:txXfrm>
        <a:off x="48029" y="1590666"/>
        <a:ext cx="300741" cy="419068"/>
      </dsp:txXfrm>
    </dsp:sp>
    <dsp:sp modelId="{A4A0B920-A008-4C11-9A19-FF37B53915D5}">
      <dsp:nvSpPr>
        <dsp:cNvPr id="10" name="矩形 9" hidden="1"/>
        <dsp:cNvSpPr/>
      </dsp:nvSpPr>
      <dsp:spPr>
        <a:xfrm>
          <a:off x="1877047" y="1590666"/>
          <a:ext cx="300741" cy="419068"/>
        </a:xfrm>
        <a:prstGeom prst="rect">
          <a:avLst/>
        </a:prstGeom>
      </dsp:spPr>
      <dsp:txXfrm>
        <a:off x="1877047" y="1590666"/>
        <a:ext cx="300741" cy="419068"/>
      </dsp:txXfrm>
    </dsp:sp>
    <dsp:sp modelId="{F08B9B03-FC16-42CA-80F3-82B0E97E9F2F}">
      <dsp:nvSpPr>
        <dsp:cNvPr id="13" name="矩形 12" hidden="1"/>
        <dsp:cNvSpPr/>
      </dsp:nvSpPr>
      <dsp:spPr>
        <a:xfrm>
          <a:off x="3686998" y="1590666"/>
          <a:ext cx="300741" cy="419068"/>
        </a:xfrm>
        <a:prstGeom prst="rect">
          <a:avLst/>
        </a:prstGeom>
      </dsp:spPr>
      <dsp:txXfrm>
        <a:off x="3686998" y="1590666"/>
        <a:ext cx="300741" cy="419068"/>
      </dsp:txXfrm>
    </dsp:sp>
    <dsp:sp modelId="{76BAB52A-310D-4DDF-84F3-DB17A7EA08D8}">
      <dsp:nvSpPr>
        <dsp:cNvPr id="16" name="矩形 15" hidden="1"/>
        <dsp:cNvSpPr/>
      </dsp:nvSpPr>
      <dsp:spPr>
        <a:xfrm>
          <a:off x="443624" y="916144"/>
          <a:ext cx="405477" cy="480066"/>
        </a:xfrm>
        <a:prstGeom prst="rect">
          <a:avLst/>
        </a:prstGeom>
      </dsp:spPr>
      <dsp:txXfrm>
        <a:off x="443624" y="916144"/>
        <a:ext cx="405477" cy="480066"/>
      </dsp:txXfrm>
    </dsp:sp>
  </dsp:spTree>
</dsp:drawing>
</file>

<file path=word/diagrams/drawing2.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73675" cy="2275205"/>
        <a:chOff x="0" y="0"/>
        <a:chExt cx="5273675" cy="2275205"/>
      </a:xfrm>
    </dsp:grpSpPr>
    <dsp:sp modelId="{7925933D-21F1-403E-B571-EC7482E0383D}">
      <dsp:nvSpPr>
        <dsp:cNvPr id="5" name="任意多边形 4"/>
        <dsp:cNvSpPr/>
      </dsp:nvSpPr>
      <dsp:spPr bwMode="white">
        <a:xfrm>
          <a:off x="1168030" y="400216"/>
          <a:ext cx="1468807" cy="272092"/>
        </a:xfrm>
        <a:custGeom>
          <a:avLst/>
          <a:gdLst/>
          <a:ahLst/>
          <a:cxnLst/>
          <a:pathLst>
            <a:path w="2313" h="428">
              <a:moveTo>
                <a:pt x="2313" y="0"/>
              </a:moveTo>
              <a:lnTo>
                <a:pt x="2313" y="214"/>
              </a:lnTo>
              <a:lnTo>
                <a:pt x="0" y="214"/>
              </a:lnTo>
              <a:lnTo>
                <a:pt x="0" y="428"/>
              </a:lnTo>
            </a:path>
          </a:pathLst>
        </a:custGeom>
        <a:ln w="12700"/>
      </dsp:spPr>
      <dsp:style>
        <a:lnRef idx="2">
          <a:schemeClr val="dk1">
            <a:shade val="60000"/>
          </a:schemeClr>
        </a:lnRef>
        <a:fillRef idx="0">
          <a:schemeClr val="dk1"/>
        </a:fillRef>
        <a:effectRef idx="0">
          <a:scrgbClr r="0" g="0" b="0"/>
        </a:effectRef>
        <a:fontRef idx="minor"/>
      </dsp:style>
      <dsp:txXfrm>
        <a:off x="1168030" y="400216"/>
        <a:ext cx="1468807" cy="272092"/>
      </dsp:txXfrm>
    </dsp:sp>
    <dsp:sp modelId="{6827EAB8-C84A-47B7-BA26-C31F90DC6BF7}">
      <dsp:nvSpPr>
        <dsp:cNvPr id="8" name="任意多边形 7"/>
        <dsp:cNvSpPr/>
      </dsp:nvSpPr>
      <dsp:spPr bwMode="white">
        <a:xfrm>
          <a:off x="1902434" y="400216"/>
          <a:ext cx="734404" cy="272092"/>
        </a:xfrm>
        <a:custGeom>
          <a:avLst/>
          <a:gdLst/>
          <a:ahLst/>
          <a:cxnLst/>
          <a:pathLst>
            <a:path w="1157" h="428">
              <a:moveTo>
                <a:pt x="1157" y="0"/>
              </a:moveTo>
              <a:lnTo>
                <a:pt x="1157" y="214"/>
              </a:lnTo>
              <a:lnTo>
                <a:pt x="0" y="214"/>
              </a:lnTo>
              <a:lnTo>
                <a:pt x="0" y="428"/>
              </a:lnTo>
            </a:path>
          </a:pathLst>
        </a:custGeom>
        <a:ln w="12700"/>
      </dsp:spPr>
      <dsp:style>
        <a:lnRef idx="2">
          <a:schemeClr val="dk1">
            <a:shade val="60000"/>
          </a:schemeClr>
        </a:lnRef>
        <a:fillRef idx="0">
          <a:schemeClr val="dk1"/>
        </a:fillRef>
        <a:effectRef idx="0">
          <a:scrgbClr r="0" g="0" b="0"/>
        </a:effectRef>
        <a:fontRef idx="minor"/>
      </dsp:style>
      <dsp:txXfrm>
        <a:off x="1902434" y="400216"/>
        <a:ext cx="734404" cy="272092"/>
      </dsp:txXfrm>
    </dsp:sp>
    <dsp:sp modelId="{A4D6BB06-78BC-494E-8CFB-8DA3ED06F8A6}">
      <dsp:nvSpPr>
        <dsp:cNvPr id="11" name="任意多边形 10"/>
        <dsp:cNvSpPr/>
      </dsp:nvSpPr>
      <dsp:spPr bwMode="white">
        <a:xfrm>
          <a:off x="2636838" y="400216"/>
          <a:ext cx="0" cy="272092"/>
        </a:xfrm>
        <a:custGeom>
          <a:avLst/>
          <a:gdLst/>
          <a:ahLst/>
          <a:cxnLst/>
          <a:pathLst>
            <a:path h="428">
              <a:moveTo>
                <a:pt x="0" y="0"/>
              </a:moveTo>
              <a:lnTo>
                <a:pt x="0" y="428"/>
              </a:lnTo>
            </a:path>
          </a:pathLst>
        </a:custGeom>
        <a:ln w="12700"/>
      </dsp:spPr>
      <dsp:style>
        <a:lnRef idx="2">
          <a:schemeClr val="dk1">
            <a:shade val="60000"/>
          </a:schemeClr>
        </a:lnRef>
        <a:fillRef idx="0">
          <a:schemeClr val="dk1"/>
        </a:fillRef>
        <a:effectRef idx="0">
          <a:scrgbClr r="0" g="0" b="0"/>
        </a:effectRef>
        <a:fontRef idx="minor"/>
      </dsp:style>
      <dsp:txXfrm>
        <a:off x="2636838" y="400216"/>
        <a:ext cx="0" cy="272092"/>
      </dsp:txXfrm>
    </dsp:sp>
    <dsp:sp modelId="{3F82D431-D35F-4342-9737-7D30E63BAEAF}">
      <dsp:nvSpPr>
        <dsp:cNvPr id="14" name="任意多边形 13"/>
        <dsp:cNvSpPr/>
      </dsp:nvSpPr>
      <dsp:spPr bwMode="white">
        <a:xfrm>
          <a:off x="2636838" y="400216"/>
          <a:ext cx="734404" cy="272092"/>
        </a:xfrm>
        <a:custGeom>
          <a:avLst/>
          <a:gdLst/>
          <a:ahLst/>
          <a:cxnLst/>
          <a:pathLst>
            <a:path w="1157" h="428">
              <a:moveTo>
                <a:pt x="0" y="0"/>
              </a:moveTo>
              <a:lnTo>
                <a:pt x="0" y="214"/>
              </a:lnTo>
              <a:lnTo>
                <a:pt x="1157" y="214"/>
              </a:lnTo>
              <a:lnTo>
                <a:pt x="1157" y="428"/>
              </a:lnTo>
            </a:path>
          </a:pathLst>
        </a:custGeom>
        <a:ln w="12700"/>
      </dsp:spPr>
      <dsp:style>
        <a:lnRef idx="2">
          <a:schemeClr val="dk1">
            <a:shade val="60000"/>
          </a:schemeClr>
        </a:lnRef>
        <a:fillRef idx="0">
          <a:schemeClr val="dk1"/>
        </a:fillRef>
        <a:effectRef idx="0">
          <a:scrgbClr r="0" g="0" b="0"/>
        </a:effectRef>
        <a:fontRef idx="minor"/>
      </dsp:style>
      <dsp:txXfrm>
        <a:off x="2636838" y="400216"/>
        <a:ext cx="734404" cy="272092"/>
      </dsp:txXfrm>
    </dsp:sp>
    <dsp:sp modelId="{BCEDFBA6-DB39-4C0C-8F41-B8E54AFB255C}">
      <dsp:nvSpPr>
        <dsp:cNvPr id="17" name="任意多边形 16"/>
        <dsp:cNvSpPr/>
      </dsp:nvSpPr>
      <dsp:spPr bwMode="white">
        <a:xfrm>
          <a:off x="2636838" y="400216"/>
          <a:ext cx="1468807" cy="272092"/>
        </a:xfrm>
        <a:custGeom>
          <a:avLst/>
          <a:gdLst/>
          <a:ahLst/>
          <a:cxnLst/>
          <a:pathLst>
            <a:path w="2313" h="428">
              <a:moveTo>
                <a:pt x="0" y="0"/>
              </a:moveTo>
              <a:lnTo>
                <a:pt x="0" y="214"/>
              </a:lnTo>
              <a:lnTo>
                <a:pt x="2313" y="214"/>
              </a:lnTo>
              <a:lnTo>
                <a:pt x="2313" y="428"/>
              </a:lnTo>
            </a:path>
          </a:pathLst>
        </a:custGeom>
        <a:ln w="12700"/>
      </dsp:spPr>
      <dsp:style>
        <a:lnRef idx="2">
          <a:schemeClr val="dk1">
            <a:shade val="60000"/>
          </a:schemeClr>
        </a:lnRef>
        <a:fillRef idx="0">
          <a:schemeClr val="dk1"/>
        </a:fillRef>
        <a:effectRef idx="0">
          <a:scrgbClr r="0" g="0" b="0"/>
        </a:effectRef>
        <a:fontRef idx="minor"/>
      </dsp:style>
      <dsp:txXfrm>
        <a:off x="2636838" y="400216"/>
        <a:ext cx="1468807" cy="272092"/>
      </dsp:txXfrm>
    </dsp:sp>
    <dsp:sp modelId="{B4A9B109-CA14-4860-8629-DE624B18820E}">
      <dsp:nvSpPr>
        <dsp:cNvPr id="3" name="矩形 2"/>
        <dsp:cNvSpPr/>
      </dsp:nvSpPr>
      <dsp:spPr bwMode="white">
        <a:xfrm>
          <a:off x="1410530" y="0"/>
          <a:ext cx="2452616" cy="400216"/>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cs typeface="Times New Roman" panose="02020603050405020304" charset="0"/>
            </a:rPr>
            <a:t>100</a:t>
          </a:r>
          <a:r>
            <a:rPr lang="zh-CN" sz="1050">
              <a:solidFill>
                <a:schemeClr val="dk1"/>
              </a:solidFill>
              <a:latin typeface="Times New Roman" panose="02020603050405020304" charset="0"/>
              <a:cs typeface="Times New Roman" panose="02020603050405020304" charset="0"/>
            </a:rPr>
            <a:t>通用基础标准子体系</a:t>
          </a:r>
          <a:endParaRPr lang="zh-CN" altLang="en-US" sz="1050">
            <a:solidFill>
              <a:schemeClr val="dk1"/>
            </a:solidFill>
            <a:latin typeface="Times New Roman" panose="02020603050405020304" charset="0"/>
            <a:cs typeface="Times New Roman" panose="02020603050405020304" charset="0"/>
          </a:endParaRPr>
        </a:p>
      </dsp:txBody>
      <dsp:txXfrm>
        <a:off x="1410530" y="0"/>
        <a:ext cx="2452616" cy="400216"/>
      </dsp:txXfrm>
    </dsp:sp>
    <dsp:sp modelId="{3A449539-2D34-4A09-AEB7-71F031307746}">
      <dsp:nvSpPr>
        <dsp:cNvPr id="6" name="矩形 5"/>
        <dsp:cNvSpPr/>
      </dsp:nvSpPr>
      <dsp:spPr bwMode="white">
        <a:xfrm>
          <a:off x="936875"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cs typeface="Times New Roman" panose="02020603050405020304" charset="0"/>
            </a:rPr>
            <a:t>100.1 </a:t>
          </a:r>
          <a:r>
            <a:rPr lang="zh-CN" sz="1050">
              <a:solidFill>
                <a:schemeClr val="dk1"/>
              </a:solidFill>
              <a:latin typeface="Times New Roman" panose="02020603050405020304" charset="0"/>
              <a:cs typeface="Times New Roman" panose="02020603050405020304" charset="0"/>
            </a:rPr>
            <a:t>标准化导则标准</a:t>
          </a:r>
          <a:endParaRPr lang="zh-CN" altLang="en-US" sz="1050">
            <a:solidFill>
              <a:schemeClr val="dk1"/>
            </a:solidFill>
            <a:latin typeface="Times New Roman" panose="02020603050405020304" charset="0"/>
            <a:cs typeface="Times New Roman" panose="02020603050405020304" charset="0"/>
          </a:endParaRPr>
        </a:p>
      </dsp:txBody>
      <dsp:txXfrm>
        <a:off x="936875" y="672308"/>
        <a:ext cx="462311" cy="1602897"/>
      </dsp:txXfrm>
    </dsp:sp>
    <dsp:sp modelId="{8CDE8966-ACBD-417C-8BC1-30C139FAB95D}">
      <dsp:nvSpPr>
        <dsp:cNvPr id="9" name="矩形 8"/>
        <dsp:cNvSpPr/>
      </dsp:nvSpPr>
      <dsp:spPr bwMode="white">
        <a:xfrm>
          <a:off x="1671278"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cs typeface="Times New Roman" panose="02020603050405020304" charset="0"/>
            </a:rPr>
            <a:t>100.2 </a:t>
          </a:r>
          <a:r>
            <a:rPr lang="zh-CN" sz="1050">
              <a:solidFill>
                <a:schemeClr val="dk1"/>
              </a:solidFill>
              <a:latin typeface="Times New Roman" panose="02020603050405020304" charset="0"/>
              <a:cs typeface="Times New Roman" panose="02020603050405020304" charset="0"/>
            </a:rPr>
            <a:t>术语与缩略语标准</a:t>
          </a:r>
          <a:endParaRPr lang="zh-CN" altLang="en-US" sz="1050">
            <a:solidFill>
              <a:schemeClr val="dk1"/>
            </a:solidFill>
            <a:latin typeface="Times New Roman" panose="02020603050405020304" charset="0"/>
            <a:cs typeface="Times New Roman" panose="02020603050405020304" charset="0"/>
          </a:endParaRPr>
        </a:p>
      </dsp:txBody>
      <dsp:txXfrm>
        <a:off x="1671278" y="672308"/>
        <a:ext cx="462311" cy="1602897"/>
      </dsp:txXfrm>
    </dsp:sp>
    <dsp:sp modelId="{F0A99916-D003-4A7B-8FBB-8B9936F78887}">
      <dsp:nvSpPr>
        <dsp:cNvPr id="12" name="矩形 11"/>
        <dsp:cNvSpPr/>
      </dsp:nvSpPr>
      <dsp:spPr bwMode="white">
        <a:xfrm>
          <a:off x="2405682"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cs typeface="Times New Roman" panose="02020603050405020304" charset="0"/>
            </a:rPr>
            <a:t>100.3 </a:t>
          </a:r>
          <a:r>
            <a:rPr lang="zh-CN" altLang="en-US" sz="1050">
              <a:solidFill>
                <a:schemeClr val="dk1"/>
              </a:solidFill>
              <a:latin typeface="Times New Roman" panose="02020603050405020304" charset="0"/>
              <a:cs typeface="Times New Roman" panose="02020603050405020304" charset="0"/>
            </a:rPr>
            <a:t>量和单位</a:t>
          </a:r>
          <a:r>
            <a:rPr lang="zh-CN" sz="1050">
              <a:solidFill>
                <a:schemeClr val="dk1"/>
              </a:solidFill>
              <a:latin typeface="Times New Roman" panose="02020603050405020304" charset="0"/>
              <a:cs typeface="Times New Roman" panose="02020603050405020304" charset="0"/>
            </a:rPr>
            <a:t>标准</a:t>
          </a:r>
          <a:endParaRPr lang="zh-CN" altLang="en-US" sz="1050">
            <a:solidFill>
              <a:schemeClr val="dk1"/>
            </a:solidFill>
            <a:latin typeface="Times New Roman" panose="02020603050405020304" charset="0"/>
            <a:cs typeface="Times New Roman" panose="02020603050405020304" charset="0"/>
          </a:endParaRPr>
        </a:p>
      </dsp:txBody>
      <dsp:txXfrm>
        <a:off x="2405682" y="672308"/>
        <a:ext cx="462311" cy="1602897"/>
      </dsp:txXfrm>
    </dsp:sp>
    <dsp:sp modelId="{385914BE-40F2-4EA8-8ED9-E7765534D653}">
      <dsp:nvSpPr>
        <dsp:cNvPr id="15" name="矩形 14"/>
        <dsp:cNvSpPr/>
      </dsp:nvSpPr>
      <dsp:spPr bwMode="white">
        <a:xfrm>
          <a:off x="3140086"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cs typeface="Times New Roman" panose="02020603050405020304" charset="0"/>
            </a:rPr>
            <a:t>100.4 </a:t>
          </a:r>
          <a:r>
            <a:rPr lang="zh-CN" altLang="en-US" sz="1050">
              <a:solidFill>
                <a:schemeClr val="dk1"/>
              </a:solidFill>
              <a:latin typeface="Times New Roman" panose="02020603050405020304" charset="0"/>
              <a:cs typeface="Times New Roman" panose="02020603050405020304" charset="0"/>
            </a:rPr>
            <a:t>品种描述标准</a:t>
          </a:r>
          <a:endParaRPr>
            <a:solidFill>
              <a:schemeClr val="dk1"/>
            </a:solidFill>
          </a:endParaRPr>
        </a:p>
      </dsp:txBody>
      <dsp:txXfrm>
        <a:off x="3140086" y="672308"/>
        <a:ext cx="462311" cy="1602897"/>
      </dsp:txXfrm>
    </dsp:sp>
    <dsp:sp modelId="{7B8B6CBB-AD0F-48F2-9DF6-212895C85B91}">
      <dsp:nvSpPr>
        <dsp:cNvPr id="18" name="矩形 17"/>
        <dsp:cNvSpPr/>
      </dsp:nvSpPr>
      <dsp:spPr bwMode="white">
        <a:xfrm>
          <a:off x="3874489"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cs typeface="Times New Roman" panose="02020603050405020304" charset="0"/>
            </a:rPr>
            <a:t>100.5 </a:t>
          </a:r>
          <a:r>
            <a:rPr lang="zh-CN" altLang="en-US" sz="1050">
              <a:solidFill>
                <a:schemeClr val="dk1"/>
              </a:solidFill>
              <a:latin typeface="Times New Roman" panose="02020603050405020304" charset="0"/>
              <a:cs typeface="Times New Roman" panose="02020603050405020304" charset="0"/>
            </a:rPr>
            <a:t>其他标准</a:t>
          </a:r>
          <a:endParaRPr>
            <a:solidFill>
              <a:schemeClr val="dk1"/>
            </a:solidFill>
          </a:endParaRPr>
        </a:p>
      </dsp:txBody>
      <dsp:txXfrm>
        <a:off x="3874489" y="672308"/>
        <a:ext cx="462311" cy="1602897"/>
      </dsp:txXfrm>
    </dsp:sp>
    <dsp:sp modelId="{808AAD0A-9651-4737-A028-C777964AA3CA}">
      <dsp:nvSpPr>
        <dsp:cNvPr id="4" name="矩形 3" hidden="1"/>
        <dsp:cNvSpPr/>
      </dsp:nvSpPr>
      <dsp:spPr>
        <a:xfrm>
          <a:off x="1410530" y="0"/>
          <a:ext cx="490523" cy="400216"/>
        </a:xfrm>
        <a:prstGeom prst="rect">
          <a:avLst/>
        </a:prstGeom>
      </dsp:spPr>
      <dsp:txXfrm>
        <a:off x="1410530" y="0"/>
        <a:ext cx="490523" cy="400216"/>
      </dsp:txXfrm>
    </dsp:sp>
    <dsp:sp modelId="{1FD923E0-20F3-4406-8AC5-2055190704BF}">
      <dsp:nvSpPr>
        <dsp:cNvPr id="7" name="矩形 6" hidden="1"/>
        <dsp:cNvSpPr/>
      </dsp:nvSpPr>
      <dsp:spPr>
        <a:xfrm>
          <a:off x="936875" y="672308"/>
          <a:ext cx="92462" cy="1602897"/>
        </a:xfrm>
        <a:prstGeom prst="rect">
          <a:avLst/>
        </a:prstGeom>
      </dsp:spPr>
      <dsp:txXfrm>
        <a:off x="936875" y="672308"/>
        <a:ext cx="92462" cy="1602897"/>
      </dsp:txXfrm>
    </dsp:sp>
    <dsp:sp modelId="{A4A0B920-A008-4C11-9A19-FF37B53915D5}">
      <dsp:nvSpPr>
        <dsp:cNvPr id="10" name="矩形 9" hidden="1"/>
        <dsp:cNvSpPr/>
      </dsp:nvSpPr>
      <dsp:spPr>
        <a:xfrm>
          <a:off x="1671278" y="672308"/>
          <a:ext cx="92462" cy="1602897"/>
        </a:xfrm>
        <a:prstGeom prst="rect">
          <a:avLst/>
        </a:prstGeom>
      </dsp:spPr>
      <dsp:txXfrm>
        <a:off x="1671278" y="672308"/>
        <a:ext cx="92462" cy="1602897"/>
      </dsp:txXfrm>
    </dsp:sp>
    <dsp:sp modelId="{41C2C478-328C-4208-9E29-425CE471CA6C}">
      <dsp:nvSpPr>
        <dsp:cNvPr id="13" name="矩形 12" hidden="1"/>
        <dsp:cNvSpPr/>
      </dsp:nvSpPr>
      <dsp:spPr>
        <a:xfrm>
          <a:off x="2405682" y="672308"/>
          <a:ext cx="92462" cy="1602897"/>
        </a:xfrm>
        <a:prstGeom prst="rect">
          <a:avLst/>
        </a:prstGeom>
      </dsp:spPr>
      <dsp:txXfrm>
        <a:off x="2405682" y="672308"/>
        <a:ext cx="92462" cy="1602897"/>
      </dsp:txXfrm>
    </dsp:sp>
    <dsp:sp modelId="{F08B9B03-FC16-42CA-80F3-82B0E97E9F2F}">
      <dsp:nvSpPr>
        <dsp:cNvPr id="16" name="矩形 15" hidden="1"/>
        <dsp:cNvSpPr/>
      </dsp:nvSpPr>
      <dsp:spPr>
        <a:xfrm>
          <a:off x="3140086" y="672308"/>
          <a:ext cx="92462" cy="1602897"/>
        </a:xfrm>
        <a:prstGeom prst="rect">
          <a:avLst/>
        </a:prstGeom>
      </dsp:spPr>
      <dsp:txXfrm>
        <a:off x="3140086" y="672308"/>
        <a:ext cx="92462" cy="1602897"/>
      </dsp:txXfrm>
    </dsp:sp>
    <dsp:sp modelId="{3F381B04-3D6C-4BEE-AD4A-FB9C7F25FD21}">
      <dsp:nvSpPr>
        <dsp:cNvPr id="19" name="矩形 18" hidden="1"/>
        <dsp:cNvSpPr/>
      </dsp:nvSpPr>
      <dsp:spPr>
        <a:xfrm>
          <a:off x="3874489" y="672308"/>
          <a:ext cx="92462" cy="1602897"/>
        </a:xfrm>
        <a:prstGeom prst="rect">
          <a:avLst/>
        </a:prstGeom>
      </dsp:spPr>
      <dsp:txXfrm>
        <a:off x="3874489" y="672308"/>
        <a:ext cx="92462" cy="1602897"/>
      </dsp:txXfrm>
    </dsp:sp>
  </dsp:spTree>
</dsp:drawing>
</file>

<file path=word/diagrams/drawing3.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829175" cy="2333625"/>
        <a:chOff x="0" y="0"/>
        <a:chExt cx="4829175" cy="2333625"/>
      </a:xfrm>
    </dsp:grpSpPr>
    <dsp:sp modelId="{7925933D-21F1-403E-B571-EC7482E0383D}">
      <dsp:nvSpPr>
        <dsp:cNvPr id="5" name="任意多边形 4"/>
        <dsp:cNvSpPr/>
      </dsp:nvSpPr>
      <dsp:spPr bwMode="white">
        <a:xfrm>
          <a:off x="966137" y="346796"/>
          <a:ext cx="1448451" cy="351144"/>
        </a:xfrm>
        <a:custGeom>
          <a:avLst/>
          <a:gdLst/>
          <a:ahLst/>
          <a:cxnLst/>
          <a:pathLst>
            <a:path w="2281" h="553">
              <a:moveTo>
                <a:pt x="2281" y="0"/>
              </a:moveTo>
              <a:lnTo>
                <a:pt x="2281" y="276"/>
              </a:lnTo>
              <a:lnTo>
                <a:pt x="0" y="276"/>
              </a:lnTo>
              <a:lnTo>
                <a:pt x="0" y="553"/>
              </a:lnTo>
            </a:path>
          </a:pathLst>
        </a:custGeom>
        <a:ln w="12700"/>
      </dsp:spPr>
      <dsp:style>
        <a:lnRef idx="2">
          <a:schemeClr val="dk1">
            <a:shade val="60000"/>
          </a:schemeClr>
        </a:lnRef>
        <a:fillRef idx="0">
          <a:schemeClr val="dk1"/>
        </a:fillRef>
        <a:effectRef idx="0">
          <a:scrgbClr r="0" g="0" b="0"/>
        </a:effectRef>
        <a:fontRef idx="minor"/>
      </dsp:style>
      <dsp:txXfrm>
        <a:off x="966137" y="346796"/>
        <a:ext cx="1448451" cy="351144"/>
      </dsp:txXfrm>
    </dsp:sp>
    <dsp:sp modelId="{5FE60F7E-B64C-4124-8E67-AFFEEF7AA57E}">
      <dsp:nvSpPr>
        <dsp:cNvPr id="8" name="任意多边形 7"/>
        <dsp:cNvSpPr/>
      </dsp:nvSpPr>
      <dsp:spPr bwMode="white">
        <a:xfrm>
          <a:off x="1690362" y="346796"/>
          <a:ext cx="724225" cy="351144"/>
        </a:xfrm>
        <a:custGeom>
          <a:avLst/>
          <a:gdLst/>
          <a:ahLst/>
          <a:cxnLst/>
          <a:pathLst>
            <a:path w="1141" h="553">
              <a:moveTo>
                <a:pt x="1141" y="0"/>
              </a:moveTo>
              <a:lnTo>
                <a:pt x="1141" y="276"/>
              </a:lnTo>
              <a:lnTo>
                <a:pt x="0" y="276"/>
              </a:lnTo>
              <a:lnTo>
                <a:pt x="0" y="553"/>
              </a:lnTo>
            </a:path>
          </a:pathLst>
        </a:custGeom>
        <a:ln w="12700"/>
      </dsp:spPr>
      <dsp:style>
        <a:lnRef idx="2">
          <a:schemeClr val="dk1">
            <a:shade val="60000"/>
          </a:schemeClr>
        </a:lnRef>
        <a:fillRef idx="0">
          <a:schemeClr val="dk1"/>
        </a:fillRef>
        <a:effectRef idx="0">
          <a:scrgbClr r="0" g="0" b="0"/>
        </a:effectRef>
        <a:fontRef idx="minor"/>
      </dsp:style>
      <dsp:txXfrm>
        <a:off x="1690362" y="346796"/>
        <a:ext cx="724225" cy="351144"/>
      </dsp:txXfrm>
    </dsp:sp>
    <dsp:sp modelId="{443C89BE-963C-45BD-8EC9-074C69E0598E}">
      <dsp:nvSpPr>
        <dsp:cNvPr id="11" name="任意多边形 10"/>
        <dsp:cNvSpPr/>
      </dsp:nvSpPr>
      <dsp:spPr bwMode="white">
        <a:xfrm>
          <a:off x="2414588" y="346796"/>
          <a:ext cx="0" cy="351144"/>
        </a:xfrm>
        <a:custGeom>
          <a:avLst/>
          <a:gdLst/>
          <a:ahLst/>
          <a:cxnLst/>
          <a:pathLst>
            <a:path h="553">
              <a:moveTo>
                <a:pt x="0" y="0"/>
              </a:moveTo>
              <a:lnTo>
                <a:pt x="0" y="553"/>
              </a:lnTo>
            </a:path>
          </a:pathLst>
        </a:custGeom>
        <a:ln w="12700"/>
      </dsp:spPr>
      <dsp:style>
        <a:lnRef idx="2">
          <a:schemeClr val="dk1">
            <a:shade val="60000"/>
          </a:schemeClr>
        </a:lnRef>
        <a:fillRef idx="0">
          <a:schemeClr val="dk1"/>
        </a:fillRef>
        <a:effectRef idx="0">
          <a:scrgbClr r="0" g="0" b="0"/>
        </a:effectRef>
        <a:fontRef idx="minor"/>
      </dsp:style>
      <dsp:txXfrm>
        <a:off x="2414588" y="346796"/>
        <a:ext cx="0" cy="351144"/>
      </dsp:txXfrm>
    </dsp:sp>
    <dsp:sp modelId="{0E29538B-FA90-4728-802E-F6D8D7ACFCD4}">
      <dsp:nvSpPr>
        <dsp:cNvPr id="14" name="任意多边形 13"/>
        <dsp:cNvSpPr/>
      </dsp:nvSpPr>
      <dsp:spPr bwMode="white">
        <a:xfrm>
          <a:off x="2414588" y="346796"/>
          <a:ext cx="724225" cy="351144"/>
        </a:xfrm>
        <a:custGeom>
          <a:avLst/>
          <a:gdLst/>
          <a:ahLst/>
          <a:cxnLst/>
          <a:pathLst>
            <a:path w="1141" h="553">
              <a:moveTo>
                <a:pt x="0" y="0"/>
              </a:moveTo>
              <a:lnTo>
                <a:pt x="0" y="276"/>
              </a:lnTo>
              <a:lnTo>
                <a:pt x="1141" y="276"/>
              </a:lnTo>
              <a:lnTo>
                <a:pt x="1141" y="553"/>
              </a:lnTo>
            </a:path>
          </a:pathLst>
        </a:custGeom>
        <a:ln w="12700"/>
      </dsp:spPr>
      <dsp:style>
        <a:lnRef idx="2">
          <a:schemeClr val="dk1">
            <a:shade val="60000"/>
          </a:schemeClr>
        </a:lnRef>
        <a:fillRef idx="0">
          <a:schemeClr val="dk1"/>
        </a:fillRef>
        <a:effectRef idx="0">
          <a:scrgbClr r="0" g="0" b="0"/>
        </a:effectRef>
        <a:fontRef idx="minor"/>
      </dsp:style>
      <dsp:txXfrm>
        <a:off x="2414588" y="346796"/>
        <a:ext cx="724225" cy="351144"/>
      </dsp:txXfrm>
    </dsp:sp>
    <dsp:sp modelId="{6827EAB8-C84A-47B7-BA26-C31F90DC6BF7}">
      <dsp:nvSpPr>
        <dsp:cNvPr id="17" name="任意多边形 16"/>
        <dsp:cNvSpPr/>
      </dsp:nvSpPr>
      <dsp:spPr bwMode="white">
        <a:xfrm>
          <a:off x="2414588" y="346796"/>
          <a:ext cx="1448451" cy="351144"/>
        </a:xfrm>
        <a:custGeom>
          <a:avLst/>
          <a:gdLst/>
          <a:ahLst/>
          <a:cxnLst/>
          <a:pathLst>
            <a:path w="2281" h="553">
              <a:moveTo>
                <a:pt x="0" y="0"/>
              </a:moveTo>
              <a:lnTo>
                <a:pt x="0" y="276"/>
              </a:lnTo>
              <a:lnTo>
                <a:pt x="2281" y="276"/>
              </a:lnTo>
              <a:lnTo>
                <a:pt x="2281" y="553"/>
              </a:lnTo>
            </a:path>
          </a:pathLst>
        </a:custGeom>
        <a:ln w="12700"/>
      </dsp:spPr>
      <dsp:style>
        <a:lnRef idx="2">
          <a:schemeClr val="dk1">
            <a:shade val="60000"/>
          </a:schemeClr>
        </a:lnRef>
        <a:fillRef idx="0">
          <a:schemeClr val="dk1"/>
        </a:fillRef>
        <a:effectRef idx="0">
          <a:scrgbClr r="0" g="0" b="0"/>
        </a:effectRef>
        <a:fontRef idx="minor"/>
      </dsp:style>
      <dsp:txXfrm>
        <a:off x="2414588" y="346796"/>
        <a:ext cx="1448451" cy="351144"/>
      </dsp:txXfrm>
    </dsp:sp>
    <dsp:sp modelId="{B4A9B109-CA14-4860-8629-DE624B18820E}">
      <dsp:nvSpPr>
        <dsp:cNvPr id="3" name="矩形 2"/>
        <dsp:cNvSpPr/>
      </dsp:nvSpPr>
      <dsp:spPr bwMode="white">
        <a:xfrm>
          <a:off x="832000" y="0"/>
          <a:ext cx="3165175" cy="346796"/>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201 </a:t>
          </a:r>
          <a:r>
            <a:rPr lang="zh-CN" altLang="en-US" sz="1050">
              <a:solidFill>
                <a:schemeClr val="dk1"/>
              </a:solidFill>
              <a:latin typeface="Times New Roman" panose="02020603050405020304" charset="0"/>
              <a:ea typeface="+mn-ea"/>
              <a:cs typeface="Times New Roman" panose="02020603050405020304" charset="0"/>
            </a:rPr>
            <a:t>产前标准子体</a:t>
          </a:r>
          <a:r>
            <a:rPr lang="zh-CN" sz="1050">
              <a:solidFill>
                <a:schemeClr val="dk1"/>
              </a:solidFill>
              <a:latin typeface="Times New Roman" panose="02020603050405020304" charset="0"/>
              <a:ea typeface="+mn-ea"/>
              <a:cs typeface="Times New Roman" panose="02020603050405020304" charset="0"/>
            </a:rPr>
            <a:t>系</a:t>
          </a:r>
          <a:endParaRPr lang="zh-CN" altLang="en-US" sz="1050">
            <a:solidFill>
              <a:schemeClr val="dk1"/>
            </a:solidFill>
            <a:latin typeface="Times New Roman" panose="02020603050405020304" charset="0"/>
            <a:ea typeface="+mn-ea"/>
            <a:cs typeface="Times New Roman" panose="02020603050405020304" charset="0"/>
          </a:endParaRPr>
        </a:p>
      </dsp:txBody>
      <dsp:txXfrm>
        <a:off x="832000" y="0"/>
        <a:ext cx="3165175" cy="346796"/>
      </dsp:txXfrm>
    </dsp:sp>
    <dsp:sp modelId="{3A449539-2D34-4A09-AEB7-71F031307746}">
      <dsp:nvSpPr>
        <dsp:cNvPr id="6" name="矩形 5"/>
        <dsp:cNvSpPr/>
      </dsp:nvSpPr>
      <dsp:spPr bwMode="white">
        <a:xfrm>
          <a:off x="779596" y="697940"/>
          <a:ext cx="373082" cy="1635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201.1 </a:t>
          </a:r>
          <a:r>
            <a:rPr lang="zh-CN" altLang="en-US" sz="1050">
              <a:solidFill>
                <a:schemeClr val="dk1"/>
              </a:solidFill>
              <a:latin typeface="Times New Roman" panose="02020603050405020304" charset="0"/>
              <a:ea typeface="+mn-ea"/>
              <a:cs typeface="Times New Roman" panose="02020603050405020304" charset="0"/>
            </a:rPr>
            <a:t>资源保育标准</a:t>
          </a:r>
          <a:endParaRPr>
            <a:solidFill>
              <a:schemeClr val="dk1"/>
            </a:solidFill>
          </a:endParaRPr>
        </a:p>
      </dsp:txBody>
      <dsp:txXfrm>
        <a:off x="779596" y="697940"/>
        <a:ext cx="373082" cy="1635685"/>
      </dsp:txXfrm>
    </dsp:sp>
    <dsp:sp modelId="{07FDE812-D3A3-4CB9-B04C-E6D376F447B0}">
      <dsp:nvSpPr>
        <dsp:cNvPr id="9" name="矩形 8"/>
        <dsp:cNvSpPr/>
      </dsp:nvSpPr>
      <dsp:spPr bwMode="white">
        <a:xfrm>
          <a:off x="1503821" y="697940"/>
          <a:ext cx="373082" cy="1635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201.2 </a:t>
          </a:r>
          <a:r>
            <a:rPr lang="zh-CN" altLang="en-US" sz="1050">
              <a:solidFill>
                <a:schemeClr val="dk1"/>
              </a:solidFill>
              <a:latin typeface="Times New Roman" panose="02020603050405020304" charset="0"/>
              <a:ea typeface="+mn-ea"/>
              <a:cs typeface="Times New Roman" panose="02020603050405020304" charset="0"/>
            </a:rPr>
            <a:t>野生资源采集标准</a:t>
          </a:r>
          <a:endParaRPr>
            <a:solidFill>
              <a:schemeClr val="dk1"/>
            </a:solidFill>
          </a:endParaRPr>
        </a:p>
      </dsp:txBody>
      <dsp:txXfrm>
        <a:off x="1503821" y="697940"/>
        <a:ext cx="373082" cy="1635685"/>
      </dsp:txXfrm>
    </dsp:sp>
    <dsp:sp modelId="{E21C35DD-66D4-40B7-9671-F8B1364422F3}">
      <dsp:nvSpPr>
        <dsp:cNvPr id="12" name="矩形 11"/>
        <dsp:cNvSpPr/>
      </dsp:nvSpPr>
      <dsp:spPr bwMode="white">
        <a:xfrm>
          <a:off x="2228047" y="697940"/>
          <a:ext cx="373082" cy="1635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201.3 </a:t>
          </a:r>
          <a:r>
            <a:rPr lang="zh-CN" altLang="en-US" sz="1050">
              <a:solidFill>
                <a:schemeClr val="dk1"/>
              </a:solidFill>
              <a:latin typeface="Times New Roman" panose="02020603050405020304" charset="0"/>
              <a:ea typeface="+mn-ea"/>
              <a:cs typeface="Times New Roman" panose="02020603050405020304" charset="0"/>
            </a:rPr>
            <a:t>产地环境标准</a:t>
          </a:r>
          <a:endParaRPr>
            <a:solidFill>
              <a:schemeClr val="dk1"/>
            </a:solidFill>
          </a:endParaRPr>
        </a:p>
      </dsp:txBody>
      <dsp:txXfrm>
        <a:off x="2228047" y="697940"/>
        <a:ext cx="373082" cy="1635685"/>
      </dsp:txXfrm>
    </dsp:sp>
    <dsp:sp modelId="{9FADBA25-29E4-4538-A2AC-3C1147F1928B}">
      <dsp:nvSpPr>
        <dsp:cNvPr id="15" name="矩形 14"/>
        <dsp:cNvSpPr/>
      </dsp:nvSpPr>
      <dsp:spPr bwMode="white">
        <a:xfrm>
          <a:off x="2952272" y="697940"/>
          <a:ext cx="373082" cy="1635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201.4 </a:t>
          </a:r>
          <a:r>
            <a:rPr lang="zh-CN" altLang="en-US" sz="1050">
              <a:solidFill>
                <a:schemeClr val="dk1"/>
              </a:solidFill>
              <a:latin typeface="Times New Roman" panose="02020603050405020304" charset="0"/>
              <a:ea typeface="+mn-ea"/>
              <a:cs typeface="Times New Roman" panose="02020603050405020304" charset="0"/>
            </a:rPr>
            <a:t>种苗技术</a:t>
          </a:r>
          <a:r>
            <a:rPr lang="zh-CN" sz="1050">
              <a:solidFill>
                <a:schemeClr val="dk1"/>
              </a:solidFill>
              <a:latin typeface="Times New Roman" panose="02020603050405020304" charset="0"/>
              <a:ea typeface="+mn-ea"/>
              <a:cs typeface="Times New Roman" panose="02020603050405020304" charset="0"/>
            </a:rPr>
            <a:t>标准</a:t>
          </a:r>
          <a:endParaRPr lang="zh-CN" altLang="en-US" sz="1050">
            <a:solidFill>
              <a:schemeClr val="dk1"/>
            </a:solidFill>
            <a:latin typeface="Times New Roman" panose="02020603050405020304" charset="0"/>
            <a:ea typeface="+mn-ea"/>
            <a:cs typeface="Times New Roman" panose="02020603050405020304" charset="0"/>
          </a:endParaRPr>
        </a:p>
      </dsp:txBody>
      <dsp:txXfrm>
        <a:off x="2952272" y="697940"/>
        <a:ext cx="373082" cy="1635685"/>
      </dsp:txXfrm>
    </dsp:sp>
    <dsp:sp modelId="{8CDE8966-ACBD-417C-8BC1-30C139FAB95D}">
      <dsp:nvSpPr>
        <dsp:cNvPr id="18" name="矩形 17"/>
        <dsp:cNvSpPr/>
      </dsp:nvSpPr>
      <dsp:spPr bwMode="white">
        <a:xfrm>
          <a:off x="3676497" y="697940"/>
          <a:ext cx="373082" cy="1635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201.5 </a:t>
          </a:r>
          <a:r>
            <a:rPr lang="zh-CN" altLang="en-US" sz="1050">
              <a:solidFill>
                <a:schemeClr val="dk1"/>
              </a:solidFill>
              <a:latin typeface="Times New Roman" panose="02020603050405020304" charset="0"/>
              <a:ea typeface="+mn-ea"/>
              <a:cs typeface="Times New Roman" panose="02020603050405020304" charset="0"/>
            </a:rPr>
            <a:t>投入品</a:t>
          </a:r>
          <a:r>
            <a:rPr lang="zh-CN" sz="1050">
              <a:solidFill>
                <a:schemeClr val="dk1"/>
              </a:solidFill>
              <a:latin typeface="Times New Roman" panose="02020603050405020304" charset="0"/>
              <a:ea typeface="+mn-ea"/>
              <a:cs typeface="Times New Roman" panose="02020603050405020304" charset="0"/>
            </a:rPr>
            <a:t>标准</a:t>
          </a:r>
          <a:endParaRPr lang="zh-CN" altLang="en-US" sz="1050">
            <a:solidFill>
              <a:schemeClr val="dk1"/>
            </a:solidFill>
            <a:latin typeface="Times New Roman" panose="02020603050405020304" charset="0"/>
            <a:ea typeface="+mn-ea"/>
            <a:cs typeface="Times New Roman" panose="02020603050405020304" charset="0"/>
          </a:endParaRPr>
        </a:p>
      </dsp:txBody>
      <dsp:txXfrm>
        <a:off x="3676497" y="697940"/>
        <a:ext cx="373082" cy="1635685"/>
      </dsp:txXfrm>
    </dsp:sp>
    <dsp:sp modelId="{808AAD0A-9651-4737-A028-C777964AA3CA}">
      <dsp:nvSpPr>
        <dsp:cNvPr id="4" name="矩形 3" hidden="1"/>
        <dsp:cNvSpPr/>
      </dsp:nvSpPr>
      <dsp:spPr>
        <a:xfrm>
          <a:off x="832000" y="0"/>
          <a:ext cx="633035" cy="346796"/>
        </a:xfrm>
        <a:prstGeom prst="rect">
          <a:avLst/>
        </a:prstGeom>
      </dsp:spPr>
      <dsp:txXfrm>
        <a:off x="832000" y="0"/>
        <a:ext cx="633035" cy="346796"/>
      </dsp:txXfrm>
    </dsp:sp>
    <dsp:sp modelId="{1FD923E0-20F3-4406-8AC5-2055190704BF}">
      <dsp:nvSpPr>
        <dsp:cNvPr id="7" name="矩形 6" hidden="1"/>
        <dsp:cNvSpPr/>
      </dsp:nvSpPr>
      <dsp:spPr>
        <a:xfrm>
          <a:off x="779596" y="697940"/>
          <a:ext cx="74616" cy="1635685"/>
        </a:xfrm>
        <a:prstGeom prst="rect">
          <a:avLst/>
        </a:prstGeom>
      </dsp:spPr>
      <dsp:txXfrm>
        <a:off x="779596" y="697940"/>
        <a:ext cx="74616" cy="1635685"/>
      </dsp:txXfrm>
    </dsp:sp>
    <dsp:sp modelId="{F8E97822-219F-4303-9CAE-7A9D958D1D85}">
      <dsp:nvSpPr>
        <dsp:cNvPr id="10" name="矩形 9" hidden="1"/>
        <dsp:cNvSpPr/>
      </dsp:nvSpPr>
      <dsp:spPr>
        <a:xfrm>
          <a:off x="1503821" y="697940"/>
          <a:ext cx="74616" cy="1635685"/>
        </a:xfrm>
        <a:prstGeom prst="rect">
          <a:avLst/>
        </a:prstGeom>
      </dsp:spPr>
      <dsp:txXfrm>
        <a:off x="1503821" y="697940"/>
        <a:ext cx="74616" cy="1635685"/>
      </dsp:txXfrm>
    </dsp:sp>
    <dsp:sp modelId="{FCA04BE5-8EC7-4BE5-956A-F9766A8056C7}">
      <dsp:nvSpPr>
        <dsp:cNvPr id="13" name="矩形 12" hidden="1"/>
        <dsp:cNvSpPr/>
      </dsp:nvSpPr>
      <dsp:spPr>
        <a:xfrm>
          <a:off x="2228047" y="697940"/>
          <a:ext cx="74616" cy="1635685"/>
        </a:xfrm>
        <a:prstGeom prst="rect">
          <a:avLst/>
        </a:prstGeom>
      </dsp:spPr>
      <dsp:txXfrm>
        <a:off x="2228047" y="697940"/>
        <a:ext cx="74616" cy="1635685"/>
      </dsp:txXfrm>
    </dsp:sp>
    <dsp:sp modelId="{7854EFE9-EF97-4FF4-82A3-D68BD34CA8A4}">
      <dsp:nvSpPr>
        <dsp:cNvPr id="16" name="矩形 15" hidden="1"/>
        <dsp:cNvSpPr/>
      </dsp:nvSpPr>
      <dsp:spPr>
        <a:xfrm>
          <a:off x="2952272" y="697940"/>
          <a:ext cx="74616" cy="1635685"/>
        </a:xfrm>
        <a:prstGeom prst="rect">
          <a:avLst/>
        </a:prstGeom>
      </dsp:spPr>
      <dsp:txXfrm>
        <a:off x="2952272" y="697940"/>
        <a:ext cx="74616" cy="1635685"/>
      </dsp:txXfrm>
    </dsp:sp>
    <dsp:sp modelId="{A4A0B920-A008-4C11-9A19-FF37B53915D5}">
      <dsp:nvSpPr>
        <dsp:cNvPr id="19" name="矩形 18" hidden="1"/>
        <dsp:cNvSpPr/>
      </dsp:nvSpPr>
      <dsp:spPr>
        <a:xfrm>
          <a:off x="3676497" y="697940"/>
          <a:ext cx="74616" cy="1635685"/>
        </a:xfrm>
        <a:prstGeom prst="rect">
          <a:avLst/>
        </a:prstGeom>
      </dsp:spPr>
      <dsp:txXfrm>
        <a:off x="3676497" y="697940"/>
        <a:ext cx="74616" cy="1635685"/>
      </dsp:txXfrm>
    </dsp:sp>
  </dsp:spTree>
</dsp:drawing>
</file>

<file path=word/diagrams/drawing4.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819650" cy="2124075"/>
        <a:chOff x="0" y="0"/>
        <a:chExt cx="4819650" cy="2124075"/>
      </a:xfrm>
    </dsp:grpSpPr>
    <dsp:sp modelId="{6827EAB8-C84A-47B7-BA26-C31F90DC6BF7}">
      <dsp:nvSpPr>
        <dsp:cNvPr id="5" name="任意多边形 4"/>
        <dsp:cNvSpPr/>
      </dsp:nvSpPr>
      <dsp:spPr bwMode="white">
        <a:xfrm>
          <a:off x="2052995" y="338860"/>
          <a:ext cx="356830" cy="307815"/>
        </a:xfrm>
        <a:custGeom>
          <a:avLst/>
          <a:gdLst/>
          <a:ahLst/>
          <a:cxnLst/>
          <a:pathLst>
            <a:path w="562" h="485">
              <a:moveTo>
                <a:pt x="562" y="0"/>
              </a:moveTo>
              <a:lnTo>
                <a:pt x="562" y="242"/>
              </a:lnTo>
              <a:lnTo>
                <a:pt x="0" y="242"/>
              </a:lnTo>
              <a:lnTo>
                <a:pt x="0" y="485"/>
              </a:lnTo>
            </a:path>
          </a:pathLst>
        </a:custGeom>
        <a:ln w="12700"/>
      </dsp:spPr>
      <dsp:style>
        <a:lnRef idx="2">
          <a:schemeClr val="dk1">
            <a:shade val="60000"/>
          </a:schemeClr>
        </a:lnRef>
        <a:fillRef idx="0">
          <a:schemeClr val="dk1"/>
        </a:fillRef>
        <a:effectRef idx="0">
          <a:scrgbClr r="0" g="0" b="0"/>
        </a:effectRef>
        <a:fontRef idx="minor"/>
      </dsp:style>
      <dsp:txXfrm>
        <a:off x="2052995" y="338860"/>
        <a:ext cx="356830" cy="307815"/>
      </dsp:txXfrm>
    </dsp:sp>
    <dsp:sp modelId="{3F82D431-D35F-4342-9737-7D30E63BAEAF}">
      <dsp:nvSpPr>
        <dsp:cNvPr id="8" name="任意多边形 7"/>
        <dsp:cNvSpPr/>
      </dsp:nvSpPr>
      <dsp:spPr bwMode="white">
        <a:xfrm>
          <a:off x="2409825" y="338860"/>
          <a:ext cx="356830" cy="307815"/>
        </a:xfrm>
        <a:custGeom>
          <a:avLst/>
          <a:gdLst/>
          <a:ahLst/>
          <a:cxnLst/>
          <a:pathLst>
            <a:path w="562" h="485">
              <a:moveTo>
                <a:pt x="0" y="0"/>
              </a:moveTo>
              <a:lnTo>
                <a:pt x="0" y="242"/>
              </a:lnTo>
              <a:lnTo>
                <a:pt x="562" y="242"/>
              </a:lnTo>
              <a:lnTo>
                <a:pt x="562" y="485"/>
              </a:lnTo>
            </a:path>
          </a:pathLst>
        </a:custGeom>
        <a:ln w="12700"/>
      </dsp:spPr>
      <dsp:style>
        <a:lnRef idx="2">
          <a:schemeClr val="dk1">
            <a:shade val="60000"/>
          </a:schemeClr>
        </a:lnRef>
        <a:fillRef idx="0">
          <a:schemeClr val="dk1"/>
        </a:fillRef>
        <a:effectRef idx="0">
          <a:scrgbClr r="0" g="0" b="0"/>
        </a:effectRef>
        <a:fontRef idx="minor"/>
      </dsp:style>
      <dsp:txXfrm>
        <a:off x="2409825" y="338860"/>
        <a:ext cx="356830" cy="307815"/>
      </dsp:txXfrm>
    </dsp:sp>
    <dsp:sp modelId="{B4A9B109-CA14-4860-8629-DE624B18820E}">
      <dsp:nvSpPr>
        <dsp:cNvPr id="3" name="矩形 2"/>
        <dsp:cNvSpPr/>
      </dsp:nvSpPr>
      <dsp:spPr bwMode="white">
        <a:xfrm>
          <a:off x="1602090" y="0"/>
          <a:ext cx="1615470" cy="338860"/>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202 </a:t>
          </a:r>
          <a:r>
            <a:rPr lang="zh-CN" altLang="en-US" sz="1050">
              <a:solidFill>
                <a:schemeClr val="dk1"/>
              </a:solidFill>
              <a:latin typeface="Times New Roman" panose="02020603050405020304" charset="0"/>
              <a:ea typeface="+mn-ea"/>
              <a:cs typeface="Times New Roman" panose="02020603050405020304" charset="0"/>
            </a:rPr>
            <a:t>产中标准子体</a:t>
          </a:r>
          <a:r>
            <a:rPr lang="zh-CN" sz="1050">
              <a:solidFill>
                <a:schemeClr val="dk1"/>
              </a:solidFill>
              <a:latin typeface="Times New Roman" panose="02020603050405020304" charset="0"/>
              <a:ea typeface="+mn-ea"/>
              <a:cs typeface="Times New Roman" panose="02020603050405020304" charset="0"/>
            </a:rPr>
            <a:t>系</a:t>
          </a:r>
          <a:endParaRPr lang="zh-CN" altLang="en-US" sz="1050">
            <a:solidFill>
              <a:schemeClr val="dk1"/>
            </a:solidFill>
            <a:latin typeface="Times New Roman" panose="02020603050405020304" charset="0"/>
            <a:ea typeface="+mn-ea"/>
            <a:cs typeface="Times New Roman" panose="02020603050405020304" charset="0"/>
          </a:endParaRPr>
        </a:p>
      </dsp:txBody>
      <dsp:txXfrm>
        <a:off x="1602090" y="0"/>
        <a:ext cx="1615470" cy="338860"/>
      </dsp:txXfrm>
    </dsp:sp>
    <dsp:sp modelId="{8CDE8966-ACBD-417C-8BC1-30C139FAB95D}">
      <dsp:nvSpPr>
        <dsp:cNvPr id="6" name="矩形 5"/>
        <dsp:cNvSpPr/>
      </dsp:nvSpPr>
      <dsp:spPr bwMode="white">
        <a:xfrm>
          <a:off x="1850071" y="646675"/>
          <a:ext cx="405846" cy="1477400"/>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202.1 </a:t>
          </a:r>
          <a:r>
            <a:rPr lang="zh-CN" altLang="en-US" sz="1050">
              <a:solidFill>
                <a:schemeClr val="dk1"/>
              </a:solidFill>
              <a:latin typeface="Times New Roman" panose="02020603050405020304" charset="0"/>
              <a:ea typeface="+mn-ea"/>
              <a:cs typeface="Times New Roman" panose="02020603050405020304" charset="0"/>
            </a:rPr>
            <a:t>栽培技术</a:t>
          </a:r>
          <a:r>
            <a:rPr lang="zh-CN" sz="1050">
              <a:solidFill>
                <a:schemeClr val="dk1"/>
              </a:solidFill>
              <a:latin typeface="Times New Roman" panose="02020603050405020304" charset="0"/>
              <a:ea typeface="+mn-ea"/>
              <a:cs typeface="Times New Roman" panose="02020603050405020304" charset="0"/>
            </a:rPr>
            <a:t>标准</a:t>
          </a:r>
          <a:endParaRPr lang="zh-CN" altLang="en-US" sz="1050">
            <a:solidFill>
              <a:schemeClr val="dk1"/>
            </a:solidFill>
            <a:latin typeface="Times New Roman" panose="02020603050405020304" charset="0"/>
            <a:ea typeface="+mn-ea"/>
            <a:cs typeface="Times New Roman" panose="02020603050405020304" charset="0"/>
          </a:endParaRPr>
        </a:p>
      </dsp:txBody>
      <dsp:txXfrm>
        <a:off x="1850071" y="646675"/>
        <a:ext cx="405846" cy="1477400"/>
      </dsp:txXfrm>
    </dsp:sp>
    <dsp:sp modelId="{385914BE-40F2-4EA8-8ED9-E7765534D653}">
      <dsp:nvSpPr>
        <dsp:cNvPr id="9" name="矩形 8"/>
        <dsp:cNvSpPr/>
      </dsp:nvSpPr>
      <dsp:spPr bwMode="white">
        <a:xfrm>
          <a:off x="2563732" y="646675"/>
          <a:ext cx="405846" cy="1477400"/>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202.2 </a:t>
          </a:r>
          <a:r>
            <a:rPr lang="zh-CN" altLang="en-US" sz="1050">
              <a:solidFill>
                <a:schemeClr val="dk1"/>
              </a:solidFill>
              <a:latin typeface="Times New Roman" panose="02020603050405020304" charset="0"/>
              <a:ea typeface="+mn-ea"/>
              <a:cs typeface="Times New Roman" panose="02020603050405020304" charset="0"/>
            </a:rPr>
            <a:t>病虫害防治标准</a:t>
          </a:r>
          <a:endParaRPr>
            <a:solidFill>
              <a:schemeClr val="dk1"/>
            </a:solidFill>
          </a:endParaRPr>
        </a:p>
      </dsp:txBody>
      <dsp:txXfrm>
        <a:off x="2563732" y="646675"/>
        <a:ext cx="405846" cy="1477400"/>
      </dsp:txXfrm>
    </dsp:sp>
    <dsp:sp modelId="{808AAD0A-9651-4737-A028-C777964AA3CA}">
      <dsp:nvSpPr>
        <dsp:cNvPr id="4" name="矩形 3" hidden="1"/>
        <dsp:cNvSpPr/>
      </dsp:nvSpPr>
      <dsp:spPr>
        <a:xfrm>
          <a:off x="1602090" y="0"/>
          <a:ext cx="323094" cy="338860"/>
        </a:xfrm>
        <a:prstGeom prst="rect">
          <a:avLst/>
        </a:prstGeom>
      </dsp:spPr>
      <dsp:txXfrm>
        <a:off x="1602090" y="0"/>
        <a:ext cx="323094" cy="338860"/>
      </dsp:txXfrm>
    </dsp:sp>
    <dsp:sp modelId="{A4A0B920-A008-4C11-9A19-FF37B53915D5}">
      <dsp:nvSpPr>
        <dsp:cNvPr id="7" name="矩形 6" hidden="1"/>
        <dsp:cNvSpPr/>
      </dsp:nvSpPr>
      <dsp:spPr>
        <a:xfrm>
          <a:off x="1850071" y="646675"/>
          <a:ext cx="81169" cy="1477400"/>
        </a:xfrm>
        <a:prstGeom prst="rect">
          <a:avLst/>
        </a:prstGeom>
      </dsp:spPr>
      <dsp:txXfrm>
        <a:off x="1850071" y="646675"/>
        <a:ext cx="81169" cy="1477400"/>
      </dsp:txXfrm>
    </dsp:sp>
    <dsp:sp modelId="{F08B9B03-FC16-42CA-80F3-82B0E97E9F2F}">
      <dsp:nvSpPr>
        <dsp:cNvPr id="10" name="矩形 9" hidden="1"/>
        <dsp:cNvSpPr/>
      </dsp:nvSpPr>
      <dsp:spPr>
        <a:xfrm>
          <a:off x="2563732" y="646675"/>
          <a:ext cx="81169" cy="1477400"/>
        </a:xfrm>
        <a:prstGeom prst="rect">
          <a:avLst/>
        </a:prstGeom>
      </dsp:spPr>
      <dsp:txXfrm>
        <a:off x="2563732" y="646675"/>
        <a:ext cx="81169" cy="1477400"/>
      </dsp:txXfrm>
    </dsp:sp>
  </dsp:spTree>
</dsp:drawing>
</file>

<file path=word/diagrams/drawing5.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67960" cy="2729230"/>
        <a:chOff x="0" y="0"/>
        <a:chExt cx="5267960" cy="2729230"/>
      </a:xfrm>
    </dsp:grpSpPr>
    <dsp:sp modelId="{7925933D-21F1-403E-B571-EC7482E0383D}">
      <dsp:nvSpPr>
        <dsp:cNvPr id="5" name="任意多边形 4"/>
        <dsp:cNvSpPr/>
      </dsp:nvSpPr>
      <dsp:spPr bwMode="white">
        <a:xfrm>
          <a:off x="1155250" y="390098"/>
          <a:ext cx="1478730" cy="339447"/>
        </a:xfrm>
        <a:custGeom>
          <a:avLst/>
          <a:gdLst/>
          <a:ahLst/>
          <a:cxnLst/>
          <a:pathLst>
            <a:path w="2329" h="535">
              <a:moveTo>
                <a:pt x="2329" y="0"/>
              </a:moveTo>
              <a:lnTo>
                <a:pt x="2329" y="267"/>
              </a:lnTo>
              <a:lnTo>
                <a:pt x="0" y="267"/>
              </a:lnTo>
              <a:lnTo>
                <a:pt x="0" y="535"/>
              </a:lnTo>
            </a:path>
          </a:pathLst>
        </a:custGeom>
        <a:ln w="12700"/>
      </dsp:spPr>
      <dsp:style>
        <a:lnRef idx="2">
          <a:schemeClr val="dk1">
            <a:shade val="60000"/>
          </a:schemeClr>
        </a:lnRef>
        <a:fillRef idx="0">
          <a:schemeClr val="dk1"/>
        </a:fillRef>
        <a:effectRef idx="0">
          <a:scrgbClr r="0" g="0" b="0"/>
        </a:effectRef>
        <a:fontRef idx="minor"/>
      </dsp:style>
      <dsp:txXfrm>
        <a:off x="1155250" y="390098"/>
        <a:ext cx="1478730" cy="339447"/>
      </dsp:txXfrm>
    </dsp:sp>
    <dsp:sp modelId="{6C99D0DD-F9DB-4051-B969-E73DE5A6A6E9}">
      <dsp:nvSpPr>
        <dsp:cNvPr id="8" name="任意多边形 7"/>
        <dsp:cNvSpPr/>
      </dsp:nvSpPr>
      <dsp:spPr bwMode="white">
        <a:xfrm>
          <a:off x="1894615" y="390098"/>
          <a:ext cx="739365" cy="339447"/>
        </a:xfrm>
        <a:custGeom>
          <a:avLst/>
          <a:gdLst/>
          <a:ahLst/>
          <a:cxnLst/>
          <a:pathLst>
            <a:path w="1164" h="535">
              <a:moveTo>
                <a:pt x="1164" y="0"/>
              </a:moveTo>
              <a:lnTo>
                <a:pt x="1164" y="267"/>
              </a:lnTo>
              <a:lnTo>
                <a:pt x="0" y="267"/>
              </a:lnTo>
              <a:lnTo>
                <a:pt x="0" y="535"/>
              </a:lnTo>
            </a:path>
          </a:pathLst>
        </a:custGeom>
        <a:ln w="12700"/>
      </dsp:spPr>
      <dsp:style>
        <a:lnRef idx="2">
          <a:schemeClr val="dk1">
            <a:shade val="60000"/>
          </a:schemeClr>
        </a:lnRef>
        <a:fillRef idx="0">
          <a:schemeClr val="dk1"/>
        </a:fillRef>
        <a:effectRef idx="0">
          <a:scrgbClr r="0" g="0" b="0"/>
        </a:effectRef>
        <a:fontRef idx="minor"/>
      </dsp:style>
      <dsp:txXfrm>
        <a:off x="1894615" y="390098"/>
        <a:ext cx="739365" cy="339447"/>
      </dsp:txXfrm>
    </dsp:sp>
    <dsp:sp modelId="{10E752F3-3F3D-4CC3-A8D9-C16FF68BD1D1}">
      <dsp:nvSpPr>
        <dsp:cNvPr id="11" name="任意多边形 10"/>
        <dsp:cNvSpPr/>
      </dsp:nvSpPr>
      <dsp:spPr bwMode="white">
        <a:xfrm>
          <a:off x="2633980" y="390098"/>
          <a:ext cx="0" cy="339447"/>
        </a:xfrm>
        <a:custGeom>
          <a:avLst/>
          <a:gdLst/>
          <a:ahLst/>
          <a:cxnLst/>
          <a:pathLst>
            <a:path h="535">
              <a:moveTo>
                <a:pt x="0" y="0"/>
              </a:moveTo>
              <a:lnTo>
                <a:pt x="0" y="535"/>
              </a:lnTo>
            </a:path>
          </a:pathLst>
        </a:custGeom>
        <a:ln w="12700"/>
      </dsp:spPr>
      <dsp:style>
        <a:lnRef idx="2">
          <a:schemeClr val="dk1">
            <a:shade val="60000"/>
          </a:schemeClr>
        </a:lnRef>
        <a:fillRef idx="0">
          <a:schemeClr val="dk1"/>
        </a:fillRef>
        <a:effectRef idx="0">
          <a:scrgbClr r="0" g="0" b="0"/>
        </a:effectRef>
        <a:fontRef idx="minor"/>
      </dsp:style>
      <dsp:txXfrm>
        <a:off x="2633980" y="390098"/>
        <a:ext cx="0" cy="339447"/>
      </dsp:txXfrm>
    </dsp:sp>
    <dsp:sp modelId="{6827EAB8-C84A-47B7-BA26-C31F90DC6BF7}">
      <dsp:nvSpPr>
        <dsp:cNvPr id="14" name="任意多边形 13"/>
        <dsp:cNvSpPr/>
      </dsp:nvSpPr>
      <dsp:spPr bwMode="white">
        <a:xfrm>
          <a:off x="2633980" y="390098"/>
          <a:ext cx="739365" cy="339447"/>
        </a:xfrm>
        <a:custGeom>
          <a:avLst/>
          <a:gdLst/>
          <a:ahLst/>
          <a:cxnLst/>
          <a:pathLst>
            <a:path w="1164" h="535">
              <a:moveTo>
                <a:pt x="0" y="0"/>
              </a:moveTo>
              <a:lnTo>
                <a:pt x="0" y="267"/>
              </a:lnTo>
              <a:lnTo>
                <a:pt x="1164" y="267"/>
              </a:lnTo>
              <a:lnTo>
                <a:pt x="1164" y="535"/>
              </a:lnTo>
            </a:path>
          </a:pathLst>
        </a:custGeom>
        <a:ln w="12700"/>
      </dsp:spPr>
      <dsp:style>
        <a:lnRef idx="2">
          <a:schemeClr val="dk1">
            <a:shade val="60000"/>
          </a:schemeClr>
        </a:lnRef>
        <a:fillRef idx="0">
          <a:schemeClr val="dk1"/>
        </a:fillRef>
        <a:effectRef idx="0">
          <a:scrgbClr r="0" g="0" b="0"/>
        </a:effectRef>
        <a:fontRef idx="minor"/>
      </dsp:style>
      <dsp:txXfrm>
        <a:off x="2633980" y="390098"/>
        <a:ext cx="739365" cy="339447"/>
      </dsp:txXfrm>
    </dsp:sp>
    <dsp:sp modelId="{3F82D431-D35F-4342-9737-7D30E63BAEAF}">
      <dsp:nvSpPr>
        <dsp:cNvPr id="17" name="任意多边形 16"/>
        <dsp:cNvSpPr/>
      </dsp:nvSpPr>
      <dsp:spPr bwMode="white">
        <a:xfrm>
          <a:off x="2633980" y="390098"/>
          <a:ext cx="1478730" cy="339447"/>
        </a:xfrm>
        <a:custGeom>
          <a:avLst/>
          <a:gdLst/>
          <a:ahLst/>
          <a:cxnLst/>
          <a:pathLst>
            <a:path w="2329" h="535">
              <a:moveTo>
                <a:pt x="0" y="0"/>
              </a:moveTo>
              <a:lnTo>
                <a:pt x="0" y="267"/>
              </a:lnTo>
              <a:lnTo>
                <a:pt x="2329" y="267"/>
              </a:lnTo>
              <a:lnTo>
                <a:pt x="2329" y="535"/>
              </a:lnTo>
            </a:path>
          </a:pathLst>
        </a:custGeom>
        <a:ln w="12700"/>
      </dsp:spPr>
      <dsp:style>
        <a:lnRef idx="2">
          <a:schemeClr val="dk1">
            <a:shade val="60000"/>
          </a:schemeClr>
        </a:lnRef>
        <a:fillRef idx="0">
          <a:schemeClr val="dk1"/>
        </a:fillRef>
        <a:effectRef idx="0">
          <a:scrgbClr r="0" g="0" b="0"/>
        </a:effectRef>
        <a:fontRef idx="minor"/>
      </dsp:style>
      <dsp:txXfrm>
        <a:off x="2633980" y="390098"/>
        <a:ext cx="1478730" cy="339447"/>
      </dsp:txXfrm>
    </dsp:sp>
    <dsp:sp modelId="{B4A9B109-CA14-4860-8629-DE624B18820E}">
      <dsp:nvSpPr>
        <dsp:cNvPr id="3" name="矩形 2"/>
        <dsp:cNvSpPr/>
      </dsp:nvSpPr>
      <dsp:spPr bwMode="white">
        <a:xfrm>
          <a:off x="1610974" y="0"/>
          <a:ext cx="2046011" cy="390098"/>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203 </a:t>
          </a:r>
          <a:r>
            <a:rPr lang="zh-CN" altLang="en-US" sz="1050">
              <a:solidFill>
                <a:schemeClr val="dk1"/>
              </a:solidFill>
              <a:latin typeface="Times New Roman" panose="02020603050405020304" charset="0"/>
              <a:ea typeface="+mn-ea"/>
              <a:cs typeface="Times New Roman" panose="02020603050405020304" charset="0"/>
            </a:rPr>
            <a:t>产后标准子体</a:t>
          </a:r>
          <a:r>
            <a:rPr lang="zh-CN" sz="1050">
              <a:solidFill>
                <a:schemeClr val="dk1"/>
              </a:solidFill>
              <a:latin typeface="Times New Roman" panose="02020603050405020304" charset="0"/>
              <a:ea typeface="+mn-ea"/>
              <a:cs typeface="Times New Roman" panose="02020603050405020304" charset="0"/>
            </a:rPr>
            <a:t>系</a:t>
          </a:r>
          <a:endParaRPr lang="zh-CN" altLang="en-US" sz="1050">
            <a:solidFill>
              <a:schemeClr val="dk1"/>
            </a:solidFill>
            <a:latin typeface="Times New Roman" panose="02020603050405020304" charset="0"/>
            <a:ea typeface="+mn-ea"/>
            <a:cs typeface="Times New Roman" panose="02020603050405020304" charset="0"/>
          </a:endParaRPr>
        </a:p>
      </dsp:txBody>
      <dsp:txXfrm>
        <a:off x="1610974" y="0"/>
        <a:ext cx="2046011" cy="390098"/>
      </dsp:txXfrm>
    </dsp:sp>
    <dsp:sp modelId="{3A449539-2D34-4A09-AEB7-71F031307746}">
      <dsp:nvSpPr>
        <dsp:cNvPr id="6" name="矩形 5"/>
        <dsp:cNvSpPr/>
      </dsp:nvSpPr>
      <dsp:spPr bwMode="white">
        <a:xfrm>
          <a:off x="955291" y="729545"/>
          <a:ext cx="399918" cy="1999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203.1 </a:t>
          </a:r>
          <a:r>
            <a:rPr lang="zh-CN" altLang="en-US" sz="1050">
              <a:solidFill>
                <a:schemeClr val="dk1"/>
              </a:solidFill>
              <a:latin typeface="Times New Roman" panose="02020603050405020304" charset="0"/>
              <a:ea typeface="+mn-ea"/>
              <a:cs typeface="Times New Roman" panose="02020603050405020304" charset="0"/>
            </a:rPr>
            <a:t>加工标准</a:t>
          </a:r>
          <a:endParaRPr>
            <a:solidFill>
              <a:schemeClr val="dk1"/>
            </a:solidFill>
          </a:endParaRPr>
        </a:p>
      </dsp:txBody>
      <dsp:txXfrm>
        <a:off x="955291" y="729545"/>
        <a:ext cx="399918" cy="1999685"/>
      </dsp:txXfrm>
    </dsp:sp>
    <dsp:sp modelId="{DCBAFDD8-186F-4A9B-AC6E-A4DB75010278}">
      <dsp:nvSpPr>
        <dsp:cNvPr id="9" name="矩形 8"/>
        <dsp:cNvSpPr/>
      </dsp:nvSpPr>
      <dsp:spPr bwMode="white">
        <a:xfrm>
          <a:off x="1694656" y="729545"/>
          <a:ext cx="399918" cy="1999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203.2 </a:t>
          </a:r>
          <a:r>
            <a:rPr lang="zh-CN" altLang="en-US" sz="1050">
              <a:solidFill>
                <a:schemeClr val="dk1"/>
              </a:solidFill>
              <a:latin typeface="Times New Roman" panose="02020603050405020304" charset="0"/>
              <a:ea typeface="+mn-ea"/>
              <a:cs typeface="Times New Roman" panose="02020603050405020304" charset="0"/>
            </a:rPr>
            <a:t>安全卫生标准</a:t>
          </a:r>
          <a:endParaRPr>
            <a:solidFill>
              <a:schemeClr val="dk1"/>
            </a:solidFill>
          </a:endParaRPr>
        </a:p>
      </dsp:txBody>
      <dsp:txXfrm>
        <a:off x="1694656" y="729545"/>
        <a:ext cx="399918" cy="1999685"/>
      </dsp:txXfrm>
    </dsp:sp>
    <dsp:sp modelId="{C5E12983-BE48-4CE3-B2DA-D4CEB76D9B48}">
      <dsp:nvSpPr>
        <dsp:cNvPr id="12" name="矩形 11"/>
        <dsp:cNvSpPr/>
      </dsp:nvSpPr>
      <dsp:spPr bwMode="white">
        <a:xfrm>
          <a:off x="2434021" y="729545"/>
          <a:ext cx="399918" cy="1999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203.3 </a:t>
          </a:r>
          <a:r>
            <a:rPr lang="zh-CN" altLang="en-US" sz="1050">
              <a:solidFill>
                <a:schemeClr val="dk1"/>
              </a:solidFill>
              <a:latin typeface="Times New Roman" panose="02020603050405020304" charset="0"/>
              <a:ea typeface="+mn-ea"/>
              <a:cs typeface="Times New Roman" panose="02020603050405020304" charset="0"/>
            </a:rPr>
            <a:t>检验检测标准</a:t>
          </a:r>
          <a:endParaRPr>
            <a:solidFill>
              <a:schemeClr val="dk1"/>
            </a:solidFill>
          </a:endParaRPr>
        </a:p>
      </dsp:txBody>
      <dsp:txXfrm>
        <a:off x="2434021" y="729545"/>
        <a:ext cx="399918" cy="1999685"/>
      </dsp:txXfrm>
    </dsp:sp>
    <dsp:sp modelId="{8CDE8966-ACBD-417C-8BC1-30C139FAB95D}">
      <dsp:nvSpPr>
        <dsp:cNvPr id="15" name="矩形 14"/>
        <dsp:cNvSpPr/>
      </dsp:nvSpPr>
      <dsp:spPr bwMode="white">
        <a:xfrm>
          <a:off x="3173386" y="729545"/>
          <a:ext cx="399918" cy="1999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203.4 </a:t>
          </a:r>
          <a:r>
            <a:rPr lang="zh-CN" altLang="en-US" sz="1050">
              <a:solidFill>
                <a:schemeClr val="dk1"/>
              </a:solidFill>
              <a:latin typeface="Times New Roman" panose="02020603050405020304" charset="0"/>
              <a:ea typeface="+mn-ea"/>
              <a:cs typeface="Times New Roman" panose="02020603050405020304" charset="0"/>
            </a:rPr>
            <a:t>质量与规格等级标准</a:t>
          </a:r>
          <a:endParaRPr>
            <a:solidFill>
              <a:schemeClr val="dk1"/>
            </a:solidFill>
          </a:endParaRPr>
        </a:p>
      </dsp:txBody>
      <dsp:txXfrm>
        <a:off x="3173386" y="729545"/>
        <a:ext cx="399918" cy="1999685"/>
      </dsp:txXfrm>
    </dsp:sp>
    <dsp:sp modelId="{385914BE-40F2-4EA8-8ED9-E7765534D653}">
      <dsp:nvSpPr>
        <dsp:cNvPr id="18" name="矩形 17"/>
        <dsp:cNvSpPr/>
      </dsp:nvSpPr>
      <dsp:spPr bwMode="white">
        <a:xfrm>
          <a:off x="3912751" y="729545"/>
          <a:ext cx="399918" cy="199968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203.5 </a:t>
          </a:r>
          <a:r>
            <a:rPr lang="zh-CN" altLang="en-US" sz="1050">
              <a:solidFill>
                <a:schemeClr val="dk1"/>
              </a:solidFill>
              <a:latin typeface="Times New Roman" panose="02020603050405020304" charset="0"/>
              <a:ea typeface="+mn-ea"/>
              <a:cs typeface="Times New Roman" panose="02020603050405020304" charset="0"/>
            </a:rPr>
            <a:t>包装贮存与运输流通标准</a:t>
          </a:r>
          <a:endParaRPr>
            <a:solidFill>
              <a:schemeClr val="dk1"/>
            </a:solidFill>
          </a:endParaRPr>
        </a:p>
      </dsp:txBody>
      <dsp:txXfrm>
        <a:off x="3912751" y="729545"/>
        <a:ext cx="399918" cy="1999685"/>
      </dsp:txXfrm>
    </dsp:sp>
    <dsp:sp modelId="{808AAD0A-9651-4737-A028-C777964AA3CA}">
      <dsp:nvSpPr>
        <dsp:cNvPr id="4" name="矩形 3" hidden="1"/>
        <dsp:cNvSpPr/>
      </dsp:nvSpPr>
      <dsp:spPr>
        <a:xfrm>
          <a:off x="1610974" y="0"/>
          <a:ext cx="409202" cy="390098"/>
        </a:xfrm>
        <a:prstGeom prst="rect">
          <a:avLst/>
        </a:prstGeom>
      </dsp:spPr>
      <dsp:txXfrm>
        <a:off x="1610974" y="0"/>
        <a:ext cx="409202" cy="390098"/>
      </dsp:txXfrm>
    </dsp:sp>
    <dsp:sp modelId="{1FD923E0-20F3-4406-8AC5-2055190704BF}">
      <dsp:nvSpPr>
        <dsp:cNvPr id="7" name="矩形 6" hidden="1"/>
        <dsp:cNvSpPr/>
      </dsp:nvSpPr>
      <dsp:spPr>
        <a:xfrm>
          <a:off x="955291" y="729545"/>
          <a:ext cx="79984" cy="1999685"/>
        </a:xfrm>
        <a:prstGeom prst="rect">
          <a:avLst/>
        </a:prstGeom>
      </dsp:spPr>
      <dsp:txXfrm>
        <a:off x="955291" y="729545"/>
        <a:ext cx="79984" cy="1999685"/>
      </dsp:txXfrm>
    </dsp:sp>
    <dsp:sp modelId="{89FE065B-AF3E-431F-9218-560899BF9258}">
      <dsp:nvSpPr>
        <dsp:cNvPr id="10" name="矩形 9" hidden="1"/>
        <dsp:cNvSpPr/>
      </dsp:nvSpPr>
      <dsp:spPr>
        <a:xfrm>
          <a:off x="1694656" y="729545"/>
          <a:ext cx="79984" cy="1999685"/>
        </a:xfrm>
        <a:prstGeom prst="rect">
          <a:avLst/>
        </a:prstGeom>
      </dsp:spPr>
      <dsp:txXfrm>
        <a:off x="1694656" y="729545"/>
        <a:ext cx="79984" cy="1999685"/>
      </dsp:txXfrm>
    </dsp:sp>
    <dsp:sp modelId="{2C4A015B-63CA-4DB5-84A2-9D7AC165E5FC}">
      <dsp:nvSpPr>
        <dsp:cNvPr id="13" name="矩形 12" hidden="1"/>
        <dsp:cNvSpPr/>
      </dsp:nvSpPr>
      <dsp:spPr>
        <a:xfrm>
          <a:off x="2434021" y="729545"/>
          <a:ext cx="79984" cy="1999685"/>
        </a:xfrm>
        <a:prstGeom prst="rect">
          <a:avLst/>
        </a:prstGeom>
      </dsp:spPr>
      <dsp:txXfrm>
        <a:off x="2434021" y="729545"/>
        <a:ext cx="79984" cy="1999685"/>
      </dsp:txXfrm>
    </dsp:sp>
    <dsp:sp modelId="{A4A0B920-A008-4C11-9A19-FF37B53915D5}">
      <dsp:nvSpPr>
        <dsp:cNvPr id="16" name="矩形 15" hidden="1"/>
        <dsp:cNvSpPr/>
      </dsp:nvSpPr>
      <dsp:spPr>
        <a:xfrm>
          <a:off x="3173386" y="729545"/>
          <a:ext cx="79984" cy="1999685"/>
        </a:xfrm>
        <a:prstGeom prst="rect">
          <a:avLst/>
        </a:prstGeom>
      </dsp:spPr>
      <dsp:txXfrm>
        <a:off x="3173386" y="729545"/>
        <a:ext cx="79984" cy="1999685"/>
      </dsp:txXfrm>
    </dsp:sp>
    <dsp:sp modelId="{F08B9B03-FC16-42CA-80F3-82B0E97E9F2F}">
      <dsp:nvSpPr>
        <dsp:cNvPr id="19" name="矩形 18" hidden="1"/>
        <dsp:cNvSpPr/>
      </dsp:nvSpPr>
      <dsp:spPr>
        <a:xfrm>
          <a:off x="3912751" y="729545"/>
          <a:ext cx="79984" cy="1999685"/>
        </a:xfrm>
        <a:prstGeom prst="rect">
          <a:avLst/>
        </a:prstGeom>
      </dsp:spPr>
      <dsp:txXfrm>
        <a:off x="3912751" y="729545"/>
        <a:ext cx="79984" cy="199968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2">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3">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orgChart1#4">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orgChart1#5">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4">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5">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3657</Words>
  <Characters>4215</Characters>
  <Lines>0</Lines>
  <Paragraphs>0</Paragraphs>
  <TotalTime>0</TotalTime>
  <ScaleCrop>false</ScaleCrop>
  <LinksUpToDate>false</LinksUpToDate>
  <CharactersWithSpaces>4309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2023-12-29T06:47:00Z</dcterms:created>
  <dc:creator>尼古拉斯</dc:creator>
  <cp:lastModifiedBy>Administrator</cp:lastModifiedBy>
  <dcterms:modified xsi:type="dcterms:W3CDTF">2025-09-26T01:15:56Z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37229206F3524192A5E0596F0805A324_13</vt:lpwstr>
  </property>
  <property fmtid="{D5CDD505-2E9C-101B-9397-08002B2CF9AE}" pid="4" name="KSOTemplateDocerSaveRecord">
    <vt:lpwstr>eyJoZGlkIjoiYTIyMzZmOTMxNTAzMmYyMTVlMGFhNTA0MWUwYjgxZTIifQ==</vt:lpwstr>
  </property>
</Properties>
</file>