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1AC30F">
      <w:pPr>
        <w:adjustRightInd w:val="0"/>
        <w:snapToGrid w:val="0"/>
        <w:spacing w:line="560" w:lineRule="exact"/>
        <w:rPr>
          <w:rFonts w:hint="eastAsia" w:ascii="方正小标宋_GBK" w:hAnsi="方正小标宋_GBK" w:eastAsia="方正小标宋_GBK" w:cs="方正小标宋_GBK"/>
          <w:sz w:val="32"/>
          <w:szCs w:val="32"/>
        </w:rPr>
      </w:pPr>
      <w:r>
        <w:rPr>
          <w:rFonts w:hint="eastAsia" w:ascii="黑体" w:hAnsi="黑体" w:eastAsia="黑体" w:cs="黑体"/>
          <w:sz w:val="32"/>
          <w:szCs w:val="32"/>
        </w:rPr>
        <w:t>附件2</w:t>
      </w:r>
    </w:p>
    <w:p w14:paraId="4ED384D2">
      <w:pPr>
        <w:keepNext w:val="0"/>
        <w:keepLines w:val="0"/>
        <w:pageBreakBefore w:val="0"/>
        <w:widowControl w:val="0"/>
        <w:kinsoku/>
        <w:wordWrap/>
        <w:overflowPunct w:val="0"/>
        <w:topLinePunct w:val="0"/>
        <w:autoSpaceDE/>
        <w:autoSpaceDN/>
        <w:bidi w:val="0"/>
        <w:adjustRightInd w:val="0"/>
        <w:snapToGrid w:val="0"/>
        <w:spacing w:line="560" w:lineRule="exact"/>
        <w:ind w:firstLine="880" w:firstLineChars="200"/>
        <w:jc w:val="center"/>
        <w:textAlignment w:val="auto"/>
        <w:rPr>
          <w:rFonts w:hint="eastAsia" w:ascii="方正小标宋简体" w:hAnsi="方正小标宋简体" w:eastAsia="方正小标宋简体" w:cs="方正小标宋简体"/>
          <w:color w:val="auto"/>
          <w:sz w:val="44"/>
          <w:szCs w:val="44"/>
        </w:rPr>
      </w:pPr>
    </w:p>
    <w:p w14:paraId="38B9FD40">
      <w:pPr>
        <w:keepNext w:val="0"/>
        <w:keepLines w:val="0"/>
        <w:pageBreakBefore w:val="0"/>
        <w:widowControl w:val="0"/>
        <w:kinsoku/>
        <w:wordWrap/>
        <w:overflowPunct w:val="0"/>
        <w:topLinePunct w:val="0"/>
        <w:autoSpaceDE/>
        <w:autoSpaceDN/>
        <w:bidi w:val="0"/>
        <w:adjustRightInd w:val="0"/>
        <w:snapToGrid w:val="0"/>
        <w:spacing w:line="600" w:lineRule="exact"/>
        <w:ind w:firstLine="880" w:firstLineChars="200"/>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大同市商务局</w:t>
      </w:r>
    </w:p>
    <w:p w14:paraId="5235622E">
      <w:pPr>
        <w:keepNext w:val="0"/>
        <w:keepLines w:val="0"/>
        <w:pageBreakBefore w:val="0"/>
        <w:widowControl w:val="0"/>
        <w:kinsoku/>
        <w:wordWrap/>
        <w:overflowPunct w:val="0"/>
        <w:topLinePunct w:val="0"/>
        <w:autoSpaceDE/>
        <w:autoSpaceDN/>
        <w:bidi w:val="0"/>
        <w:adjustRightInd w:val="0"/>
        <w:snapToGrid w:val="0"/>
        <w:spacing w:line="600" w:lineRule="exact"/>
        <w:ind w:firstLine="880" w:firstLineChars="200"/>
        <w:jc w:val="center"/>
        <w:textAlignment w:val="auto"/>
        <w:rPr>
          <w:rFonts w:hint="eastAsia" w:ascii="方正小标宋简体" w:hAnsi="方正小标宋简体" w:eastAsia="方正小标宋简体" w:cs="方正小标宋简体"/>
          <w:color w:val="auto"/>
          <w:sz w:val="44"/>
          <w:szCs w:val="44"/>
        </w:rPr>
      </w:pPr>
      <w:bookmarkStart w:id="0" w:name="_GoBack"/>
      <w:r>
        <w:rPr>
          <w:rFonts w:hint="eastAsia" w:ascii="方正小标宋简体" w:hAnsi="方正小标宋简体" w:eastAsia="方正小标宋简体" w:cs="方正小标宋简体"/>
          <w:color w:val="auto"/>
          <w:sz w:val="44"/>
          <w:szCs w:val="44"/>
        </w:rPr>
        <w:t>2026年度安全生产督导实施计划</w:t>
      </w:r>
    </w:p>
    <w:bookmarkEnd w:id="0"/>
    <w:p w14:paraId="6504680F">
      <w:pPr>
        <w:keepNext w:val="0"/>
        <w:keepLines w:val="0"/>
        <w:pageBreakBefore w:val="0"/>
        <w:widowControl w:val="0"/>
        <w:shd w:val="clear" w:color="auto" w:fill="FFFFFF"/>
        <w:kinsoku/>
        <w:wordWrap/>
        <w:overflowPunct w:val="0"/>
        <w:topLinePunct w:val="0"/>
        <w:autoSpaceDE/>
        <w:autoSpaceDN/>
        <w:bidi w:val="0"/>
        <w:adjustRightInd w:val="0"/>
        <w:snapToGrid w:val="0"/>
        <w:spacing w:line="600" w:lineRule="exact"/>
        <w:jc w:val="both"/>
        <w:textAlignment w:val="auto"/>
        <w:rPr>
          <w:rFonts w:hint="eastAsia" w:ascii="黑体" w:hAnsi="黑体" w:eastAsia="黑体" w:cs="黑体"/>
          <w:b/>
          <w:bCs/>
          <w:color w:val="auto"/>
          <w:sz w:val="32"/>
          <w:szCs w:val="32"/>
        </w:rPr>
      </w:pPr>
    </w:p>
    <w:p w14:paraId="7518F01F">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firstLine="640" w:firstLineChars="200"/>
        <w:jc w:val="both"/>
        <w:textAlignment w:val="auto"/>
        <w:rPr>
          <w:rFonts w:hint="eastAsia" w:ascii="黑体" w:hAnsi="黑体" w:eastAsia="黑体" w:cs="黑体"/>
          <w:color w:val="auto"/>
          <w:sz w:val="32"/>
        </w:rPr>
      </w:pPr>
      <w:r>
        <w:rPr>
          <w:rFonts w:hint="eastAsia" w:ascii="黑体" w:hAnsi="黑体" w:eastAsia="黑体" w:cs="黑体"/>
          <w:color w:val="auto"/>
          <w:kern w:val="2"/>
          <w:sz w:val="32"/>
          <w:szCs w:val="24"/>
          <w:lang w:val="en-US" w:eastAsia="zh-CN" w:bidi="ar-SA"/>
        </w:rPr>
        <w:t>一、</w:t>
      </w:r>
      <w:r>
        <w:rPr>
          <w:rFonts w:hint="eastAsia" w:ascii="黑体" w:hAnsi="黑体" w:eastAsia="黑体" w:cs="黑体"/>
          <w:color w:val="auto"/>
          <w:sz w:val="32"/>
        </w:rPr>
        <w:t>指导思想</w:t>
      </w:r>
    </w:p>
    <w:p w14:paraId="58C0CBF2">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rPr>
        <w:t>为深入贯彻落实习近平总书记关于安全生产的重要论述和重要指示批示精神，按照山西省安全生产委员会印发的《山西省管行业必须管安全、管业务必须管安全、管生产经营必须管安全实施细则》</w:t>
      </w:r>
      <w:r>
        <w:rPr>
          <w:rFonts w:hint="eastAsia" w:ascii="仿宋_GB2312" w:hAnsi="仿宋_GB2312" w:eastAsia="仿宋_GB2312" w:cs="仿宋_GB2312"/>
          <w:color w:val="auto"/>
          <w:sz w:val="32"/>
          <w:lang w:eastAsia="zh-CN"/>
        </w:rPr>
        <w:t>（</w:t>
      </w:r>
      <w:r>
        <w:rPr>
          <w:rFonts w:hint="eastAsia" w:ascii="仿宋_GB2312" w:hAnsi="仿宋_GB2312" w:eastAsia="仿宋_GB2312" w:cs="仿宋_GB2312"/>
          <w:color w:val="auto"/>
          <w:sz w:val="32"/>
        </w:rPr>
        <w:t>晋安发〔2025〕2号</w:t>
      </w:r>
      <w:r>
        <w:rPr>
          <w:rFonts w:hint="eastAsia" w:ascii="仿宋_GB2312" w:hAnsi="仿宋_GB2312" w:eastAsia="仿宋_GB2312" w:cs="仿宋_GB2312"/>
          <w:color w:val="auto"/>
          <w:sz w:val="32"/>
          <w:lang w:eastAsia="zh-CN"/>
        </w:rPr>
        <w:t>）</w:t>
      </w:r>
      <w:r>
        <w:rPr>
          <w:rFonts w:hint="eastAsia" w:ascii="仿宋_GB2312" w:hAnsi="仿宋_GB2312" w:eastAsia="仿宋_GB2312" w:cs="仿宋_GB2312"/>
          <w:color w:val="auto"/>
          <w:sz w:val="32"/>
        </w:rPr>
        <w:t>中负有行业领域管理职责的主管部门要依法指导、检查和督促企事业单位加强安全防范的工作要求，结合中共大同市委和大同市人民政府印发的《关于进一步完善安全生产责任体系的实施办法》</w:t>
      </w:r>
      <w:r>
        <w:rPr>
          <w:rFonts w:hint="eastAsia" w:ascii="仿宋_GB2312" w:hAnsi="仿宋_GB2312" w:eastAsia="仿宋_GB2312" w:cs="仿宋_GB2312"/>
          <w:color w:val="auto"/>
          <w:sz w:val="32"/>
          <w:lang w:eastAsia="zh-CN"/>
        </w:rPr>
        <w:t>（</w:t>
      </w:r>
      <w:r>
        <w:rPr>
          <w:rFonts w:hint="eastAsia" w:ascii="仿宋_GB2312" w:hAnsi="仿宋_GB2312" w:eastAsia="仿宋_GB2312" w:cs="仿宋_GB2312"/>
          <w:color w:val="auto"/>
          <w:sz w:val="32"/>
        </w:rPr>
        <w:t>同发〔2022〕8号</w:t>
      </w:r>
      <w:r>
        <w:rPr>
          <w:rFonts w:hint="eastAsia" w:ascii="仿宋_GB2312" w:hAnsi="仿宋_GB2312" w:eastAsia="仿宋_GB2312" w:cs="仿宋_GB2312"/>
          <w:color w:val="auto"/>
          <w:sz w:val="32"/>
          <w:lang w:eastAsia="zh-CN"/>
        </w:rPr>
        <w:t>）</w:t>
      </w:r>
      <w:r>
        <w:rPr>
          <w:rFonts w:hint="eastAsia" w:ascii="仿宋_GB2312" w:hAnsi="仿宋_GB2312" w:eastAsia="仿宋_GB2312" w:cs="仿宋_GB2312"/>
          <w:color w:val="auto"/>
          <w:sz w:val="32"/>
        </w:rPr>
        <w:t>中赋予商务局对于商贸、流通企业的指导督促职责。市商务局为进一步落实“三管三必须”要求，依法开展安全督导工作，推动安全生产责任落实，做到督促指导的制度化、有序化和规范化，确保我市商务领域安全生产工作做到有备无患。</w:t>
      </w:r>
    </w:p>
    <w:p w14:paraId="775CF853">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firstLine="640" w:firstLineChars="200"/>
        <w:jc w:val="both"/>
        <w:textAlignment w:val="auto"/>
        <w:rPr>
          <w:rFonts w:hint="eastAsia" w:ascii="黑体" w:hAnsi="黑体" w:eastAsia="黑体" w:cs="黑体"/>
          <w:color w:val="auto"/>
          <w:kern w:val="2"/>
          <w:sz w:val="32"/>
          <w:szCs w:val="24"/>
          <w:lang w:val="en-US" w:eastAsia="zh-CN" w:bidi="ar-SA"/>
        </w:rPr>
      </w:pPr>
      <w:r>
        <w:rPr>
          <w:rFonts w:hint="eastAsia" w:ascii="黑体" w:hAnsi="黑体" w:eastAsia="黑体" w:cs="黑体"/>
          <w:color w:val="auto"/>
          <w:kern w:val="2"/>
          <w:sz w:val="32"/>
          <w:szCs w:val="24"/>
          <w:lang w:val="en-US" w:eastAsia="zh-CN" w:bidi="ar-SA"/>
        </w:rPr>
        <w:t>二、工作目标</w:t>
      </w:r>
    </w:p>
    <w:p w14:paraId="44AF7A31">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rPr>
        <w:t>市商务局依照山西省商务厅和市安委办工作要求，对全市商务领域各类人员密集场所和重点行业开展安全督导和帮扶。各县（区）商务主管部门要对辖区内重点商贸经营单位做到安全生产督导年度全覆盖，及时更新底数情况，配合有关部门做好餐饮燃气、“占堵生命通道”、封闭安全出口、违规动火作业等突出问题的督促指导，确保2026年全市商务领域安全生产无事故。</w:t>
      </w:r>
    </w:p>
    <w:p w14:paraId="1AEF9553">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firstLine="640" w:firstLineChars="200"/>
        <w:jc w:val="both"/>
        <w:textAlignment w:val="auto"/>
        <w:rPr>
          <w:rFonts w:hint="eastAsia" w:ascii="黑体" w:hAnsi="黑体" w:eastAsia="黑体" w:cs="黑体"/>
          <w:color w:val="auto"/>
          <w:kern w:val="2"/>
          <w:sz w:val="32"/>
          <w:szCs w:val="24"/>
          <w:lang w:val="en" w:eastAsia="zh-CN" w:bidi="ar-SA"/>
        </w:rPr>
      </w:pPr>
      <w:r>
        <w:rPr>
          <w:rFonts w:hint="eastAsia" w:ascii="黑体" w:hAnsi="黑体" w:eastAsia="黑体" w:cs="黑体"/>
          <w:color w:val="auto"/>
          <w:kern w:val="2"/>
          <w:sz w:val="32"/>
          <w:szCs w:val="24"/>
          <w:lang w:val="en-US" w:eastAsia="zh-CN" w:bidi="ar-SA"/>
        </w:rPr>
        <w:t>三、督导职责</w:t>
      </w:r>
    </w:p>
    <w:p w14:paraId="74405DBA">
      <w:pPr>
        <w:pStyle w:val="4"/>
        <w:keepNext w:val="0"/>
        <w:keepLines w:val="0"/>
        <w:pageBreakBefore w:val="0"/>
        <w:widowControl w:val="0"/>
        <w:kinsoku/>
        <w:wordWrap/>
        <w:overflowPunct w:val="0"/>
        <w:topLinePunct w:val="0"/>
        <w:autoSpaceDE/>
        <w:autoSpaceDN/>
        <w:bidi w:val="0"/>
        <w:adjustRightInd w:val="0"/>
        <w:snapToGrid w:val="0"/>
        <w:spacing w:after="0" w:line="600" w:lineRule="exact"/>
        <w:ind w:left="0" w:leftChars="0" w:firstLine="643"/>
        <w:jc w:val="both"/>
        <w:textAlignment w:val="auto"/>
        <w:rPr>
          <w:rFonts w:hint="eastAsia" w:ascii="仿宋_GB2312" w:hAnsi="仿宋_GB2312" w:eastAsia="仿宋_GB2312" w:cs="仿宋_GB2312"/>
          <w:color w:val="auto"/>
          <w:sz w:val="32"/>
          <w:lang w:val="en"/>
        </w:rPr>
      </w:pPr>
      <w:r>
        <w:rPr>
          <w:rFonts w:hint="eastAsia" w:ascii="楷体_GB2312" w:hAnsi="楷体_GB2312" w:eastAsia="楷体_GB2312" w:cs="楷体_GB2312"/>
          <w:b w:val="0"/>
          <w:bCs w:val="0"/>
          <w:color w:val="auto"/>
          <w:sz w:val="32"/>
          <w:szCs w:val="32"/>
        </w:rPr>
        <w:t>（一）市商务局商务领域安全生产工作帮扶指导组：</w:t>
      </w:r>
      <w:r>
        <w:rPr>
          <w:rFonts w:hint="eastAsia" w:ascii="仿宋_GB2312" w:hAnsi="仿宋_GB2312" w:eastAsia="仿宋_GB2312" w:cs="仿宋_GB2312"/>
          <w:color w:val="auto"/>
          <w:sz w:val="32"/>
        </w:rPr>
        <w:t>负责</w:t>
      </w:r>
      <w:r>
        <w:rPr>
          <w:rFonts w:hint="eastAsia" w:ascii="仿宋_GB2312" w:hAnsi="仿宋_GB2312" w:eastAsia="仿宋_GB2312" w:cs="仿宋_GB2312"/>
          <w:color w:val="auto"/>
          <w:sz w:val="32"/>
          <w:lang w:val="en"/>
        </w:rPr>
        <w:t>对督导范围内的县级商务部门和属地商务领域经营单位开展安全生产指导帮扶工作，本年度完成职责范围内所有县（区）的全覆盖。根据局安全生产工作安排，不定期对督导范围内的县区进行安全督导。</w:t>
      </w:r>
    </w:p>
    <w:p w14:paraId="64589AD6">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rPr>
      </w:pPr>
      <w:r>
        <w:rPr>
          <w:rFonts w:hint="eastAsia" w:ascii="楷体_GB2312" w:hAnsi="楷体_GB2312" w:eastAsia="楷体_GB2312" w:cs="楷体_GB2312"/>
          <w:b w:val="0"/>
          <w:bCs w:val="0"/>
          <w:color w:val="auto"/>
          <w:kern w:val="2"/>
          <w:sz w:val="32"/>
          <w:szCs w:val="32"/>
          <w:lang w:val="en-US" w:eastAsia="zh-CN" w:bidi="ar-SA"/>
        </w:rPr>
        <w:t>（二）市商务局各科室和局属各单位：</w:t>
      </w:r>
      <w:r>
        <w:rPr>
          <w:rFonts w:hint="eastAsia" w:ascii="仿宋_GB2312" w:hAnsi="仿宋_GB2312" w:eastAsia="仿宋_GB2312" w:cs="仿宋_GB2312"/>
          <w:color w:val="auto"/>
          <w:sz w:val="32"/>
        </w:rPr>
        <w:t>要将安全生产工作与业务工作同安排、同部署、同推进、同落实，在实地调研和业务指导中开展安全督导工作；对已掌握投入使用的行业主体，要督促其向消防和住建部门进行消防安全检查。</w:t>
      </w:r>
    </w:p>
    <w:p w14:paraId="3638DDBB">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rPr>
      </w:pPr>
      <w:r>
        <w:rPr>
          <w:rFonts w:hint="eastAsia" w:ascii="楷体_GB2312" w:hAnsi="楷体_GB2312" w:eastAsia="楷体_GB2312" w:cs="楷体_GB2312"/>
          <w:b w:val="0"/>
          <w:bCs w:val="0"/>
          <w:color w:val="auto"/>
          <w:kern w:val="2"/>
          <w:sz w:val="32"/>
          <w:szCs w:val="32"/>
          <w:lang w:val="en-US" w:eastAsia="zh-CN" w:bidi="ar-SA"/>
        </w:rPr>
        <w:t>（三）各县（区）商务主管部门：</w:t>
      </w:r>
      <w:r>
        <w:rPr>
          <w:rFonts w:hint="eastAsia" w:ascii="仿宋_GB2312" w:hAnsi="仿宋_GB2312" w:eastAsia="仿宋_GB2312" w:cs="仿宋_GB2312"/>
          <w:color w:val="auto"/>
          <w:sz w:val="32"/>
        </w:rPr>
        <w:t>要在属地政府的统一领导下，按照属地管理原则，依法做好商务系统安全生产督导工作，特别是在重点时段、重大节假日期间加强安全督导工作。</w:t>
      </w:r>
    </w:p>
    <w:p w14:paraId="3E9F2E8B">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firstLine="640" w:firstLineChars="200"/>
        <w:jc w:val="both"/>
        <w:textAlignment w:val="auto"/>
        <w:rPr>
          <w:rFonts w:hint="eastAsia" w:ascii="黑体" w:hAnsi="黑体" w:eastAsia="黑体" w:cs="黑体"/>
          <w:color w:val="auto"/>
          <w:kern w:val="2"/>
          <w:sz w:val="32"/>
          <w:szCs w:val="24"/>
          <w:lang w:val="en-US" w:eastAsia="zh-CN" w:bidi="ar-SA"/>
        </w:rPr>
      </w:pPr>
      <w:r>
        <w:rPr>
          <w:rFonts w:hint="eastAsia" w:ascii="黑体" w:hAnsi="黑体" w:eastAsia="黑体" w:cs="黑体"/>
          <w:color w:val="auto"/>
          <w:kern w:val="2"/>
          <w:sz w:val="32"/>
          <w:szCs w:val="24"/>
          <w:lang w:val="en-US" w:eastAsia="zh-CN" w:bidi="ar-SA"/>
        </w:rPr>
        <w:t>四、督导范围和内容</w:t>
      </w:r>
    </w:p>
    <w:p w14:paraId="7BC95BA4">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jc w:val="both"/>
        <w:textAlignment w:val="auto"/>
        <w:rPr>
          <w:rFonts w:hint="eastAsia" w:ascii="楷体_GB2312" w:hAnsi="楷体_GB2312" w:eastAsia="楷体_GB2312" w:cs="楷体_GB2312"/>
          <w:b w:val="0"/>
          <w:bCs w:val="0"/>
          <w:color w:val="auto"/>
          <w:kern w:val="2"/>
          <w:sz w:val="32"/>
          <w:szCs w:val="32"/>
          <w:lang w:val="en-US" w:eastAsia="zh-CN" w:bidi="ar-SA"/>
        </w:rPr>
      </w:pPr>
      <w:r>
        <w:rPr>
          <w:rFonts w:hint="eastAsia" w:ascii="楷体_GB2312" w:hAnsi="楷体_GB2312" w:eastAsia="楷体_GB2312" w:cs="楷体_GB2312"/>
          <w:b w:val="0"/>
          <w:bCs w:val="0"/>
          <w:color w:val="auto"/>
          <w:kern w:val="2"/>
          <w:sz w:val="32"/>
          <w:szCs w:val="32"/>
          <w:lang w:val="en-US" w:eastAsia="zh-CN" w:bidi="ar-SA"/>
        </w:rPr>
        <w:t>（一）各县（区）商务主管部门</w:t>
      </w:r>
    </w:p>
    <w:p w14:paraId="76CD97EA">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rPr>
        <w:t>1、全年是否认真学习贯彻习近平总书记关于安全生产重要论述及传达安全生产会议精神；</w:t>
      </w:r>
    </w:p>
    <w:p w14:paraId="4849D73B">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rPr>
        <w:t>2、是否在元旦、春节、两会、五一、中秋、国庆等重要时间节点前，研究部署安全生产工作，制定相关的工作方案；</w:t>
      </w:r>
    </w:p>
    <w:p w14:paraId="53D2C993">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rPr>
        <w:t>3、是否落实安全生产管理责任，安排专人负责安全生产工作；</w:t>
      </w:r>
    </w:p>
    <w:p w14:paraId="588BEFC2">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rPr>
        <w:t>4、是否制定年度督导计划，明确督导内容与分工；</w:t>
      </w:r>
    </w:p>
    <w:p w14:paraId="0B79B9C6">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rPr>
        <w:t>5、是否建立隐患台账。落实检查人员、检查时间、检查对象、存在隐患、整改情况等信息的登记；</w:t>
      </w:r>
    </w:p>
    <w:p w14:paraId="57D8A1AB">
      <w:pPr>
        <w:keepNext w:val="0"/>
        <w:keepLines w:val="0"/>
        <w:pageBreakBefore w:val="0"/>
        <w:widowControl w:val="0"/>
        <w:kinsoku/>
        <w:wordWrap/>
        <w:overflowPunct w:val="0"/>
        <w:topLinePunct w:val="0"/>
        <w:autoSpaceDE/>
        <w:autoSpaceDN/>
        <w:bidi w:val="0"/>
        <w:adjustRightInd w:val="0"/>
        <w:snapToGrid w:val="0"/>
        <w:spacing w:line="600" w:lineRule="exact"/>
        <w:ind w:firstLine="616" w:firstLineChars="200"/>
        <w:jc w:val="both"/>
        <w:textAlignment w:val="auto"/>
        <w:rPr>
          <w:rFonts w:hint="eastAsia" w:ascii="仿宋_GB2312" w:hAnsi="仿宋_GB2312" w:eastAsia="仿宋_GB2312" w:cs="仿宋_GB2312"/>
          <w:color w:val="auto"/>
          <w:spacing w:val="-6"/>
          <w:sz w:val="32"/>
        </w:rPr>
      </w:pPr>
      <w:r>
        <w:rPr>
          <w:rFonts w:hint="eastAsia" w:ascii="仿宋_GB2312" w:hAnsi="仿宋_GB2312" w:eastAsia="仿宋_GB2312" w:cs="仿宋_GB2312"/>
          <w:color w:val="auto"/>
          <w:spacing w:val="-6"/>
          <w:sz w:val="32"/>
        </w:rPr>
        <w:t>6、是否深入推进商贸领域重点场所打通消防“生命通道”工作；</w:t>
      </w:r>
    </w:p>
    <w:p w14:paraId="2CBEF490">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rPr>
        <w:t>7、行业底数摸排情况及开展的相关工作情况；</w:t>
      </w:r>
    </w:p>
    <w:p w14:paraId="34B9112E">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rPr>
        <w:t>8、本年度安全生产重点任务落实情况是否到位。</w:t>
      </w:r>
    </w:p>
    <w:p w14:paraId="3AD4D586">
      <w:pPr>
        <w:keepNext w:val="0"/>
        <w:keepLines w:val="0"/>
        <w:pageBreakBefore w:val="0"/>
        <w:widowControl w:val="0"/>
        <w:kinsoku/>
        <w:wordWrap/>
        <w:overflowPunct w:val="0"/>
        <w:topLinePunct w:val="0"/>
        <w:autoSpaceDE/>
        <w:autoSpaceDN/>
        <w:bidi w:val="0"/>
        <w:adjustRightInd w:val="0"/>
        <w:snapToGrid w:val="0"/>
        <w:spacing w:line="600" w:lineRule="exact"/>
        <w:ind w:firstLine="645"/>
        <w:jc w:val="both"/>
        <w:textAlignment w:val="auto"/>
        <w:rPr>
          <w:rFonts w:hint="eastAsia" w:ascii="楷体_GB2312" w:hAnsi="楷体_GB2312" w:eastAsia="楷体_GB2312" w:cs="楷体_GB2312"/>
          <w:b w:val="0"/>
          <w:bCs w:val="0"/>
          <w:color w:val="auto"/>
          <w:kern w:val="2"/>
          <w:sz w:val="32"/>
          <w:szCs w:val="32"/>
          <w:lang w:val="en-US" w:eastAsia="zh-CN" w:bidi="ar-SA"/>
        </w:rPr>
      </w:pPr>
      <w:r>
        <w:rPr>
          <w:rFonts w:hint="eastAsia" w:ascii="楷体_GB2312" w:hAnsi="楷体_GB2312" w:eastAsia="楷体_GB2312" w:cs="楷体_GB2312"/>
          <w:b w:val="0"/>
          <w:bCs w:val="0"/>
          <w:color w:val="auto"/>
          <w:kern w:val="2"/>
          <w:sz w:val="32"/>
          <w:szCs w:val="32"/>
          <w:lang w:val="en-US" w:eastAsia="zh-CN" w:bidi="ar-SA"/>
        </w:rPr>
        <w:t>（二）商务领域各经营单位</w:t>
      </w:r>
    </w:p>
    <w:p w14:paraId="121037EB">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rPr>
        <w:t>参照《商务系统安全生产风险隐患事项清单》和《大同市商务局关于做好2026年全市商务领域安全生产工作的通知》中第三部分中明确的指导督导内容，对大型商业综合体内商贸经营主体、旧货市场、再生资源回收企业、成品油流通、报废机动车回收拆解、餐饮领域、住宿领域、展览领域和对外投资合作和对外援助执行领域等经营单位开展督促指导。</w:t>
      </w:r>
    </w:p>
    <w:p w14:paraId="133DFBBB">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firstLine="640" w:firstLineChars="200"/>
        <w:jc w:val="both"/>
        <w:textAlignment w:val="auto"/>
        <w:rPr>
          <w:rFonts w:hint="eastAsia" w:ascii="黑体" w:hAnsi="黑体" w:eastAsia="黑体" w:cs="黑体"/>
          <w:color w:val="auto"/>
          <w:kern w:val="2"/>
          <w:sz w:val="32"/>
          <w:szCs w:val="24"/>
          <w:lang w:val="en-US" w:eastAsia="zh-CN" w:bidi="ar-SA"/>
        </w:rPr>
      </w:pPr>
      <w:r>
        <w:rPr>
          <w:rFonts w:hint="eastAsia" w:ascii="黑体" w:hAnsi="黑体" w:eastAsia="黑体" w:cs="黑体"/>
          <w:color w:val="auto"/>
          <w:kern w:val="2"/>
          <w:sz w:val="32"/>
          <w:szCs w:val="24"/>
          <w:lang w:val="en-US" w:eastAsia="zh-CN" w:bidi="ar-SA"/>
        </w:rPr>
        <w:t>五、开展方式</w:t>
      </w:r>
    </w:p>
    <w:p w14:paraId="4BEEE1BE">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rPr>
        <w:t>市商务局本年度督导工作要采取对全市商务领域经营单位抽样督导和联合检查相结合的方式开展；县（区）商务部门要采取部门督导和联合检查相结合的方式开展，同时督促商务领域各经营单位采取自查的方式开展。督导中要留痕，记录好督导情况；督导结束后及时将督导信息填写至本年度《商贸行业安全风险隐患排查整治台账》。对于发现的安全风险隐患，属于商务部门职责的问题，要督促企业立行立改，实行销号管理。不属于商务部门职责或多次督促仍不整改的问题，要及时移交有关安全监管、执法部门，实现风险隐患的闭环管理。</w:t>
      </w:r>
    </w:p>
    <w:p w14:paraId="26570154">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firstLine="640" w:firstLineChars="200"/>
        <w:jc w:val="both"/>
        <w:textAlignment w:val="auto"/>
        <w:rPr>
          <w:rFonts w:hint="eastAsia" w:ascii="黑体" w:hAnsi="黑体" w:eastAsia="黑体" w:cs="黑体"/>
          <w:color w:val="auto"/>
          <w:kern w:val="2"/>
          <w:sz w:val="32"/>
          <w:szCs w:val="24"/>
          <w:lang w:val="en-US" w:eastAsia="zh-CN" w:bidi="ar-SA"/>
        </w:rPr>
      </w:pPr>
      <w:r>
        <w:rPr>
          <w:rFonts w:hint="eastAsia" w:ascii="黑体" w:hAnsi="黑体" w:eastAsia="黑体" w:cs="黑体"/>
          <w:color w:val="auto"/>
          <w:kern w:val="2"/>
          <w:sz w:val="32"/>
          <w:szCs w:val="24"/>
          <w:lang w:val="en-US" w:eastAsia="zh-CN" w:bidi="ar-SA"/>
        </w:rPr>
        <w:t>六、工作要求</w:t>
      </w:r>
    </w:p>
    <w:p w14:paraId="72DABC0B">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lang w:val="en"/>
        </w:rPr>
      </w:pPr>
      <w:r>
        <w:rPr>
          <w:rFonts w:hint="eastAsia" w:ascii="楷体_GB2312" w:hAnsi="楷体_GB2312" w:eastAsia="楷体_GB2312" w:cs="楷体_GB2312"/>
          <w:color w:val="auto"/>
          <w:kern w:val="2"/>
          <w:sz w:val="32"/>
          <w:szCs w:val="24"/>
          <w:lang w:val="en" w:eastAsia="zh-CN" w:bidi="ar-SA"/>
        </w:rPr>
        <w:t>（一）</w:t>
      </w:r>
      <w:r>
        <w:rPr>
          <w:rFonts w:hint="eastAsia" w:ascii="楷体_GB2312" w:hAnsi="楷体_GB2312" w:eastAsia="楷体_GB2312" w:cs="楷体_GB2312"/>
          <w:b w:val="0"/>
          <w:bCs w:val="0"/>
          <w:color w:val="auto"/>
          <w:kern w:val="2"/>
          <w:sz w:val="32"/>
          <w:szCs w:val="32"/>
          <w:lang w:val="en" w:eastAsia="zh-CN" w:bidi="ar-SA"/>
        </w:rPr>
        <w:t>强化意识，明确目标。</w:t>
      </w:r>
      <w:r>
        <w:rPr>
          <w:rFonts w:hint="eastAsia" w:ascii="仿宋_GB2312" w:hAnsi="仿宋_GB2312" w:eastAsia="仿宋_GB2312" w:cs="仿宋_GB2312"/>
          <w:color w:val="auto"/>
          <w:sz w:val="32"/>
          <w:lang w:val="en"/>
        </w:rPr>
        <w:t>202</w:t>
      </w:r>
      <w:r>
        <w:rPr>
          <w:rFonts w:hint="eastAsia" w:ascii="仿宋_GB2312" w:hAnsi="仿宋_GB2312" w:eastAsia="仿宋_GB2312" w:cs="仿宋_GB2312"/>
          <w:color w:val="auto"/>
          <w:sz w:val="32"/>
        </w:rPr>
        <w:t>6</w:t>
      </w:r>
      <w:r>
        <w:rPr>
          <w:rFonts w:hint="eastAsia" w:ascii="仿宋_GB2312" w:hAnsi="仿宋_GB2312" w:eastAsia="仿宋_GB2312" w:cs="仿宋_GB2312"/>
          <w:color w:val="auto"/>
          <w:sz w:val="32"/>
          <w:lang w:val="en"/>
        </w:rPr>
        <w:t>年，全市商务系统安全生产工作要以习近平新时代中国特色社会主义思想为指导，认真学习贯彻习近平总书记关于安全生产重要指示批示精神。</w:t>
      </w:r>
      <w:r>
        <w:rPr>
          <w:rFonts w:hint="eastAsia" w:ascii="仿宋_GB2312" w:hAnsi="仿宋_GB2312" w:eastAsia="仿宋_GB2312" w:cs="仿宋_GB2312"/>
          <w:color w:val="auto"/>
          <w:sz w:val="32"/>
        </w:rPr>
        <w:t>要牢固树立底线思维和红线意识，坚决克服松懈麻痹思想，认真贯彻落实各级领导重要批示指示要求，</w:t>
      </w:r>
      <w:r>
        <w:rPr>
          <w:rFonts w:hint="eastAsia" w:ascii="仿宋_GB2312" w:hAnsi="仿宋_GB2312" w:eastAsia="仿宋_GB2312" w:cs="仿宋_GB2312"/>
          <w:color w:val="auto"/>
          <w:sz w:val="32"/>
          <w:lang w:val="en"/>
        </w:rPr>
        <w:t>严格执行中央八项规定精神和党风廉政建设有关规定，轻车简从，廉洁自律，</w:t>
      </w:r>
      <w:r>
        <w:rPr>
          <w:rFonts w:hint="eastAsia" w:ascii="仿宋_GB2312" w:hAnsi="仿宋_GB2312" w:eastAsia="仿宋_GB2312" w:cs="仿宋_GB2312"/>
          <w:color w:val="auto"/>
          <w:sz w:val="32"/>
        </w:rPr>
        <w:t>做好督导范围内的安全督导工作，努力保障人民群众生命财产安全。</w:t>
      </w:r>
    </w:p>
    <w:p w14:paraId="4C6CEB9B">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lang w:val="en"/>
        </w:rPr>
      </w:pPr>
      <w:r>
        <w:rPr>
          <w:rFonts w:hint="eastAsia" w:ascii="楷体_GB2312" w:hAnsi="楷体_GB2312" w:eastAsia="楷体_GB2312" w:cs="楷体_GB2312"/>
          <w:color w:val="auto"/>
          <w:kern w:val="2"/>
          <w:sz w:val="32"/>
          <w:szCs w:val="24"/>
          <w:lang w:val="en" w:eastAsia="zh-CN" w:bidi="ar-SA"/>
        </w:rPr>
        <w:t>（</w:t>
      </w:r>
      <w:r>
        <w:rPr>
          <w:rFonts w:hint="eastAsia" w:ascii="楷体_GB2312" w:hAnsi="楷体_GB2312" w:eastAsia="楷体_GB2312" w:cs="楷体_GB2312"/>
          <w:color w:val="auto"/>
          <w:kern w:val="2"/>
          <w:sz w:val="32"/>
          <w:szCs w:val="24"/>
          <w:lang w:val="en-US" w:eastAsia="zh-CN" w:bidi="ar-SA"/>
        </w:rPr>
        <w:t>二</w:t>
      </w:r>
      <w:r>
        <w:rPr>
          <w:rFonts w:hint="eastAsia" w:ascii="楷体_GB2312" w:hAnsi="楷体_GB2312" w:eastAsia="楷体_GB2312" w:cs="楷体_GB2312"/>
          <w:color w:val="auto"/>
          <w:kern w:val="2"/>
          <w:sz w:val="32"/>
          <w:szCs w:val="24"/>
          <w:lang w:val="en" w:eastAsia="zh-CN" w:bidi="ar-SA"/>
        </w:rPr>
        <w:t>）规范行为，履职尽责。</w:t>
      </w:r>
      <w:r>
        <w:rPr>
          <w:rFonts w:hint="eastAsia" w:ascii="仿宋_GB2312" w:hAnsi="仿宋_GB2312" w:eastAsia="仿宋_GB2312" w:cs="仿宋_GB2312"/>
          <w:color w:val="auto"/>
          <w:sz w:val="32"/>
          <w:lang w:val="en"/>
        </w:rPr>
        <w:t>督导中要规范督导行为，尽量不影响经营单位的正常营业，以“严细实”的作风和对隐患问题“零容忍”的态度，认真履行职责，对发现的隐患和问题，及时要求县（区）商务主管部门督促其进行整改，整改不到位或涉及监管部门职责的要移交属地相关部门，形成工作的闭环。工作开展后，要及时将相关记录表和照片交到局市场秩序科进行备案。</w:t>
      </w:r>
    </w:p>
    <w:p w14:paraId="09976BA9">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lang w:val="en"/>
        </w:rPr>
      </w:pPr>
      <w:r>
        <w:rPr>
          <w:rFonts w:hint="eastAsia" w:ascii="楷体_GB2312" w:hAnsi="楷体_GB2312" w:eastAsia="楷体_GB2312" w:cs="楷体_GB2312"/>
          <w:color w:val="auto"/>
          <w:kern w:val="2"/>
          <w:sz w:val="32"/>
          <w:szCs w:val="24"/>
          <w:lang w:val="en" w:eastAsia="zh-CN" w:bidi="ar-SA"/>
        </w:rPr>
        <w:t>（三）加强宣传，营造氛围。</w:t>
      </w:r>
      <w:r>
        <w:rPr>
          <w:rFonts w:hint="eastAsia" w:ascii="仿宋_GB2312" w:hAnsi="仿宋_GB2312" w:eastAsia="仿宋_GB2312" w:cs="仿宋_GB2312"/>
          <w:color w:val="auto"/>
          <w:sz w:val="32"/>
          <w:lang w:val="en"/>
        </w:rPr>
        <w:t>坚持</w:t>
      </w:r>
      <w:r>
        <w:rPr>
          <w:rFonts w:hint="eastAsia" w:ascii="仿宋_GB2312" w:hAnsi="仿宋_GB2312" w:eastAsia="仿宋_GB2312" w:cs="仿宋_GB2312"/>
          <w:color w:val="auto"/>
          <w:sz w:val="32"/>
          <w:lang w:val="en-US" w:eastAsia="zh-CN"/>
        </w:rPr>
        <w:t>督导</w:t>
      </w:r>
      <w:r>
        <w:rPr>
          <w:rFonts w:hint="eastAsia" w:ascii="仿宋_GB2312" w:hAnsi="仿宋_GB2312" w:eastAsia="仿宋_GB2312" w:cs="仿宋_GB2312"/>
          <w:color w:val="auto"/>
          <w:sz w:val="32"/>
          <w:lang w:val="en"/>
        </w:rPr>
        <w:t>和宣传同落实的原则，在</w:t>
      </w:r>
      <w:r>
        <w:rPr>
          <w:rFonts w:hint="eastAsia" w:ascii="仿宋_GB2312" w:hAnsi="仿宋_GB2312" w:eastAsia="仿宋_GB2312" w:cs="仿宋_GB2312"/>
          <w:color w:val="auto"/>
          <w:sz w:val="32"/>
          <w:lang w:val="en-US" w:eastAsia="zh-CN"/>
        </w:rPr>
        <w:t>督导</w:t>
      </w:r>
      <w:r>
        <w:rPr>
          <w:rFonts w:hint="eastAsia" w:ascii="仿宋_GB2312" w:hAnsi="仿宋_GB2312" w:eastAsia="仿宋_GB2312" w:cs="仿宋_GB2312"/>
          <w:color w:val="auto"/>
          <w:sz w:val="32"/>
          <w:lang w:val="en"/>
        </w:rPr>
        <w:t>时发放安全宣传资料，指导企业贯彻执行安全法律法规，加强安全管理，落实安全防范措施。</w:t>
      </w:r>
    </w:p>
    <w:p w14:paraId="7D7B9E7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altName w:val="楷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EA29F1"/>
    <w:rsid w:val="4EEA29F1"/>
    <w:rsid w:val="64C54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eastAsia="仿宋"/>
      <w:sz w:val="32"/>
    </w:rPr>
  </w:style>
  <w:style w:type="paragraph" w:styleId="3">
    <w:name w:val="Body Text Indent"/>
    <w:basedOn w:val="1"/>
    <w:next w:val="2"/>
    <w:qFormat/>
    <w:uiPriority w:val="0"/>
    <w:pPr>
      <w:spacing w:after="120"/>
      <w:ind w:left="420" w:leftChars="200"/>
    </w:pPr>
  </w:style>
  <w:style w:type="paragraph" w:styleId="4">
    <w:name w:val="Body Text First Indent 2"/>
    <w:basedOn w:val="3"/>
    <w:qFormat/>
    <w:uiPriority w:val="0"/>
    <w:pPr>
      <w:suppressAutoHyphens/>
      <w:ind w:firstLine="420" w:firstLineChars="200"/>
    </w:pPr>
    <w:rPr>
      <w:rFonts w:eastAsia="仿宋_GB2312"/>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1914</Words>
  <Characters>1932</Characters>
  <Lines>0</Lines>
  <Paragraphs>0</Paragraphs>
  <TotalTime>1</TotalTime>
  <ScaleCrop>false</ScaleCrop>
  <LinksUpToDate>false</LinksUpToDate>
  <CharactersWithSpaces>1932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2026-03-09T09:08:00Z</dcterms:created>
  <dc:creator>Administrator</dc:creator>
  <cp:lastModifiedBy>Administrator</cp:lastModifiedBy>
  <dcterms:modified xsi:type="dcterms:W3CDTF">2026-03-23T08:29:22Z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EBEB3B6D3EAB4063895E4E7B68175EC1_13</vt:lpwstr>
  </property>
  <property fmtid="{D5CDD505-2E9C-101B-9397-08002B2CF9AE}" pid="4" name="KSOTemplateDocerSaveRecord">
    <vt:lpwstr>eyJoZGlkIjoiYTA5ZTE2YzE1MWJiYzE4MDY1MTQwOTkyZDJhNzZhY2IifQ==</vt:lpwstr>
  </property>
</Properties>
</file>