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D5CF">
      <w:pPr>
        <w:tabs>
          <w:tab w:val="left" w:pos="420"/>
        </w:tabs>
        <w:spacing w:line="360" w:lineRule="auto"/>
        <w:jc w:val="center"/>
        <w:rPr>
          <w:rFonts w:hint="eastAsia" w:ascii="宋体" w:hAnsi="宋体" w:cs="方正小标宋_GBK"/>
          <w:b/>
          <w:sz w:val="36"/>
          <w:szCs w:val="36"/>
        </w:rPr>
      </w:pPr>
      <w:r>
        <w:rPr>
          <w:rFonts w:hint="eastAsia" w:ascii="宋体" w:hAnsi="宋体" w:cs="方正小标宋_GBK"/>
          <w:b/>
          <w:sz w:val="36"/>
          <w:szCs w:val="36"/>
        </w:rPr>
        <w:t>202</w:t>
      </w:r>
      <w:r>
        <w:rPr>
          <w:rFonts w:hint="eastAsia" w:ascii="宋体" w:hAnsi="宋体" w:cs="方正小标宋_GBK"/>
          <w:b/>
          <w:sz w:val="36"/>
          <w:szCs w:val="36"/>
          <w:lang w:val="en-US" w:eastAsia="zh-CN"/>
        </w:rPr>
        <w:t>5</w:t>
      </w:r>
      <w:r>
        <w:rPr>
          <w:rFonts w:hint="eastAsia" w:ascii="宋体" w:hAnsi="宋体" w:cs="方正小标宋_GBK"/>
          <w:b/>
          <w:sz w:val="36"/>
          <w:szCs w:val="36"/>
        </w:rPr>
        <w:t>年</w:t>
      </w:r>
      <w:r>
        <w:rPr>
          <w:rFonts w:hint="eastAsia" w:ascii="宋体" w:hAnsi="宋体" w:cs="方正小标宋_GBK"/>
          <w:b/>
          <w:sz w:val="36"/>
          <w:szCs w:val="36"/>
          <w:lang w:val="en-US" w:eastAsia="zh-CN"/>
        </w:rPr>
        <w:t>大同市卫生巾（护垫）</w:t>
      </w:r>
      <w:r>
        <w:rPr>
          <w:rFonts w:hint="eastAsia" w:ascii="宋体" w:hAnsi="宋体" w:cs="方正小标宋_GBK"/>
          <w:b/>
          <w:sz w:val="36"/>
          <w:szCs w:val="36"/>
        </w:rPr>
        <w:t>产品风险监测项目</w:t>
      </w:r>
    </w:p>
    <w:p w14:paraId="4D7B376B">
      <w:pPr>
        <w:tabs>
          <w:tab w:val="left" w:pos="420"/>
        </w:tabs>
        <w:spacing w:line="360" w:lineRule="auto"/>
        <w:jc w:val="center"/>
        <w:rPr>
          <w:rFonts w:ascii="仿宋_GB2312" w:hAnsi="仿宋" w:eastAsia="仿宋_GB2312" w:cs="宋体-方正超大字符集"/>
          <w:b/>
          <w:bCs/>
          <w:sz w:val="28"/>
          <w:szCs w:val="28"/>
        </w:rPr>
      </w:pPr>
      <w:bookmarkStart w:id="7" w:name="_GoBack"/>
      <w:bookmarkEnd w:id="7"/>
      <w:r>
        <w:rPr>
          <w:rFonts w:hint="eastAsia" w:ascii="宋体" w:hAnsi="宋体" w:cs="方正小标宋_GBK"/>
          <w:b/>
          <w:sz w:val="36"/>
          <w:szCs w:val="36"/>
        </w:rPr>
        <w:t>实施方案</w:t>
      </w:r>
    </w:p>
    <w:p w14:paraId="0B09F53E">
      <w:pPr>
        <w:tabs>
          <w:tab w:val="left" w:pos="420"/>
        </w:tabs>
        <w:spacing w:line="360" w:lineRule="auto"/>
        <w:rPr>
          <w:rFonts w:ascii="宋体" w:hAnsi="宋体" w:cs="宋体"/>
          <w:b/>
          <w:bCs/>
          <w:szCs w:val="21"/>
        </w:rPr>
      </w:pPr>
      <w:r>
        <w:rPr>
          <w:rFonts w:hint="eastAsia" w:ascii="宋体" w:hAnsi="宋体" w:cs="宋体"/>
          <w:b/>
          <w:bCs/>
          <w:szCs w:val="21"/>
        </w:rPr>
        <w:t>1、网络舆情收集</w:t>
      </w:r>
    </w:p>
    <w:p w14:paraId="1811F82F">
      <w:pPr>
        <w:spacing w:line="360" w:lineRule="auto"/>
        <w:ind w:firstLine="420" w:firstLineChars="200"/>
        <w:rPr>
          <w:rFonts w:hint="eastAsia" w:ascii="宋体" w:hAnsi="宋体" w:cs="宋体"/>
          <w:lang w:val="en-US" w:eastAsia="zh-CN"/>
        </w:rPr>
      </w:pPr>
      <w:r>
        <w:rPr>
          <w:rFonts w:hint="default" w:ascii="宋体" w:hAnsi="宋体" w:cs="宋体"/>
          <w:lang w:val="en-US" w:eastAsia="zh-CN"/>
        </w:rPr>
        <w:t>关于</w:t>
      </w:r>
      <w:r>
        <w:rPr>
          <w:rFonts w:hint="eastAsia" w:ascii="宋体" w:hAnsi="宋体" w:cs="宋体"/>
          <w:lang w:val="en-US" w:eastAsia="zh-CN"/>
        </w:rPr>
        <w:t>卫生巾（护垫）</w:t>
      </w:r>
      <w:r>
        <w:rPr>
          <w:rFonts w:hint="default" w:ascii="宋体" w:hAnsi="宋体" w:cs="宋体"/>
          <w:lang w:val="en-US" w:eastAsia="zh-CN"/>
        </w:rPr>
        <w:t>的舆情主要集中在产品质量安全问题上</w:t>
      </w:r>
      <w:r>
        <w:rPr>
          <w:rFonts w:hint="eastAsia" w:ascii="宋体" w:hAnsi="宋体" w:cs="宋体"/>
          <w:lang w:val="en-US" w:eastAsia="zh-CN"/>
        </w:rPr>
        <w:t>。近三年网络舆情呈现：</w:t>
      </w:r>
    </w:p>
    <w:p w14:paraId="24D3932B">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舆情1: 2024 年下半年起，卫生巾行业负面事件频发。2024 年 11 月，多个知名品牌卫生巾被曝 “虚标长度”，部分 350mm 产品实际不足 300mm，钻了现行国家标准中全长偏差指标规定的空子。多家媒体还报道近三成卫生巾产品 pH 值超出女性健康皮肤耐受范围，虽品牌客服称按相关标准生产且经安全性测试，但仍未消除消费者疑虑。2025 年 2 月，ABC “比基尼安睡裤” 因宣传与实际体验不符，被指以 “经期性感” 噱头牺牲实用性，且有偷工减料嫌疑。</w:t>
      </w:r>
    </w:p>
    <w:p w14:paraId="6FA4BEB7">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舆情2：2025 年央视 “3・15” 晚会曝光了山东省济宁市梁山县的梁山希希纸制品有限公司回收卫生巾、纸尿裤等残次品及生产废料进行翻新销售的行为，涉及嫚熙、中亿孕婴、好之、米菲、Babycare 等多个品牌，形成 “残次品回收 - 翻新销售 - 原料回炉” 的黑色产业链，引发社会广泛关注和消费者的 “集体恐慌”。</w:t>
      </w:r>
    </w:p>
    <w:p w14:paraId="4D78173B">
      <w:pPr>
        <w:spacing w:line="360" w:lineRule="auto"/>
        <w:ind w:firstLine="420" w:firstLineChars="200"/>
        <w:rPr>
          <w:rFonts w:hint="eastAsia" w:ascii="宋体" w:hAnsi="宋体" w:cs="宋体"/>
          <w:lang w:val="en-US" w:eastAsia="zh-CN"/>
        </w:rPr>
      </w:pP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p>
    <w:p w14:paraId="0971EF1F">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国内召回案例</w:t>
      </w:r>
    </w:p>
    <w:p w14:paraId="53DBAD0C">
      <w:pPr>
        <w:spacing w:line="360" w:lineRule="auto"/>
        <w:ind w:firstLine="420" w:firstLineChars="200"/>
        <w:rPr>
          <w:rFonts w:hint="eastAsia" w:ascii="宋体" w:hAnsi="宋体" w:cs="宋体"/>
          <w:lang w:val="en-US" w:eastAsia="zh-CN"/>
        </w:rPr>
      </w:pPr>
      <w:r>
        <w:rPr>
          <w:rFonts w:hint="default" w:ascii="宋体" w:hAnsi="宋体" w:cs="宋体"/>
          <w:lang w:val="en-US" w:eastAsia="zh-CN"/>
        </w:rPr>
        <w:t>2025 年央视 “3・15” 晚会曝光了梁山希希纸制品有限公司回收卫生巾、纸尿裤等残次品及生产废料进行翻新销售的行为，涉及自由点、全棉时代、苏菲、Babycare 等多个品牌。事件曝光后，多地市场监管部门启动产品召回机制，督促相关企业进行全国召回。不过，由于涉事产品多为翻新后流入市场的假冒伪劣产品，并非正规品牌企业正常生产销售的产品，所以品牌企业主要是通过声明来强调自身产品的安全性和合规性，以及对残次品的严格处理流程，撇清与涉事企业的关系，并配合监管部门打击假冒伪劣行为。</w:t>
      </w:r>
    </w:p>
    <w:p w14:paraId="07EE32DB">
      <w:pPr>
        <w:spacing w:line="360" w:lineRule="auto"/>
        <w:ind w:firstLine="420" w:firstLineChars="200"/>
        <w:rPr>
          <w:rFonts w:hint="default" w:ascii="宋体" w:hAnsi="宋体" w:cs="宋体"/>
          <w:lang w:val="en-US" w:eastAsia="zh-CN"/>
        </w:rPr>
      </w:pPr>
      <w:r>
        <w:rPr>
          <w:rFonts w:hint="default" w:ascii="宋体" w:hAnsi="宋体" w:cs="宋体"/>
          <w:lang w:val="en-US" w:eastAsia="zh-CN"/>
        </w:rPr>
        <w:t>“绵绵的羊” 卫生巾质量问题事件：多名消费者反映 “绵绵的羊” 卫生巾和安睡裤里出现各种异物，包括红色斑迹、黑色异物、黄色污渍等。“绵绵的羊” 公司表示，对于消费者反馈有异物的卫生巾产品，他们都会召回进行统一处理，并判断问题所在，让生产方进行整改。</w:t>
      </w: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lang w:val="en-US" w:eastAsia="zh-CN"/>
        </w:rPr>
        <w:t>卫生巾（护垫）</w:t>
      </w:r>
      <w:r>
        <w:rPr>
          <w:rFonts w:hint="eastAsia" w:ascii="宋体" w:hAnsi="宋体" w:cs="宋体"/>
          <w:szCs w:val="21"/>
        </w:rPr>
        <w:t>产品。</w:t>
      </w:r>
    </w:p>
    <w:p w14:paraId="31083939">
      <w:pPr>
        <w:tabs>
          <w:tab w:val="left" w:pos="420"/>
        </w:tabs>
        <w:spacing w:line="360" w:lineRule="auto"/>
        <w:rPr>
          <w:rFonts w:ascii="宋体" w:hAnsi="宋体" w:cs="宋体"/>
          <w:b/>
          <w:bCs/>
          <w:szCs w:val="21"/>
        </w:rPr>
      </w:pPr>
      <w:r>
        <w:rPr>
          <w:rFonts w:hint="eastAsia" w:ascii="宋体" w:hAnsi="宋体" w:cs="宋体"/>
          <w:b/>
          <w:bCs/>
          <w:szCs w:val="21"/>
        </w:rPr>
        <w:t>4、产品标准（国内国外）</w:t>
      </w:r>
    </w:p>
    <w:p w14:paraId="25D845D4">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国内：卫生巾产品标准主要为GB/T 8939-2018《卫生巾(含卫生护垫)》。标准规定了产品要求、试验方法、检验规则、标志、包装运输和贮存。对外观及产品性能、安全指标分别进行了要求。除了执行相应的产品标准以外，一次性卫生用品需要符合GB 15979-2002《一次性使用卫生用品卫生标准》。</w:t>
      </w:r>
    </w:p>
    <w:p w14:paraId="508FA821">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卫生巾产品安全标准实施情况如下GB 15979-2002《一次性使用卫生用品卫生标准》，该标准于2002年9月1日实施。 GB 15979-20</w:t>
      </w:r>
      <w:r>
        <w:rPr>
          <w:rFonts w:hint="default" w:ascii="宋体" w:hAnsi="宋体" w:eastAsia="宋体" w:cs="宋体"/>
          <w:szCs w:val="21"/>
          <w:lang w:val="en-US" w:eastAsia="zh-CN"/>
        </w:rPr>
        <w:t>24</w:t>
      </w:r>
      <w:r>
        <w:rPr>
          <w:rFonts w:hint="eastAsia" w:ascii="宋体" w:hAnsi="宋体" w:eastAsia="宋体" w:cs="宋体"/>
          <w:szCs w:val="21"/>
          <w:lang w:val="en-US" w:eastAsia="zh-CN"/>
        </w:rPr>
        <w:t>《</w:t>
      </w:r>
      <w:r>
        <w:rPr>
          <w:rFonts w:hint="default" w:ascii="宋体" w:hAnsi="宋体" w:eastAsia="宋体" w:cs="宋体"/>
          <w:szCs w:val="21"/>
          <w:lang w:val="en-US" w:eastAsia="zh-CN"/>
        </w:rPr>
        <w:t>一次性使用卫生用品卫生要求</w:t>
      </w:r>
      <w:r>
        <w:rPr>
          <w:rFonts w:hint="eastAsia" w:ascii="宋体" w:hAnsi="宋体" w:eastAsia="宋体" w:cs="宋体"/>
          <w:szCs w:val="21"/>
          <w:lang w:val="en-US" w:eastAsia="zh-CN"/>
        </w:rPr>
        <w:t>》，该标准即将在2025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w:t>
      </w:r>
      <w:r>
        <w:rPr>
          <w:rFonts w:hint="eastAsia" w:ascii="宋体" w:hAnsi="宋体" w:eastAsia="宋体" w:cs="宋体"/>
          <w:szCs w:val="21"/>
          <w:lang w:val="en-US" w:eastAsia="zh-CN"/>
        </w:rPr>
        <w:t>实施。</w:t>
      </w:r>
    </w:p>
    <w:p w14:paraId="153B4B01">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GB 15979-2002标准规定了一次性使用卫生用品的产品和生产环境卫生标准、消毒效果生物监测评价标准和相应检验方法,以及原材料与产品生产、消毒、贮存、运输过程卫生要求和产品标识要求。在该标准中，一次性使用卫生用品是指：使用一次后即丢弃的、与人体直接或间接接触的,并为达到人体生理卫生或卫生保健(抗菌或抑菌)目的而使用的各种日常生活用品,产品性状可以是固体也可以是液体。例如,一次性使用手套或指套(不包括医用手套或指套),纸巾、湿巾、卫生湿巾、电话膜、帽子、口罩、内裤、妇女经期卫生用品(包括卫生护垫)、尿布等排泄物卫生用品(不包括皱纹卫生纸等厕所用纸)、避孕套等,在本标准中统称为“卫生用品”。</w:t>
      </w:r>
    </w:p>
    <w:p w14:paraId="03F50721">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该标准即将更新，新版标准GB 15979-20</w:t>
      </w:r>
      <w:r>
        <w:rPr>
          <w:rFonts w:hint="default" w:ascii="宋体" w:hAnsi="宋体" w:eastAsia="宋体" w:cs="宋体"/>
          <w:szCs w:val="21"/>
          <w:lang w:val="en-US" w:eastAsia="zh-CN"/>
        </w:rPr>
        <w:t>24</w:t>
      </w:r>
      <w:r>
        <w:rPr>
          <w:rFonts w:hint="eastAsia" w:ascii="宋体" w:hAnsi="宋体" w:eastAsia="宋体" w:cs="宋体"/>
          <w:szCs w:val="21"/>
          <w:lang w:val="en-US" w:eastAsia="zh-CN"/>
        </w:rPr>
        <w:t>《</w:t>
      </w:r>
      <w:r>
        <w:rPr>
          <w:rFonts w:hint="default" w:ascii="宋体" w:hAnsi="宋体" w:eastAsia="宋体" w:cs="宋体"/>
          <w:szCs w:val="21"/>
          <w:lang w:val="en-US" w:eastAsia="zh-CN"/>
        </w:rPr>
        <w:t>一次性使用卫生用品卫生要求</w:t>
      </w:r>
      <w:r>
        <w:rPr>
          <w:rFonts w:hint="eastAsia" w:ascii="宋体" w:hAnsi="宋体" w:eastAsia="宋体" w:cs="宋体"/>
          <w:szCs w:val="21"/>
          <w:lang w:val="en-US" w:eastAsia="zh-CN"/>
        </w:rPr>
        <w:t>》即将在2025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w:t>
      </w:r>
      <w:r>
        <w:rPr>
          <w:rFonts w:hint="eastAsia" w:ascii="宋体" w:hAnsi="宋体" w:eastAsia="宋体" w:cs="宋体"/>
          <w:szCs w:val="21"/>
          <w:lang w:val="en-US" w:eastAsia="zh-CN"/>
        </w:rPr>
        <w:t>实施，2025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日之前生产的</w:t>
      </w:r>
      <w:r>
        <w:rPr>
          <w:rFonts w:hint="eastAsia" w:ascii="宋体" w:hAnsi="宋体" w:eastAsia="宋体" w:cs="宋体"/>
          <w:szCs w:val="21"/>
          <w:lang w:val="en-US" w:eastAsia="zh-CN"/>
        </w:rPr>
        <w:t>卫生巾</w:t>
      </w:r>
      <w:r>
        <w:rPr>
          <w:rFonts w:hint="default" w:ascii="宋体" w:hAnsi="宋体" w:eastAsia="宋体" w:cs="宋体"/>
          <w:szCs w:val="21"/>
          <w:lang w:val="en-US" w:eastAsia="zh-CN"/>
        </w:rPr>
        <w:t>按</w:t>
      </w:r>
      <w:r>
        <w:rPr>
          <w:rFonts w:hint="eastAsia" w:ascii="宋体" w:hAnsi="宋体" w:eastAsia="宋体" w:cs="宋体"/>
          <w:szCs w:val="21"/>
          <w:lang w:val="en-US" w:eastAsia="zh-CN"/>
        </w:rPr>
        <w:t>GB 15979-20</w:t>
      </w:r>
      <w:r>
        <w:rPr>
          <w:rFonts w:hint="default" w:ascii="宋体" w:hAnsi="宋体" w:eastAsia="宋体" w:cs="宋体"/>
          <w:szCs w:val="21"/>
          <w:lang w:val="en-US" w:eastAsia="zh-CN"/>
        </w:rPr>
        <w:t>02项目检测，</w:t>
      </w:r>
      <w:r>
        <w:rPr>
          <w:rFonts w:hint="eastAsia" w:ascii="宋体" w:hAnsi="宋体" w:eastAsia="宋体" w:cs="宋体"/>
          <w:szCs w:val="21"/>
          <w:lang w:val="en-US" w:eastAsia="zh-CN"/>
        </w:rPr>
        <w:t>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w:t>
      </w:r>
      <w:r>
        <w:rPr>
          <w:rFonts w:hint="eastAsia" w:ascii="宋体" w:hAnsi="宋体" w:eastAsia="宋体" w:cs="宋体"/>
          <w:szCs w:val="21"/>
          <w:lang w:val="en-US" w:eastAsia="zh-CN"/>
        </w:rPr>
        <w:t>及</w:t>
      </w:r>
      <w:r>
        <w:rPr>
          <w:rFonts w:hint="default" w:ascii="宋体" w:hAnsi="宋体" w:eastAsia="宋体" w:cs="宋体"/>
          <w:szCs w:val="21"/>
          <w:lang w:val="en-US" w:eastAsia="zh-CN"/>
        </w:rPr>
        <w:t>之后生产的</w:t>
      </w:r>
      <w:r>
        <w:rPr>
          <w:rFonts w:hint="eastAsia" w:ascii="宋体" w:hAnsi="宋体" w:eastAsia="宋体" w:cs="宋体"/>
          <w:szCs w:val="21"/>
          <w:lang w:val="en-US" w:eastAsia="zh-CN"/>
        </w:rPr>
        <w:t>卫生巾</w:t>
      </w:r>
      <w:r>
        <w:rPr>
          <w:rFonts w:hint="default" w:ascii="宋体" w:hAnsi="宋体" w:eastAsia="宋体" w:cs="宋体"/>
          <w:szCs w:val="21"/>
          <w:lang w:val="en-US" w:eastAsia="zh-CN"/>
        </w:rPr>
        <w:t>按</w:t>
      </w:r>
      <w:r>
        <w:rPr>
          <w:rFonts w:hint="eastAsia" w:ascii="宋体" w:hAnsi="宋体" w:eastAsia="宋体" w:cs="宋体"/>
          <w:szCs w:val="21"/>
          <w:lang w:val="en-US" w:eastAsia="zh-CN"/>
        </w:rPr>
        <w:t>GB 15979-20</w:t>
      </w:r>
      <w:r>
        <w:rPr>
          <w:rFonts w:hint="default" w:ascii="宋体" w:hAnsi="宋体" w:eastAsia="宋体" w:cs="宋体"/>
          <w:szCs w:val="21"/>
          <w:lang w:val="en-US" w:eastAsia="zh-CN"/>
        </w:rPr>
        <w:t>24项目检测。</w:t>
      </w:r>
    </w:p>
    <w:p w14:paraId="385C8A77">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国外：美国卫生巾被视为医疗器械，分为 I 类医疗器械和 II 类医疗器械。普通卫生巾通常属于 I 类医疗器械，是低风险产品，在上市前需要向美国食品药品监督管理局（FDA）提交上市前通告，通过实验证明产品的有害物质和菌落数达到安全标准，且不会造成菌群紊乱、红肿、过敏等健康问题</w:t>
      </w:r>
      <w:r>
        <w:rPr>
          <w:rFonts w:hint="default" w:ascii="宋体" w:hAnsi="宋体" w:eastAsia="宋体" w:cs="宋体"/>
          <w:szCs w:val="21"/>
          <w:lang w:val="en-US" w:eastAsia="zh-CN"/>
        </w:rPr>
        <w:t>2。香型或除臭型卫生护垫、卫生棉条等则属于 II 类医疗器械，相对风险较高，监管更为严格。</w:t>
      </w:r>
      <w:r>
        <w:rPr>
          <w:rFonts w:hint="eastAsia" w:ascii="宋体" w:hAnsi="宋体" w:eastAsia="宋体" w:cs="宋体"/>
          <w:szCs w:val="21"/>
          <w:lang w:val="en-US" w:eastAsia="zh-CN"/>
        </w:rPr>
        <w:t>但是，对于卫生巾产品中所使用到的各种材料的有害物质，欧美有较为严格的法规和指令管控，如欧盟REACH法规、POP法规、美国CPSC、加州65等等。</w:t>
      </w:r>
    </w:p>
    <w:p w14:paraId="49A87FDB">
      <w:pPr>
        <w:tabs>
          <w:tab w:val="left" w:pos="420"/>
        </w:tabs>
        <w:spacing w:line="360" w:lineRule="auto"/>
        <w:ind w:firstLine="420" w:firstLineChars="200"/>
        <w:rPr>
          <w:rFonts w:hint="default" w:ascii="宋体" w:hAnsi="宋体" w:eastAsia="宋体" w:cs="宋体"/>
          <w:szCs w:val="21"/>
          <w:lang w:val="en-US" w:eastAsia="zh-CN"/>
        </w:rPr>
      </w:pPr>
    </w:p>
    <w:p w14:paraId="37946FBF">
      <w:pPr>
        <w:tabs>
          <w:tab w:val="left" w:pos="420"/>
        </w:tabs>
        <w:spacing w:line="360" w:lineRule="auto"/>
        <w:rPr>
          <w:rFonts w:hint="eastAsia" w:ascii="宋体" w:hAnsi="宋体" w:cs="宋体"/>
          <w:b/>
          <w:bCs/>
          <w:szCs w:val="21"/>
        </w:rPr>
      </w:pPr>
    </w:p>
    <w:p w14:paraId="2D2ED161">
      <w:pPr>
        <w:tabs>
          <w:tab w:val="left" w:pos="420"/>
        </w:tabs>
        <w:spacing w:line="360" w:lineRule="auto"/>
        <w:rPr>
          <w:rFonts w:ascii="宋体" w:hAnsi="宋体" w:cs="宋体"/>
          <w:b/>
          <w:bCs/>
          <w:szCs w:val="21"/>
          <w:highlight w:val="yellow"/>
        </w:rPr>
      </w:pPr>
      <w:r>
        <w:rPr>
          <w:rFonts w:hint="eastAsia" w:ascii="宋体" w:hAnsi="宋体" w:cs="宋体"/>
          <w:b/>
          <w:bCs/>
          <w:szCs w:val="21"/>
        </w:rPr>
        <w:t>5、</w:t>
      </w: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国内检测方法：</w:t>
      </w:r>
    </w:p>
    <w:p w14:paraId="74C3E4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细菌菌落总数、致病性化脓菌、大肠菌群、真菌菌落</w:t>
      </w:r>
      <w:r>
        <w:rPr>
          <w:rFonts w:hint="eastAsia" w:ascii="宋体" w:hAnsi="宋体" w:eastAsia="宋体" w:cs="宋体"/>
          <w:b w:val="0"/>
          <w:bCs w:val="0"/>
          <w:kern w:val="2"/>
          <w:sz w:val="21"/>
          <w:szCs w:val="21"/>
          <w:lang w:val="en-US" w:eastAsia="zh-CN" w:bidi="ar-SA"/>
        </w:rPr>
        <w:t>总数：GB 15979-2002《一次性使用卫生用品卫生标准》、GB 15979-20</w:t>
      </w:r>
      <w:r>
        <w:rPr>
          <w:rFonts w:hint="default" w:ascii="宋体" w:hAnsi="宋体" w:eastAsia="宋体" w:cs="宋体"/>
          <w:b w:val="0"/>
          <w:bCs w:val="0"/>
          <w:kern w:val="2"/>
          <w:sz w:val="21"/>
          <w:szCs w:val="21"/>
          <w:lang w:val="en-US" w:eastAsia="zh-CN" w:bidi="ar-SA"/>
        </w:rPr>
        <w:t>24</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一次性使用卫生用品卫生要求</w:t>
      </w:r>
      <w:r>
        <w:rPr>
          <w:rFonts w:hint="eastAsia" w:ascii="宋体" w:hAnsi="宋体" w:eastAsia="宋体" w:cs="宋体"/>
          <w:b w:val="0"/>
          <w:bCs w:val="0"/>
          <w:kern w:val="2"/>
          <w:sz w:val="21"/>
          <w:szCs w:val="21"/>
          <w:lang w:val="en-US" w:eastAsia="zh-CN" w:bidi="ar-SA"/>
        </w:rPr>
        <w:t>》</w:t>
      </w:r>
    </w:p>
    <w:p w14:paraId="382648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可迁移性荧光物质：GB/T 8939-2018《卫生巾(含卫生护垫)》</w:t>
      </w:r>
    </w:p>
    <w:p w14:paraId="1D4609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可触及的塑料件中邻苯二甲酸酯增塑剂的限量</w:t>
      </w:r>
      <w:r>
        <w:rPr>
          <w:rFonts w:hint="eastAsia" w:ascii="宋体" w:hAnsi="宋体" w:cs="宋体"/>
          <w:b w:val="0"/>
          <w:bCs w:val="0"/>
          <w:kern w:val="2"/>
          <w:sz w:val="21"/>
          <w:szCs w:val="21"/>
          <w:lang w:val="en-US" w:eastAsia="zh-CN" w:bidi="ar-SA"/>
        </w:rPr>
        <w:t>：GB/T 22048-2022《玩具及儿童用品中特定邻苯二甲酸酯增塑剂的测定》</w:t>
      </w:r>
    </w:p>
    <w:p w14:paraId="04A466B4">
      <w:pPr>
        <w:adjustRightInd w:val="0"/>
        <w:snapToGrid w:val="0"/>
        <w:ind w:firstLine="420" w:firstLineChars="200"/>
        <w:jc w:val="both"/>
        <w:rPr>
          <w:rFonts w:hint="eastAsia" w:ascii="宋体" w:hAnsi="宋体" w:cs="宋体"/>
          <w:szCs w:val="21"/>
        </w:rPr>
      </w:pPr>
    </w:p>
    <w:p w14:paraId="09B65CD8">
      <w:pPr>
        <w:tabs>
          <w:tab w:val="left" w:pos="420"/>
        </w:tabs>
        <w:spacing w:line="360" w:lineRule="auto"/>
        <w:ind w:firstLine="422" w:firstLineChars="200"/>
        <w:rPr>
          <w:rFonts w:hint="eastAsia" w:ascii="宋体" w:hAnsi="宋体" w:cs="宋体"/>
          <w:b/>
          <w:bCs/>
          <w:szCs w:val="21"/>
        </w:rPr>
      </w:pPr>
      <w:r>
        <w:rPr>
          <w:rFonts w:hint="eastAsia" w:ascii="宋体" w:hAnsi="宋体" w:cs="宋体"/>
          <w:b/>
          <w:bCs/>
          <w:szCs w:val="21"/>
        </w:rPr>
        <w:t>国外检测方法(欧盟)：</w:t>
      </w:r>
    </w:p>
    <w:p w14:paraId="26DCFA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细菌菌落总数、致病性化脓菌、大肠菌群、真菌菌落总数：美国药典四十三版 第62章 非无菌产品的微生物学检测：特殊微生物的测试</w:t>
      </w:r>
    </w:p>
    <w:p w14:paraId="0210EA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可触及的塑料件中邻苯二甲酸酯增塑剂的限量</w:t>
      </w:r>
      <w:r>
        <w:rPr>
          <w:rFonts w:hint="eastAsia" w:ascii="宋体" w:hAnsi="宋体" w:cs="宋体"/>
          <w:b w:val="0"/>
          <w:bCs w:val="0"/>
          <w:kern w:val="2"/>
          <w:sz w:val="21"/>
          <w:szCs w:val="21"/>
          <w:lang w:val="en-US" w:eastAsia="zh-CN" w:bidi="ar-SA"/>
        </w:rPr>
        <w:t>：REACH 附录XVII</w:t>
      </w:r>
    </w:p>
    <w:p w14:paraId="7AFD7D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p>
    <w:p w14:paraId="3DB9D088">
      <w:pPr>
        <w:spacing w:line="360" w:lineRule="auto"/>
        <w:rPr>
          <w:b/>
          <w:bCs/>
        </w:rPr>
      </w:pPr>
      <w:bookmarkStart w:id="0" w:name="_Toc9074"/>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66B2A33E">
      <w:pPr>
        <w:tabs>
          <w:tab w:val="left" w:pos="42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本次监测的产品为</w:t>
      </w:r>
      <w:r>
        <w:rPr>
          <w:rFonts w:hint="eastAsia" w:ascii="宋体" w:hAnsi="宋体" w:cs="宋体"/>
          <w:lang w:val="en-US" w:eastAsia="zh-CN"/>
        </w:rPr>
        <w:t>卫生巾（护垫）</w:t>
      </w:r>
      <w:r>
        <w:rPr>
          <w:rFonts w:hint="eastAsia" w:ascii="宋体" w:hAnsi="宋体" w:cs="宋体"/>
          <w:szCs w:val="21"/>
        </w:rPr>
        <w:t>产品。</w:t>
      </w:r>
      <w:r>
        <w:rPr>
          <w:rFonts w:hint="eastAsia" w:ascii="宋体" w:hAnsi="宋体" w:cs="宋体"/>
          <w:szCs w:val="21"/>
          <w:lang w:val="en-US" w:eastAsia="zh-CN"/>
        </w:rPr>
        <w:t>不包括女性卫生裤</w:t>
      </w:r>
      <w:r>
        <w:rPr>
          <w:rFonts w:hint="eastAsia" w:ascii="宋体" w:hAnsi="宋体" w:cs="宋体"/>
          <w:color w:val="000000"/>
          <w:szCs w:val="21"/>
        </w:rPr>
        <w:t>。</w:t>
      </w:r>
    </w:p>
    <w:p w14:paraId="62E6AE3A">
      <w:pPr>
        <w:tabs>
          <w:tab w:val="left" w:pos="420"/>
        </w:tabs>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lang w:val="en-US" w:eastAsia="zh-CN"/>
        </w:rPr>
        <w:t>卫生巾（护垫）</w:t>
      </w:r>
      <w:r>
        <w:rPr>
          <w:rFonts w:hint="eastAsia" w:ascii="宋体" w:hAnsi="宋体" w:cs="宋体"/>
          <w:color w:val="000000"/>
          <w:szCs w:val="21"/>
        </w:rPr>
        <w:t>样品数量为</w:t>
      </w:r>
      <w:r>
        <w:rPr>
          <w:rFonts w:hint="eastAsia" w:ascii="宋体" w:hAnsi="宋体" w:cs="宋体"/>
          <w:color w:val="000000"/>
          <w:szCs w:val="21"/>
          <w:highlight w:val="none"/>
          <w:shd w:val="clear" w:fill="FFFFFF" w:themeFill="background1"/>
          <w:lang w:val="en-US" w:eastAsia="zh-CN"/>
        </w:rPr>
        <w:t>5</w:t>
      </w:r>
      <w:r>
        <w:rPr>
          <w:rFonts w:hint="eastAsia" w:ascii="宋体" w:hAnsi="宋体" w:cs="宋体"/>
          <w:color w:val="000000"/>
          <w:szCs w:val="21"/>
          <w:highlight w:val="none"/>
          <w:shd w:val="clear" w:fill="FFFFFF" w:themeFill="background1"/>
        </w:rPr>
        <w:t>批次。</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lang w:val="en-US" w:eastAsia="zh-CN"/>
        </w:rPr>
        <w:t>卫生巾（护垫）</w:t>
      </w:r>
      <w:r>
        <w:rPr>
          <w:rFonts w:hint="eastAsia" w:ascii="宋体" w:hAnsi="宋体" w:cs="宋体"/>
          <w:szCs w:val="21"/>
        </w:rPr>
        <w:t>行业的风险程度。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069814D4">
      <w:pPr>
        <w:snapToGrid w:val="0"/>
        <w:spacing w:line="440" w:lineRule="exact"/>
        <w:ind w:firstLine="420" w:firstLineChars="200"/>
        <w:rPr>
          <w:rFonts w:hint="eastAsia" w:ascii="宋体" w:hAnsi="宋体" w:cs="宋体"/>
          <w:szCs w:val="21"/>
          <w:highlight w:val="yellow"/>
          <w:lang w:val="en-US" w:eastAsia="zh-CN"/>
        </w:rPr>
      </w:pPr>
      <w:r>
        <w:rPr>
          <w:rFonts w:hint="eastAsia" w:ascii="宋体" w:hAnsi="宋体" w:cs="宋体"/>
          <w:szCs w:val="21"/>
        </w:rPr>
        <w:t>（2）抽样型号或规格：抽样基数满足抽样数量即可，样品应为同一生产企业、同一标准生产、同一商标、同一规格型号的产品。</w:t>
      </w:r>
      <w:r>
        <w:rPr>
          <w:rFonts w:hint="eastAsia"/>
          <w:color w:val="000000"/>
          <w:szCs w:val="21"/>
        </w:rPr>
        <w:t>执行GB 15979</w:t>
      </w:r>
      <w:r>
        <w:rPr>
          <w:rFonts w:hint="eastAsia" w:ascii="宋体" w:hAnsi="宋体"/>
          <w:color w:val="000000"/>
          <w:szCs w:val="21"/>
        </w:rPr>
        <w:t>—</w:t>
      </w:r>
      <w:r>
        <w:rPr>
          <w:rFonts w:hint="eastAsia"/>
          <w:color w:val="000000"/>
          <w:szCs w:val="21"/>
        </w:rPr>
        <w:t>2002标准的产品：</w:t>
      </w:r>
      <w:r>
        <w:rPr>
          <w:rFonts w:hint="eastAsia" w:ascii="宋体" w:hAnsi="宋体"/>
          <w:szCs w:val="21"/>
        </w:rPr>
        <w:t>每批次产品抽取</w:t>
      </w:r>
      <w:r>
        <w:rPr>
          <w:szCs w:val="21"/>
        </w:rPr>
        <w:t>样品</w:t>
      </w:r>
      <w:r>
        <w:rPr>
          <w:rFonts w:hint="eastAsia"/>
          <w:color w:val="000000"/>
          <w:szCs w:val="21"/>
        </w:rPr>
        <w:t>15</w:t>
      </w:r>
      <w:r>
        <w:rPr>
          <w:rFonts w:hint="eastAsia"/>
          <w:szCs w:val="21"/>
        </w:rPr>
        <w:t>包（最小销售包装）</w:t>
      </w:r>
      <w:r>
        <w:rPr>
          <w:szCs w:val="21"/>
        </w:rPr>
        <w:t>，其中</w:t>
      </w:r>
      <w:r>
        <w:rPr>
          <w:rFonts w:hint="eastAsia"/>
          <w:color w:val="000000"/>
          <w:szCs w:val="21"/>
        </w:rPr>
        <w:t>12</w:t>
      </w:r>
      <w:r>
        <w:rPr>
          <w:rFonts w:hint="eastAsia"/>
          <w:szCs w:val="21"/>
        </w:rPr>
        <w:t>包作为检验样品，</w:t>
      </w:r>
      <w:r>
        <w:rPr>
          <w:rFonts w:hint="eastAsia"/>
          <w:color w:val="000000"/>
          <w:szCs w:val="21"/>
        </w:rPr>
        <w:t>3</w:t>
      </w:r>
      <w:r>
        <w:rPr>
          <w:rFonts w:hint="eastAsia"/>
          <w:szCs w:val="21"/>
        </w:rPr>
        <w:t>包</w:t>
      </w:r>
      <w:r>
        <w:rPr>
          <w:szCs w:val="21"/>
        </w:rPr>
        <w:t>作</w:t>
      </w:r>
      <w:r>
        <w:rPr>
          <w:rFonts w:hint="eastAsia" w:ascii="宋体" w:hAnsi="宋体"/>
          <w:szCs w:val="21"/>
        </w:rPr>
        <w:t>为备用样品。</w:t>
      </w:r>
      <w:r>
        <w:rPr>
          <w:rFonts w:hint="eastAsia"/>
          <w:color w:val="000000"/>
          <w:szCs w:val="21"/>
        </w:rPr>
        <w:t>执行GB 15979</w:t>
      </w:r>
      <w:r>
        <w:rPr>
          <w:rFonts w:hint="eastAsia" w:ascii="宋体" w:hAnsi="宋体"/>
          <w:color w:val="000000"/>
          <w:szCs w:val="21"/>
        </w:rPr>
        <w:t>—</w:t>
      </w:r>
      <w:r>
        <w:rPr>
          <w:rFonts w:hint="eastAsia"/>
          <w:color w:val="000000"/>
          <w:szCs w:val="21"/>
        </w:rPr>
        <w:t>2024标准的产品：</w:t>
      </w:r>
      <w:r>
        <w:rPr>
          <w:rFonts w:hint="eastAsia" w:ascii="宋体" w:hAnsi="宋体"/>
          <w:szCs w:val="21"/>
        </w:rPr>
        <w:t>每批次产品抽取</w:t>
      </w:r>
      <w:r>
        <w:rPr>
          <w:szCs w:val="21"/>
        </w:rPr>
        <w:t>样品</w:t>
      </w:r>
      <w:r>
        <w:rPr>
          <w:rFonts w:hint="eastAsia"/>
          <w:color w:val="000000"/>
          <w:szCs w:val="21"/>
        </w:rPr>
        <w:t>12</w:t>
      </w:r>
      <w:r>
        <w:rPr>
          <w:rFonts w:hint="eastAsia"/>
          <w:szCs w:val="21"/>
        </w:rPr>
        <w:t>包（最小销售包装）</w:t>
      </w:r>
      <w:r>
        <w:rPr>
          <w:szCs w:val="21"/>
        </w:rPr>
        <w:t>，其中</w:t>
      </w:r>
      <w:r>
        <w:rPr>
          <w:rFonts w:hint="eastAsia"/>
          <w:color w:val="000000"/>
          <w:szCs w:val="21"/>
        </w:rPr>
        <w:t>9</w:t>
      </w:r>
      <w:r>
        <w:rPr>
          <w:rFonts w:hint="eastAsia"/>
          <w:szCs w:val="21"/>
        </w:rPr>
        <w:t>包作为检验样品，</w:t>
      </w:r>
      <w:r>
        <w:rPr>
          <w:rFonts w:hint="eastAsia"/>
          <w:color w:val="000000"/>
          <w:szCs w:val="21"/>
        </w:rPr>
        <w:t>3</w:t>
      </w:r>
      <w:r>
        <w:rPr>
          <w:rFonts w:hint="eastAsia"/>
          <w:szCs w:val="21"/>
        </w:rPr>
        <w:t>包</w:t>
      </w:r>
      <w:r>
        <w:rPr>
          <w:szCs w:val="21"/>
        </w:rPr>
        <w:t>作</w:t>
      </w:r>
      <w:r>
        <w:rPr>
          <w:rFonts w:hint="eastAsia" w:ascii="宋体" w:hAnsi="宋体"/>
          <w:szCs w:val="21"/>
        </w:rPr>
        <w:t>为备用样品。如果最小销售包装内装量不足10片，需增加抽取的最小销售包装数量，使样品片数不少于以上包装按10片计的片数。</w:t>
      </w: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ascii="宋体" w:hAnsi="宋体" w:cs="宋体"/>
          <w:szCs w:val="21"/>
        </w:rPr>
      </w:pPr>
      <w:r>
        <w:rPr>
          <w:rFonts w:hint="eastAsia" w:ascii="宋体" w:hAnsi="宋体" w:cs="宋体"/>
          <w:szCs w:val="21"/>
        </w:rPr>
        <w:t>表1   检验项目</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3119"/>
        <w:gridCol w:w="2560"/>
        <w:gridCol w:w="1976"/>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417"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3119" w:type="dxa"/>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2560"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1976"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7544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07517460">
            <w:pPr>
              <w:jc w:val="center"/>
              <w:rPr>
                <w:rFonts w:hint="eastAsia" w:ascii="宋体" w:hAnsi="宋体" w:eastAsia="宋体" w:cs="宋体"/>
                <w:color w:val="191919"/>
                <w:szCs w:val="21"/>
                <w:shd w:val="clear" w:color="auto" w:fill="FFFFFF"/>
                <w:lang w:val="en-US" w:eastAsia="zh-CN"/>
              </w:rPr>
            </w:pPr>
            <w:bookmarkStart w:id="2" w:name="_Hlk105632181"/>
            <w:r>
              <w:rPr>
                <w:rFonts w:hint="eastAsia" w:ascii="宋体" w:hAnsi="宋体" w:cs="宋体"/>
                <w:color w:val="191919"/>
                <w:szCs w:val="21"/>
                <w:shd w:val="clear" w:color="auto" w:fill="FFFFFF"/>
                <w:lang w:val="en-US" w:eastAsia="zh-CN"/>
              </w:rPr>
              <w:t>1</w:t>
            </w:r>
          </w:p>
        </w:tc>
        <w:tc>
          <w:tcPr>
            <w:tcW w:w="1417" w:type="dxa"/>
            <w:vMerge w:val="restart"/>
            <w:vAlign w:val="center"/>
          </w:tcPr>
          <w:p w14:paraId="5AEA2EA9">
            <w:pPr>
              <w:jc w:val="left"/>
              <w:rPr>
                <w:rFonts w:ascii="宋体" w:hAnsi="宋体" w:cs="宋体"/>
                <w:color w:val="191919"/>
                <w:szCs w:val="21"/>
                <w:shd w:val="clear" w:color="auto" w:fill="FFFFFF"/>
              </w:rPr>
            </w:pPr>
            <w:r>
              <w:rPr>
                <w:rFonts w:hint="eastAsia" w:ascii="宋体" w:hAnsi="宋体" w:cs="宋体"/>
                <w:lang w:val="en-US" w:eastAsia="zh-CN"/>
              </w:rPr>
              <w:t>卫生巾（护垫）</w:t>
            </w:r>
          </w:p>
        </w:tc>
        <w:tc>
          <w:tcPr>
            <w:tcW w:w="3119" w:type="dxa"/>
            <w:vAlign w:val="center"/>
          </w:tcPr>
          <w:p w14:paraId="650CF48A">
            <w:pPr>
              <w:jc w:val="center"/>
              <w:rPr>
                <w:rFonts w:ascii="宋体" w:hAnsi="宋体" w:cs="宋体"/>
                <w:color w:val="191919"/>
                <w:szCs w:val="21"/>
                <w:shd w:val="clear" w:color="auto" w:fill="FFFFFF"/>
              </w:rPr>
            </w:pPr>
            <w:r>
              <w:rPr>
                <w:rFonts w:hint="eastAsia" w:ascii="Times New Roman" w:hAnsi="Times New Roman" w:eastAsia="宋体" w:cs="Times New Roman"/>
                <w:szCs w:val="21"/>
              </w:rPr>
              <w:t>细菌菌落总数</w:t>
            </w:r>
          </w:p>
        </w:tc>
        <w:tc>
          <w:tcPr>
            <w:tcW w:w="2560" w:type="dxa"/>
            <w:vAlign w:val="center"/>
          </w:tcPr>
          <w:p w14:paraId="3D0E4898">
            <w:pPr>
              <w:jc w:val="center"/>
              <w:rPr>
                <w:rFonts w:ascii="Times New Roman" w:hAnsi="Times New Roman" w:eastAsia="宋体" w:cs="Times New Roman"/>
                <w:szCs w:val="21"/>
              </w:rPr>
            </w:pPr>
            <w:r>
              <w:rPr>
                <w:rFonts w:hint="eastAsia"/>
              </w:rPr>
              <w:t xml:space="preserve">GB 15979-2002 </w:t>
            </w:r>
          </w:p>
        </w:tc>
        <w:tc>
          <w:tcPr>
            <w:tcW w:w="1976" w:type="dxa"/>
            <w:vAlign w:val="center"/>
          </w:tcPr>
          <w:p w14:paraId="6803CFB9">
            <w:pPr>
              <w:jc w:val="center"/>
              <w:rPr>
                <w:rFonts w:ascii="Times New Roman" w:hAnsi="Times New Roman" w:eastAsia="宋体" w:cs="Times New Roman"/>
                <w:szCs w:val="21"/>
              </w:rPr>
            </w:pPr>
            <w:r>
              <w:rPr>
                <w:rFonts w:hint="eastAsia"/>
              </w:rPr>
              <w:t xml:space="preserve">GB 15979-2002 </w:t>
            </w:r>
          </w:p>
        </w:tc>
      </w:tr>
      <w:tr w14:paraId="7C78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41EA61A1">
            <w:pPr>
              <w:jc w:val="center"/>
              <w:rPr>
                <w:rFonts w:hint="default"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417" w:type="dxa"/>
            <w:vMerge w:val="continue"/>
            <w:vAlign w:val="center"/>
          </w:tcPr>
          <w:p w14:paraId="0E198B6E">
            <w:pPr>
              <w:jc w:val="left"/>
              <w:rPr>
                <w:rFonts w:hint="eastAsia" w:ascii="宋体" w:hAnsi="宋体" w:cs="宋体"/>
                <w:lang w:val="en-US" w:eastAsia="zh-CN"/>
              </w:rPr>
            </w:pPr>
          </w:p>
        </w:tc>
        <w:tc>
          <w:tcPr>
            <w:tcW w:w="3119" w:type="dxa"/>
            <w:vAlign w:val="center"/>
          </w:tcPr>
          <w:p w14:paraId="2DCAAFA0">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致病性化脓菌</w:t>
            </w:r>
          </w:p>
        </w:tc>
        <w:tc>
          <w:tcPr>
            <w:tcW w:w="2560" w:type="dxa"/>
            <w:vAlign w:val="center"/>
          </w:tcPr>
          <w:p w14:paraId="57F6C8D6">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c>
          <w:tcPr>
            <w:tcW w:w="1976" w:type="dxa"/>
            <w:vAlign w:val="center"/>
          </w:tcPr>
          <w:p w14:paraId="769C9BA0">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r>
      <w:tr w14:paraId="10A9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1709916B">
            <w:pPr>
              <w:jc w:val="center"/>
              <w:rPr>
                <w:rFonts w:hint="default"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417" w:type="dxa"/>
            <w:vMerge w:val="continue"/>
            <w:vAlign w:val="center"/>
          </w:tcPr>
          <w:p w14:paraId="65341E3F">
            <w:pPr>
              <w:jc w:val="left"/>
              <w:rPr>
                <w:rFonts w:hint="eastAsia" w:ascii="宋体" w:hAnsi="宋体" w:cs="宋体"/>
                <w:lang w:val="en-US" w:eastAsia="zh-CN"/>
              </w:rPr>
            </w:pPr>
          </w:p>
        </w:tc>
        <w:tc>
          <w:tcPr>
            <w:tcW w:w="3119" w:type="dxa"/>
            <w:vAlign w:val="center"/>
          </w:tcPr>
          <w:p w14:paraId="1F10836A">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大肠菌群</w:t>
            </w:r>
          </w:p>
        </w:tc>
        <w:tc>
          <w:tcPr>
            <w:tcW w:w="2560" w:type="dxa"/>
            <w:vAlign w:val="center"/>
          </w:tcPr>
          <w:p w14:paraId="7F183A9B">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c>
          <w:tcPr>
            <w:tcW w:w="1976" w:type="dxa"/>
            <w:vAlign w:val="center"/>
          </w:tcPr>
          <w:p w14:paraId="014EF84C">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r>
      <w:tr w14:paraId="13A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5E6B2AF0">
            <w:pPr>
              <w:jc w:val="center"/>
              <w:rPr>
                <w:rFonts w:hint="default"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4</w:t>
            </w:r>
          </w:p>
        </w:tc>
        <w:tc>
          <w:tcPr>
            <w:tcW w:w="1417" w:type="dxa"/>
            <w:vMerge w:val="continue"/>
            <w:vAlign w:val="center"/>
          </w:tcPr>
          <w:p w14:paraId="326ACBB9">
            <w:pPr>
              <w:jc w:val="left"/>
              <w:rPr>
                <w:rFonts w:hint="eastAsia" w:ascii="宋体" w:hAnsi="宋体" w:cs="宋体"/>
                <w:lang w:val="en-US" w:eastAsia="zh-CN"/>
              </w:rPr>
            </w:pPr>
          </w:p>
        </w:tc>
        <w:tc>
          <w:tcPr>
            <w:tcW w:w="3119" w:type="dxa"/>
            <w:vAlign w:val="center"/>
          </w:tcPr>
          <w:p w14:paraId="1C288557">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真菌菌落总数</w:t>
            </w:r>
          </w:p>
        </w:tc>
        <w:tc>
          <w:tcPr>
            <w:tcW w:w="2560" w:type="dxa"/>
            <w:vAlign w:val="center"/>
          </w:tcPr>
          <w:p w14:paraId="53F4D54B">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c>
          <w:tcPr>
            <w:tcW w:w="1976" w:type="dxa"/>
            <w:vAlign w:val="center"/>
          </w:tcPr>
          <w:p w14:paraId="42DCCC2B">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r>
      <w:tr w14:paraId="6216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8" w:type="dxa"/>
            <w:vAlign w:val="center"/>
          </w:tcPr>
          <w:p w14:paraId="68152B51">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5</w:t>
            </w:r>
          </w:p>
        </w:tc>
        <w:tc>
          <w:tcPr>
            <w:tcW w:w="1417" w:type="dxa"/>
            <w:vMerge w:val="continue"/>
            <w:vAlign w:val="center"/>
          </w:tcPr>
          <w:p w14:paraId="2D90D3B3">
            <w:pPr>
              <w:jc w:val="left"/>
              <w:rPr>
                <w:rFonts w:ascii="宋体" w:hAnsi="宋体" w:cs="宋体"/>
                <w:color w:val="191919"/>
                <w:szCs w:val="21"/>
                <w:shd w:val="clear" w:color="auto" w:fill="FFFFFF"/>
              </w:rPr>
            </w:pPr>
          </w:p>
        </w:tc>
        <w:tc>
          <w:tcPr>
            <w:tcW w:w="3119" w:type="dxa"/>
            <w:vAlign w:val="center"/>
          </w:tcPr>
          <w:p w14:paraId="6C8E905D">
            <w:pPr>
              <w:jc w:val="center"/>
              <w:rPr>
                <w:szCs w:val="21"/>
              </w:rPr>
            </w:pPr>
            <w:r>
              <w:rPr>
                <w:rFonts w:hint="eastAsia" w:ascii="Times New Roman" w:hAnsi="Times New Roman" w:eastAsia="宋体" w:cs="Times New Roman"/>
                <w:szCs w:val="21"/>
              </w:rPr>
              <w:t>可迁移性荧光物质</w:t>
            </w:r>
          </w:p>
        </w:tc>
        <w:tc>
          <w:tcPr>
            <w:tcW w:w="2560" w:type="dxa"/>
            <w:vAlign w:val="center"/>
          </w:tcPr>
          <w:p w14:paraId="6E178FB9">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8939-2018</w:t>
            </w:r>
          </w:p>
        </w:tc>
        <w:tc>
          <w:tcPr>
            <w:tcW w:w="1976" w:type="dxa"/>
            <w:vAlign w:val="center"/>
          </w:tcPr>
          <w:p w14:paraId="38627C36">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8939-2018</w:t>
            </w: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6</w:t>
            </w:r>
          </w:p>
        </w:tc>
        <w:tc>
          <w:tcPr>
            <w:tcW w:w="1417" w:type="dxa"/>
            <w:vMerge w:val="continue"/>
            <w:vAlign w:val="center"/>
          </w:tcPr>
          <w:p w14:paraId="322A61B6">
            <w:pPr>
              <w:jc w:val="left"/>
              <w:rPr>
                <w:rFonts w:ascii="宋体" w:hAnsi="宋体" w:cs="宋体"/>
                <w:color w:val="191919"/>
                <w:szCs w:val="21"/>
                <w:shd w:val="clear" w:color="auto" w:fill="FFFFFF"/>
              </w:rPr>
            </w:pPr>
          </w:p>
        </w:tc>
        <w:tc>
          <w:tcPr>
            <w:tcW w:w="3119" w:type="dxa"/>
            <w:vAlign w:val="center"/>
          </w:tcPr>
          <w:p w14:paraId="66CA3135">
            <w:pPr>
              <w:jc w:val="center"/>
              <w:rPr>
                <w:rFonts w:ascii="宋体" w:hAnsi="宋体" w:cs="宋体"/>
                <w:color w:val="191919"/>
                <w:szCs w:val="21"/>
                <w:shd w:val="clear" w:color="auto" w:fill="FFFFFF"/>
              </w:rPr>
            </w:pPr>
            <w:r>
              <w:rPr>
                <w:rFonts w:hint="eastAsia" w:ascii="Times New Roman" w:hAnsi="Times New Roman" w:eastAsia="宋体" w:cs="Times New Roman"/>
                <w:szCs w:val="21"/>
              </w:rPr>
              <w:t>邻苯二甲酸酯</w:t>
            </w:r>
          </w:p>
        </w:tc>
        <w:tc>
          <w:tcPr>
            <w:tcW w:w="2560" w:type="dxa"/>
            <w:vAlign w:val="center"/>
          </w:tcPr>
          <w:p w14:paraId="79DE2C59">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Reach XVII</w:t>
            </w:r>
          </w:p>
        </w:tc>
        <w:tc>
          <w:tcPr>
            <w:tcW w:w="1976" w:type="dxa"/>
            <w:vAlign w:val="center"/>
          </w:tcPr>
          <w:p w14:paraId="79C0E8C1">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EN 14372</w:t>
            </w:r>
            <w:r>
              <w:rPr>
                <w:rFonts w:hint="eastAsia" w:cs="Times New Roman"/>
                <w:szCs w:val="21"/>
                <w:lang w:val="en-US" w:eastAsia="zh-CN"/>
              </w:rPr>
              <w:t>-2004</w:t>
            </w:r>
          </w:p>
        </w:tc>
      </w:tr>
      <w:bookmarkEnd w:id="2"/>
    </w:tbl>
    <w:p w14:paraId="1B307997">
      <w:pPr>
        <w:spacing w:line="360" w:lineRule="auto"/>
        <w:ind w:firstLine="210" w:firstLineChars="100"/>
      </w:pPr>
      <w:bookmarkStart w:id="3" w:name="_Toc12509"/>
      <w:r>
        <w:rPr>
          <w:rFonts w:hint="eastAsia"/>
        </w:rPr>
        <w:t>6.3、数据及分析方法</w:t>
      </w:r>
      <w:bookmarkEnd w:id="3"/>
    </w:p>
    <w:p w14:paraId="2DB555FF">
      <w:pPr>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lang w:val="en-US" w:eastAsia="zh-CN"/>
        </w:rPr>
        <w:t>卫生巾（护垫）</w:t>
      </w:r>
      <w:r>
        <w:rPr>
          <w:rFonts w:hint="eastAsia" w:ascii="宋体" w:hAnsi="宋体" w:cs="宋体"/>
          <w:szCs w:val="21"/>
        </w:rPr>
        <w:t>产品细菌菌落总数、致病性化脓菌、大肠菌群、真菌菌落总数、可迁移性荧光物质、邻苯二甲酸酯</w:t>
      </w:r>
      <w:r>
        <w:rPr>
          <w:rFonts w:hint="eastAsia" w:ascii="宋体" w:hAnsi="宋体" w:cs="宋体"/>
          <w:color w:val="191919"/>
          <w:szCs w:val="21"/>
          <w:shd w:val="clear" w:color="auto" w:fill="FFFFFF"/>
        </w:rPr>
        <w:t>项目</w:t>
      </w:r>
      <w:r>
        <w:rPr>
          <w:rFonts w:hint="eastAsia" w:ascii="宋体" w:hAnsi="宋体" w:cs="宋体"/>
          <w:szCs w:val="21"/>
        </w:rPr>
        <w:t>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eastAsia" w:eastAsia="宋体"/>
          <w:lang w:eastAsia="zh-CN"/>
        </w:rPr>
      </w:pPr>
      <w:bookmarkStart w:id="4" w:name="_Toc17642"/>
      <w:r>
        <w:rPr>
          <w:rFonts w:hint="eastAsia"/>
        </w:rPr>
        <w:t>6.4、风险评估</w:t>
      </w:r>
      <w:bookmarkEnd w:id="4"/>
      <w:r>
        <w:rPr>
          <w:rFonts w:hint="eastAsia" w:ascii="宋体" w:hAnsi="宋体" w:cs="宋体"/>
          <w:lang w:val="en-US" w:eastAsia="zh-CN"/>
        </w:rPr>
        <w:t>卫生巾（护垫）</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lang w:val="en-US" w:eastAsia="zh-CN"/>
        </w:rPr>
        <w:t>卫生巾（护垫）</w:t>
      </w:r>
      <w:r>
        <w:rPr>
          <w:rFonts w:hint="eastAsia" w:ascii="宋体" w:hAnsi="宋体" w:cs="宋体"/>
          <w:szCs w:val="21"/>
        </w:rPr>
        <w:t>产品的特点，模拟现实使用场景及可预见的其他情况，对检测项目进行分析。具体分析方法考虑使用矩阵法及其他相对比较适用的方法，参考GB/T22760-20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10"/>
        <w:spacing w:line="360" w:lineRule="auto"/>
        <w:ind w:left="0" w:leftChars="0" w:firstLine="0" w:firstLineChars="0"/>
        <w:jc w:val="center"/>
        <w:rPr>
          <w:sz w:val="21"/>
          <w:szCs w:val="21"/>
          <w:lang w:val="en-US"/>
        </w:rPr>
      </w:pPr>
      <w:r>
        <w:rPr>
          <w:rFonts w:hint="eastAsia"/>
          <w:sz w:val="21"/>
          <w:szCs w:val="21"/>
          <w:lang w:val="en-US"/>
        </w:rPr>
        <w:t>表</w:t>
      </w:r>
      <w:r>
        <w:rPr>
          <w:sz w:val="21"/>
          <w:szCs w:val="21"/>
          <w:lang w:val="en-US"/>
        </w:rPr>
        <w:t>2</w:t>
      </w:r>
      <w:r>
        <w:rPr>
          <w:rFonts w:hint="eastAsia"/>
          <w:sz w:val="21"/>
          <w:szCs w:val="21"/>
          <w:lang w:val="en-US"/>
        </w:rPr>
        <w:t xml:space="preserve"> 风险等级划分表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10"/>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10"/>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10"/>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10"/>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10"/>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10"/>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10"/>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10"/>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10"/>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10"/>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10"/>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10"/>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10"/>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10"/>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42428B51">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10"/>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2FB8602E">
            <w:pPr>
              <w:pStyle w:val="10"/>
              <w:autoSpaceDE/>
              <w:autoSpaceDN/>
              <w:spacing w:after="0"/>
              <w:ind w:left="0" w:leftChars="0" w:firstLine="0" w:firstLineChars="0"/>
              <w:jc w:val="center"/>
              <w:rPr>
                <w:sz w:val="21"/>
                <w:szCs w:val="21"/>
                <w:highlight w:val="none"/>
              </w:rPr>
            </w:pPr>
            <w:r>
              <w:rPr>
                <w:rFonts w:hint="eastAsia"/>
                <w:sz w:val="21"/>
                <w:szCs w:val="21"/>
                <w:highlight w:val="none"/>
                <w:lang w:val="en-US"/>
              </w:rPr>
              <w:t>M</w:t>
            </w:r>
          </w:p>
        </w:tc>
        <w:tc>
          <w:tcPr>
            <w:tcW w:w="1620" w:type="dxa"/>
            <w:shd w:val="clear" w:color="auto" w:fill="auto"/>
            <w:vAlign w:val="center"/>
          </w:tcPr>
          <w:p w14:paraId="4F4E817A">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10"/>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auto"/>
            <w:vAlign w:val="center"/>
          </w:tcPr>
          <w:p w14:paraId="5B6CE1D7">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10"/>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10"/>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10"/>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10"/>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欧盟非食品消费品快速预警系统(RAPEX)</w:t>
      </w:r>
      <w:r>
        <w:rPr>
          <w:rFonts w:hint="eastAsia" w:ascii="宋体" w:hAnsi="宋体" w:cs="宋体"/>
          <w:szCs w:val="21"/>
        </w:rPr>
        <w:t>估计，预期结论为</w:t>
      </w:r>
      <w:r>
        <w:rPr>
          <w:rFonts w:hint="eastAsia" w:ascii="宋体" w:hAnsi="宋体" w:cs="宋体"/>
          <w:lang w:val="en-US" w:eastAsia="zh-CN"/>
        </w:rPr>
        <w:t>卫生巾（护垫）</w:t>
      </w:r>
      <w:r>
        <w:rPr>
          <w:rFonts w:hint="eastAsia" w:ascii="宋体" w:hAnsi="宋体" w:cs="宋体"/>
          <w:szCs w:val="21"/>
        </w:rPr>
        <w:t>产品细菌菌落总数、致病性化脓菌、大肠菌群、真菌菌落总数、可迁移性荧光物质、邻苯二甲酸酯的风险为中等。</w:t>
      </w:r>
    </w:p>
    <w:p w14:paraId="27D6E207">
      <w:pPr>
        <w:spacing w:line="360" w:lineRule="auto"/>
        <w:ind w:firstLine="210" w:firstLineChars="100"/>
      </w:pPr>
      <w:bookmarkStart w:id="5" w:name="_Toc26152"/>
      <w:r>
        <w:rPr>
          <w:rFonts w:hint="eastAsia"/>
        </w:rPr>
        <w:t>6.5、风险处置方案</w:t>
      </w:r>
      <w:bookmarkEnd w:id="5"/>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939A8A6">
      <w:pPr>
        <w:spacing w:line="360" w:lineRule="auto"/>
        <w:ind w:firstLine="420" w:firstLineChars="200"/>
        <w:rPr>
          <w:rFonts w:ascii="宋体" w:hAnsi="宋体" w:cs="宋体"/>
          <w:szCs w:val="21"/>
        </w:rPr>
      </w:pPr>
      <w:r>
        <w:rPr>
          <w:rFonts w:hint="eastAsia" w:ascii="宋体" w:hAnsi="宋体" w:cs="宋体"/>
          <w:szCs w:val="21"/>
        </w:rPr>
        <w:t>目前，</w:t>
      </w:r>
      <w:r>
        <w:rPr>
          <w:rFonts w:hint="eastAsia" w:ascii="宋体" w:hAnsi="宋体" w:cs="宋体"/>
          <w:lang w:val="en-US" w:eastAsia="zh-CN"/>
        </w:rPr>
        <w:t>橡卫生巾（护垫）</w:t>
      </w:r>
      <w:r>
        <w:rPr>
          <w:rFonts w:hint="eastAsia" w:ascii="宋体" w:hAnsi="宋体" w:cs="宋体"/>
          <w:szCs w:val="21"/>
        </w:rPr>
        <w:t>产品</w:t>
      </w:r>
      <w:r>
        <w:rPr>
          <w:rFonts w:hint="eastAsia" w:ascii="宋体" w:hAnsi="宋体" w:cs="宋体"/>
          <w:szCs w:val="21"/>
          <w:lang w:val="en-US" w:eastAsia="zh-CN"/>
        </w:rPr>
        <w:t>已</w:t>
      </w:r>
      <w:r>
        <w:rPr>
          <w:rFonts w:hint="eastAsia" w:ascii="宋体" w:hAnsi="宋体" w:cs="宋体"/>
          <w:szCs w:val="21"/>
        </w:rPr>
        <w:t>出台专门的产品安全管控标准，建议相关部门尽快明确安全管控要求，促使企业规范生产，监管部门监督检查有法可依。</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lang w:val="en-US" w:eastAsia="zh-CN"/>
        </w:rPr>
        <w:t>卫生巾（护垫）</w:t>
      </w:r>
      <w:r>
        <w:rPr>
          <w:rFonts w:hint="eastAsia" w:ascii="宋体" w:hAnsi="宋体" w:cs="宋体"/>
          <w:szCs w:val="21"/>
        </w:rPr>
        <w:t xml:space="preserve">产品生产企业的监督检查力度，尤其是出口企业，对企业进行针对性的培训和监督指导，提醒产品出口风险，规范企业的生产行为，降低产品出口风险。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lang w:val="en-US" w:eastAsia="zh-CN"/>
        </w:rPr>
        <w:t>卫生巾（护垫）</w:t>
      </w:r>
      <w:r>
        <w:rPr>
          <w:rFonts w:hint="eastAsia" w:ascii="宋体" w:hAnsi="宋体" w:cs="宋体"/>
          <w:szCs w:val="21"/>
        </w:rPr>
        <w:t>对</w:t>
      </w:r>
      <w:r>
        <w:rPr>
          <w:rFonts w:hint="eastAsia" w:ascii="宋体" w:hAnsi="宋体" w:cs="宋体"/>
          <w:szCs w:val="21"/>
          <w:lang w:val="en-US" w:eastAsia="zh-CN"/>
        </w:rPr>
        <w:t>女性身体健康</w:t>
      </w:r>
      <w:r>
        <w:rPr>
          <w:rFonts w:hint="eastAsia" w:ascii="宋体" w:hAnsi="宋体" w:cs="宋体"/>
          <w:szCs w:val="21"/>
        </w:rPr>
        <w:t>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6" w:name="_Toc25323"/>
      <w:r>
        <w:rPr>
          <w:rFonts w:hint="eastAsia"/>
        </w:rPr>
        <w:t>6.6、时间进度安排</w:t>
      </w:r>
      <w:bookmarkEnd w:id="6"/>
    </w:p>
    <w:tbl>
      <w:tblPr>
        <w:tblStyle w:val="1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6BCFA5ED">
      <w:pPr>
        <w:rPr>
          <w:rFonts w:ascii="宋体" w:hAnsi="宋体" w:cs="宋体"/>
          <w:szCs w:val="21"/>
        </w:rPr>
      </w:pPr>
    </w:p>
    <w:p w14:paraId="5C9C35EE"/>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21AC3CF4">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AB15ECA0-72D3-4772-AE1C-2FE4417F20F9}"/>
  </w:font>
  <w:font w:name="仿宋">
    <w:panose1 w:val="02010609060101010101"/>
    <w:charset w:val="86"/>
    <w:family w:val="modern"/>
    <w:pitch w:val="default"/>
    <w:sig w:usb0="800002BF" w:usb1="38CF7CFA" w:usb2="00000016" w:usb3="00000000" w:csb0="00040001" w:csb1="00000000"/>
    <w:embedRegular r:id="rId2" w:fontKey="{0FDAEEC8-DE9B-436E-8209-6C268103F77A}"/>
  </w:font>
  <w:font w:name="宋体-方正超大字符集">
    <w:altName w:val="宋体"/>
    <w:panose1 w:val="00000000000000000000"/>
    <w:charset w:val="86"/>
    <w:family w:val="script"/>
    <w:pitch w:val="default"/>
    <w:sig w:usb0="00000000" w:usb1="00000000" w:usb2="00000010" w:usb3="00000000" w:csb0="00040000" w:csb1="00000000"/>
    <w:embedRegular r:id="rId3" w:fontKey="{F721342C-3CF9-4C1E-8E74-ACD264882152}"/>
  </w:font>
  <w:font w:name="方正小标宋_GBK">
    <w:altName w:val="微软雅黑"/>
    <w:panose1 w:val="00000000000000000000"/>
    <w:charset w:val="86"/>
    <w:family w:val="auto"/>
    <w:pitch w:val="default"/>
    <w:sig w:usb0="00000000" w:usb1="00000000" w:usb2="00082016" w:usb3="00000000" w:csb0="00040001" w:csb1="00000000"/>
    <w:embedRegular r:id="rId4" w:fontKey="{B83A6C6E-8F1D-40E3-851C-911C32F3D118}"/>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48D164A"/>
    <w:rsid w:val="070D7412"/>
    <w:rsid w:val="072E208E"/>
    <w:rsid w:val="0732381D"/>
    <w:rsid w:val="08F204AC"/>
    <w:rsid w:val="0B00275A"/>
    <w:rsid w:val="0B87417F"/>
    <w:rsid w:val="0CC714A7"/>
    <w:rsid w:val="0D141031"/>
    <w:rsid w:val="0D170316"/>
    <w:rsid w:val="0EB93339"/>
    <w:rsid w:val="0F4A6D3F"/>
    <w:rsid w:val="0FD77F2D"/>
    <w:rsid w:val="117C77AF"/>
    <w:rsid w:val="12EF3A78"/>
    <w:rsid w:val="147D6C97"/>
    <w:rsid w:val="152E03E8"/>
    <w:rsid w:val="152F6116"/>
    <w:rsid w:val="16ED53B9"/>
    <w:rsid w:val="175E3CFD"/>
    <w:rsid w:val="180C6BE2"/>
    <w:rsid w:val="1A951111"/>
    <w:rsid w:val="1AB1581F"/>
    <w:rsid w:val="1B7A5039"/>
    <w:rsid w:val="1B836D49"/>
    <w:rsid w:val="1D282061"/>
    <w:rsid w:val="1DC51D0D"/>
    <w:rsid w:val="20414D4B"/>
    <w:rsid w:val="20973EA1"/>
    <w:rsid w:val="21A043B6"/>
    <w:rsid w:val="221A4197"/>
    <w:rsid w:val="23502079"/>
    <w:rsid w:val="265E1596"/>
    <w:rsid w:val="2810627B"/>
    <w:rsid w:val="28892427"/>
    <w:rsid w:val="2B1851DD"/>
    <w:rsid w:val="2C163734"/>
    <w:rsid w:val="2D265975"/>
    <w:rsid w:val="2F782E84"/>
    <w:rsid w:val="30E84203"/>
    <w:rsid w:val="354841B8"/>
    <w:rsid w:val="36EB04FF"/>
    <w:rsid w:val="370276D6"/>
    <w:rsid w:val="37B7401D"/>
    <w:rsid w:val="386B3079"/>
    <w:rsid w:val="395C3C16"/>
    <w:rsid w:val="41B119D5"/>
    <w:rsid w:val="42D5315D"/>
    <w:rsid w:val="4320017F"/>
    <w:rsid w:val="46C75F3C"/>
    <w:rsid w:val="4D292E6F"/>
    <w:rsid w:val="4EB5358E"/>
    <w:rsid w:val="524953E7"/>
    <w:rsid w:val="539D6D46"/>
    <w:rsid w:val="56D46BF8"/>
    <w:rsid w:val="57E220D6"/>
    <w:rsid w:val="57F840A4"/>
    <w:rsid w:val="58A91308"/>
    <w:rsid w:val="5919008D"/>
    <w:rsid w:val="5BA67D81"/>
    <w:rsid w:val="5BD112A2"/>
    <w:rsid w:val="5CD526CC"/>
    <w:rsid w:val="5E9F0DA8"/>
    <w:rsid w:val="5EC073AC"/>
    <w:rsid w:val="5F615B5E"/>
    <w:rsid w:val="61A30FEA"/>
    <w:rsid w:val="623A1223"/>
    <w:rsid w:val="625378CF"/>
    <w:rsid w:val="62C728EC"/>
    <w:rsid w:val="63D26282"/>
    <w:rsid w:val="65643B4C"/>
    <w:rsid w:val="678114C7"/>
    <w:rsid w:val="68582403"/>
    <w:rsid w:val="6A42336B"/>
    <w:rsid w:val="6AA81C9B"/>
    <w:rsid w:val="6B563571"/>
    <w:rsid w:val="6C6D0151"/>
    <w:rsid w:val="6D7955B3"/>
    <w:rsid w:val="6E7D140D"/>
    <w:rsid w:val="6F343F18"/>
    <w:rsid w:val="6FCF38F2"/>
    <w:rsid w:val="701F484D"/>
    <w:rsid w:val="705A62D8"/>
    <w:rsid w:val="71431EA2"/>
    <w:rsid w:val="725E5BA2"/>
    <w:rsid w:val="72C810AD"/>
    <w:rsid w:val="72D45068"/>
    <w:rsid w:val="752F1529"/>
    <w:rsid w:val="784C1F84"/>
    <w:rsid w:val="7A361E33"/>
    <w:rsid w:val="7A867D67"/>
    <w:rsid w:val="7AAD0B5B"/>
    <w:rsid w:val="7B6969A9"/>
    <w:rsid w:val="7CFC042D"/>
    <w:rsid w:val="7D450D50"/>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qFormat/>
    <w:uiPriority w:val="0"/>
    <w:pPr>
      <w:keepNext/>
      <w:keepLines/>
      <w:spacing w:line="360" w:lineRule="auto"/>
      <w:outlineLvl w:val="3"/>
    </w:pPr>
    <w:rPr>
      <w:rFonts w:ascii="Arial" w:hAnsi="Arial"/>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uiPriority w:val="99"/>
    <w:rPr>
      <w:rFonts w:ascii="宋体" w:hAnsi="Courier New"/>
      <w:kern w:val="0"/>
      <w:sz w:val="20"/>
      <w:szCs w:val="20"/>
    </w:rPr>
  </w:style>
  <w:style w:type="paragraph" w:styleId="6">
    <w:name w:val="Body Text Indent"/>
    <w:basedOn w:val="1"/>
    <w:link w:val="19"/>
    <w:semiHidden/>
    <w:unhideWhenUsed/>
    <w:qFormat/>
    <w:uiPriority w:val="99"/>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link w:val="20"/>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3">
    <w:name w:val="Strong"/>
    <w:basedOn w:val="12"/>
    <w:qFormat/>
    <w:uiPriority w:val="22"/>
    <w:rPr>
      <w:b/>
      <w:bCs/>
    </w:rPr>
  </w:style>
  <w:style w:type="character" w:customStyle="1" w:styleId="14">
    <w:name w:val="标题 4 字符"/>
    <w:basedOn w:val="12"/>
    <w:link w:val="5"/>
    <w:qFormat/>
    <w:uiPriority w:val="0"/>
    <w:rPr>
      <w:rFonts w:ascii="Arial" w:hAnsi="Arial" w:eastAsia="宋体" w:cs="Times New Roman"/>
      <w:b/>
      <w:sz w:val="28"/>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18">
    <w:name w:val="标题 3 字符"/>
    <w:basedOn w:val="12"/>
    <w:link w:val="4"/>
    <w:semiHidden/>
    <w:qFormat/>
    <w:uiPriority w:val="9"/>
    <w:rPr>
      <w:rFonts w:ascii="Times New Roman" w:hAnsi="Times New Roman" w:eastAsia="宋体" w:cs="Times New Roman"/>
      <w:b/>
      <w:bCs/>
      <w:sz w:val="32"/>
      <w:szCs w:val="32"/>
    </w:rPr>
  </w:style>
  <w:style w:type="character" w:customStyle="1" w:styleId="19">
    <w:name w:val="正文文本缩进 字符"/>
    <w:basedOn w:val="12"/>
    <w:link w:val="6"/>
    <w:semiHidden/>
    <w:qFormat/>
    <w:uiPriority w:val="99"/>
    <w:rPr>
      <w:rFonts w:ascii="Times New Roman" w:hAnsi="Times New Roman" w:eastAsia="宋体" w:cs="Times New Roman"/>
      <w:szCs w:val="24"/>
    </w:rPr>
  </w:style>
  <w:style w:type="character" w:customStyle="1" w:styleId="20">
    <w:name w:val="正文文本首行缩进 2 字符"/>
    <w:basedOn w:val="19"/>
    <w:link w:val="10"/>
    <w:qFormat/>
    <w:uiPriority w:val="99"/>
    <w:rPr>
      <w:rFonts w:ascii="宋体" w:hAnsi="宋体" w:eastAsia="宋体" w:cs="宋体"/>
      <w:kern w:val="0"/>
      <w:sz w:val="24"/>
      <w:szCs w:val="24"/>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2">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3980</Words>
  <Characters>4385</Characters>
  <Lines>61</Lines>
  <Paragraphs>17</Paragraphs>
  <TotalTime>0</TotalTime>
  <ScaleCrop>false</ScaleCrop>
  <LinksUpToDate>false</LinksUpToDate>
  <CharactersWithSpaces>4482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小魔仙</cp:lastModifiedBy>
  <dcterms:modified xsi:type="dcterms:W3CDTF">2025-06-16T07:41:57Z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EC3FA272E5E2476EBBC87CD71A1DE846_13</vt:lpwstr>
  </property>
  <property fmtid="{D5CDD505-2E9C-101B-9397-08002B2CF9AE}" pid="4" name="KSOTemplateDocerSaveRecord">
    <vt:lpwstr>eyJoZGlkIjoiMmVjMmM0MGQ5MTYwYTdmMzlhNTI4MTY2NWNhNzg3MTIiLCJ1c2VySWQiOiIyNTU3MjczMDYifQ==</vt:lpwstr>
  </property>
</Properties>
</file>