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2EC68">
      <w:pPr>
        <w:snapToGrid w:val="0"/>
        <w:spacing w:line="360" w:lineRule="auto"/>
        <w:jc w:val="cente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pPr>
      <w:bookmarkStart w:id="0" w:name="_GoBack"/>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2025年大同</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市</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过滤式消防自救呼吸器</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产品</w:t>
      </w:r>
    </w:p>
    <w:p w14:paraId="6396CB82">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质量监</w:t>
      </w:r>
      <w:r>
        <w:rPr>
          <w:rFonts w:hint="eastAsia" w:ascii="方正公文小标宋" w:hAnsi="方正公文小标宋" w:eastAsia="方正公文小标宋" w:cs="方正公文小标宋"/>
          <w:b w:val="0"/>
          <w:bCs w:val="0"/>
          <w:snapToGrid/>
          <w:color w:val="000000"/>
          <w:kern w:val="2"/>
          <w:sz w:val="32"/>
          <w:szCs w:val="32"/>
          <w:highlight w:val="none"/>
          <w:lang w:val="en-US" w:eastAsia="zh-CN" w:bidi="ar-SA"/>
        </w:rPr>
        <w:t>督抽查实施细则</w:t>
      </w:r>
      <w:bookmarkEnd w:id="0"/>
    </w:p>
    <w:p w14:paraId="5C914D23">
      <w:pPr>
        <w:snapToGrid w:val="0"/>
        <w:spacing w:line="440" w:lineRule="exact"/>
        <w:rPr>
          <w:rFonts w:hint="eastAsia" w:ascii="黑体" w:hAnsi="宋体" w:eastAsia="黑体"/>
          <w:color w:val="000000"/>
          <w:szCs w:val="21"/>
        </w:rPr>
      </w:pPr>
      <w:r>
        <w:rPr>
          <w:rFonts w:hint="eastAsia" w:ascii="黑体" w:hAnsi="宋体" w:eastAsia="黑体"/>
          <w:color w:val="000000"/>
          <w:szCs w:val="21"/>
        </w:rPr>
        <w:t>1 抽样方法</w:t>
      </w:r>
    </w:p>
    <w:p w14:paraId="652530F3">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14:paraId="406DB015">
      <w:pPr>
        <w:keepNext w:val="0"/>
        <w:keepLines w:val="0"/>
        <w:pageBreakBefore w:val="0"/>
        <w:widowControl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14:paraId="1236E93F">
      <w:pPr>
        <w:snapToGrid w:val="0"/>
        <w:spacing w:line="440" w:lineRule="exact"/>
        <w:ind w:firstLine="420" w:firstLineChars="200"/>
        <w:rPr>
          <w:rFonts w:hint="eastAsia" w:ascii="宋体" w:hAnsi="宋体"/>
          <w:color w:val="auto"/>
          <w:szCs w:val="21"/>
        </w:rPr>
      </w:pPr>
      <w:r>
        <w:rPr>
          <w:rFonts w:hint="eastAsia" w:ascii="宋体" w:hAnsi="宋体" w:eastAsia="宋体" w:cs="宋体"/>
          <w:color w:val="auto"/>
          <w:sz w:val="21"/>
          <w:szCs w:val="21"/>
          <w:highlight w:val="none"/>
          <w:lang w:eastAsia="zh-CN"/>
        </w:rPr>
        <w:t>每批次产品抽取样品</w:t>
      </w:r>
      <w:r>
        <w:rPr>
          <w:rFonts w:hint="eastAsia" w:ascii="宋体" w:hAnsi="宋体" w:cs="宋体"/>
          <w:color w:val="auto"/>
          <w:sz w:val="21"/>
          <w:szCs w:val="21"/>
          <w:lang w:val="en-US" w:eastAsia="zh-CN"/>
        </w:rPr>
        <w:t>8具</w:t>
      </w:r>
      <w:r>
        <w:rPr>
          <w:rFonts w:hint="eastAsia" w:ascii="宋体" w:hAnsi="宋体" w:eastAsia="宋体" w:cs="宋体"/>
          <w:color w:val="auto"/>
          <w:sz w:val="21"/>
          <w:szCs w:val="21"/>
          <w:highlight w:val="none"/>
          <w:lang w:eastAsia="zh-CN"/>
        </w:rPr>
        <w:t>，其中</w:t>
      </w:r>
      <w:r>
        <w:rPr>
          <w:rFonts w:hint="eastAsia" w:ascii="宋体" w:hAnsi="宋体" w:cs="宋体"/>
          <w:color w:val="auto"/>
          <w:sz w:val="21"/>
          <w:szCs w:val="21"/>
          <w:lang w:val="en-US" w:eastAsia="zh-CN"/>
        </w:rPr>
        <w:t>4具</w:t>
      </w:r>
      <w:r>
        <w:rPr>
          <w:rFonts w:hint="eastAsia" w:ascii="宋体" w:hAnsi="宋体" w:eastAsia="宋体" w:cs="宋体"/>
          <w:color w:val="auto"/>
          <w:sz w:val="21"/>
          <w:szCs w:val="21"/>
          <w:highlight w:val="none"/>
          <w:lang w:eastAsia="zh-CN"/>
        </w:rPr>
        <w:t>作为检验样品，</w:t>
      </w:r>
      <w:r>
        <w:rPr>
          <w:rFonts w:hint="eastAsia" w:ascii="宋体" w:hAnsi="宋体" w:cs="宋体"/>
          <w:color w:val="auto"/>
          <w:sz w:val="21"/>
          <w:szCs w:val="21"/>
          <w:lang w:val="en-US" w:eastAsia="zh-CN"/>
        </w:rPr>
        <w:t>4具</w:t>
      </w:r>
      <w:r>
        <w:rPr>
          <w:rFonts w:hint="eastAsia" w:ascii="宋体" w:hAnsi="宋体" w:eastAsia="宋体" w:cs="宋体"/>
          <w:color w:val="auto"/>
          <w:sz w:val="21"/>
          <w:szCs w:val="21"/>
          <w:highlight w:val="none"/>
          <w:lang w:eastAsia="zh-CN"/>
        </w:rPr>
        <w:t>作为备用样品</w:t>
      </w:r>
      <w:r>
        <w:rPr>
          <w:rFonts w:hint="eastAsia" w:ascii="宋体" w:hAnsi="宋体"/>
          <w:color w:val="auto"/>
          <w:szCs w:val="21"/>
        </w:rPr>
        <w:t xml:space="preserve">。 </w:t>
      </w:r>
    </w:p>
    <w:p w14:paraId="065F1741">
      <w:pPr>
        <w:snapToGrid w:val="0"/>
        <w:spacing w:line="440" w:lineRule="exact"/>
        <w:rPr>
          <w:rFonts w:hint="eastAsia" w:ascii="黑体" w:hAnsi="宋体" w:eastAsia="黑体"/>
          <w:color w:val="auto"/>
          <w:szCs w:val="21"/>
        </w:rPr>
      </w:pPr>
      <w:r>
        <w:rPr>
          <w:rFonts w:hint="eastAsia" w:ascii="黑体" w:hAnsi="宋体" w:eastAsia="黑体"/>
          <w:color w:val="auto"/>
          <w:szCs w:val="21"/>
        </w:rPr>
        <w:t>2 检验依据</w:t>
      </w:r>
    </w:p>
    <w:p w14:paraId="2C5BAF0E">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表1 </w:t>
      </w:r>
      <w:r>
        <w:rPr>
          <w:rFonts w:hint="eastAsia" w:ascii="宋体" w:hAnsi="宋体" w:cs="宋体"/>
          <w:color w:val="auto"/>
          <w:sz w:val="21"/>
          <w:szCs w:val="21"/>
          <w:lang w:eastAsia="zh-CN"/>
        </w:rPr>
        <w:t>过滤式消防自救呼吸器</w:t>
      </w:r>
      <w:r>
        <w:rPr>
          <w:rFonts w:hint="eastAsia" w:ascii="宋体" w:hAnsi="宋体" w:eastAsia="宋体" w:cs="宋体"/>
          <w:color w:val="auto"/>
          <w:sz w:val="21"/>
          <w:szCs w:val="21"/>
        </w:rPr>
        <w:t>检验项目</w:t>
      </w: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4383"/>
        <w:gridCol w:w="3864"/>
      </w:tblGrid>
      <w:tr w14:paraId="41FE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B91999A">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390" w:type="pct"/>
            <w:vAlign w:val="center"/>
          </w:tcPr>
          <w:p w14:paraId="5B9FD219">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检验项目</w:t>
            </w:r>
          </w:p>
        </w:tc>
        <w:tc>
          <w:tcPr>
            <w:tcW w:w="2107" w:type="pct"/>
            <w:vAlign w:val="center"/>
          </w:tcPr>
          <w:p w14:paraId="7BF601F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检验方法</w:t>
            </w:r>
          </w:p>
        </w:tc>
      </w:tr>
      <w:tr w14:paraId="3C75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42229D2D">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390" w:type="pct"/>
            <w:vAlign w:val="center"/>
          </w:tcPr>
          <w:p w14:paraId="702959F9">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结构</w:t>
            </w:r>
          </w:p>
        </w:tc>
        <w:tc>
          <w:tcPr>
            <w:tcW w:w="2107" w:type="pct"/>
            <w:vAlign w:val="center"/>
          </w:tcPr>
          <w:p w14:paraId="385BF6A8">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21976.7-2012</w:t>
            </w:r>
          </w:p>
        </w:tc>
      </w:tr>
      <w:tr w14:paraId="578B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1" w:type="pct"/>
            <w:vAlign w:val="center"/>
          </w:tcPr>
          <w:p w14:paraId="5AB4E1B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390" w:type="pct"/>
            <w:vAlign w:val="center"/>
          </w:tcPr>
          <w:p w14:paraId="2FF0F9CD">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佩戴质量</w:t>
            </w:r>
          </w:p>
        </w:tc>
        <w:tc>
          <w:tcPr>
            <w:tcW w:w="2107" w:type="pct"/>
            <w:vAlign w:val="center"/>
          </w:tcPr>
          <w:p w14:paraId="6AF101BB">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21976.7-2012</w:t>
            </w:r>
          </w:p>
        </w:tc>
      </w:tr>
      <w:tr w14:paraId="6511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2FEB7299">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390" w:type="pct"/>
            <w:vAlign w:val="center"/>
          </w:tcPr>
          <w:p w14:paraId="781C0650">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材料阻燃性能</w:t>
            </w:r>
          </w:p>
        </w:tc>
        <w:tc>
          <w:tcPr>
            <w:tcW w:w="2107" w:type="pct"/>
            <w:vAlign w:val="center"/>
          </w:tcPr>
          <w:p w14:paraId="276E9657">
            <w:pPr>
              <w:snapToGrid w:val="0"/>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GB 2626-2006</w:t>
            </w:r>
          </w:p>
        </w:tc>
      </w:tr>
      <w:tr w14:paraId="317FF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0894A70">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390" w:type="pct"/>
            <w:vAlign w:val="center"/>
          </w:tcPr>
          <w:p w14:paraId="2A09CEB1">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一氧化碳防护性能</w:t>
            </w:r>
          </w:p>
        </w:tc>
        <w:tc>
          <w:tcPr>
            <w:tcW w:w="2107" w:type="pct"/>
            <w:vAlign w:val="center"/>
          </w:tcPr>
          <w:p w14:paraId="1FCC57C5">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21976.7-2012</w:t>
            </w:r>
          </w:p>
        </w:tc>
      </w:tr>
      <w:tr w14:paraId="1645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DA49FC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390" w:type="pct"/>
            <w:vAlign w:val="center"/>
          </w:tcPr>
          <w:p w14:paraId="1618D462">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金属材料表面质量</w:t>
            </w:r>
          </w:p>
        </w:tc>
        <w:tc>
          <w:tcPr>
            <w:tcW w:w="2107" w:type="pct"/>
            <w:vAlign w:val="center"/>
          </w:tcPr>
          <w:p w14:paraId="52CB2D46">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21976.7-2012</w:t>
            </w:r>
          </w:p>
        </w:tc>
      </w:tr>
      <w:tr w14:paraId="307F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087E2AA9">
            <w:pPr>
              <w:snapToGrid w:val="0"/>
              <w:spacing w:line="44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390" w:type="pct"/>
            <w:vAlign w:val="center"/>
          </w:tcPr>
          <w:p w14:paraId="44D933D4">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连接强度</w:t>
            </w:r>
          </w:p>
        </w:tc>
        <w:tc>
          <w:tcPr>
            <w:tcW w:w="2107" w:type="pct"/>
            <w:vAlign w:val="center"/>
          </w:tcPr>
          <w:p w14:paraId="6A7C5B7F">
            <w:pPr>
              <w:snapToGrid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GB 21976.7-2012</w:t>
            </w:r>
          </w:p>
        </w:tc>
      </w:tr>
      <w:tr w14:paraId="47EB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pct"/>
            <w:vAlign w:val="center"/>
          </w:tcPr>
          <w:p w14:paraId="1E986F35">
            <w:pPr>
              <w:snapToGrid w:val="0"/>
              <w:spacing w:line="440" w:lineRule="exact"/>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90" w:type="pct"/>
            <w:vAlign w:val="center"/>
          </w:tcPr>
          <w:p w14:paraId="5A3B3572">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标志</w:t>
            </w:r>
          </w:p>
        </w:tc>
        <w:tc>
          <w:tcPr>
            <w:tcW w:w="2107" w:type="pct"/>
            <w:vAlign w:val="center"/>
          </w:tcPr>
          <w:p w14:paraId="7BE1C6A0">
            <w:pPr>
              <w:snapToGrid w:val="0"/>
              <w:spacing w:line="4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GB 21976.7-2012</w:t>
            </w:r>
          </w:p>
        </w:tc>
      </w:tr>
    </w:tbl>
    <w:p w14:paraId="4042BA08">
      <w:pPr>
        <w:adjustRightInd w:val="0"/>
        <w:snapToGrid w:val="0"/>
        <w:spacing w:line="440" w:lineRule="exact"/>
        <w:ind w:firstLine="420" w:firstLineChars="200"/>
        <w:rPr>
          <w:szCs w:val="21"/>
        </w:rPr>
      </w:pPr>
      <w:r>
        <w:rPr>
          <w:rFonts w:hint="eastAsia" w:ascii="宋体" w:hAnsi="宋体" w:eastAsia="宋体" w:cs="宋体"/>
          <w:sz w:val="21"/>
          <w:szCs w:val="21"/>
        </w:rPr>
        <w:t>执行企业标准、团体标准、地方标准的产品，检验项目参照上述内容执行</w:t>
      </w:r>
      <w:r>
        <w:rPr>
          <w:rFonts w:hint="eastAsia"/>
          <w:szCs w:val="21"/>
        </w:rPr>
        <w:t>。</w:t>
      </w:r>
    </w:p>
    <w:p w14:paraId="6FA41F61">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14:paraId="39ED1D02">
      <w:pPr>
        <w:snapToGrid w:val="0"/>
        <w:spacing w:line="440" w:lineRule="exact"/>
        <w:rPr>
          <w:rFonts w:hint="eastAsia" w:ascii="宋体" w:hAnsi="宋体" w:eastAsia="宋体" w:cs="Times New Roman"/>
          <w:color w:val="000000"/>
          <w:szCs w:val="21"/>
        </w:rPr>
      </w:pPr>
      <w:r>
        <w:rPr>
          <w:rFonts w:hint="eastAsia" w:ascii="宋体" w:hAnsi="宋体" w:eastAsia="宋体" w:cs="Times New Roman"/>
          <w:color w:val="000000"/>
          <w:szCs w:val="21"/>
        </w:rPr>
        <w:t>3.1依据标准</w:t>
      </w:r>
    </w:p>
    <w:p w14:paraId="626D92D9">
      <w:pPr>
        <w:snapToGrid w:val="0"/>
        <w:spacing w:line="440" w:lineRule="exact"/>
        <w:ind w:firstLine="359" w:firstLineChars="171"/>
        <w:rPr>
          <w:rFonts w:hint="eastAsia" w:ascii="宋体" w:hAnsi="宋体"/>
          <w:color w:val="000000"/>
          <w:szCs w:val="21"/>
        </w:rPr>
      </w:pPr>
      <w:r>
        <w:rPr>
          <w:rFonts w:hint="eastAsia" w:ascii="宋体" w:hAnsi="宋体"/>
          <w:color w:val="000000"/>
          <w:szCs w:val="21"/>
          <w:lang w:val="en-US" w:eastAsia="zh-CN"/>
        </w:rPr>
        <w:t>GB 21976.7-2012《建筑火灾逃生避难器材 第7部分：过滤式消防自救呼吸器》</w:t>
      </w:r>
    </w:p>
    <w:p w14:paraId="24A95390">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14:paraId="24CB47E9">
      <w:pPr>
        <w:snapToGrid w:val="0"/>
        <w:spacing w:line="440" w:lineRule="exact"/>
        <w:rPr>
          <w:rFonts w:hint="eastAsia" w:ascii="宋体" w:hAnsi="宋体"/>
          <w:color w:val="000000"/>
          <w:szCs w:val="21"/>
        </w:rPr>
      </w:pPr>
      <w:r>
        <w:rPr>
          <w:rFonts w:hint="eastAsia" w:ascii="宋体" w:hAnsi="宋体"/>
          <w:color w:val="000000"/>
          <w:szCs w:val="21"/>
        </w:rPr>
        <w:t>3.2判定原则</w:t>
      </w:r>
    </w:p>
    <w:p w14:paraId="211463EC">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14:paraId="70BC1442">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14:paraId="6824B6B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14:paraId="577A7C74">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14:paraId="25DC4D4D">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14:paraId="780D9C5C">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1E8631-B1ED-49DC-B8F1-ABF0CD0DCC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603C4CC9-09ED-4208-8D86-463B7B70C989}"/>
  </w:font>
  <w:font w:name="方正仿宋简体">
    <w:panose1 w:val="02000000000000000000"/>
    <w:charset w:val="86"/>
    <w:family w:val="auto"/>
    <w:pitch w:val="default"/>
    <w:sig w:usb0="A00002BF" w:usb1="184F6CFA" w:usb2="00000012" w:usb3="00000000" w:csb0="00040001" w:csb1="00000000"/>
    <w:embedRegular r:id="rId3" w:fontKey="{97C8182E-6EB1-46D3-9637-5276C494DC2A}"/>
  </w:font>
  <w:font w:name="仿宋">
    <w:panose1 w:val="02010609060101010101"/>
    <w:charset w:val="86"/>
    <w:family w:val="modern"/>
    <w:pitch w:val="default"/>
    <w:sig w:usb0="800002BF" w:usb1="38CF7CFA" w:usb2="00000016" w:usb3="00000000" w:csb0="00040001" w:csb1="00000000"/>
    <w:embedRegular r:id="rId4" w:fontKey="{2B1D5F44-BEDC-468C-AB74-43674632CC4C}"/>
  </w:font>
  <w:font w:name="方正公文小标宋">
    <w:panose1 w:val="02000500000000000000"/>
    <w:charset w:val="86"/>
    <w:family w:val="auto"/>
    <w:pitch w:val="default"/>
    <w:sig w:usb0="A00002BF" w:usb1="38CF7CFA" w:usb2="00000016" w:usb3="00000000" w:csb0="00040001" w:csb1="00000000"/>
    <w:embedRegular r:id="rId5" w:fontKey="{584D1767-119D-4331-BEAC-CC134525E61A}"/>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0CE5">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14:paraId="5FA744CF">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2737">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677C34CA">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5C66">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Y2ZjNTcyNDUwMGIyMDVkY2QxZWZjOTY3NDk1MjEifQ=="/>
  </w:docVars>
  <w:rsids>
    <w:rsidRoot w:val="00172A27"/>
    <w:rsid w:val="000058F4"/>
    <w:rsid w:val="000333AE"/>
    <w:rsid w:val="00051A44"/>
    <w:rsid w:val="00081CBD"/>
    <w:rsid w:val="000976DE"/>
    <w:rsid w:val="000B6F1F"/>
    <w:rsid w:val="000D567E"/>
    <w:rsid w:val="00123D1C"/>
    <w:rsid w:val="00132CF9"/>
    <w:rsid w:val="00166132"/>
    <w:rsid w:val="00172A27"/>
    <w:rsid w:val="001809DD"/>
    <w:rsid w:val="001D1B89"/>
    <w:rsid w:val="00214C51"/>
    <w:rsid w:val="00232530"/>
    <w:rsid w:val="00234DDD"/>
    <w:rsid w:val="00253624"/>
    <w:rsid w:val="002769A5"/>
    <w:rsid w:val="002924DC"/>
    <w:rsid w:val="002D7F8A"/>
    <w:rsid w:val="002E0D1D"/>
    <w:rsid w:val="003203A3"/>
    <w:rsid w:val="00365CBE"/>
    <w:rsid w:val="003A7D30"/>
    <w:rsid w:val="003B7830"/>
    <w:rsid w:val="003C388C"/>
    <w:rsid w:val="003D09A1"/>
    <w:rsid w:val="003E61BF"/>
    <w:rsid w:val="004104AC"/>
    <w:rsid w:val="00445E86"/>
    <w:rsid w:val="00447AD2"/>
    <w:rsid w:val="0045434D"/>
    <w:rsid w:val="00474E04"/>
    <w:rsid w:val="00475B7D"/>
    <w:rsid w:val="00497ADE"/>
    <w:rsid w:val="004D0C5A"/>
    <w:rsid w:val="004D184C"/>
    <w:rsid w:val="004E1396"/>
    <w:rsid w:val="004E2A1E"/>
    <w:rsid w:val="004E6C21"/>
    <w:rsid w:val="0051405E"/>
    <w:rsid w:val="00563EBC"/>
    <w:rsid w:val="005A1280"/>
    <w:rsid w:val="006467D3"/>
    <w:rsid w:val="006E1171"/>
    <w:rsid w:val="006F0971"/>
    <w:rsid w:val="0072334C"/>
    <w:rsid w:val="007F6BAF"/>
    <w:rsid w:val="00895BEA"/>
    <w:rsid w:val="008A0B20"/>
    <w:rsid w:val="008A3497"/>
    <w:rsid w:val="008B1C3B"/>
    <w:rsid w:val="008E0A40"/>
    <w:rsid w:val="00917A54"/>
    <w:rsid w:val="0094459B"/>
    <w:rsid w:val="009C14C4"/>
    <w:rsid w:val="009D08AE"/>
    <w:rsid w:val="00A20B6E"/>
    <w:rsid w:val="00A23D98"/>
    <w:rsid w:val="00A43553"/>
    <w:rsid w:val="00AC5391"/>
    <w:rsid w:val="00AD07B7"/>
    <w:rsid w:val="00B426C0"/>
    <w:rsid w:val="00B65F23"/>
    <w:rsid w:val="00B81228"/>
    <w:rsid w:val="00B83D68"/>
    <w:rsid w:val="00BA15FD"/>
    <w:rsid w:val="00BF2B8C"/>
    <w:rsid w:val="00C26074"/>
    <w:rsid w:val="00C83B0A"/>
    <w:rsid w:val="00CE1E0C"/>
    <w:rsid w:val="00CE277E"/>
    <w:rsid w:val="00D154C0"/>
    <w:rsid w:val="00D56867"/>
    <w:rsid w:val="00E02A7F"/>
    <w:rsid w:val="00E07880"/>
    <w:rsid w:val="00E63241"/>
    <w:rsid w:val="00E82621"/>
    <w:rsid w:val="00F77C9A"/>
    <w:rsid w:val="00F91A0A"/>
    <w:rsid w:val="00FB576C"/>
    <w:rsid w:val="00FD2AA6"/>
    <w:rsid w:val="00FE0548"/>
    <w:rsid w:val="00FE7E8A"/>
    <w:rsid w:val="023F66B6"/>
    <w:rsid w:val="025263E9"/>
    <w:rsid w:val="038247D1"/>
    <w:rsid w:val="03C926DB"/>
    <w:rsid w:val="04004189"/>
    <w:rsid w:val="05520002"/>
    <w:rsid w:val="061E4834"/>
    <w:rsid w:val="069114AA"/>
    <w:rsid w:val="070677A2"/>
    <w:rsid w:val="0790350F"/>
    <w:rsid w:val="0C8F1FE8"/>
    <w:rsid w:val="0D080ACE"/>
    <w:rsid w:val="0E460DCC"/>
    <w:rsid w:val="0F331350"/>
    <w:rsid w:val="101F4A8C"/>
    <w:rsid w:val="10794722"/>
    <w:rsid w:val="118F66DA"/>
    <w:rsid w:val="11904838"/>
    <w:rsid w:val="140908D1"/>
    <w:rsid w:val="15D51B6F"/>
    <w:rsid w:val="168E3310"/>
    <w:rsid w:val="17EF7B96"/>
    <w:rsid w:val="1B9E3FF5"/>
    <w:rsid w:val="1C942B5C"/>
    <w:rsid w:val="1E4A2212"/>
    <w:rsid w:val="21A165ED"/>
    <w:rsid w:val="23615817"/>
    <w:rsid w:val="270C4509"/>
    <w:rsid w:val="276A1E53"/>
    <w:rsid w:val="276B480A"/>
    <w:rsid w:val="27932534"/>
    <w:rsid w:val="2C5F3889"/>
    <w:rsid w:val="2C956D4E"/>
    <w:rsid w:val="2D381A2A"/>
    <w:rsid w:val="2D482013"/>
    <w:rsid w:val="2E8C4181"/>
    <w:rsid w:val="2F1A178D"/>
    <w:rsid w:val="2FBD0A96"/>
    <w:rsid w:val="31B55C3F"/>
    <w:rsid w:val="33323549"/>
    <w:rsid w:val="33501C21"/>
    <w:rsid w:val="342015F4"/>
    <w:rsid w:val="369167D9"/>
    <w:rsid w:val="36F27EF0"/>
    <w:rsid w:val="379445DF"/>
    <w:rsid w:val="37B7401D"/>
    <w:rsid w:val="3EC11C25"/>
    <w:rsid w:val="3F0D32E4"/>
    <w:rsid w:val="42DA32B5"/>
    <w:rsid w:val="43882D11"/>
    <w:rsid w:val="44727F6F"/>
    <w:rsid w:val="4642364B"/>
    <w:rsid w:val="476D59BD"/>
    <w:rsid w:val="49261002"/>
    <w:rsid w:val="4BA95A36"/>
    <w:rsid w:val="4D180215"/>
    <w:rsid w:val="4DFD7989"/>
    <w:rsid w:val="4EB10F1F"/>
    <w:rsid w:val="4FC76963"/>
    <w:rsid w:val="4FFD7F4B"/>
    <w:rsid w:val="51402E7D"/>
    <w:rsid w:val="51C4585C"/>
    <w:rsid w:val="543547EF"/>
    <w:rsid w:val="5495528E"/>
    <w:rsid w:val="56186177"/>
    <w:rsid w:val="56E12A0D"/>
    <w:rsid w:val="58B959EF"/>
    <w:rsid w:val="5E0A2849"/>
    <w:rsid w:val="5E231B5D"/>
    <w:rsid w:val="5F117C07"/>
    <w:rsid w:val="5F9C3975"/>
    <w:rsid w:val="60705218"/>
    <w:rsid w:val="62AC2121"/>
    <w:rsid w:val="63043D0B"/>
    <w:rsid w:val="655F16CC"/>
    <w:rsid w:val="65841133"/>
    <w:rsid w:val="683B2128"/>
    <w:rsid w:val="6AD466B8"/>
    <w:rsid w:val="6AF9048F"/>
    <w:rsid w:val="6B8B488F"/>
    <w:rsid w:val="6E8E4DD0"/>
    <w:rsid w:val="71796D46"/>
    <w:rsid w:val="74890514"/>
    <w:rsid w:val="74DF1EE2"/>
    <w:rsid w:val="760D0CD1"/>
    <w:rsid w:val="768A2321"/>
    <w:rsid w:val="770E4D00"/>
    <w:rsid w:val="77707769"/>
    <w:rsid w:val="7993773F"/>
    <w:rsid w:val="7A1E34AC"/>
    <w:rsid w:val="7C7A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link w:val="16"/>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4"/>
    <w:unhideWhenUsed/>
    <w:qFormat/>
    <w:uiPriority w:val="99"/>
    <w:rPr>
      <w:b/>
      <w:bCs/>
    </w:rPr>
  </w:style>
  <w:style w:type="character" w:styleId="11">
    <w:name w:val="page number"/>
    <w:basedOn w:val="10"/>
    <w:qFormat/>
    <w:uiPriority w:val="0"/>
  </w:style>
  <w:style w:type="character" w:styleId="12">
    <w:name w:val="annotation reference"/>
    <w:unhideWhenUsed/>
    <w:qFormat/>
    <w:uiPriority w:val="99"/>
    <w:rPr>
      <w:sz w:val="21"/>
      <w:szCs w:val="21"/>
    </w:rPr>
  </w:style>
  <w:style w:type="character" w:customStyle="1" w:styleId="13">
    <w:name w:val="页脚 字符"/>
    <w:link w:val="6"/>
    <w:qFormat/>
    <w:uiPriority w:val="99"/>
    <w:rPr>
      <w:kern w:val="2"/>
      <w:sz w:val="18"/>
      <w:szCs w:val="18"/>
    </w:rPr>
  </w:style>
  <w:style w:type="character" w:customStyle="1" w:styleId="14">
    <w:name w:val="批注主题 字符"/>
    <w:link w:val="8"/>
    <w:semiHidden/>
    <w:qFormat/>
    <w:uiPriority w:val="99"/>
    <w:rPr>
      <w:b/>
      <w:bCs/>
      <w:kern w:val="2"/>
      <w:sz w:val="21"/>
      <w:szCs w:val="24"/>
    </w:rPr>
  </w:style>
  <w:style w:type="character" w:customStyle="1" w:styleId="15">
    <w:name w:val="批注框文本 字符"/>
    <w:link w:val="5"/>
    <w:semiHidden/>
    <w:qFormat/>
    <w:uiPriority w:val="99"/>
    <w:rPr>
      <w:kern w:val="2"/>
      <w:sz w:val="18"/>
      <w:szCs w:val="18"/>
    </w:rPr>
  </w:style>
  <w:style w:type="character" w:customStyle="1" w:styleId="16">
    <w:name w:val="批注文字 字符"/>
    <w:link w:val="4"/>
    <w:semiHidden/>
    <w:qFormat/>
    <w:uiPriority w:val="99"/>
    <w:rPr>
      <w:kern w:val="2"/>
      <w:sz w:val="21"/>
      <w:szCs w:val="24"/>
    </w:rPr>
  </w:style>
  <w:style w:type="character" w:customStyle="1" w:styleId="17">
    <w:name w:val="页眉 字符"/>
    <w:link w:val="7"/>
    <w:semiHidden/>
    <w:qFormat/>
    <w:uiPriority w:val="99"/>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2</Pages>
  <Words>599</Words>
  <Characters>699</Characters>
  <Lines>59</Lines>
  <Paragraphs>66</Paragraphs>
  <TotalTime>33</TotalTime>
  <ScaleCrop>false</ScaleCrop>
  <LinksUpToDate>false</LinksUpToDate>
  <CharactersWithSpaces>713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2024-06-06T09:19:00Z</dcterms:created>
  <dc:creator>Legend User</dc:creator>
  <cp:lastModifiedBy>王璇</cp:lastModifiedBy>
  <cp:lastPrinted>2024-06-05T08:37:00Z</cp:lastPrinted>
  <dcterms:modified xsi:type="dcterms:W3CDTF">2025-06-18T09:51:55Z</dcterms:modified>
  <dc:title>××产品质量监督抽查实施细则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07D8D927A7834B9BB35AAE963BE6F6EA_13</vt:lpwstr>
  </property>
  <property fmtid="{D5CDD505-2E9C-101B-9397-08002B2CF9AE}" pid="4" name="KSOTemplateDocerSaveRecord">
    <vt:lpwstr>eyJoZGlkIjoiMGQxZDZhZjI1NmQ3Yjg3NDQ2MTQzOWI4ZTkyYmYzMGMiLCJ1c2VySWQiOiI1NzYzNzQ5NjIifQ==</vt:lpwstr>
  </property>
</Properties>
</file>