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5544B">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2025年大同市家用可燃气体探测器产品</w:t>
      </w:r>
    </w:p>
    <w:p w14:paraId="02006628">
      <w:pPr>
        <w:widowControl w:val="0"/>
        <w:kinsoku/>
        <w:autoSpaceDE/>
        <w:autoSpaceDN/>
        <w:adjustRightInd/>
        <w:snapToGrid w:val="0"/>
        <w:spacing w:line="360" w:lineRule="auto"/>
        <w:jc w:val="center"/>
        <w:textAlignment w:val="auto"/>
        <w:rPr>
          <w:rFonts w:ascii="Arial"/>
          <w:color w:val="auto"/>
          <w:sz w:val="21"/>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bookmarkStart w:id="0" w:name="_GoBack"/>
      <w:bookmarkEnd w:id="0"/>
    </w:p>
    <w:p w14:paraId="681ACFA2">
      <w:pPr>
        <w:pStyle w:val="10"/>
        <w:tabs>
          <w:tab w:val="left" w:pos="438"/>
        </w:tabs>
        <w:autoSpaceDE w:val="0"/>
        <w:autoSpaceDN w:val="0"/>
        <w:spacing w:beforeLines="50" w:afterLines="50" w:line="440" w:lineRule="exact"/>
        <w:ind w:firstLine="0" w:firstLineChars="0"/>
        <w:jc w:val="left"/>
        <w:rPr>
          <w:rFonts w:ascii="Arial"/>
          <w:color w:val="auto"/>
          <w:sz w:val="21"/>
        </w:rPr>
      </w:pPr>
      <w:r>
        <w:rPr>
          <w:rFonts w:ascii="Times New Roman" w:hAnsi="Times New Roman" w:eastAsia="黑体"/>
          <w:color w:val="000000"/>
          <w:szCs w:val="21"/>
        </w:rPr>
        <w:t>1 抽样方法</w:t>
      </w:r>
    </w:p>
    <w:p w14:paraId="5FBB0530">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以随机抽样的方式在被抽样生产者、销售者的待销产品中抽取。</w:t>
      </w:r>
    </w:p>
    <w:p w14:paraId="2BB2D56B">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随机数一般可使用随机数表等方法产生。</w:t>
      </w:r>
    </w:p>
    <w:p w14:paraId="2D52A548">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每批次产品抽取样品6个，其中3个作为检验样品，3个作为备用样品。</w:t>
      </w:r>
    </w:p>
    <w:p w14:paraId="5032B8FB">
      <w:pPr>
        <w:pStyle w:val="10"/>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2 检验依据</w:t>
      </w:r>
    </w:p>
    <w:p w14:paraId="1421369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表1家用可燃气体探测器GB 15322.1-2019</w:t>
      </w:r>
    </w:p>
    <w:tbl>
      <w:tblPr>
        <w:tblStyle w:val="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794"/>
        <w:gridCol w:w="3948"/>
      </w:tblGrid>
      <w:tr w14:paraId="6A56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60" w:type="pct"/>
            <w:noWrap w:val="0"/>
            <w:vAlign w:val="center"/>
          </w:tcPr>
          <w:p w14:paraId="17B630E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077" w:type="pct"/>
            <w:noWrap w:val="0"/>
            <w:vAlign w:val="center"/>
          </w:tcPr>
          <w:p w14:paraId="7D0F897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检验项目</w:t>
            </w:r>
          </w:p>
        </w:tc>
        <w:tc>
          <w:tcPr>
            <w:tcW w:w="2161" w:type="pct"/>
            <w:noWrap w:val="0"/>
            <w:vAlign w:val="center"/>
          </w:tcPr>
          <w:p w14:paraId="0239A24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w:t>
            </w:r>
          </w:p>
        </w:tc>
      </w:tr>
      <w:tr w14:paraId="214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20CE75E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7" w:type="pct"/>
            <w:noWrap w:val="0"/>
            <w:vAlign w:val="center"/>
          </w:tcPr>
          <w:p w14:paraId="7B37A34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标志</w:t>
            </w:r>
          </w:p>
        </w:tc>
        <w:tc>
          <w:tcPr>
            <w:tcW w:w="2161" w:type="pct"/>
            <w:noWrap w:val="0"/>
            <w:vAlign w:val="top"/>
          </w:tcPr>
          <w:p w14:paraId="10BE00E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746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419BAE6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7" w:type="pct"/>
            <w:noWrap w:val="0"/>
            <w:vAlign w:val="center"/>
          </w:tcPr>
          <w:p w14:paraId="74C87AB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响应时间</w:t>
            </w:r>
          </w:p>
        </w:tc>
        <w:tc>
          <w:tcPr>
            <w:tcW w:w="2161" w:type="pct"/>
            <w:noWrap w:val="0"/>
            <w:vAlign w:val="top"/>
          </w:tcPr>
          <w:p w14:paraId="5017B19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68AF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735A36D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7" w:type="pct"/>
            <w:noWrap w:val="0"/>
            <w:vAlign w:val="center"/>
          </w:tcPr>
          <w:p w14:paraId="4B124A7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外观要求</w:t>
            </w:r>
          </w:p>
        </w:tc>
        <w:tc>
          <w:tcPr>
            <w:tcW w:w="2161" w:type="pct"/>
            <w:noWrap w:val="0"/>
            <w:vAlign w:val="top"/>
          </w:tcPr>
          <w:p w14:paraId="427760A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44E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440D48D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7" w:type="pct"/>
            <w:noWrap w:val="0"/>
            <w:vAlign w:val="center"/>
          </w:tcPr>
          <w:p w14:paraId="4CF4676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绝缘电阻</w:t>
            </w:r>
          </w:p>
        </w:tc>
        <w:tc>
          <w:tcPr>
            <w:tcW w:w="2161" w:type="pct"/>
            <w:noWrap w:val="0"/>
            <w:vAlign w:val="top"/>
          </w:tcPr>
          <w:p w14:paraId="14B1C82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5BB2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6F6E8B0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7" w:type="pct"/>
            <w:noWrap w:val="0"/>
            <w:vAlign w:val="center"/>
          </w:tcPr>
          <w:p w14:paraId="143B492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电气强度</w:t>
            </w:r>
          </w:p>
        </w:tc>
        <w:tc>
          <w:tcPr>
            <w:tcW w:w="2161" w:type="pct"/>
            <w:noWrap w:val="0"/>
            <w:vAlign w:val="top"/>
          </w:tcPr>
          <w:p w14:paraId="7935082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5225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0" w:type="pct"/>
            <w:noWrap w:val="0"/>
            <w:vAlign w:val="center"/>
          </w:tcPr>
          <w:p w14:paraId="40DD6DB5">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7" w:type="pct"/>
            <w:noWrap w:val="0"/>
            <w:vAlign w:val="center"/>
          </w:tcPr>
          <w:p w14:paraId="6B07E72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静电放电抗扰度试验</w:t>
            </w:r>
          </w:p>
        </w:tc>
        <w:tc>
          <w:tcPr>
            <w:tcW w:w="2161" w:type="pct"/>
            <w:noWrap w:val="0"/>
            <w:vAlign w:val="top"/>
          </w:tcPr>
          <w:p w14:paraId="16C107E5">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7D92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1CA6651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77" w:type="pct"/>
            <w:noWrap w:val="0"/>
            <w:vAlign w:val="center"/>
          </w:tcPr>
          <w:p w14:paraId="7E3DBD2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射频电磁场辐射抗扰度试验</w:t>
            </w:r>
          </w:p>
        </w:tc>
        <w:tc>
          <w:tcPr>
            <w:tcW w:w="2161" w:type="pct"/>
            <w:noWrap w:val="0"/>
            <w:vAlign w:val="top"/>
          </w:tcPr>
          <w:p w14:paraId="2901244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3B00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70191E9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7" w:type="pct"/>
            <w:noWrap w:val="0"/>
            <w:vAlign w:val="center"/>
          </w:tcPr>
          <w:p w14:paraId="63EA724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浪涌（冲击）抗扰度试验</w:t>
            </w:r>
          </w:p>
        </w:tc>
        <w:tc>
          <w:tcPr>
            <w:tcW w:w="2161" w:type="pct"/>
            <w:noWrap w:val="0"/>
            <w:vAlign w:val="top"/>
          </w:tcPr>
          <w:p w14:paraId="485AD85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2D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0F8A2D3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77" w:type="pct"/>
            <w:noWrap w:val="0"/>
            <w:vAlign w:val="center"/>
          </w:tcPr>
          <w:p w14:paraId="479EDD9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射频场感应的传导骚扰抗扰度试验</w:t>
            </w:r>
          </w:p>
        </w:tc>
        <w:tc>
          <w:tcPr>
            <w:tcW w:w="2161" w:type="pct"/>
            <w:noWrap w:val="0"/>
            <w:vAlign w:val="top"/>
          </w:tcPr>
          <w:p w14:paraId="646B4CC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7498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1362C59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7" w:type="pct"/>
            <w:noWrap w:val="0"/>
            <w:vAlign w:val="center"/>
          </w:tcPr>
          <w:p w14:paraId="3E81F25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报警动作值</w:t>
            </w:r>
          </w:p>
        </w:tc>
        <w:tc>
          <w:tcPr>
            <w:tcW w:w="2161" w:type="pct"/>
            <w:noWrap w:val="0"/>
            <w:vAlign w:val="top"/>
          </w:tcPr>
          <w:p w14:paraId="6251DD8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r w14:paraId="7AE2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70D0D25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077" w:type="pct"/>
            <w:noWrap w:val="0"/>
            <w:vAlign w:val="center"/>
          </w:tcPr>
          <w:p w14:paraId="0F52EB0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一般要求</w:t>
            </w:r>
          </w:p>
        </w:tc>
        <w:tc>
          <w:tcPr>
            <w:tcW w:w="2161" w:type="pct"/>
            <w:noWrap w:val="0"/>
            <w:vAlign w:val="top"/>
          </w:tcPr>
          <w:p w14:paraId="0DA74D4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15322.1-2019</w:t>
            </w:r>
          </w:p>
        </w:tc>
      </w:tr>
    </w:tbl>
    <w:p w14:paraId="1DA6640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表2家用可燃气体探测器GB 15322.2-2019</w:t>
      </w:r>
    </w:p>
    <w:tbl>
      <w:tblPr>
        <w:tblStyle w:val="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794"/>
        <w:gridCol w:w="3948"/>
      </w:tblGrid>
      <w:tr w14:paraId="56D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60" w:type="pct"/>
            <w:noWrap w:val="0"/>
            <w:vAlign w:val="center"/>
          </w:tcPr>
          <w:p w14:paraId="347B5FD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077" w:type="pct"/>
            <w:noWrap w:val="0"/>
            <w:vAlign w:val="center"/>
          </w:tcPr>
          <w:p w14:paraId="444B19F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检验项目</w:t>
            </w:r>
          </w:p>
        </w:tc>
        <w:tc>
          <w:tcPr>
            <w:tcW w:w="2161" w:type="pct"/>
            <w:noWrap w:val="0"/>
            <w:vAlign w:val="center"/>
          </w:tcPr>
          <w:p w14:paraId="791E207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w:t>
            </w:r>
          </w:p>
        </w:tc>
      </w:tr>
      <w:tr w14:paraId="13D7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66FB150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7" w:type="pct"/>
            <w:noWrap w:val="0"/>
            <w:vAlign w:val="center"/>
          </w:tcPr>
          <w:p w14:paraId="2D85612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标志</w:t>
            </w:r>
          </w:p>
        </w:tc>
        <w:tc>
          <w:tcPr>
            <w:tcW w:w="2161" w:type="pct"/>
            <w:noWrap w:val="0"/>
            <w:vAlign w:val="top"/>
          </w:tcPr>
          <w:p w14:paraId="09D20DC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6CE0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73B6F0A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7" w:type="pct"/>
            <w:noWrap w:val="0"/>
            <w:vAlign w:val="center"/>
          </w:tcPr>
          <w:p w14:paraId="08D2BE1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响应时间</w:t>
            </w:r>
          </w:p>
        </w:tc>
        <w:tc>
          <w:tcPr>
            <w:tcW w:w="2161" w:type="pct"/>
            <w:noWrap w:val="0"/>
            <w:vAlign w:val="top"/>
          </w:tcPr>
          <w:p w14:paraId="570DC57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64F2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3B79D2C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7" w:type="pct"/>
            <w:noWrap w:val="0"/>
            <w:vAlign w:val="center"/>
          </w:tcPr>
          <w:p w14:paraId="6BE21E8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外观要求</w:t>
            </w:r>
          </w:p>
        </w:tc>
        <w:tc>
          <w:tcPr>
            <w:tcW w:w="2161" w:type="pct"/>
            <w:noWrap w:val="0"/>
            <w:vAlign w:val="top"/>
          </w:tcPr>
          <w:p w14:paraId="56F874E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6B58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458DA67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7" w:type="pct"/>
            <w:noWrap w:val="0"/>
            <w:vAlign w:val="center"/>
          </w:tcPr>
          <w:p w14:paraId="3DEA214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绝缘电阻</w:t>
            </w:r>
          </w:p>
        </w:tc>
        <w:tc>
          <w:tcPr>
            <w:tcW w:w="2161" w:type="pct"/>
            <w:noWrap w:val="0"/>
            <w:vAlign w:val="top"/>
          </w:tcPr>
          <w:p w14:paraId="566F243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79D8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1BF4B17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7" w:type="pct"/>
            <w:noWrap w:val="0"/>
            <w:vAlign w:val="center"/>
          </w:tcPr>
          <w:p w14:paraId="4D64005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电气强度</w:t>
            </w:r>
          </w:p>
        </w:tc>
        <w:tc>
          <w:tcPr>
            <w:tcW w:w="2161" w:type="pct"/>
            <w:noWrap w:val="0"/>
            <w:vAlign w:val="top"/>
          </w:tcPr>
          <w:p w14:paraId="6B5F12A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6D70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0" w:type="pct"/>
            <w:noWrap w:val="0"/>
            <w:vAlign w:val="center"/>
          </w:tcPr>
          <w:p w14:paraId="5046159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7" w:type="pct"/>
            <w:noWrap w:val="0"/>
            <w:vAlign w:val="center"/>
          </w:tcPr>
          <w:p w14:paraId="00AA518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静电放电抗扰度试验</w:t>
            </w:r>
          </w:p>
        </w:tc>
        <w:tc>
          <w:tcPr>
            <w:tcW w:w="2161" w:type="pct"/>
            <w:noWrap w:val="0"/>
            <w:vAlign w:val="top"/>
          </w:tcPr>
          <w:p w14:paraId="7D2D378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78EE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008B47C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77" w:type="pct"/>
            <w:noWrap w:val="0"/>
            <w:vAlign w:val="center"/>
          </w:tcPr>
          <w:p w14:paraId="19D61B3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射频电磁场辐射抗扰度试验</w:t>
            </w:r>
          </w:p>
        </w:tc>
        <w:tc>
          <w:tcPr>
            <w:tcW w:w="2161" w:type="pct"/>
            <w:noWrap w:val="0"/>
            <w:vAlign w:val="top"/>
          </w:tcPr>
          <w:p w14:paraId="1F3C174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3CE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7C8AA70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7" w:type="pct"/>
            <w:noWrap w:val="0"/>
            <w:vAlign w:val="center"/>
          </w:tcPr>
          <w:p w14:paraId="5CFE9B1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浪涌（冲击）抗扰度试验</w:t>
            </w:r>
          </w:p>
        </w:tc>
        <w:tc>
          <w:tcPr>
            <w:tcW w:w="2161" w:type="pct"/>
            <w:noWrap w:val="0"/>
            <w:vAlign w:val="top"/>
          </w:tcPr>
          <w:p w14:paraId="08EE026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40FB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4CD47C8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77" w:type="pct"/>
            <w:noWrap w:val="0"/>
            <w:vAlign w:val="center"/>
          </w:tcPr>
          <w:p w14:paraId="71088B3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射频场感应的传导骚扰抗扰度试验</w:t>
            </w:r>
          </w:p>
        </w:tc>
        <w:tc>
          <w:tcPr>
            <w:tcW w:w="2161" w:type="pct"/>
            <w:noWrap w:val="0"/>
            <w:vAlign w:val="top"/>
          </w:tcPr>
          <w:p w14:paraId="4843900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33FB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2111935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7" w:type="pct"/>
            <w:noWrap w:val="0"/>
            <w:vAlign w:val="center"/>
          </w:tcPr>
          <w:p w14:paraId="0D67D94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报警动作值</w:t>
            </w:r>
          </w:p>
        </w:tc>
        <w:tc>
          <w:tcPr>
            <w:tcW w:w="2161" w:type="pct"/>
            <w:noWrap w:val="0"/>
            <w:vAlign w:val="top"/>
          </w:tcPr>
          <w:p w14:paraId="241C4AC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r w14:paraId="008C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1270DF0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077" w:type="pct"/>
            <w:noWrap w:val="0"/>
            <w:vAlign w:val="center"/>
          </w:tcPr>
          <w:p w14:paraId="34D571E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一般要求</w:t>
            </w:r>
          </w:p>
        </w:tc>
        <w:tc>
          <w:tcPr>
            <w:tcW w:w="2161" w:type="pct"/>
            <w:noWrap w:val="0"/>
            <w:vAlign w:val="top"/>
          </w:tcPr>
          <w:p w14:paraId="71FA53D5">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15322.2-2019</w:t>
            </w:r>
          </w:p>
        </w:tc>
      </w:tr>
    </w:tbl>
    <w:p w14:paraId="30EAB88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表3家用可燃气体探测器GB/T 34004-2017</w:t>
      </w:r>
    </w:p>
    <w:tbl>
      <w:tblPr>
        <w:tblStyle w:val="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794"/>
        <w:gridCol w:w="3948"/>
      </w:tblGrid>
      <w:tr w14:paraId="0149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60" w:type="pct"/>
            <w:noWrap w:val="0"/>
            <w:vAlign w:val="center"/>
          </w:tcPr>
          <w:p w14:paraId="6658128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077" w:type="pct"/>
            <w:noWrap w:val="0"/>
            <w:vAlign w:val="center"/>
          </w:tcPr>
          <w:p w14:paraId="159A4D1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检验项目</w:t>
            </w:r>
          </w:p>
        </w:tc>
        <w:tc>
          <w:tcPr>
            <w:tcW w:w="2161" w:type="pct"/>
            <w:noWrap w:val="0"/>
            <w:vAlign w:val="center"/>
          </w:tcPr>
          <w:p w14:paraId="5FA5D24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w:t>
            </w:r>
          </w:p>
        </w:tc>
      </w:tr>
      <w:tr w14:paraId="7E5D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22515EA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7" w:type="pct"/>
            <w:noWrap w:val="0"/>
            <w:vAlign w:val="center"/>
          </w:tcPr>
          <w:p w14:paraId="66D222F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标志</w:t>
            </w:r>
          </w:p>
        </w:tc>
        <w:tc>
          <w:tcPr>
            <w:tcW w:w="2161" w:type="pct"/>
            <w:noWrap w:val="0"/>
            <w:vAlign w:val="top"/>
          </w:tcPr>
          <w:p w14:paraId="165BEE2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0EF7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5763B7C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7" w:type="pct"/>
            <w:noWrap w:val="0"/>
            <w:vAlign w:val="center"/>
          </w:tcPr>
          <w:p w14:paraId="44CFF64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响应时间</w:t>
            </w:r>
          </w:p>
        </w:tc>
        <w:tc>
          <w:tcPr>
            <w:tcW w:w="2161" w:type="pct"/>
            <w:noWrap w:val="0"/>
            <w:vAlign w:val="top"/>
          </w:tcPr>
          <w:p w14:paraId="7725613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541F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0" w:type="pct"/>
            <w:noWrap w:val="0"/>
            <w:vAlign w:val="center"/>
          </w:tcPr>
          <w:p w14:paraId="3C8A123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7" w:type="pct"/>
            <w:noWrap w:val="0"/>
            <w:vAlign w:val="center"/>
          </w:tcPr>
          <w:p w14:paraId="2D2B807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绝缘电阻</w:t>
            </w:r>
          </w:p>
        </w:tc>
        <w:tc>
          <w:tcPr>
            <w:tcW w:w="2161" w:type="pct"/>
            <w:noWrap w:val="0"/>
            <w:vAlign w:val="top"/>
          </w:tcPr>
          <w:p w14:paraId="14B924D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3F2C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0318668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7" w:type="pct"/>
            <w:noWrap w:val="0"/>
            <w:vAlign w:val="center"/>
          </w:tcPr>
          <w:p w14:paraId="01F0DC0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电气强度</w:t>
            </w:r>
          </w:p>
        </w:tc>
        <w:tc>
          <w:tcPr>
            <w:tcW w:w="2161" w:type="pct"/>
            <w:noWrap w:val="0"/>
            <w:vAlign w:val="top"/>
          </w:tcPr>
          <w:p w14:paraId="1E074DA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7945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5E2EA61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7" w:type="pct"/>
            <w:noWrap w:val="0"/>
            <w:vAlign w:val="center"/>
          </w:tcPr>
          <w:p w14:paraId="5E51452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静电放电抗扰度试验</w:t>
            </w:r>
          </w:p>
        </w:tc>
        <w:tc>
          <w:tcPr>
            <w:tcW w:w="2161" w:type="pct"/>
            <w:noWrap w:val="0"/>
            <w:vAlign w:val="top"/>
          </w:tcPr>
          <w:p w14:paraId="1871A3E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01B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0" w:type="pct"/>
            <w:noWrap w:val="0"/>
            <w:vAlign w:val="center"/>
          </w:tcPr>
          <w:p w14:paraId="4F99669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77" w:type="pct"/>
            <w:noWrap w:val="0"/>
            <w:vAlign w:val="center"/>
          </w:tcPr>
          <w:p w14:paraId="068A44C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射频电磁场辐射抗扰度试验</w:t>
            </w:r>
          </w:p>
        </w:tc>
        <w:tc>
          <w:tcPr>
            <w:tcW w:w="2161" w:type="pct"/>
            <w:noWrap w:val="0"/>
            <w:vAlign w:val="top"/>
          </w:tcPr>
          <w:p w14:paraId="796FC90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046D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69F78F01">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7" w:type="pct"/>
            <w:noWrap w:val="0"/>
            <w:vAlign w:val="center"/>
          </w:tcPr>
          <w:p w14:paraId="0FC6AE1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浪涌（冲击）抗扰度试验</w:t>
            </w:r>
          </w:p>
        </w:tc>
        <w:tc>
          <w:tcPr>
            <w:tcW w:w="2161" w:type="pct"/>
            <w:noWrap w:val="0"/>
            <w:vAlign w:val="top"/>
          </w:tcPr>
          <w:p w14:paraId="0CD23DB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3435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61C5D59F">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77" w:type="pct"/>
            <w:noWrap w:val="0"/>
            <w:vAlign w:val="center"/>
          </w:tcPr>
          <w:p w14:paraId="5335F2A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射频场感应的传导骚扰抗扰度试验</w:t>
            </w:r>
          </w:p>
        </w:tc>
        <w:tc>
          <w:tcPr>
            <w:tcW w:w="2161" w:type="pct"/>
            <w:noWrap w:val="0"/>
            <w:vAlign w:val="top"/>
          </w:tcPr>
          <w:p w14:paraId="4A528D1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r w14:paraId="21D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0945A61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7" w:type="pct"/>
            <w:noWrap w:val="0"/>
            <w:vAlign w:val="center"/>
          </w:tcPr>
          <w:p w14:paraId="3FE121D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一般要求</w:t>
            </w:r>
          </w:p>
        </w:tc>
        <w:tc>
          <w:tcPr>
            <w:tcW w:w="2161" w:type="pct"/>
            <w:noWrap w:val="0"/>
            <w:vAlign w:val="top"/>
          </w:tcPr>
          <w:p w14:paraId="44616E8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34004-2017</w:t>
            </w:r>
          </w:p>
        </w:tc>
      </w:tr>
    </w:tbl>
    <w:p w14:paraId="32A647F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表4家用可燃气体探测器CJ/T 347-2010</w:t>
      </w:r>
    </w:p>
    <w:tbl>
      <w:tblPr>
        <w:tblStyle w:val="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794"/>
        <w:gridCol w:w="3948"/>
      </w:tblGrid>
      <w:tr w14:paraId="4DAE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60" w:type="pct"/>
            <w:noWrap w:val="0"/>
            <w:vAlign w:val="center"/>
          </w:tcPr>
          <w:p w14:paraId="2DD6D31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077" w:type="pct"/>
            <w:noWrap w:val="0"/>
            <w:vAlign w:val="center"/>
          </w:tcPr>
          <w:p w14:paraId="360DEC9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检验项目</w:t>
            </w:r>
          </w:p>
        </w:tc>
        <w:tc>
          <w:tcPr>
            <w:tcW w:w="2161" w:type="pct"/>
            <w:noWrap w:val="0"/>
            <w:vAlign w:val="center"/>
          </w:tcPr>
          <w:p w14:paraId="3F253DA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w:t>
            </w:r>
          </w:p>
        </w:tc>
      </w:tr>
      <w:tr w14:paraId="6256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6AFD939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7" w:type="pct"/>
            <w:noWrap w:val="0"/>
            <w:vAlign w:val="center"/>
          </w:tcPr>
          <w:p w14:paraId="2CA103E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标志</w:t>
            </w:r>
          </w:p>
        </w:tc>
        <w:tc>
          <w:tcPr>
            <w:tcW w:w="2161" w:type="pct"/>
            <w:noWrap w:val="0"/>
            <w:vAlign w:val="top"/>
          </w:tcPr>
          <w:p w14:paraId="7C4DA90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CJ/T 347-2010</w:t>
            </w:r>
          </w:p>
        </w:tc>
      </w:tr>
      <w:tr w14:paraId="4A33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0CB6A59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7" w:type="pct"/>
            <w:noWrap w:val="0"/>
            <w:vAlign w:val="center"/>
          </w:tcPr>
          <w:p w14:paraId="1155698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响应时间</w:t>
            </w:r>
          </w:p>
        </w:tc>
        <w:tc>
          <w:tcPr>
            <w:tcW w:w="2161" w:type="pct"/>
            <w:noWrap w:val="0"/>
            <w:vAlign w:val="top"/>
          </w:tcPr>
          <w:p w14:paraId="1D0CE52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CJ/T 347-2010</w:t>
            </w:r>
          </w:p>
        </w:tc>
      </w:tr>
      <w:tr w14:paraId="7501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23D93DA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7" w:type="pct"/>
            <w:noWrap w:val="0"/>
            <w:vAlign w:val="center"/>
          </w:tcPr>
          <w:p w14:paraId="17692643">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外观要求</w:t>
            </w:r>
          </w:p>
        </w:tc>
        <w:tc>
          <w:tcPr>
            <w:tcW w:w="2161" w:type="pct"/>
            <w:noWrap w:val="0"/>
            <w:vAlign w:val="top"/>
          </w:tcPr>
          <w:p w14:paraId="6911727D">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CJ/T 347-2010</w:t>
            </w:r>
          </w:p>
        </w:tc>
      </w:tr>
      <w:tr w14:paraId="434E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pct"/>
            <w:noWrap w:val="0"/>
            <w:vAlign w:val="center"/>
          </w:tcPr>
          <w:p w14:paraId="4CDEB73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7" w:type="pct"/>
            <w:noWrap w:val="0"/>
            <w:vAlign w:val="center"/>
          </w:tcPr>
          <w:p w14:paraId="3081D12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一般要求</w:t>
            </w:r>
          </w:p>
        </w:tc>
        <w:tc>
          <w:tcPr>
            <w:tcW w:w="2161" w:type="pct"/>
            <w:noWrap w:val="0"/>
            <w:vAlign w:val="top"/>
          </w:tcPr>
          <w:p w14:paraId="283BABC4">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CJ/T 347-2010</w:t>
            </w:r>
          </w:p>
        </w:tc>
      </w:tr>
    </w:tbl>
    <w:p w14:paraId="7F3147B0">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执行企业标准、团体标准、地方标准的产品，检验项目参照上述内容执行。</w:t>
      </w:r>
    </w:p>
    <w:p w14:paraId="78952731">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凡是注日期的文件，其随后所有的修改单(不包括勘误的内容)或修订版不适用于本细则。凡是不注日期的文件，其最新版本适用于本细则。</w:t>
      </w:r>
    </w:p>
    <w:p w14:paraId="571560BC">
      <w:pPr>
        <w:pStyle w:val="10"/>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3 判定规则</w:t>
      </w:r>
    </w:p>
    <w:p w14:paraId="68A85E1C">
      <w:pPr>
        <w:pStyle w:val="11"/>
        <w:rPr>
          <w:rFonts w:hint="eastAsia" w:ascii="宋体" w:hAnsi="宋体" w:eastAsia="宋体" w:cs="宋体"/>
          <w:spacing w:val="0"/>
          <w:sz w:val="24"/>
          <w:szCs w:val="24"/>
        </w:rPr>
      </w:pPr>
      <w:r>
        <w:rPr>
          <w:rFonts w:hint="eastAsia"/>
          <w:sz w:val="21"/>
        </w:rPr>
        <w:t>3.1</w:t>
      </w:r>
      <w:r>
        <w:rPr>
          <w:rFonts w:hint="eastAsia"/>
          <w:sz w:val="21"/>
          <w:lang w:val="en-US" w:eastAsia="zh-CN"/>
        </w:rPr>
        <w:t xml:space="preserve"> </w:t>
      </w:r>
      <w:r>
        <w:rPr>
          <w:rFonts w:hint="eastAsia"/>
          <w:sz w:val="21"/>
        </w:rPr>
        <w:t>依据标准</w:t>
      </w:r>
    </w:p>
    <w:p w14:paraId="2C61A64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CJ/T 347-2010 家用燃气报警器及传感器</w:t>
      </w:r>
    </w:p>
    <w:p w14:paraId="129C4CA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GB 15322.2-2019 可燃气体探测器 第2部分：家用可燃气体探测器</w:t>
      </w:r>
    </w:p>
    <w:p w14:paraId="3F64767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GB/T 34004-2017 家用和小型餐饮厨房用燃气报警器及传感器</w:t>
      </w:r>
    </w:p>
    <w:p w14:paraId="7A9C934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color w:val="000000"/>
          <w:spacing w:val="0"/>
          <w:kern w:val="0"/>
          <w:sz w:val="24"/>
          <w:szCs w:val="24"/>
        </w:rPr>
      </w:pPr>
      <w:r>
        <w:rPr>
          <w:rFonts w:hint="eastAsia" w:ascii="宋体" w:hAnsi="宋体" w:eastAsia="宋体" w:cs="宋体"/>
          <w:snapToGrid w:val="0"/>
          <w:color w:val="000000"/>
          <w:spacing w:val="0"/>
          <w:kern w:val="0"/>
          <w:sz w:val="24"/>
          <w:szCs w:val="24"/>
          <w:lang w:val="en-US" w:eastAsia="zh-CN"/>
        </w:rPr>
        <w:t>GB 15322.1-2019 可燃气体探测器 第1部分：工业及商业用途点型可燃气体探测器</w:t>
      </w:r>
    </w:p>
    <w:p w14:paraId="6057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现行有效的企业标准、团体标准、地方标准及产品明示质量要求</w:t>
      </w:r>
    </w:p>
    <w:p w14:paraId="29B6E1A3">
      <w:pPr>
        <w:pStyle w:val="11"/>
        <w:rPr>
          <w:rFonts w:hint="eastAsia"/>
          <w:sz w:val="21"/>
        </w:rPr>
      </w:pPr>
      <w:r>
        <w:rPr>
          <w:rFonts w:hint="eastAsia"/>
          <w:sz w:val="21"/>
        </w:rPr>
        <w:t>3.2</w:t>
      </w:r>
      <w:r>
        <w:rPr>
          <w:rFonts w:hint="eastAsia"/>
          <w:sz w:val="21"/>
          <w:lang w:val="en-US" w:eastAsia="zh-CN"/>
        </w:rPr>
        <w:t xml:space="preserve"> </w:t>
      </w:r>
      <w:r>
        <w:rPr>
          <w:rFonts w:hint="eastAsia"/>
          <w:sz w:val="21"/>
        </w:rPr>
        <w:t>判定原则</w:t>
      </w:r>
    </w:p>
    <w:p w14:paraId="7921D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经检验，检验项目全部合格，判定为被抽查产品所检项目未发现不合格；检验项目中任一项或一项以上不合格，判定为被抽查产品不合格。</w:t>
      </w:r>
    </w:p>
    <w:p w14:paraId="0E60E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若被检产品明示的质量要求高于本细则中检验项目依据的标准要求时，应按被检产品明示的质量要求判定。</w:t>
      </w:r>
    </w:p>
    <w:p w14:paraId="28647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若被检产品明示的质量要求低于本细则中检验项目依据的强制性标准要求时，应按照强制性标 准要求判定。</w:t>
      </w:r>
    </w:p>
    <w:p w14:paraId="0C890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若被检产品明示的质量要求低于或包含细则中检验项目依据的推荐性标准要求时，应以被检产品明示的质量要求判定。</w:t>
      </w:r>
    </w:p>
    <w:p w14:paraId="55C93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若被检产品明示的质量要求缺少本细则中检验项目依据的强制性标准要求时，应按照强制性标准要求判定。</w:t>
      </w:r>
    </w:p>
    <w:p w14:paraId="02E8F5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若被检产品明示的质量要求缺少本细则中检验项目依据的推荐性标准要求时，该项目不参与判定。</w:t>
      </w:r>
    </w:p>
    <w:sectPr>
      <w:footerReference r:id="rId5" w:type="default"/>
      <w:pgSz w:w="11906" w:h="16839"/>
      <w:pgMar w:top="1431" w:right="1360" w:bottom="1379" w:left="1592" w:header="0" w:footer="12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5B0A52-7127-47CA-835B-9AA85E99EF18}"/>
  </w:font>
  <w:font w:name="黑体">
    <w:panose1 w:val="02010609060101010101"/>
    <w:charset w:val="86"/>
    <w:family w:val="auto"/>
    <w:pitch w:val="default"/>
    <w:sig w:usb0="800002BF" w:usb1="38CF7CFA" w:usb2="00000016" w:usb3="00000000" w:csb0="00040001" w:csb1="00000000"/>
    <w:embedRegular r:id="rId2" w:fontKey="{5C9D9E08-F45A-4BD0-92AB-C4ACA64B6D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8DEDF5C7-994A-4C2A-9CA7-31E4F43208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34E7">
    <w:pPr>
      <w:spacing w:line="210" w:lineRule="auto"/>
      <w:ind w:left="4430"/>
      <w:rPr>
        <w:rFonts w:ascii="Arial" w:hAnsi="Arial" w:eastAsia="Arial" w:cs="Arial"/>
        <w:sz w:val="17"/>
        <w:szCs w:val="17"/>
      </w:rPr>
    </w:pPr>
    <w:r>
      <w:rPr>
        <w:rFonts w:ascii="Arial" w:hAnsi="Arial" w:eastAsia="Arial" w:cs="Arial"/>
        <w:spacing w:val="6"/>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531C0"/>
    <w:multiLevelType w:val="multilevel"/>
    <w:tmpl w:val="4B1531C0"/>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宋体" w:hAnsi="宋体" w:eastAsia="宋体" w:cs="Times New Roman"/>
        <w:b/>
        <w:bCs/>
        <w:i w:val="0"/>
        <w:iCs w:val="0"/>
      </w:rPr>
    </w:lvl>
    <w:lvl w:ilvl="2" w:tentative="0">
      <w:start w:val="1"/>
      <w:numFmt w:val="decimal"/>
      <w:pStyle w:val="3"/>
      <w:lvlText w:val="%1.%2.%3"/>
      <w:lvlJc w:val="left"/>
      <w:pPr>
        <w:ind w:left="720" w:hanging="720"/>
      </w:pPr>
      <w:rPr>
        <w:rFonts w:hint="default" w:ascii="宋体" w:hAnsi="宋体" w:eastAsia="宋体" w:cs="Times New Roman"/>
        <w:b/>
        <w:bCs/>
        <w:i w:val="0"/>
        <w:i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ZiYjZlMzgyMGFjM2E0ODk5MGEyYzY5MTVhZGNiNzcifQ=="/>
  </w:docVars>
  <w:rsids>
    <w:rsidRoot w:val="00000000"/>
    <w:rsid w:val="00D5688F"/>
    <w:rsid w:val="012670EA"/>
    <w:rsid w:val="01464CF5"/>
    <w:rsid w:val="03B46C2F"/>
    <w:rsid w:val="05693813"/>
    <w:rsid w:val="05710988"/>
    <w:rsid w:val="05AF5900"/>
    <w:rsid w:val="074D53D1"/>
    <w:rsid w:val="07677C87"/>
    <w:rsid w:val="08460C1D"/>
    <w:rsid w:val="08462A0A"/>
    <w:rsid w:val="08716E9D"/>
    <w:rsid w:val="08803584"/>
    <w:rsid w:val="095E38C5"/>
    <w:rsid w:val="0A424F47"/>
    <w:rsid w:val="0BA467BC"/>
    <w:rsid w:val="0DBE0DD6"/>
    <w:rsid w:val="0F955E06"/>
    <w:rsid w:val="0F9741F0"/>
    <w:rsid w:val="14237BE5"/>
    <w:rsid w:val="164826DE"/>
    <w:rsid w:val="16A363A2"/>
    <w:rsid w:val="18212DBA"/>
    <w:rsid w:val="1A1F0124"/>
    <w:rsid w:val="1D1E3640"/>
    <w:rsid w:val="20181262"/>
    <w:rsid w:val="21D97B35"/>
    <w:rsid w:val="225443E0"/>
    <w:rsid w:val="2536704D"/>
    <w:rsid w:val="268C4CA1"/>
    <w:rsid w:val="288D3427"/>
    <w:rsid w:val="2AA36F32"/>
    <w:rsid w:val="2B1A4591"/>
    <w:rsid w:val="2D6548BB"/>
    <w:rsid w:val="2E2B2FA0"/>
    <w:rsid w:val="300F6E18"/>
    <w:rsid w:val="30F32296"/>
    <w:rsid w:val="31253047"/>
    <w:rsid w:val="31C37EBA"/>
    <w:rsid w:val="32304DE9"/>
    <w:rsid w:val="32314D46"/>
    <w:rsid w:val="32431727"/>
    <w:rsid w:val="33525999"/>
    <w:rsid w:val="36A96926"/>
    <w:rsid w:val="37E25823"/>
    <w:rsid w:val="390A743F"/>
    <w:rsid w:val="394A0EC1"/>
    <w:rsid w:val="39BC3B6C"/>
    <w:rsid w:val="3A5A0BA7"/>
    <w:rsid w:val="3A655FB2"/>
    <w:rsid w:val="3B197024"/>
    <w:rsid w:val="3B4F3130"/>
    <w:rsid w:val="3F8C5D8F"/>
    <w:rsid w:val="42CF2B62"/>
    <w:rsid w:val="45B96D52"/>
    <w:rsid w:val="4628275B"/>
    <w:rsid w:val="463E4C6C"/>
    <w:rsid w:val="47501D98"/>
    <w:rsid w:val="48A56114"/>
    <w:rsid w:val="4DF07278"/>
    <w:rsid w:val="4FD61F35"/>
    <w:rsid w:val="4FF54E4E"/>
    <w:rsid w:val="53A744B9"/>
    <w:rsid w:val="54F47D11"/>
    <w:rsid w:val="55DD6EED"/>
    <w:rsid w:val="580A7D41"/>
    <w:rsid w:val="5818245E"/>
    <w:rsid w:val="595C281E"/>
    <w:rsid w:val="599C0E6D"/>
    <w:rsid w:val="5A3A207A"/>
    <w:rsid w:val="5A700D93"/>
    <w:rsid w:val="5C390BF5"/>
    <w:rsid w:val="5DDD7B99"/>
    <w:rsid w:val="5E145476"/>
    <w:rsid w:val="5E827D40"/>
    <w:rsid w:val="5FA26E9B"/>
    <w:rsid w:val="630930CF"/>
    <w:rsid w:val="64177A6E"/>
    <w:rsid w:val="6588221D"/>
    <w:rsid w:val="66855163"/>
    <w:rsid w:val="66EA1469"/>
    <w:rsid w:val="696E0130"/>
    <w:rsid w:val="6C4E249B"/>
    <w:rsid w:val="6CCB7647"/>
    <w:rsid w:val="6CDB11C4"/>
    <w:rsid w:val="6FC81944"/>
    <w:rsid w:val="739A7D73"/>
    <w:rsid w:val="73F873B3"/>
    <w:rsid w:val="7782605E"/>
    <w:rsid w:val="77B70EF4"/>
    <w:rsid w:val="77F17AB5"/>
    <w:rsid w:val="78927644"/>
    <w:rsid w:val="79823784"/>
    <w:rsid w:val="7A260477"/>
    <w:rsid w:val="7A2D7B93"/>
    <w:rsid w:val="7AAA4D40"/>
    <w:rsid w:val="7ABE42A7"/>
    <w:rsid w:val="7BF32717"/>
    <w:rsid w:val="7CE01684"/>
    <w:rsid w:val="7EE65574"/>
    <w:rsid w:val="7EF944E8"/>
    <w:rsid w:val="7FA3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nhideWhenUsed/>
    <w:qFormat/>
    <w:uiPriority w:val="99"/>
    <w:pPr>
      <w:keepNext/>
      <w:keepLines/>
      <w:numPr>
        <w:ilvl w:val="2"/>
        <w:numId w:val="1"/>
      </w:numPr>
      <w:spacing w:before="120" w:after="120" w:line="415" w:lineRule="auto"/>
      <w:outlineLvl w:val="2"/>
    </w:pPr>
    <w:rPr>
      <w:rFonts w:ascii="宋体" w:hAnsi="宋体" w:cs="宋体"/>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qFormat/>
    <w:uiPriority w:val="0"/>
    <w:pPr>
      <w:ind w:firstLine="420" w:firstLineChars="200"/>
    </w:p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styleId="10">
    <w:name w:val="List Paragraph"/>
    <w:basedOn w:val="1"/>
    <w:autoRedefine/>
    <w:qFormat/>
    <w:uiPriority w:val="0"/>
    <w:pPr>
      <w:ind w:firstLine="420" w:firstLineChars="200"/>
    </w:pPr>
    <w:rPr>
      <w:sz w:val="21"/>
    </w:rPr>
  </w:style>
  <w:style w:type="paragraph" w:customStyle="1" w:styleId="11">
    <w:name w:val="三级标题"/>
    <w:basedOn w:val="1"/>
    <w:autoRedefine/>
    <w:qFormat/>
    <w:uiPriority w:val="0"/>
    <w:pPr>
      <w:snapToGrid w:val="0"/>
      <w:spacing w:line="440" w:lineRule="exact"/>
    </w:pPr>
    <w:rPr>
      <w:rFonts w:ascii="楷体_GB2312" w:hAnsi="楷体_GB2312" w:eastAsia="楷体_GB2312" w:cs="楷体_GB2312"/>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1058</Words>
  <Characters>1571</Characters>
  <TotalTime>0</TotalTime>
  <ScaleCrop>false</ScaleCrop>
  <LinksUpToDate>false</LinksUpToDate>
  <CharactersWithSpaces>1626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2022-07-18T15:33:00Z</dcterms:created>
  <dc:creator>Legend User</dc:creator>
  <cp:lastModifiedBy>王璇</cp:lastModifiedBy>
  <cp:lastPrinted>2023-01-05T09:35:00Z</cp:lastPrinted>
  <dcterms:modified xsi:type="dcterms:W3CDTF">2025-06-18T10:23:55Z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2023-01-05T16:27:57Z</vt:filetime>
  </property>
  <property fmtid="{D5CDD505-2E9C-101B-9397-08002B2CF9AE}" pid="4" name="KSOProductBuildVer">
    <vt:lpwstr>2052-12.1.0.21541</vt:lpwstr>
  </property>
  <property fmtid="{D5CDD505-2E9C-101B-9397-08002B2CF9AE}" pid="5" name="ICV">
    <vt:lpwstr>8F63A821E8174F5C8600E0B0344CC24C_13</vt:lpwstr>
  </property>
  <property fmtid="{D5CDD505-2E9C-101B-9397-08002B2CF9AE}" pid="6" name="KSOTemplateDocerSaveRecord">
    <vt:lpwstr>eyJoZGlkIjoiMGQxZDZhZjI1NmQ3Yjg3NDQ2MTQzOWI4ZTkyYmYzMGMiLCJ1c2VySWQiOiI1NzYzNzQ5NjIifQ==</vt:lpwstr>
  </property>
</Properties>
</file>