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F5C1">
      <w:pPr>
        <w:snapToGrid w:val="0"/>
        <w:spacing w:line="360" w:lineRule="auto"/>
        <w:jc w:val="center"/>
        <w:rPr>
          <w:rFonts w:hint="eastAsia"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color w:val="000000"/>
          <w:sz w:val="32"/>
          <w:szCs w:val="32"/>
          <w:lang w:val="en-US" w:eastAsia="zh-CN"/>
        </w:rPr>
        <w:t>2025年大同市通用硅酸盐水泥产品质量监督抽查实施细则</w:t>
      </w:r>
    </w:p>
    <w:bookmarkEnd w:id="0"/>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snapToGrid w:val="0"/>
        <w:spacing w:line="440" w:lineRule="exact"/>
        <w:ind w:firstLine="420" w:firstLineChars="200"/>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w:t>
      </w:r>
      <w:r>
        <w:rPr>
          <w:rFonts w:hint="eastAsia"/>
          <w:szCs w:val="21"/>
        </w:rPr>
        <w:t>。</w:t>
      </w:r>
    </w:p>
    <w:p w14:paraId="3186026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szCs w:val="21"/>
        </w:rPr>
        <w:t>每批次产品抽取样品</w:t>
      </w:r>
      <w:r>
        <w:rPr>
          <w:rFonts w:hint="eastAsia" w:ascii="宋体" w:hAnsi="宋体"/>
          <w:szCs w:val="21"/>
          <w:lang w:val="en-US" w:eastAsia="zh-CN"/>
        </w:rPr>
        <w:t>16kg</w:t>
      </w:r>
      <w:r>
        <w:rPr>
          <w:rFonts w:hint="eastAsia" w:ascii="宋体" w:hAnsi="宋体"/>
          <w:szCs w:val="21"/>
        </w:rPr>
        <w:t>，其中</w:t>
      </w:r>
      <w:r>
        <w:rPr>
          <w:rFonts w:hint="eastAsia" w:ascii="宋体" w:hAnsi="宋体"/>
          <w:szCs w:val="21"/>
          <w:lang w:val="en-US" w:eastAsia="zh-CN"/>
        </w:rPr>
        <w:t>8kg</w:t>
      </w:r>
      <w:r>
        <w:rPr>
          <w:rFonts w:hint="eastAsia" w:ascii="宋体" w:hAnsi="宋体"/>
          <w:szCs w:val="21"/>
        </w:rPr>
        <w:t>作为检验样品，</w:t>
      </w:r>
      <w:r>
        <w:rPr>
          <w:rFonts w:hint="eastAsia" w:ascii="宋体" w:hAnsi="宋体"/>
          <w:szCs w:val="21"/>
          <w:lang w:val="en-US" w:eastAsia="zh-CN"/>
        </w:rPr>
        <w:t>8kg</w:t>
      </w:r>
      <w:r>
        <w:rPr>
          <w:rFonts w:hint="eastAsia" w:ascii="宋体" w:hAnsi="宋体"/>
          <w:szCs w:val="21"/>
        </w:rPr>
        <w:t xml:space="preserve">作为备用样品。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color w:val="000000"/>
          <w:szCs w:val="21"/>
        </w:rPr>
      </w:pPr>
      <w:r>
        <w:rPr>
          <w:rFonts w:hint="eastAsia" w:ascii="宋体" w:hAnsi="宋体"/>
          <w:color w:val="000000"/>
          <w:szCs w:val="21"/>
        </w:rPr>
        <w:t xml:space="preserve">表1  </w:t>
      </w:r>
      <w:r>
        <w:rPr>
          <w:rFonts w:hint="eastAsia" w:ascii="宋体" w:hAnsi="宋体" w:eastAsia="宋体" w:cs="宋体"/>
          <w:sz w:val="21"/>
          <w:szCs w:val="21"/>
          <w:highlight w:val="none"/>
        </w:rPr>
        <w:t>通用硅酸盐水泥</w:t>
      </w:r>
      <w:r>
        <w:rPr>
          <w:rFonts w:hint="eastAsia" w:ascii="宋体" w:hAnsi="宋体"/>
          <w:color w:val="000000"/>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color w:val="000000"/>
                <w:szCs w:val="21"/>
              </w:rPr>
            </w:pPr>
            <w:r>
              <w:rPr>
                <w:rFonts w:hint="eastAsia"/>
                <w:color w:val="000000"/>
                <w:szCs w:val="21"/>
              </w:rPr>
              <w:t>1</w:t>
            </w:r>
          </w:p>
        </w:tc>
        <w:tc>
          <w:tcPr>
            <w:tcW w:w="2390" w:type="pct"/>
            <w:vAlign w:val="center"/>
          </w:tcPr>
          <w:p w14:paraId="1105058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三氧化硫</w:t>
            </w:r>
          </w:p>
        </w:tc>
        <w:tc>
          <w:tcPr>
            <w:tcW w:w="2107" w:type="pct"/>
            <w:vAlign w:val="center"/>
          </w:tcPr>
          <w:p w14:paraId="45D8AD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color w:val="000000"/>
                <w:szCs w:val="21"/>
              </w:rPr>
            </w:pPr>
            <w:r>
              <w:rPr>
                <w:rFonts w:hint="eastAsia"/>
                <w:color w:val="000000"/>
                <w:szCs w:val="21"/>
              </w:rPr>
              <w:t>2</w:t>
            </w:r>
          </w:p>
        </w:tc>
        <w:tc>
          <w:tcPr>
            <w:tcW w:w="2390" w:type="pct"/>
            <w:vAlign w:val="center"/>
          </w:tcPr>
          <w:p w14:paraId="067240A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氧化镁</w:t>
            </w:r>
          </w:p>
        </w:tc>
        <w:tc>
          <w:tcPr>
            <w:tcW w:w="2107" w:type="pct"/>
            <w:vAlign w:val="center"/>
          </w:tcPr>
          <w:p w14:paraId="555141B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color w:val="000000"/>
                <w:szCs w:val="21"/>
              </w:rPr>
            </w:pPr>
            <w:r>
              <w:rPr>
                <w:rFonts w:hint="eastAsia"/>
                <w:color w:val="000000"/>
                <w:szCs w:val="21"/>
              </w:rPr>
              <w:t>3</w:t>
            </w:r>
          </w:p>
        </w:tc>
        <w:tc>
          <w:tcPr>
            <w:tcW w:w="2390" w:type="pct"/>
            <w:vAlign w:val="center"/>
          </w:tcPr>
          <w:p w14:paraId="5A5FDBC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烧失量</w:t>
            </w:r>
          </w:p>
        </w:tc>
        <w:tc>
          <w:tcPr>
            <w:tcW w:w="2107" w:type="pct"/>
            <w:vAlign w:val="center"/>
          </w:tcPr>
          <w:p w14:paraId="069C060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color w:val="000000"/>
                <w:szCs w:val="21"/>
              </w:rPr>
            </w:pPr>
            <w:r>
              <w:rPr>
                <w:rFonts w:hint="eastAsia"/>
                <w:color w:val="000000"/>
                <w:szCs w:val="21"/>
              </w:rPr>
              <w:t>4</w:t>
            </w:r>
          </w:p>
        </w:tc>
        <w:tc>
          <w:tcPr>
            <w:tcW w:w="2390" w:type="pct"/>
            <w:vAlign w:val="center"/>
          </w:tcPr>
          <w:p w14:paraId="374E285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不溶物</w:t>
            </w:r>
          </w:p>
        </w:tc>
        <w:tc>
          <w:tcPr>
            <w:tcW w:w="2107" w:type="pct"/>
            <w:vAlign w:val="center"/>
          </w:tcPr>
          <w:p w14:paraId="1FBE051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color w:val="000000"/>
                <w:szCs w:val="21"/>
              </w:rPr>
            </w:pPr>
            <w:r>
              <w:rPr>
                <w:rFonts w:hint="eastAsia"/>
                <w:color w:val="000000"/>
                <w:szCs w:val="21"/>
              </w:rPr>
              <w:t>5</w:t>
            </w:r>
          </w:p>
        </w:tc>
        <w:tc>
          <w:tcPr>
            <w:tcW w:w="2390" w:type="pct"/>
            <w:vAlign w:val="center"/>
          </w:tcPr>
          <w:p w14:paraId="4EB01E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氯离子</w:t>
            </w:r>
          </w:p>
        </w:tc>
        <w:tc>
          <w:tcPr>
            <w:tcW w:w="2107" w:type="pct"/>
            <w:vAlign w:val="center"/>
          </w:tcPr>
          <w:p w14:paraId="07A1F1C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712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496CD8">
            <w:pPr>
              <w:snapToGrid w:val="0"/>
              <w:spacing w:line="440" w:lineRule="exact"/>
              <w:jc w:val="center"/>
              <w:rPr>
                <w:rFonts w:hint="eastAsia" w:eastAsia="宋体"/>
                <w:color w:val="000000"/>
                <w:szCs w:val="21"/>
                <w:lang w:val="en-US" w:eastAsia="zh-CN"/>
              </w:rPr>
            </w:pPr>
            <w:r>
              <w:rPr>
                <w:rFonts w:hint="eastAsia" w:ascii="Times New Roman" w:hAnsi="Times New Roman" w:eastAsia="宋体" w:cs="Times New Roman"/>
                <w:color w:val="000000"/>
                <w:szCs w:val="21"/>
                <w:lang w:val="en-US" w:eastAsia="zh-CN"/>
              </w:rPr>
              <w:t>6</w:t>
            </w:r>
          </w:p>
        </w:tc>
        <w:tc>
          <w:tcPr>
            <w:tcW w:w="2390" w:type="pct"/>
            <w:vAlign w:val="center"/>
          </w:tcPr>
          <w:p w14:paraId="53D17B9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凝结时间</w:t>
            </w:r>
          </w:p>
        </w:tc>
        <w:tc>
          <w:tcPr>
            <w:tcW w:w="2107" w:type="pct"/>
            <w:vAlign w:val="center"/>
          </w:tcPr>
          <w:p w14:paraId="4B2DC9D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1346-2011</w:t>
            </w:r>
          </w:p>
        </w:tc>
      </w:tr>
      <w:tr w14:paraId="66F1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73092C4E">
            <w:pPr>
              <w:snapToGrid w:val="0"/>
              <w:spacing w:line="4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w:t>
            </w:r>
          </w:p>
        </w:tc>
        <w:tc>
          <w:tcPr>
            <w:tcW w:w="2390" w:type="pct"/>
            <w:vAlign w:val="center"/>
          </w:tcPr>
          <w:p w14:paraId="7BBAC7A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安定性</w:t>
            </w:r>
          </w:p>
        </w:tc>
        <w:tc>
          <w:tcPr>
            <w:tcW w:w="2107" w:type="pct"/>
            <w:vAlign w:val="center"/>
          </w:tcPr>
          <w:p w14:paraId="37ABF0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1346-2011</w:t>
            </w:r>
          </w:p>
        </w:tc>
      </w:tr>
      <w:tr w14:paraId="70B4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07D286A0">
            <w:pPr>
              <w:snapToGrid w:val="0"/>
              <w:spacing w:line="4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w:t>
            </w:r>
          </w:p>
        </w:tc>
        <w:tc>
          <w:tcPr>
            <w:tcW w:w="2390" w:type="pct"/>
            <w:vAlign w:val="center"/>
          </w:tcPr>
          <w:p w14:paraId="173D8426">
            <w:pPr>
              <w:snapToGrid w:val="0"/>
              <w:spacing w:line="440" w:lineRule="exact"/>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强度</w:t>
            </w:r>
            <w:r>
              <w:rPr>
                <w:rFonts w:hint="eastAsia" w:cs="Times New Roman"/>
                <w:color w:val="000000"/>
                <w:szCs w:val="21"/>
                <w:lang w:eastAsia="zh-CN"/>
              </w:rPr>
              <w:t>（</w:t>
            </w:r>
            <w:r>
              <w:rPr>
                <w:rFonts w:hint="eastAsia" w:cs="Times New Roman"/>
                <w:color w:val="000000"/>
                <w:szCs w:val="21"/>
                <w:lang w:val="en-US" w:eastAsia="zh-CN"/>
              </w:rPr>
              <w:t>3天</w:t>
            </w:r>
            <w:r>
              <w:rPr>
                <w:rFonts w:hint="eastAsia" w:cs="Times New Roman"/>
                <w:color w:val="000000"/>
                <w:szCs w:val="21"/>
                <w:lang w:eastAsia="zh-CN"/>
              </w:rPr>
              <w:t>）</w:t>
            </w:r>
          </w:p>
        </w:tc>
        <w:tc>
          <w:tcPr>
            <w:tcW w:w="2107" w:type="pct"/>
            <w:vAlign w:val="center"/>
          </w:tcPr>
          <w:p w14:paraId="08DB229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17671-2021</w:t>
            </w:r>
          </w:p>
        </w:tc>
      </w:tr>
      <w:tr w14:paraId="6956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039BE81">
            <w:pPr>
              <w:snapToGrid w:val="0"/>
              <w:spacing w:line="440" w:lineRule="exact"/>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9</w:t>
            </w:r>
          </w:p>
        </w:tc>
        <w:tc>
          <w:tcPr>
            <w:tcW w:w="2390" w:type="pct"/>
            <w:vAlign w:val="center"/>
          </w:tcPr>
          <w:p w14:paraId="4A9EEDE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放射性核素限量</w:t>
            </w:r>
          </w:p>
        </w:tc>
        <w:tc>
          <w:tcPr>
            <w:tcW w:w="2107" w:type="pct"/>
            <w:vAlign w:val="center"/>
          </w:tcPr>
          <w:p w14:paraId="23CC52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 6566-2010</w:t>
            </w:r>
          </w:p>
        </w:tc>
      </w:tr>
      <w:tr w14:paraId="50DE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77A5EFB">
            <w:pPr>
              <w:snapToGrid w:val="0"/>
              <w:spacing w:line="4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r>
              <w:rPr>
                <w:rFonts w:hint="eastAsia" w:cs="Times New Roman"/>
                <w:color w:val="000000"/>
                <w:szCs w:val="21"/>
                <w:lang w:val="en-US" w:eastAsia="zh-CN"/>
              </w:rPr>
              <w:t>0</w:t>
            </w:r>
          </w:p>
        </w:tc>
        <w:tc>
          <w:tcPr>
            <w:tcW w:w="2390" w:type="pct"/>
            <w:vAlign w:val="center"/>
          </w:tcPr>
          <w:p w14:paraId="0AD8AB8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细度</w:t>
            </w:r>
          </w:p>
        </w:tc>
        <w:tc>
          <w:tcPr>
            <w:tcW w:w="2107" w:type="pct"/>
            <w:vAlign w:val="center"/>
          </w:tcPr>
          <w:p w14:paraId="037F300E">
            <w:pPr>
              <w:snapToGrid w:val="0"/>
              <w:spacing w:line="240" w:lineRule="auto"/>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8074-2008</w:t>
            </w:r>
          </w:p>
          <w:p w14:paraId="285E5A49">
            <w:pPr>
              <w:snapToGrid w:val="0"/>
              <w:spacing w:line="240" w:lineRule="auto"/>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1345-2005</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4D87AD36">
      <w:pPr>
        <w:snapToGrid w:val="0"/>
        <w:spacing w:line="440" w:lineRule="exact"/>
        <w:ind w:firstLine="359" w:firstLineChars="171"/>
        <w:rPr>
          <w:rFonts w:hint="eastAsia" w:ascii="宋体" w:hAnsi="宋体" w:eastAsia="宋体" w:cs="Times New Roman"/>
          <w:color w:val="000000"/>
          <w:szCs w:val="21"/>
          <w:lang w:eastAsia="zh-CN"/>
        </w:rPr>
      </w:pPr>
      <w:r>
        <w:rPr>
          <w:rFonts w:hint="eastAsia" w:ascii="宋体" w:hAnsi="宋体" w:eastAsia="宋体" w:cs="Times New Roman"/>
          <w:color w:val="000000"/>
          <w:szCs w:val="21"/>
        </w:rPr>
        <w:t>GB 175-2023</w:t>
      </w:r>
      <w:r>
        <w:rPr>
          <w:rFonts w:hint="eastAsia" w:ascii="宋体" w:hAnsi="宋体" w:cs="Times New Roman"/>
          <w:color w:val="000000"/>
          <w:szCs w:val="21"/>
          <w:lang w:eastAsia="zh-CN"/>
        </w:rPr>
        <w:t>《通用硅酸盐水泥》</w:t>
      </w:r>
    </w:p>
    <w:p w14:paraId="59136E26">
      <w:pPr>
        <w:snapToGrid w:val="0"/>
        <w:spacing w:line="440" w:lineRule="exact"/>
        <w:ind w:firstLine="359" w:firstLineChars="171"/>
        <w:rPr>
          <w:rFonts w:hint="eastAsia" w:ascii="宋体" w:hAnsi="宋体"/>
          <w:color w:val="000000"/>
          <w:szCs w:val="21"/>
        </w:rPr>
      </w:pPr>
      <w:r>
        <w:rPr>
          <w:rFonts w:hint="eastAsia" w:ascii="宋体" w:hAnsi="宋体" w:eastAsia="宋体" w:cs="Times New Roman"/>
          <w:color w:val="000000"/>
          <w:szCs w:val="21"/>
        </w:rPr>
        <w:t>现行有效的企业标准、团</w:t>
      </w:r>
      <w:r>
        <w:rPr>
          <w:rFonts w:hint="eastAsia" w:ascii="宋体" w:hAnsi="宋体"/>
          <w:color w:val="000000"/>
          <w:szCs w:val="21"/>
        </w:rPr>
        <w:t>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3564541B">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38247D1"/>
    <w:rsid w:val="0D080ACE"/>
    <w:rsid w:val="101F4A8C"/>
    <w:rsid w:val="10794722"/>
    <w:rsid w:val="118F66DA"/>
    <w:rsid w:val="17EF7B96"/>
    <w:rsid w:val="1C942B5C"/>
    <w:rsid w:val="23615817"/>
    <w:rsid w:val="364E0EF3"/>
    <w:rsid w:val="379445DF"/>
    <w:rsid w:val="3DCD2FF3"/>
    <w:rsid w:val="3F0D32E4"/>
    <w:rsid w:val="44B9665C"/>
    <w:rsid w:val="476D59BD"/>
    <w:rsid w:val="4BA95A36"/>
    <w:rsid w:val="4EB10F1F"/>
    <w:rsid w:val="4F7939E0"/>
    <w:rsid w:val="4FC76963"/>
    <w:rsid w:val="4FFD7F4B"/>
    <w:rsid w:val="51CC28C0"/>
    <w:rsid w:val="5BA7275B"/>
    <w:rsid w:val="60705218"/>
    <w:rsid w:val="683B2128"/>
    <w:rsid w:val="6AF9048F"/>
    <w:rsid w:val="74DF1EE2"/>
    <w:rsid w:val="76725C62"/>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597</Words>
  <Characters>735</Characters>
  <Lines>59</Lines>
  <Paragraphs>66</Paragraphs>
  <TotalTime>0</TotalTime>
  <ScaleCrop>false</ScaleCrop>
  <LinksUpToDate>false</LinksUpToDate>
  <CharactersWithSpaces>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2025-06-20T03:02:03Z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6A1D7991C98243CEABF92FF301212E75_13</vt:lpwstr>
  </property>
  <property fmtid="{D5CDD505-2E9C-101B-9397-08002B2CF9AE}" pid="4" name="KSOTemplateDocerSaveRecord">
    <vt:lpwstr>eyJoZGlkIjoiMmVjMmM0MGQ5MTYwYTdmMzlhNTI4MTY2NWNhNzg3MTIiLCJ1c2VySWQiOiIyNTU3MjczMDYifQ==</vt:lpwstr>
  </property>
</Properties>
</file>