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uto"/>
        <w:jc w:val="center"/>
        <w:rPr>
          <w:rFonts w:hint="eastAsia" w:ascii="黑体" w:eastAsia="黑体"/>
          <w:sz w:val="32"/>
          <w:szCs w:val="32"/>
        </w:rPr>
      </w:pPr>
      <w:bookmarkStart w:id="0" w:name="_GoBack"/>
      <w:bookmarkEnd w:id="0"/>
      <w:r>
        <w:rPr>
          <w:rFonts w:hint="eastAsia" w:ascii="黑体" w:eastAsia="黑体"/>
          <w:sz w:val="32"/>
          <w:szCs w:val="32"/>
        </w:rPr>
        <w:t>（</w:t>
      </w:r>
      <w:r>
        <w:rPr>
          <w:rFonts w:ascii="黑体" w:eastAsia="黑体"/>
          <w:sz w:val="32"/>
          <w:szCs w:val="32"/>
        </w:rPr>
        <w:t>2021</w:t>
      </w:r>
      <w:r>
        <w:rPr>
          <w:rFonts w:hint="eastAsia" w:ascii="黑体" w:eastAsia="黑体"/>
          <w:sz w:val="32"/>
          <w:szCs w:val="32"/>
        </w:rPr>
        <w:t>年度）</w:t>
      </w:r>
      <w:r>
        <w:rPr>
          <w:rFonts w:hint="eastAsia" w:ascii="黑体" w:eastAsia="黑体"/>
          <w:sz w:val="32"/>
          <w:szCs w:val="32"/>
          <w:lang w:eastAsia="zh-CN"/>
        </w:rPr>
        <w:t>大同市卫生健康委员会</w:t>
      </w:r>
      <w:r>
        <w:rPr>
          <w:rFonts w:hint="eastAsia" w:ascii="黑体" w:eastAsia="黑体"/>
          <w:sz w:val="32"/>
          <w:szCs w:val="32"/>
        </w:rPr>
        <w:t>部门整体支出</w:t>
      </w:r>
    </w:p>
    <w:p>
      <w:pPr>
        <w:spacing w:after="240" w:afterLines="100" w:line="360" w:lineRule="auto"/>
        <w:jc w:val="center"/>
        <w:rPr>
          <w:rFonts w:ascii="仿宋_GB2312" w:eastAsia="仿宋_GB2312"/>
          <w:sz w:val="32"/>
          <w:szCs w:val="32"/>
        </w:rPr>
      </w:pPr>
      <w:r>
        <w:rPr>
          <w:rFonts w:hint="eastAsia" w:ascii="黑体" w:eastAsia="黑体"/>
          <w:sz w:val="32"/>
          <w:szCs w:val="32"/>
        </w:rPr>
        <w:t>预算</w:t>
      </w:r>
      <w:r>
        <w:rPr>
          <w:rFonts w:ascii="黑体" w:eastAsia="黑体"/>
          <w:sz w:val="32"/>
          <w:szCs w:val="32"/>
        </w:rPr>
        <w:t>绩效</w:t>
      </w:r>
      <w:r>
        <w:rPr>
          <w:rFonts w:hint="eastAsia" w:ascii="黑体" w:eastAsia="黑体"/>
          <w:sz w:val="32"/>
          <w:szCs w:val="32"/>
        </w:rPr>
        <w:t>自评报告</w:t>
      </w:r>
    </w:p>
    <w:p>
      <w:pPr>
        <w:spacing w:line="360" w:lineRule="auto"/>
        <w:ind w:firstLine="600" w:firstLineChars="200"/>
        <w:rPr>
          <w:rFonts w:ascii="黑体" w:eastAsia="黑体"/>
          <w:sz w:val="30"/>
        </w:rPr>
      </w:pPr>
      <w:r>
        <w:rPr>
          <w:rFonts w:hint="eastAsia" w:ascii="黑体" w:eastAsia="黑体"/>
          <w:sz w:val="30"/>
        </w:rPr>
        <w:t>一、部门（单位）基本情况</w:t>
      </w:r>
    </w:p>
    <w:p>
      <w:pPr>
        <w:spacing w:line="360" w:lineRule="auto"/>
        <w:ind w:firstLine="600" w:firstLineChars="200"/>
        <w:rPr>
          <w:rFonts w:eastAsia="仿宋_GB2312"/>
          <w:sz w:val="30"/>
        </w:rPr>
      </w:pPr>
      <w:r>
        <w:rPr>
          <w:rFonts w:hint="eastAsia" w:eastAsia="仿宋_GB2312"/>
          <w:sz w:val="30"/>
        </w:rPr>
        <w:t>1.主要职责职能</w:t>
      </w:r>
    </w:p>
    <w:tbl>
      <w:tblPr>
        <w:tblStyle w:val="9"/>
        <w:tblW w:w="4596" w:type="pct"/>
        <w:jc w:val="center"/>
        <w:tblLayout w:type="fixed"/>
        <w:tblCellMar>
          <w:top w:w="0" w:type="dxa"/>
          <w:left w:w="108" w:type="dxa"/>
          <w:bottom w:w="0" w:type="dxa"/>
          <w:right w:w="108" w:type="dxa"/>
        </w:tblCellMar>
      </w:tblPr>
      <w:tblGrid>
        <w:gridCol w:w="287"/>
        <w:gridCol w:w="79"/>
        <w:gridCol w:w="455"/>
        <w:gridCol w:w="6977"/>
        <w:gridCol w:w="626"/>
      </w:tblGrid>
      <w:tr>
        <w:tblPrEx>
          <w:tblCellMar>
            <w:top w:w="0" w:type="dxa"/>
            <w:left w:w="108" w:type="dxa"/>
            <w:bottom w:w="0" w:type="dxa"/>
            <w:right w:w="108" w:type="dxa"/>
          </w:tblCellMar>
        </w:tblPrEx>
        <w:trPr>
          <w:gridAfter w:val="1"/>
          <w:wAfter w:w="372" w:type="pct"/>
          <w:trHeight w:val="508" w:hRule="atLeast"/>
          <w:jc w:val="center"/>
          <w:hidden/>
        </w:trPr>
        <w:tc>
          <w:tcPr>
            <w:tcW w:w="217" w:type="pct"/>
            <w:gridSpan w:val="2"/>
            <w:tcBorders>
              <w:top w:val="single" w:color="000000" w:sz="4" w:space="0"/>
              <w:left w:val="single" w:color="000000" w:sz="4" w:space="0"/>
              <w:right w:val="single" w:color="000000" w:sz="4" w:space="0"/>
            </w:tcBorders>
            <w:shd w:val="clear" w:color="000000" w:fill="95B3D7"/>
            <w:vAlign w:val="center"/>
          </w:tcPr>
          <w:p>
            <w:pPr>
              <w:widowControl/>
              <w:spacing w:line="240" w:lineRule="atLeast"/>
              <w:jc w:val="center"/>
              <w:rPr>
                <w:rFonts w:ascii="仿宋" w:hAnsi="仿宋" w:eastAsia="仿宋" w:cs="宋体"/>
                <w:b/>
                <w:bCs/>
                <w:vanish/>
                <w:kern w:val="0"/>
                <w:sz w:val="22"/>
              </w:rPr>
            </w:pPr>
          </w:p>
        </w:tc>
        <w:tc>
          <w:tcPr>
            <w:tcW w:w="4411" w:type="pct"/>
            <w:gridSpan w:val="2"/>
            <w:tcBorders>
              <w:top w:val="single" w:color="000000" w:sz="4" w:space="0"/>
              <w:left w:val="single" w:color="000000" w:sz="4" w:space="0"/>
              <w:right w:val="single" w:color="000000" w:sz="4" w:space="0"/>
            </w:tcBorders>
            <w:shd w:val="clear" w:color="000000" w:fill="95B3D7"/>
            <w:vAlign w:val="center"/>
          </w:tcPr>
          <w:p>
            <w:pPr>
              <w:widowControl/>
              <w:spacing w:line="240" w:lineRule="atLeast"/>
              <w:jc w:val="center"/>
              <w:rPr>
                <w:b/>
                <w:bCs/>
                <w:vanish/>
                <w:kern w:val="0"/>
                <w:sz w:val="24"/>
              </w:rPr>
            </w:pPr>
            <w:r>
              <w:rPr>
                <w:rFonts w:hint="eastAsia"/>
                <w:b/>
                <w:bCs/>
                <w:vanish/>
                <w:kern w:val="0"/>
                <w:sz w:val="24"/>
              </w:rPr>
              <w:t>职责职能</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hAnsi="Calibri" w:eastAsia="仿宋" w:cs="仿宋"/>
                <w:color w:val="000000"/>
                <w:kern w:val="0"/>
                <w:sz w:val="24"/>
              </w:rPr>
            </w:pPr>
            <w:r>
              <w:rPr>
                <w:rFonts w:ascii="仿宋" w:hAnsi="Calibri" w:eastAsia="仿宋" w:cs="仿宋"/>
                <w:color w:val="000000"/>
                <w:kern w:val="0"/>
                <w:sz w:val="24"/>
              </w:rPr>
              <w:t>1</w:t>
            </w:r>
          </w:p>
        </w:tc>
        <w:tc>
          <w:tcPr>
            <w:tcW w:w="4513" w:type="pct"/>
            <w:gridSpan w:val="2"/>
            <w:vAlign w:val="center"/>
          </w:tcPr>
          <w:p>
            <w:pPr>
              <w:widowControl/>
              <w:spacing w:line="240" w:lineRule="atLeast"/>
              <w:jc w:val="left"/>
              <w:rPr>
                <w:rFonts w:ascii="仿宋" w:hAnsi="Calibri" w:eastAsia="仿宋" w:cs="仿宋"/>
                <w:color w:val="000000"/>
                <w:kern w:val="0"/>
                <w:sz w:val="24"/>
                <w:highlight w:val="white"/>
              </w:rPr>
            </w:pPr>
            <w:r>
              <w:rPr>
                <w:rFonts w:ascii="仿宋" w:hAnsi="Calibri" w:eastAsia="仿宋" w:cs="仿宋"/>
                <w:color w:val="000000"/>
                <w:kern w:val="0"/>
                <w:sz w:val="24"/>
              </w:rPr>
              <w:t>研究提出深化医药卫生体制改革重大方针、政策，承担组织推进公立医院综合改革工作</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hAnsi="Calibri" w:eastAsia="仿宋" w:cs="仿宋"/>
                <w:color w:val="000000"/>
                <w:kern w:val="0"/>
                <w:sz w:val="24"/>
              </w:rPr>
            </w:pPr>
            <w:r>
              <w:rPr>
                <w:rFonts w:ascii="仿宋" w:hAnsi="Calibri" w:eastAsia="仿宋" w:cs="仿宋"/>
                <w:color w:val="000000"/>
                <w:kern w:val="0"/>
                <w:sz w:val="24"/>
              </w:rPr>
              <w:t>2</w:t>
            </w:r>
          </w:p>
        </w:tc>
        <w:tc>
          <w:tcPr>
            <w:tcW w:w="4513" w:type="pct"/>
            <w:gridSpan w:val="2"/>
            <w:vAlign w:val="center"/>
          </w:tcPr>
          <w:p>
            <w:pPr>
              <w:widowControl/>
              <w:spacing w:line="240" w:lineRule="atLeast"/>
              <w:jc w:val="left"/>
              <w:rPr>
                <w:rFonts w:ascii="仿宋" w:hAnsi="Calibri" w:eastAsia="仿宋" w:cs="仿宋"/>
                <w:color w:val="000000"/>
                <w:kern w:val="0"/>
                <w:sz w:val="24"/>
                <w:highlight w:val="white"/>
              </w:rPr>
            </w:pPr>
            <w:r>
              <w:rPr>
                <w:rFonts w:ascii="仿宋" w:hAnsi="Calibri" w:eastAsia="仿宋" w:cs="仿宋"/>
                <w:color w:val="000000"/>
                <w:kern w:val="0"/>
                <w:sz w:val="24"/>
              </w:rPr>
              <w:t>拟定基层卫生健康政策、标准、规范并组织实施，指导基层卫生健康服务体系建设。</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hAnsi="Calibri" w:eastAsia="仿宋" w:cs="仿宋"/>
                <w:color w:val="000000"/>
                <w:kern w:val="0"/>
                <w:sz w:val="24"/>
              </w:rPr>
            </w:pPr>
            <w:r>
              <w:rPr>
                <w:rFonts w:ascii="仿宋" w:hAnsi="Calibri" w:eastAsia="仿宋" w:cs="仿宋"/>
                <w:color w:val="000000"/>
                <w:kern w:val="0"/>
                <w:sz w:val="24"/>
              </w:rPr>
              <w:t>3</w:t>
            </w:r>
          </w:p>
        </w:tc>
        <w:tc>
          <w:tcPr>
            <w:tcW w:w="4513" w:type="pct"/>
            <w:gridSpan w:val="2"/>
            <w:vAlign w:val="center"/>
          </w:tcPr>
          <w:p>
            <w:pPr>
              <w:widowControl/>
              <w:spacing w:line="240" w:lineRule="atLeast"/>
              <w:jc w:val="left"/>
              <w:rPr>
                <w:rFonts w:ascii="仿宋" w:hAnsi="Calibri" w:eastAsia="仿宋" w:cs="仿宋"/>
                <w:color w:val="000000"/>
                <w:kern w:val="0"/>
                <w:sz w:val="24"/>
                <w:highlight w:val="white"/>
              </w:rPr>
            </w:pPr>
            <w:r>
              <w:rPr>
                <w:rFonts w:ascii="仿宋" w:hAnsi="Calibri" w:eastAsia="仿宋" w:cs="仿宋"/>
                <w:color w:val="000000"/>
                <w:kern w:val="0"/>
                <w:sz w:val="24"/>
              </w:rPr>
              <w:t>贯彻执行党和国家国民健康方针政策，负责卫生应急工作，组织指导突发公共卫生事件的预防控制和医疗卫生救援</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hAnsi="Calibri" w:eastAsia="仿宋" w:cs="仿宋"/>
                <w:color w:val="000000"/>
                <w:kern w:val="0"/>
                <w:sz w:val="24"/>
              </w:rPr>
            </w:pPr>
            <w:r>
              <w:rPr>
                <w:rFonts w:ascii="仿宋" w:hAnsi="Calibri" w:eastAsia="仿宋" w:cs="仿宋"/>
                <w:color w:val="000000"/>
                <w:kern w:val="0"/>
                <w:sz w:val="24"/>
              </w:rPr>
              <w:t>4</w:t>
            </w:r>
          </w:p>
        </w:tc>
        <w:tc>
          <w:tcPr>
            <w:tcW w:w="4513" w:type="pct"/>
            <w:gridSpan w:val="2"/>
            <w:vAlign w:val="center"/>
          </w:tcPr>
          <w:p>
            <w:pPr>
              <w:widowControl/>
              <w:spacing w:line="240" w:lineRule="atLeast"/>
              <w:jc w:val="left"/>
              <w:rPr>
                <w:rFonts w:ascii="仿宋" w:hAnsi="Calibri" w:eastAsia="仿宋" w:cs="仿宋"/>
                <w:color w:val="000000"/>
                <w:kern w:val="0"/>
                <w:sz w:val="24"/>
                <w:highlight w:val="white"/>
              </w:rPr>
            </w:pPr>
            <w:r>
              <w:rPr>
                <w:rFonts w:ascii="仿宋" w:hAnsi="Calibri" w:eastAsia="仿宋" w:cs="仿宋"/>
                <w:color w:val="000000"/>
                <w:kern w:val="0"/>
                <w:sz w:val="24"/>
              </w:rPr>
              <w:t>负责制定医疗机构、医疗服务行业管理办法并监督实施，协调推进深化医药卫生体制改革，健全现代医院管理制度</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hAnsi="Calibri" w:eastAsia="仿宋" w:cs="仿宋"/>
                <w:color w:val="000000"/>
                <w:kern w:val="0"/>
                <w:sz w:val="24"/>
              </w:rPr>
            </w:pPr>
            <w:r>
              <w:rPr>
                <w:rFonts w:ascii="仿宋" w:hAnsi="Calibri" w:eastAsia="仿宋" w:cs="仿宋"/>
                <w:color w:val="000000"/>
                <w:kern w:val="0"/>
                <w:sz w:val="24"/>
              </w:rPr>
              <w:t>5</w:t>
            </w:r>
          </w:p>
        </w:tc>
        <w:tc>
          <w:tcPr>
            <w:tcW w:w="4513" w:type="pct"/>
            <w:gridSpan w:val="2"/>
            <w:vAlign w:val="center"/>
          </w:tcPr>
          <w:p>
            <w:pPr>
              <w:widowControl/>
              <w:spacing w:line="240" w:lineRule="atLeast"/>
              <w:jc w:val="left"/>
              <w:rPr>
                <w:rFonts w:ascii="仿宋" w:hAnsi="Calibri" w:eastAsia="仿宋" w:cs="仿宋"/>
                <w:color w:val="000000"/>
                <w:kern w:val="0"/>
                <w:sz w:val="24"/>
                <w:highlight w:val="white"/>
              </w:rPr>
            </w:pPr>
            <w:r>
              <w:rPr>
                <w:rFonts w:ascii="仿宋" w:hAnsi="Calibri" w:eastAsia="仿宋" w:cs="仿宋"/>
                <w:color w:val="000000"/>
                <w:kern w:val="0"/>
                <w:sz w:val="24"/>
              </w:rPr>
              <w:t>制定医疗机构及其医疗服务、医疗技术、医疗质量、医疗安全以及采供血机构管理的规范、标准并组织实施。加强中医药行业监督管理，统筹推进中医药振兴工作。</w:t>
            </w:r>
          </w:p>
        </w:tc>
      </w:tr>
      <w:tr>
        <w:tblPrEx>
          <w:tblCellMar>
            <w:top w:w="0" w:type="dxa"/>
            <w:left w:w="108" w:type="dxa"/>
            <w:bottom w:w="0" w:type="dxa"/>
            <w:right w:w="108" w:type="dxa"/>
          </w:tblCellMar>
        </w:tblPrEx>
        <w:trPr>
          <w:gridBefore w:val="1"/>
          <w:wBefore w:w="170" w:type="pct"/>
          <w:trHeight w:val="402" w:hRule="atLeast"/>
          <w:jc w:val="center"/>
        </w:trPr>
        <w:tc>
          <w:tcPr>
            <w:tcW w:w="317" w:type="pct"/>
            <w:gridSpan w:val="2"/>
            <w:vAlign w:val="center"/>
          </w:tcPr>
          <w:p>
            <w:pPr>
              <w:widowControl/>
              <w:spacing w:line="240" w:lineRule="atLeast"/>
              <w:jc w:val="center"/>
              <w:rPr>
                <w:rFonts w:ascii="仿宋" w:hAnsi="Calibri" w:eastAsia="仿宋" w:cs="仿宋"/>
                <w:color w:val="000000"/>
                <w:kern w:val="0"/>
                <w:sz w:val="24"/>
              </w:rPr>
            </w:pPr>
            <w:r>
              <w:rPr>
                <w:rFonts w:ascii="仿宋" w:hAnsi="Calibri" w:eastAsia="仿宋" w:cs="仿宋"/>
                <w:color w:val="000000"/>
                <w:kern w:val="0"/>
                <w:sz w:val="24"/>
              </w:rPr>
              <w:t>6</w:t>
            </w:r>
          </w:p>
        </w:tc>
        <w:tc>
          <w:tcPr>
            <w:tcW w:w="4513" w:type="pct"/>
            <w:gridSpan w:val="2"/>
            <w:vAlign w:val="center"/>
          </w:tcPr>
          <w:p>
            <w:pPr>
              <w:widowControl/>
              <w:spacing w:line="240" w:lineRule="atLeast"/>
              <w:jc w:val="left"/>
              <w:rPr>
                <w:rFonts w:ascii="仿宋" w:hAnsi="Calibri" w:eastAsia="仿宋" w:cs="仿宋"/>
                <w:color w:val="000000"/>
                <w:kern w:val="0"/>
                <w:sz w:val="24"/>
                <w:highlight w:val="white"/>
              </w:rPr>
            </w:pPr>
            <w:r>
              <w:rPr>
                <w:rFonts w:ascii="仿宋" w:hAnsi="Calibri" w:eastAsia="仿宋" w:cs="仿宋"/>
                <w:color w:val="000000"/>
                <w:kern w:val="0"/>
                <w:sz w:val="24"/>
              </w:rPr>
              <w:t>负责计划生育管理和服务工作，研究提出人口与家庭发展相关政策建议</w:t>
            </w:r>
          </w:p>
        </w:tc>
      </w:tr>
    </w:tbl>
    <w:p>
      <w:pPr>
        <w:spacing w:line="360" w:lineRule="auto"/>
        <w:rPr>
          <w:rFonts w:eastAsia="仿宋_GB2312"/>
          <w:sz w:val="15"/>
          <w:szCs w:val="15"/>
        </w:rPr>
      </w:pPr>
    </w:p>
    <w:p>
      <w:pPr>
        <w:spacing w:line="360" w:lineRule="auto"/>
        <w:ind w:firstLine="600" w:firstLineChars="200"/>
        <w:rPr>
          <w:rFonts w:eastAsia="仿宋_GB2312"/>
          <w:sz w:val="30"/>
        </w:rPr>
      </w:pPr>
      <w:r>
        <w:rPr>
          <w:rFonts w:hint="eastAsia" w:eastAsia="仿宋_GB2312"/>
          <w:sz w:val="30"/>
        </w:rPr>
        <w:t>2．组织架构</w:t>
      </w:r>
    </w:p>
    <w:p>
      <w:pPr>
        <w:spacing w:line="360" w:lineRule="auto"/>
        <w:ind w:firstLine="600" w:firstLineChars="200"/>
        <w:rPr>
          <w:rFonts w:hint="eastAsia" w:eastAsia="仿宋_GB2312"/>
          <w:sz w:val="30"/>
        </w:rPr>
      </w:pPr>
      <w:r>
        <w:rPr>
          <w:rFonts w:hint="eastAsia" w:eastAsia="仿宋_GB2312"/>
          <w:sz w:val="30"/>
          <w:lang w:eastAsia="zh-CN"/>
        </w:rPr>
        <w:t>大同市卫生健康委员会部门</w:t>
      </w:r>
      <w:r>
        <w:rPr>
          <w:rFonts w:hint="eastAsia" w:eastAsia="仿宋_GB2312"/>
          <w:sz w:val="30"/>
        </w:rPr>
        <w:t>设下列内设机构:</w:t>
      </w:r>
    </w:p>
    <w:p>
      <w:pPr>
        <w:spacing w:line="360" w:lineRule="auto"/>
        <w:ind w:firstLine="600" w:firstLineChars="200"/>
        <w:rPr>
          <w:rFonts w:hint="eastAsia" w:eastAsia="仿宋_GB2312"/>
          <w:sz w:val="30"/>
        </w:rPr>
      </w:pPr>
      <w:r>
        <w:rPr>
          <w:rFonts w:hint="eastAsia" w:eastAsia="仿宋_GB2312"/>
          <w:sz w:val="30"/>
        </w:rPr>
        <w:t>(</w:t>
      </w:r>
      <w:r>
        <w:rPr>
          <w:rFonts w:hint="eastAsia" w:eastAsia="仿宋_GB2312"/>
          <w:sz w:val="30"/>
          <w:lang w:eastAsia="zh-CN"/>
        </w:rPr>
        <w:t>一</w:t>
      </w:r>
      <w:r>
        <w:rPr>
          <w:rFonts w:hint="eastAsia" w:eastAsia="仿宋_GB2312"/>
          <w:sz w:val="30"/>
        </w:rPr>
        <w:t>)党组办公室(机关党办)。负责机关党组与市委的党务联系,督促落实党组会议议定事项及“三重一大’’决策事项,负责机关和直属单位目标责任考核、干部选派相关工作,牵头组织干部教育和岗位培训工作。负责机关和直属单位的党群工作。</w:t>
      </w:r>
    </w:p>
    <w:p>
      <w:pPr>
        <w:spacing w:line="360" w:lineRule="auto"/>
        <w:ind w:firstLine="600" w:firstLineChars="200"/>
        <w:rPr>
          <w:rFonts w:hint="eastAsia" w:eastAsia="仿宋_GB2312"/>
          <w:sz w:val="30"/>
        </w:rPr>
      </w:pPr>
      <w:r>
        <w:rPr>
          <w:rFonts w:hint="eastAsia" w:eastAsia="仿宋_GB2312"/>
          <w:sz w:val="30"/>
        </w:rPr>
        <w:t>(二)办公室。负责机关日常运转工作,承担重大问题调研、重要文稿起草、政务公开、保密和行政后勤管理等工作,组织协调建议提案的办理工作。负责机关离退休人员工作,指导直属单位离退休人员工作。</w:t>
      </w:r>
    </w:p>
    <w:p>
      <w:pPr>
        <w:spacing w:line="360" w:lineRule="auto"/>
        <w:ind w:firstLine="600" w:firstLineChars="200"/>
        <w:rPr>
          <w:rFonts w:hint="eastAsia" w:eastAsia="仿宋_GB2312"/>
          <w:sz w:val="30"/>
        </w:rPr>
      </w:pPr>
      <w:r>
        <w:rPr>
          <w:rFonts w:hint="eastAsia" w:eastAsia="仿宋_GB2312"/>
          <w:sz w:val="30"/>
        </w:rPr>
        <w:t>(三)人事科。拟订卫生健康人才发展规划,承担机关和直属单位的人事管理、机构编制和队伍建设等工作,负责卫生健康专业技术人员资格管理。组织指导卫生健康工作领域的国内外交流与合作、援外工作。承担机关及直属单位人员的因公出国(出境)等涉外管理工作。</w:t>
      </w:r>
    </w:p>
    <w:p>
      <w:pPr>
        <w:spacing w:line="360" w:lineRule="auto"/>
        <w:ind w:firstLine="600" w:firstLineChars="200"/>
        <w:rPr>
          <w:rFonts w:hint="eastAsia" w:eastAsia="仿宋_GB2312"/>
          <w:sz w:val="30"/>
        </w:rPr>
      </w:pPr>
      <w:r>
        <w:rPr>
          <w:rFonts w:hint="eastAsia" w:eastAsia="仿宋_GB2312"/>
          <w:sz w:val="30"/>
        </w:rPr>
        <w:t>(四)规划发展和信息化科。承担卫生健康战略统筹协调推进工作,组织拟订卫生健康事业发展中长期规划,承担统筹规划与协调优化卫生健康服务资源配置工作,指导县区卫生健康事业规划的编制和实施,指导卫生健康服务体系和信息化建设,开展卫生健康统计工作。</w:t>
      </w:r>
    </w:p>
    <w:p>
      <w:pPr>
        <w:spacing w:line="360" w:lineRule="auto"/>
        <w:ind w:firstLine="600" w:firstLineChars="200"/>
        <w:rPr>
          <w:rFonts w:hint="eastAsia" w:eastAsia="仿宋_GB2312"/>
          <w:sz w:val="30"/>
        </w:rPr>
      </w:pPr>
      <w:r>
        <w:rPr>
          <w:rFonts w:hint="eastAsia" w:eastAsia="仿宋_GB2312"/>
          <w:sz w:val="30"/>
        </w:rPr>
        <w:t>(五)财务审计科。承担机关和预算管理单位预决算、财务和资产管理工作,提出医疗服务价格政策的建议。负责机关和直属单位内部审计工作。</w:t>
      </w:r>
    </w:p>
    <w:p>
      <w:pPr>
        <w:spacing w:line="360" w:lineRule="auto"/>
        <w:ind w:firstLine="600" w:firstLineChars="200"/>
        <w:rPr>
          <w:rFonts w:hint="eastAsia" w:eastAsia="仿宋_GB2312"/>
          <w:sz w:val="30"/>
        </w:rPr>
      </w:pPr>
      <w:r>
        <w:rPr>
          <w:rFonts w:hint="eastAsia" w:eastAsia="仿宋_GB2312"/>
          <w:sz w:val="30"/>
        </w:rPr>
        <w:t>(六)政策法规科。组织起草相关地方性法规、规章草案,承担地方标准有关工作,承担规范性文件的合法性审查工作,承担行政复议、行政应诉工作,指导、组织推进法治建设,承担普法依法治理工作。</w:t>
      </w:r>
    </w:p>
    <w:p>
      <w:pPr>
        <w:spacing w:line="360" w:lineRule="auto"/>
        <w:ind w:firstLine="600" w:firstLineChars="200"/>
        <w:rPr>
          <w:rFonts w:hint="eastAsia" w:eastAsia="仿宋_GB2312"/>
          <w:sz w:val="30"/>
        </w:rPr>
      </w:pPr>
      <w:r>
        <w:rPr>
          <w:rFonts w:hint="eastAsia" w:eastAsia="仿宋_GB2312"/>
          <w:sz w:val="30"/>
        </w:rPr>
        <w:t>(七)体制改革科。承担市深化医药卫生体制改革具体工作,研究提出深化医药卫生体制改革重大方针、政策、措施的建议,承担组织推进公立医院综合改革工作。承担市深化医药卫生体制改革领导小组的日常工作。</w:t>
      </w:r>
    </w:p>
    <w:p>
      <w:pPr>
        <w:spacing w:line="360" w:lineRule="auto"/>
        <w:ind w:firstLine="600" w:firstLineChars="200"/>
        <w:rPr>
          <w:rFonts w:hint="eastAsia" w:eastAsia="仿宋_GB2312"/>
          <w:sz w:val="30"/>
        </w:rPr>
      </w:pPr>
      <w:r>
        <w:rPr>
          <w:rFonts w:hint="eastAsia" w:eastAsia="仿宋_GB2312"/>
          <w:sz w:val="30"/>
        </w:rPr>
        <w:t>(八)疾病预防控制科。拟订重大疾病防治规划、免疫规划、严重危害人民健康公共卫生问题的干预措施并组织实施,完善疾病预防控制体系,依法管理传染病、慢性病、地方病防治工作,承担法定报告传染病疫情信息发布工作。承担市防治艾滋病工作委员会、市地方病防治领导小组的日常工作。</w:t>
      </w:r>
    </w:p>
    <w:p>
      <w:pPr>
        <w:spacing w:line="360" w:lineRule="auto"/>
        <w:ind w:firstLine="600" w:firstLineChars="200"/>
        <w:rPr>
          <w:rFonts w:hint="eastAsia" w:eastAsia="仿宋_GB2312"/>
          <w:sz w:val="30"/>
        </w:rPr>
      </w:pPr>
      <w:r>
        <w:rPr>
          <w:rFonts w:hint="eastAsia" w:eastAsia="仿宋_GB2312"/>
          <w:sz w:val="30"/>
        </w:rPr>
        <w:t>(九)医政医管科。拟订医疗机构及医务人员、医疗技术应用、医疗质量和安全、医疗服务、采供血机构管理以及行风建设等相关政策规范、标准并组织实施,承担推进护理、康复事业发展工作,指导医院药事、临床实验室管理等工作。拟订公立医院运行监管、绩效评价和考核制度,指导监督医疗机构评审评价工作。协调推进分级诊疗制度建设。</w:t>
      </w:r>
    </w:p>
    <w:p>
      <w:pPr>
        <w:spacing w:line="360" w:lineRule="auto"/>
        <w:ind w:firstLine="600" w:firstLineChars="200"/>
        <w:rPr>
          <w:rFonts w:hint="eastAsia" w:eastAsia="仿宋_GB2312"/>
          <w:sz w:val="30"/>
        </w:rPr>
      </w:pPr>
      <w:r>
        <w:rPr>
          <w:rFonts w:hint="eastAsia" w:eastAsia="仿宋_GB2312"/>
          <w:sz w:val="30"/>
        </w:rPr>
        <w:t>(十)中医药管理科。拟订中医药事业发展规划、政策和相关技术标准并组织实施。落实中西医结合政策。指导中医药服务体系建设。组织实施中医药人才培养工作。促进中医药科技成果的转化、应用和推广。推进中医药文化继承发展。参与制定中药产业发展规划和产业政策。组织开展中医药对外交流合作。</w:t>
      </w:r>
    </w:p>
    <w:p>
      <w:pPr>
        <w:spacing w:line="360" w:lineRule="auto"/>
        <w:ind w:firstLine="600" w:firstLineChars="200"/>
        <w:rPr>
          <w:rFonts w:hint="eastAsia" w:eastAsia="仿宋_GB2312"/>
          <w:sz w:val="30"/>
        </w:rPr>
      </w:pPr>
      <w:r>
        <w:rPr>
          <w:rFonts w:hint="eastAsia" w:eastAsia="仿宋_GB2312"/>
          <w:sz w:val="30"/>
        </w:rPr>
        <w:t>(十一)基层卫生健康科。拟订基层卫生健康政策、标准、规范并组织实施,指导基层卫生健康服务体系建设和乡村医生管理工作。承担农村和社区基本公共卫生服务项目综合管理工作。(十二)卫生应急办公室(突发公共卫生事件应急指挥中心)。承担卫生应急和紧急医学救援工作,组织编制卫生应急专项预案,组织实施和指导监督预案演练。组织指导卫生应急体系和能力建设。依法发布突发公共卫生事件应急处置信息。</w:t>
      </w:r>
    </w:p>
    <w:p>
      <w:pPr>
        <w:spacing w:line="360" w:lineRule="auto"/>
        <w:ind w:firstLine="600" w:firstLineChars="200"/>
        <w:rPr>
          <w:rFonts w:hint="eastAsia" w:eastAsia="仿宋_GB2312"/>
          <w:sz w:val="30"/>
        </w:rPr>
      </w:pPr>
      <w:r>
        <w:rPr>
          <w:rFonts w:hint="eastAsia" w:eastAsia="仿宋_GB2312"/>
          <w:sz w:val="30"/>
        </w:rPr>
        <w:t>(十三)科技教育科。拟订并组织实施卫生健康科技发展规划及相关政策,组织开展相关科研项目、医学重点学科建设、适宜技术推广工作。承担实验室生物安全监督工作。组织开展住院医师、全科医师、专科医师培训等毕业后医学教育和继续医学教育工作。协同指导医学院校教育。</w:t>
      </w:r>
    </w:p>
    <w:p>
      <w:pPr>
        <w:spacing w:line="360" w:lineRule="auto"/>
        <w:ind w:firstLine="600" w:firstLineChars="200"/>
        <w:rPr>
          <w:rFonts w:hint="eastAsia" w:eastAsia="仿宋_GB2312"/>
          <w:sz w:val="30"/>
        </w:rPr>
      </w:pPr>
      <w:r>
        <w:rPr>
          <w:rFonts w:hint="eastAsia" w:eastAsia="仿宋_GB2312"/>
          <w:sz w:val="30"/>
        </w:rPr>
        <w:t>(十四)综合监督科。承担公共卫生、医疗卫生等监督工作,查处医疗服务市场违法行为。组织开展学校卫生、公共场所卫生、饮用水卫生、传染病防治、职业卫生监督检查。完善卫生健康综合监督体系,监督指导综合行政执法改革,负责重大医疗卫生违法案件查处和跨区域执法的组织协调工作,指导规范执法行为。承担推进医疗卫生行业综合监管制度组织协调的具体工作。</w:t>
      </w:r>
    </w:p>
    <w:p>
      <w:pPr>
        <w:spacing w:line="360" w:lineRule="auto"/>
        <w:ind w:firstLine="600" w:firstLineChars="200"/>
        <w:rPr>
          <w:rFonts w:hint="eastAsia" w:eastAsia="仿宋_GB2312"/>
          <w:sz w:val="30"/>
        </w:rPr>
      </w:pPr>
      <w:r>
        <w:rPr>
          <w:rFonts w:hint="eastAsia" w:eastAsia="仿宋_GB2312"/>
          <w:sz w:val="30"/>
        </w:rPr>
        <w:t>(十五)药物政策与食品安全监测科。贯彻落实国家药物政策和国家基本药物制度,组织拟订全市药物政策,实施基本药物目录,开展药品使用监测、临床综合评价和短缺药品预警。会同有关部门提出基本药物目录内药品供应使用的鼓励扶持政策和药品价格政策的建议。协调推进药品供应保障制度建设。组织拟订食品安全地方标准,开展食品安全风险监测和交流、食品企业标准备案和食品安全标准跟踪评价工作。</w:t>
      </w:r>
    </w:p>
    <w:p>
      <w:pPr>
        <w:spacing w:line="360" w:lineRule="auto"/>
        <w:ind w:firstLine="600" w:firstLineChars="200"/>
        <w:rPr>
          <w:rFonts w:hint="eastAsia" w:eastAsia="仿宋_GB2312"/>
          <w:sz w:val="30"/>
        </w:rPr>
      </w:pPr>
      <w:r>
        <w:rPr>
          <w:rFonts w:hint="eastAsia" w:eastAsia="仿宋_GB2312"/>
          <w:sz w:val="30"/>
        </w:rPr>
        <w:t>(十六)老龄工作科。组织拟订并协调落实应对老龄化问题的政策、措施、建议和宣传。组织拟订并贯彻落实医养结合的政策、标准和规范,建立和完善老年健康服务体系和养老助老社会公益事业。负责落实老年人优待政策。承担市老龄工作委员会的日常工作。</w:t>
      </w:r>
    </w:p>
    <w:p>
      <w:pPr>
        <w:spacing w:line="360" w:lineRule="auto"/>
        <w:ind w:firstLine="600" w:firstLineChars="200"/>
        <w:rPr>
          <w:rFonts w:hint="eastAsia" w:eastAsia="仿宋_GB2312"/>
          <w:sz w:val="30"/>
        </w:rPr>
      </w:pPr>
      <w:r>
        <w:rPr>
          <w:rFonts w:hint="eastAsia" w:eastAsia="仿宋_GB2312"/>
          <w:sz w:val="30"/>
        </w:rPr>
        <w:t>(十七)妇幼健康科。拟订妇幼卫生健康政策、规划、技术标准和规范并组织实施,推进妇幼健康服务体系建设,指导妇幼卫生、儿童卫生、生殖健康工作,推动生育全程服务、出生缺陷综合防治、婴幼儿早期发展,规范人类辅助生殖技术和避孕药具管理。</w:t>
      </w:r>
    </w:p>
    <w:p>
      <w:pPr>
        <w:spacing w:line="360" w:lineRule="auto"/>
        <w:ind w:firstLine="600" w:firstLineChars="200"/>
        <w:rPr>
          <w:rFonts w:hint="eastAsia" w:eastAsia="仿宋_GB2312"/>
          <w:sz w:val="30"/>
        </w:rPr>
      </w:pPr>
      <w:r>
        <w:rPr>
          <w:rFonts w:hint="eastAsia" w:eastAsia="仿宋_GB2312"/>
          <w:sz w:val="30"/>
        </w:rPr>
        <w:t>(十八)职业健康科。拟订职业卫生、放射卫生相关政策、标准并组织实施。开展重点职业病监测、专项调查、职业健康风险评估和职业人群健康管理工作。协调开展职业病防治工作。</w:t>
      </w:r>
    </w:p>
    <w:p>
      <w:pPr>
        <w:spacing w:line="360" w:lineRule="auto"/>
        <w:ind w:firstLine="600" w:firstLineChars="200"/>
        <w:rPr>
          <w:rFonts w:hint="eastAsia" w:eastAsia="仿宋_GB2312"/>
          <w:sz w:val="30"/>
        </w:rPr>
      </w:pPr>
      <w:r>
        <w:rPr>
          <w:rFonts w:hint="eastAsia" w:eastAsia="仿宋_GB2312"/>
          <w:sz w:val="30"/>
        </w:rPr>
        <w:t>(十九)人口与家庭发展科。承担人口监测预警工作,研究提出促进人口与家庭发展的政策建议,完善生育政策并组织实施,建立和完善计划生育特殊家庭扶助制度,推动计划生育家庭奖励规定落实。</w:t>
      </w:r>
    </w:p>
    <w:p>
      <w:pPr>
        <w:spacing w:line="360" w:lineRule="auto"/>
        <w:ind w:firstLine="600" w:firstLineChars="200"/>
        <w:rPr>
          <w:rFonts w:hint="eastAsia" w:eastAsia="仿宋_GB2312"/>
          <w:sz w:val="30"/>
        </w:rPr>
      </w:pPr>
      <w:r>
        <w:rPr>
          <w:rFonts w:hint="eastAsia" w:eastAsia="仿宋_GB2312"/>
          <w:sz w:val="30"/>
        </w:rPr>
        <w:t>(二十)健康宣传科。负责开展卫生健康工作领域宣传、健康教育、健康促进活动,承担卫生健康科学普及、新闻宣传和信息发布工作。承担市爱国卫生运动委员会的日常工作。组织开展《烟草控制框架公约》履约有关工作。</w:t>
      </w:r>
    </w:p>
    <w:p>
      <w:pPr>
        <w:spacing w:line="360" w:lineRule="auto"/>
        <w:ind w:firstLine="600" w:firstLineChars="200"/>
        <w:rPr>
          <w:rFonts w:hint="eastAsia" w:eastAsia="仿宋_GB2312"/>
          <w:sz w:val="30"/>
        </w:rPr>
      </w:pPr>
      <w:r>
        <w:rPr>
          <w:rFonts w:hint="eastAsia" w:eastAsia="仿宋_GB2312"/>
          <w:sz w:val="30"/>
        </w:rPr>
        <w:t>(二十一)保健科。承担市直保健对象的医疗保健和公费医疗管理服务工作,承担中央保健对象及重要外宾在同工作期间的医疗保障,承担重要会议、重大活动的医疗卫生保障工作。</w:t>
      </w:r>
    </w:p>
    <w:p>
      <w:pPr>
        <w:spacing w:line="360" w:lineRule="auto"/>
        <w:ind w:firstLine="600" w:firstLineChars="200"/>
        <w:rPr>
          <w:rFonts w:hint="eastAsia" w:eastAsia="仿宋_GB2312"/>
          <w:sz w:val="30"/>
        </w:rPr>
      </w:pPr>
      <w:r>
        <w:rPr>
          <w:rFonts w:hint="eastAsia" w:eastAsia="仿宋_GB2312"/>
          <w:sz w:val="30"/>
        </w:rPr>
        <w:t>(二十二)安全信访科。负责拟订卫生健康行业安全信访工作规章制度,受理、转办、督办人民群众有关卫生健康系统信访事项,协调处办网络媒体舆情,指导监督卫生健康行业单位安全和信访工作。</w:t>
      </w:r>
    </w:p>
    <w:p>
      <w:pPr>
        <w:spacing w:line="360" w:lineRule="auto"/>
        <w:ind w:firstLine="600" w:firstLineChars="200"/>
        <w:rPr>
          <w:rFonts w:hint="eastAsia" w:eastAsia="仿宋_GB2312"/>
          <w:sz w:val="30"/>
          <w:lang w:eastAsia="zh-CN"/>
        </w:rPr>
      </w:pPr>
      <w:r>
        <w:rPr>
          <w:rFonts w:hint="eastAsia" w:eastAsia="仿宋_GB2312"/>
          <w:sz w:val="30"/>
          <w:lang w:val="en-US" w:eastAsia="zh-CN"/>
        </w:rPr>
        <w:t>2021年</w:t>
      </w:r>
      <w:r>
        <w:rPr>
          <w:rFonts w:hint="eastAsia" w:eastAsia="仿宋_GB2312"/>
          <w:sz w:val="30"/>
          <w:lang w:eastAsia="zh-CN"/>
        </w:rPr>
        <w:t>大同市卫生健康委员会部门下属单位包括</w:t>
      </w:r>
      <w:r>
        <w:rPr>
          <w:rFonts w:hint="eastAsia" w:eastAsia="仿宋_GB2312"/>
          <w:sz w:val="30"/>
          <w:lang w:val="en-US" w:eastAsia="zh-CN"/>
        </w:rPr>
        <w:t>18家，分别为</w:t>
      </w:r>
      <w:r>
        <w:rPr>
          <w:rFonts w:hint="eastAsia" w:eastAsia="仿宋_GB2312"/>
          <w:sz w:val="30"/>
          <w:lang w:eastAsia="zh-CN"/>
        </w:rPr>
        <w:t>：</w:t>
      </w:r>
    </w:p>
    <w:p>
      <w:pPr>
        <w:spacing w:line="360" w:lineRule="auto"/>
        <w:ind w:firstLine="600" w:firstLineChars="200"/>
        <w:rPr>
          <w:rFonts w:hint="eastAsia" w:eastAsia="仿宋_GB2312"/>
          <w:sz w:val="30"/>
          <w:lang w:eastAsia="zh-CN"/>
        </w:rPr>
      </w:pPr>
      <w:r>
        <w:rPr>
          <w:rFonts w:hint="eastAsia" w:eastAsia="仿宋_GB2312"/>
          <w:sz w:val="30"/>
          <w:lang w:eastAsia="zh-CN"/>
        </w:rPr>
        <w:t>大同市卫生健康综合行政执法队</w:t>
      </w:r>
    </w:p>
    <w:p>
      <w:pPr>
        <w:spacing w:line="360" w:lineRule="auto"/>
        <w:ind w:firstLine="600" w:firstLineChars="200"/>
        <w:rPr>
          <w:rFonts w:hint="eastAsia" w:eastAsia="仿宋_GB2312"/>
          <w:sz w:val="30"/>
          <w:lang w:eastAsia="zh-CN"/>
        </w:rPr>
      </w:pPr>
      <w:r>
        <w:rPr>
          <w:rFonts w:hint="eastAsia" w:eastAsia="仿宋_GB2312"/>
          <w:sz w:val="30"/>
          <w:lang w:eastAsia="zh-CN"/>
        </w:rPr>
        <w:t>大同市疾病预防控制中心</w:t>
      </w:r>
    </w:p>
    <w:p>
      <w:pPr>
        <w:spacing w:line="360" w:lineRule="auto"/>
        <w:ind w:firstLine="600" w:firstLineChars="200"/>
        <w:rPr>
          <w:rFonts w:hint="eastAsia" w:eastAsia="仿宋_GB2312"/>
          <w:sz w:val="30"/>
          <w:lang w:eastAsia="zh-CN"/>
        </w:rPr>
      </w:pPr>
      <w:r>
        <w:rPr>
          <w:rFonts w:hint="eastAsia" w:eastAsia="仿宋_GB2312"/>
          <w:sz w:val="30"/>
          <w:lang w:eastAsia="zh-CN"/>
        </w:rPr>
        <w:t>大同市妇幼健康服务中心</w:t>
      </w:r>
    </w:p>
    <w:p>
      <w:pPr>
        <w:spacing w:line="360" w:lineRule="auto"/>
        <w:ind w:firstLine="600" w:firstLineChars="200"/>
        <w:rPr>
          <w:rFonts w:hint="eastAsia" w:eastAsia="仿宋_GB2312"/>
          <w:sz w:val="30"/>
          <w:lang w:eastAsia="zh-CN"/>
        </w:rPr>
      </w:pPr>
      <w:r>
        <w:rPr>
          <w:rFonts w:hint="eastAsia" w:eastAsia="仿宋_GB2312"/>
          <w:sz w:val="30"/>
          <w:lang w:eastAsia="zh-CN"/>
        </w:rPr>
        <w:t>大同市卫生学校</w:t>
      </w:r>
    </w:p>
    <w:p>
      <w:pPr>
        <w:spacing w:line="360" w:lineRule="auto"/>
        <w:ind w:firstLine="600" w:firstLineChars="200"/>
        <w:rPr>
          <w:rFonts w:hint="eastAsia" w:eastAsia="仿宋_GB2312"/>
          <w:sz w:val="30"/>
          <w:lang w:eastAsia="zh-CN"/>
        </w:rPr>
      </w:pPr>
      <w:r>
        <w:rPr>
          <w:rFonts w:hint="eastAsia" w:eastAsia="仿宋_GB2312"/>
          <w:sz w:val="30"/>
          <w:lang w:eastAsia="zh-CN"/>
        </w:rPr>
        <w:t>大同市紧急医疗救援中心</w:t>
      </w:r>
    </w:p>
    <w:p>
      <w:pPr>
        <w:spacing w:line="360" w:lineRule="auto"/>
        <w:ind w:firstLine="600" w:firstLineChars="200"/>
        <w:rPr>
          <w:rFonts w:hint="eastAsia" w:eastAsia="仿宋_GB2312"/>
          <w:sz w:val="30"/>
          <w:lang w:eastAsia="zh-CN"/>
        </w:rPr>
      </w:pPr>
      <w:r>
        <w:rPr>
          <w:rFonts w:hint="eastAsia" w:eastAsia="仿宋_GB2312"/>
          <w:sz w:val="30"/>
          <w:lang w:eastAsia="zh-CN"/>
        </w:rPr>
        <w:t>大同市医疗机构事务中心</w:t>
      </w:r>
    </w:p>
    <w:p>
      <w:pPr>
        <w:spacing w:line="360" w:lineRule="auto"/>
        <w:ind w:firstLine="600" w:firstLineChars="200"/>
        <w:rPr>
          <w:rFonts w:hint="eastAsia" w:eastAsia="仿宋_GB2312"/>
          <w:sz w:val="30"/>
          <w:lang w:eastAsia="zh-CN"/>
        </w:rPr>
      </w:pPr>
      <w:r>
        <w:rPr>
          <w:rFonts w:hint="eastAsia" w:eastAsia="仿宋_GB2312"/>
          <w:sz w:val="30"/>
          <w:lang w:eastAsia="zh-CN"/>
        </w:rPr>
        <w:t>大同市医学会</w:t>
      </w:r>
    </w:p>
    <w:p>
      <w:pPr>
        <w:spacing w:line="360" w:lineRule="auto"/>
        <w:ind w:firstLine="600" w:firstLineChars="200"/>
        <w:rPr>
          <w:rFonts w:hint="eastAsia" w:eastAsia="仿宋_GB2312"/>
          <w:sz w:val="30"/>
          <w:lang w:eastAsia="zh-CN"/>
        </w:rPr>
      </w:pPr>
      <w:r>
        <w:rPr>
          <w:rFonts w:hint="eastAsia" w:eastAsia="仿宋_GB2312"/>
          <w:sz w:val="30"/>
          <w:lang w:eastAsia="zh-CN"/>
        </w:rPr>
        <w:t>大同市卫生健康委考试中心</w:t>
      </w:r>
    </w:p>
    <w:p>
      <w:pPr>
        <w:spacing w:line="360" w:lineRule="auto"/>
        <w:ind w:firstLine="600" w:firstLineChars="200"/>
        <w:rPr>
          <w:rFonts w:hint="eastAsia" w:eastAsia="仿宋_GB2312"/>
          <w:sz w:val="30"/>
          <w:lang w:eastAsia="zh-CN"/>
        </w:rPr>
      </w:pPr>
      <w:r>
        <w:rPr>
          <w:rFonts w:hint="eastAsia" w:eastAsia="仿宋_GB2312"/>
          <w:sz w:val="30"/>
          <w:lang w:eastAsia="zh-CN"/>
        </w:rPr>
        <w:t>大同市基层卫生事务中心</w:t>
      </w:r>
    </w:p>
    <w:p>
      <w:pPr>
        <w:spacing w:line="360" w:lineRule="auto"/>
        <w:ind w:firstLine="600" w:firstLineChars="200"/>
        <w:rPr>
          <w:rFonts w:hint="eastAsia" w:eastAsia="仿宋_GB2312"/>
          <w:sz w:val="30"/>
          <w:lang w:eastAsia="zh-CN"/>
        </w:rPr>
      </w:pPr>
      <w:r>
        <w:rPr>
          <w:rFonts w:hint="eastAsia" w:eastAsia="仿宋_GB2312"/>
          <w:sz w:val="30"/>
          <w:lang w:eastAsia="zh-CN"/>
        </w:rPr>
        <w:t>大同市计划生育协会</w:t>
      </w:r>
    </w:p>
    <w:p>
      <w:pPr>
        <w:spacing w:line="360" w:lineRule="auto"/>
        <w:ind w:firstLine="600" w:firstLineChars="200"/>
        <w:rPr>
          <w:rFonts w:hint="eastAsia" w:eastAsia="仿宋_GB2312"/>
          <w:sz w:val="30"/>
          <w:lang w:eastAsia="zh-CN"/>
        </w:rPr>
      </w:pPr>
      <w:r>
        <w:rPr>
          <w:rFonts w:hint="eastAsia" w:eastAsia="仿宋_GB2312"/>
          <w:sz w:val="30"/>
          <w:lang w:eastAsia="zh-CN"/>
        </w:rPr>
        <w:t>大同市卫生健康委项目资金事务中心</w:t>
      </w:r>
    </w:p>
    <w:p>
      <w:pPr>
        <w:spacing w:line="360" w:lineRule="auto"/>
        <w:ind w:firstLine="600" w:firstLineChars="200"/>
        <w:rPr>
          <w:rFonts w:hint="eastAsia" w:eastAsia="仿宋_GB2312"/>
          <w:sz w:val="30"/>
          <w:lang w:eastAsia="zh-CN"/>
        </w:rPr>
      </w:pPr>
      <w:r>
        <w:rPr>
          <w:rFonts w:hint="eastAsia" w:eastAsia="仿宋_GB2312"/>
          <w:sz w:val="30"/>
          <w:lang w:eastAsia="zh-CN"/>
        </w:rPr>
        <w:t>大同市第一人民医院</w:t>
      </w:r>
    </w:p>
    <w:p>
      <w:pPr>
        <w:spacing w:line="360" w:lineRule="auto"/>
        <w:ind w:firstLine="600" w:firstLineChars="200"/>
        <w:rPr>
          <w:rFonts w:hint="eastAsia" w:eastAsia="仿宋_GB2312"/>
          <w:sz w:val="30"/>
          <w:lang w:eastAsia="zh-CN"/>
        </w:rPr>
      </w:pPr>
      <w:r>
        <w:rPr>
          <w:rFonts w:hint="eastAsia" w:eastAsia="仿宋_GB2312"/>
          <w:sz w:val="30"/>
          <w:lang w:eastAsia="zh-CN"/>
        </w:rPr>
        <w:t>大同市第二人民医院</w:t>
      </w:r>
    </w:p>
    <w:p>
      <w:pPr>
        <w:spacing w:line="360" w:lineRule="auto"/>
        <w:ind w:firstLine="600" w:firstLineChars="200"/>
        <w:rPr>
          <w:rFonts w:hint="eastAsia" w:eastAsia="仿宋_GB2312"/>
          <w:sz w:val="30"/>
          <w:lang w:eastAsia="zh-CN"/>
        </w:rPr>
      </w:pPr>
      <w:r>
        <w:rPr>
          <w:rFonts w:hint="eastAsia" w:eastAsia="仿宋_GB2312"/>
          <w:sz w:val="30"/>
          <w:lang w:eastAsia="zh-CN"/>
        </w:rPr>
        <w:t>大同市第三人民医院</w:t>
      </w:r>
    </w:p>
    <w:p>
      <w:pPr>
        <w:spacing w:line="360" w:lineRule="auto"/>
        <w:ind w:firstLine="600" w:firstLineChars="200"/>
        <w:rPr>
          <w:rFonts w:hint="eastAsia" w:eastAsia="仿宋_GB2312"/>
          <w:sz w:val="30"/>
          <w:lang w:eastAsia="zh-CN"/>
        </w:rPr>
      </w:pPr>
      <w:r>
        <w:rPr>
          <w:rFonts w:hint="eastAsia" w:eastAsia="仿宋_GB2312"/>
          <w:sz w:val="30"/>
          <w:lang w:eastAsia="zh-CN"/>
        </w:rPr>
        <w:t>大同市第四人民医院</w:t>
      </w:r>
    </w:p>
    <w:p>
      <w:pPr>
        <w:spacing w:line="360" w:lineRule="auto"/>
        <w:ind w:firstLine="600" w:firstLineChars="200"/>
        <w:rPr>
          <w:rFonts w:hint="eastAsia" w:eastAsia="仿宋_GB2312"/>
          <w:sz w:val="30"/>
          <w:lang w:eastAsia="zh-CN"/>
        </w:rPr>
      </w:pPr>
      <w:r>
        <w:rPr>
          <w:rFonts w:hint="eastAsia" w:eastAsia="仿宋_GB2312"/>
          <w:sz w:val="30"/>
          <w:lang w:eastAsia="zh-CN"/>
        </w:rPr>
        <w:t>大同市第五人民医院</w:t>
      </w:r>
    </w:p>
    <w:p>
      <w:pPr>
        <w:spacing w:line="360" w:lineRule="auto"/>
        <w:ind w:firstLine="600" w:firstLineChars="200"/>
        <w:rPr>
          <w:rFonts w:hint="eastAsia" w:eastAsia="仿宋_GB2312"/>
          <w:sz w:val="30"/>
          <w:lang w:eastAsia="zh-CN"/>
        </w:rPr>
      </w:pPr>
      <w:r>
        <w:rPr>
          <w:rFonts w:hint="eastAsia" w:eastAsia="仿宋_GB2312"/>
          <w:sz w:val="30"/>
          <w:lang w:eastAsia="zh-CN"/>
        </w:rPr>
        <w:t>大同市中医医院</w:t>
      </w:r>
    </w:p>
    <w:p>
      <w:pPr>
        <w:spacing w:line="360" w:lineRule="auto"/>
        <w:ind w:firstLine="600" w:firstLineChars="200"/>
        <w:rPr>
          <w:rFonts w:hint="eastAsia" w:eastAsia="仿宋_GB2312"/>
          <w:sz w:val="30"/>
          <w:lang w:eastAsia="zh-CN"/>
        </w:rPr>
      </w:pPr>
      <w:r>
        <w:rPr>
          <w:rFonts w:hint="eastAsia" w:eastAsia="仿宋_GB2312"/>
          <w:sz w:val="30"/>
          <w:lang w:eastAsia="zh-CN"/>
        </w:rPr>
        <w:t>大同市中心血站</w:t>
      </w:r>
    </w:p>
    <w:p>
      <w:pPr>
        <w:spacing w:line="360" w:lineRule="auto"/>
        <w:ind w:firstLine="600" w:firstLineChars="200"/>
        <w:rPr>
          <w:rFonts w:eastAsia="仿宋_GB2312"/>
          <w:sz w:val="30"/>
        </w:rPr>
      </w:pPr>
      <w:r>
        <w:rPr>
          <w:rFonts w:hint="eastAsia" w:eastAsia="仿宋_GB2312"/>
          <w:sz w:val="30"/>
        </w:rPr>
        <w:t>3.人员构成</w:t>
      </w:r>
    </w:p>
    <w:p>
      <w:pPr>
        <w:spacing w:line="360" w:lineRule="auto"/>
        <w:ind w:firstLine="600" w:firstLineChars="200"/>
        <w:rPr>
          <w:rFonts w:eastAsia="仿宋_GB2312"/>
          <w:sz w:val="30"/>
        </w:rPr>
      </w:pPr>
      <w:r>
        <w:rPr>
          <w:rFonts w:hint="eastAsia" w:eastAsia="仿宋_GB2312"/>
          <w:sz w:val="30"/>
        </w:rPr>
        <w:t>大同市卫生健康委员会(部门)内设职能部门个数22个，下属预算单位个数18个。大同市卫生健康委员会(部门)核定的人员编制4297人，实际在职人员4875人，其中：在编人员4297人，其他人员3587人。</w:t>
      </w:r>
    </w:p>
    <w:p>
      <w:pPr>
        <w:spacing w:line="360" w:lineRule="auto"/>
        <w:ind w:firstLine="600" w:firstLineChars="200"/>
        <w:rPr>
          <w:rFonts w:eastAsia="仿宋_GB2312"/>
          <w:sz w:val="30"/>
        </w:rPr>
      </w:pPr>
      <w:r>
        <w:rPr>
          <w:rFonts w:hint="eastAsia" w:eastAsia="仿宋_GB2312"/>
          <w:sz w:val="30"/>
        </w:rPr>
        <w:t>4.</w:t>
      </w:r>
      <w:r>
        <w:rPr>
          <w:rFonts w:hint="eastAsia"/>
        </w:rPr>
        <w:t xml:space="preserve"> </w:t>
      </w:r>
      <w:r>
        <w:rPr>
          <w:rFonts w:hint="eastAsia" w:eastAsia="仿宋_GB2312"/>
          <w:sz w:val="30"/>
        </w:rPr>
        <w:t>资产情况</w:t>
      </w:r>
    </w:p>
    <w:p>
      <w:pPr>
        <w:spacing w:line="360" w:lineRule="auto"/>
        <w:ind w:firstLine="600" w:firstLineChars="200"/>
        <w:rPr>
          <w:rFonts w:hint="eastAsia" w:eastAsia="仿宋_GB2312"/>
          <w:sz w:val="30"/>
          <w:lang w:val="en-US" w:eastAsia="zh-CN"/>
        </w:rPr>
      </w:pPr>
      <w:r>
        <w:rPr>
          <w:rFonts w:hint="eastAsia" w:eastAsia="仿宋_GB2312"/>
          <w:sz w:val="30"/>
          <w:lang w:val="en-US" w:eastAsia="zh-CN"/>
        </w:rPr>
        <w:t>大同市卫生健康委员会部门资产总额709103.68万元，流动资产占总资产比例24.34%，流动资产包括：货币资金、应收账款、预付账款、其他应收款、存货、待摊费用等；非流动资产占总资产比例75.64%，非流动资产包括：固定资产、在建工程、无形资产、政府储备物资、长期待摊费用、待处理财产损溢等。</w:t>
      </w:r>
    </w:p>
    <w:p>
      <w:pPr>
        <w:spacing w:line="360" w:lineRule="auto"/>
        <w:ind w:firstLine="600" w:firstLineChars="200"/>
        <w:rPr>
          <w:rFonts w:hint="eastAsia" w:eastAsia="仿宋_GB2312"/>
          <w:sz w:val="30"/>
          <w:lang w:val="en-US" w:eastAsia="zh-CN"/>
        </w:rPr>
      </w:pPr>
      <w:r>
        <w:rPr>
          <w:rFonts w:hint="eastAsia" w:eastAsia="仿宋_GB2312"/>
          <w:sz w:val="30"/>
          <w:lang w:val="en-US" w:eastAsia="zh-CN"/>
        </w:rPr>
        <w:t>货币资金构成大部分为银行存款，极少数存在库存现金、其他货币资金且金额少。银行存款由卫健委直属单位日常的生产经营的活期存款、医疗收入、银行存款利息及其他往来款项等构成。应收账款主要为：应收在院病人结算医疗款、门诊病人欠费、住院病人欠费、垫付老干部医疗费、预付账款主要为预付工程款和医疗药品、物资供应商款，其他应收款主要为应收借款、质保金、各种保证金、备用金、职工住宅楼维修基金等。</w:t>
      </w:r>
    </w:p>
    <w:p>
      <w:pPr>
        <w:spacing w:line="360" w:lineRule="auto"/>
        <w:ind w:firstLine="600" w:firstLineChars="200"/>
        <w:rPr>
          <w:rFonts w:hint="eastAsia" w:eastAsia="仿宋_GB2312"/>
          <w:sz w:val="30"/>
          <w:lang w:val="en-US" w:eastAsia="zh-CN"/>
        </w:rPr>
      </w:pPr>
      <w:r>
        <w:rPr>
          <w:rFonts w:hint="eastAsia" w:eastAsia="仿宋_GB2312"/>
          <w:sz w:val="30"/>
          <w:lang w:val="en-US" w:eastAsia="zh-CN"/>
        </w:rPr>
        <w:t>我部门负债合计340,588.86元，应付账款占总负债的49.96%，预收账款占总负债的4.66%，其他应付款占总负债的3.92%，应付职工薪酬占总负债的0.82%，一年内到期的非流动负债占总负债的5.2%其他应交税费占总负债的0.03%，预提费用占总负债的1.69%，长期借款占总负债的20.32%，长期应付款占总负债的3.03%，受托代理负债占总负债的0.02%，短期借款占总负债的4.27%，应付票据占总负债的6.08%。应付账款形成原因多为医院等事业单位日常业务往来产生对供应商的药品及耗材等欠款。预收账款形成原因为医院预收病人医疗款构成。应付票据为医院商业承兑汇票。其他应付款主要为工会经费、家属楼集资款、援外技术服务补贴费、工会经费、计提的福利费、供应商质保金等。</w:t>
      </w:r>
    </w:p>
    <w:p>
      <w:pPr>
        <w:spacing w:line="360" w:lineRule="auto"/>
        <w:ind w:firstLine="600" w:firstLineChars="200"/>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固定资产年末净值</w:t>
      </w:r>
      <w:r>
        <w:rPr>
          <w:rFonts w:hint="eastAsia" w:ascii="仿宋_GB2312" w:hAnsi="仿宋_GB2312" w:eastAsia="仿宋_GB2312" w:cs="仿宋_GB2312"/>
          <w:sz w:val="30"/>
          <w:lang w:val="en-US" w:eastAsia="zh-CN"/>
        </w:rPr>
        <w:t>336085.86</w:t>
      </w:r>
      <w:r>
        <w:rPr>
          <w:rFonts w:hint="eastAsia" w:ascii="Times New Roman" w:hAnsi="Times New Roman" w:eastAsia="仿宋_GB2312" w:cs="Times New Roman"/>
          <w:sz w:val="30"/>
          <w:lang w:val="en-US" w:eastAsia="zh-CN"/>
        </w:rPr>
        <w:t>万元</w:t>
      </w:r>
      <w:r>
        <w:rPr>
          <w:rFonts w:hint="eastAsia" w:eastAsia="仿宋_GB2312" w:cs="Times New Roman"/>
          <w:sz w:val="30"/>
          <w:lang w:val="en-US" w:eastAsia="zh-CN"/>
        </w:rPr>
        <w:t>，</w:t>
      </w:r>
      <w:r>
        <w:rPr>
          <w:rFonts w:hint="eastAsia" w:ascii="Times New Roman" w:hAnsi="Times New Roman" w:eastAsia="仿宋_GB2312" w:cs="Times New Roman"/>
          <w:sz w:val="30"/>
          <w:lang w:val="en-US" w:eastAsia="zh-CN"/>
        </w:rPr>
        <w:t>由土</w:t>
      </w:r>
      <w:r>
        <w:rPr>
          <w:rFonts w:hint="eastAsia" w:ascii="仿宋_GB2312" w:hAnsi="仿宋_GB2312" w:eastAsia="仿宋_GB2312" w:cs="仿宋_GB2312"/>
          <w:sz w:val="30"/>
          <w:lang w:val="en-US" w:eastAsia="zh-CN"/>
        </w:rPr>
        <w:t>地房屋及构筑物233495.72万元、通用设备9605.89万元，专用设备91116.63万</w:t>
      </w:r>
      <w:r>
        <w:rPr>
          <w:rFonts w:hint="eastAsia" w:ascii="Times New Roman" w:hAnsi="Times New Roman" w:eastAsia="仿宋_GB2312" w:cs="Times New Roman"/>
          <w:sz w:val="30"/>
          <w:lang w:val="en-US" w:eastAsia="zh-CN"/>
        </w:rPr>
        <w:t>元、文物和陈列品14.86万元、图书档案145.20万元、家具、用具、装具及动植物1707.56万元构成。当年增加固定资产原值为41205.80万元，为疫情期间医院增加设备购入、创信工程购入固定资产</w:t>
      </w:r>
      <w:r>
        <w:rPr>
          <w:rFonts w:hint="eastAsia" w:eastAsia="仿宋_GB2312" w:cs="Times New Roman"/>
          <w:sz w:val="30"/>
          <w:lang w:val="en-US" w:eastAsia="zh-CN"/>
        </w:rPr>
        <w:t>。</w:t>
      </w:r>
    </w:p>
    <w:p>
      <w:pPr>
        <w:spacing w:line="360" w:lineRule="auto"/>
        <w:ind w:firstLine="600" w:firstLineChars="200"/>
        <w:rPr>
          <w:rFonts w:hint="eastAsia" w:eastAsia="仿宋_GB2312"/>
          <w:sz w:val="30"/>
          <w:lang w:val="en-US" w:eastAsia="zh-CN"/>
        </w:rPr>
      </w:pPr>
    </w:p>
    <w:p>
      <w:pPr>
        <w:spacing w:line="360" w:lineRule="auto"/>
        <w:ind w:firstLine="600" w:firstLineChars="200"/>
        <w:rPr>
          <w:rFonts w:ascii="黑体" w:eastAsia="黑体"/>
          <w:sz w:val="30"/>
        </w:rPr>
      </w:pPr>
      <w:r>
        <w:rPr>
          <w:rFonts w:hint="eastAsia" w:ascii="黑体" w:eastAsia="黑体"/>
          <w:sz w:val="30"/>
        </w:rPr>
        <w:t>二、部门（单位）预算管理</w:t>
      </w:r>
      <w:r>
        <w:rPr>
          <w:rFonts w:ascii="黑体" w:eastAsia="黑体"/>
          <w:sz w:val="30"/>
        </w:rPr>
        <w:t>及执行情况</w:t>
      </w:r>
    </w:p>
    <w:p>
      <w:pPr>
        <w:spacing w:line="360" w:lineRule="auto"/>
        <w:ind w:firstLine="600" w:firstLineChars="200"/>
        <w:rPr>
          <w:rFonts w:eastAsia="仿宋_GB2312"/>
          <w:sz w:val="30"/>
        </w:rPr>
      </w:pPr>
      <w:r>
        <w:rPr>
          <w:rFonts w:hint="eastAsia" w:eastAsia="仿宋_GB2312"/>
          <w:sz w:val="30"/>
        </w:rPr>
        <w:t>1．资金使用情况</w:t>
      </w:r>
    </w:p>
    <w:tbl>
      <w:tblPr>
        <w:tblStyle w:val="9"/>
        <w:tblW w:w="8931" w:type="dxa"/>
        <w:tblInd w:w="30" w:type="dxa"/>
        <w:tblLayout w:type="fixed"/>
        <w:tblCellMar>
          <w:top w:w="0" w:type="dxa"/>
          <w:left w:w="30" w:type="dxa"/>
          <w:bottom w:w="0" w:type="dxa"/>
          <w:right w:w="30" w:type="dxa"/>
        </w:tblCellMar>
      </w:tblPr>
      <w:tblGrid>
        <w:gridCol w:w="3261"/>
        <w:gridCol w:w="2835"/>
        <w:gridCol w:w="567"/>
        <w:gridCol w:w="567"/>
        <w:gridCol w:w="567"/>
        <w:gridCol w:w="567"/>
        <w:gridCol w:w="567"/>
      </w:tblGrid>
      <w:tr>
        <w:tblPrEx>
          <w:tblCellMar>
            <w:top w:w="0" w:type="dxa"/>
            <w:left w:w="30" w:type="dxa"/>
            <w:bottom w:w="0" w:type="dxa"/>
            <w:right w:w="30" w:type="dxa"/>
          </w:tblCellMar>
        </w:tblPrEx>
        <w:trPr>
          <w:trHeight w:val="359" w:hRule="atLeast"/>
        </w:trPr>
        <w:tc>
          <w:tcPr>
            <w:tcW w:w="3261" w:type="dxa"/>
            <w:tcBorders>
              <w:top w:val="single" w:color="auto" w:sz="4" w:space="0"/>
              <w:left w:val="single" w:color="auto" w:sz="4" w:space="0"/>
              <w:bottom w:val="single" w:color="auto" w:sz="4" w:space="0"/>
              <w:right w:val="single" w:color="auto" w:sz="4" w:space="0"/>
            </w:tcBorders>
            <w:shd w:val="clear" w:color="auto" w:fill="95B3D7"/>
            <w:vAlign w:val="center"/>
          </w:tcPr>
          <w:p>
            <w:pPr>
              <w:widowControl/>
              <w:jc w:val="center"/>
              <w:rPr>
                <w:b/>
                <w:bCs/>
                <w:kern w:val="0"/>
                <w:szCs w:val="21"/>
              </w:rPr>
            </w:pPr>
            <w:r>
              <w:rPr>
                <w:rFonts w:hint="eastAsia"/>
                <w:b/>
                <w:bCs/>
                <w:kern w:val="0"/>
                <w:szCs w:val="21"/>
              </w:rPr>
              <w:t>职能名称</w:t>
            </w:r>
          </w:p>
        </w:tc>
        <w:tc>
          <w:tcPr>
            <w:tcW w:w="2835" w:type="dxa"/>
            <w:tcBorders>
              <w:top w:val="single" w:color="auto" w:sz="4" w:space="0"/>
              <w:left w:val="single" w:color="auto" w:sz="4" w:space="0"/>
              <w:bottom w:val="single" w:color="auto" w:sz="4" w:space="0"/>
              <w:right w:val="single" w:color="auto" w:sz="4" w:space="0"/>
            </w:tcBorders>
            <w:shd w:val="clear" w:color="auto" w:fill="95B3D7"/>
            <w:vAlign w:val="center"/>
          </w:tcPr>
          <w:p>
            <w:pPr>
              <w:widowControl/>
              <w:jc w:val="center"/>
              <w:rPr>
                <w:b/>
                <w:bCs/>
                <w:kern w:val="0"/>
                <w:szCs w:val="21"/>
              </w:rPr>
            </w:pPr>
            <w:r>
              <w:rPr>
                <w:b/>
                <w:bCs/>
                <w:kern w:val="0"/>
                <w:szCs w:val="21"/>
              </w:rPr>
              <w:t>政策或重点任务</w:t>
            </w:r>
          </w:p>
        </w:tc>
        <w:tc>
          <w:tcPr>
            <w:tcW w:w="567" w:type="dxa"/>
            <w:tcBorders>
              <w:top w:val="single" w:color="000000" w:sz="6" w:space="0"/>
              <w:left w:val="single" w:color="auto" w:sz="4" w:space="0"/>
              <w:right w:val="single" w:color="auto" w:sz="4" w:space="0"/>
            </w:tcBorders>
            <w:shd w:val="clear" w:color="auto" w:fill="95B3D7"/>
            <w:vAlign w:val="center"/>
          </w:tcPr>
          <w:p>
            <w:pPr>
              <w:jc w:val="center"/>
              <w:rPr>
                <w:b/>
                <w:bCs/>
                <w:kern w:val="0"/>
                <w:szCs w:val="21"/>
              </w:rPr>
            </w:pPr>
            <w:r>
              <w:rPr>
                <w:rFonts w:hint="eastAsia"/>
                <w:b/>
                <w:bCs/>
                <w:kern w:val="0"/>
                <w:szCs w:val="21"/>
              </w:rPr>
              <w:t>完成情况</w:t>
            </w:r>
          </w:p>
        </w:tc>
        <w:tc>
          <w:tcPr>
            <w:tcW w:w="567"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预算数</w:t>
            </w:r>
            <w:r>
              <w:rPr>
                <w:rFonts w:hint="eastAsia"/>
                <w:b/>
                <w:bCs/>
                <w:kern w:val="0"/>
                <w:szCs w:val="21"/>
              </w:rPr>
              <w:t>(万元)</w:t>
            </w:r>
          </w:p>
        </w:tc>
        <w:tc>
          <w:tcPr>
            <w:tcW w:w="567"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其中：财政拨款</w:t>
            </w:r>
          </w:p>
        </w:tc>
        <w:tc>
          <w:tcPr>
            <w:tcW w:w="567"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执行数</w:t>
            </w:r>
            <w:r>
              <w:rPr>
                <w:rFonts w:hint="eastAsia"/>
                <w:b/>
                <w:bCs/>
                <w:kern w:val="0"/>
                <w:szCs w:val="21"/>
              </w:rPr>
              <w:t>(万元)</w:t>
            </w:r>
          </w:p>
        </w:tc>
        <w:tc>
          <w:tcPr>
            <w:tcW w:w="567" w:type="dxa"/>
            <w:tcBorders>
              <w:top w:val="single" w:color="000000" w:sz="6" w:space="0"/>
              <w:left w:val="single" w:color="auto" w:sz="4" w:space="0"/>
              <w:bottom w:val="single" w:color="000000" w:sz="6" w:space="0"/>
              <w:right w:val="single" w:color="auto" w:sz="4" w:space="0"/>
            </w:tcBorders>
            <w:shd w:val="clear" w:color="auto" w:fill="95B3D7"/>
            <w:vAlign w:val="center"/>
          </w:tcPr>
          <w:p>
            <w:pPr>
              <w:widowControl/>
              <w:jc w:val="center"/>
              <w:rPr>
                <w:b/>
                <w:bCs/>
                <w:kern w:val="0"/>
                <w:szCs w:val="21"/>
              </w:rPr>
            </w:pPr>
            <w:r>
              <w:rPr>
                <w:b/>
                <w:bCs/>
                <w:kern w:val="0"/>
                <w:szCs w:val="21"/>
              </w:rPr>
              <w:t>其中：财政拨款</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研究提出深化医药卫生体制改革重大方针、政策，承担组织推进公立医院综合改革工作</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医疗服务与保障能力提升</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完成</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1084</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1084</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1084</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1084</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贯彻执行党和国家国民健康方针政策，负责卫生应急工作，组织指导突发公共卫生事件的预防控制和医疗卫生救援</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毫不松懈做好疫情防控</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完成</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1421.966</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1421.96</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1421.96</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1421.96</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拟定基层卫生健康政策、标准、规范并组织实施，指导基层卫生健康服务体系建设。</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基本公共卫生及重大公卫</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完成</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2025.16</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2025.16</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2025.16</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2025.16</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负责制定医疗机构、医疗服务行业管理办法并监督实施，协调推进深化医药卫生体制改革，健全现代医院管理制度</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坚定不移推动医改工作</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完成</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1684.04</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1684.04</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1684.04</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1684.04</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负责计划生育管理和服务工作，研究提出人口与家庭发展相关政策建议</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计划生育相关工作</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r>
              <w:rPr>
                <w:rFonts w:hint="eastAsia"/>
              </w:rPr>
              <w:t>完成</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1521.21</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1521.21</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1521.21</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1521.21</w:t>
            </w:r>
          </w:p>
        </w:tc>
      </w:tr>
      <w:tr>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金额合计</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7736.376</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7736.37</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7736.37</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rPr>
              <w:t>7736.37</w:t>
            </w:r>
          </w:p>
        </w:tc>
      </w:tr>
    </w:tbl>
    <w:p>
      <w:pPr>
        <w:spacing w:line="360" w:lineRule="auto"/>
        <w:rPr>
          <w:rFonts w:eastAsia="仿宋_GB2312"/>
          <w:sz w:val="30"/>
        </w:rPr>
      </w:pPr>
    </w:p>
    <w:p>
      <w:pPr>
        <w:spacing w:line="360" w:lineRule="auto"/>
        <w:ind w:firstLine="600" w:firstLineChars="200"/>
        <w:rPr>
          <w:rFonts w:eastAsia="仿宋_GB2312"/>
          <w:sz w:val="30"/>
        </w:rPr>
      </w:pPr>
      <w:r>
        <w:rPr>
          <w:rFonts w:hint="eastAsia" w:eastAsia="仿宋_GB2312"/>
          <w:sz w:val="30"/>
        </w:rPr>
        <w:t>2.预算管理及执行情况分析</w:t>
      </w:r>
    </w:p>
    <w:p>
      <w:pPr>
        <w:spacing w:line="360" w:lineRule="auto"/>
        <w:ind w:firstLine="640" w:firstLineChars="200"/>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auto"/>
          <w:sz w:val="32"/>
          <w:szCs w:val="32"/>
          <w:highlight w:val="none"/>
          <w:lang w:eastAsia="zh-CN"/>
        </w:rPr>
        <w:t>大同市卫生健康委员会部门</w:t>
      </w:r>
      <w:r>
        <w:rPr>
          <w:rFonts w:hint="eastAsia" w:ascii="仿宋_GB2312" w:hAnsi="仿宋_GB2312" w:eastAsia="仿宋_GB2312" w:cs="仿宋_GB2312"/>
          <w:color w:val="auto"/>
          <w:sz w:val="32"/>
          <w:szCs w:val="32"/>
          <w:highlight w:val="none"/>
        </w:rPr>
        <w:t>本年收入</w:t>
      </w:r>
      <w:r>
        <w:rPr>
          <w:rFonts w:hint="eastAsia" w:ascii="仿宋_GB2312" w:hAnsi="仿宋_GB2312" w:eastAsia="仿宋_GB2312" w:cs="仿宋_GB2312"/>
          <w:color w:val="auto"/>
          <w:sz w:val="32"/>
          <w:szCs w:val="32"/>
          <w:highlight w:val="none"/>
          <w:lang w:val="en-US" w:eastAsia="zh-CN"/>
        </w:rPr>
        <w:t>27455</w:t>
      </w: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val="en-US" w:eastAsia="zh-CN"/>
        </w:rPr>
        <w:t>92</w:t>
      </w:r>
      <w:r>
        <w:rPr>
          <w:rFonts w:hint="eastAsia" w:ascii="仿宋_GB2312" w:hAnsi="仿宋_GB2312" w:eastAsia="仿宋_GB2312" w:cs="仿宋_GB2312"/>
          <w:color w:val="auto"/>
          <w:sz w:val="32"/>
          <w:szCs w:val="32"/>
          <w:highlight w:val="none"/>
        </w:rPr>
        <w:t>万元</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其中:财政拨款收入</w:t>
      </w:r>
      <w:r>
        <w:rPr>
          <w:rFonts w:hint="default" w:ascii="仿宋_GB2312" w:hAnsi="仿宋_GB2312" w:eastAsia="仿宋_GB2312" w:cs="仿宋_GB2312"/>
          <w:color w:val="auto"/>
          <w:sz w:val="32"/>
          <w:szCs w:val="32"/>
          <w:highlight w:val="none"/>
          <w:lang w:val="en" w:eastAsia="zh-CN"/>
        </w:rPr>
        <w:t>59637.71</w:t>
      </w:r>
      <w:r>
        <w:rPr>
          <w:rFonts w:hint="eastAsia" w:ascii="仿宋_GB2312" w:hAnsi="仿宋_GB2312" w:eastAsia="仿宋_GB2312" w:cs="仿宋_GB2312"/>
          <w:color w:val="auto"/>
          <w:sz w:val="32"/>
          <w:szCs w:val="32"/>
          <w:highlight w:val="none"/>
        </w:rPr>
        <w:t>万元</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一般公共预算财政拨款</w:t>
      </w:r>
      <w:r>
        <w:rPr>
          <w:rFonts w:hint="eastAsia" w:ascii="仿宋_GB2312" w:hAnsi="仿宋_GB2312" w:eastAsia="仿宋_GB2312" w:cs="仿宋_GB2312"/>
          <w:color w:val="auto"/>
          <w:sz w:val="32"/>
          <w:szCs w:val="32"/>
          <w:highlight w:val="none"/>
          <w:lang w:eastAsia="zh-CN"/>
        </w:rPr>
        <w:t>收入44210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val="en-US" w:eastAsia="zh-CN"/>
        </w:rPr>
        <w:t>1万元，</w:t>
      </w:r>
      <w:r>
        <w:rPr>
          <w:rFonts w:hint="eastAsia" w:ascii="仿宋_GB2312" w:hAnsi="仿宋_GB2312" w:eastAsia="仿宋_GB2312" w:cs="仿宋_GB2312"/>
          <w:color w:val="auto"/>
          <w:sz w:val="32"/>
          <w:szCs w:val="32"/>
          <w:highlight w:val="none"/>
          <w:lang w:eastAsia="zh-CN"/>
        </w:rPr>
        <w:t>政府性基金预算财政拨款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15427</w:t>
      </w:r>
      <w:r>
        <w:rPr>
          <w:rFonts w:hint="default" w:ascii="仿宋_GB2312" w:hAnsi="仿宋_GB2312" w:eastAsia="仿宋_GB2312" w:cs="仿宋_GB2312"/>
          <w:color w:val="auto"/>
          <w:sz w:val="32"/>
          <w:szCs w:val="32"/>
          <w:highlight w:val="none"/>
          <w:lang w:val="en" w:eastAsia="zh-CN"/>
        </w:rPr>
        <w:t>.70</w:t>
      </w:r>
      <w:r>
        <w:rPr>
          <w:rFonts w:hint="eastAsia" w:ascii="仿宋_GB2312" w:hAnsi="仿宋_GB2312" w:eastAsia="仿宋_GB2312" w:cs="仿宋_GB2312"/>
          <w:color w:val="auto"/>
          <w:sz w:val="32"/>
          <w:szCs w:val="32"/>
          <w:highlight w:val="none"/>
        </w:rPr>
        <w:t>万元,</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事业收入211420</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万元</w:t>
      </w:r>
      <w:r>
        <w:rPr>
          <w:rFonts w:hint="default" w:ascii="仿宋_GB2312" w:hAnsi="仿宋_GB2312" w:eastAsia="仿宋_GB2312" w:cs="仿宋_GB2312"/>
          <w:color w:val="auto"/>
          <w:sz w:val="32"/>
          <w:szCs w:val="32"/>
          <w:highlight w:val="none"/>
          <w:lang w:val="en"/>
        </w:rPr>
        <w:t>,经营收入2324.7</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万元</w:t>
      </w:r>
      <w:r>
        <w:rPr>
          <w:rFonts w:hint="default" w:ascii="仿宋_GB2312" w:hAnsi="仿宋_GB2312" w:eastAsia="仿宋_GB2312" w:cs="仿宋_GB2312"/>
          <w:color w:val="auto"/>
          <w:sz w:val="32"/>
          <w:szCs w:val="32"/>
          <w:highlight w:val="none"/>
          <w:lang w:val="en"/>
        </w:rPr>
        <w:t>,其他收入1172.39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spacing w:line="360" w:lineRule="auto"/>
        <w:ind w:firstLine="640" w:firstLineChars="200"/>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auto"/>
          <w:sz w:val="32"/>
          <w:szCs w:val="32"/>
          <w:highlight w:val="none"/>
        </w:rPr>
        <w:t>大同市卫健委</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本年支出</w:t>
      </w:r>
      <w:r>
        <w:rPr>
          <w:rFonts w:hint="default" w:ascii="仿宋_GB2312" w:hAnsi="仿宋_GB2312" w:eastAsia="仿宋_GB2312" w:cs="仿宋_GB2312"/>
          <w:color w:val="auto"/>
          <w:sz w:val="32"/>
          <w:szCs w:val="32"/>
          <w:highlight w:val="none"/>
          <w:lang w:val="en" w:eastAsia="zh-CN"/>
        </w:rPr>
        <w:t>278684.15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。按照支出类型：</w:t>
      </w:r>
      <w:r>
        <w:rPr>
          <w:rFonts w:hint="eastAsia" w:ascii="仿宋_GB2312" w:hAnsi="仿宋_GB2312" w:eastAsia="仿宋_GB2312" w:cs="仿宋_GB2312"/>
          <w:color w:val="auto"/>
          <w:sz w:val="32"/>
          <w:szCs w:val="32"/>
          <w:highlight w:val="none"/>
        </w:rPr>
        <w:t>基本支出</w:t>
      </w:r>
      <w:r>
        <w:rPr>
          <w:rFonts w:hint="default" w:ascii="仿宋_GB2312" w:hAnsi="仿宋_GB2312" w:eastAsia="仿宋_GB2312" w:cs="仿宋_GB2312"/>
          <w:color w:val="auto"/>
          <w:sz w:val="32"/>
          <w:szCs w:val="32"/>
          <w:highlight w:val="none"/>
          <w:lang w:val="en"/>
        </w:rPr>
        <w:t>238231.11</w:t>
      </w:r>
      <w:r>
        <w:rPr>
          <w:rFonts w:hint="eastAsia" w:ascii="仿宋_GB2312" w:hAnsi="仿宋_GB2312" w:eastAsia="仿宋_GB2312" w:cs="仿宋_GB2312"/>
          <w:color w:val="auto"/>
          <w:sz w:val="32"/>
          <w:szCs w:val="32"/>
          <w:highlight w:val="none"/>
        </w:rPr>
        <w:t>万元</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项目支出</w:t>
      </w:r>
      <w:r>
        <w:rPr>
          <w:rFonts w:hint="default" w:ascii="仿宋_GB2312" w:hAnsi="仿宋_GB2312" w:eastAsia="仿宋_GB2312" w:cs="仿宋_GB2312"/>
          <w:color w:val="auto"/>
          <w:sz w:val="32"/>
          <w:szCs w:val="32"/>
          <w:highlight w:val="none"/>
          <w:lang w:val="en" w:eastAsia="zh-CN"/>
        </w:rPr>
        <w:t>38128.27</w:t>
      </w:r>
      <w:r>
        <w:rPr>
          <w:rFonts w:hint="eastAsia" w:ascii="仿宋_GB2312" w:hAnsi="仿宋_GB2312" w:eastAsia="仿宋_GB2312" w:cs="仿宋_GB2312"/>
          <w:color w:val="auto"/>
          <w:sz w:val="32"/>
          <w:szCs w:val="32"/>
          <w:highlight w:val="none"/>
        </w:rPr>
        <w:t>万元</w:t>
      </w:r>
      <w:r>
        <w:rPr>
          <w:rFonts w:hint="default" w:ascii="仿宋_GB2312" w:hAnsi="仿宋_GB2312" w:eastAsia="仿宋_GB2312" w:cs="仿宋_GB2312"/>
          <w:color w:val="auto"/>
          <w:sz w:val="32"/>
          <w:szCs w:val="32"/>
          <w:highlight w:val="none"/>
          <w:lang w:val="en"/>
        </w:rPr>
        <w:t>，经营支出2324.77万元。</w:t>
      </w:r>
      <w:r>
        <w:rPr>
          <w:rFonts w:hint="default" w:ascii="仿宋_GB2312" w:hAnsi="仿宋_GB2312" w:eastAsia="仿宋_GB2312" w:cs="仿宋_GB2312"/>
          <w:color w:val="auto"/>
          <w:sz w:val="32"/>
          <w:szCs w:val="32"/>
          <w:highlight w:val="none"/>
          <w:lang w:val="en" w:eastAsia="zh-CN"/>
        </w:rPr>
        <w:t>按照</w:t>
      </w:r>
      <w:r>
        <w:rPr>
          <w:rFonts w:hint="eastAsia" w:ascii="仿宋_GB2312" w:hAnsi="仿宋_GB2312" w:eastAsia="仿宋_GB2312" w:cs="仿宋_GB2312"/>
          <w:color w:val="auto"/>
          <w:sz w:val="32"/>
          <w:szCs w:val="32"/>
          <w:highlight w:val="none"/>
          <w:lang w:eastAsia="zh-CN"/>
        </w:rPr>
        <w:t>来源</w:t>
      </w:r>
      <w:r>
        <w:rPr>
          <w:rFonts w:hint="default" w:ascii="仿宋_GB2312" w:hAnsi="仿宋_GB2312" w:eastAsia="仿宋_GB2312" w:cs="仿宋_GB2312"/>
          <w:color w:val="auto"/>
          <w:sz w:val="32"/>
          <w:szCs w:val="32"/>
          <w:highlight w:val="none"/>
          <w:lang w:val="en" w:eastAsia="zh-CN"/>
        </w:rPr>
        <w:t>：教育</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lang w:val="en-US" w:eastAsia="zh-CN"/>
        </w:rPr>
        <w:t>3027</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7</w:t>
      </w:r>
      <w:r>
        <w:rPr>
          <w:rFonts w:hint="default" w:ascii="仿宋_GB2312" w:hAnsi="仿宋_GB2312" w:eastAsia="仿宋_GB2312" w:cs="仿宋_GB2312"/>
          <w:color w:val="auto"/>
          <w:sz w:val="32"/>
          <w:szCs w:val="32"/>
          <w:highlight w:val="none"/>
          <w:lang w:val="en" w:eastAsia="zh-CN"/>
        </w:rPr>
        <w:t>6</w:t>
      </w:r>
      <w:r>
        <w:rPr>
          <w:rFonts w:hint="eastAsia" w:ascii="仿宋_GB2312" w:hAnsi="仿宋_GB2312" w:eastAsia="仿宋_GB2312" w:cs="仿宋_GB2312"/>
          <w:color w:val="auto"/>
          <w:sz w:val="32"/>
          <w:szCs w:val="32"/>
          <w:highlight w:val="none"/>
          <w:lang w:eastAsia="zh-CN"/>
        </w:rPr>
        <w:t>万元，科学技术支出51</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eastAsia="zh-CN"/>
        </w:rPr>
        <w:t>2</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万元，社会保障和就业支出5012</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lang w:eastAsia="zh-CN"/>
        </w:rPr>
        <w:t>万元</w:t>
      </w:r>
      <w:r>
        <w:rPr>
          <w:rFonts w:hint="default" w:ascii="仿宋_GB2312" w:hAnsi="仿宋_GB2312" w:eastAsia="仿宋_GB2312" w:cs="仿宋_GB2312"/>
          <w:color w:val="auto"/>
          <w:sz w:val="32"/>
          <w:szCs w:val="32"/>
          <w:highlight w:val="none"/>
          <w:lang w:val="en" w:eastAsia="zh-CN"/>
        </w:rPr>
        <w:t>,卫生健康支出253898.87</w:t>
      </w:r>
      <w:r>
        <w:rPr>
          <w:rFonts w:hint="eastAsia" w:ascii="仿宋_GB2312" w:hAnsi="仿宋_GB2312" w:eastAsia="仿宋_GB2312" w:cs="仿宋_GB2312"/>
          <w:color w:val="auto"/>
          <w:sz w:val="32"/>
          <w:szCs w:val="32"/>
          <w:highlight w:val="none"/>
          <w:lang w:eastAsia="zh-CN"/>
        </w:rPr>
        <w:t>万元</w:t>
      </w:r>
      <w:r>
        <w:rPr>
          <w:rFonts w:hint="default" w:ascii="仿宋_GB2312" w:hAnsi="仿宋_GB2312" w:eastAsia="仿宋_GB2312" w:cs="仿宋_GB2312"/>
          <w:color w:val="auto"/>
          <w:sz w:val="32"/>
          <w:szCs w:val="32"/>
          <w:highlight w:val="none"/>
          <w:lang w:val="en" w:eastAsia="zh-CN"/>
        </w:rPr>
        <w:t>,城乡社区支出2580</w:t>
      </w:r>
      <w:r>
        <w:rPr>
          <w:rFonts w:hint="eastAsia" w:ascii="仿宋_GB2312" w:hAnsi="仿宋_GB2312" w:eastAsia="仿宋_GB2312" w:cs="仿宋_GB2312"/>
          <w:color w:val="auto"/>
          <w:sz w:val="32"/>
          <w:szCs w:val="32"/>
          <w:highlight w:val="none"/>
          <w:lang w:eastAsia="zh-CN"/>
        </w:rPr>
        <w:t>万元</w:t>
      </w:r>
      <w:r>
        <w:rPr>
          <w:rFonts w:hint="default" w:ascii="仿宋_GB2312" w:hAnsi="仿宋_GB2312" w:eastAsia="仿宋_GB2312" w:cs="仿宋_GB2312"/>
          <w:color w:val="auto"/>
          <w:sz w:val="32"/>
          <w:szCs w:val="32"/>
          <w:highlight w:val="none"/>
          <w:lang w:val="en" w:eastAsia="zh-CN"/>
        </w:rPr>
        <w:t>,住房保障支出672.74</w:t>
      </w:r>
      <w:r>
        <w:rPr>
          <w:rFonts w:hint="eastAsia" w:ascii="仿宋_GB2312" w:hAnsi="仿宋_GB2312" w:eastAsia="仿宋_GB2312" w:cs="仿宋_GB2312"/>
          <w:color w:val="auto"/>
          <w:sz w:val="32"/>
          <w:szCs w:val="32"/>
          <w:highlight w:val="none"/>
          <w:lang w:eastAsia="zh-CN"/>
        </w:rPr>
        <w:t>万元</w:t>
      </w:r>
      <w:r>
        <w:rPr>
          <w:rFonts w:hint="default" w:ascii="仿宋_GB2312" w:hAnsi="仿宋_GB2312" w:eastAsia="仿宋_GB2312" w:cs="仿宋_GB2312"/>
          <w:color w:val="auto"/>
          <w:sz w:val="32"/>
          <w:szCs w:val="32"/>
          <w:highlight w:val="none"/>
          <w:lang w:val="en" w:eastAsia="zh-CN"/>
        </w:rPr>
        <w:t>,其他支出12159.30</w:t>
      </w:r>
      <w:r>
        <w:rPr>
          <w:rFonts w:hint="eastAsia" w:ascii="仿宋_GB2312" w:hAnsi="仿宋_GB2312" w:eastAsia="仿宋_GB2312" w:cs="仿宋_GB2312"/>
          <w:color w:val="auto"/>
          <w:sz w:val="32"/>
          <w:szCs w:val="32"/>
          <w:highlight w:val="none"/>
          <w:lang w:eastAsia="zh-CN"/>
        </w:rPr>
        <w:t>万元</w:t>
      </w:r>
      <w:r>
        <w:rPr>
          <w:rFonts w:hint="default" w:ascii="仿宋_GB2312" w:hAnsi="仿宋_GB2312" w:eastAsia="仿宋_GB2312" w:cs="仿宋_GB2312"/>
          <w:color w:val="auto"/>
          <w:sz w:val="32"/>
          <w:szCs w:val="32"/>
          <w:highlight w:val="none"/>
          <w:lang w:val="en" w:eastAsia="zh-CN"/>
        </w:rPr>
        <w:t>,抗疫特别国债安排的支出1282.06</w:t>
      </w:r>
      <w:r>
        <w:rPr>
          <w:rFonts w:hint="eastAsia" w:ascii="仿宋_GB2312" w:hAnsi="仿宋_GB2312" w:eastAsia="仿宋_GB2312" w:cs="仿宋_GB2312"/>
          <w:color w:val="auto"/>
          <w:sz w:val="32"/>
          <w:szCs w:val="32"/>
          <w:highlight w:val="none"/>
          <w:lang w:eastAsia="zh-CN"/>
        </w:rPr>
        <w:t>万元</w:t>
      </w:r>
      <w:r>
        <w:rPr>
          <w:rFonts w:hint="default" w:ascii="仿宋_GB2312" w:hAnsi="仿宋_GB2312" w:eastAsia="仿宋_GB2312" w:cs="仿宋_GB2312"/>
          <w:color w:val="auto"/>
          <w:sz w:val="32"/>
          <w:szCs w:val="32"/>
          <w:highlight w:val="none"/>
          <w:lang w:val="en" w:eastAsia="zh-CN"/>
        </w:rPr>
        <w:t>.</w:t>
      </w:r>
    </w:p>
    <w:p>
      <w:pPr>
        <w:spacing w:line="360" w:lineRule="auto"/>
        <w:ind w:firstLine="600" w:firstLineChars="200"/>
        <w:rPr>
          <w:rFonts w:ascii="黑体" w:eastAsia="黑体"/>
          <w:sz w:val="30"/>
        </w:rPr>
      </w:pPr>
      <w:r>
        <w:rPr>
          <w:rFonts w:hint="eastAsia" w:ascii="黑体" w:eastAsia="黑体"/>
          <w:sz w:val="30"/>
        </w:rPr>
        <w:t>三、部门（单位）整体支出绩效目标及开展情况</w:t>
      </w:r>
    </w:p>
    <w:p>
      <w:pPr>
        <w:spacing w:line="360" w:lineRule="auto"/>
        <w:ind w:firstLine="600" w:firstLineChars="200"/>
        <w:rPr>
          <w:rFonts w:eastAsia="仿宋_GB2312"/>
          <w:sz w:val="30"/>
        </w:rPr>
      </w:pPr>
      <w:r>
        <w:rPr>
          <w:rFonts w:hint="eastAsia" w:eastAsia="仿宋_GB2312"/>
          <w:sz w:val="30"/>
        </w:rPr>
        <w:t>综合考虑产出、效益、服务对象满意度各方面因素，通过数据采集及分析，最终评分结果：整体支出绩效自评价结果为:总得分</w:t>
      </w:r>
      <w:r>
        <w:rPr>
          <w:rFonts w:hint="eastAsia" w:ascii="仿宋" w:hAnsi="仿宋" w:eastAsia="仿宋"/>
          <w:sz w:val="30"/>
          <w:szCs w:val="30"/>
        </w:rPr>
        <w:t>100</w:t>
      </w:r>
      <w:r>
        <w:rPr>
          <w:rFonts w:hint="eastAsia" w:eastAsia="仿宋_GB2312"/>
          <w:sz w:val="30"/>
        </w:rPr>
        <w:t>分，属于"</w:t>
      </w:r>
      <w:r>
        <w:rPr>
          <w:rFonts w:hint="eastAsia" w:ascii="仿宋" w:hAnsi="仿宋" w:eastAsia="仿宋"/>
          <w:sz w:val="30"/>
          <w:szCs w:val="30"/>
        </w:rPr>
        <w:t>优秀</w:t>
      </w:r>
      <w:r>
        <w:rPr>
          <w:rFonts w:hint="eastAsia" w:eastAsia="仿宋_GB2312"/>
          <w:sz w:val="30"/>
        </w:rPr>
        <w:t>"。</w:t>
      </w:r>
    </w:p>
    <w:p>
      <w:pPr>
        <w:spacing w:line="360" w:lineRule="auto"/>
        <w:ind w:firstLine="600" w:firstLineChars="200"/>
        <w:rPr>
          <w:rFonts w:ascii="黑体" w:eastAsia="黑体"/>
          <w:sz w:val="30"/>
        </w:rPr>
      </w:pPr>
      <w:r>
        <w:rPr>
          <w:rFonts w:hint="eastAsia" w:ascii="黑体" w:eastAsia="黑体"/>
          <w:sz w:val="30"/>
        </w:rPr>
        <w:t>四、部门</w:t>
      </w:r>
      <w:r>
        <w:rPr>
          <w:rFonts w:ascii="黑体" w:eastAsia="黑体"/>
          <w:sz w:val="30"/>
        </w:rPr>
        <w:t>（</w:t>
      </w:r>
      <w:r>
        <w:rPr>
          <w:rFonts w:hint="eastAsia" w:ascii="黑体" w:eastAsia="黑体"/>
          <w:sz w:val="30"/>
        </w:rPr>
        <w:t>单位</w:t>
      </w:r>
      <w:r>
        <w:rPr>
          <w:rFonts w:ascii="黑体" w:eastAsia="黑体"/>
          <w:sz w:val="30"/>
        </w:rPr>
        <w:t>）</w:t>
      </w:r>
      <w:r>
        <w:rPr>
          <w:rFonts w:hint="eastAsia" w:ascii="黑体" w:eastAsia="黑体"/>
          <w:sz w:val="30"/>
        </w:rPr>
        <w:t>整体支出绩效实现情况</w:t>
      </w:r>
    </w:p>
    <w:p>
      <w:pPr>
        <w:spacing w:line="360" w:lineRule="auto"/>
        <w:ind w:firstLine="600" w:firstLineChars="200"/>
        <w:rPr>
          <w:rFonts w:eastAsia="仿宋_GB2312"/>
          <w:sz w:val="30"/>
        </w:rPr>
      </w:pPr>
      <w:r>
        <w:rPr>
          <w:rFonts w:hint="eastAsia" w:eastAsia="仿宋_GB2312"/>
          <w:sz w:val="30"/>
        </w:rPr>
        <w:t>（一）履职完成情况</w:t>
      </w:r>
    </w:p>
    <w:p>
      <w:pPr>
        <w:spacing w:line="360" w:lineRule="auto"/>
        <w:ind w:firstLine="600" w:firstLineChars="200"/>
        <w:rPr>
          <w:rFonts w:eastAsia="仿宋_GB2312"/>
          <w:sz w:val="30"/>
        </w:rPr>
      </w:pPr>
      <w:r>
        <w:rPr>
          <w:rFonts w:hint="eastAsia" w:eastAsia="仿宋_GB2312"/>
          <w:sz w:val="30"/>
        </w:rPr>
        <w:t>从数量</w:t>
      </w:r>
      <w:r>
        <w:rPr>
          <w:rFonts w:eastAsia="仿宋_GB2312"/>
          <w:sz w:val="30"/>
        </w:rPr>
        <w:t>、质量</w:t>
      </w:r>
      <w:r>
        <w:rPr>
          <w:rFonts w:hint="eastAsia" w:eastAsia="仿宋_GB2312"/>
          <w:sz w:val="30"/>
        </w:rPr>
        <w:t>、</w:t>
      </w:r>
      <w:r>
        <w:rPr>
          <w:rFonts w:eastAsia="仿宋_GB2312"/>
          <w:sz w:val="30"/>
        </w:rPr>
        <w:t>时</w:t>
      </w:r>
      <w:r>
        <w:rPr>
          <w:rFonts w:hint="eastAsia" w:eastAsia="仿宋_GB2312"/>
          <w:sz w:val="30"/>
        </w:rPr>
        <w:t>效、成本四个方面归纳反映年度主要</w:t>
      </w:r>
      <w:r>
        <w:rPr>
          <w:rFonts w:eastAsia="仿宋_GB2312"/>
          <w:sz w:val="30"/>
        </w:rPr>
        <w:t>计划任务完成</w:t>
      </w:r>
      <w:r>
        <w:rPr>
          <w:rFonts w:hint="eastAsia" w:eastAsia="仿宋_GB2312"/>
          <w:sz w:val="30"/>
        </w:rPr>
        <w:t>情况综合分析产出指标。</w:t>
      </w:r>
    </w:p>
    <w:tbl>
      <w:tblPr>
        <w:tblStyle w:val="9"/>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jc w:val="center"/>
              <w:rPr>
                <w:b/>
                <w:bCs/>
                <w:kern w:val="0"/>
                <w:sz w:val="24"/>
              </w:rPr>
            </w:pPr>
            <w:r>
              <w:rPr>
                <w:rFonts w:hint="eastAsia"/>
                <w:b/>
                <w:bCs/>
                <w:kern w:val="0"/>
                <w:sz w:val="24"/>
              </w:rPr>
              <w:t>二级</w:t>
            </w:r>
            <w:r>
              <w:rPr>
                <w:b/>
                <w:bCs/>
                <w:kern w:val="0"/>
                <w:sz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jc w:val="center"/>
              <w:rPr>
                <w:rFonts w:eastAsia="Times New Roman"/>
                <w:b/>
                <w:bCs/>
                <w:kern w:val="0"/>
                <w:sz w:val="24"/>
              </w:rPr>
            </w:pPr>
            <w:r>
              <w:rPr>
                <w:b/>
                <w:bCs/>
                <w:kern w:val="0"/>
                <w:sz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b/>
                <w:bCs/>
                <w:kern w:val="0"/>
                <w:sz w:val="24"/>
              </w:rPr>
            </w:pPr>
            <w:r>
              <w:rPr>
                <w:b/>
                <w:bCs/>
                <w:kern w:val="0"/>
                <w:sz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数量</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省级科研课题立项数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=8项</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8项</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新冠疫苗接种人数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&gt;=258.90万</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258.9万</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新冠疫苗接种剂次</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=540万</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540万</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建成专科联盟数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=20个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20个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核酸检测机构</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=37家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37家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3</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建成远程医疗协作网</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=3个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3个</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2020-2021互联网＋分级诊疗云平台远程门诊</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=5258例</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5258例</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全市累计建成发热诊室</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=61所</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61所</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全市已建成医养结合机构</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=12家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12家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完成初筛孕产妇人数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=18262人</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18262人</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医疗机构依法执业督导检查</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&gt;=60家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60家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全市配置标准化母婴室</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&gt;=87所</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87所</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质量</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基层医疗卫生机构居民健康档案电子化普及率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精神分裂症服药率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全市常住人口家庭医生签约服务应签尽签率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艾滋病抗病毒治疗率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新病原学阳性患者耐药筛查率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鼠疫监测工作完成率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在册严重精神障碍患者</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时效</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信访事项办结及时率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项目管理制度执行有效性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有效</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日常各项工作完成及时性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工作完成时间</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2021年全年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2021年全年</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2</w:t>
            </w:r>
          </w:p>
        </w:tc>
      </w:tr>
    </w:tbl>
    <w:p>
      <w:pPr>
        <w:spacing w:line="360" w:lineRule="auto"/>
        <w:ind w:firstLine="600" w:firstLineChars="200"/>
        <w:rPr>
          <w:rFonts w:eastAsia="仿宋_GB2312"/>
          <w:sz w:val="30"/>
        </w:rPr>
      </w:pPr>
    </w:p>
    <w:p>
      <w:pPr>
        <w:spacing w:line="360" w:lineRule="auto"/>
        <w:ind w:firstLine="600" w:firstLineChars="200"/>
        <w:rPr>
          <w:rFonts w:eastAsia="仿宋_GB2312"/>
          <w:sz w:val="30"/>
        </w:rPr>
      </w:pPr>
      <w:r>
        <w:rPr>
          <w:rFonts w:hint="eastAsia" w:eastAsia="仿宋_GB2312"/>
          <w:sz w:val="30"/>
        </w:rPr>
        <w:t>（二）履职效果情况</w:t>
      </w:r>
    </w:p>
    <w:p>
      <w:pPr>
        <w:spacing w:line="360" w:lineRule="auto"/>
        <w:ind w:firstLine="600" w:firstLineChars="200"/>
        <w:rPr>
          <w:rFonts w:eastAsia="仿宋_GB2312"/>
          <w:sz w:val="30"/>
        </w:rPr>
      </w:pPr>
      <w:r>
        <w:rPr>
          <w:rFonts w:hint="eastAsia" w:eastAsia="仿宋_GB2312"/>
          <w:sz w:val="30"/>
        </w:rPr>
        <w:t>从</w:t>
      </w:r>
      <w:r>
        <w:rPr>
          <w:rFonts w:eastAsia="仿宋_GB2312"/>
          <w:sz w:val="30"/>
        </w:rPr>
        <w:t>社会效益、</w:t>
      </w:r>
      <w:r>
        <w:rPr>
          <w:rFonts w:hint="eastAsia" w:eastAsia="仿宋_GB2312"/>
          <w:sz w:val="30"/>
        </w:rPr>
        <w:t>经济效益（如</w:t>
      </w:r>
      <w:r>
        <w:rPr>
          <w:rFonts w:eastAsia="仿宋_GB2312"/>
          <w:sz w:val="30"/>
        </w:rPr>
        <w:t>有）</w:t>
      </w:r>
      <w:r>
        <w:rPr>
          <w:rFonts w:hint="eastAsia" w:eastAsia="仿宋_GB2312"/>
          <w:sz w:val="30"/>
        </w:rPr>
        <w:t>、生态</w:t>
      </w:r>
      <w:r>
        <w:rPr>
          <w:rFonts w:eastAsia="仿宋_GB2312"/>
          <w:sz w:val="30"/>
        </w:rPr>
        <w:t>效益（</w:t>
      </w:r>
      <w:r>
        <w:rPr>
          <w:rFonts w:hint="eastAsia" w:eastAsia="仿宋_GB2312"/>
          <w:sz w:val="30"/>
        </w:rPr>
        <w:t>如</w:t>
      </w:r>
      <w:r>
        <w:rPr>
          <w:rFonts w:eastAsia="仿宋_GB2312"/>
          <w:sz w:val="30"/>
        </w:rPr>
        <w:t>有）</w:t>
      </w:r>
      <w:r>
        <w:rPr>
          <w:rFonts w:hint="eastAsia" w:eastAsia="仿宋_GB2312"/>
          <w:sz w:val="30"/>
        </w:rPr>
        <w:t>、可持续影响四个方面反映部门（单位）履职效果的</w:t>
      </w:r>
      <w:r>
        <w:rPr>
          <w:rFonts w:eastAsia="仿宋_GB2312"/>
          <w:sz w:val="30"/>
        </w:rPr>
        <w:t>实现情况</w:t>
      </w:r>
      <w:r>
        <w:rPr>
          <w:rFonts w:hint="eastAsia" w:eastAsia="仿宋_GB2312"/>
          <w:sz w:val="30"/>
        </w:rPr>
        <w:t>综合分析效果指标</w:t>
      </w:r>
      <w:r>
        <w:rPr>
          <w:rFonts w:eastAsia="仿宋_GB2312"/>
          <w:sz w:val="30"/>
        </w:rPr>
        <w:t>。</w:t>
      </w:r>
    </w:p>
    <w:tbl>
      <w:tblPr>
        <w:tblStyle w:val="9"/>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jc w:val="center"/>
              <w:rPr>
                <w:rFonts w:eastAsia="Times New Roman"/>
                <w:b/>
                <w:bCs/>
                <w:kern w:val="0"/>
                <w:sz w:val="24"/>
              </w:rPr>
            </w:pPr>
            <w:r>
              <w:rPr>
                <w:b/>
                <w:bCs/>
                <w:kern w:val="0"/>
                <w:sz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b/>
                <w:bCs/>
                <w:kern w:val="0"/>
                <w:sz w:val="24"/>
              </w:rPr>
            </w:pPr>
            <w:r>
              <w:rPr>
                <w:b/>
                <w:bCs/>
                <w:kern w:val="0"/>
                <w:sz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卫健委部门社会影响力</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较上年提升</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工作正常进行</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保障</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核酸检测能力</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不断提升</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8</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防疫应急物资</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储备充足</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市县乡村四级远程医疗网络全覆盖</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不断推进</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市县医联体建设和分级诊疗建设</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不断推进</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6</w:t>
            </w:r>
          </w:p>
        </w:tc>
      </w:tr>
    </w:tbl>
    <w:p>
      <w:pPr>
        <w:spacing w:line="360" w:lineRule="auto"/>
        <w:ind w:firstLine="600" w:firstLineChars="200"/>
        <w:rPr>
          <w:rFonts w:eastAsia="仿宋_GB2312"/>
          <w:sz w:val="30"/>
        </w:rPr>
      </w:pPr>
    </w:p>
    <w:p>
      <w:pPr>
        <w:spacing w:line="360" w:lineRule="auto"/>
        <w:ind w:firstLine="600" w:firstLineChars="200"/>
        <w:rPr>
          <w:rFonts w:eastAsia="仿宋_GB2312"/>
          <w:sz w:val="30"/>
        </w:rPr>
      </w:pPr>
      <w:r>
        <w:rPr>
          <w:rFonts w:hint="eastAsia" w:eastAsia="仿宋_GB2312"/>
          <w:sz w:val="30"/>
        </w:rPr>
        <w:t>（三）</w:t>
      </w:r>
      <w:r>
        <w:rPr>
          <w:rFonts w:eastAsia="仿宋_GB2312"/>
          <w:sz w:val="30"/>
        </w:rPr>
        <w:t>社会满意度情况</w:t>
      </w:r>
    </w:p>
    <w:p>
      <w:pPr>
        <w:spacing w:line="360" w:lineRule="auto"/>
        <w:ind w:firstLine="600" w:firstLineChars="200"/>
        <w:rPr>
          <w:rFonts w:eastAsia="仿宋_GB2312"/>
          <w:sz w:val="30"/>
        </w:rPr>
      </w:pPr>
      <w:r>
        <w:rPr>
          <w:rFonts w:hint="eastAsia" w:eastAsia="仿宋_GB2312"/>
          <w:sz w:val="30"/>
        </w:rPr>
        <w:t>从单位工作人员或</w:t>
      </w:r>
      <w:r>
        <w:rPr>
          <w:rFonts w:eastAsia="仿宋_GB2312"/>
          <w:sz w:val="30"/>
        </w:rPr>
        <w:t>社会</w:t>
      </w:r>
      <w:r>
        <w:rPr>
          <w:rFonts w:hint="eastAsia" w:eastAsia="仿宋_GB2312"/>
          <w:sz w:val="30"/>
        </w:rPr>
        <w:t>公众对单位履职情况的</w:t>
      </w:r>
      <w:r>
        <w:rPr>
          <w:rFonts w:eastAsia="仿宋_GB2312"/>
          <w:sz w:val="30"/>
        </w:rPr>
        <w:t>满意度</w:t>
      </w:r>
      <w:r>
        <w:rPr>
          <w:rFonts w:hint="eastAsia" w:eastAsia="仿宋_GB2312"/>
          <w:sz w:val="30"/>
        </w:rPr>
        <w:t>方面进行综合分析</w:t>
      </w:r>
      <w:r>
        <w:rPr>
          <w:rFonts w:eastAsia="仿宋_GB2312"/>
          <w:sz w:val="30"/>
        </w:rPr>
        <w:t>。</w:t>
      </w:r>
    </w:p>
    <w:tbl>
      <w:tblPr>
        <w:tblStyle w:val="9"/>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jc w:val="center"/>
              <w:rPr>
                <w:rFonts w:eastAsia="Times New Roman"/>
                <w:b/>
                <w:bCs/>
                <w:kern w:val="0"/>
                <w:sz w:val="24"/>
              </w:rPr>
            </w:pPr>
            <w:r>
              <w:rPr>
                <w:b/>
                <w:bCs/>
                <w:kern w:val="0"/>
                <w:sz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b/>
                <w:bCs/>
                <w:kern w:val="0"/>
                <w:sz w:val="24"/>
              </w:rPr>
            </w:pPr>
            <w:r>
              <w:rPr>
                <w:b/>
                <w:bCs/>
                <w:kern w:val="0"/>
                <w:sz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jc w:val="center"/>
              <w:rPr>
                <w:b/>
                <w:bCs/>
                <w:kern w:val="0"/>
                <w:sz w:val="24"/>
              </w:rPr>
            </w:pPr>
            <w:r>
              <w:rPr>
                <w:b/>
                <w:bCs/>
                <w:kern w:val="0"/>
                <w:sz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满意度</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社会工作满意度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服务人群满意度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&gt;=90%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Calibri" w:eastAsia="仿宋" w:cs="仿宋"/>
                <w:color w:val="000000"/>
                <w:kern w:val="0"/>
                <w:sz w:val="24"/>
                <w:highlight w:val="white"/>
              </w:rPr>
            </w:pPr>
            <w:r>
              <w:rPr>
                <w:rFonts w:ascii="仿宋" w:hAnsi="Calibri" w:eastAsia="仿宋" w:cs="仿宋"/>
                <w:color w:val="000000"/>
                <w:kern w:val="0"/>
                <w:sz w:val="24"/>
              </w:rPr>
              <w:t>5</w:t>
            </w:r>
          </w:p>
        </w:tc>
      </w:tr>
    </w:tbl>
    <w:p>
      <w:pPr>
        <w:spacing w:line="360" w:lineRule="auto"/>
        <w:ind w:firstLine="600" w:firstLineChars="200"/>
        <w:rPr>
          <w:rFonts w:eastAsia="仿宋_GB2312"/>
          <w:sz w:val="30"/>
        </w:rPr>
      </w:pPr>
    </w:p>
    <w:p>
      <w:pPr>
        <w:spacing w:line="360" w:lineRule="auto"/>
        <w:ind w:firstLine="600" w:firstLineChars="200"/>
        <w:rPr>
          <w:rFonts w:ascii="黑体" w:eastAsia="黑体"/>
          <w:sz w:val="30"/>
        </w:rPr>
      </w:pPr>
      <w:r>
        <w:rPr>
          <w:rFonts w:hint="eastAsia" w:ascii="黑体" w:eastAsia="黑体"/>
          <w:sz w:val="30"/>
        </w:rPr>
        <w:t>五、部门</w:t>
      </w:r>
      <w:r>
        <w:rPr>
          <w:rFonts w:ascii="黑体" w:eastAsia="黑体"/>
          <w:sz w:val="30"/>
        </w:rPr>
        <w:t>（</w:t>
      </w:r>
      <w:r>
        <w:rPr>
          <w:rFonts w:hint="eastAsia" w:ascii="黑体" w:eastAsia="黑体"/>
          <w:sz w:val="30"/>
        </w:rPr>
        <w:t>单位</w:t>
      </w:r>
      <w:r>
        <w:rPr>
          <w:rFonts w:ascii="黑体" w:eastAsia="黑体"/>
          <w:sz w:val="30"/>
        </w:rPr>
        <w:t>）</w:t>
      </w:r>
      <w:r>
        <w:rPr>
          <w:rFonts w:hint="eastAsia" w:ascii="黑体" w:eastAsia="黑体"/>
          <w:sz w:val="30"/>
        </w:rPr>
        <w:t>整体支出绩效中存</w:t>
      </w:r>
      <w:r>
        <w:rPr>
          <w:rFonts w:ascii="黑体" w:eastAsia="黑体"/>
          <w:sz w:val="30"/>
        </w:rPr>
        <w:t>在问题</w:t>
      </w:r>
      <w:r>
        <w:rPr>
          <w:rFonts w:hint="eastAsia" w:ascii="黑体" w:eastAsia="黑体"/>
          <w:sz w:val="30"/>
        </w:rPr>
        <w:t>及</w:t>
      </w:r>
      <w:r>
        <w:rPr>
          <w:rFonts w:ascii="黑体" w:eastAsia="黑体"/>
          <w:sz w:val="30"/>
        </w:rPr>
        <w:t>改进措施</w:t>
      </w:r>
    </w:p>
    <w:p>
      <w:pPr>
        <w:spacing w:line="360" w:lineRule="auto"/>
        <w:ind w:firstLine="600" w:firstLineChars="200"/>
        <w:rPr>
          <w:rFonts w:eastAsia="仿宋_GB2312"/>
          <w:sz w:val="30"/>
        </w:rPr>
      </w:pPr>
      <w:r>
        <w:rPr>
          <w:rFonts w:hint="eastAsia" w:eastAsia="仿宋_GB2312"/>
          <w:sz w:val="30"/>
        </w:rPr>
        <w:t>（一）</w:t>
      </w:r>
      <w:r>
        <w:rPr>
          <w:rFonts w:eastAsia="仿宋_GB2312"/>
          <w:sz w:val="30"/>
        </w:rPr>
        <w:t>主要问题</w:t>
      </w:r>
      <w:r>
        <w:rPr>
          <w:rFonts w:hint="eastAsia" w:eastAsia="仿宋_GB2312"/>
          <w:sz w:val="30"/>
        </w:rPr>
        <w:t>及</w:t>
      </w:r>
      <w:r>
        <w:rPr>
          <w:rFonts w:eastAsia="仿宋_GB2312"/>
          <w:sz w:val="30"/>
        </w:rPr>
        <w:t>原因分析</w:t>
      </w:r>
    </w:p>
    <w:p>
      <w:pPr>
        <w:spacing w:line="360" w:lineRule="auto"/>
        <w:ind w:firstLine="600" w:firstLineChars="200"/>
        <w:rPr>
          <w:rFonts w:hint="eastAsia" w:eastAsia="仿宋_GB2312"/>
          <w:color w:val="auto"/>
          <w:sz w:val="30"/>
          <w:lang w:eastAsia="zh-CN"/>
        </w:rPr>
      </w:pPr>
      <w:r>
        <w:rPr>
          <w:rFonts w:hint="eastAsia" w:eastAsia="仿宋_GB2312"/>
          <w:color w:val="auto"/>
          <w:sz w:val="30"/>
          <w:lang w:val="en-US" w:eastAsia="zh-CN"/>
        </w:rPr>
        <w:t>1.财政2021年按照进度拨付预算资金，有些一次性采购项目年底才开始拨付资金，使部分维修改造项目来不及备案采购。加之项目资金文件下达和方案下达不同步，造成资金支付滞后。</w:t>
      </w:r>
      <w:r>
        <w:rPr>
          <w:rFonts w:hint="eastAsia" w:eastAsia="仿宋_GB2312"/>
          <w:color w:val="auto"/>
          <w:sz w:val="30"/>
          <w:lang w:eastAsia="zh-CN"/>
        </w:rPr>
        <w:t>一些项目经费主要用于培训、会议，但因受常态化疫情影响，培训、会议未开展。</w:t>
      </w:r>
    </w:p>
    <w:p>
      <w:pPr>
        <w:spacing w:line="360" w:lineRule="auto"/>
        <w:ind w:firstLine="600" w:firstLineChars="200"/>
        <w:rPr>
          <w:rFonts w:hint="eastAsia" w:eastAsia="仿宋_GB2312"/>
          <w:color w:val="auto"/>
          <w:sz w:val="30"/>
          <w:lang w:val="en-US" w:eastAsia="zh-CN"/>
        </w:rPr>
      </w:pPr>
      <w:r>
        <w:rPr>
          <w:rFonts w:hint="eastAsia" w:eastAsia="仿宋_GB2312"/>
          <w:color w:val="auto"/>
          <w:sz w:val="30"/>
          <w:lang w:val="en-US" w:eastAsia="zh-CN"/>
        </w:rPr>
        <w:t>2.部分单位内部控制制度不健全，预算管理、采购管理、资产管理以及收支流程方面存在不合理因素。</w:t>
      </w:r>
    </w:p>
    <w:p>
      <w:pPr>
        <w:spacing w:line="360" w:lineRule="auto"/>
        <w:ind w:firstLine="600" w:firstLineChars="200"/>
        <w:rPr>
          <w:rFonts w:hint="eastAsia" w:eastAsia="仿宋_GB2312"/>
          <w:color w:val="auto"/>
          <w:sz w:val="30"/>
          <w:lang w:val="en-US" w:eastAsia="zh-CN"/>
        </w:rPr>
      </w:pPr>
      <w:r>
        <w:rPr>
          <w:rFonts w:hint="eastAsia" w:eastAsia="仿宋_GB2312"/>
          <w:color w:val="auto"/>
          <w:sz w:val="30"/>
          <w:lang w:val="en-US" w:eastAsia="zh-CN"/>
        </w:rPr>
        <w:t>3.相关人员专业知识薄弱，对财务政策和法律法规一知半解，对财务与业务的联系领会不深刻。</w:t>
      </w:r>
    </w:p>
    <w:p>
      <w:pPr>
        <w:spacing w:line="360" w:lineRule="auto"/>
        <w:ind w:firstLine="600" w:firstLineChars="200"/>
        <w:rPr>
          <w:rFonts w:eastAsia="仿宋_GB2312"/>
          <w:sz w:val="30"/>
        </w:rPr>
      </w:pPr>
      <w:r>
        <w:rPr>
          <w:rFonts w:hint="eastAsia" w:eastAsia="仿宋_GB2312"/>
          <w:sz w:val="30"/>
        </w:rPr>
        <w:t>（二）</w:t>
      </w:r>
      <w:r>
        <w:rPr>
          <w:rFonts w:eastAsia="仿宋_GB2312"/>
          <w:sz w:val="30"/>
        </w:rPr>
        <w:t>改</w:t>
      </w:r>
      <w:r>
        <w:rPr>
          <w:rFonts w:hint="eastAsia" w:eastAsia="仿宋_GB2312"/>
          <w:sz w:val="30"/>
        </w:rPr>
        <w:t>进</w:t>
      </w:r>
      <w:r>
        <w:rPr>
          <w:rFonts w:eastAsia="仿宋_GB2312"/>
          <w:sz w:val="30"/>
        </w:rPr>
        <w:t>的方向</w:t>
      </w:r>
      <w:r>
        <w:rPr>
          <w:rFonts w:hint="eastAsia" w:eastAsia="仿宋_GB2312"/>
          <w:sz w:val="30"/>
        </w:rPr>
        <w:t>和具体</w:t>
      </w:r>
      <w:r>
        <w:rPr>
          <w:rFonts w:eastAsia="仿宋_GB2312"/>
          <w:sz w:val="30"/>
        </w:rPr>
        <w:t>措施</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kern w:val="2"/>
          <w:sz w:val="30"/>
          <w:szCs w:val="24"/>
          <w:lang w:val="en-US" w:eastAsia="zh-CN" w:bidi="ar-SA"/>
        </w:rPr>
        <w:t>1.加强内部控制。各单位加强内部管理制度建设及监督，加强财务管理，强化财务监督，增强法纪观念，遵守规章制度。为保证财务管理工作规范有序进行，2021年我们加强内部控制和监督。对各项资金的管理、经费收支审批等作出明确规定，正确组织资金的筹集、调度和使用，债权债务及时结算、结清。</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kern w:val="2"/>
          <w:sz w:val="30"/>
          <w:szCs w:val="24"/>
          <w:lang w:val="en-US" w:eastAsia="zh-CN" w:bidi="ar-SA"/>
        </w:rPr>
        <w:t>2.细化预算编制工作，认真做好预算的编制。进一步加强单位内部机构各科室的预算管理意识，严格按照预算编制的相关制度和要求进行预算编制。</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kern w:val="2"/>
          <w:sz w:val="30"/>
          <w:szCs w:val="24"/>
          <w:lang w:val="en-US" w:eastAsia="zh-CN" w:bidi="ar-SA"/>
        </w:rPr>
        <w:t>3.完善资产管理，抓好“三公”经费控制。严格编制政府采购年初预算和计划，规范各类资产的购置审批、资产采购、使用管理、资产处置和报废审批制度，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kern w:val="2"/>
          <w:sz w:val="30"/>
          <w:szCs w:val="24"/>
          <w:lang w:val="en-US" w:eastAsia="zh-CN" w:bidi="ar-SA"/>
        </w:rPr>
        <w:t>4.对相关人员加强培训，特别是针对《预算法》《行政事业单位会计制度》《内部控制制度》等学习培训，规范部门预算收支核算，切实提高部门预算收支管理水平。</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kern w:val="2"/>
          <w:sz w:val="30"/>
          <w:szCs w:val="24"/>
          <w:lang w:val="en-US" w:eastAsia="zh-CN" w:bidi="ar-SA"/>
        </w:rPr>
        <w:t>5.坚持“疫情防控与业务工作并重，新冠肺炎与其他疾病共防”的原则，紧紧围绕疫情防控和全市卫生健康工作重点，重点抓好疫情防控和其他疾病防治工作，积极开展慢性病综合示范区建设，重点抓好结核病防治、肿瘤随访登记等弱项科目；继续抓好儿童青少年近视防治、慢性病综合干预、脑卒中高危人群筛查与干预等重点项目，确保不发生重大传染病流行和突发公共卫生事件。继续补充和完善卫生应急装备，利用多种手段、媒介，加大政策有效宣传的力度，亦需长期、不定期进行宣传，巩固取得的成绩。</w:t>
      </w:r>
    </w:p>
    <w:p>
      <w:pPr>
        <w:pStyle w:val="2"/>
      </w:pPr>
    </w:p>
    <w:p>
      <w:pPr>
        <w:spacing w:line="360" w:lineRule="auto"/>
        <w:ind w:firstLine="600" w:firstLineChars="200"/>
        <w:rPr>
          <w:rFonts w:ascii="黑体" w:eastAsia="黑体"/>
          <w:sz w:val="30"/>
        </w:rPr>
      </w:pPr>
      <w:r>
        <w:rPr>
          <w:rFonts w:hint="eastAsia" w:ascii="黑体" w:eastAsia="黑体"/>
          <w:sz w:val="30"/>
        </w:rPr>
        <w:t>六、</w:t>
      </w:r>
      <w:r>
        <w:rPr>
          <w:rFonts w:ascii="黑体" w:eastAsia="黑体"/>
          <w:sz w:val="30"/>
        </w:rPr>
        <w:t>绩效自评</w:t>
      </w:r>
      <w:r>
        <w:rPr>
          <w:rFonts w:hint="eastAsia" w:ascii="黑体" w:eastAsia="黑体"/>
          <w:sz w:val="30"/>
        </w:rPr>
        <w:t>结果</w:t>
      </w:r>
      <w:r>
        <w:rPr>
          <w:rFonts w:ascii="黑体" w:eastAsia="黑体"/>
          <w:sz w:val="30"/>
        </w:rPr>
        <w:t>拟应用和公开</w:t>
      </w:r>
      <w:r>
        <w:rPr>
          <w:rFonts w:hint="eastAsia" w:ascii="黑体" w:eastAsia="黑体"/>
          <w:sz w:val="30"/>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kern w:val="2"/>
          <w:sz w:val="30"/>
          <w:szCs w:val="24"/>
          <w:lang w:val="en-US" w:eastAsia="zh-CN" w:bidi="ar-SA"/>
        </w:rPr>
        <w:t>1.在项目目标设定方面，绩效目标要规范合理资金与绩效目标匹配度要高；在管理方面，项目和财务管理制度要健全，制度执行有效，资金合理合规。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kern w:val="2"/>
          <w:sz w:val="30"/>
          <w:szCs w:val="24"/>
          <w:lang w:val="en-US" w:eastAsia="zh-CN" w:bidi="ar-SA"/>
        </w:rPr>
        <w:t>2.在预算安排方面，市级年初预算执行进度慢，第二年不再使用的项目资金应该收回，下一年度不在安排预算。对于有采购尾款未付的项目，次年应根据情况继续安排预算。中央和省级的项目资金应结转2年继续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kern w:val="2"/>
          <w:sz w:val="30"/>
          <w:szCs w:val="24"/>
          <w:lang w:val="en-US" w:eastAsia="zh-CN" w:bidi="ar-SA"/>
        </w:rPr>
        <w:t>3.经费是分项的，工作是分区的，所有资金按照“国库统管、分账核算、直接补助、到户到人”的原则进行管理，项目部门、单位无截留、挤占和挪用情况。结合实际情况，统筹安排经费，整合归类问题，合理安排时间，进一步提高资金使用效率，基本达到既定的绩效目标。</w:t>
      </w:r>
    </w:p>
    <w:p>
      <w:pPr>
        <w:pStyle w:val="2"/>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hint="default" w:ascii="Times New Roman" w:hAnsi="Times New Roman" w:eastAsia="仿宋_GB2312" w:cs="Times New Roman"/>
          <w:color w:val="auto"/>
          <w:kern w:val="2"/>
          <w:sz w:val="30"/>
          <w:szCs w:val="24"/>
          <w:lang w:val="en-US" w:eastAsia="zh-CN" w:bidi="ar-SA"/>
        </w:rPr>
      </w:pPr>
      <w:r>
        <w:rPr>
          <w:rFonts w:hint="eastAsia" w:ascii="Times New Roman" w:hAnsi="Times New Roman" w:eastAsia="仿宋_GB2312" w:cs="Times New Roman"/>
          <w:color w:val="auto"/>
          <w:kern w:val="2"/>
          <w:sz w:val="30"/>
          <w:szCs w:val="24"/>
          <w:lang w:val="en-US" w:eastAsia="zh-CN" w:bidi="ar-SA"/>
        </w:rPr>
        <w:t>4、年度内涉及调整预算资金用途，绩效需相应也能做出调整。</w:t>
      </w:r>
    </w:p>
    <w:p>
      <w:pPr>
        <w:pStyle w:val="2"/>
        <w:rPr>
          <w:rFonts w:hint="eastAsia"/>
        </w:rPr>
      </w:pPr>
    </w:p>
    <w:p>
      <w:pPr>
        <w:pStyle w:val="2"/>
      </w:pPr>
    </w:p>
    <w:p>
      <w:pPr>
        <w:spacing w:line="360" w:lineRule="auto"/>
        <w:ind w:firstLine="600" w:firstLineChars="200"/>
        <w:rPr>
          <w:rFonts w:ascii="黑体" w:eastAsia="黑体"/>
          <w:sz w:val="30"/>
        </w:rPr>
      </w:pPr>
      <w:r>
        <w:rPr>
          <w:rFonts w:hint="eastAsia" w:ascii="黑体" w:eastAsia="黑体"/>
          <w:sz w:val="30"/>
        </w:rPr>
        <w:t>七、其他需要说明的情况</w:t>
      </w:r>
    </w:p>
    <w:p>
      <w:pPr>
        <w:spacing w:line="360" w:lineRule="auto"/>
        <w:ind w:firstLine="600" w:firstLineChars="200"/>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绩效评价关系整个项目的正常和规范进行，以及资金的正确使用，建议加强绩效评价学习和培训的全面性和专业性，使绩效评价的设计更精细、更科学。继续将工作与实际情况相结合，加大专项资金指导监督力度与资金使用的灵活度，及时督促推动项目实施，加快项目推进进度，确保财政资金发挥最大效益。</w:t>
      </w:r>
    </w:p>
    <w:p>
      <w:pPr>
        <w:pStyle w:val="2"/>
      </w:pPr>
    </w:p>
    <w:sectPr>
      <w:headerReference r:id="rId3" w:type="default"/>
      <w:footerReference r:id="rId5" w:type="default"/>
      <w:headerReference r:id="rId4" w:type="even"/>
      <w:footerReference r:id="rId6" w:type="even"/>
      <w:pgSz w:w="11907" w:h="16840"/>
      <w:pgMar w:top="1247" w:right="1400" w:bottom="1089" w:left="1559" w:header="851" w:footer="992" w:gutter="0"/>
      <w:paperSrc w:first="15" w:other="15"/>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swiss"/>
    <w:pitch w:val="default"/>
    <w:sig w:usb0="80000287" w:usb1="1A0F3C52" w:usb2="00000010"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hNmFkNGJmNDIxYTkxNTdiNTdjNTcwMGNkOWM5YjAifQ=="/>
  </w:docVars>
  <w:rsids>
    <w:rsidRoot w:val="00063C33"/>
    <w:rsid w:val="00000AE5"/>
    <w:rsid w:val="0000149B"/>
    <w:rsid w:val="00003466"/>
    <w:rsid w:val="00005172"/>
    <w:rsid w:val="000100EA"/>
    <w:rsid w:val="0001143D"/>
    <w:rsid w:val="00011ADD"/>
    <w:rsid w:val="000142F7"/>
    <w:rsid w:val="000174EF"/>
    <w:rsid w:val="00017B0A"/>
    <w:rsid w:val="00023671"/>
    <w:rsid w:val="00026029"/>
    <w:rsid w:val="000264BF"/>
    <w:rsid w:val="000274E1"/>
    <w:rsid w:val="00032FA0"/>
    <w:rsid w:val="00037A63"/>
    <w:rsid w:val="00040CA6"/>
    <w:rsid w:val="00043B48"/>
    <w:rsid w:val="00052BE5"/>
    <w:rsid w:val="00056620"/>
    <w:rsid w:val="00060137"/>
    <w:rsid w:val="00063C33"/>
    <w:rsid w:val="00063D5B"/>
    <w:rsid w:val="00065156"/>
    <w:rsid w:val="00065B29"/>
    <w:rsid w:val="00067138"/>
    <w:rsid w:val="0006750F"/>
    <w:rsid w:val="000744C4"/>
    <w:rsid w:val="00075453"/>
    <w:rsid w:val="00075D05"/>
    <w:rsid w:val="00077163"/>
    <w:rsid w:val="00081B98"/>
    <w:rsid w:val="000822BA"/>
    <w:rsid w:val="000824B9"/>
    <w:rsid w:val="00083E7F"/>
    <w:rsid w:val="00087DE3"/>
    <w:rsid w:val="000903A9"/>
    <w:rsid w:val="00090A12"/>
    <w:rsid w:val="00091DCD"/>
    <w:rsid w:val="000920AE"/>
    <w:rsid w:val="000A413D"/>
    <w:rsid w:val="000A5944"/>
    <w:rsid w:val="000A7EBC"/>
    <w:rsid w:val="000B00C1"/>
    <w:rsid w:val="000B1FE0"/>
    <w:rsid w:val="000B2275"/>
    <w:rsid w:val="000B2CE5"/>
    <w:rsid w:val="000B2D6A"/>
    <w:rsid w:val="000B5A1C"/>
    <w:rsid w:val="000B61DE"/>
    <w:rsid w:val="000B7645"/>
    <w:rsid w:val="000C0FB4"/>
    <w:rsid w:val="000C44B7"/>
    <w:rsid w:val="000E5B04"/>
    <w:rsid w:val="000E69D0"/>
    <w:rsid w:val="000E6E12"/>
    <w:rsid w:val="000E7FBE"/>
    <w:rsid w:val="000F10A1"/>
    <w:rsid w:val="000F2CE9"/>
    <w:rsid w:val="000F5BD7"/>
    <w:rsid w:val="000F6964"/>
    <w:rsid w:val="00100A3B"/>
    <w:rsid w:val="001014B4"/>
    <w:rsid w:val="00104DFE"/>
    <w:rsid w:val="00106E72"/>
    <w:rsid w:val="00113289"/>
    <w:rsid w:val="00113D04"/>
    <w:rsid w:val="00113E8E"/>
    <w:rsid w:val="00114C26"/>
    <w:rsid w:val="00114CF1"/>
    <w:rsid w:val="0011541B"/>
    <w:rsid w:val="0012134D"/>
    <w:rsid w:val="001220BE"/>
    <w:rsid w:val="00125734"/>
    <w:rsid w:val="00125CF2"/>
    <w:rsid w:val="00126E12"/>
    <w:rsid w:val="00130587"/>
    <w:rsid w:val="00130791"/>
    <w:rsid w:val="00130A6B"/>
    <w:rsid w:val="00131B00"/>
    <w:rsid w:val="0013238A"/>
    <w:rsid w:val="00132D88"/>
    <w:rsid w:val="00133A9B"/>
    <w:rsid w:val="0013429F"/>
    <w:rsid w:val="001410F0"/>
    <w:rsid w:val="001420CF"/>
    <w:rsid w:val="0014278D"/>
    <w:rsid w:val="00143A75"/>
    <w:rsid w:val="00143BA3"/>
    <w:rsid w:val="0014417A"/>
    <w:rsid w:val="001451E1"/>
    <w:rsid w:val="00147FEA"/>
    <w:rsid w:val="0015165E"/>
    <w:rsid w:val="00155CA1"/>
    <w:rsid w:val="001612E1"/>
    <w:rsid w:val="00164523"/>
    <w:rsid w:val="00165DB0"/>
    <w:rsid w:val="001662B4"/>
    <w:rsid w:val="0017063E"/>
    <w:rsid w:val="00172EE3"/>
    <w:rsid w:val="001759BB"/>
    <w:rsid w:val="00176A66"/>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163"/>
    <w:rsid w:val="001D0390"/>
    <w:rsid w:val="001D03A1"/>
    <w:rsid w:val="001D0E29"/>
    <w:rsid w:val="001D2206"/>
    <w:rsid w:val="001D31D8"/>
    <w:rsid w:val="001D41B6"/>
    <w:rsid w:val="001D785B"/>
    <w:rsid w:val="001D7A42"/>
    <w:rsid w:val="001D7F4F"/>
    <w:rsid w:val="001E09A5"/>
    <w:rsid w:val="001E11AE"/>
    <w:rsid w:val="001E387E"/>
    <w:rsid w:val="001E4826"/>
    <w:rsid w:val="001E55E3"/>
    <w:rsid w:val="001F0EC7"/>
    <w:rsid w:val="001F1C88"/>
    <w:rsid w:val="001F2939"/>
    <w:rsid w:val="001F3B30"/>
    <w:rsid w:val="001F3BCB"/>
    <w:rsid w:val="001F7F59"/>
    <w:rsid w:val="00200D3F"/>
    <w:rsid w:val="0020308A"/>
    <w:rsid w:val="00204221"/>
    <w:rsid w:val="00204587"/>
    <w:rsid w:val="00205131"/>
    <w:rsid w:val="00206133"/>
    <w:rsid w:val="00206B24"/>
    <w:rsid w:val="00213BC8"/>
    <w:rsid w:val="00216350"/>
    <w:rsid w:val="002166D3"/>
    <w:rsid w:val="00216F1E"/>
    <w:rsid w:val="00217E52"/>
    <w:rsid w:val="002202E8"/>
    <w:rsid w:val="00222156"/>
    <w:rsid w:val="00223CA3"/>
    <w:rsid w:val="00227A2B"/>
    <w:rsid w:val="0023035D"/>
    <w:rsid w:val="002340B0"/>
    <w:rsid w:val="00234E4B"/>
    <w:rsid w:val="0023634E"/>
    <w:rsid w:val="002408C3"/>
    <w:rsid w:val="0024113F"/>
    <w:rsid w:val="00244426"/>
    <w:rsid w:val="0024746E"/>
    <w:rsid w:val="0025051E"/>
    <w:rsid w:val="00252592"/>
    <w:rsid w:val="00253AB9"/>
    <w:rsid w:val="00253D90"/>
    <w:rsid w:val="0025423D"/>
    <w:rsid w:val="00254F9A"/>
    <w:rsid w:val="00257BC2"/>
    <w:rsid w:val="00261488"/>
    <w:rsid w:val="002621A3"/>
    <w:rsid w:val="00264AA2"/>
    <w:rsid w:val="00265B16"/>
    <w:rsid w:val="00265DA5"/>
    <w:rsid w:val="00267335"/>
    <w:rsid w:val="002673D0"/>
    <w:rsid w:val="002701B0"/>
    <w:rsid w:val="002716BD"/>
    <w:rsid w:val="00273D49"/>
    <w:rsid w:val="002816EA"/>
    <w:rsid w:val="00283319"/>
    <w:rsid w:val="00285317"/>
    <w:rsid w:val="0028539D"/>
    <w:rsid w:val="00286629"/>
    <w:rsid w:val="00286702"/>
    <w:rsid w:val="00286D47"/>
    <w:rsid w:val="00287C54"/>
    <w:rsid w:val="002900B4"/>
    <w:rsid w:val="00291982"/>
    <w:rsid w:val="00294622"/>
    <w:rsid w:val="002A1D40"/>
    <w:rsid w:val="002A26A2"/>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D4A6C"/>
    <w:rsid w:val="002E02D4"/>
    <w:rsid w:val="002E2CAB"/>
    <w:rsid w:val="002E3E46"/>
    <w:rsid w:val="002E6262"/>
    <w:rsid w:val="002F2F89"/>
    <w:rsid w:val="002F3573"/>
    <w:rsid w:val="002F6CFA"/>
    <w:rsid w:val="002F79DA"/>
    <w:rsid w:val="003023BE"/>
    <w:rsid w:val="003047D9"/>
    <w:rsid w:val="00304E50"/>
    <w:rsid w:val="0031251A"/>
    <w:rsid w:val="00313C95"/>
    <w:rsid w:val="00314B04"/>
    <w:rsid w:val="003205DD"/>
    <w:rsid w:val="003212A4"/>
    <w:rsid w:val="003224A9"/>
    <w:rsid w:val="00323407"/>
    <w:rsid w:val="00324653"/>
    <w:rsid w:val="00325446"/>
    <w:rsid w:val="003255FE"/>
    <w:rsid w:val="003277AD"/>
    <w:rsid w:val="00327EE2"/>
    <w:rsid w:val="00330CB3"/>
    <w:rsid w:val="00330DCD"/>
    <w:rsid w:val="00332C74"/>
    <w:rsid w:val="00336C7D"/>
    <w:rsid w:val="00343C7E"/>
    <w:rsid w:val="0034643F"/>
    <w:rsid w:val="00346D0D"/>
    <w:rsid w:val="00350DCA"/>
    <w:rsid w:val="00350EF3"/>
    <w:rsid w:val="00351E9C"/>
    <w:rsid w:val="00352688"/>
    <w:rsid w:val="00353E46"/>
    <w:rsid w:val="00354DA3"/>
    <w:rsid w:val="0035535B"/>
    <w:rsid w:val="003557CD"/>
    <w:rsid w:val="00355802"/>
    <w:rsid w:val="00365C54"/>
    <w:rsid w:val="003677BE"/>
    <w:rsid w:val="003700B6"/>
    <w:rsid w:val="00370935"/>
    <w:rsid w:val="00371DB2"/>
    <w:rsid w:val="003722D4"/>
    <w:rsid w:val="003729B0"/>
    <w:rsid w:val="00373041"/>
    <w:rsid w:val="00375055"/>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3A8D"/>
    <w:rsid w:val="003E65CC"/>
    <w:rsid w:val="003E6D22"/>
    <w:rsid w:val="003F2293"/>
    <w:rsid w:val="003F50A3"/>
    <w:rsid w:val="003F589B"/>
    <w:rsid w:val="00400243"/>
    <w:rsid w:val="00402A68"/>
    <w:rsid w:val="00405CA6"/>
    <w:rsid w:val="00410C77"/>
    <w:rsid w:val="00411D37"/>
    <w:rsid w:val="00412580"/>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1AB"/>
    <w:rsid w:val="00466701"/>
    <w:rsid w:val="004716B5"/>
    <w:rsid w:val="00471F88"/>
    <w:rsid w:val="00473304"/>
    <w:rsid w:val="00473333"/>
    <w:rsid w:val="00475B06"/>
    <w:rsid w:val="00476840"/>
    <w:rsid w:val="0048001A"/>
    <w:rsid w:val="0048152F"/>
    <w:rsid w:val="00483375"/>
    <w:rsid w:val="0048750F"/>
    <w:rsid w:val="0049066C"/>
    <w:rsid w:val="004912EF"/>
    <w:rsid w:val="004974D1"/>
    <w:rsid w:val="004A1580"/>
    <w:rsid w:val="004A19DD"/>
    <w:rsid w:val="004A34FE"/>
    <w:rsid w:val="004B0052"/>
    <w:rsid w:val="004B16ED"/>
    <w:rsid w:val="004B1CF2"/>
    <w:rsid w:val="004B2DE1"/>
    <w:rsid w:val="004B44B5"/>
    <w:rsid w:val="004C13D9"/>
    <w:rsid w:val="004C156B"/>
    <w:rsid w:val="004C1CD1"/>
    <w:rsid w:val="004C1CE2"/>
    <w:rsid w:val="004C2A86"/>
    <w:rsid w:val="004C4A43"/>
    <w:rsid w:val="004C51FC"/>
    <w:rsid w:val="004C5BAD"/>
    <w:rsid w:val="004D5319"/>
    <w:rsid w:val="004D797B"/>
    <w:rsid w:val="004E0982"/>
    <w:rsid w:val="004E1DF7"/>
    <w:rsid w:val="004E2E62"/>
    <w:rsid w:val="004E3248"/>
    <w:rsid w:val="004E5392"/>
    <w:rsid w:val="004E73A7"/>
    <w:rsid w:val="004F030E"/>
    <w:rsid w:val="004F2DA8"/>
    <w:rsid w:val="004F4FE5"/>
    <w:rsid w:val="004F6112"/>
    <w:rsid w:val="004F6658"/>
    <w:rsid w:val="004F6BFF"/>
    <w:rsid w:val="004F71AE"/>
    <w:rsid w:val="004F76F1"/>
    <w:rsid w:val="00501E97"/>
    <w:rsid w:val="005038C9"/>
    <w:rsid w:val="00506E8C"/>
    <w:rsid w:val="00506FCF"/>
    <w:rsid w:val="00511E4B"/>
    <w:rsid w:val="0051294C"/>
    <w:rsid w:val="00512A8D"/>
    <w:rsid w:val="00512F83"/>
    <w:rsid w:val="00521013"/>
    <w:rsid w:val="00521746"/>
    <w:rsid w:val="005223E0"/>
    <w:rsid w:val="005241DB"/>
    <w:rsid w:val="00526943"/>
    <w:rsid w:val="005314A7"/>
    <w:rsid w:val="00532870"/>
    <w:rsid w:val="00534F34"/>
    <w:rsid w:val="0053725C"/>
    <w:rsid w:val="005426DC"/>
    <w:rsid w:val="005428EE"/>
    <w:rsid w:val="00543724"/>
    <w:rsid w:val="00545276"/>
    <w:rsid w:val="0054645B"/>
    <w:rsid w:val="00552B33"/>
    <w:rsid w:val="00553660"/>
    <w:rsid w:val="00553EB2"/>
    <w:rsid w:val="00556E4F"/>
    <w:rsid w:val="00560776"/>
    <w:rsid w:val="00560AFC"/>
    <w:rsid w:val="00560EAF"/>
    <w:rsid w:val="005619A3"/>
    <w:rsid w:val="00562503"/>
    <w:rsid w:val="005631F0"/>
    <w:rsid w:val="0056664B"/>
    <w:rsid w:val="00567693"/>
    <w:rsid w:val="00567C02"/>
    <w:rsid w:val="00570911"/>
    <w:rsid w:val="0057139C"/>
    <w:rsid w:val="005723D7"/>
    <w:rsid w:val="005755EB"/>
    <w:rsid w:val="005757F7"/>
    <w:rsid w:val="00575FBA"/>
    <w:rsid w:val="0058037E"/>
    <w:rsid w:val="00581411"/>
    <w:rsid w:val="005817F6"/>
    <w:rsid w:val="00581CC9"/>
    <w:rsid w:val="0058510D"/>
    <w:rsid w:val="00590B42"/>
    <w:rsid w:val="00593238"/>
    <w:rsid w:val="005959DE"/>
    <w:rsid w:val="00595A04"/>
    <w:rsid w:val="00597885"/>
    <w:rsid w:val="005A0674"/>
    <w:rsid w:val="005A3838"/>
    <w:rsid w:val="005A3AA9"/>
    <w:rsid w:val="005A3AE6"/>
    <w:rsid w:val="005A3EAE"/>
    <w:rsid w:val="005A4A49"/>
    <w:rsid w:val="005A71F3"/>
    <w:rsid w:val="005A7726"/>
    <w:rsid w:val="005A7779"/>
    <w:rsid w:val="005A77D3"/>
    <w:rsid w:val="005B0AE0"/>
    <w:rsid w:val="005B2146"/>
    <w:rsid w:val="005B2738"/>
    <w:rsid w:val="005B2C2E"/>
    <w:rsid w:val="005B3560"/>
    <w:rsid w:val="005B48B6"/>
    <w:rsid w:val="005B4B41"/>
    <w:rsid w:val="005B529F"/>
    <w:rsid w:val="005B612C"/>
    <w:rsid w:val="005B6B32"/>
    <w:rsid w:val="005B7708"/>
    <w:rsid w:val="005B77DD"/>
    <w:rsid w:val="005C09F8"/>
    <w:rsid w:val="005C1A18"/>
    <w:rsid w:val="005C1BD8"/>
    <w:rsid w:val="005C2E63"/>
    <w:rsid w:val="005C65E4"/>
    <w:rsid w:val="005D11F6"/>
    <w:rsid w:val="005D1D0B"/>
    <w:rsid w:val="005D72E3"/>
    <w:rsid w:val="005E09C3"/>
    <w:rsid w:val="005E0E7F"/>
    <w:rsid w:val="005E5A79"/>
    <w:rsid w:val="005F0293"/>
    <w:rsid w:val="005F1482"/>
    <w:rsid w:val="005F1E3B"/>
    <w:rsid w:val="0060449D"/>
    <w:rsid w:val="00610F23"/>
    <w:rsid w:val="00611248"/>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56EC7"/>
    <w:rsid w:val="0065713C"/>
    <w:rsid w:val="0066087C"/>
    <w:rsid w:val="00665D96"/>
    <w:rsid w:val="00672C67"/>
    <w:rsid w:val="006733B9"/>
    <w:rsid w:val="00676B4A"/>
    <w:rsid w:val="006777F4"/>
    <w:rsid w:val="00680C37"/>
    <w:rsid w:val="0068235A"/>
    <w:rsid w:val="00691F14"/>
    <w:rsid w:val="00694D69"/>
    <w:rsid w:val="00695B4B"/>
    <w:rsid w:val="006A242C"/>
    <w:rsid w:val="006A297A"/>
    <w:rsid w:val="006A2C35"/>
    <w:rsid w:val="006A3258"/>
    <w:rsid w:val="006A3571"/>
    <w:rsid w:val="006A3E01"/>
    <w:rsid w:val="006A4842"/>
    <w:rsid w:val="006A76D3"/>
    <w:rsid w:val="006B17E3"/>
    <w:rsid w:val="006B46FE"/>
    <w:rsid w:val="006B561A"/>
    <w:rsid w:val="006B5B10"/>
    <w:rsid w:val="006C0BED"/>
    <w:rsid w:val="006C1512"/>
    <w:rsid w:val="006C1EDC"/>
    <w:rsid w:val="006C5E14"/>
    <w:rsid w:val="006C5E6F"/>
    <w:rsid w:val="006D1AD8"/>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5DE8"/>
    <w:rsid w:val="007171DA"/>
    <w:rsid w:val="007171E1"/>
    <w:rsid w:val="00717422"/>
    <w:rsid w:val="00722137"/>
    <w:rsid w:val="00723710"/>
    <w:rsid w:val="00725A73"/>
    <w:rsid w:val="007313C4"/>
    <w:rsid w:val="00733427"/>
    <w:rsid w:val="00735573"/>
    <w:rsid w:val="00737F68"/>
    <w:rsid w:val="007424E1"/>
    <w:rsid w:val="00742D87"/>
    <w:rsid w:val="007478E1"/>
    <w:rsid w:val="0075020C"/>
    <w:rsid w:val="00751BD2"/>
    <w:rsid w:val="00751DC9"/>
    <w:rsid w:val="0075565C"/>
    <w:rsid w:val="0075652D"/>
    <w:rsid w:val="00761F62"/>
    <w:rsid w:val="00762C18"/>
    <w:rsid w:val="00763271"/>
    <w:rsid w:val="00766FB7"/>
    <w:rsid w:val="00772348"/>
    <w:rsid w:val="00772510"/>
    <w:rsid w:val="00773A1D"/>
    <w:rsid w:val="00773F42"/>
    <w:rsid w:val="00774264"/>
    <w:rsid w:val="00780EE2"/>
    <w:rsid w:val="00783D7A"/>
    <w:rsid w:val="007840FE"/>
    <w:rsid w:val="007871EE"/>
    <w:rsid w:val="00793E08"/>
    <w:rsid w:val="00794A76"/>
    <w:rsid w:val="00795D56"/>
    <w:rsid w:val="007962F0"/>
    <w:rsid w:val="00797D92"/>
    <w:rsid w:val="007A0919"/>
    <w:rsid w:val="007A097F"/>
    <w:rsid w:val="007A4200"/>
    <w:rsid w:val="007A773A"/>
    <w:rsid w:val="007B3DD4"/>
    <w:rsid w:val="007B5103"/>
    <w:rsid w:val="007B61B8"/>
    <w:rsid w:val="007B6A00"/>
    <w:rsid w:val="007B74EF"/>
    <w:rsid w:val="007C0D3D"/>
    <w:rsid w:val="007C36CD"/>
    <w:rsid w:val="007C3C87"/>
    <w:rsid w:val="007C3D16"/>
    <w:rsid w:val="007C47E4"/>
    <w:rsid w:val="007C48F9"/>
    <w:rsid w:val="007C4FF4"/>
    <w:rsid w:val="007C523D"/>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2C8E"/>
    <w:rsid w:val="007F33BC"/>
    <w:rsid w:val="007F6C9D"/>
    <w:rsid w:val="00800BE6"/>
    <w:rsid w:val="0080256D"/>
    <w:rsid w:val="00802E22"/>
    <w:rsid w:val="00812702"/>
    <w:rsid w:val="00814DE9"/>
    <w:rsid w:val="0081659F"/>
    <w:rsid w:val="008165F1"/>
    <w:rsid w:val="008235B6"/>
    <w:rsid w:val="008329A5"/>
    <w:rsid w:val="00832C53"/>
    <w:rsid w:val="00832DFB"/>
    <w:rsid w:val="00846B19"/>
    <w:rsid w:val="00847276"/>
    <w:rsid w:val="008509A5"/>
    <w:rsid w:val="008521F8"/>
    <w:rsid w:val="00852E79"/>
    <w:rsid w:val="008550E4"/>
    <w:rsid w:val="00855B51"/>
    <w:rsid w:val="00855CA7"/>
    <w:rsid w:val="00855F3C"/>
    <w:rsid w:val="00857998"/>
    <w:rsid w:val="00862373"/>
    <w:rsid w:val="008702C7"/>
    <w:rsid w:val="0087629B"/>
    <w:rsid w:val="00877B09"/>
    <w:rsid w:val="008814B7"/>
    <w:rsid w:val="00882EDF"/>
    <w:rsid w:val="008855D8"/>
    <w:rsid w:val="00885B43"/>
    <w:rsid w:val="00885EDD"/>
    <w:rsid w:val="00891909"/>
    <w:rsid w:val="0089196E"/>
    <w:rsid w:val="00894546"/>
    <w:rsid w:val="008956AE"/>
    <w:rsid w:val="008962B9"/>
    <w:rsid w:val="008A1090"/>
    <w:rsid w:val="008B27AB"/>
    <w:rsid w:val="008B308D"/>
    <w:rsid w:val="008B474A"/>
    <w:rsid w:val="008B4752"/>
    <w:rsid w:val="008B485D"/>
    <w:rsid w:val="008C0F7F"/>
    <w:rsid w:val="008C19A0"/>
    <w:rsid w:val="008C5F52"/>
    <w:rsid w:val="008C742A"/>
    <w:rsid w:val="008D1294"/>
    <w:rsid w:val="008D4748"/>
    <w:rsid w:val="008D493B"/>
    <w:rsid w:val="008E1338"/>
    <w:rsid w:val="008E15CC"/>
    <w:rsid w:val="008E34AC"/>
    <w:rsid w:val="008E5F67"/>
    <w:rsid w:val="008E7EF2"/>
    <w:rsid w:val="00901A47"/>
    <w:rsid w:val="00912649"/>
    <w:rsid w:val="009141CE"/>
    <w:rsid w:val="00914978"/>
    <w:rsid w:val="0092032F"/>
    <w:rsid w:val="00921CBB"/>
    <w:rsid w:val="009220F6"/>
    <w:rsid w:val="00923540"/>
    <w:rsid w:val="009238C5"/>
    <w:rsid w:val="00926682"/>
    <w:rsid w:val="00926CE3"/>
    <w:rsid w:val="00927493"/>
    <w:rsid w:val="00930153"/>
    <w:rsid w:val="00936842"/>
    <w:rsid w:val="00940139"/>
    <w:rsid w:val="00944770"/>
    <w:rsid w:val="009466B9"/>
    <w:rsid w:val="00950C79"/>
    <w:rsid w:val="00952E84"/>
    <w:rsid w:val="00952F21"/>
    <w:rsid w:val="00954B39"/>
    <w:rsid w:val="00954DE5"/>
    <w:rsid w:val="00956D46"/>
    <w:rsid w:val="00957FE6"/>
    <w:rsid w:val="00961F56"/>
    <w:rsid w:val="009662AF"/>
    <w:rsid w:val="00967E51"/>
    <w:rsid w:val="00973D9E"/>
    <w:rsid w:val="00973DF8"/>
    <w:rsid w:val="00975B93"/>
    <w:rsid w:val="009765D3"/>
    <w:rsid w:val="009803F9"/>
    <w:rsid w:val="00981623"/>
    <w:rsid w:val="0098375F"/>
    <w:rsid w:val="0098511D"/>
    <w:rsid w:val="00986075"/>
    <w:rsid w:val="00991298"/>
    <w:rsid w:val="00991A54"/>
    <w:rsid w:val="009932BD"/>
    <w:rsid w:val="009934FA"/>
    <w:rsid w:val="00994166"/>
    <w:rsid w:val="0099520E"/>
    <w:rsid w:val="009A14E2"/>
    <w:rsid w:val="009B00C3"/>
    <w:rsid w:val="009B0CBC"/>
    <w:rsid w:val="009C0139"/>
    <w:rsid w:val="009C0E57"/>
    <w:rsid w:val="009C2F7D"/>
    <w:rsid w:val="009C36E0"/>
    <w:rsid w:val="009C55FF"/>
    <w:rsid w:val="009D6A3C"/>
    <w:rsid w:val="009D6EB2"/>
    <w:rsid w:val="009E3332"/>
    <w:rsid w:val="009E3F12"/>
    <w:rsid w:val="009E3FEE"/>
    <w:rsid w:val="009E41C3"/>
    <w:rsid w:val="009E54AD"/>
    <w:rsid w:val="009E761C"/>
    <w:rsid w:val="009F0156"/>
    <w:rsid w:val="009F04E7"/>
    <w:rsid w:val="009F0F45"/>
    <w:rsid w:val="009F1E08"/>
    <w:rsid w:val="009F33A3"/>
    <w:rsid w:val="009F5379"/>
    <w:rsid w:val="009F698B"/>
    <w:rsid w:val="00A0033D"/>
    <w:rsid w:val="00A03EC8"/>
    <w:rsid w:val="00A0604C"/>
    <w:rsid w:val="00A07F20"/>
    <w:rsid w:val="00A11B0D"/>
    <w:rsid w:val="00A120BD"/>
    <w:rsid w:val="00A176AA"/>
    <w:rsid w:val="00A17B21"/>
    <w:rsid w:val="00A205D5"/>
    <w:rsid w:val="00A239B4"/>
    <w:rsid w:val="00A23A10"/>
    <w:rsid w:val="00A23D5F"/>
    <w:rsid w:val="00A25AFF"/>
    <w:rsid w:val="00A274C0"/>
    <w:rsid w:val="00A32DC9"/>
    <w:rsid w:val="00A33349"/>
    <w:rsid w:val="00A33FE6"/>
    <w:rsid w:val="00A44D43"/>
    <w:rsid w:val="00A452D2"/>
    <w:rsid w:val="00A466DA"/>
    <w:rsid w:val="00A470EC"/>
    <w:rsid w:val="00A50C4A"/>
    <w:rsid w:val="00A50F78"/>
    <w:rsid w:val="00A51224"/>
    <w:rsid w:val="00A55EB4"/>
    <w:rsid w:val="00A5755C"/>
    <w:rsid w:val="00A63E56"/>
    <w:rsid w:val="00A65C95"/>
    <w:rsid w:val="00A66FD8"/>
    <w:rsid w:val="00A670EA"/>
    <w:rsid w:val="00A7100E"/>
    <w:rsid w:val="00A71A98"/>
    <w:rsid w:val="00A7291A"/>
    <w:rsid w:val="00A7417E"/>
    <w:rsid w:val="00A77040"/>
    <w:rsid w:val="00A7713D"/>
    <w:rsid w:val="00A819B1"/>
    <w:rsid w:val="00A85141"/>
    <w:rsid w:val="00A9009D"/>
    <w:rsid w:val="00A9242A"/>
    <w:rsid w:val="00A92BC1"/>
    <w:rsid w:val="00AA28F0"/>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E3710"/>
    <w:rsid w:val="00AE74F9"/>
    <w:rsid w:val="00AF1471"/>
    <w:rsid w:val="00AF36BF"/>
    <w:rsid w:val="00AF4F92"/>
    <w:rsid w:val="00AF53EC"/>
    <w:rsid w:val="00AF647B"/>
    <w:rsid w:val="00B010E5"/>
    <w:rsid w:val="00B048AA"/>
    <w:rsid w:val="00B13870"/>
    <w:rsid w:val="00B1500D"/>
    <w:rsid w:val="00B1629F"/>
    <w:rsid w:val="00B1672F"/>
    <w:rsid w:val="00B23597"/>
    <w:rsid w:val="00B30486"/>
    <w:rsid w:val="00B31B60"/>
    <w:rsid w:val="00B3494F"/>
    <w:rsid w:val="00B4230E"/>
    <w:rsid w:val="00B427DC"/>
    <w:rsid w:val="00B44119"/>
    <w:rsid w:val="00B4671F"/>
    <w:rsid w:val="00B50F62"/>
    <w:rsid w:val="00B52FC6"/>
    <w:rsid w:val="00B55AA4"/>
    <w:rsid w:val="00B60779"/>
    <w:rsid w:val="00B61496"/>
    <w:rsid w:val="00B61A53"/>
    <w:rsid w:val="00B63E05"/>
    <w:rsid w:val="00B66717"/>
    <w:rsid w:val="00B67AA7"/>
    <w:rsid w:val="00B71068"/>
    <w:rsid w:val="00B71F5C"/>
    <w:rsid w:val="00B72669"/>
    <w:rsid w:val="00B76DF4"/>
    <w:rsid w:val="00B76EEF"/>
    <w:rsid w:val="00B776C1"/>
    <w:rsid w:val="00B77757"/>
    <w:rsid w:val="00B8421D"/>
    <w:rsid w:val="00B86362"/>
    <w:rsid w:val="00B87D91"/>
    <w:rsid w:val="00B91A1A"/>
    <w:rsid w:val="00B92977"/>
    <w:rsid w:val="00B92987"/>
    <w:rsid w:val="00B9437F"/>
    <w:rsid w:val="00B96073"/>
    <w:rsid w:val="00B962B5"/>
    <w:rsid w:val="00B968F0"/>
    <w:rsid w:val="00B96DB3"/>
    <w:rsid w:val="00BA2D4B"/>
    <w:rsid w:val="00BA3FBD"/>
    <w:rsid w:val="00BA57C7"/>
    <w:rsid w:val="00BA7F8D"/>
    <w:rsid w:val="00BB48CE"/>
    <w:rsid w:val="00BB4CED"/>
    <w:rsid w:val="00BB57BA"/>
    <w:rsid w:val="00BB67B3"/>
    <w:rsid w:val="00BB6F4A"/>
    <w:rsid w:val="00BC3CDC"/>
    <w:rsid w:val="00BC4382"/>
    <w:rsid w:val="00BC5D5E"/>
    <w:rsid w:val="00BC6D9B"/>
    <w:rsid w:val="00BC7FC3"/>
    <w:rsid w:val="00BD3394"/>
    <w:rsid w:val="00BD5B4F"/>
    <w:rsid w:val="00BD7B20"/>
    <w:rsid w:val="00BE2DEA"/>
    <w:rsid w:val="00BE4D46"/>
    <w:rsid w:val="00BE4D54"/>
    <w:rsid w:val="00BE72CC"/>
    <w:rsid w:val="00BF0580"/>
    <w:rsid w:val="00BF185A"/>
    <w:rsid w:val="00BF2DD0"/>
    <w:rsid w:val="00C00EF9"/>
    <w:rsid w:val="00C01970"/>
    <w:rsid w:val="00C032A0"/>
    <w:rsid w:val="00C05C98"/>
    <w:rsid w:val="00C06939"/>
    <w:rsid w:val="00C0782F"/>
    <w:rsid w:val="00C154A7"/>
    <w:rsid w:val="00C20DBD"/>
    <w:rsid w:val="00C21B97"/>
    <w:rsid w:val="00C23C0B"/>
    <w:rsid w:val="00C246E2"/>
    <w:rsid w:val="00C24BCF"/>
    <w:rsid w:val="00C27505"/>
    <w:rsid w:val="00C30F82"/>
    <w:rsid w:val="00C35EEA"/>
    <w:rsid w:val="00C36F72"/>
    <w:rsid w:val="00C40F18"/>
    <w:rsid w:val="00C41F0D"/>
    <w:rsid w:val="00C42F38"/>
    <w:rsid w:val="00C433EA"/>
    <w:rsid w:val="00C4508E"/>
    <w:rsid w:val="00C46374"/>
    <w:rsid w:val="00C5033A"/>
    <w:rsid w:val="00C50B8F"/>
    <w:rsid w:val="00C525DF"/>
    <w:rsid w:val="00C527B8"/>
    <w:rsid w:val="00C52DB2"/>
    <w:rsid w:val="00C540D0"/>
    <w:rsid w:val="00C546DD"/>
    <w:rsid w:val="00C54918"/>
    <w:rsid w:val="00C54AB9"/>
    <w:rsid w:val="00C553C3"/>
    <w:rsid w:val="00C6015D"/>
    <w:rsid w:val="00C63783"/>
    <w:rsid w:val="00C63FB3"/>
    <w:rsid w:val="00C64A12"/>
    <w:rsid w:val="00C650DE"/>
    <w:rsid w:val="00C66303"/>
    <w:rsid w:val="00C66BB9"/>
    <w:rsid w:val="00C7017C"/>
    <w:rsid w:val="00C73986"/>
    <w:rsid w:val="00C7746B"/>
    <w:rsid w:val="00C77C77"/>
    <w:rsid w:val="00C8105F"/>
    <w:rsid w:val="00C81379"/>
    <w:rsid w:val="00C816B2"/>
    <w:rsid w:val="00C81970"/>
    <w:rsid w:val="00C84360"/>
    <w:rsid w:val="00C87101"/>
    <w:rsid w:val="00C94D24"/>
    <w:rsid w:val="00C95281"/>
    <w:rsid w:val="00C967CD"/>
    <w:rsid w:val="00CA0B2C"/>
    <w:rsid w:val="00CA1024"/>
    <w:rsid w:val="00CA290E"/>
    <w:rsid w:val="00CA3A89"/>
    <w:rsid w:val="00CA4EA9"/>
    <w:rsid w:val="00CB02FE"/>
    <w:rsid w:val="00CB2ED2"/>
    <w:rsid w:val="00CB48BC"/>
    <w:rsid w:val="00CC0015"/>
    <w:rsid w:val="00CC2046"/>
    <w:rsid w:val="00CC263F"/>
    <w:rsid w:val="00CD2C52"/>
    <w:rsid w:val="00CD602C"/>
    <w:rsid w:val="00CD62C1"/>
    <w:rsid w:val="00CD7481"/>
    <w:rsid w:val="00CE2A66"/>
    <w:rsid w:val="00CE375B"/>
    <w:rsid w:val="00CE7232"/>
    <w:rsid w:val="00CE79D7"/>
    <w:rsid w:val="00CE7A91"/>
    <w:rsid w:val="00CF1039"/>
    <w:rsid w:val="00CF1C01"/>
    <w:rsid w:val="00CF325A"/>
    <w:rsid w:val="00CF390A"/>
    <w:rsid w:val="00CF3C3B"/>
    <w:rsid w:val="00CF667D"/>
    <w:rsid w:val="00D023CF"/>
    <w:rsid w:val="00D03DD7"/>
    <w:rsid w:val="00D043F3"/>
    <w:rsid w:val="00D11F90"/>
    <w:rsid w:val="00D126D3"/>
    <w:rsid w:val="00D12DF6"/>
    <w:rsid w:val="00D13A09"/>
    <w:rsid w:val="00D21546"/>
    <w:rsid w:val="00D22A0E"/>
    <w:rsid w:val="00D241C5"/>
    <w:rsid w:val="00D24F9A"/>
    <w:rsid w:val="00D25230"/>
    <w:rsid w:val="00D27A72"/>
    <w:rsid w:val="00D345C2"/>
    <w:rsid w:val="00D355DE"/>
    <w:rsid w:val="00D35886"/>
    <w:rsid w:val="00D3701F"/>
    <w:rsid w:val="00D37A72"/>
    <w:rsid w:val="00D41BFE"/>
    <w:rsid w:val="00D427B0"/>
    <w:rsid w:val="00D42B90"/>
    <w:rsid w:val="00D42EA2"/>
    <w:rsid w:val="00D448C0"/>
    <w:rsid w:val="00D520F5"/>
    <w:rsid w:val="00D5213E"/>
    <w:rsid w:val="00D52723"/>
    <w:rsid w:val="00D530E5"/>
    <w:rsid w:val="00D54714"/>
    <w:rsid w:val="00D56A1C"/>
    <w:rsid w:val="00D604F2"/>
    <w:rsid w:val="00D610FD"/>
    <w:rsid w:val="00D658CF"/>
    <w:rsid w:val="00D7176B"/>
    <w:rsid w:val="00D74542"/>
    <w:rsid w:val="00D74D35"/>
    <w:rsid w:val="00D77B41"/>
    <w:rsid w:val="00D80278"/>
    <w:rsid w:val="00D81180"/>
    <w:rsid w:val="00D8528E"/>
    <w:rsid w:val="00D8543A"/>
    <w:rsid w:val="00D9349A"/>
    <w:rsid w:val="00D96590"/>
    <w:rsid w:val="00DA0D5E"/>
    <w:rsid w:val="00DA16AA"/>
    <w:rsid w:val="00DA30BF"/>
    <w:rsid w:val="00DA3FE8"/>
    <w:rsid w:val="00DA50C9"/>
    <w:rsid w:val="00DB1CEE"/>
    <w:rsid w:val="00DB3E9E"/>
    <w:rsid w:val="00DB591E"/>
    <w:rsid w:val="00DC30C9"/>
    <w:rsid w:val="00DC4EC6"/>
    <w:rsid w:val="00DD0CFF"/>
    <w:rsid w:val="00DD0D6E"/>
    <w:rsid w:val="00DD18CE"/>
    <w:rsid w:val="00DD1A16"/>
    <w:rsid w:val="00DD42EC"/>
    <w:rsid w:val="00DE0681"/>
    <w:rsid w:val="00DE5FDB"/>
    <w:rsid w:val="00DE6A8A"/>
    <w:rsid w:val="00DF0128"/>
    <w:rsid w:val="00DF216D"/>
    <w:rsid w:val="00DF2564"/>
    <w:rsid w:val="00DF2DC2"/>
    <w:rsid w:val="00DF5F9F"/>
    <w:rsid w:val="00E012CA"/>
    <w:rsid w:val="00E04A97"/>
    <w:rsid w:val="00E05A01"/>
    <w:rsid w:val="00E20678"/>
    <w:rsid w:val="00E216B7"/>
    <w:rsid w:val="00E23D9D"/>
    <w:rsid w:val="00E30145"/>
    <w:rsid w:val="00E32CDA"/>
    <w:rsid w:val="00E42B8D"/>
    <w:rsid w:val="00E42DFA"/>
    <w:rsid w:val="00E45770"/>
    <w:rsid w:val="00E520D2"/>
    <w:rsid w:val="00E52F69"/>
    <w:rsid w:val="00E5439E"/>
    <w:rsid w:val="00E55C18"/>
    <w:rsid w:val="00E6288B"/>
    <w:rsid w:val="00E638E7"/>
    <w:rsid w:val="00E65313"/>
    <w:rsid w:val="00E702FB"/>
    <w:rsid w:val="00E71137"/>
    <w:rsid w:val="00E72EC0"/>
    <w:rsid w:val="00E750D4"/>
    <w:rsid w:val="00E75FAD"/>
    <w:rsid w:val="00E767B8"/>
    <w:rsid w:val="00E808C9"/>
    <w:rsid w:val="00E82E23"/>
    <w:rsid w:val="00E8326A"/>
    <w:rsid w:val="00E86961"/>
    <w:rsid w:val="00E91974"/>
    <w:rsid w:val="00E9307D"/>
    <w:rsid w:val="00E96C5B"/>
    <w:rsid w:val="00EA17F8"/>
    <w:rsid w:val="00EA5CFD"/>
    <w:rsid w:val="00EB0631"/>
    <w:rsid w:val="00EB09CB"/>
    <w:rsid w:val="00EB3C5A"/>
    <w:rsid w:val="00EB3D74"/>
    <w:rsid w:val="00EC0B6B"/>
    <w:rsid w:val="00EC1538"/>
    <w:rsid w:val="00EC3057"/>
    <w:rsid w:val="00EC536D"/>
    <w:rsid w:val="00EC59BD"/>
    <w:rsid w:val="00ED0F91"/>
    <w:rsid w:val="00ED1AC0"/>
    <w:rsid w:val="00ED2DB3"/>
    <w:rsid w:val="00ED3D82"/>
    <w:rsid w:val="00ED4051"/>
    <w:rsid w:val="00ED4F45"/>
    <w:rsid w:val="00ED746E"/>
    <w:rsid w:val="00EE1598"/>
    <w:rsid w:val="00EE31D1"/>
    <w:rsid w:val="00EE664B"/>
    <w:rsid w:val="00EE68D1"/>
    <w:rsid w:val="00EE714E"/>
    <w:rsid w:val="00EF32F9"/>
    <w:rsid w:val="00EF3430"/>
    <w:rsid w:val="00EF57A8"/>
    <w:rsid w:val="00EF62C9"/>
    <w:rsid w:val="00EF6352"/>
    <w:rsid w:val="00EF79CB"/>
    <w:rsid w:val="00EF7E0B"/>
    <w:rsid w:val="00F007E2"/>
    <w:rsid w:val="00F00D24"/>
    <w:rsid w:val="00F02180"/>
    <w:rsid w:val="00F026BD"/>
    <w:rsid w:val="00F06630"/>
    <w:rsid w:val="00F156D9"/>
    <w:rsid w:val="00F1602D"/>
    <w:rsid w:val="00F16354"/>
    <w:rsid w:val="00F22B29"/>
    <w:rsid w:val="00F235BF"/>
    <w:rsid w:val="00F2564B"/>
    <w:rsid w:val="00F2628D"/>
    <w:rsid w:val="00F27DBF"/>
    <w:rsid w:val="00F300F5"/>
    <w:rsid w:val="00F311F9"/>
    <w:rsid w:val="00F355E6"/>
    <w:rsid w:val="00F35FE4"/>
    <w:rsid w:val="00F401E7"/>
    <w:rsid w:val="00F407B4"/>
    <w:rsid w:val="00F43CA4"/>
    <w:rsid w:val="00F50DCE"/>
    <w:rsid w:val="00F56BB3"/>
    <w:rsid w:val="00F607FD"/>
    <w:rsid w:val="00F63729"/>
    <w:rsid w:val="00F65502"/>
    <w:rsid w:val="00F65C5A"/>
    <w:rsid w:val="00F709BD"/>
    <w:rsid w:val="00F70A8D"/>
    <w:rsid w:val="00F70E49"/>
    <w:rsid w:val="00F71AA1"/>
    <w:rsid w:val="00F71F1F"/>
    <w:rsid w:val="00F752F3"/>
    <w:rsid w:val="00F80559"/>
    <w:rsid w:val="00F81F29"/>
    <w:rsid w:val="00F82F1C"/>
    <w:rsid w:val="00F83396"/>
    <w:rsid w:val="00F83FF1"/>
    <w:rsid w:val="00F849FD"/>
    <w:rsid w:val="00F84AB7"/>
    <w:rsid w:val="00F86D11"/>
    <w:rsid w:val="00F90219"/>
    <w:rsid w:val="00F91559"/>
    <w:rsid w:val="00F91869"/>
    <w:rsid w:val="00F94A92"/>
    <w:rsid w:val="00F95177"/>
    <w:rsid w:val="00F96038"/>
    <w:rsid w:val="00F97984"/>
    <w:rsid w:val="00FA06B5"/>
    <w:rsid w:val="00FA1983"/>
    <w:rsid w:val="00FA2A9E"/>
    <w:rsid w:val="00FA2BBA"/>
    <w:rsid w:val="00FA3B5D"/>
    <w:rsid w:val="00FB0967"/>
    <w:rsid w:val="00FB1047"/>
    <w:rsid w:val="00FB2152"/>
    <w:rsid w:val="00FB2B52"/>
    <w:rsid w:val="00FB3455"/>
    <w:rsid w:val="00FB5138"/>
    <w:rsid w:val="00FB7F1E"/>
    <w:rsid w:val="00FC00A0"/>
    <w:rsid w:val="00FC031C"/>
    <w:rsid w:val="00FD112F"/>
    <w:rsid w:val="00FD1419"/>
    <w:rsid w:val="00FD6A76"/>
    <w:rsid w:val="00FE0388"/>
    <w:rsid w:val="00FE1D1B"/>
    <w:rsid w:val="00FE20DB"/>
    <w:rsid w:val="00FE7F0E"/>
    <w:rsid w:val="00FF01D4"/>
    <w:rsid w:val="00FF07F9"/>
    <w:rsid w:val="00FF27B6"/>
    <w:rsid w:val="00FF4C67"/>
    <w:rsid w:val="02A64119"/>
    <w:rsid w:val="048667D3"/>
    <w:rsid w:val="049E006D"/>
    <w:rsid w:val="054C634F"/>
    <w:rsid w:val="07BD0E51"/>
    <w:rsid w:val="08DB7764"/>
    <w:rsid w:val="0C9A6ED5"/>
    <w:rsid w:val="130C2FEE"/>
    <w:rsid w:val="13A97280"/>
    <w:rsid w:val="1421332B"/>
    <w:rsid w:val="17BFDE13"/>
    <w:rsid w:val="1A9235B8"/>
    <w:rsid w:val="1AD4001C"/>
    <w:rsid w:val="1CFD4AD4"/>
    <w:rsid w:val="1EB274DF"/>
    <w:rsid w:val="22B36787"/>
    <w:rsid w:val="231125AC"/>
    <w:rsid w:val="243A22D5"/>
    <w:rsid w:val="27EC96D7"/>
    <w:rsid w:val="28260401"/>
    <w:rsid w:val="2CF51D47"/>
    <w:rsid w:val="33FD7752"/>
    <w:rsid w:val="371D7E38"/>
    <w:rsid w:val="37922635"/>
    <w:rsid w:val="3A242466"/>
    <w:rsid w:val="3EF07F7A"/>
    <w:rsid w:val="3FFF13FF"/>
    <w:rsid w:val="405533CA"/>
    <w:rsid w:val="43ED3C40"/>
    <w:rsid w:val="46D373DC"/>
    <w:rsid w:val="47FD2FFB"/>
    <w:rsid w:val="4AF3601A"/>
    <w:rsid w:val="4DDA3160"/>
    <w:rsid w:val="4F3B881E"/>
    <w:rsid w:val="55AE0FCF"/>
    <w:rsid w:val="57D300A9"/>
    <w:rsid w:val="58FE18D5"/>
    <w:rsid w:val="59407FAC"/>
    <w:rsid w:val="594914BB"/>
    <w:rsid w:val="5E7865B6"/>
    <w:rsid w:val="5FCE09A6"/>
    <w:rsid w:val="605C1038"/>
    <w:rsid w:val="60ED5F11"/>
    <w:rsid w:val="646426D5"/>
    <w:rsid w:val="64BC4F31"/>
    <w:rsid w:val="64C3416F"/>
    <w:rsid w:val="6624577F"/>
    <w:rsid w:val="67161F83"/>
    <w:rsid w:val="67AA6C7D"/>
    <w:rsid w:val="68DB6F84"/>
    <w:rsid w:val="6A7E3167"/>
    <w:rsid w:val="6D873407"/>
    <w:rsid w:val="6DA24319"/>
    <w:rsid w:val="6EDDB043"/>
    <w:rsid w:val="6F360415"/>
    <w:rsid w:val="6F731882"/>
    <w:rsid w:val="6FCF1080"/>
    <w:rsid w:val="6FE35A27"/>
    <w:rsid w:val="75536D10"/>
    <w:rsid w:val="77F71564"/>
    <w:rsid w:val="79F159A9"/>
    <w:rsid w:val="7DF599E4"/>
    <w:rsid w:val="B36AAEFE"/>
    <w:rsid w:val="BDCFA31F"/>
    <w:rsid w:val="BDDB333C"/>
    <w:rsid w:val="CEEFD867"/>
    <w:rsid w:val="DBFBCF58"/>
    <w:rsid w:val="DDF5B217"/>
    <w:rsid w:val="DF5DD8C1"/>
    <w:rsid w:val="DFCFF5E2"/>
    <w:rsid w:val="EADFF43C"/>
    <w:rsid w:val="EFEB4773"/>
    <w:rsid w:val="F771AAED"/>
    <w:rsid w:val="FBBE39D3"/>
    <w:rsid w:val="FC376DED"/>
    <w:rsid w:val="FDFFE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3">
    <w:name w:val="Balloon Text"/>
    <w:basedOn w:val="1"/>
    <w:semiHidden/>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left" w:pos="840"/>
        <w:tab w:val="right" w:leader="dot" w:pos="8296"/>
      </w:tabs>
      <w:spacing w:line="560" w:lineRule="exact"/>
      <w:jc w:val="left"/>
    </w:pPr>
    <w:rPr>
      <w:rFonts w:ascii="仿宋_GB2312" w:hAnsi="新宋体" w:eastAsia="仿宋_GB2312" w:cs="Calibri"/>
      <w:b/>
      <w:bCs/>
      <w:caps/>
      <w:sz w:val="28"/>
      <w:szCs w:val="28"/>
    </w:rPr>
  </w:style>
  <w:style w:type="paragraph" w:styleId="7">
    <w:name w:val="toc 2"/>
    <w:basedOn w:val="1"/>
    <w:next w:val="1"/>
    <w:qFormat/>
    <w:uiPriority w:val="39"/>
    <w:pPr>
      <w:tabs>
        <w:tab w:val="right" w:leader="dot" w:pos="8494"/>
      </w:tabs>
      <w:spacing w:line="560" w:lineRule="exact"/>
      <w:ind w:left="210"/>
      <w:jc w:val="left"/>
    </w:pPr>
    <w:rPr>
      <w:rFonts w:ascii="仿宋_GB2312" w:hAnsi="Calibri" w:eastAsia="仿宋_GB2312" w:cs="Calibri"/>
      <w:smallCaps/>
      <w:sz w:val="28"/>
      <w:szCs w:val="28"/>
    </w:rPr>
  </w:style>
  <w:style w:type="paragraph" w:styleId="8">
    <w:name w:val="Normal (Web)"/>
    <w:basedOn w:val="1"/>
    <w:qFormat/>
    <w:uiPriority w:val="99"/>
    <w:pPr>
      <w:widowControl/>
      <w:jc w:val="left"/>
    </w:pPr>
    <w:rPr>
      <w:rFonts w:ascii="微软雅黑" w:hAnsi="微软雅黑" w:eastAsia="微软雅黑"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character" w:customStyle="1" w:styleId="15">
    <w:name w:val="页脚 字符"/>
    <w:link w:val="4"/>
    <w:qFormat/>
    <w:uiPriority w:val="0"/>
    <w:rPr>
      <w:kern w:val="2"/>
      <w:sz w:val="18"/>
      <w:szCs w:val="18"/>
    </w:rPr>
  </w:style>
  <w:style w:type="character" w:customStyle="1" w:styleId="16">
    <w:name w:val="页眉 字符"/>
    <w:link w:val="5"/>
    <w:qFormat/>
    <w:uiPriority w:val="0"/>
    <w:rPr>
      <w:kern w:val="2"/>
      <w:sz w:val="18"/>
      <w:szCs w:val="18"/>
    </w:rPr>
  </w:style>
  <w:style w:type="paragraph" w:customStyle="1" w:styleId="17">
    <w:name w:val="Char Char Char Char Char Char Char"/>
    <w:basedOn w:val="1"/>
    <w:qFormat/>
    <w:uiPriority w:val="0"/>
    <w:rPr>
      <w:szCs w:val="21"/>
    </w:rPr>
  </w:style>
  <w:style w:type="paragraph" w:styleId="1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czj</Company>
  <Pages>14</Pages>
  <Words>7086</Words>
  <Characters>7678</Characters>
  <Lines>19</Lines>
  <Paragraphs>5</Paragraphs>
  <TotalTime>50</TotalTime>
  <ScaleCrop>false</ScaleCrop>
  <LinksUpToDate>false</LinksUpToDate>
  <CharactersWithSpaces>7680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2022-07-06T20:37:00Z</dcterms:created>
  <dc:creator>傅海英</dc:creator>
  <cp:lastModifiedBy>Administrator</cp:lastModifiedBy>
  <cp:lastPrinted>2022-07-11T10:50:00Z</cp:lastPrinted>
  <dcterms:modified xsi:type="dcterms:W3CDTF">2022-08-03T02:29:28Z</dcterms:modified>
  <dc:title>关于进行本市部门整体支出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55C4B62A3E8F41748658F0F8EDB2EE0E</vt:lpwstr>
  </property>
</Properties>
</file>