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2"/>
          <w:lang w:val="zh-CN"/>
        </w:rPr>
        <w:id w:val="684066032"/>
        <w:docPartObj>
          <w:docPartGallery w:val="Table of Contents"/>
          <w:docPartUnique/>
        </w:docPartObj>
      </w:sdtPr>
      <w:sdtEndPr>
        <w:rPr>
          <w:rFonts w:asciiTheme="minorHAnsi" w:hAnsiTheme="minorHAnsi" w:eastAsiaTheme="minorEastAsia" w:cstheme="minorBidi"/>
          <w:b w:val="0"/>
          <w:bCs w:val="0"/>
          <w:color w:val="auto"/>
          <w:kern w:val="2"/>
          <w:sz w:val="24"/>
          <w:szCs w:val="24"/>
          <w:lang w:val="en-US"/>
        </w:rPr>
      </w:sdtEndPr>
      <w:sdtContent>
        <w:p w14:paraId="4D19F309">
          <w:pPr>
            <w:pStyle w:val="17"/>
            <w:jc w:val="center"/>
            <w:rPr>
              <w:rFonts w:hint="eastAsia" w:asciiTheme="minorHAnsi" w:hAnsiTheme="minorHAnsi" w:eastAsiaTheme="minorEastAsia" w:cstheme="minorBidi"/>
              <w:b w:val="0"/>
              <w:bCs w:val="0"/>
              <w:color w:val="auto"/>
              <w:kern w:val="2"/>
              <w:sz w:val="21"/>
              <w:szCs w:val="22"/>
              <w:lang w:val="zh-CN"/>
            </w:rPr>
          </w:pPr>
          <w:bookmarkStart w:id="77" w:name="_GoBack"/>
          <w:bookmarkEnd w:id="77"/>
        </w:p>
        <w:p w14:paraId="33D8E975">
          <w:pPr>
            <w:jc w:val="center"/>
            <w:rPr>
              <w:rFonts w:hint="eastAsia"/>
              <w:sz w:val="48"/>
              <w:szCs w:val="48"/>
              <w:lang w:val="zh-CN"/>
            </w:rPr>
          </w:pPr>
          <w:r>
            <w:rPr>
              <w:rFonts w:hint="eastAsia"/>
              <w:sz w:val="48"/>
              <w:szCs w:val="48"/>
              <w:lang w:val="zh-CN"/>
            </w:rPr>
            <w:t>中共大同市委党校202</w:t>
          </w:r>
          <w:r>
            <w:rPr>
              <w:rFonts w:hint="eastAsia"/>
              <w:sz w:val="48"/>
              <w:szCs w:val="48"/>
              <w:lang w:val="en-US" w:eastAsia="zh-CN"/>
            </w:rPr>
            <w:t>2</w:t>
          </w:r>
          <w:r>
            <w:rPr>
              <w:rFonts w:hint="eastAsia"/>
              <w:sz w:val="48"/>
              <w:szCs w:val="48"/>
              <w:lang w:val="zh-CN"/>
            </w:rPr>
            <w:t>年</w:t>
          </w:r>
          <w:r>
            <w:rPr>
              <w:rFonts w:hint="eastAsia"/>
              <w:sz w:val="48"/>
              <w:szCs w:val="48"/>
              <w:lang w:val="en-US" w:eastAsia="zh-CN"/>
            </w:rPr>
            <w:t>度</w:t>
          </w:r>
          <w:r>
            <w:rPr>
              <w:rFonts w:hint="eastAsia"/>
              <w:sz w:val="48"/>
              <w:szCs w:val="48"/>
              <w:lang w:val="zh-CN"/>
            </w:rPr>
            <w:t>部门预算</w:t>
          </w:r>
        </w:p>
        <w:p w14:paraId="12727A74">
          <w:pPr>
            <w:pStyle w:val="17"/>
            <w:jc w:val="center"/>
          </w:pPr>
          <w:r>
            <w:rPr>
              <w:sz w:val="44"/>
              <w:szCs w:val="44"/>
              <w:lang w:val="zh-CN"/>
            </w:rPr>
            <w:t>目录</w:t>
          </w:r>
        </w:p>
        <w:p w14:paraId="2C3DF7F1">
          <w:pPr>
            <w:pStyle w:val="7"/>
            <w:tabs>
              <w:tab w:val="right" w:leader="dot" w:pos="8306"/>
            </w:tabs>
          </w:pPr>
          <w:r>
            <w:rPr>
              <w:sz w:val="21"/>
              <w:szCs w:val="21"/>
            </w:rPr>
            <w:fldChar w:fldCharType="begin"/>
          </w:r>
          <w:r>
            <w:rPr>
              <w:sz w:val="21"/>
              <w:szCs w:val="21"/>
            </w:rPr>
            <w:instrText xml:space="preserve"> TOC \o "1-3" \h \z \u </w:instrText>
          </w:r>
          <w:r>
            <w:rPr>
              <w:sz w:val="21"/>
              <w:szCs w:val="21"/>
            </w:rPr>
            <w:fldChar w:fldCharType="separate"/>
          </w:r>
          <w:r>
            <w:rPr>
              <w:szCs w:val="21"/>
            </w:rPr>
            <w:fldChar w:fldCharType="begin"/>
          </w:r>
          <w:r>
            <w:rPr>
              <w:szCs w:val="21"/>
            </w:rPr>
            <w:instrText xml:space="preserve"> HYPERLINK \l _Toc4590 </w:instrText>
          </w:r>
          <w:r>
            <w:rPr>
              <w:szCs w:val="21"/>
            </w:rPr>
            <w:fldChar w:fldCharType="separate"/>
          </w:r>
          <w:r>
            <w:rPr>
              <w:rFonts w:hint="eastAsia" w:asciiTheme="majorEastAsia" w:hAnsiTheme="majorEastAsia" w:eastAsiaTheme="majorEastAsia"/>
              <w:szCs w:val="32"/>
            </w:rPr>
            <w:t>第一部分　概况</w:t>
          </w:r>
          <w:r>
            <w:tab/>
          </w:r>
          <w:r>
            <w:fldChar w:fldCharType="begin"/>
          </w:r>
          <w:r>
            <w:instrText xml:space="preserve"> PAGEREF _Toc4590 \h </w:instrText>
          </w:r>
          <w:r>
            <w:fldChar w:fldCharType="separate"/>
          </w:r>
          <w:r>
            <w:t>2</w:t>
          </w:r>
          <w:r>
            <w:fldChar w:fldCharType="end"/>
          </w:r>
          <w:r>
            <w:rPr>
              <w:szCs w:val="21"/>
            </w:rPr>
            <w:fldChar w:fldCharType="end"/>
          </w:r>
        </w:p>
        <w:p w14:paraId="5059416E">
          <w:pPr>
            <w:pStyle w:val="8"/>
            <w:tabs>
              <w:tab w:val="right" w:leader="dot" w:pos="8306"/>
            </w:tabs>
          </w:pPr>
          <w:r>
            <w:rPr>
              <w:szCs w:val="21"/>
            </w:rPr>
            <w:fldChar w:fldCharType="begin"/>
          </w:r>
          <w:r>
            <w:rPr>
              <w:szCs w:val="21"/>
            </w:rPr>
            <w:instrText xml:space="preserve"> HYPERLINK \l _Toc11600 </w:instrText>
          </w:r>
          <w:r>
            <w:rPr>
              <w:szCs w:val="21"/>
            </w:rPr>
            <w:fldChar w:fldCharType="separate"/>
          </w:r>
          <w:r>
            <w:rPr>
              <w:rFonts w:hint="eastAsia" w:asciiTheme="majorEastAsia" w:hAnsiTheme="majorEastAsia" w:eastAsiaTheme="majorEastAsia"/>
              <w:szCs w:val="30"/>
            </w:rPr>
            <w:t>一、</w:t>
          </w:r>
          <w:r>
            <w:rPr>
              <w:rFonts w:hint="eastAsia" w:asciiTheme="majorEastAsia" w:hAnsiTheme="majorEastAsia" w:eastAsiaTheme="majorEastAsia"/>
              <w:szCs w:val="30"/>
              <w:lang w:val="en-US" w:eastAsia="zh-CN"/>
            </w:rPr>
            <w:t>本部门</w:t>
          </w:r>
          <w:r>
            <w:rPr>
              <w:rFonts w:hint="eastAsia" w:asciiTheme="majorEastAsia" w:hAnsiTheme="majorEastAsia" w:eastAsiaTheme="majorEastAsia"/>
              <w:szCs w:val="30"/>
            </w:rPr>
            <w:t>主要</w:t>
          </w:r>
          <w:r>
            <w:rPr>
              <w:rFonts w:hint="eastAsia" w:asciiTheme="majorEastAsia" w:hAnsiTheme="majorEastAsia" w:eastAsiaTheme="majorEastAsia"/>
              <w:szCs w:val="30"/>
              <w:lang w:val="en-US" w:eastAsia="zh-CN"/>
            </w:rPr>
            <w:t>职责</w:t>
          </w:r>
          <w:r>
            <w:tab/>
          </w:r>
          <w:r>
            <w:fldChar w:fldCharType="begin"/>
          </w:r>
          <w:r>
            <w:instrText xml:space="preserve"> PAGEREF _Toc11600 \h </w:instrText>
          </w:r>
          <w:r>
            <w:fldChar w:fldCharType="separate"/>
          </w:r>
          <w:r>
            <w:t>2</w:t>
          </w:r>
          <w:r>
            <w:fldChar w:fldCharType="end"/>
          </w:r>
          <w:r>
            <w:rPr>
              <w:szCs w:val="21"/>
            </w:rPr>
            <w:fldChar w:fldCharType="end"/>
          </w:r>
        </w:p>
        <w:p w14:paraId="216E7C2E">
          <w:pPr>
            <w:pStyle w:val="8"/>
            <w:tabs>
              <w:tab w:val="right" w:leader="dot" w:pos="8306"/>
            </w:tabs>
          </w:pPr>
          <w:r>
            <w:rPr>
              <w:szCs w:val="21"/>
            </w:rPr>
            <w:fldChar w:fldCharType="begin"/>
          </w:r>
          <w:r>
            <w:rPr>
              <w:szCs w:val="21"/>
            </w:rPr>
            <w:instrText xml:space="preserve"> HYPERLINK \l _Toc15863 </w:instrText>
          </w:r>
          <w:r>
            <w:rPr>
              <w:szCs w:val="21"/>
            </w:rPr>
            <w:fldChar w:fldCharType="separate"/>
          </w:r>
          <w:r>
            <w:rPr>
              <w:rFonts w:hint="eastAsia" w:asciiTheme="majorEastAsia" w:hAnsiTheme="majorEastAsia" w:eastAsiaTheme="majorEastAsia"/>
              <w:szCs w:val="30"/>
            </w:rPr>
            <w:t>二、</w:t>
          </w:r>
          <w:r>
            <w:rPr>
              <w:rFonts w:hint="eastAsia" w:asciiTheme="majorEastAsia" w:hAnsiTheme="majorEastAsia" w:eastAsiaTheme="majorEastAsia"/>
              <w:szCs w:val="30"/>
              <w:lang w:val="en-US" w:eastAsia="zh-CN"/>
            </w:rPr>
            <w:t>机构设置情况</w:t>
          </w:r>
          <w:r>
            <w:tab/>
          </w:r>
          <w:r>
            <w:fldChar w:fldCharType="begin"/>
          </w:r>
          <w:r>
            <w:instrText xml:space="preserve"> PAGEREF _Toc15863 \h </w:instrText>
          </w:r>
          <w:r>
            <w:fldChar w:fldCharType="separate"/>
          </w:r>
          <w:r>
            <w:t>4</w:t>
          </w:r>
          <w:r>
            <w:fldChar w:fldCharType="end"/>
          </w:r>
          <w:r>
            <w:rPr>
              <w:szCs w:val="21"/>
            </w:rPr>
            <w:fldChar w:fldCharType="end"/>
          </w:r>
        </w:p>
        <w:p w14:paraId="4A358D4C">
          <w:pPr>
            <w:pStyle w:val="7"/>
            <w:tabs>
              <w:tab w:val="right" w:leader="dot" w:pos="8306"/>
            </w:tabs>
          </w:pPr>
          <w:r>
            <w:rPr>
              <w:szCs w:val="21"/>
            </w:rPr>
            <w:fldChar w:fldCharType="begin"/>
          </w:r>
          <w:r>
            <w:rPr>
              <w:szCs w:val="21"/>
            </w:rPr>
            <w:instrText xml:space="preserve"> HYPERLINK \l _Toc19728 </w:instrText>
          </w:r>
          <w:r>
            <w:rPr>
              <w:szCs w:val="21"/>
            </w:rPr>
            <w:fldChar w:fldCharType="separate"/>
          </w:r>
          <w:r>
            <w:rPr>
              <w:rFonts w:hint="eastAsia" w:asciiTheme="majorEastAsia" w:hAnsiTheme="majorEastAsia" w:eastAsiaTheme="majorEastAsia"/>
              <w:szCs w:val="32"/>
            </w:rPr>
            <w:t>第二部分  202</w:t>
          </w:r>
          <w:r>
            <w:rPr>
              <w:rFonts w:hint="eastAsia" w:asciiTheme="majorEastAsia" w:hAnsiTheme="majorEastAsia" w:eastAsiaTheme="majorEastAsia"/>
              <w:szCs w:val="32"/>
              <w:lang w:val="en-US" w:eastAsia="zh-CN"/>
            </w:rPr>
            <w:t>2</w:t>
          </w:r>
          <w:r>
            <w:rPr>
              <w:rFonts w:hint="eastAsia" w:asciiTheme="majorEastAsia" w:hAnsiTheme="majorEastAsia" w:eastAsiaTheme="majorEastAsia"/>
              <w:szCs w:val="32"/>
            </w:rPr>
            <w:t>年度预算报表</w:t>
          </w:r>
          <w:r>
            <w:tab/>
          </w:r>
          <w:r>
            <w:fldChar w:fldCharType="begin"/>
          </w:r>
          <w:r>
            <w:instrText xml:space="preserve"> PAGEREF _Toc19728 \h </w:instrText>
          </w:r>
          <w:r>
            <w:fldChar w:fldCharType="separate"/>
          </w:r>
          <w:r>
            <w:t>5</w:t>
          </w:r>
          <w:r>
            <w:fldChar w:fldCharType="end"/>
          </w:r>
          <w:r>
            <w:rPr>
              <w:szCs w:val="21"/>
            </w:rPr>
            <w:fldChar w:fldCharType="end"/>
          </w:r>
        </w:p>
        <w:p w14:paraId="21B1969E">
          <w:pPr>
            <w:pStyle w:val="8"/>
            <w:tabs>
              <w:tab w:val="right" w:leader="dot" w:pos="8306"/>
            </w:tabs>
          </w:pPr>
          <w:r>
            <w:rPr>
              <w:szCs w:val="21"/>
            </w:rPr>
            <w:fldChar w:fldCharType="begin"/>
          </w:r>
          <w:r>
            <w:rPr>
              <w:szCs w:val="21"/>
            </w:rPr>
            <w:instrText xml:space="preserve"> HYPERLINK \l _Toc24653 </w:instrText>
          </w:r>
          <w:r>
            <w:rPr>
              <w:szCs w:val="21"/>
            </w:rPr>
            <w:fldChar w:fldCharType="separate"/>
          </w:r>
          <w:r>
            <w:rPr>
              <w:rFonts w:hint="eastAsia" w:asciiTheme="majorEastAsia" w:hAnsiTheme="majorEastAsia" w:eastAsiaTheme="majorEastAsia"/>
              <w:szCs w:val="30"/>
            </w:rPr>
            <w:t>一、</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预算收支总</w:t>
          </w:r>
          <w:r>
            <w:rPr>
              <w:rFonts w:hint="eastAsia" w:asciiTheme="majorEastAsia" w:hAnsiTheme="majorEastAsia" w:eastAsiaTheme="majorEastAsia"/>
              <w:szCs w:val="30"/>
            </w:rPr>
            <w:t>表</w:t>
          </w:r>
          <w:r>
            <w:tab/>
          </w:r>
          <w:r>
            <w:fldChar w:fldCharType="begin"/>
          </w:r>
          <w:r>
            <w:instrText xml:space="preserve"> PAGEREF _Toc24653 \h </w:instrText>
          </w:r>
          <w:r>
            <w:fldChar w:fldCharType="separate"/>
          </w:r>
          <w:r>
            <w:t>5</w:t>
          </w:r>
          <w:r>
            <w:fldChar w:fldCharType="end"/>
          </w:r>
          <w:r>
            <w:rPr>
              <w:szCs w:val="21"/>
            </w:rPr>
            <w:fldChar w:fldCharType="end"/>
          </w:r>
        </w:p>
        <w:p w14:paraId="4C2511C7">
          <w:pPr>
            <w:pStyle w:val="8"/>
            <w:tabs>
              <w:tab w:val="right" w:leader="dot" w:pos="8306"/>
            </w:tabs>
          </w:pPr>
          <w:r>
            <w:rPr>
              <w:szCs w:val="21"/>
            </w:rPr>
            <w:fldChar w:fldCharType="begin"/>
          </w:r>
          <w:r>
            <w:rPr>
              <w:szCs w:val="21"/>
            </w:rPr>
            <w:instrText xml:space="preserve"> HYPERLINK \l _Toc6637 </w:instrText>
          </w:r>
          <w:r>
            <w:rPr>
              <w:szCs w:val="21"/>
            </w:rPr>
            <w:fldChar w:fldCharType="separate"/>
          </w:r>
          <w:r>
            <w:rPr>
              <w:rFonts w:hint="eastAsia" w:asciiTheme="majorEastAsia" w:hAnsiTheme="majorEastAsia" w:eastAsiaTheme="majorEastAsia"/>
              <w:szCs w:val="30"/>
            </w:rPr>
            <w:t>二、</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预算收入总</w:t>
          </w:r>
          <w:r>
            <w:rPr>
              <w:rFonts w:hint="eastAsia" w:asciiTheme="majorEastAsia" w:hAnsiTheme="majorEastAsia" w:eastAsiaTheme="majorEastAsia"/>
              <w:szCs w:val="30"/>
            </w:rPr>
            <w:t>表</w:t>
          </w:r>
          <w:r>
            <w:tab/>
          </w:r>
          <w:r>
            <w:fldChar w:fldCharType="begin"/>
          </w:r>
          <w:r>
            <w:instrText xml:space="preserve"> PAGEREF _Toc6637 \h </w:instrText>
          </w:r>
          <w:r>
            <w:fldChar w:fldCharType="separate"/>
          </w:r>
          <w:r>
            <w:t>5</w:t>
          </w:r>
          <w:r>
            <w:fldChar w:fldCharType="end"/>
          </w:r>
          <w:r>
            <w:rPr>
              <w:szCs w:val="21"/>
            </w:rPr>
            <w:fldChar w:fldCharType="end"/>
          </w:r>
        </w:p>
        <w:p w14:paraId="73F7376E">
          <w:pPr>
            <w:pStyle w:val="8"/>
            <w:tabs>
              <w:tab w:val="right" w:leader="dot" w:pos="8306"/>
            </w:tabs>
          </w:pPr>
          <w:r>
            <w:rPr>
              <w:szCs w:val="21"/>
            </w:rPr>
            <w:fldChar w:fldCharType="begin"/>
          </w:r>
          <w:r>
            <w:rPr>
              <w:szCs w:val="21"/>
            </w:rPr>
            <w:instrText xml:space="preserve"> HYPERLINK \l _Toc13370 </w:instrText>
          </w:r>
          <w:r>
            <w:rPr>
              <w:szCs w:val="21"/>
            </w:rPr>
            <w:fldChar w:fldCharType="separate"/>
          </w:r>
          <w:r>
            <w:rPr>
              <w:rFonts w:hint="eastAsia" w:asciiTheme="majorEastAsia" w:hAnsiTheme="majorEastAsia" w:eastAsiaTheme="majorEastAsia"/>
              <w:szCs w:val="30"/>
            </w:rPr>
            <w:t>三、</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年中共大同市委党校预算</w:t>
          </w:r>
          <w:r>
            <w:rPr>
              <w:rFonts w:hint="eastAsia" w:asciiTheme="majorEastAsia" w:hAnsiTheme="majorEastAsia" w:eastAsiaTheme="majorEastAsia"/>
              <w:szCs w:val="30"/>
              <w:lang w:val="en-US" w:eastAsia="zh-CN"/>
            </w:rPr>
            <w:t>支出总</w:t>
          </w:r>
          <w:r>
            <w:rPr>
              <w:rFonts w:hint="eastAsia" w:asciiTheme="majorEastAsia" w:hAnsiTheme="majorEastAsia" w:eastAsiaTheme="majorEastAsia"/>
              <w:szCs w:val="30"/>
            </w:rPr>
            <w:t>表</w:t>
          </w:r>
          <w:r>
            <w:tab/>
          </w:r>
          <w:r>
            <w:fldChar w:fldCharType="begin"/>
          </w:r>
          <w:r>
            <w:instrText xml:space="preserve"> PAGEREF _Toc13370 \h </w:instrText>
          </w:r>
          <w:r>
            <w:fldChar w:fldCharType="separate"/>
          </w:r>
          <w:r>
            <w:t>5</w:t>
          </w:r>
          <w:r>
            <w:fldChar w:fldCharType="end"/>
          </w:r>
          <w:r>
            <w:rPr>
              <w:szCs w:val="21"/>
            </w:rPr>
            <w:fldChar w:fldCharType="end"/>
          </w:r>
        </w:p>
        <w:p w14:paraId="3E34D97A">
          <w:pPr>
            <w:pStyle w:val="8"/>
            <w:tabs>
              <w:tab w:val="right" w:leader="dot" w:pos="8306"/>
            </w:tabs>
          </w:pPr>
          <w:r>
            <w:rPr>
              <w:szCs w:val="21"/>
            </w:rPr>
            <w:fldChar w:fldCharType="begin"/>
          </w:r>
          <w:r>
            <w:rPr>
              <w:szCs w:val="21"/>
            </w:rPr>
            <w:instrText xml:space="preserve"> HYPERLINK \l _Toc27709 </w:instrText>
          </w:r>
          <w:r>
            <w:rPr>
              <w:szCs w:val="21"/>
            </w:rPr>
            <w:fldChar w:fldCharType="separate"/>
          </w:r>
          <w:r>
            <w:rPr>
              <w:rFonts w:hint="eastAsia" w:asciiTheme="majorEastAsia" w:hAnsiTheme="majorEastAsia" w:eastAsiaTheme="majorEastAsia"/>
              <w:szCs w:val="30"/>
            </w:rPr>
            <w:t>四、</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财政拨款收支总</w:t>
          </w:r>
          <w:r>
            <w:rPr>
              <w:rFonts w:hint="eastAsia" w:asciiTheme="majorEastAsia" w:hAnsiTheme="majorEastAsia" w:eastAsiaTheme="majorEastAsia"/>
              <w:szCs w:val="30"/>
            </w:rPr>
            <w:t>表</w:t>
          </w:r>
          <w:r>
            <w:tab/>
          </w:r>
          <w:r>
            <w:fldChar w:fldCharType="begin"/>
          </w:r>
          <w:r>
            <w:instrText xml:space="preserve"> PAGEREF _Toc27709 \h </w:instrText>
          </w:r>
          <w:r>
            <w:fldChar w:fldCharType="separate"/>
          </w:r>
          <w:r>
            <w:t>5</w:t>
          </w:r>
          <w:r>
            <w:fldChar w:fldCharType="end"/>
          </w:r>
          <w:r>
            <w:rPr>
              <w:szCs w:val="21"/>
            </w:rPr>
            <w:fldChar w:fldCharType="end"/>
          </w:r>
        </w:p>
        <w:p w14:paraId="6AE17F6D">
          <w:pPr>
            <w:pStyle w:val="8"/>
            <w:tabs>
              <w:tab w:val="right" w:leader="dot" w:pos="8306"/>
            </w:tabs>
          </w:pPr>
          <w:r>
            <w:rPr>
              <w:szCs w:val="21"/>
            </w:rPr>
            <w:fldChar w:fldCharType="begin"/>
          </w:r>
          <w:r>
            <w:rPr>
              <w:szCs w:val="21"/>
            </w:rPr>
            <w:instrText xml:space="preserve"> HYPERLINK \l _Toc23073 </w:instrText>
          </w:r>
          <w:r>
            <w:rPr>
              <w:szCs w:val="21"/>
            </w:rPr>
            <w:fldChar w:fldCharType="separate"/>
          </w:r>
          <w:r>
            <w:rPr>
              <w:rFonts w:hint="eastAsia" w:asciiTheme="majorEastAsia" w:hAnsiTheme="majorEastAsia" w:eastAsiaTheme="majorEastAsia"/>
              <w:szCs w:val="30"/>
            </w:rPr>
            <w:t>五、</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年中共大同市委党校一般公共预算</w:t>
          </w:r>
          <w:r>
            <w:rPr>
              <w:rFonts w:hint="eastAsia" w:asciiTheme="majorEastAsia" w:hAnsiTheme="majorEastAsia" w:eastAsiaTheme="majorEastAsia"/>
              <w:szCs w:val="30"/>
              <w:lang w:val="en-US" w:eastAsia="zh-CN"/>
            </w:rPr>
            <w:t>支出情况表</w:t>
          </w:r>
          <w:r>
            <w:tab/>
          </w:r>
          <w:r>
            <w:fldChar w:fldCharType="begin"/>
          </w:r>
          <w:r>
            <w:instrText xml:space="preserve"> PAGEREF _Toc23073 \h </w:instrText>
          </w:r>
          <w:r>
            <w:fldChar w:fldCharType="separate"/>
          </w:r>
          <w:r>
            <w:t>5</w:t>
          </w:r>
          <w:r>
            <w:fldChar w:fldCharType="end"/>
          </w:r>
          <w:r>
            <w:rPr>
              <w:szCs w:val="21"/>
            </w:rPr>
            <w:fldChar w:fldCharType="end"/>
          </w:r>
        </w:p>
        <w:p w14:paraId="5C8BFC8A">
          <w:pPr>
            <w:pStyle w:val="8"/>
            <w:tabs>
              <w:tab w:val="right" w:leader="dot" w:pos="8306"/>
            </w:tabs>
          </w:pPr>
          <w:r>
            <w:rPr>
              <w:szCs w:val="21"/>
            </w:rPr>
            <w:fldChar w:fldCharType="begin"/>
          </w:r>
          <w:r>
            <w:rPr>
              <w:szCs w:val="21"/>
            </w:rPr>
            <w:instrText xml:space="preserve"> HYPERLINK \l _Toc3736 </w:instrText>
          </w:r>
          <w:r>
            <w:rPr>
              <w:szCs w:val="21"/>
            </w:rPr>
            <w:fldChar w:fldCharType="separate"/>
          </w:r>
          <w:r>
            <w:rPr>
              <w:rFonts w:hint="eastAsia" w:asciiTheme="majorEastAsia" w:hAnsiTheme="majorEastAsia" w:eastAsiaTheme="majorEastAsia"/>
              <w:szCs w:val="30"/>
              <w:lang w:val="en-US" w:eastAsia="zh-CN"/>
            </w:rPr>
            <w:t>六</w:t>
          </w:r>
          <w:r>
            <w:rPr>
              <w:rFonts w:hint="eastAsia" w:asciiTheme="majorEastAsia" w:hAnsiTheme="majorEastAsia" w:eastAsiaTheme="majorEastAsia"/>
              <w:szCs w:val="30"/>
            </w:rPr>
            <w:t>、</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一般公共预算安排基本支出分经济科目</w:t>
          </w:r>
          <w:r>
            <w:rPr>
              <w:rFonts w:hint="eastAsia" w:asciiTheme="majorEastAsia" w:hAnsiTheme="majorEastAsia" w:eastAsiaTheme="majorEastAsia"/>
              <w:szCs w:val="30"/>
            </w:rPr>
            <w:t>表</w:t>
          </w:r>
          <w:r>
            <w:tab/>
          </w:r>
          <w:r>
            <w:fldChar w:fldCharType="begin"/>
          </w:r>
          <w:r>
            <w:instrText xml:space="preserve"> PAGEREF _Toc3736 \h </w:instrText>
          </w:r>
          <w:r>
            <w:fldChar w:fldCharType="separate"/>
          </w:r>
          <w:r>
            <w:t>5</w:t>
          </w:r>
          <w:r>
            <w:fldChar w:fldCharType="end"/>
          </w:r>
          <w:r>
            <w:rPr>
              <w:szCs w:val="21"/>
            </w:rPr>
            <w:fldChar w:fldCharType="end"/>
          </w:r>
        </w:p>
        <w:p w14:paraId="73C0DF72">
          <w:pPr>
            <w:pStyle w:val="8"/>
            <w:tabs>
              <w:tab w:val="right" w:leader="dot" w:pos="8306"/>
            </w:tabs>
          </w:pPr>
          <w:r>
            <w:rPr>
              <w:szCs w:val="21"/>
            </w:rPr>
            <w:fldChar w:fldCharType="begin"/>
          </w:r>
          <w:r>
            <w:rPr>
              <w:szCs w:val="21"/>
            </w:rPr>
            <w:instrText xml:space="preserve"> HYPERLINK \l _Toc30460 </w:instrText>
          </w:r>
          <w:r>
            <w:rPr>
              <w:szCs w:val="21"/>
            </w:rPr>
            <w:fldChar w:fldCharType="separate"/>
          </w:r>
          <w:r>
            <w:rPr>
              <w:rFonts w:hint="eastAsia" w:asciiTheme="majorEastAsia" w:hAnsiTheme="majorEastAsia" w:eastAsiaTheme="majorEastAsia"/>
              <w:szCs w:val="30"/>
              <w:lang w:val="en-US" w:eastAsia="zh-CN"/>
            </w:rPr>
            <w:t>七</w:t>
          </w:r>
          <w:r>
            <w:rPr>
              <w:rFonts w:hint="eastAsia" w:asciiTheme="majorEastAsia" w:hAnsiTheme="majorEastAsia" w:eastAsiaTheme="majorEastAsia"/>
              <w:szCs w:val="30"/>
            </w:rPr>
            <w:t>、</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年中共大同市委党校政府性基金预算</w:t>
          </w:r>
          <w:r>
            <w:rPr>
              <w:rFonts w:hint="eastAsia" w:asciiTheme="majorEastAsia" w:hAnsiTheme="majorEastAsia" w:eastAsiaTheme="majorEastAsia"/>
              <w:szCs w:val="30"/>
              <w:lang w:val="en-US" w:eastAsia="zh-CN"/>
            </w:rPr>
            <w:t>收入</w:t>
          </w:r>
          <w:r>
            <w:rPr>
              <w:rFonts w:hint="eastAsia" w:asciiTheme="majorEastAsia" w:hAnsiTheme="majorEastAsia" w:eastAsiaTheme="majorEastAsia"/>
              <w:szCs w:val="30"/>
            </w:rPr>
            <w:t>表</w:t>
          </w:r>
          <w:r>
            <w:tab/>
          </w:r>
          <w:r>
            <w:fldChar w:fldCharType="begin"/>
          </w:r>
          <w:r>
            <w:instrText xml:space="preserve"> PAGEREF _Toc30460 \h </w:instrText>
          </w:r>
          <w:r>
            <w:fldChar w:fldCharType="separate"/>
          </w:r>
          <w:r>
            <w:t>5</w:t>
          </w:r>
          <w:r>
            <w:fldChar w:fldCharType="end"/>
          </w:r>
          <w:r>
            <w:rPr>
              <w:szCs w:val="21"/>
            </w:rPr>
            <w:fldChar w:fldCharType="end"/>
          </w:r>
        </w:p>
        <w:p w14:paraId="4273B83D">
          <w:pPr>
            <w:pStyle w:val="8"/>
            <w:tabs>
              <w:tab w:val="right" w:leader="dot" w:pos="8306"/>
            </w:tabs>
          </w:pPr>
          <w:r>
            <w:rPr>
              <w:szCs w:val="21"/>
            </w:rPr>
            <w:fldChar w:fldCharType="begin"/>
          </w:r>
          <w:r>
            <w:rPr>
              <w:szCs w:val="21"/>
            </w:rPr>
            <w:instrText xml:space="preserve"> HYPERLINK \l _Toc27622 </w:instrText>
          </w:r>
          <w:r>
            <w:rPr>
              <w:szCs w:val="21"/>
            </w:rPr>
            <w:fldChar w:fldCharType="separate"/>
          </w:r>
          <w:r>
            <w:rPr>
              <w:rFonts w:hint="eastAsia" w:asciiTheme="majorEastAsia" w:hAnsiTheme="majorEastAsia" w:eastAsiaTheme="majorEastAsia"/>
              <w:szCs w:val="30"/>
            </w:rPr>
            <w:t>八、</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年中共大同市委党校政府性基金预算</w:t>
          </w:r>
          <w:r>
            <w:rPr>
              <w:rFonts w:hint="eastAsia" w:asciiTheme="majorEastAsia" w:hAnsiTheme="majorEastAsia" w:eastAsiaTheme="majorEastAsia"/>
              <w:szCs w:val="30"/>
              <w:lang w:val="en-US" w:eastAsia="zh-CN"/>
            </w:rPr>
            <w:t>支出</w:t>
          </w:r>
          <w:r>
            <w:rPr>
              <w:rFonts w:hint="eastAsia" w:asciiTheme="majorEastAsia" w:hAnsiTheme="majorEastAsia" w:eastAsiaTheme="majorEastAsia"/>
              <w:szCs w:val="30"/>
            </w:rPr>
            <w:t>表</w:t>
          </w:r>
          <w:r>
            <w:tab/>
          </w:r>
          <w:r>
            <w:fldChar w:fldCharType="begin"/>
          </w:r>
          <w:r>
            <w:instrText xml:space="preserve"> PAGEREF _Toc27622 \h </w:instrText>
          </w:r>
          <w:r>
            <w:fldChar w:fldCharType="separate"/>
          </w:r>
          <w:r>
            <w:t>5</w:t>
          </w:r>
          <w:r>
            <w:fldChar w:fldCharType="end"/>
          </w:r>
          <w:r>
            <w:rPr>
              <w:szCs w:val="21"/>
            </w:rPr>
            <w:fldChar w:fldCharType="end"/>
          </w:r>
        </w:p>
        <w:p w14:paraId="735B13A9">
          <w:pPr>
            <w:pStyle w:val="8"/>
            <w:tabs>
              <w:tab w:val="right" w:leader="dot" w:pos="8306"/>
            </w:tabs>
          </w:pPr>
          <w:r>
            <w:rPr>
              <w:szCs w:val="21"/>
            </w:rPr>
            <w:fldChar w:fldCharType="begin"/>
          </w:r>
          <w:r>
            <w:rPr>
              <w:szCs w:val="21"/>
            </w:rPr>
            <w:instrText xml:space="preserve"> HYPERLINK \l _Toc1176 </w:instrText>
          </w:r>
          <w:r>
            <w:rPr>
              <w:szCs w:val="21"/>
            </w:rPr>
            <w:fldChar w:fldCharType="separate"/>
          </w:r>
          <w:r>
            <w:rPr>
              <w:rFonts w:hint="eastAsia" w:asciiTheme="majorEastAsia" w:hAnsiTheme="majorEastAsia" w:eastAsiaTheme="majorEastAsia"/>
              <w:szCs w:val="30"/>
            </w:rPr>
            <w:t>九、</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国有资本经营预算收支预算</w:t>
          </w:r>
          <w:r>
            <w:rPr>
              <w:rFonts w:hint="eastAsia" w:asciiTheme="majorEastAsia" w:hAnsiTheme="majorEastAsia" w:eastAsiaTheme="majorEastAsia"/>
              <w:szCs w:val="30"/>
            </w:rPr>
            <w:t>表</w:t>
          </w:r>
          <w:r>
            <w:tab/>
          </w:r>
          <w:r>
            <w:fldChar w:fldCharType="begin"/>
          </w:r>
          <w:r>
            <w:instrText xml:space="preserve"> PAGEREF _Toc1176 \h </w:instrText>
          </w:r>
          <w:r>
            <w:fldChar w:fldCharType="separate"/>
          </w:r>
          <w:r>
            <w:t>5</w:t>
          </w:r>
          <w:r>
            <w:fldChar w:fldCharType="end"/>
          </w:r>
          <w:r>
            <w:rPr>
              <w:szCs w:val="21"/>
            </w:rPr>
            <w:fldChar w:fldCharType="end"/>
          </w:r>
        </w:p>
        <w:p w14:paraId="52C60ADF">
          <w:pPr>
            <w:pStyle w:val="8"/>
            <w:tabs>
              <w:tab w:val="right" w:leader="dot" w:pos="8306"/>
            </w:tabs>
          </w:pPr>
          <w:r>
            <w:rPr>
              <w:szCs w:val="21"/>
            </w:rPr>
            <w:fldChar w:fldCharType="begin"/>
          </w:r>
          <w:r>
            <w:rPr>
              <w:szCs w:val="21"/>
            </w:rPr>
            <w:instrText xml:space="preserve"> HYPERLINK \l _Toc3870 </w:instrText>
          </w:r>
          <w:r>
            <w:rPr>
              <w:szCs w:val="21"/>
            </w:rPr>
            <w:fldChar w:fldCharType="separate"/>
          </w:r>
          <w:r>
            <w:rPr>
              <w:rFonts w:hint="eastAsia" w:asciiTheme="majorEastAsia" w:hAnsiTheme="majorEastAsia" w:eastAsiaTheme="majorEastAsia"/>
              <w:szCs w:val="30"/>
            </w:rPr>
            <w:t>十、</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w:t>
          </w:r>
          <w:r>
            <w:rPr>
              <w:rFonts w:hint="eastAsia" w:asciiTheme="majorEastAsia" w:hAnsiTheme="majorEastAsia" w:eastAsiaTheme="majorEastAsia"/>
              <w:szCs w:val="30"/>
              <w:lang w:val="en-US" w:eastAsia="zh-CN"/>
            </w:rPr>
            <w:t>一般公共预算“三公”经费支出表</w:t>
          </w:r>
          <w:r>
            <w:tab/>
          </w:r>
          <w:r>
            <w:fldChar w:fldCharType="begin"/>
          </w:r>
          <w:r>
            <w:instrText xml:space="preserve"> PAGEREF _Toc3870 \h </w:instrText>
          </w:r>
          <w:r>
            <w:fldChar w:fldCharType="separate"/>
          </w:r>
          <w:r>
            <w:t>5</w:t>
          </w:r>
          <w:r>
            <w:fldChar w:fldCharType="end"/>
          </w:r>
          <w:r>
            <w:rPr>
              <w:szCs w:val="21"/>
            </w:rPr>
            <w:fldChar w:fldCharType="end"/>
          </w:r>
        </w:p>
        <w:p w14:paraId="76668291">
          <w:pPr>
            <w:pStyle w:val="8"/>
            <w:tabs>
              <w:tab w:val="right" w:leader="dot" w:pos="8306"/>
            </w:tabs>
          </w:pPr>
          <w:r>
            <w:rPr>
              <w:szCs w:val="21"/>
            </w:rPr>
            <w:fldChar w:fldCharType="begin"/>
          </w:r>
          <w:r>
            <w:rPr>
              <w:szCs w:val="21"/>
            </w:rPr>
            <w:instrText xml:space="preserve"> HYPERLINK \l _Toc238 </w:instrText>
          </w:r>
          <w:r>
            <w:rPr>
              <w:szCs w:val="21"/>
            </w:rPr>
            <w:fldChar w:fldCharType="separate"/>
          </w:r>
          <w:r>
            <w:rPr>
              <w:rFonts w:hint="eastAsia" w:asciiTheme="majorEastAsia" w:hAnsiTheme="majorEastAsia" w:eastAsiaTheme="majorEastAsia"/>
              <w:szCs w:val="30"/>
            </w:rPr>
            <w:t>十一、</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年中共大同市委党校机关运行经费预算财政拨款情况统计表</w:t>
          </w:r>
          <w:r>
            <w:tab/>
          </w:r>
          <w:r>
            <w:fldChar w:fldCharType="begin"/>
          </w:r>
          <w:r>
            <w:instrText xml:space="preserve"> PAGEREF _Toc238 \h </w:instrText>
          </w:r>
          <w:r>
            <w:fldChar w:fldCharType="separate"/>
          </w:r>
          <w:r>
            <w:t>5</w:t>
          </w:r>
          <w:r>
            <w:fldChar w:fldCharType="end"/>
          </w:r>
          <w:r>
            <w:rPr>
              <w:szCs w:val="21"/>
            </w:rPr>
            <w:fldChar w:fldCharType="end"/>
          </w:r>
        </w:p>
        <w:p w14:paraId="10FBE241">
          <w:pPr>
            <w:pStyle w:val="7"/>
            <w:tabs>
              <w:tab w:val="right" w:leader="dot" w:pos="8306"/>
            </w:tabs>
          </w:pPr>
          <w:r>
            <w:rPr>
              <w:szCs w:val="21"/>
            </w:rPr>
            <w:fldChar w:fldCharType="begin"/>
          </w:r>
          <w:r>
            <w:rPr>
              <w:szCs w:val="21"/>
            </w:rPr>
            <w:instrText xml:space="preserve"> HYPERLINK \l _Toc2503 </w:instrText>
          </w:r>
          <w:r>
            <w:rPr>
              <w:szCs w:val="21"/>
            </w:rPr>
            <w:fldChar w:fldCharType="separate"/>
          </w:r>
          <w:r>
            <w:rPr>
              <w:rFonts w:hint="eastAsia" w:asciiTheme="majorEastAsia" w:hAnsiTheme="majorEastAsia" w:eastAsiaTheme="majorEastAsia"/>
              <w:szCs w:val="32"/>
            </w:rPr>
            <w:t xml:space="preserve">第三部分  </w:t>
          </w:r>
          <w:r>
            <w:rPr>
              <w:rFonts w:hint="eastAsia" w:asciiTheme="majorEastAsia" w:hAnsiTheme="majorEastAsia" w:eastAsiaTheme="majorEastAsia"/>
              <w:szCs w:val="32"/>
              <w:lang w:eastAsia="zh-CN"/>
            </w:rPr>
            <w:t>2022</w:t>
          </w:r>
          <w:r>
            <w:rPr>
              <w:rFonts w:hint="eastAsia" w:asciiTheme="majorEastAsia" w:hAnsiTheme="majorEastAsia" w:eastAsiaTheme="majorEastAsia"/>
              <w:szCs w:val="32"/>
            </w:rPr>
            <w:t>年度</w:t>
          </w:r>
          <w:r>
            <w:rPr>
              <w:rFonts w:hint="eastAsia" w:asciiTheme="majorEastAsia" w:hAnsiTheme="majorEastAsia" w:eastAsiaTheme="majorEastAsia"/>
              <w:szCs w:val="32"/>
              <w:lang w:val="en-US" w:eastAsia="zh-CN"/>
            </w:rPr>
            <w:t>预算</w:t>
          </w:r>
          <w:r>
            <w:rPr>
              <w:rFonts w:hint="eastAsia" w:asciiTheme="majorEastAsia" w:hAnsiTheme="majorEastAsia" w:eastAsiaTheme="majorEastAsia"/>
              <w:szCs w:val="32"/>
            </w:rPr>
            <w:t>情况说明</w:t>
          </w:r>
          <w:r>
            <w:tab/>
          </w:r>
          <w:r>
            <w:fldChar w:fldCharType="begin"/>
          </w:r>
          <w:r>
            <w:instrText xml:space="preserve"> PAGEREF _Toc2503 \h </w:instrText>
          </w:r>
          <w:r>
            <w:fldChar w:fldCharType="separate"/>
          </w:r>
          <w:r>
            <w:t>5</w:t>
          </w:r>
          <w:r>
            <w:fldChar w:fldCharType="end"/>
          </w:r>
          <w:r>
            <w:rPr>
              <w:szCs w:val="21"/>
            </w:rPr>
            <w:fldChar w:fldCharType="end"/>
          </w:r>
        </w:p>
        <w:p w14:paraId="2EDE6CA0">
          <w:pPr>
            <w:pStyle w:val="8"/>
            <w:tabs>
              <w:tab w:val="right" w:leader="dot" w:pos="8306"/>
            </w:tabs>
          </w:pPr>
          <w:r>
            <w:rPr>
              <w:szCs w:val="21"/>
            </w:rPr>
            <w:fldChar w:fldCharType="begin"/>
          </w:r>
          <w:r>
            <w:rPr>
              <w:szCs w:val="21"/>
            </w:rPr>
            <w:instrText xml:space="preserve"> HYPERLINK \l _Toc23820 </w:instrText>
          </w:r>
          <w:r>
            <w:rPr>
              <w:szCs w:val="21"/>
            </w:rPr>
            <w:fldChar w:fldCharType="separate"/>
          </w:r>
          <w:r>
            <w:rPr>
              <w:rFonts w:hint="eastAsia" w:asciiTheme="majorEastAsia" w:hAnsiTheme="majorEastAsia" w:eastAsiaTheme="majorEastAsia"/>
              <w:szCs w:val="30"/>
            </w:rPr>
            <w:t>一、</w:t>
          </w:r>
          <w:r>
            <w:rPr>
              <w:rFonts w:hint="eastAsia" w:asciiTheme="majorEastAsia" w:hAnsiTheme="majorEastAsia" w:eastAsiaTheme="majorEastAsia"/>
              <w:szCs w:val="30"/>
              <w:lang w:eastAsia="zh-CN"/>
            </w:rPr>
            <w:t>2022</w:t>
          </w:r>
          <w:r>
            <w:rPr>
              <w:rFonts w:hint="eastAsia" w:asciiTheme="majorEastAsia" w:hAnsiTheme="majorEastAsia" w:eastAsiaTheme="majorEastAsia"/>
              <w:szCs w:val="30"/>
            </w:rPr>
            <w:t>年度部门预算</w:t>
          </w:r>
          <w:r>
            <w:rPr>
              <w:rFonts w:hint="eastAsia" w:asciiTheme="majorEastAsia" w:hAnsiTheme="majorEastAsia" w:eastAsiaTheme="majorEastAsia"/>
              <w:szCs w:val="30"/>
              <w:lang w:val="en-US" w:eastAsia="zh-CN"/>
            </w:rPr>
            <w:t>数据变动情况及原因</w:t>
          </w:r>
          <w:r>
            <w:tab/>
          </w:r>
          <w:r>
            <w:fldChar w:fldCharType="begin"/>
          </w:r>
          <w:r>
            <w:instrText xml:space="preserve"> PAGEREF _Toc23820 \h </w:instrText>
          </w:r>
          <w:r>
            <w:fldChar w:fldCharType="separate"/>
          </w:r>
          <w:r>
            <w:t>5</w:t>
          </w:r>
          <w:r>
            <w:fldChar w:fldCharType="end"/>
          </w:r>
          <w:r>
            <w:rPr>
              <w:szCs w:val="21"/>
            </w:rPr>
            <w:fldChar w:fldCharType="end"/>
          </w:r>
        </w:p>
        <w:p w14:paraId="5B0B1DB6">
          <w:pPr>
            <w:pStyle w:val="8"/>
            <w:tabs>
              <w:tab w:val="right" w:leader="dot" w:pos="8306"/>
            </w:tabs>
          </w:pPr>
          <w:r>
            <w:rPr>
              <w:szCs w:val="21"/>
            </w:rPr>
            <w:fldChar w:fldCharType="begin"/>
          </w:r>
          <w:r>
            <w:rPr>
              <w:szCs w:val="21"/>
            </w:rPr>
            <w:instrText xml:space="preserve"> HYPERLINK \l _Toc16316 </w:instrText>
          </w:r>
          <w:r>
            <w:rPr>
              <w:szCs w:val="21"/>
            </w:rPr>
            <w:fldChar w:fldCharType="separate"/>
          </w:r>
          <w:r>
            <w:rPr>
              <w:rFonts w:hint="eastAsia" w:asciiTheme="majorEastAsia" w:hAnsiTheme="majorEastAsia" w:eastAsiaTheme="majorEastAsia"/>
              <w:szCs w:val="30"/>
            </w:rPr>
            <w:t>二、“三公”经费增减变动</w:t>
          </w:r>
          <w:r>
            <w:rPr>
              <w:rFonts w:hint="eastAsia" w:asciiTheme="majorEastAsia" w:hAnsiTheme="majorEastAsia" w:eastAsiaTheme="majorEastAsia"/>
              <w:szCs w:val="30"/>
              <w:lang w:val="en-US" w:eastAsia="zh-CN"/>
            </w:rPr>
            <w:t>原因</w:t>
          </w:r>
          <w:r>
            <w:rPr>
              <w:rFonts w:hint="eastAsia" w:asciiTheme="majorEastAsia" w:hAnsiTheme="majorEastAsia" w:eastAsiaTheme="majorEastAsia"/>
              <w:szCs w:val="30"/>
            </w:rPr>
            <w:t>说明</w:t>
          </w:r>
          <w:r>
            <w:tab/>
          </w:r>
          <w:r>
            <w:fldChar w:fldCharType="begin"/>
          </w:r>
          <w:r>
            <w:instrText xml:space="preserve"> PAGEREF _Toc16316 \h </w:instrText>
          </w:r>
          <w:r>
            <w:fldChar w:fldCharType="separate"/>
          </w:r>
          <w:r>
            <w:t>7</w:t>
          </w:r>
          <w:r>
            <w:fldChar w:fldCharType="end"/>
          </w:r>
          <w:r>
            <w:rPr>
              <w:szCs w:val="21"/>
            </w:rPr>
            <w:fldChar w:fldCharType="end"/>
          </w:r>
        </w:p>
        <w:p w14:paraId="607E8594">
          <w:pPr>
            <w:pStyle w:val="8"/>
            <w:tabs>
              <w:tab w:val="right" w:leader="dot" w:pos="8306"/>
            </w:tabs>
          </w:pPr>
          <w:r>
            <w:rPr>
              <w:szCs w:val="21"/>
            </w:rPr>
            <w:fldChar w:fldCharType="begin"/>
          </w:r>
          <w:r>
            <w:rPr>
              <w:szCs w:val="21"/>
            </w:rPr>
            <w:instrText xml:space="preserve"> HYPERLINK \l _Toc20578 </w:instrText>
          </w:r>
          <w:r>
            <w:rPr>
              <w:szCs w:val="21"/>
            </w:rPr>
            <w:fldChar w:fldCharType="separate"/>
          </w:r>
          <w:r>
            <w:rPr>
              <w:rFonts w:hint="eastAsia" w:asciiTheme="majorEastAsia" w:hAnsiTheme="majorEastAsia" w:eastAsiaTheme="majorEastAsia"/>
              <w:szCs w:val="30"/>
            </w:rPr>
            <w:t>三、机关运行经费增减变动原因说明</w:t>
          </w:r>
          <w:r>
            <w:tab/>
          </w:r>
          <w:r>
            <w:fldChar w:fldCharType="begin"/>
          </w:r>
          <w:r>
            <w:instrText xml:space="preserve"> PAGEREF _Toc20578 \h </w:instrText>
          </w:r>
          <w:r>
            <w:fldChar w:fldCharType="separate"/>
          </w:r>
          <w:r>
            <w:t>7</w:t>
          </w:r>
          <w:r>
            <w:fldChar w:fldCharType="end"/>
          </w:r>
          <w:r>
            <w:rPr>
              <w:szCs w:val="21"/>
            </w:rPr>
            <w:fldChar w:fldCharType="end"/>
          </w:r>
        </w:p>
        <w:p w14:paraId="712EE7F0">
          <w:pPr>
            <w:pStyle w:val="8"/>
            <w:tabs>
              <w:tab w:val="right" w:leader="dot" w:pos="8306"/>
            </w:tabs>
          </w:pPr>
          <w:r>
            <w:rPr>
              <w:szCs w:val="21"/>
            </w:rPr>
            <w:fldChar w:fldCharType="begin"/>
          </w:r>
          <w:r>
            <w:rPr>
              <w:szCs w:val="21"/>
            </w:rPr>
            <w:instrText xml:space="preserve"> HYPERLINK \l _Toc18876 </w:instrText>
          </w:r>
          <w:r>
            <w:rPr>
              <w:szCs w:val="21"/>
            </w:rPr>
            <w:fldChar w:fldCharType="separate"/>
          </w:r>
          <w:r>
            <w:rPr>
              <w:rFonts w:hint="eastAsia" w:asciiTheme="majorEastAsia" w:hAnsiTheme="majorEastAsia" w:eastAsiaTheme="majorEastAsia"/>
              <w:szCs w:val="30"/>
              <w:lang w:val="en-US" w:eastAsia="zh-CN"/>
            </w:rPr>
            <w:t>四</w:t>
          </w:r>
          <w:r>
            <w:rPr>
              <w:rFonts w:hint="eastAsia" w:asciiTheme="majorEastAsia" w:hAnsiTheme="majorEastAsia" w:eastAsiaTheme="majorEastAsia"/>
              <w:szCs w:val="30"/>
            </w:rPr>
            <w:t>、国有资产占有使用情况</w:t>
          </w:r>
          <w:r>
            <w:tab/>
          </w:r>
          <w:r>
            <w:fldChar w:fldCharType="begin"/>
          </w:r>
          <w:r>
            <w:instrText xml:space="preserve"> PAGEREF _Toc18876 \h </w:instrText>
          </w:r>
          <w:r>
            <w:fldChar w:fldCharType="separate"/>
          </w:r>
          <w:r>
            <w:t>7</w:t>
          </w:r>
          <w:r>
            <w:fldChar w:fldCharType="end"/>
          </w:r>
          <w:r>
            <w:rPr>
              <w:szCs w:val="21"/>
            </w:rPr>
            <w:fldChar w:fldCharType="end"/>
          </w:r>
        </w:p>
        <w:p w14:paraId="2F0FC610">
          <w:pPr>
            <w:pStyle w:val="8"/>
            <w:tabs>
              <w:tab w:val="right" w:leader="dot" w:pos="8306"/>
            </w:tabs>
          </w:pPr>
          <w:r>
            <w:rPr>
              <w:szCs w:val="21"/>
            </w:rPr>
            <w:fldChar w:fldCharType="begin"/>
          </w:r>
          <w:r>
            <w:rPr>
              <w:szCs w:val="21"/>
            </w:rPr>
            <w:instrText xml:space="preserve"> HYPERLINK \l _Toc7035 </w:instrText>
          </w:r>
          <w:r>
            <w:rPr>
              <w:szCs w:val="21"/>
            </w:rPr>
            <w:fldChar w:fldCharType="separate"/>
          </w:r>
          <w:r>
            <w:rPr>
              <w:rFonts w:hint="eastAsia" w:asciiTheme="minorEastAsia" w:hAnsiTheme="minorEastAsia" w:eastAsiaTheme="minorEastAsia" w:cstheme="minorBidi"/>
              <w:kern w:val="2"/>
              <w:szCs w:val="30"/>
              <w:lang w:val="en-US" w:eastAsia="zh-CN" w:bidi="ar-SA"/>
            </w:rPr>
            <w:t>五、</w:t>
          </w:r>
          <w:r>
            <w:rPr>
              <w:rFonts w:hint="eastAsia" w:ascii="宋体" w:hAnsi="宋体" w:eastAsia="宋体" w:cs="宋体"/>
              <w:i w:val="0"/>
              <w:iCs w:val="0"/>
              <w:caps w:val="0"/>
              <w:spacing w:val="0"/>
              <w:szCs w:val="28"/>
              <w:shd w:val="clear" w:fill="FFFFFF"/>
            </w:rPr>
            <w:t>政府采购预算</w:t>
          </w:r>
          <w:r>
            <w:tab/>
          </w:r>
          <w:r>
            <w:fldChar w:fldCharType="begin"/>
          </w:r>
          <w:r>
            <w:instrText xml:space="preserve"> PAGEREF _Toc7035 \h </w:instrText>
          </w:r>
          <w:r>
            <w:fldChar w:fldCharType="separate"/>
          </w:r>
          <w:r>
            <w:t>8</w:t>
          </w:r>
          <w:r>
            <w:fldChar w:fldCharType="end"/>
          </w:r>
          <w:r>
            <w:rPr>
              <w:szCs w:val="21"/>
            </w:rPr>
            <w:fldChar w:fldCharType="end"/>
          </w:r>
        </w:p>
        <w:p w14:paraId="5B0408A6">
          <w:pPr>
            <w:pStyle w:val="8"/>
            <w:tabs>
              <w:tab w:val="right" w:leader="dot" w:pos="8306"/>
            </w:tabs>
          </w:pPr>
          <w:r>
            <w:rPr>
              <w:szCs w:val="21"/>
            </w:rPr>
            <w:fldChar w:fldCharType="begin"/>
          </w:r>
          <w:r>
            <w:rPr>
              <w:szCs w:val="21"/>
            </w:rPr>
            <w:instrText xml:space="preserve"> HYPERLINK \l _Toc23902 </w:instrText>
          </w:r>
          <w:r>
            <w:rPr>
              <w:szCs w:val="21"/>
            </w:rPr>
            <w:fldChar w:fldCharType="separate"/>
          </w:r>
          <w:r>
            <w:rPr>
              <w:rFonts w:hint="eastAsia" w:asciiTheme="majorEastAsia" w:hAnsiTheme="majorEastAsia" w:eastAsiaTheme="majorEastAsia"/>
              <w:szCs w:val="30"/>
              <w:lang w:val="en-US" w:eastAsia="zh-CN"/>
            </w:rPr>
            <w:t>六</w:t>
          </w:r>
          <w:r>
            <w:rPr>
              <w:rFonts w:hint="eastAsia" w:asciiTheme="majorEastAsia" w:hAnsiTheme="majorEastAsia" w:eastAsiaTheme="majorEastAsia"/>
              <w:szCs w:val="30"/>
            </w:rPr>
            <w:t>、绩效管理情况</w:t>
          </w:r>
          <w:r>
            <w:tab/>
          </w:r>
          <w:r>
            <w:fldChar w:fldCharType="begin"/>
          </w:r>
          <w:r>
            <w:instrText xml:space="preserve"> PAGEREF _Toc23902 \h </w:instrText>
          </w:r>
          <w:r>
            <w:fldChar w:fldCharType="separate"/>
          </w:r>
          <w:r>
            <w:t>8</w:t>
          </w:r>
          <w:r>
            <w:fldChar w:fldCharType="end"/>
          </w:r>
          <w:r>
            <w:rPr>
              <w:szCs w:val="21"/>
            </w:rPr>
            <w:fldChar w:fldCharType="end"/>
          </w:r>
        </w:p>
        <w:p w14:paraId="373C3B52">
          <w:pPr>
            <w:pStyle w:val="7"/>
            <w:tabs>
              <w:tab w:val="right" w:leader="dot" w:pos="8306"/>
            </w:tabs>
          </w:pPr>
          <w:r>
            <w:rPr>
              <w:szCs w:val="21"/>
            </w:rPr>
            <w:fldChar w:fldCharType="begin"/>
          </w:r>
          <w:r>
            <w:rPr>
              <w:szCs w:val="21"/>
            </w:rPr>
            <w:instrText xml:space="preserve"> HYPERLINK \l _Toc25475 </w:instrText>
          </w:r>
          <w:r>
            <w:rPr>
              <w:szCs w:val="21"/>
            </w:rPr>
            <w:fldChar w:fldCharType="separate"/>
          </w:r>
          <w:r>
            <w:rPr>
              <w:rFonts w:hint="eastAsia" w:asciiTheme="majorEastAsia" w:hAnsiTheme="majorEastAsia" w:eastAsiaTheme="majorEastAsia"/>
              <w:szCs w:val="32"/>
            </w:rPr>
            <w:t>第四部分  名词解释</w:t>
          </w:r>
          <w:r>
            <w:tab/>
          </w:r>
          <w:r>
            <w:fldChar w:fldCharType="begin"/>
          </w:r>
          <w:r>
            <w:instrText xml:space="preserve"> PAGEREF _Toc25475 \h </w:instrText>
          </w:r>
          <w:r>
            <w:fldChar w:fldCharType="separate"/>
          </w:r>
          <w:r>
            <w:t>9</w:t>
          </w:r>
          <w:r>
            <w:fldChar w:fldCharType="end"/>
          </w:r>
          <w:r>
            <w:rPr>
              <w:szCs w:val="21"/>
            </w:rPr>
            <w:fldChar w:fldCharType="end"/>
          </w:r>
        </w:p>
        <w:p w14:paraId="4BE56EF4">
          <w:pPr>
            <w:rPr>
              <w:sz w:val="24"/>
              <w:szCs w:val="24"/>
            </w:rPr>
          </w:pPr>
          <w:r>
            <w:rPr>
              <w:szCs w:val="21"/>
            </w:rPr>
            <w:fldChar w:fldCharType="end"/>
          </w:r>
        </w:p>
      </w:sdtContent>
    </w:sdt>
    <w:p w14:paraId="425BB2FC">
      <w:pPr>
        <w:tabs>
          <w:tab w:val="left" w:pos="5826"/>
        </w:tabs>
        <w:ind w:firstLine="600" w:firstLineChars="200"/>
        <w:rPr>
          <w:rFonts w:hint="eastAsia" w:asciiTheme="minorEastAsia" w:hAnsiTheme="minorEastAsia" w:eastAsiaTheme="minorEastAsia"/>
          <w:sz w:val="30"/>
          <w:szCs w:val="30"/>
          <w:lang w:eastAsia="zh-CN"/>
        </w:rPr>
      </w:pPr>
      <w:r>
        <w:rPr>
          <w:rFonts w:hint="eastAsia" w:asciiTheme="minorEastAsia" w:hAnsiTheme="minorEastAsia"/>
          <w:sz w:val="30"/>
          <w:szCs w:val="30"/>
          <w:lang w:eastAsia="zh-CN"/>
        </w:rPr>
        <w:tab/>
      </w:r>
    </w:p>
    <w:p w14:paraId="3F6BF9DF">
      <w:pPr>
        <w:ind w:firstLine="600" w:firstLineChars="200"/>
        <w:rPr>
          <w:rFonts w:asciiTheme="minorEastAsia" w:hAnsiTheme="minorEastAsia"/>
          <w:sz w:val="30"/>
          <w:szCs w:val="30"/>
        </w:rPr>
      </w:pPr>
    </w:p>
    <w:p w14:paraId="3BBD53CB">
      <w:pPr>
        <w:ind w:firstLine="600" w:firstLineChars="200"/>
        <w:rPr>
          <w:rFonts w:asciiTheme="minorEastAsia" w:hAnsiTheme="minorEastAsia"/>
          <w:sz w:val="30"/>
          <w:szCs w:val="30"/>
        </w:rPr>
      </w:pPr>
    </w:p>
    <w:p w14:paraId="03D698A3">
      <w:pPr>
        <w:rPr>
          <w:rFonts w:hint="eastAsia" w:asciiTheme="minorEastAsia" w:hAnsiTheme="minorEastAsia"/>
          <w:sz w:val="30"/>
          <w:szCs w:val="30"/>
        </w:rPr>
      </w:pPr>
    </w:p>
    <w:p w14:paraId="290BA62E">
      <w:pPr>
        <w:ind w:firstLine="600" w:firstLineChars="200"/>
        <w:rPr>
          <w:rFonts w:hint="eastAsia" w:asciiTheme="minorEastAsia" w:hAnsiTheme="minorEastAsia"/>
          <w:sz w:val="30"/>
          <w:szCs w:val="30"/>
        </w:rPr>
      </w:pPr>
    </w:p>
    <w:p w14:paraId="7B23D6B5">
      <w:pPr>
        <w:ind w:firstLine="600" w:firstLineChars="200"/>
        <w:rPr>
          <w:rFonts w:hint="eastAsia" w:asciiTheme="minorEastAsia" w:hAnsiTheme="minorEastAsia"/>
          <w:sz w:val="30"/>
          <w:szCs w:val="30"/>
        </w:rPr>
      </w:pPr>
    </w:p>
    <w:p w14:paraId="0324067C">
      <w:pPr>
        <w:ind w:firstLine="600" w:firstLineChars="200"/>
        <w:rPr>
          <w:rFonts w:asciiTheme="minorEastAsia" w:hAnsiTheme="minorEastAsia"/>
          <w:sz w:val="30"/>
          <w:szCs w:val="30"/>
        </w:rPr>
      </w:pPr>
      <w:r>
        <w:rPr>
          <w:rFonts w:hint="eastAsia" w:asciiTheme="minorEastAsia" w:hAnsiTheme="minorEastAsia"/>
          <w:sz w:val="30"/>
          <w:szCs w:val="30"/>
        </w:rPr>
        <w:t>3</w:t>
      </w:r>
      <w:r>
        <w:rPr>
          <w:rFonts w:asciiTheme="minorEastAsia" w:hAnsiTheme="minorEastAsia"/>
          <w:sz w:val="30"/>
          <w:szCs w:val="30"/>
        </w:rPr>
        <w:t>月</w:t>
      </w:r>
      <w:r>
        <w:rPr>
          <w:rFonts w:hint="eastAsia" w:asciiTheme="minorEastAsia" w:hAnsiTheme="minorEastAsia"/>
          <w:sz w:val="30"/>
          <w:szCs w:val="30"/>
        </w:rPr>
        <w:t>1</w:t>
      </w:r>
      <w:r>
        <w:rPr>
          <w:rFonts w:asciiTheme="minorEastAsia" w:hAnsiTheme="minorEastAsia"/>
          <w:sz w:val="30"/>
          <w:szCs w:val="30"/>
        </w:rPr>
        <w:t>日，</w:t>
      </w:r>
      <w:r>
        <w:rPr>
          <w:rFonts w:hint="eastAsia" w:asciiTheme="minorEastAsia" w:hAnsiTheme="minorEastAsia"/>
          <w:sz w:val="30"/>
          <w:szCs w:val="30"/>
        </w:rPr>
        <w:t>大同市</w:t>
      </w:r>
      <w:r>
        <w:rPr>
          <w:rFonts w:asciiTheme="minorEastAsia" w:hAnsiTheme="minorEastAsia"/>
          <w:sz w:val="30"/>
          <w:szCs w:val="30"/>
        </w:rPr>
        <w:t>财政局以</w:t>
      </w:r>
      <w:r>
        <w:rPr>
          <w:rFonts w:hint="eastAsia" w:asciiTheme="minorEastAsia" w:hAnsiTheme="minorEastAsia"/>
          <w:sz w:val="30"/>
          <w:szCs w:val="30"/>
        </w:rPr>
        <w:t>同</w:t>
      </w:r>
      <w:r>
        <w:rPr>
          <w:rFonts w:asciiTheme="minorEastAsia" w:hAnsiTheme="minorEastAsia"/>
          <w:sz w:val="30"/>
          <w:szCs w:val="30"/>
        </w:rPr>
        <w:t>财预[202</w:t>
      </w:r>
      <w:r>
        <w:rPr>
          <w:rFonts w:hint="eastAsia" w:asciiTheme="minorEastAsia" w:hAnsiTheme="minorEastAsia"/>
          <w:sz w:val="30"/>
          <w:szCs w:val="30"/>
          <w:lang w:val="en-US" w:eastAsia="zh-CN"/>
        </w:rPr>
        <w:t>2</w:t>
      </w:r>
      <w:r>
        <w:rPr>
          <w:rFonts w:asciiTheme="minorEastAsia" w:hAnsiTheme="minorEastAsia"/>
          <w:sz w:val="30"/>
          <w:szCs w:val="30"/>
        </w:rPr>
        <w:t>]</w:t>
      </w:r>
      <w:r>
        <w:rPr>
          <w:rFonts w:hint="eastAsia" w:asciiTheme="minorEastAsia" w:hAnsiTheme="minorEastAsia"/>
          <w:sz w:val="30"/>
          <w:szCs w:val="30"/>
          <w:lang w:val="en-US" w:eastAsia="zh-CN"/>
        </w:rPr>
        <w:t>5</w:t>
      </w:r>
      <w:r>
        <w:rPr>
          <w:rFonts w:asciiTheme="minorEastAsia" w:hAnsiTheme="minorEastAsia"/>
          <w:sz w:val="30"/>
          <w:szCs w:val="30"/>
        </w:rPr>
        <w:t>号文件批复我校 202</w:t>
      </w:r>
      <w:r>
        <w:rPr>
          <w:rFonts w:hint="eastAsia" w:asciiTheme="minorEastAsia" w:hAnsiTheme="minorEastAsia"/>
          <w:sz w:val="30"/>
          <w:szCs w:val="30"/>
          <w:lang w:val="en-US" w:eastAsia="zh-CN"/>
        </w:rPr>
        <w:t>2</w:t>
      </w:r>
      <w:r>
        <w:rPr>
          <w:rFonts w:asciiTheme="minorEastAsia" w:hAnsiTheme="minorEastAsia"/>
          <w:sz w:val="30"/>
          <w:szCs w:val="30"/>
        </w:rPr>
        <w:t xml:space="preserve"> 年预算，为进一步推进</w:t>
      </w:r>
      <w:r>
        <w:rPr>
          <w:rFonts w:hint="eastAsia" w:asciiTheme="minorEastAsia" w:hAnsiTheme="minorEastAsia"/>
          <w:sz w:val="30"/>
          <w:szCs w:val="30"/>
        </w:rPr>
        <w:t>我校</w:t>
      </w:r>
      <w:r>
        <w:rPr>
          <w:rFonts w:asciiTheme="minorEastAsia" w:hAnsiTheme="minorEastAsia"/>
          <w:sz w:val="30"/>
          <w:szCs w:val="30"/>
        </w:rPr>
        <w:t>预算信息公开工作，全面贯彻落实《预算法》“建立健全全面规范、公开透明的预算制度”要求，按照《政府信息公开条例》以及</w:t>
      </w:r>
      <w:r>
        <w:rPr>
          <w:rFonts w:hint="eastAsia" w:asciiTheme="minorEastAsia" w:hAnsiTheme="minorEastAsia"/>
          <w:sz w:val="30"/>
          <w:szCs w:val="30"/>
        </w:rPr>
        <w:t>市</w:t>
      </w:r>
      <w:r>
        <w:rPr>
          <w:rFonts w:asciiTheme="minorEastAsia" w:hAnsiTheme="minorEastAsia"/>
          <w:sz w:val="30"/>
          <w:szCs w:val="30"/>
        </w:rPr>
        <w:t>委</w:t>
      </w:r>
      <w:r>
        <w:rPr>
          <w:rFonts w:hint="eastAsia" w:asciiTheme="minorEastAsia" w:hAnsiTheme="minorEastAsia"/>
          <w:sz w:val="30"/>
          <w:szCs w:val="30"/>
        </w:rPr>
        <w:t>市</w:t>
      </w:r>
      <w:r>
        <w:rPr>
          <w:rFonts w:asciiTheme="minorEastAsia" w:hAnsiTheme="minorEastAsia"/>
          <w:sz w:val="30"/>
          <w:szCs w:val="30"/>
        </w:rPr>
        <w:t>政府有关文件精神，现将我校202</w:t>
      </w:r>
      <w:r>
        <w:rPr>
          <w:rFonts w:hint="eastAsia" w:asciiTheme="minorEastAsia" w:hAnsiTheme="minorEastAsia"/>
          <w:sz w:val="30"/>
          <w:szCs w:val="30"/>
          <w:lang w:val="en-US" w:eastAsia="zh-CN"/>
        </w:rPr>
        <w:t>2</w:t>
      </w:r>
      <w:r>
        <w:rPr>
          <w:rFonts w:asciiTheme="minorEastAsia" w:hAnsiTheme="minorEastAsia"/>
          <w:sz w:val="30"/>
          <w:szCs w:val="30"/>
        </w:rPr>
        <w:t>年预算及“三公”经费预算公示如下</w:t>
      </w:r>
      <w:r>
        <w:rPr>
          <w:rFonts w:hint="eastAsia" w:asciiTheme="minorEastAsia" w:hAnsiTheme="minorEastAsia"/>
          <w:sz w:val="30"/>
          <w:szCs w:val="30"/>
        </w:rPr>
        <w:t>：</w:t>
      </w:r>
    </w:p>
    <w:p w14:paraId="43CCE2E4">
      <w:pPr>
        <w:pStyle w:val="2"/>
        <w:rPr>
          <w:rFonts w:asciiTheme="majorEastAsia" w:hAnsiTheme="majorEastAsia" w:eastAsiaTheme="majorEastAsia"/>
          <w:szCs w:val="32"/>
        </w:rPr>
      </w:pPr>
      <w:bookmarkStart w:id="0" w:name="_Toc23083_WPSOffice_Level1"/>
      <w:bookmarkStart w:id="1" w:name="_Toc2888_WPSOffice_Level1"/>
      <w:bookmarkStart w:id="2" w:name="_Toc4590"/>
      <w:r>
        <w:rPr>
          <w:rFonts w:hint="eastAsia" w:asciiTheme="majorEastAsia" w:hAnsiTheme="majorEastAsia" w:eastAsiaTheme="majorEastAsia"/>
          <w:szCs w:val="32"/>
        </w:rPr>
        <w:t>第一部分　概况</w:t>
      </w:r>
      <w:bookmarkEnd w:id="0"/>
      <w:bookmarkEnd w:id="1"/>
      <w:bookmarkEnd w:id="2"/>
    </w:p>
    <w:p w14:paraId="56B85D0B">
      <w:pPr>
        <w:pStyle w:val="3"/>
        <w:ind w:left="630"/>
        <w:rPr>
          <w:rFonts w:hint="eastAsia" w:asciiTheme="majorEastAsia" w:hAnsiTheme="majorEastAsia" w:eastAsiaTheme="majorEastAsia"/>
          <w:sz w:val="30"/>
          <w:szCs w:val="30"/>
          <w:lang w:val="en-US" w:eastAsia="zh-CN"/>
        </w:rPr>
      </w:pPr>
      <w:bookmarkStart w:id="3" w:name="_Toc23083_WPSOffice_Level2"/>
      <w:bookmarkStart w:id="4" w:name="_Toc5815_WPSOffice_Level2"/>
      <w:bookmarkStart w:id="5" w:name="_Toc2888_WPSOffice_Level2"/>
      <w:bookmarkStart w:id="6" w:name="_Toc11600"/>
      <w:r>
        <w:rPr>
          <w:rFonts w:hint="eastAsia" w:asciiTheme="majorEastAsia" w:hAnsiTheme="majorEastAsia" w:eastAsiaTheme="majorEastAsia"/>
          <w:sz w:val="30"/>
          <w:szCs w:val="30"/>
        </w:rPr>
        <w:t>一、</w:t>
      </w:r>
      <w:r>
        <w:rPr>
          <w:rFonts w:hint="eastAsia" w:asciiTheme="majorEastAsia" w:hAnsiTheme="majorEastAsia" w:eastAsiaTheme="majorEastAsia"/>
          <w:sz w:val="30"/>
          <w:szCs w:val="30"/>
          <w:lang w:val="en-US" w:eastAsia="zh-CN"/>
        </w:rPr>
        <w:t>本部门</w:t>
      </w:r>
      <w:r>
        <w:rPr>
          <w:rFonts w:hint="eastAsia" w:asciiTheme="majorEastAsia" w:hAnsiTheme="majorEastAsia" w:eastAsiaTheme="majorEastAsia"/>
          <w:sz w:val="30"/>
          <w:szCs w:val="30"/>
        </w:rPr>
        <w:t>主要</w:t>
      </w:r>
      <w:bookmarkEnd w:id="3"/>
      <w:bookmarkEnd w:id="4"/>
      <w:bookmarkEnd w:id="5"/>
      <w:r>
        <w:rPr>
          <w:rFonts w:hint="eastAsia" w:asciiTheme="majorEastAsia" w:hAnsiTheme="majorEastAsia" w:eastAsiaTheme="majorEastAsia"/>
          <w:sz w:val="30"/>
          <w:szCs w:val="30"/>
          <w:lang w:val="en-US" w:eastAsia="zh-CN"/>
        </w:rPr>
        <w:t>职责</w:t>
      </w:r>
      <w:bookmarkEnd w:id="6"/>
    </w:p>
    <w:p w14:paraId="46B0B7D7">
      <w:pPr>
        <w:pStyle w:val="9"/>
        <w:ind w:firstLine="600" w:firstLineChars="200"/>
        <w:rPr>
          <w:rFonts w:hint="eastAsia" w:asciiTheme="minorEastAsia" w:hAnsiTheme="minorEastAsia" w:eastAsia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中共大同市委党校(大同市行政学院、大同市社会主义学院、共青团大同市委团校)是在市委直接领导下培养党员领导干部和理论干部、统战系统</w:t>
      </w:r>
      <w:r>
        <w:rPr>
          <w:rFonts w:hint="eastAsia" w:asciiTheme="minorEastAsia" w:hAnsiTheme="minorEastAsia" w:cstheme="minorBidi"/>
          <w:kern w:val="2"/>
          <w:sz w:val="30"/>
          <w:szCs w:val="30"/>
          <w:lang w:val="en-US" w:eastAsia="zh-CN" w:bidi="ar-SA"/>
        </w:rPr>
        <w:t>干</w:t>
      </w:r>
      <w:r>
        <w:rPr>
          <w:rFonts w:hint="eastAsia" w:asciiTheme="minorEastAsia" w:hAnsiTheme="minorEastAsia" w:eastAsiaTheme="minorEastAsia" w:cstheme="minorBidi"/>
          <w:kern w:val="2"/>
          <w:sz w:val="30"/>
          <w:szCs w:val="30"/>
          <w:lang w:val="en-US" w:eastAsia="zh-CN" w:bidi="ar-SA"/>
        </w:rPr>
        <w:t>部</w:t>
      </w:r>
      <w:r>
        <w:rPr>
          <w:rFonts w:hint="eastAsia" w:asciiTheme="minorEastAsia" w:hAnsiTheme="minorEastAsia" w:cstheme="minorBidi"/>
          <w:kern w:val="2"/>
          <w:sz w:val="30"/>
          <w:szCs w:val="30"/>
          <w:lang w:val="en-US" w:eastAsia="zh-CN" w:bidi="ar-SA"/>
        </w:rPr>
        <w:t>、</w:t>
      </w:r>
      <w:r>
        <w:rPr>
          <w:rFonts w:hint="eastAsia" w:asciiTheme="minorEastAsia" w:hAnsiTheme="minorEastAsia" w:eastAsiaTheme="minorEastAsia" w:cstheme="minorBidi"/>
          <w:kern w:val="2"/>
          <w:sz w:val="30"/>
          <w:szCs w:val="30"/>
          <w:lang w:val="en-US" w:eastAsia="zh-CN" w:bidi="ar-SA"/>
        </w:rPr>
        <w:t>共青团</w:t>
      </w:r>
      <w:r>
        <w:rPr>
          <w:rFonts w:hint="eastAsia" w:asciiTheme="minorEastAsia" w:hAnsiTheme="minorEastAsia" w:cstheme="minorBidi"/>
          <w:kern w:val="2"/>
          <w:sz w:val="30"/>
          <w:szCs w:val="30"/>
          <w:lang w:val="en-US" w:eastAsia="zh-CN" w:bidi="ar-SA"/>
        </w:rPr>
        <w:t>干</w:t>
      </w:r>
      <w:r>
        <w:rPr>
          <w:rFonts w:hint="eastAsia" w:asciiTheme="minorEastAsia" w:hAnsiTheme="minorEastAsia" w:eastAsiaTheme="minorEastAsia" w:cstheme="minorBidi"/>
          <w:kern w:val="2"/>
          <w:sz w:val="30"/>
          <w:szCs w:val="30"/>
          <w:lang w:val="en-US" w:eastAsia="zh-CN" w:bidi="ar-SA"/>
        </w:rPr>
        <w:t>部的学校，是培训轮训党员领导干部的主渠道，是领导</w:t>
      </w:r>
      <w:r>
        <w:rPr>
          <w:rFonts w:hint="eastAsia" w:asciiTheme="minorEastAsia" w:hAnsiTheme="minorEastAsia" w:cstheme="minorBidi"/>
          <w:kern w:val="2"/>
          <w:sz w:val="30"/>
          <w:szCs w:val="30"/>
          <w:lang w:val="en-US" w:eastAsia="zh-CN" w:bidi="ar-SA"/>
        </w:rPr>
        <w:t>干</w:t>
      </w:r>
      <w:r>
        <w:rPr>
          <w:rFonts w:hint="eastAsia" w:asciiTheme="minorEastAsia" w:hAnsiTheme="minorEastAsia" w:eastAsiaTheme="minorEastAsia" w:cstheme="minorBidi"/>
          <w:kern w:val="2"/>
          <w:sz w:val="30"/>
          <w:szCs w:val="30"/>
          <w:lang w:val="en-US" w:eastAsia="zh-CN" w:bidi="ar-SA"/>
        </w:rPr>
        <w:t>部加强党性锻炼</w:t>
      </w:r>
      <w:r>
        <w:rPr>
          <w:rFonts w:hint="eastAsia" w:asciiTheme="minorEastAsia" w:hAnsiTheme="minorEastAsia" w:cstheme="minorBidi"/>
          <w:kern w:val="2"/>
          <w:sz w:val="30"/>
          <w:szCs w:val="30"/>
          <w:lang w:val="en-US" w:eastAsia="zh-CN" w:bidi="ar-SA"/>
        </w:rPr>
        <w:t>的</w:t>
      </w:r>
      <w:r>
        <w:rPr>
          <w:rFonts w:hint="eastAsia" w:asciiTheme="minorEastAsia" w:hAnsiTheme="minorEastAsia" w:eastAsiaTheme="minorEastAsia" w:cstheme="minorBidi"/>
          <w:kern w:val="2"/>
          <w:sz w:val="30"/>
          <w:szCs w:val="30"/>
          <w:lang w:val="en-US" w:eastAsia="zh-CN" w:bidi="ar-SA"/>
        </w:rPr>
        <w:t>熔炉，是研究宣传习近平新时代中国特色社会主义思想、推进党的思想理论建设的重要阵地，是全市哲学社会科学研究机构和市委市政府重要智库，是市委直属事业单位，为公益一类，正处级。</w:t>
      </w:r>
      <w:r>
        <w:rPr>
          <w:rFonts w:hint="eastAsia" w:asciiTheme="minorEastAsia" w:hAnsiTheme="minorEastAsia" w:eastAsiaTheme="minorEastAsia" w:cstheme="minorBidi"/>
          <w:sz w:val="30"/>
          <w:szCs w:val="30"/>
        </w:rPr>
        <w:t>党校核定编制为101人，</w:t>
      </w:r>
      <w:r>
        <w:rPr>
          <w:rFonts w:hint="eastAsia" w:asciiTheme="minorEastAsia" w:hAnsiTheme="minorEastAsia" w:eastAsiaTheme="minorEastAsia" w:cstheme="minorBidi"/>
          <w:sz w:val="30"/>
          <w:szCs w:val="30"/>
          <w:lang w:val="en-US" w:eastAsia="zh-CN"/>
        </w:rPr>
        <w:t>2022年年初</w:t>
      </w:r>
      <w:r>
        <w:rPr>
          <w:rFonts w:hint="eastAsia" w:asciiTheme="minorEastAsia" w:hAnsiTheme="minorEastAsia" w:eastAsiaTheme="minorEastAsia" w:cstheme="minorBidi"/>
          <w:sz w:val="30"/>
          <w:szCs w:val="30"/>
        </w:rPr>
        <w:t>党校实有人数为</w:t>
      </w:r>
      <w:r>
        <w:rPr>
          <w:rFonts w:hint="eastAsia" w:asciiTheme="minorEastAsia" w:hAnsiTheme="minorEastAsia" w:eastAsiaTheme="minorEastAsia" w:cstheme="minorBidi"/>
          <w:sz w:val="30"/>
          <w:szCs w:val="30"/>
          <w:lang w:val="en-US" w:eastAsia="zh-CN"/>
        </w:rPr>
        <w:t>92</w:t>
      </w:r>
      <w:r>
        <w:rPr>
          <w:rFonts w:hint="eastAsia" w:asciiTheme="minorEastAsia" w:hAnsiTheme="minorEastAsia" w:eastAsiaTheme="minorEastAsia" w:cstheme="minorBidi"/>
          <w:sz w:val="30"/>
          <w:szCs w:val="30"/>
        </w:rPr>
        <w:t>人，在职人员</w:t>
      </w:r>
      <w:r>
        <w:rPr>
          <w:rFonts w:hint="eastAsia" w:asciiTheme="minorEastAsia" w:hAnsiTheme="minorEastAsia" w:eastAsiaTheme="minorEastAsia" w:cstheme="minorBidi"/>
          <w:sz w:val="30"/>
          <w:szCs w:val="30"/>
          <w:lang w:val="en-US" w:eastAsia="zh-CN"/>
        </w:rPr>
        <w:t>89</w:t>
      </w:r>
      <w:r>
        <w:rPr>
          <w:rFonts w:hint="eastAsia" w:asciiTheme="minorEastAsia" w:hAnsiTheme="minorEastAsia" w:eastAsiaTheme="minorEastAsia" w:cstheme="minorBidi"/>
          <w:sz w:val="30"/>
          <w:szCs w:val="30"/>
        </w:rPr>
        <w:t>人，离休3人。</w:t>
      </w:r>
    </w:p>
    <w:p w14:paraId="11DA26DA">
      <w:pPr>
        <w:pStyle w:val="9"/>
        <w:ind w:firstLine="480" w:firstLineChars="200"/>
        <w:rPr>
          <w:rFonts w:hint="eastAsia" w:asciiTheme="minorEastAsia" w:hAnsiTheme="minorEastAsia" w:eastAsiaTheme="minorEastAsia" w:cstheme="minorBidi"/>
          <w:sz w:val="30"/>
          <w:szCs w:val="30"/>
        </w:rPr>
      </w:pPr>
      <w:bookmarkStart w:id="7" w:name="_Toc30363_WPSOffice_Level2"/>
      <w:bookmarkStart w:id="8" w:name="_Toc26540_WPSOffice_Level2"/>
      <w:bookmarkStart w:id="9" w:name="_Toc30764_WPSOffice_Level2"/>
      <w:r>
        <w:rPr>
          <w:rFonts w:hint="eastAsia"/>
        </w:rPr>
        <w:t xml:space="preserve"> </w:t>
      </w:r>
      <w:r>
        <w:rPr>
          <w:rFonts w:hint="eastAsia" w:asciiTheme="minorEastAsia" w:hAnsiTheme="minorEastAsia" w:eastAsiaTheme="minorEastAsia" w:cstheme="minorBidi"/>
          <w:kern w:val="2"/>
          <w:sz w:val="30"/>
          <w:szCs w:val="30"/>
          <w:lang w:val="en-US" w:eastAsia="zh-CN" w:bidi="ar-SA"/>
        </w:rPr>
        <w:t>中共大同</w:t>
      </w:r>
      <w:r>
        <w:rPr>
          <w:rFonts w:hint="eastAsia" w:asciiTheme="minorEastAsia" w:hAnsiTheme="minorEastAsia" w:eastAsiaTheme="minorEastAsia" w:cstheme="minorBidi"/>
          <w:sz w:val="30"/>
          <w:szCs w:val="30"/>
        </w:rPr>
        <w:t>市委党校（市行政学院、市社会主义学院、共青团大同市委团校）的主要职责是：</w:t>
      </w:r>
    </w:p>
    <w:p w14:paraId="38657EA0">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（一）承担轮训市委管理的</w:t>
      </w:r>
      <w:r>
        <w:rPr>
          <w:rFonts w:hint="eastAsia" w:asciiTheme="minorEastAsia" w:hAnsiTheme="minorEastAsia" w:eastAsiaTheme="minorEastAsia" w:cstheme="minorBidi"/>
          <w:sz w:val="30"/>
          <w:szCs w:val="30"/>
          <w:lang w:val="en-US" w:eastAsia="zh-CN"/>
        </w:rPr>
        <w:t>党</w:t>
      </w:r>
      <w:r>
        <w:rPr>
          <w:rFonts w:hint="eastAsia" w:asciiTheme="minorEastAsia" w:hAnsiTheme="minorEastAsia" w:eastAsiaTheme="minorEastAsia" w:cstheme="minorBidi"/>
          <w:sz w:val="30"/>
          <w:szCs w:val="30"/>
        </w:rPr>
        <w:t>员</w:t>
      </w:r>
      <w:r>
        <w:rPr>
          <w:rFonts w:hint="eastAsia" w:asciiTheme="minorEastAsia" w:hAnsiTheme="minorEastAsia" w:eastAsiaTheme="minorEastAsia" w:cstheme="minorBidi"/>
          <w:sz w:val="30"/>
          <w:szCs w:val="30"/>
          <w:lang w:val="en-US" w:eastAsia="zh-CN"/>
        </w:rPr>
        <w:t>干</w:t>
      </w:r>
      <w:r>
        <w:rPr>
          <w:rFonts w:hint="eastAsia" w:asciiTheme="minorEastAsia" w:hAnsiTheme="minorEastAsia" w:eastAsiaTheme="minorEastAsia" w:cstheme="minorBidi"/>
          <w:sz w:val="30"/>
          <w:szCs w:val="30"/>
        </w:rPr>
        <w:t>部、优秀中青年干部</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全市党政机关</w:t>
      </w:r>
      <w:r>
        <w:rPr>
          <w:rFonts w:hint="eastAsia" w:asciiTheme="minorEastAsia" w:hAnsiTheme="minorEastAsia" w:eastAsiaTheme="minorEastAsia" w:cstheme="minorBidi"/>
          <w:sz w:val="30"/>
          <w:szCs w:val="30"/>
          <w:lang w:eastAsia="zh-CN"/>
        </w:rPr>
        <w:t>党员</w:t>
      </w:r>
      <w:r>
        <w:rPr>
          <w:rFonts w:hint="eastAsia" w:asciiTheme="minorEastAsia" w:hAnsiTheme="minorEastAsia" w:eastAsiaTheme="minorEastAsia" w:cstheme="minorBidi"/>
          <w:sz w:val="30"/>
          <w:szCs w:val="30"/>
          <w:lang w:val="en-US" w:eastAsia="zh-CN"/>
        </w:rPr>
        <w:t>干</w:t>
      </w:r>
      <w:r>
        <w:rPr>
          <w:rFonts w:hint="eastAsia" w:asciiTheme="minorEastAsia" w:hAnsiTheme="minorEastAsia" w:eastAsiaTheme="minorEastAsia" w:cstheme="minorBidi"/>
          <w:sz w:val="30"/>
          <w:szCs w:val="30"/>
        </w:rPr>
        <w:t>部、意识形态部门领导干部和理论骨干。</w:t>
      </w:r>
    </w:p>
    <w:p w14:paraId="18FD3FF1">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二）受市委委托，举办各类专题研讨班，研讨重大理论</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战略和方针政策问题。</w:t>
      </w:r>
    </w:p>
    <w:p w14:paraId="4DE1FD5F">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三）负责对晋升职务、转任、转岗的公务员进行任职培训、专门业务培训、知识更新培训</w:t>
      </w:r>
      <w:r>
        <w:rPr>
          <w:rFonts w:hint="eastAsia" w:asciiTheme="minorEastAsia" w:hAnsiTheme="minorEastAsia" w:eastAsiaTheme="minorEastAsia" w:cstheme="minorBidi"/>
          <w:sz w:val="30"/>
          <w:szCs w:val="30"/>
          <w:lang w:eastAsia="zh-CN"/>
        </w:rPr>
        <w:t>。</w:t>
      </w:r>
    </w:p>
    <w:p w14:paraId="1C9D5679">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四）培训全市各民主党派、无党派人士和统一战线其他各领域代表人士以及统战工作干部。</w:t>
      </w:r>
    </w:p>
    <w:p w14:paraId="09110BD1">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五）面向基层团组织，开展专、兼职团干部和全市少先队辅导员的团务理论教育培训工作。</w:t>
      </w:r>
    </w:p>
    <w:p w14:paraId="6DB551BC">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rPr>
        <w:t>（六）以习近平新时代中国特色社会主义思想为重点，对学员进行马克思列宁主义</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毛泽东思想和中国特色社会主义理论体系思想教育和党性教育，引导学员增强“四个意识”</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坚定“四个自信</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做到“两个维护</w:t>
      </w:r>
      <w:r>
        <w:rPr>
          <w:rFonts w:hint="eastAsia" w:asciiTheme="minorEastAsia" w:hAnsiTheme="minorEastAsia" w:eastAsiaTheme="minorEastAsia" w:cstheme="minorBidi"/>
          <w:sz w:val="30"/>
          <w:szCs w:val="30"/>
          <w:lang w:eastAsia="zh-CN"/>
        </w:rPr>
        <w:t>”。</w:t>
      </w:r>
    </w:p>
    <w:p w14:paraId="0E1F8C6D">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七）围绕国际国内出现的新情况新问题开展科学研究，承担市委和市政府下达的调研任务，开展理论和政策研究，为市委市政府提供决策咨询服务。</w:t>
      </w:r>
    </w:p>
    <w:p w14:paraId="259B00A6">
      <w:pPr>
        <w:pStyle w:val="9"/>
        <w:ind w:firstLine="600" w:firstLineChars="200"/>
        <w:rPr>
          <w:rFonts w:hint="eastAsia"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八）以培养马克思主义理论人才为主要目标，按照国家有关法律法规和政策规定，开展其他形式的</w:t>
      </w:r>
      <w:r>
        <w:rPr>
          <w:rFonts w:hint="eastAsia" w:asciiTheme="minorEastAsia" w:hAnsiTheme="minorEastAsia" w:eastAsiaTheme="minorEastAsia" w:cstheme="minorBidi"/>
          <w:sz w:val="30"/>
          <w:szCs w:val="30"/>
          <w:lang w:val="en-US" w:eastAsia="zh-CN"/>
        </w:rPr>
        <w:t>干</w:t>
      </w:r>
      <w:r>
        <w:rPr>
          <w:rFonts w:hint="eastAsia" w:asciiTheme="minorEastAsia" w:hAnsiTheme="minorEastAsia" w:eastAsiaTheme="minorEastAsia" w:cstheme="minorBidi"/>
          <w:sz w:val="30"/>
          <w:szCs w:val="30"/>
        </w:rPr>
        <w:t>部继续教育和培</w:t>
      </w:r>
      <w:r>
        <w:rPr>
          <w:rFonts w:hint="eastAsia" w:asciiTheme="minorEastAsia" w:hAnsiTheme="minorEastAsia" w:eastAsiaTheme="minorEastAsia" w:cstheme="minorBidi"/>
          <w:sz w:val="30"/>
          <w:szCs w:val="30"/>
          <w:lang w:val="en-US" w:eastAsia="zh-CN"/>
        </w:rPr>
        <w:t>训。</w:t>
      </w:r>
    </w:p>
    <w:p w14:paraId="53B2C2A3">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（九）开展同国内国（境）外教育、研究等机构和组织的合作交流。</w:t>
      </w:r>
    </w:p>
    <w:p w14:paraId="48E88A43">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十）接受上级</w:t>
      </w:r>
      <w:r>
        <w:rPr>
          <w:rFonts w:hint="eastAsia" w:asciiTheme="minorEastAsia" w:hAnsiTheme="minorEastAsia" w:eastAsiaTheme="minorEastAsia" w:cstheme="minorBidi"/>
          <w:sz w:val="30"/>
          <w:szCs w:val="30"/>
          <w:lang w:val="en-US" w:eastAsia="zh-CN"/>
        </w:rPr>
        <w:t>党</w:t>
      </w:r>
      <w:r>
        <w:rPr>
          <w:rFonts w:hint="eastAsia" w:asciiTheme="minorEastAsia" w:hAnsiTheme="minorEastAsia" w:eastAsiaTheme="minorEastAsia" w:cstheme="minorBidi"/>
          <w:sz w:val="30"/>
          <w:szCs w:val="30"/>
        </w:rPr>
        <w:t>校的业务指导，对下级党校进行业务指导;组织全市</w:t>
      </w:r>
      <w:r>
        <w:rPr>
          <w:rFonts w:hint="eastAsia" w:asciiTheme="minorEastAsia" w:hAnsiTheme="minorEastAsia" w:eastAsiaTheme="minorEastAsia" w:cstheme="minorBidi"/>
          <w:sz w:val="30"/>
          <w:szCs w:val="30"/>
          <w:lang w:val="en-US" w:eastAsia="zh-CN"/>
        </w:rPr>
        <w:t>党</w:t>
      </w:r>
      <w:r>
        <w:rPr>
          <w:rFonts w:hint="eastAsia" w:asciiTheme="minorEastAsia" w:hAnsiTheme="minorEastAsia" w:eastAsiaTheme="minorEastAsia" w:cstheme="minorBidi"/>
          <w:sz w:val="30"/>
          <w:szCs w:val="30"/>
        </w:rPr>
        <w:t>校系统教学骨干和管理能力的培训，组织编写系统教材</w:t>
      </w:r>
      <w:r>
        <w:rPr>
          <w:rFonts w:hint="eastAsia" w:asciiTheme="minorEastAsia" w:hAnsiTheme="minorEastAsia" w:eastAsiaTheme="minorEastAsia" w:cstheme="minorBidi"/>
          <w:sz w:val="30"/>
          <w:szCs w:val="30"/>
          <w:lang w:eastAsia="zh-CN"/>
        </w:rPr>
        <w:t>。</w:t>
      </w:r>
    </w:p>
    <w:p w14:paraId="217BBF2B">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十一）完成市委市政府交办的其他任务。</w:t>
      </w:r>
    </w:p>
    <w:p w14:paraId="7190B1B1">
      <w:pPr>
        <w:pStyle w:val="9"/>
        <w:ind w:firstLine="600" w:firstLineChars="200"/>
        <w:rPr>
          <w:rFonts w:hint="eastAsia" w:asciiTheme="minorEastAsia" w:hAnsiTheme="minorEastAsia" w:eastAsiaTheme="minorEastAsia" w:cstheme="minorBidi"/>
          <w:sz w:val="30"/>
          <w:szCs w:val="30"/>
        </w:rPr>
      </w:pPr>
    </w:p>
    <w:p w14:paraId="03A9D7A5">
      <w:pPr>
        <w:pStyle w:val="3"/>
        <w:ind w:left="630"/>
        <w:rPr>
          <w:rFonts w:hint="default" w:asciiTheme="majorEastAsia" w:hAnsiTheme="majorEastAsia" w:eastAsiaTheme="majorEastAsia"/>
          <w:sz w:val="30"/>
          <w:szCs w:val="30"/>
          <w:lang w:val="en-US" w:eastAsia="zh-CN"/>
        </w:rPr>
      </w:pPr>
      <w:bookmarkStart w:id="10" w:name="_Toc15863"/>
      <w:r>
        <w:rPr>
          <w:rFonts w:hint="eastAsia" w:asciiTheme="majorEastAsia" w:hAnsiTheme="majorEastAsia" w:eastAsiaTheme="majorEastAsia"/>
          <w:sz w:val="30"/>
          <w:szCs w:val="30"/>
        </w:rPr>
        <w:t>二、</w:t>
      </w:r>
      <w:bookmarkEnd w:id="7"/>
      <w:bookmarkEnd w:id="8"/>
      <w:bookmarkEnd w:id="9"/>
      <w:r>
        <w:rPr>
          <w:rFonts w:hint="eastAsia" w:asciiTheme="majorEastAsia" w:hAnsiTheme="majorEastAsia" w:eastAsiaTheme="majorEastAsia"/>
          <w:sz w:val="30"/>
          <w:szCs w:val="30"/>
          <w:lang w:val="en-US" w:eastAsia="zh-CN"/>
        </w:rPr>
        <w:t>机构设置情况</w:t>
      </w:r>
      <w:bookmarkEnd w:id="10"/>
    </w:p>
    <w:p w14:paraId="5AFC9902">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kern w:val="2"/>
          <w:sz w:val="30"/>
          <w:szCs w:val="30"/>
          <w:lang w:val="en-US" w:eastAsia="zh-CN" w:bidi="ar-SA"/>
        </w:rPr>
        <w:t>中共大同市委党校(大同市行政学院、大同市社会主义学院、共青团大同市委团校)</w:t>
      </w:r>
      <w:r>
        <w:rPr>
          <w:rFonts w:hint="eastAsia" w:asciiTheme="minorEastAsia" w:hAnsiTheme="minorEastAsia" w:eastAsiaTheme="minorEastAsia" w:cstheme="minorBidi"/>
          <w:sz w:val="30"/>
          <w:szCs w:val="30"/>
        </w:rPr>
        <w:t>内设</w:t>
      </w:r>
      <w:r>
        <w:rPr>
          <w:rFonts w:hint="eastAsia" w:asciiTheme="minorEastAsia" w:hAnsiTheme="minorEastAsia" w:eastAsiaTheme="minorEastAsia" w:cstheme="minorBidi"/>
          <w:sz w:val="30"/>
          <w:szCs w:val="30"/>
          <w:lang w:val="en-US" w:eastAsia="zh-CN"/>
        </w:rPr>
        <w:t>办公室、党建办公室、组织人事科、财务科、教务科、科研与决策咨询科、基层党校工作指导科、信息网络管理科、学员管理科、培训科、行政科、离退休人员管理服务科</w:t>
      </w:r>
      <w:r>
        <w:rPr>
          <w:rFonts w:hint="eastAsia" w:asciiTheme="minorEastAsia" w:hAnsiTheme="minorEastAsia" w:eastAsiaTheme="minorEastAsia" w:cstheme="minorBidi"/>
          <w:sz w:val="30"/>
          <w:szCs w:val="30"/>
        </w:rPr>
        <w:t>1</w:t>
      </w:r>
      <w:r>
        <w:rPr>
          <w:rFonts w:hint="eastAsia" w:asciiTheme="minorEastAsia" w:hAnsiTheme="minorEastAsia" w:eastAsiaTheme="minorEastAsia" w:cstheme="minorBidi"/>
          <w:sz w:val="30"/>
          <w:szCs w:val="30"/>
          <w:lang w:val="en-US" w:eastAsia="zh-CN"/>
        </w:rPr>
        <w:t>2</w:t>
      </w:r>
      <w:r>
        <w:rPr>
          <w:rFonts w:hint="eastAsia" w:asciiTheme="minorEastAsia" w:hAnsiTheme="minorEastAsia" w:eastAsiaTheme="minorEastAsia" w:cstheme="minorBidi"/>
          <w:sz w:val="30"/>
          <w:szCs w:val="30"/>
        </w:rPr>
        <w:t>个</w:t>
      </w:r>
      <w:r>
        <w:rPr>
          <w:rFonts w:hint="eastAsia" w:asciiTheme="minorEastAsia" w:hAnsiTheme="minorEastAsia" w:eastAsiaTheme="minorEastAsia" w:cstheme="minorBidi"/>
          <w:sz w:val="30"/>
          <w:szCs w:val="30"/>
          <w:lang w:val="en-US" w:eastAsia="zh-CN"/>
        </w:rPr>
        <w:t>科</w:t>
      </w:r>
      <w:r>
        <w:rPr>
          <w:rFonts w:hint="eastAsia" w:asciiTheme="minorEastAsia" w:hAnsiTheme="minorEastAsia" w:eastAsiaTheme="minorEastAsia" w:cstheme="minorBidi"/>
          <w:sz w:val="30"/>
          <w:szCs w:val="30"/>
        </w:rPr>
        <w:t>室，</w:t>
      </w:r>
      <w:r>
        <w:rPr>
          <w:rFonts w:hint="eastAsia" w:asciiTheme="minorEastAsia" w:hAnsiTheme="minorEastAsia" w:eastAsiaTheme="minorEastAsia" w:cstheme="minorBidi"/>
          <w:sz w:val="30"/>
          <w:szCs w:val="30"/>
          <w:lang w:val="en-US" w:eastAsia="zh-CN"/>
        </w:rPr>
        <w:t>马克思主义教研室、哲学教研室、经济学教研室、科社教研室、党史教研室、党建教研室、公共管理教研室、文史教研室、政治与法律教研室、社会和生态文明教研室、市情研究室、共青团及统战理论教研室</w:t>
      </w:r>
      <w:r>
        <w:rPr>
          <w:rFonts w:hint="eastAsia" w:asciiTheme="minorEastAsia" w:hAnsiTheme="minorEastAsia" w:eastAsiaTheme="minorEastAsia" w:cstheme="minorBidi"/>
          <w:sz w:val="30"/>
          <w:szCs w:val="30"/>
        </w:rPr>
        <w:t>12个教研室，1个图书室。</w:t>
      </w:r>
    </w:p>
    <w:p w14:paraId="6AE2BFBC">
      <w:pPr>
        <w:pStyle w:val="2"/>
        <w:rPr>
          <w:rFonts w:hint="eastAsia" w:asciiTheme="majorEastAsia" w:hAnsiTheme="majorEastAsia" w:eastAsiaTheme="majorEastAsia"/>
          <w:szCs w:val="32"/>
        </w:rPr>
      </w:pPr>
      <w:bookmarkStart w:id="11" w:name="_Toc30764_WPSOffice_Level1"/>
      <w:bookmarkStart w:id="12" w:name="_Toc19728"/>
      <w:bookmarkStart w:id="13" w:name="_Toc26540_WPSOffice_Level1"/>
      <w:r>
        <w:rPr>
          <w:rFonts w:hint="eastAsia" w:asciiTheme="majorEastAsia" w:hAnsiTheme="majorEastAsia" w:eastAsiaTheme="majorEastAsia"/>
          <w:szCs w:val="32"/>
        </w:rPr>
        <w:t>第二部分  202</w:t>
      </w:r>
      <w:r>
        <w:rPr>
          <w:rFonts w:hint="eastAsia" w:asciiTheme="majorEastAsia" w:hAnsiTheme="majorEastAsia" w:eastAsiaTheme="majorEastAsia"/>
          <w:szCs w:val="32"/>
          <w:lang w:val="en-US" w:eastAsia="zh-CN"/>
        </w:rPr>
        <w:t>2</w:t>
      </w:r>
      <w:r>
        <w:rPr>
          <w:rFonts w:hint="eastAsia" w:asciiTheme="majorEastAsia" w:hAnsiTheme="majorEastAsia" w:eastAsiaTheme="majorEastAsia"/>
          <w:szCs w:val="32"/>
        </w:rPr>
        <w:t>年度预算报表</w:t>
      </w:r>
      <w:bookmarkEnd w:id="11"/>
      <w:bookmarkEnd w:id="12"/>
      <w:bookmarkEnd w:id="13"/>
    </w:p>
    <w:p w14:paraId="4C8BC001">
      <w:pPr>
        <w:pStyle w:val="3"/>
      </w:pPr>
      <w:bookmarkStart w:id="14" w:name="_Toc24653"/>
      <w:bookmarkStart w:id="15" w:name="_Toc10913_WPSOffice_Level2"/>
      <w:bookmarkStart w:id="16" w:name="_Toc30757_WPSOffice_Level2"/>
      <w:r>
        <w:rPr>
          <w:rFonts w:hint="eastAsia" w:asciiTheme="majorEastAsia" w:hAnsiTheme="majorEastAsia" w:eastAsiaTheme="majorEastAsia"/>
          <w:sz w:val="30"/>
          <w:szCs w:val="30"/>
        </w:rPr>
        <w:t>一、</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预算收支总</w:t>
      </w:r>
      <w:r>
        <w:rPr>
          <w:rFonts w:hint="eastAsia" w:asciiTheme="majorEastAsia" w:hAnsiTheme="majorEastAsia" w:eastAsiaTheme="majorEastAsia"/>
          <w:sz w:val="30"/>
          <w:szCs w:val="30"/>
        </w:rPr>
        <w:t>表</w:t>
      </w:r>
      <w:bookmarkEnd w:id="14"/>
      <w:bookmarkEnd w:id="15"/>
      <w:bookmarkEnd w:id="16"/>
    </w:p>
    <w:p w14:paraId="482DB93F">
      <w:pPr>
        <w:pStyle w:val="3"/>
        <w:ind w:left="630"/>
        <w:rPr>
          <w:rFonts w:hint="eastAsia" w:asciiTheme="majorEastAsia" w:hAnsiTheme="majorEastAsia" w:eastAsiaTheme="majorEastAsia"/>
          <w:sz w:val="30"/>
          <w:szCs w:val="30"/>
        </w:rPr>
      </w:pPr>
      <w:bookmarkStart w:id="17" w:name="_Toc29956_WPSOffice_Level2"/>
      <w:bookmarkStart w:id="18" w:name="_Toc6637"/>
      <w:r>
        <w:rPr>
          <w:rFonts w:hint="eastAsia" w:asciiTheme="majorEastAsia" w:hAnsiTheme="majorEastAsia" w:eastAsiaTheme="majorEastAsia"/>
          <w:sz w:val="30"/>
          <w:szCs w:val="30"/>
        </w:rPr>
        <w:t>二、</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预算收入总</w:t>
      </w:r>
      <w:r>
        <w:rPr>
          <w:rFonts w:hint="eastAsia" w:asciiTheme="majorEastAsia" w:hAnsiTheme="majorEastAsia" w:eastAsiaTheme="majorEastAsia"/>
          <w:sz w:val="30"/>
          <w:szCs w:val="30"/>
        </w:rPr>
        <w:t>表</w:t>
      </w:r>
      <w:bookmarkEnd w:id="17"/>
      <w:bookmarkEnd w:id="18"/>
    </w:p>
    <w:p w14:paraId="382ED85C">
      <w:pPr>
        <w:pStyle w:val="3"/>
        <w:rPr>
          <w:rFonts w:hint="eastAsia" w:asciiTheme="majorEastAsia" w:hAnsiTheme="majorEastAsia" w:eastAsiaTheme="majorEastAsia"/>
          <w:sz w:val="30"/>
          <w:szCs w:val="30"/>
        </w:rPr>
      </w:pPr>
      <w:bookmarkStart w:id="19" w:name="_Toc13370"/>
      <w:bookmarkStart w:id="20" w:name="_Toc6916_WPSOffice_Level2"/>
      <w:bookmarkStart w:id="21" w:name="_Toc23_WPSOffice_Level2"/>
      <w:r>
        <w:rPr>
          <w:rFonts w:hint="eastAsia" w:asciiTheme="majorEastAsia" w:hAnsiTheme="majorEastAsia" w:eastAsiaTheme="majorEastAsia"/>
          <w:sz w:val="30"/>
          <w:szCs w:val="30"/>
        </w:rPr>
        <w:t>三、</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年中共大同市委党校预算</w:t>
      </w:r>
      <w:r>
        <w:rPr>
          <w:rFonts w:hint="eastAsia" w:asciiTheme="majorEastAsia" w:hAnsiTheme="majorEastAsia" w:eastAsiaTheme="majorEastAsia"/>
          <w:sz w:val="30"/>
          <w:szCs w:val="30"/>
          <w:lang w:val="en-US" w:eastAsia="zh-CN"/>
        </w:rPr>
        <w:t>支出总</w:t>
      </w:r>
      <w:r>
        <w:rPr>
          <w:rFonts w:hint="eastAsia" w:asciiTheme="majorEastAsia" w:hAnsiTheme="majorEastAsia" w:eastAsiaTheme="majorEastAsia"/>
          <w:sz w:val="30"/>
          <w:szCs w:val="30"/>
        </w:rPr>
        <w:t>表</w:t>
      </w:r>
      <w:bookmarkEnd w:id="19"/>
      <w:bookmarkEnd w:id="20"/>
      <w:bookmarkEnd w:id="21"/>
      <w:bookmarkStart w:id="22" w:name="_Toc7357_WPSOffice_Level2"/>
      <w:bookmarkStart w:id="23" w:name="_Toc20620_WPSOffice_Level2"/>
    </w:p>
    <w:p w14:paraId="0D0C1E67">
      <w:pPr>
        <w:pStyle w:val="3"/>
        <w:rPr>
          <w:rFonts w:hint="eastAsia" w:asciiTheme="majorEastAsia" w:hAnsiTheme="majorEastAsia" w:eastAsiaTheme="majorEastAsia"/>
          <w:sz w:val="30"/>
          <w:szCs w:val="30"/>
        </w:rPr>
      </w:pPr>
      <w:bookmarkStart w:id="24" w:name="_Toc27709"/>
      <w:r>
        <w:rPr>
          <w:rFonts w:hint="eastAsia" w:asciiTheme="majorEastAsia" w:hAnsiTheme="majorEastAsia" w:eastAsiaTheme="majorEastAsia"/>
          <w:sz w:val="30"/>
          <w:szCs w:val="30"/>
        </w:rPr>
        <w:t>四、</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财政拨款收支总</w:t>
      </w:r>
      <w:r>
        <w:rPr>
          <w:rFonts w:hint="eastAsia" w:asciiTheme="majorEastAsia" w:hAnsiTheme="majorEastAsia" w:eastAsiaTheme="majorEastAsia"/>
          <w:sz w:val="30"/>
          <w:szCs w:val="30"/>
        </w:rPr>
        <w:t>表</w:t>
      </w:r>
      <w:bookmarkEnd w:id="22"/>
      <w:bookmarkEnd w:id="23"/>
      <w:bookmarkEnd w:id="24"/>
      <w:bookmarkStart w:id="25" w:name="_Toc29394_WPSOffice_Level2"/>
      <w:bookmarkStart w:id="26" w:name="_Toc26075_WPSOffice_Level2"/>
    </w:p>
    <w:p w14:paraId="4946D729">
      <w:pPr>
        <w:pStyle w:val="3"/>
        <w:rPr>
          <w:rFonts w:hint="eastAsia" w:asciiTheme="majorEastAsia" w:hAnsiTheme="majorEastAsia" w:eastAsiaTheme="majorEastAsia"/>
          <w:sz w:val="30"/>
          <w:szCs w:val="30"/>
          <w:lang w:val="en-US" w:eastAsia="zh-CN"/>
        </w:rPr>
      </w:pPr>
      <w:bookmarkStart w:id="27" w:name="_Toc23073"/>
      <w:r>
        <w:rPr>
          <w:rFonts w:hint="eastAsia" w:asciiTheme="majorEastAsia" w:hAnsiTheme="majorEastAsia" w:eastAsiaTheme="majorEastAsia"/>
          <w:sz w:val="30"/>
          <w:szCs w:val="30"/>
        </w:rPr>
        <w:t>五、</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年中共大同市委党校一般公共预算</w:t>
      </w:r>
      <w:r>
        <w:rPr>
          <w:rFonts w:hint="eastAsia" w:asciiTheme="majorEastAsia" w:hAnsiTheme="majorEastAsia" w:eastAsiaTheme="majorEastAsia"/>
          <w:sz w:val="30"/>
          <w:szCs w:val="30"/>
          <w:lang w:val="en-US" w:eastAsia="zh-CN"/>
        </w:rPr>
        <w:t>支出情况表</w:t>
      </w:r>
      <w:bookmarkEnd w:id="25"/>
      <w:bookmarkEnd w:id="26"/>
      <w:bookmarkEnd w:id="27"/>
      <w:bookmarkStart w:id="28" w:name="_Toc4184_WPSOffice_Level2"/>
      <w:bookmarkStart w:id="29" w:name="_Toc31623_WPSOffice_Level2"/>
    </w:p>
    <w:p w14:paraId="0FC80323">
      <w:pPr>
        <w:pStyle w:val="3"/>
        <w:rPr>
          <w:rFonts w:hint="eastAsia" w:asciiTheme="majorEastAsia" w:hAnsiTheme="majorEastAsia" w:eastAsiaTheme="majorEastAsia"/>
          <w:sz w:val="30"/>
          <w:szCs w:val="30"/>
        </w:rPr>
      </w:pPr>
      <w:bookmarkStart w:id="30" w:name="_Toc3736"/>
      <w:r>
        <w:rPr>
          <w:rFonts w:hint="eastAsia" w:asciiTheme="majorEastAsia" w:hAnsiTheme="majorEastAsia" w:eastAsiaTheme="majorEastAsia"/>
          <w:sz w:val="30"/>
          <w:szCs w:val="30"/>
          <w:lang w:val="en-US" w:eastAsia="zh-CN"/>
        </w:rPr>
        <w:t>六</w:t>
      </w:r>
      <w:r>
        <w:rPr>
          <w:rFonts w:hint="eastAsia" w:asciiTheme="majorEastAsia" w:hAnsiTheme="majorEastAsia" w:eastAsiaTheme="majorEastAsia"/>
          <w:sz w:val="30"/>
          <w:szCs w:val="30"/>
        </w:rPr>
        <w:t>、</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一般公共预算安排基本支出分经济科目</w:t>
      </w:r>
      <w:r>
        <w:rPr>
          <w:rFonts w:hint="eastAsia" w:asciiTheme="majorEastAsia" w:hAnsiTheme="majorEastAsia" w:eastAsiaTheme="majorEastAsia"/>
          <w:sz w:val="30"/>
          <w:szCs w:val="30"/>
        </w:rPr>
        <w:t>表</w:t>
      </w:r>
      <w:bookmarkEnd w:id="30"/>
    </w:p>
    <w:p w14:paraId="13F96871">
      <w:pPr>
        <w:pStyle w:val="3"/>
        <w:rPr>
          <w:rFonts w:hint="eastAsia" w:asciiTheme="majorEastAsia" w:hAnsiTheme="majorEastAsia" w:eastAsiaTheme="majorEastAsia"/>
          <w:sz w:val="30"/>
          <w:szCs w:val="30"/>
        </w:rPr>
      </w:pPr>
      <w:bookmarkStart w:id="31" w:name="_Toc30460"/>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rPr>
        <w:t>、</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年中共大同市委党校政府性基金预算</w:t>
      </w:r>
      <w:r>
        <w:rPr>
          <w:rFonts w:hint="eastAsia" w:asciiTheme="majorEastAsia" w:hAnsiTheme="majorEastAsia" w:eastAsiaTheme="majorEastAsia"/>
          <w:sz w:val="30"/>
          <w:szCs w:val="30"/>
          <w:lang w:val="en-US" w:eastAsia="zh-CN"/>
        </w:rPr>
        <w:t>收入</w:t>
      </w:r>
      <w:r>
        <w:rPr>
          <w:rFonts w:hint="eastAsia" w:asciiTheme="majorEastAsia" w:hAnsiTheme="majorEastAsia" w:eastAsiaTheme="majorEastAsia"/>
          <w:sz w:val="30"/>
          <w:szCs w:val="30"/>
        </w:rPr>
        <w:t>表</w:t>
      </w:r>
      <w:bookmarkEnd w:id="31"/>
      <w:bookmarkStart w:id="32" w:name="_Toc5717_WPSOffice_Level2"/>
      <w:bookmarkStart w:id="33" w:name="_Toc10882_WPSOffice_Level2"/>
    </w:p>
    <w:p w14:paraId="3A5F6DD1">
      <w:pPr>
        <w:pStyle w:val="3"/>
        <w:rPr>
          <w:rFonts w:hint="eastAsia" w:asciiTheme="majorEastAsia" w:hAnsiTheme="majorEastAsia" w:eastAsiaTheme="majorEastAsia"/>
          <w:sz w:val="30"/>
          <w:szCs w:val="30"/>
        </w:rPr>
      </w:pPr>
      <w:bookmarkStart w:id="34" w:name="_Toc27622"/>
      <w:r>
        <w:rPr>
          <w:rFonts w:hint="eastAsia" w:asciiTheme="majorEastAsia" w:hAnsiTheme="majorEastAsia" w:eastAsiaTheme="majorEastAsia"/>
          <w:sz w:val="30"/>
          <w:szCs w:val="30"/>
        </w:rPr>
        <w:t>八、</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bookmarkEnd w:id="32"/>
      <w:bookmarkEnd w:id="33"/>
      <w:bookmarkStart w:id="35" w:name="_Toc17519_WPSOffice_Level2"/>
      <w:bookmarkStart w:id="36" w:name="_Toc26099_WPSOffice_Level2"/>
      <w:r>
        <w:rPr>
          <w:rFonts w:hint="eastAsia" w:asciiTheme="majorEastAsia" w:hAnsiTheme="majorEastAsia" w:eastAsiaTheme="majorEastAsia"/>
          <w:sz w:val="30"/>
          <w:szCs w:val="30"/>
        </w:rPr>
        <w:t>政府性基金预算</w:t>
      </w:r>
      <w:r>
        <w:rPr>
          <w:rFonts w:hint="eastAsia" w:asciiTheme="majorEastAsia" w:hAnsiTheme="majorEastAsia" w:eastAsiaTheme="majorEastAsia"/>
          <w:sz w:val="30"/>
          <w:szCs w:val="30"/>
          <w:lang w:val="en-US" w:eastAsia="zh-CN"/>
        </w:rPr>
        <w:t>支出</w:t>
      </w:r>
      <w:r>
        <w:rPr>
          <w:rFonts w:hint="eastAsia" w:asciiTheme="majorEastAsia" w:hAnsiTheme="majorEastAsia" w:eastAsiaTheme="majorEastAsia"/>
          <w:sz w:val="30"/>
          <w:szCs w:val="30"/>
        </w:rPr>
        <w:t>表</w:t>
      </w:r>
      <w:bookmarkEnd w:id="34"/>
    </w:p>
    <w:p w14:paraId="5C2A6000">
      <w:pPr>
        <w:pStyle w:val="3"/>
        <w:rPr>
          <w:rFonts w:hint="eastAsia" w:asciiTheme="majorEastAsia" w:hAnsiTheme="majorEastAsia" w:eastAsiaTheme="majorEastAsia"/>
          <w:sz w:val="30"/>
          <w:szCs w:val="30"/>
        </w:rPr>
      </w:pPr>
      <w:bookmarkStart w:id="37" w:name="_Toc1176"/>
      <w:r>
        <w:rPr>
          <w:rFonts w:hint="eastAsia" w:asciiTheme="majorEastAsia" w:hAnsiTheme="majorEastAsia" w:eastAsiaTheme="majorEastAsia"/>
          <w:sz w:val="30"/>
          <w:szCs w:val="30"/>
        </w:rPr>
        <w:t>九、</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r>
        <w:rPr>
          <w:rFonts w:hint="eastAsia" w:asciiTheme="majorEastAsia" w:hAnsiTheme="majorEastAsia" w:eastAsiaTheme="majorEastAsia"/>
          <w:sz w:val="30"/>
          <w:szCs w:val="30"/>
          <w:lang w:val="en-US" w:eastAsia="zh-CN"/>
        </w:rPr>
        <w:t>国有资本经营预算收支预算</w:t>
      </w:r>
      <w:r>
        <w:rPr>
          <w:rFonts w:hint="eastAsia" w:asciiTheme="majorEastAsia" w:hAnsiTheme="majorEastAsia" w:eastAsiaTheme="majorEastAsia"/>
          <w:sz w:val="30"/>
          <w:szCs w:val="30"/>
        </w:rPr>
        <w:t>表</w:t>
      </w:r>
      <w:bookmarkEnd w:id="35"/>
      <w:bookmarkEnd w:id="36"/>
      <w:bookmarkEnd w:id="37"/>
      <w:bookmarkStart w:id="38" w:name="_Toc15226_WPSOffice_Level2"/>
    </w:p>
    <w:p w14:paraId="22AEC6ED">
      <w:pPr>
        <w:pStyle w:val="3"/>
        <w:rPr>
          <w:rFonts w:hint="eastAsia" w:asciiTheme="majorEastAsia" w:hAnsiTheme="majorEastAsia" w:eastAsiaTheme="majorEastAsia"/>
          <w:sz w:val="30"/>
          <w:szCs w:val="30"/>
          <w:lang w:val="en-US" w:eastAsia="zh-CN"/>
        </w:rPr>
      </w:pPr>
      <w:bookmarkStart w:id="39" w:name="_Toc3870"/>
      <w:r>
        <w:rPr>
          <w:rFonts w:hint="eastAsia" w:asciiTheme="majorEastAsia" w:hAnsiTheme="majorEastAsia" w:eastAsiaTheme="majorEastAsia"/>
          <w:sz w:val="30"/>
          <w:szCs w:val="30"/>
        </w:rPr>
        <w:t>十、</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w:t>
      </w:r>
      <w:bookmarkEnd w:id="38"/>
      <w:bookmarkStart w:id="40" w:name="_Toc27103_WPSOffice_Level2"/>
      <w:bookmarkStart w:id="41" w:name="_Toc7062_WPSOffice_Level2"/>
      <w:r>
        <w:rPr>
          <w:rFonts w:hint="eastAsia" w:asciiTheme="majorEastAsia" w:hAnsiTheme="majorEastAsia" w:eastAsiaTheme="majorEastAsia"/>
          <w:sz w:val="30"/>
          <w:szCs w:val="30"/>
          <w:lang w:val="en-US" w:eastAsia="zh-CN"/>
        </w:rPr>
        <w:t>一般公共预算“三公”经费支出表</w:t>
      </w:r>
      <w:bookmarkEnd w:id="39"/>
    </w:p>
    <w:p w14:paraId="5CDBB819">
      <w:pPr>
        <w:pStyle w:val="3"/>
        <w:ind w:left="630"/>
        <w:rPr>
          <w:rFonts w:hint="eastAsia" w:asciiTheme="majorEastAsia" w:hAnsiTheme="majorEastAsia" w:eastAsiaTheme="majorEastAsia"/>
          <w:sz w:val="30"/>
          <w:szCs w:val="30"/>
          <w:lang w:val="en-US" w:eastAsia="zh-CN"/>
        </w:rPr>
      </w:pPr>
      <w:bookmarkStart w:id="42" w:name="_Toc238"/>
      <w:r>
        <w:rPr>
          <w:rFonts w:hint="eastAsia" w:asciiTheme="majorEastAsia" w:hAnsiTheme="majorEastAsia" w:eastAsiaTheme="majorEastAsia"/>
          <w:sz w:val="30"/>
          <w:szCs w:val="30"/>
        </w:rPr>
        <w:t>十一、</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年中共大同市委党校机关运行经费预算财政拨款情况统计表</w:t>
      </w:r>
      <w:bookmarkEnd w:id="40"/>
      <w:bookmarkEnd w:id="41"/>
      <w:bookmarkEnd w:id="42"/>
    </w:p>
    <w:bookmarkEnd w:id="28"/>
    <w:bookmarkEnd w:id="29"/>
    <w:p w14:paraId="3B0029EF">
      <w:pPr>
        <w:pStyle w:val="2"/>
        <w:rPr>
          <w:rFonts w:asciiTheme="majorEastAsia" w:hAnsiTheme="majorEastAsia" w:eastAsiaTheme="majorEastAsia"/>
          <w:szCs w:val="32"/>
        </w:rPr>
      </w:pPr>
      <w:bookmarkStart w:id="43" w:name="_Toc30363_WPSOffice_Level1"/>
      <w:bookmarkStart w:id="44" w:name="_Toc30757_WPSOffice_Level1"/>
      <w:bookmarkStart w:id="45" w:name="_Toc10913_WPSOffice_Level1"/>
      <w:bookmarkStart w:id="46" w:name="_Toc2503"/>
      <w:r>
        <w:rPr>
          <w:rFonts w:hint="eastAsia" w:asciiTheme="majorEastAsia" w:hAnsiTheme="majorEastAsia" w:eastAsiaTheme="majorEastAsia"/>
          <w:szCs w:val="32"/>
        </w:rPr>
        <w:t xml:space="preserve">第三部分  </w:t>
      </w:r>
      <w:r>
        <w:rPr>
          <w:rFonts w:hint="eastAsia" w:asciiTheme="majorEastAsia" w:hAnsiTheme="majorEastAsia" w:eastAsiaTheme="majorEastAsia"/>
          <w:szCs w:val="32"/>
          <w:lang w:eastAsia="zh-CN"/>
        </w:rPr>
        <w:t>2022</w:t>
      </w:r>
      <w:r>
        <w:rPr>
          <w:rFonts w:hint="eastAsia" w:asciiTheme="majorEastAsia" w:hAnsiTheme="majorEastAsia" w:eastAsiaTheme="majorEastAsia"/>
          <w:szCs w:val="32"/>
        </w:rPr>
        <w:t>年度</w:t>
      </w:r>
      <w:r>
        <w:rPr>
          <w:rFonts w:hint="eastAsia" w:asciiTheme="majorEastAsia" w:hAnsiTheme="majorEastAsia" w:eastAsiaTheme="majorEastAsia"/>
          <w:szCs w:val="32"/>
          <w:lang w:val="en-US" w:eastAsia="zh-CN"/>
        </w:rPr>
        <w:t>预算</w:t>
      </w:r>
      <w:r>
        <w:rPr>
          <w:rFonts w:hint="eastAsia" w:asciiTheme="majorEastAsia" w:hAnsiTheme="majorEastAsia" w:eastAsiaTheme="majorEastAsia"/>
          <w:szCs w:val="32"/>
        </w:rPr>
        <w:t>情况说明</w:t>
      </w:r>
      <w:bookmarkEnd w:id="43"/>
      <w:bookmarkEnd w:id="44"/>
      <w:bookmarkEnd w:id="45"/>
      <w:bookmarkEnd w:id="46"/>
    </w:p>
    <w:p w14:paraId="697277C8">
      <w:pPr>
        <w:pStyle w:val="3"/>
        <w:ind w:left="630"/>
        <w:rPr>
          <w:rFonts w:hint="default" w:asciiTheme="majorEastAsia" w:hAnsiTheme="majorEastAsia" w:eastAsiaTheme="majorEastAsia"/>
          <w:sz w:val="30"/>
          <w:szCs w:val="30"/>
          <w:lang w:val="en-US" w:eastAsia="zh-CN"/>
        </w:rPr>
      </w:pPr>
      <w:bookmarkStart w:id="47" w:name="_Toc22304_WPSOffice_Level2"/>
      <w:bookmarkStart w:id="48" w:name="_Toc15606_WPSOffice_Level2"/>
      <w:bookmarkStart w:id="49" w:name="_Toc14057_WPSOffice_Level2"/>
      <w:bookmarkStart w:id="50" w:name="_Toc23820"/>
      <w:r>
        <w:rPr>
          <w:rFonts w:hint="eastAsia" w:asciiTheme="majorEastAsia" w:hAnsiTheme="majorEastAsia" w:eastAsiaTheme="majorEastAsia"/>
          <w:sz w:val="30"/>
          <w:szCs w:val="30"/>
        </w:rPr>
        <w:t>一、</w:t>
      </w:r>
      <w:r>
        <w:rPr>
          <w:rFonts w:hint="eastAsia" w:asciiTheme="majorEastAsia" w:hAnsiTheme="majorEastAsia" w:eastAsiaTheme="majorEastAsia"/>
          <w:sz w:val="30"/>
          <w:szCs w:val="30"/>
          <w:lang w:eastAsia="zh-CN"/>
        </w:rPr>
        <w:t>2022</w:t>
      </w:r>
      <w:r>
        <w:rPr>
          <w:rFonts w:hint="eastAsia" w:asciiTheme="majorEastAsia" w:hAnsiTheme="majorEastAsia" w:eastAsiaTheme="majorEastAsia"/>
          <w:sz w:val="30"/>
          <w:szCs w:val="30"/>
        </w:rPr>
        <w:t>年度部门预算</w:t>
      </w:r>
      <w:bookmarkEnd w:id="47"/>
      <w:bookmarkEnd w:id="48"/>
      <w:bookmarkEnd w:id="49"/>
      <w:r>
        <w:rPr>
          <w:rFonts w:hint="eastAsia" w:asciiTheme="majorEastAsia" w:hAnsiTheme="majorEastAsia" w:eastAsiaTheme="majorEastAsia"/>
          <w:sz w:val="30"/>
          <w:szCs w:val="30"/>
          <w:lang w:val="en-US" w:eastAsia="zh-CN"/>
        </w:rPr>
        <w:t>数据变动情况及原因</w:t>
      </w:r>
      <w:bookmarkEnd w:id="50"/>
    </w:p>
    <w:p w14:paraId="2BAD2348">
      <w:pPr>
        <w:pStyle w:val="9"/>
        <w:ind w:firstLine="600" w:firstLineChars="200"/>
        <w:rPr>
          <w:rFonts w:asciiTheme="minorEastAsia" w:hAnsiTheme="minorEastAsia" w:eastAsiaTheme="minorEastAsia" w:cstheme="minorBidi"/>
          <w:sz w:val="30"/>
          <w:szCs w:val="30"/>
        </w:rPr>
      </w:pPr>
      <w:bookmarkStart w:id="51" w:name="_Toc5815_WPSOffice_Level3"/>
      <w:r>
        <w:rPr>
          <w:rFonts w:hint="eastAsia" w:asciiTheme="minorEastAsia" w:hAnsiTheme="minorEastAsia" w:eastAsiaTheme="minorEastAsia" w:cstheme="minorBidi"/>
          <w:sz w:val="30"/>
          <w:szCs w:val="30"/>
        </w:rPr>
        <w:t>（一）</w:t>
      </w:r>
      <w:r>
        <w:rPr>
          <w:rFonts w:hint="eastAsia" w:asciiTheme="minorEastAsia" w:hAnsiTheme="minorEastAsia" w:eastAsiaTheme="minorEastAsia" w:cstheme="minorBidi"/>
          <w:sz w:val="30"/>
          <w:szCs w:val="30"/>
          <w:lang w:val="en-US" w:eastAsia="zh-CN"/>
        </w:rPr>
        <w:t>本年</w:t>
      </w:r>
      <w:r>
        <w:rPr>
          <w:rFonts w:hint="eastAsia" w:asciiTheme="minorEastAsia" w:hAnsiTheme="minorEastAsia" w:eastAsiaTheme="minorEastAsia" w:cstheme="minorBidi"/>
          <w:sz w:val="30"/>
          <w:szCs w:val="30"/>
        </w:rPr>
        <w:t>预算收</w:t>
      </w:r>
      <w:r>
        <w:rPr>
          <w:rFonts w:hint="eastAsia" w:asciiTheme="minorEastAsia" w:hAnsiTheme="minorEastAsia" w:eastAsiaTheme="minorEastAsia" w:cstheme="minorBidi"/>
          <w:sz w:val="30"/>
          <w:szCs w:val="30"/>
          <w:lang w:val="en-US" w:eastAsia="zh-CN"/>
        </w:rPr>
        <w:t>支安排</w:t>
      </w:r>
      <w:r>
        <w:rPr>
          <w:rFonts w:hint="eastAsia" w:asciiTheme="minorEastAsia" w:hAnsiTheme="minorEastAsia" w:eastAsiaTheme="minorEastAsia" w:cstheme="minorBidi"/>
          <w:sz w:val="30"/>
          <w:szCs w:val="30"/>
        </w:rPr>
        <w:t>情况</w:t>
      </w:r>
      <w:bookmarkEnd w:id="51"/>
    </w:p>
    <w:p w14:paraId="29DACF63">
      <w:pPr>
        <w:pStyle w:val="9"/>
        <w:ind w:firstLine="600" w:firstLineChars="200"/>
        <w:rPr>
          <w:rFonts w:hint="eastAsia"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lang w:val="en-US" w:eastAsia="zh-CN"/>
        </w:rPr>
        <w:t>中共大同市委党校部门</w:t>
      </w:r>
      <w:r>
        <w:rPr>
          <w:rFonts w:hint="eastAsia" w:asciiTheme="minorEastAsia" w:hAnsiTheme="minorEastAsia" w:eastAsiaTheme="minorEastAsia" w:cstheme="minorBidi"/>
          <w:sz w:val="30"/>
          <w:szCs w:val="30"/>
        </w:rPr>
        <w:t>预算收入</w:t>
      </w:r>
      <w:r>
        <w:rPr>
          <w:rFonts w:hint="eastAsia" w:asciiTheme="minorEastAsia" w:hAnsiTheme="minorEastAsia" w:eastAsiaTheme="minorEastAsia" w:cstheme="minorBidi"/>
          <w:sz w:val="30"/>
          <w:szCs w:val="30"/>
          <w:lang w:val="en-US" w:eastAsia="zh-CN"/>
        </w:rPr>
        <w:t>总计3555.39万</w:t>
      </w:r>
      <w:r>
        <w:rPr>
          <w:rFonts w:hint="eastAsia" w:asciiTheme="minorEastAsia" w:hAnsiTheme="minorEastAsia" w:eastAsiaTheme="minorEastAsia" w:cstheme="minorBidi"/>
          <w:sz w:val="30"/>
          <w:szCs w:val="30"/>
        </w:rPr>
        <w:t>元，其中：一般公共预算</w:t>
      </w:r>
      <w:r>
        <w:rPr>
          <w:rFonts w:hint="eastAsia" w:asciiTheme="minorEastAsia" w:hAnsiTheme="minorEastAsia" w:eastAsiaTheme="minorEastAsia" w:cstheme="minorBidi"/>
          <w:sz w:val="30"/>
          <w:szCs w:val="30"/>
          <w:lang w:val="en-US" w:eastAsia="zh-CN"/>
        </w:rPr>
        <w:t>1553.02</w:t>
      </w:r>
      <w:r>
        <w:rPr>
          <w:rFonts w:hint="eastAsia" w:asciiTheme="minorEastAsia" w:hAnsiTheme="minorEastAsia" w:eastAsiaTheme="minorEastAsia" w:cstheme="minorBidi"/>
          <w:sz w:val="30"/>
          <w:szCs w:val="30"/>
        </w:rPr>
        <w:t>万元，</w:t>
      </w:r>
      <w:r>
        <w:rPr>
          <w:rFonts w:hint="eastAsia" w:asciiTheme="minorEastAsia" w:hAnsiTheme="minorEastAsia" w:eastAsiaTheme="minorEastAsia" w:cstheme="minorBidi"/>
          <w:sz w:val="30"/>
          <w:szCs w:val="30"/>
          <w:lang w:val="en-US" w:eastAsia="zh-CN"/>
        </w:rPr>
        <w:t>政府性基金预算2002.37万元。部门预算支出总计3555.39万元。</w:t>
      </w:r>
    </w:p>
    <w:p w14:paraId="5F688EA7">
      <w:pPr>
        <w:pStyle w:val="9"/>
        <w:ind w:firstLine="600" w:firstLineChars="200"/>
        <w:rPr>
          <w:rFonts w:hint="default"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val="en-US" w:eastAsia="zh-CN"/>
        </w:rPr>
        <w:t>（二）较上年预算比较变动情况</w:t>
      </w:r>
    </w:p>
    <w:p w14:paraId="1BD101EF">
      <w:pPr>
        <w:keepNext w:val="0"/>
        <w:keepLines w:val="0"/>
        <w:widowControl/>
        <w:suppressLineNumbers w:val="0"/>
        <w:ind w:firstLine="600" w:firstLineChars="200"/>
        <w:jc w:val="left"/>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val="en-US" w:eastAsia="zh-CN"/>
        </w:rPr>
        <w:t>2022年中共大同市委党校部门</w:t>
      </w:r>
      <w:r>
        <w:rPr>
          <w:rFonts w:hint="eastAsia" w:asciiTheme="minorEastAsia" w:hAnsiTheme="minorEastAsia" w:eastAsiaTheme="minorEastAsia" w:cstheme="minorBidi"/>
          <w:sz w:val="30"/>
          <w:szCs w:val="30"/>
        </w:rPr>
        <w:t>预算收入</w:t>
      </w:r>
      <w:r>
        <w:rPr>
          <w:rFonts w:hint="eastAsia" w:asciiTheme="minorEastAsia" w:hAnsiTheme="minorEastAsia" w:eastAsiaTheme="minorEastAsia" w:cstheme="minorBidi"/>
          <w:sz w:val="30"/>
          <w:szCs w:val="30"/>
          <w:lang w:val="en-US" w:eastAsia="zh-CN"/>
        </w:rPr>
        <w:t>支出与上年年初收入、支出预算</w:t>
      </w:r>
      <w:r>
        <w:rPr>
          <w:rFonts w:hint="eastAsia" w:asciiTheme="minorEastAsia" w:hAnsiTheme="minorEastAsia" w:cstheme="minorBidi"/>
          <w:sz w:val="30"/>
          <w:szCs w:val="30"/>
          <w:lang w:val="en-US" w:eastAsia="zh-CN"/>
        </w:rPr>
        <w:t>7192.38</w:t>
      </w:r>
      <w:r>
        <w:rPr>
          <w:rFonts w:hint="eastAsia" w:asciiTheme="minorEastAsia" w:hAnsiTheme="minorEastAsia" w:eastAsiaTheme="minorEastAsia" w:cstheme="minorBidi"/>
          <w:sz w:val="30"/>
          <w:szCs w:val="30"/>
          <w:lang w:val="en-US" w:eastAsia="zh-CN"/>
        </w:rPr>
        <w:t>万元比较，减少3636.99万元</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highlight w:val="none"/>
        </w:rPr>
        <w:t>主要</w:t>
      </w:r>
      <w:r>
        <w:rPr>
          <w:rFonts w:hint="eastAsia" w:asciiTheme="minorEastAsia" w:hAnsiTheme="minorEastAsia" w:cstheme="minorBidi"/>
          <w:sz w:val="30"/>
          <w:szCs w:val="30"/>
          <w:highlight w:val="none"/>
          <w:lang w:val="en-US" w:eastAsia="zh-CN"/>
        </w:rPr>
        <w:t>原因</w:t>
      </w:r>
      <w:r>
        <w:rPr>
          <w:rFonts w:hint="eastAsia" w:asciiTheme="minorEastAsia" w:hAnsiTheme="minorEastAsia" w:eastAsiaTheme="minorEastAsia" w:cstheme="minorBidi"/>
          <w:sz w:val="30"/>
          <w:szCs w:val="30"/>
          <w:highlight w:val="none"/>
        </w:rPr>
        <w:t>是党校新址的</w:t>
      </w:r>
      <w:r>
        <w:rPr>
          <w:rFonts w:hint="eastAsia" w:asciiTheme="minorEastAsia" w:hAnsiTheme="minorEastAsia" w:eastAsiaTheme="minorEastAsia" w:cstheme="minorBidi"/>
          <w:sz w:val="30"/>
          <w:szCs w:val="30"/>
          <w:highlight w:val="none"/>
          <w:lang w:val="en-US" w:eastAsia="zh-CN"/>
        </w:rPr>
        <w:t>配套设施</w:t>
      </w:r>
      <w:r>
        <w:rPr>
          <w:rFonts w:hint="eastAsia" w:asciiTheme="minorEastAsia" w:hAnsiTheme="minorEastAsia" w:eastAsiaTheme="minorEastAsia" w:cstheme="minorBidi"/>
          <w:sz w:val="30"/>
          <w:szCs w:val="30"/>
          <w:highlight w:val="none"/>
        </w:rPr>
        <w:t>采购</w:t>
      </w:r>
      <w:r>
        <w:rPr>
          <w:rFonts w:hint="eastAsia" w:asciiTheme="minorEastAsia" w:hAnsiTheme="minorEastAsia" w:eastAsiaTheme="minorEastAsia" w:cstheme="minorBidi"/>
          <w:sz w:val="30"/>
          <w:szCs w:val="30"/>
          <w:highlight w:val="none"/>
          <w:lang w:val="en-US" w:eastAsia="zh-CN"/>
        </w:rPr>
        <w:t>经费减少了</w:t>
      </w:r>
      <w:r>
        <w:rPr>
          <w:rFonts w:hint="eastAsia" w:asciiTheme="minorEastAsia" w:hAnsiTheme="minorEastAsia" w:eastAsiaTheme="minorEastAsia" w:cstheme="minorBidi"/>
          <w:sz w:val="30"/>
          <w:szCs w:val="30"/>
        </w:rPr>
        <w:t>。按照经济科目分类划分，一般公共预算拨款中工资福利支出</w:t>
      </w:r>
      <w:r>
        <w:rPr>
          <w:rFonts w:hint="eastAsia" w:asciiTheme="minorEastAsia" w:hAnsiTheme="minorEastAsia" w:eastAsiaTheme="minorEastAsia" w:cstheme="minorBidi"/>
          <w:sz w:val="30"/>
          <w:szCs w:val="30"/>
          <w:lang w:val="en-US" w:eastAsia="zh-CN"/>
        </w:rPr>
        <w:t>1040.05</w:t>
      </w:r>
      <w:r>
        <w:rPr>
          <w:rFonts w:hint="eastAsia" w:asciiTheme="minorEastAsia" w:hAnsiTheme="minorEastAsia" w:eastAsiaTheme="minorEastAsia" w:cstheme="minorBidi"/>
          <w:sz w:val="30"/>
          <w:szCs w:val="30"/>
        </w:rPr>
        <w:t>万元，商品服务支出为</w:t>
      </w:r>
      <w:r>
        <w:rPr>
          <w:rFonts w:hint="eastAsia" w:asciiTheme="minorEastAsia" w:hAnsiTheme="minorEastAsia" w:eastAsiaTheme="minorEastAsia" w:cstheme="minorBidi"/>
          <w:sz w:val="30"/>
          <w:szCs w:val="30"/>
          <w:lang w:val="en-US" w:eastAsia="zh-CN"/>
        </w:rPr>
        <w:t>103.05</w:t>
      </w:r>
      <w:r>
        <w:rPr>
          <w:rFonts w:hint="eastAsia" w:asciiTheme="minorEastAsia" w:hAnsiTheme="minorEastAsia" w:eastAsiaTheme="minorEastAsia" w:cstheme="minorBidi"/>
          <w:sz w:val="30"/>
          <w:szCs w:val="30"/>
        </w:rPr>
        <w:t>万元，</w:t>
      </w:r>
      <w:r>
        <w:rPr>
          <w:rFonts w:hint="eastAsia" w:asciiTheme="minorEastAsia" w:hAnsiTheme="minorEastAsia" w:eastAsiaTheme="minorEastAsia" w:cstheme="minorBidi"/>
          <w:sz w:val="30"/>
          <w:szCs w:val="30"/>
          <w:lang w:val="en-US" w:eastAsia="zh-CN"/>
        </w:rPr>
        <w:t>资本性支出2.5万元，</w:t>
      </w:r>
      <w:r>
        <w:rPr>
          <w:rFonts w:hint="eastAsia" w:asciiTheme="minorEastAsia" w:hAnsiTheme="minorEastAsia" w:eastAsiaTheme="minorEastAsia" w:cstheme="minorBidi"/>
          <w:sz w:val="30"/>
          <w:szCs w:val="30"/>
        </w:rPr>
        <w:t>对个人家庭补助</w:t>
      </w:r>
      <w:r>
        <w:rPr>
          <w:rFonts w:hint="eastAsia" w:asciiTheme="minorEastAsia" w:hAnsiTheme="minorEastAsia" w:eastAsiaTheme="minorEastAsia" w:cstheme="minorBidi"/>
          <w:sz w:val="30"/>
          <w:szCs w:val="30"/>
          <w:lang w:val="en-US" w:eastAsia="zh-CN"/>
        </w:rPr>
        <w:t>108.92</w:t>
      </w:r>
      <w:r>
        <w:rPr>
          <w:rFonts w:hint="eastAsia" w:asciiTheme="minorEastAsia" w:hAnsiTheme="minorEastAsia" w:eastAsiaTheme="minorEastAsia" w:cstheme="minorBidi"/>
          <w:sz w:val="30"/>
          <w:szCs w:val="30"/>
        </w:rPr>
        <w:t>万元。</w:t>
      </w:r>
    </w:p>
    <w:p w14:paraId="288AF49A">
      <w:pPr>
        <w:pStyle w:val="9"/>
        <w:ind w:firstLine="600" w:firstLineChars="200"/>
        <w:rPr>
          <w:rFonts w:asciiTheme="minorEastAsia" w:hAnsiTheme="minorEastAsia" w:eastAsiaTheme="minorEastAsia" w:cstheme="minorBidi"/>
          <w:sz w:val="30"/>
          <w:szCs w:val="30"/>
        </w:rPr>
      </w:pPr>
      <w:bookmarkStart w:id="52" w:name="_Toc30363_WPSOffice_Level3"/>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三</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本年</w:t>
      </w:r>
      <w:r>
        <w:rPr>
          <w:rFonts w:hint="eastAsia" w:asciiTheme="minorEastAsia" w:hAnsiTheme="minorEastAsia" w:eastAsiaTheme="minorEastAsia" w:cstheme="minorBidi"/>
          <w:sz w:val="30"/>
          <w:szCs w:val="30"/>
        </w:rPr>
        <w:t>预算</w:t>
      </w:r>
      <w:r>
        <w:rPr>
          <w:rFonts w:hint="eastAsia" w:asciiTheme="minorEastAsia" w:hAnsiTheme="minorEastAsia" w:eastAsiaTheme="minorEastAsia" w:cstheme="minorBidi"/>
          <w:sz w:val="30"/>
          <w:szCs w:val="30"/>
          <w:lang w:val="en-US" w:eastAsia="zh-CN"/>
        </w:rPr>
        <w:t>具体构成</w:t>
      </w:r>
      <w:r>
        <w:rPr>
          <w:rFonts w:hint="eastAsia" w:asciiTheme="minorEastAsia" w:hAnsiTheme="minorEastAsia" w:eastAsiaTheme="minorEastAsia" w:cstheme="minorBidi"/>
          <w:sz w:val="30"/>
          <w:szCs w:val="30"/>
        </w:rPr>
        <w:t>情况</w:t>
      </w:r>
      <w:bookmarkEnd w:id="52"/>
    </w:p>
    <w:p w14:paraId="03869209">
      <w:pPr>
        <w:keepNext w:val="0"/>
        <w:keepLines w:val="0"/>
        <w:widowControl/>
        <w:suppressLineNumbers w:val="0"/>
        <w:ind w:firstLine="600" w:firstLineChars="200"/>
        <w:jc w:val="left"/>
        <w:rPr>
          <w:rFonts w:ascii="仿宋_GB2312" w:hAnsi="仿宋_GB2312" w:eastAsia="仿宋_GB2312" w:cs="仿宋_GB2312"/>
          <w:color w:val="000000"/>
          <w:kern w:val="0"/>
          <w:sz w:val="31"/>
          <w:szCs w:val="31"/>
          <w:lang w:val="en-US" w:eastAsia="zh-CN" w:bidi="ar"/>
        </w:rPr>
      </w:pPr>
      <w:r>
        <w:rPr>
          <w:rFonts w:hint="eastAsia" w:asciiTheme="minorEastAsia" w:hAnsiTheme="minorEastAsia" w:cstheme="minorBidi"/>
          <w:sz w:val="30"/>
          <w:szCs w:val="30"/>
          <w:lang w:val="en-US" w:eastAsia="zh-CN"/>
        </w:rPr>
        <w:t>从功能科目看，2022 年中共大同市委党校的教育支出预算 1142.04万元，全部为一般公共预算资金；社会保障和就业支出预算224.16万元，全部为一般公共预算资金；卫生健康支出预算 48.79万元，全部为一般公共预算资金；城乡社区支出预算2002.37万元，全部为政府性基金预算资金；住房保障支出138.03万元，全部为一般公共预算资金。</w:t>
      </w:r>
    </w:p>
    <w:p w14:paraId="6BB8DF78">
      <w:pPr>
        <w:keepNext w:val="0"/>
        <w:keepLines w:val="0"/>
        <w:widowControl/>
        <w:suppressLineNumbers w:val="0"/>
        <w:ind w:firstLine="600" w:firstLineChars="200"/>
        <w:jc w:val="left"/>
        <w:rPr>
          <w:rFonts w:hint="eastAsia" w:asciiTheme="minorEastAsia" w:hAnsiTheme="minorEastAsia" w:cstheme="minorBidi"/>
          <w:sz w:val="30"/>
          <w:szCs w:val="30"/>
          <w:lang w:val="en-US" w:eastAsia="zh-CN"/>
        </w:rPr>
      </w:pPr>
      <w:r>
        <w:rPr>
          <w:rFonts w:hint="eastAsia" w:asciiTheme="minorEastAsia" w:hAnsiTheme="minorEastAsia" w:cstheme="minorBidi"/>
          <w:sz w:val="30"/>
          <w:szCs w:val="30"/>
          <w:lang w:val="en-US" w:eastAsia="zh-CN"/>
        </w:rPr>
        <w:t>从支出性质和经济分类看，2022 年中共大同市委党校一般公共预算基本支出预算资金 1254.52万元，包含：工资福利支出 1040.05万元，商品和服务支出99.55 万元，公务用车运行维护费3.5万元，资本性支出2.5万元，社会福利和救助支出15.55万元，离退休费93.37万元。一般公共预算项目支出预算资金298.50万元。</w:t>
      </w:r>
    </w:p>
    <w:p w14:paraId="2B6F104B">
      <w:pPr>
        <w:pStyle w:val="9"/>
        <w:ind w:firstLine="600" w:firstLineChars="200"/>
        <w:rPr>
          <w:rFonts w:hint="default" w:asciiTheme="minorEastAsia" w:hAnsiTheme="minorEastAsia" w:eastAsiaTheme="minorEastAsia" w:cstheme="minorBidi"/>
          <w:sz w:val="30"/>
          <w:szCs w:val="30"/>
          <w:lang w:val="en-US"/>
        </w:rPr>
      </w:pP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四</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较上年预算比较原因分析</w:t>
      </w:r>
    </w:p>
    <w:p w14:paraId="53D584C2">
      <w:pPr>
        <w:keepNext w:val="0"/>
        <w:keepLines w:val="0"/>
        <w:widowControl/>
        <w:suppressLineNumbers w:val="0"/>
        <w:ind w:firstLine="600" w:firstLineChars="200"/>
        <w:jc w:val="left"/>
        <w:rPr>
          <w:rFonts w:hint="default" w:asciiTheme="minorEastAsia" w:hAnsiTheme="minorEastAsia" w:cstheme="minorBidi"/>
          <w:sz w:val="30"/>
          <w:szCs w:val="30"/>
          <w:lang w:val="en-US" w:eastAsia="zh-CN"/>
        </w:rPr>
      </w:pPr>
      <w:r>
        <w:rPr>
          <w:rFonts w:hint="eastAsia" w:asciiTheme="minorEastAsia" w:hAnsiTheme="minorEastAsia" w:cstheme="minorBidi"/>
          <w:sz w:val="30"/>
          <w:szCs w:val="30"/>
          <w:lang w:val="en-US" w:eastAsia="zh-CN"/>
        </w:rPr>
        <w:t>基本支出方面，2022年一般公共预算安排的预算为1254.52万元，较 2021年部门基本支出年初预算1150.01万元相比，增加104.51万元。原因是2022年在职人数增加以及提高了“住房公积金”缴费基数。</w:t>
      </w:r>
    </w:p>
    <w:p w14:paraId="0E8EC203">
      <w:pPr>
        <w:keepNext w:val="0"/>
        <w:keepLines w:val="0"/>
        <w:widowControl/>
        <w:suppressLineNumbers w:val="0"/>
        <w:ind w:firstLine="600" w:firstLineChars="200"/>
        <w:jc w:val="left"/>
        <w:rPr>
          <w:rFonts w:hint="default" w:asciiTheme="minorEastAsia" w:hAnsiTheme="minorEastAsia" w:cstheme="minorBidi"/>
          <w:sz w:val="30"/>
          <w:szCs w:val="30"/>
          <w:lang w:val="en-US" w:eastAsia="zh-CN"/>
        </w:rPr>
      </w:pPr>
      <w:r>
        <w:rPr>
          <w:rFonts w:hint="eastAsia" w:asciiTheme="minorEastAsia" w:hAnsiTheme="minorEastAsia" w:cstheme="minorBidi"/>
          <w:sz w:val="30"/>
          <w:szCs w:val="30"/>
          <w:lang w:val="en-US" w:eastAsia="zh-CN"/>
        </w:rPr>
        <w:t>项目支出方面，2022年项目支出预算合计2300.87万元。其中，一般公共预算安排的预算资金为298.50万元，政府性基金预算安排的项目支出资金为2002.37万元。较2021年部门项目支出年初预算6042.37万元相比，减少了3741.50万元，主要原因是</w:t>
      </w:r>
      <w:r>
        <w:rPr>
          <w:rFonts w:hint="eastAsia" w:asciiTheme="minorEastAsia" w:hAnsiTheme="minorEastAsia" w:eastAsiaTheme="minorEastAsia" w:cstheme="minorBidi"/>
          <w:sz w:val="30"/>
          <w:szCs w:val="30"/>
          <w:highlight w:val="none"/>
        </w:rPr>
        <w:t>党校新</w:t>
      </w:r>
      <w:r>
        <w:rPr>
          <w:rFonts w:hint="eastAsia" w:asciiTheme="minorEastAsia" w:hAnsiTheme="minorEastAsia" w:cstheme="minorBidi"/>
          <w:sz w:val="30"/>
          <w:szCs w:val="30"/>
          <w:highlight w:val="none"/>
          <w:lang w:val="en-US" w:eastAsia="zh-CN"/>
        </w:rPr>
        <w:t>校</w:t>
      </w:r>
      <w:r>
        <w:rPr>
          <w:rFonts w:hint="eastAsia" w:asciiTheme="minorEastAsia" w:hAnsiTheme="minorEastAsia" w:eastAsiaTheme="minorEastAsia" w:cstheme="minorBidi"/>
          <w:sz w:val="30"/>
          <w:szCs w:val="30"/>
          <w:highlight w:val="none"/>
        </w:rPr>
        <w:t>址的</w:t>
      </w:r>
      <w:r>
        <w:rPr>
          <w:rFonts w:hint="eastAsia" w:asciiTheme="minorEastAsia" w:hAnsiTheme="minorEastAsia" w:eastAsiaTheme="minorEastAsia" w:cstheme="minorBidi"/>
          <w:sz w:val="30"/>
          <w:szCs w:val="30"/>
          <w:highlight w:val="none"/>
          <w:lang w:val="en-US" w:eastAsia="zh-CN"/>
        </w:rPr>
        <w:t>配套设施</w:t>
      </w:r>
      <w:r>
        <w:rPr>
          <w:rFonts w:hint="eastAsia" w:asciiTheme="minorEastAsia" w:hAnsiTheme="minorEastAsia" w:eastAsiaTheme="minorEastAsia" w:cstheme="minorBidi"/>
          <w:sz w:val="30"/>
          <w:szCs w:val="30"/>
          <w:highlight w:val="none"/>
        </w:rPr>
        <w:t>采购</w:t>
      </w:r>
      <w:r>
        <w:rPr>
          <w:rFonts w:hint="eastAsia" w:asciiTheme="minorEastAsia" w:hAnsiTheme="minorEastAsia" w:eastAsiaTheme="minorEastAsia" w:cstheme="minorBidi"/>
          <w:sz w:val="30"/>
          <w:szCs w:val="30"/>
          <w:highlight w:val="none"/>
          <w:lang w:val="en-US" w:eastAsia="zh-CN"/>
        </w:rPr>
        <w:t>经费减少了</w:t>
      </w:r>
      <w:r>
        <w:rPr>
          <w:rFonts w:hint="eastAsia" w:asciiTheme="minorEastAsia" w:hAnsiTheme="minorEastAsia" w:cstheme="minorBidi"/>
          <w:sz w:val="30"/>
          <w:szCs w:val="30"/>
          <w:highlight w:val="none"/>
          <w:lang w:val="en-US" w:eastAsia="zh-CN"/>
        </w:rPr>
        <w:t>3088万元，主体班及延伸培训经费减少50万元，新校区物业水电搬家等综合经费减少385万元，旧校区的物业经费、自供热采暖经费、专项业务经费等不再列支。</w:t>
      </w:r>
    </w:p>
    <w:p w14:paraId="1F18F5CE">
      <w:pPr>
        <w:pStyle w:val="3"/>
        <w:ind w:left="630"/>
        <w:rPr>
          <w:rFonts w:asciiTheme="majorEastAsia" w:hAnsiTheme="majorEastAsia" w:eastAsiaTheme="majorEastAsia"/>
          <w:sz w:val="30"/>
          <w:szCs w:val="30"/>
        </w:rPr>
      </w:pPr>
      <w:bookmarkStart w:id="53" w:name="_Toc29047_WPSOffice_Level2"/>
      <w:bookmarkStart w:id="54" w:name="_Toc641_WPSOffice_Level2"/>
      <w:bookmarkStart w:id="55" w:name="_Toc16316"/>
      <w:bookmarkStart w:id="56" w:name="_Toc20604_WPSOffice_Level2"/>
      <w:r>
        <w:rPr>
          <w:rFonts w:hint="eastAsia" w:asciiTheme="majorEastAsia" w:hAnsiTheme="majorEastAsia" w:eastAsiaTheme="majorEastAsia"/>
          <w:sz w:val="30"/>
          <w:szCs w:val="30"/>
        </w:rPr>
        <w:t>二、“三公”经费增减变动</w:t>
      </w:r>
      <w:r>
        <w:rPr>
          <w:rFonts w:hint="eastAsia" w:asciiTheme="majorEastAsia" w:hAnsiTheme="majorEastAsia" w:eastAsiaTheme="majorEastAsia"/>
          <w:sz w:val="30"/>
          <w:szCs w:val="30"/>
          <w:lang w:val="en-US" w:eastAsia="zh-CN"/>
        </w:rPr>
        <w:t>原因</w:t>
      </w:r>
      <w:r>
        <w:rPr>
          <w:rFonts w:hint="eastAsia" w:asciiTheme="majorEastAsia" w:hAnsiTheme="majorEastAsia" w:eastAsiaTheme="majorEastAsia"/>
          <w:sz w:val="30"/>
          <w:szCs w:val="30"/>
        </w:rPr>
        <w:t>说明</w:t>
      </w:r>
      <w:bookmarkEnd w:id="53"/>
      <w:bookmarkEnd w:id="54"/>
      <w:bookmarkEnd w:id="55"/>
      <w:bookmarkEnd w:id="56"/>
    </w:p>
    <w:p w14:paraId="327B2BAC">
      <w:pPr>
        <w:pStyle w:val="9"/>
        <w:ind w:firstLine="600" w:firstLineChars="200"/>
        <w:rPr>
          <w:rFonts w:hint="default" w:asciiTheme="minorEastAsia" w:hAnsiTheme="minorEastAsia" w:eastAsiaTheme="minorEastAsia" w:cstheme="minorBidi"/>
          <w:sz w:val="30"/>
          <w:szCs w:val="30"/>
          <w:lang w:val="en-US" w:eastAsia="zh-CN"/>
        </w:rPr>
      </w:pP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年“三公”经费预算3.5万元。同202</w:t>
      </w:r>
      <w:r>
        <w:rPr>
          <w:rFonts w:hint="eastAsia" w:asciiTheme="minorEastAsia" w:hAnsiTheme="minorEastAsia" w:eastAsiaTheme="minorEastAsia" w:cstheme="minorBidi"/>
          <w:sz w:val="30"/>
          <w:szCs w:val="30"/>
          <w:lang w:val="en-US" w:eastAsia="zh-CN"/>
        </w:rPr>
        <w:t>1</w:t>
      </w:r>
      <w:r>
        <w:rPr>
          <w:rFonts w:hint="eastAsia" w:asciiTheme="minorEastAsia" w:hAnsiTheme="minorEastAsia" w:eastAsiaTheme="minorEastAsia" w:cstheme="minorBidi"/>
          <w:sz w:val="30"/>
          <w:szCs w:val="30"/>
        </w:rPr>
        <w:t>年相比没有增减变化，其中公务用车运行维护费3.5万元，公务用车购置费0元。</w:t>
      </w:r>
      <w:r>
        <w:rPr>
          <w:rFonts w:hint="eastAsia" w:asciiTheme="minorEastAsia" w:hAnsiTheme="minorEastAsia" w:eastAsiaTheme="minorEastAsia" w:cstheme="minorBidi"/>
          <w:sz w:val="30"/>
          <w:szCs w:val="30"/>
          <w:lang w:val="en-US" w:eastAsia="zh-CN"/>
        </w:rPr>
        <w:t>我单位无因公出国（境）费用，无公务接待费。</w:t>
      </w:r>
    </w:p>
    <w:p w14:paraId="090B0932">
      <w:pPr>
        <w:pStyle w:val="3"/>
        <w:ind w:left="630"/>
        <w:rPr>
          <w:rFonts w:asciiTheme="majorEastAsia" w:hAnsiTheme="majorEastAsia" w:eastAsiaTheme="majorEastAsia"/>
          <w:sz w:val="30"/>
          <w:szCs w:val="30"/>
        </w:rPr>
      </w:pPr>
      <w:bookmarkStart w:id="57" w:name="_Toc3384_WPSOffice_Level2"/>
      <w:bookmarkStart w:id="58" w:name="_Toc27854_WPSOffice_Level2"/>
      <w:bookmarkStart w:id="59" w:name="_Toc20578"/>
      <w:bookmarkStart w:id="60" w:name="_Toc17661_WPSOffice_Level2"/>
      <w:r>
        <w:rPr>
          <w:rFonts w:hint="eastAsia" w:asciiTheme="majorEastAsia" w:hAnsiTheme="majorEastAsia" w:eastAsiaTheme="majorEastAsia"/>
          <w:sz w:val="30"/>
          <w:szCs w:val="30"/>
        </w:rPr>
        <w:t>三、机关运行经费增减变动原因说明</w:t>
      </w:r>
      <w:bookmarkEnd w:id="57"/>
      <w:bookmarkEnd w:id="58"/>
      <w:bookmarkEnd w:id="59"/>
      <w:bookmarkEnd w:id="60"/>
    </w:p>
    <w:p w14:paraId="57D8FE34">
      <w:pPr>
        <w:pStyle w:val="9"/>
        <w:ind w:firstLine="600" w:firstLineChars="200"/>
        <w:rPr>
          <w:rFonts w:hint="eastAsia" w:asciiTheme="minorEastAsia" w:hAnsiTheme="minorEastAsia" w:eastAsiaTheme="minorEastAsia" w:cstheme="minorBidi"/>
          <w:sz w:val="30"/>
          <w:szCs w:val="30"/>
          <w:lang w:eastAsia="zh-CN"/>
        </w:rPr>
      </w:pPr>
      <w:r>
        <w:rPr>
          <w:rFonts w:hint="eastAsia" w:asciiTheme="minorEastAsia" w:hAnsiTheme="minorEastAsia" w:eastAsiaTheme="minorEastAsia" w:cstheme="minorBidi"/>
          <w:sz w:val="30"/>
          <w:szCs w:val="30"/>
        </w:rPr>
        <w:t>我校</w:t>
      </w: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年机关运行经费为</w:t>
      </w:r>
      <w:r>
        <w:rPr>
          <w:rFonts w:hint="eastAsia" w:asciiTheme="minorEastAsia" w:hAnsiTheme="minorEastAsia" w:eastAsiaTheme="minorEastAsia" w:cstheme="minorBidi"/>
          <w:sz w:val="30"/>
          <w:szCs w:val="30"/>
          <w:lang w:val="en-US" w:eastAsia="zh-CN"/>
        </w:rPr>
        <w:t>105.55</w:t>
      </w:r>
      <w:r>
        <w:rPr>
          <w:rFonts w:hint="eastAsia" w:asciiTheme="minorEastAsia" w:hAnsiTheme="minorEastAsia" w:eastAsiaTheme="minorEastAsia" w:cstheme="minorBidi"/>
          <w:sz w:val="30"/>
          <w:szCs w:val="30"/>
        </w:rPr>
        <w:t>万元，比202</w:t>
      </w:r>
      <w:r>
        <w:rPr>
          <w:rFonts w:hint="eastAsia" w:asciiTheme="minorEastAsia" w:hAnsiTheme="minorEastAsia" w:eastAsiaTheme="minorEastAsia" w:cstheme="minorBidi"/>
          <w:sz w:val="30"/>
          <w:szCs w:val="30"/>
          <w:lang w:val="en-US" w:eastAsia="zh-CN"/>
        </w:rPr>
        <w:t>1</w:t>
      </w:r>
      <w:r>
        <w:rPr>
          <w:rFonts w:hint="eastAsia" w:asciiTheme="minorEastAsia" w:hAnsiTheme="minorEastAsia" w:eastAsiaTheme="minorEastAsia" w:cstheme="minorBidi"/>
          <w:sz w:val="30"/>
          <w:szCs w:val="30"/>
        </w:rPr>
        <w:t>年</w:t>
      </w:r>
      <w:r>
        <w:rPr>
          <w:rFonts w:hint="eastAsia" w:asciiTheme="minorEastAsia" w:hAnsiTheme="minorEastAsia" w:eastAsiaTheme="minorEastAsia" w:cstheme="minorBidi"/>
          <w:sz w:val="30"/>
          <w:szCs w:val="30"/>
          <w:lang w:val="en-US" w:eastAsia="zh-CN"/>
        </w:rPr>
        <w:t>减少</w:t>
      </w:r>
      <w:r>
        <w:rPr>
          <w:rFonts w:hint="eastAsia" w:asciiTheme="minorEastAsia" w:hAnsiTheme="minorEastAsia" w:eastAsiaTheme="minorEastAsia" w:cstheme="minorBidi"/>
          <w:sz w:val="30"/>
          <w:szCs w:val="30"/>
        </w:rPr>
        <w:t>了</w:t>
      </w:r>
      <w:r>
        <w:rPr>
          <w:rFonts w:hint="eastAsia" w:asciiTheme="minorEastAsia" w:hAnsiTheme="minorEastAsia" w:eastAsiaTheme="minorEastAsia" w:cstheme="minorBidi"/>
          <w:sz w:val="30"/>
          <w:szCs w:val="30"/>
          <w:lang w:val="en-US" w:eastAsia="zh-CN"/>
        </w:rPr>
        <w:t>1.33万元</w:t>
      </w:r>
      <w:r>
        <w:rPr>
          <w:rFonts w:hint="eastAsia" w:asciiTheme="minorEastAsia" w:hAnsiTheme="minorEastAsia" w:eastAsiaTheme="minorEastAsia" w:cstheme="minorBidi"/>
          <w:sz w:val="30"/>
          <w:szCs w:val="30"/>
          <w:lang w:eastAsia="zh-CN"/>
        </w:rPr>
        <w:t>。</w:t>
      </w:r>
    </w:p>
    <w:p w14:paraId="653D12E0">
      <w:pPr>
        <w:pStyle w:val="3"/>
        <w:rPr>
          <w:rFonts w:asciiTheme="majorEastAsia" w:hAnsiTheme="majorEastAsia" w:eastAsiaTheme="majorEastAsia"/>
          <w:sz w:val="30"/>
          <w:szCs w:val="30"/>
        </w:rPr>
      </w:pPr>
      <w:bookmarkStart w:id="61" w:name="_Toc21049_WPSOffice_Level2"/>
      <w:bookmarkStart w:id="62" w:name="_Toc18876"/>
      <w:bookmarkStart w:id="63" w:name="_Toc8949_WPSOffice_Level2"/>
      <w:bookmarkStart w:id="64" w:name="_Toc28877_WPSOffice_Level2"/>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rPr>
        <w:t>、国有资产占有使用情况</w:t>
      </w:r>
      <w:bookmarkEnd w:id="61"/>
      <w:bookmarkEnd w:id="62"/>
      <w:bookmarkEnd w:id="63"/>
      <w:bookmarkEnd w:id="64"/>
    </w:p>
    <w:p w14:paraId="3EFEE329">
      <w:pPr>
        <w:pStyle w:val="9"/>
        <w:ind w:firstLine="600" w:firstLineChars="200"/>
        <w:rPr>
          <w:rFonts w:asciiTheme="minorEastAsia" w:hAnsiTheme="minorEastAsia" w:eastAsiaTheme="minorEastAsia" w:cstheme="minorBidi"/>
          <w:sz w:val="30"/>
          <w:szCs w:val="30"/>
        </w:rPr>
      </w:pPr>
      <w:bookmarkStart w:id="65" w:name="_Toc14057_WPSOffice_Level3"/>
      <w:r>
        <w:rPr>
          <w:rFonts w:hint="eastAsia" w:asciiTheme="minorEastAsia" w:hAnsiTheme="minorEastAsia" w:eastAsiaTheme="minorEastAsia" w:cstheme="minorBidi"/>
          <w:sz w:val="30"/>
          <w:szCs w:val="30"/>
        </w:rPr>
        <w:t>1.车辆情况</w:t>
      </w:r>
      <w:bookmarkEnd w:id="65"/>
    </w:p>
    <w:p w14:paraId="5494AA23">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大同市委党校预算编制汽车1辆</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rPr>
        <w:t>为应急机要车。</w:t>
      </w:r>
    </w:p>
    <w:p w14:paraId="1053EF2F">
      <w:pPr>
        <w:pStyle w:val="9"/>
        <w:ind w:firstLine="600" w:firstLineChars="200"/>
        <w:rPr>
          <w:rFonts w:asciiTheme="minorEastAsia" w:hAnsiTheme="minorEastAsia" w:eastAsiaTheme="minorEastAsia" w:cstheme="minorBidi"/>
          <w:sz w:val="30"/>
          <w:szCs w:val="30"/>
        </w:rPr>
      </w:pPr>
      <w:bookmarkStart w:id="66" w:name="_Toc20604_WPSOffice_Level3"/>
      <w:r>
        <w:rPr>
          <w:rFonts w:hint="eastAsia" w:asciiTheme="minorEastAsia" w:hAnsiTheme="minorEastAsia" w:eastAsiaTheme="minorEastAsia" w:cstheme="minorBidi"/>
          <w:sz w:val="30"/>
          <w:szCs w:val="30"/>
        </w:rPr>
        <w:t>2.房屋情况</w:t>
      </w:r>
      <w:bookmarkEnd w:id="66"/>
    </w:p>
    <w:p w14:paraId="258A891F">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大同市委党校办公用房面积合计17702.31平方米。</w:t>
      </w:r>
    </w:p>
    <w:p w14:paraId="0CFB5846">
      <w:pPr>
        <w:pStyle w:val="3"/>
        <w:numPr>
          <w:ilvl w:val="0"/>
          <w:numId w:val="1"/>
        </w:numPr>
        <w:ind w:left="630"/>
        <w:rPr>
          <w:rFonts w:hint="eastAsia" w:asciiTheme="minorEastAsia" w:hAnsiTheme="minorEastAsia" w:eastAsiaTheme="minorEastAsia" w:cstheme="minorBidi"/>
          <w:kern w:val="2"/>
          <w:sz w:val="30"/>
          <w:szCs w:val="30"/>
          <w:lang w:val="en-US" w:eastAsia="zh-CN" w:bidi="ar-SA"/>
        </w:rPr>
      </w:pPr>
      <w:bookmarkStart w:id="67" w:name="_Toc7035"/>
      <w:bookmarkStart w:id="68" w:name="_Toc10441_WPSOffice_Level2"/>
      <w:bookmarkStart w:id="69" w:name="_Toc6887_WPSOffice_Level2"/>
      <w:bookmarkStart w:id="70" w:name="_Toc9826_WPSOffice_Level2"/>
      <w:r>
        <w:rPr>
          <w:rFonts w:hint="eastAsia" w:ascii="宋体" w:hAnsi="宋体" w:eastAsia="宋体" w:cs="宋体"/>
          <w:i w:val="0"/>
          <w:iCs w:val="0"/>
          <w:caps w:val="0"/>
          <w:color w:val="333333"/>
          <w:spacing w:val="0"/>
          <w:sz w:val="28"/>
          <w:szCs w:val="28"/>
          <w:shd w:val="clear" w:fill="FFFFFF"/>
        </w:rPr>
        <w:t>政府采购</w:t>
      </w:r>
      <w:r>
        <w:rPr>
          <w:rFonts w:hint="eastAsia" w:ascii="宋体" w:hAnsi="宋体" w:eastAsia="宋体" w:cs="宋体"/>
          <w:i w:val="0"/>
          <w:iCs w:val="0"/>
          <w:caps w:val="0"/>
          <w:color w:val="000000"/>
          <w:spacing w:val="0"/>
          <w:sz w:val="28"/>
          <w:szCs w:val="28"/>
          <w:shd w:val="clear" w:fill="FFFFFF"/>
        </w:rPr>
        <w:t>预算</w:t>
      </w:r>
      <w:bookmarkEnd w:id="67"/>
    </w:p>
    <w:p w14:paraId="3E421814">
      <w:pPr>
        <w:pStyle w:val="3"/>
        <w:numPr>
          <w:ilvl w:val="0"/>
          <w:numId w:val="0"/>
        </w:numPr>
        <w:ind w:firstLine="600" w:firstLineChars="200"/>
        <w:rPr>
          <w:rFonts w:hint="eastAsia"/>
          <w:lang w:val="en-US" w:eastAsia="zh-CN"/>
        </w:rPr>
      </w:pPr>
      <w:bookmarkStart w:id="71" w:name="_Toc28108"/>
      <w:r>
        <w:rPr>
          <w:rFonts w:hint="eastAsia" w:asciiTheme="minorEastAsia" w:hAnsiTheme="minorEastAsia" w:eastAsiaTheme="minorEastAsia" w:cstheme="minorBidi"/>
          <w:kern w:val="2"/>
          <w:sz w:val="30"/>
          <w:szCs w:val="30"/>
          <w:lang w:val="en-US" w:eastAsia="zh-CN" w:bidi="ar-SA"/>
        </w:rPr>
        <w:t>政府采购预算为678.5万元，服务类预算为647万元，货物类预算为31.5万元。主要用于物业管理费，旧校区搬运服务费，购买图书，公务车保险费，办公室办公文具购买，印刷费等。</w:t>
      </w:r>
      <w:bookmarkEnd w:id="71"/>
    </w:p>
    <w:p w14:paraId="36AD18CE">
      <w:pPr>
        <w:pStyle w:val="3"/>
        <w:ind w:left="630"/>
        <w:rPr>
          <w:rFonts w:asciiTheme="majorEastAsia" w:hAnsiTheme="majorEastAsia" w:eastAsiaTheme="majorEastAsia"/>
          <w:sz w:val="30"/>
          <w:szCs w:val="30"/>
        </w:rPr>
      </w:pPr>
      <w:bookmarkStart w:id="72" w:name="_Toc23902"/>
      <w:r>
        <w:rPr>
          <w:rFonts w:hint="eastAsia" w:asciiTheme="majorEastAsia" w:hAnsiTheme="majorEastAsia" w:eastAsiaTheme="majorEastAsia"/>
          <w:sz w:val="30"/>
          <w:szCs w:val="30"/>
          <w:lang w:val="en-US" w:eastAsia="zh-CN"/>
        </w:rPr>
        <w:t>六</w:t>
      </w:r>
      <w:r>
        <w:rPr>
          <w:rFonts w:hint="eastAsia" w:asciiTheme="majorEastAsia" w:hAnsiTheme="majorEastAsia" w:eastAsiaTheme="majorEastAsia"/>
          <w:sz w:val="30"/>
          <w:szCs w:val="30"/>
        </w:rPr>
        <w:t>、绩效管理情况</w:t>
      </w:r>
      <w:bookmarkEnd w:id="68"/>
      <w:bookmarkEnd w:id="69"/>
      <w:bookmarkEnd w:id="70"/>
      <w:bookmarkEnd w:id="72"/>
    </w:p>
    <w:p w14:paraId="4BBDF145">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val="en-US" w:eastAsia="zh-CN"/>
        </w:rPr>
        <w:t xml:space="preserve">1、绩效管理情况 </w:t>
      </w:r>
    </w:p>
    <w:p w14:paraId="323A33BF">
      <w:pPr>
        <w:pStyle w:val="9"/>
        <w:ind w:firstLine="600" w:firstLineChars="200"/>
        <w:rPr>
          <w:rFonts w:hint="eastAsia"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lang w:val="en-US" w:eastAsia="zh-CN"/>
        </w:rPr>
        <w:t>中共大同市委党校认真贯彻落实《财政部关于推进预算绩效管理的指导意见》（财预〔2011〕416 号）、《关于全面推进我省预算绩效管理的指导意见》（晋政办发〔2013〕80 号）和《中共山西省委、山西省人民政府关于全面实施预算绩效管理的实施意见》等文件精神，积极推进预算绩效管理工作，不断完善预算绩效管理制度，汇总制定了部门内绩效指标体系，突出绩效导向编制</w:t>
      </w:r>
      <w:r>
        <w:rPr>
          <w:rFonts w:ascii="仿宋_GB2312" w:hAnsi="仿宋_GB2312" w:eastAsia="仿宋_GB2312" w:cs="仿宋_GB2312"/>
          <w:color w:val="000000"/>
          <w:kern w:val="0"/>
          <w:sz w:val="31"/>
          <w:szCs w:val="31"/>
          <w:lang w:val="en-US" w:eastAsia="zh-CN" w:bidi="ar"/>
        </w:rPr>
        <w:t>预算，</w:t>
      </w:r>
      <w:r>
        <w:rPr>
          <w:rFonts w:hint="eastAsia" w:asciiTheme="minorEastAsia" w:hAnsiTheme="minorEastAsia" w:eastAsiaTheme="minorEastAsia" w:cstheme="minorBidi"/>
          <w:sz w:val="30"/>
          <w:szCs w:val="30"/>
          <w:lang w:eastAsia="zh-CN"/>
        </w:rPr>
        <w:t>2022</w:t>
      </w:r>
      <w:r>
        <w:rPr>
          <w:rFonts w:hint="eastAsia" w:asciiTheme="minorEastAsia" w:hAnsiTheme="minorEastAsia" w:eastAsiaTheme="minorEastAsia" w:cstheme="minorBidi"/>
          <w:sz w:val="30"/>
          <w:szCs w:val="30"/>
        </w:rPr>
        <w:t>年</w:t>
      </w:r>
      <w:r>
        <w:rPr>
          <w:rFonts w:hint="eastAsia" w:asciiTheme="minorEastAsia" w:hAnsiTheme="minorEastAsia" w:eastAsiaTheme="minorEastAsia" w:cstheme="minorBidi"/>
          <w:sz w:val="30"/>
          <w:szCs w:val="30"/>
          <w:lang w:val="en-US" w:eastAsia="zh-CN"/>
        </w:rPr>
        <w:t>中共</w:t>
      </w:r>
      <w:r>
        <w:rPr>
          <w:rFonts w:hint="eastAsia" w:asciiTheme="minorEastAsia" w:hAnsiTheme="minorEastAsia" w:eastAsiaTheme="minorEastAsia" w:cstheme="minorBidi"/>
          <w:sz w:val="30"/>
          <w:szCs w:val="30"/>
        </w:rPr>
        <w:t>大同市委党校实施绩效目标管理的项目</w:t>
      </w:r>
      <w:r>
        <w:rPr>
          <w:rFonts w:hint="eastAsia" w:asciiTheme="minorEastAsia" w:hAnsiTheme="minorEastAsia" w:eastAsiaTheme="minorEastAsia" w:cstheme="minorBidi"/>
          <w:sz w:val="30"/>
          <w:szCs w:val="30"/>
          <w:lang w:val="en-US" w:eastAsia="zh-CN"/>
        </w:rPr>
        <w:t>共有</w:t>
      </w:r>
      <w:r>
        <w:rPr>
          <w:rFonts w:hint="eastAsia" w:asciiTheme="minorEastAsia" w:hAnsiTheme="minorEastAsia" w:eastAsiaTheme="minorEastAsia" w:cstheme="minorBidi"/>
          <w:sz w:val="30"/>
          <w:szCs w:val="30"/>
        </w:rPr>
        <w:t>1</w:t>
      </w:r>
      <w:r>
        <w:rPr>
          <w:rFonts w:hint="eastAsia" w:asciiTheme="minorEastAsia" w:hAnsiTheme="minorEastAsia" w:eastAsiaTheme="minorEastAsia" w:cstheme="minorBidi"/>
          <w:sz w:val="30"/>
          <w:szCs w:val="30"/>
          <w:lang w:val="en-US" w:eastAsia="zh-CN"/>
        </w:rPr>
        <w:t>0</w:t>
      </w:r>
      <w:r>
        <w:rPr>
          <w:rFonts w:hint="eastAsia" w:asciiTheme="minorEastAsia" w:hAnsiTheme="minorEastAsia" w:eastAsiaTheme="minorEastAsia" w:cstheme="minorBidi"/>
          <w:sz w:val="30"/>
          <w:szCs w:val="30"/>
        </w:rPr>
        <w:t>个，一般公共预算</w:t>
      </w:r>
      <w:r>
        <w:rPr>
          <w:rFonts w:hint="eastAsia" w:asciiTheme="minorEastAsia" w:hAnsiTheme="minorEastAsia" w:eastAsiaTheme="minorEastAsia" w:cstheme="minorBidi"/>
          <w:sz w:val="30"/>
          <w:szCs w:val="30"/>
          <w:lang w:val="en-US" w:eastAsia="zh-CN"/>
        </w:rPr>
        <w:t>项目6个</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分别是：</w:t>
      </w:r>
      <w:r>
        <w:rPr>
          <w:rFonts w:hint="eastAsia" w:asciiTheme="minorEastAsia" w:hAnsiTheme="minorEastAsia" w:eastAsiaTheme="minorEastAsia" w:cstheme="minorBidi"/>
          <w:sz w:val="30"/>
          <w:szCs w:val="30"/>
        </w:rPr>
        <w:t>市委组织部主体班</w:t>
      </w:r>
      <w:r>
        <w:rPr>
          <w:rFonts w:hint="eastAsia" w:asciiTheme="minorEastAsia" w:hAnsiTheme="minorEastAsia" w:eastAsiaTheme="minorEastAsia" w:cstheme="minorBidi"/>
          <w:sz w:val="30"/>
          <w:szCs w:val="30"/>
          <w:lang w:val="en-US" w:eastAsia="zh-CN"/>
        </w:rPr>
        <w:t>及</w:t>
      </w:r>
      <w:r>
        <w:rPr>
          <w:rFonts w:hint="eastAsia" w:asciiTheme="minorEastAsia" w:hAnsiTheme="minorEastAsia" w:eastAsiaTheme="minorEastAsia" w:cstheme="minorBidi"/>
          <w:sz w:val="30"/>
          <w:szCs w:val="30"/>
        </w:rPr>
        <w:t>延伸考察学习培训经费、驻村人员经费、图书购置经费、离退休2个支部活动经费、</w:t>
      </w:r>
      <w:r>
        <w:rPr>
          <w:rFonts w:hint="eastAsia" w:asciiTheme="minorEastAsia" w:hAnsiTheme="minorEastAsia" w:eastAsiaTheme="minorEastAsia" w:cstheme="minorBidi"/>
          <w:sz w:val="30"/>
          <w:szCs w:val="30"/>
          <w:lang w:val="en-US" w:eastAsia="zh-CN"/>
        </w:rPr>
        <w:t>管理与教学能力提升研修</w:t>
      </w:r>
      <w:r>
        <w:rPr>
          <w:rFonts w:hint="eastAsia" w:asciiTheme="minorEastAsia" w:hAnsiTheme="minorEastAsia" w:eastAsiaTheme="minorEastAsia" w:cstheme="minorBidi"/>
          <w:sz w:val="30"/>
          <w:szCs w:val="30"/>
        </w:rPr>
        <w:t>经费、办学补助费（非税收入）</w:t>
      </w:r>
      <w:r>
        <w:rPr>
          <w:rFonts w:hint="eastAsia" w:asciiTheme="minorEastAsia" w:hAnsiTheme="minorEastAsia" w:eastAsiaTheme="minorEastAsia" w:cstheme="minorBidi"/>
          <w:sz w:val="30"/>
          <w:szCs w:val="30"/>
          <w:lang w:eastAsia="zh-CN"/>
        </w:rPr>
        <w:t>；</w:t>
      </w:r>
      <w:r>
        <w:rPr>
          <w:rFonts w:hint="eastAsia" w:asciiTheme="minorEastAsia" w:hAnsiTheme="minorEastAsia" w:eastAsiaTheme="minorEastAsia" w:cstheme="minorBidi"/>
          <w:sz w:val="30"/>
          <w:szCs w:val="30"/>
          <w:lang w:val="en-US" w:eastAsia="zh-CN"/>
        </w:rPr>
        <w:t>政府性基金预算项目4个，分别是：党校</w:t>
      </w:r>
      <w:r>
        <w:rPr>
          <w:rFonts w:hint="eastAsia" w:asciiTheme="minorEastAsia" w:hAnsiTheme="minorEastAsia" w:eastAsiaTheme="minorEastAsia" w:cstheme="minorBidi"/>
          <w:sz w:val="30"/>
          <w:szCs w:val="30"/>
        </w:rPr>
        <w:t>新校</w:t>
      </w:r>
      <w:r>
        <w:rPr>
          <w:rFonts w:hint="eastAsia" w:asciiTheme="minorEastAsia" w:hAnsiTheme="minorEastAsia" w:eastAsiaTheme="minorEastAsia" w:cstheme="minorBidi"/>
          <w:sz w:val="30"/>
          <w:szCs w:val="30"/>
          <w:lang w:val="en-US" w:eastAsia="zh-CN"/>
        </w:rPr>
        <w:t>区</w:t>
      </w:r>
      <w:r>
        <w:rPr>
          <w:rFonts w:hint="eastAsia" w:asciiTheme="minorEastAsia" w:hAnsiTheme="minorEastAsia" w:eastAsiaTheme="minorEastAsia" w:cstheme="minorBidi"/>
          <w:sz w:val="30"/>
          <w:szCs w:val="30"/>
        </w:rPr>
        <w:t>配套设施采购</w:t>
      </w:r>
      <w:r>
        <w:rPr>
          <w:rFonts w:hint="eastAsia" w:asciiTheme="minorEastAsia" w:hAnsiTheme="minorEastAsia" w:eastAsiaTheme="minorEastAsia" w:cstheme="minorBidi"/>
          <w:sz w:val="30"/>
          <w:szCs w:val="30"/>
          <w:lang w:val="en-US" w:eastAsia="zh-CN"/>
        </w:rPr>
        <w:t>尾款</w:t>
      </w:r>
      <w:r>
        <w:rPr>
          <w:rFonts w:hint="eastAsia" w:asciiTheme="minorEastAsia" w:hAnsiTheme="minorEastAsia" w:eastAsiaTheme="minorEastAsia" w:cstheme="minorBidi"/>
          <w:sz w:val="30"/>
          <w:szCs w:val="30"/>
        </w:rPr>
        <w:t>经费、</w:t>
      </w:r>
      <w:r>
        <w:rPr>
          <w:rFonts w:hint="eastAsia" w:asciiTheme="minorEastAsia" w:hAnsiTheme="minorEastAsia" w:eastAsiaTheme="minorEastAsia" w:cstheme="minorBidi"/>
          <w:sz w:val="30"/>
          <w:szCs w:val="30"/>
          <w:lang w:val="en-US" w:eastAsia="zh-CN"/>
        </w:rPr>
        <w:t>新校区</w:t>
      </w:r>
      <w:r>
        <w:rPr>
          <w:rFonts w:hint="eastAsia" w:asciiTheme="minorEastAsia" w:hAnsiTheme="minorEastAsia" w:eastAsiaTheme="minorEastAsia" w:cstheme="minorBidi"/>
          <w:sz w:val="30"/>
          <w:szCs w:val="30"/>
        </w:rPr>
        <w:t>物业</w:t>
      </w:r>
      <w:r>
        <w:rPr>
          <w:rFonts w:hint="eastAsia" w:asciiTheme="minorEastAsia" w:hAnsiTheme="minorEastAsia" w:eastAsiaTheme="minorEastAsia" w:cstheme="minorBidi"/>
          <w:sz w:val="30"/>
          <w:szCs w:val="30"/>
          <w:lang w:val="en-US" w:eastAsia="zh-CN"/>
        </w:rPr>
        <w:t>经费</w:t>
      </w:r>
      <w:r>
        <w:rPr>
          <w:rFonts w:hint="eastAsia" w:asciiTheme="minorEastAsia" w:hAnsiTheme="minorEastAsia" w:eastAsiaTheme="minorEastAsia" w:cstheme="minorBidi"/>
          <w:sz w:val="30"/>
          <w:szCs w:val="30"/>
        </w:rPr>
        <w:t>、</w:t>
      </w:r>
      <w:r>
        <w:rPr>
          <w:rFonts w:hint="eastAsia" w:asciiTheme="minorEastAsia" w:hAnsiTheme="minorEastAsia" w:eastAsiaTheme="minorEastAsia" w:cstheme="minorBidi"/>
          <w:sz w:val="30"/>
          <w:szCs w:val="30"/>
          <w:lang w:val="en-US" w:eastAsia="zh-CN"/>
        </w:rPr>
        <w:t>新校区供热经费、党校搬家经费</w:t>
      </w:r>
      <w:r>
        <w:rPr>
          <w:rFonts w:hint="eastAsia" w:asciiTheme="minorEastAsia" w:hAnsiTheme="minorEastAsia" w:eastAsiaTheme="minorEastAsia" w:cstheme="minorBidi"/>
          <w:sz w:val="30"/>
          <w:szCs w:val="30"/>
        </w:rPr>
        <w:t>。</w:t>
      </w:r>
    </w:p>
    <w:p w14:paraId="1F8BB983">
      <w:pPr>
        <w:pStyle w:val="9"/>
        <w:ind w:firstLine="600" w:firstLineChars="200"/>
        <w:rPr>
          <w:rFonts w:hint="eastAsia" w:ascii="仿宋_GB2312" w:hAnsi="仿宋_GB2312" w:eastAsia="仿宋_GB2312" w:cs="仿宋_GB2312"/>
          <w:color w:val="000000"/>
          <w:kern w:val="0"/>
          <w:sz w:val="31"/>
          <w:szCs w:val="31"/>
          <w:lang w:val="en-US" w:eastAsia="zh-CN" w:bidi="ar"/>
        </w:rPr>
      </w:pPr>
      <w:r>
        <w:rPr>
          <w:rFonts w:hint="eastAsia" w:asciiTheme="minorEastAsia" w:hAnsiTheme="minorEastAsia" w:eastAsiaTheme="minorEastAsia" w:cstheme="minorBidi"/>
          <w:sz w:val="30"/>
          <w:szCs w:val="30"/>
          <w:lang w:val="en-US" w:eastAsia="zh-CN"/>
        </w:rPr>
        <w:t xml:space="preserve">2、绩效目标情况 </w:t>
      </w:r>
    </w:p>
    <w:p w14:paraId="0FF87DEC">
      <w:pPr>
        <w:keepNext w:val="0"/>
        <w:keepLines w:val="0"/>
        <w:widowControl/>
        <w:suppressLineNumbers w:val="0"/>
        <w:ind w:firstLine="600" w:firstLineChars="200"/>
        <w:jc w:val="left"/>
        <w:rPr>
          <w:rFonts w:hint="eastAsia" w:asciiTheme="minorEastAsia" w:hAnsiTheme="minorEastAsia" w:cstheme="minorBidi"/>
          <w:kern w:val="2"/>
          <w:sz w:val="30"/>
          <w:szCs w:val="30"/>
          <w:lang w:val="en-US" w:eastAsia="zh-CN" w:bidi="ar-SA"/>
        </w:rPr>
      </w:pPr>
      <w:r>
        <w:rPr>
          <w:rFonts w:hint="eastAsia" w:asciiTheme="minorEastAsia" w:hAnsiTheme="minorEastAsia" w:eastAsiaTheme="minorEastAsia" w:cstheme="minorBidi"/>
          <w:kern w:val="2"/>
          <w:sz w:val="30"/>
          <w:szCs w:val="30"/>
          <w:lang w:val="en-US" w:eastAsia="zh-CN" w:bidi="ar-SA"/>
        </w:rPr>
        <w:t>2022年，</w:t>
      </w:r>
      <w:r>
        <w:rPr>
          <w:rFonts w:hint="eastAsia" w:asciiTheme="minorEastAsia" w:hAnsiTheme="minorEastAsia" w:cstheme="minorBidi"/>
          <w:kern w:val="2"/>
          <w:sz w:val="30"/>
          <w:szCs w:val="30"/>
          <w:lang w:val="en-US" w:eastAsia="zh-CN" w:bidi="ar-SA"/>
        </w:rPr>
        <w:t>中共大同市委党校</w:t>
      </w:r>
      <w:r>
        <w:rPr>
          <w:rFonts w:hint="eastAsia" w:asciiTheme="minorEastAsia" w:hAnsiTheme="minorEastAsia" w:eastAsiaTheme="minorEastAsia" w:cstheme="minorBidi"/>
          <w:kern w:val="2"/>
          <w:sz w:val="30"/>
          <w:szCs w:val="30"/>
          <w:lang w:val="en-US" w:eastAsia="zh-CN" w:bidi="ar-SA"/>
        </w:rPr>
        <w:t>当年申报预算的项目全部实行绩效目标管理，均已设定绩效目标和绩效指标。项目在申报预算时同步填写《项目绩效目标申报表》，随同预算上报，</w:t>
      </w:r>
      <w:r>
        <w:rPr>
          <w:rFonts w:hint="eastAsia" w:asciiTheme="minorEastAsia" w:hAnsiTheme="minorEastAsia" w:cstheme="minorBidi"/>
          <w:kern w:val="2"/>
          <w:sz w:val="30"/>
          <w:szCs w:val="30"/>
          <w:lang w:val="en-US" w:eastAsia="zh-CN" w:bidi="ar-SA"/>
        </w:rPr>
        <w:t>市</w:t>
      </w:r>
      <w:r>
        <w:rPr>
          <w:rFonts w:hint="eastAsia" w:asciiTheme="minorEastAsia" w:hAnsiTheme="minorEastAsia" w:eastAsiaTheme="minorEastAsia" w:cstheme="minorBidi"/>
          <w:kern w:val="2"/>
          <w:sz w:val="30"/>
          <w:szCs w:val="30"/>
          <w:lang w:val="en-US" w:eastAsia="zh-CN" w:bidi="ar-SA"/>
        </w:rPr>
        <w:t>财政</w:t>
      </w:r>
      <w:r>
        <w:rPr>
          <w:rFonts w:hint="eastAsia" w:asciiTheme="minorEastAsia" w:hAnsiTheme="minorEastAsia" w:cstheme="minorBidi"/>
          <w:kern w:val="2"/>
          <w:sz w:val="30"/>
          <w:szCs w:val="30"/>
          <w:lang w:val="en-US" w:eastAsia="zh-CN" w:bidi="ar-SA"/>
        </w:rPr>
        <w:t>局</w:t>
      </w:r>
      <w:r>
        <w:rPr>
          <w:rFonts w:hint="eastAsia" w:asciiTheme="minorEastAsia" w:hAnsiTheme="minorEastAsia" w:eastAsiaTheme="minorEastAsia" w:cstheme="minorBidi"/>
          <w:kern w:val="2"/>
          <w:sz w:val="30"/>
          <w:szCs w:val="30"/>
          <w:lang w:val="en-US" w:eastAsia="zh-CN" w:bidi="ar-SA"/>
        </w:rPr>
        <w:t>在批复项目预算时同步批复绩效目标，</w:t>
      </w:r>
      <w:r>
        <w:rPr>
          <w:rFonts w:hint="eastAsia" w:asciiTheme="minorEastAsia" w:hAnsiTheme="minorEastAsia" w:cstheme="minorBidi"/>
          <w:kern w:val="2"/>
          <w:sz w:val="30"/>
          <w:szCs w:val="30"/>
          <w:lang w:val="en-US" w:eastAsia="zh-CN" w:bidi="ar-SA"/>
        </w:rPr>
        <w:t>中共大同市委党校</w:t>
      </w:r>
      <w:r>
        <w:rPr>
          <w:rFonts w:hint="eastAsia" w:asciiTheme="minorEastAsia" w:hAnsiTheme="minorEastAsia" w:eastAsiaTheme="minorEastAsia" w:cstheme="minorBidi"/>
          <w:kern w:val="2"/>
          <w:sz w:val="30"/>
          <w:szCs w:val="30"/>
          <w:lang w:val="en-US" w:eastAsia="zh-CN" w:bidi="ar-SA"/>
        </w:rPr>
        <w:t>在分解下达本部门项目预算资金时，同步分解下达绩效目标。</w:t>
      </w:r>
      <w:r>
        <w:rPr>
          <w:rFonts w:ascii="仿宋_GB2312" w:hAnsi="仿宋_GB2312" w:eastAsia="仿宋_GB2312" w:cs="仿宋_GB2312"/>
          <w:color w:val="000000"/>
          <w:kern w:val="0"/>
          <w:sz w:val="31"/>
          <w:szCs w:val="31"/>
          <w:lang w:val="en-US" w:eastAsia="zh-CN" w:bidi="ar"/>
        </w:rPr>
        <w:t>每</w:t>
      </w:r>
      <w:r>
        <w:rPr>
          <w:rFonts w:hint="eastAsia" w:asciiTheme="minorEastAsia" w:hAnsiTheme="minorEastAsia" w:eastAsiaTheme="minorEastAsia" w:cstheme="minorBidi"/>
          <w:kern w:val="2"/>
          <w:sz w:val="30"/>
          <w:szCs w:val="30"/>
          <w:lang w:val="en-US" w:eastAsia="zh-CN" w:bidi="ar-SA"/>
        </w:rPr>
        <w:t>个项目在设定绩效目时，突出关键绩效指标，围绕产出指标、效益指标和满意度指标分别设置，如产出指标方面设置了数量、质量、时效、成本等指标，效益指标方面设置了经济效益、社会效益、生态效益、可持续影响等指标，满意度指标方面设置了社会公众满意度、服务对象满意度等指标，并对核心指标进行排序、赋予分值，建立了绩效管理目标和指标体系</w:t>
      </w:r>
      <w:r>
        <w:rPr>
          <w:rFonts w:hint="eastAsia" w:asciiTheme="minorEastAsia" w:hAnsiTheme="minorEastAsia" w:cstheme="minorBidi"/>
          <w:kern w:val="2"/>
          <w:sz w:val="30"/>
          <w:szCs w:val="30"/>
          <w:lang w:val="en-US" w:eastAsia="zh-CN" w:bidi="ar-SA"/>
        </w:rPr>
        <w:t>。</w:t>
      </w:r>
    </w:p>
    <w:p w14:paraId="3327C836">
      <w:pPr>
        <w:keepNext w:val="0"/>
        <w:keepLines w:val="0"/>
        <w:widowControl/>
        <w:suppressLineNumbers w:val="0"/>
        <w:jc w:val="left"/>
        <w:rPr>
          <w:rFonts w:hint="eastAsia" w:asciiTheme="minorEastAsia" w:hAnsiTheme="minorEastAsia" w:eastAsiaTheme="minorEastAsia" w:cstheme="minorBidi"/>
          <w:sz w:val="30"/>
          <w:szCs w:val="30"/>
        </w:rPr>
      </w:pP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 xml:space="preserve">   </w:t>
      </w:r>
      <w:r>
        <w:rPr>
          <w:rFonts w:hint="eastAsia" w:asciiTheme="minorEastAsia" w:hAnsiTheme="minorEastAsia" w:eastAsiaTheme="minorEastAsia" w:cstheme="minorBidi"/>
          <w:kern w:val="2"/>
          <w:sz w:val="30"/>
          <w:szCs w:val="30"/>
          <w:lang w:val="en-US" w:eastAsia="zh-CN" w:bidi="ar-SA"/>
        </w:rPr>
        <w:t>2022年度项目绩效目标申报表随附件公</w:t>
      </w:r>
      <w:r>
        <w:rPr>
          <w:rFonts w:hint="eastAsia" w:asciiTheme="minorEastAsia" w:hAnsiTheme="minorEastAsia" w:cstheme="minorBidi"/>
          <w:kern w:val="2"/>
          <w:sz w:val="30"/>
          <w:szCs w:val="30"/>
          <w:lang w:val="en-US" w:eastAsia="zh-CN" w:bidi="ar-SA"/>
        </w:rPr>
        <w:t>开。</w:t>
      </w:r>
    </w:p>
    <w:p w14:paraId="798E7E9B">
      <w:pPr>
        <w:pStyle w:val="2"/>
        <w:rPr>
          <w:rFonts w:asciiTheme="majorEastAsia" w:hAnsiTheme="majorEastAsia" w:eastAsiaTheme="majorEastAsia"/>
          <w:szCs w:val="32"/>
        </w:rPr>
      </w:pPr>
      <w:bookmarkStart w:id="73" w:name="_Toc25475"/>
      <w:bookmarkStart w:id="74" w:name="_Toc4030_WPSOffice_Level1"/>
      <w:bookmarkStart w:id="75" w:name="_Toc14057_WPSOffice_Level1"/>
      <w:bookmarkStart w:id="76" w:name="_Toc29956_WPSOffice_Level1"/>
      <w:r>
        <w:rPr>
          <w:rFonts w:hint="eastAsia" w:asciiTheme="majorEastAsia" w:hAnsiTheme="majorEastAsia" w:eastAsiaTheme="majorEastAsia"/>
          <w:szCs w:val="32"/>
        </w:rPr>
        <w:t>第四部分  名词解释</w:t>
      </w:r>
      <w:bookmarkEnd w:id="73"/>
      <w:bookmarkEnd w:id="74"/>
      <w:bookmarkEnd w:id="75"/>
      <w:bookmarkEnd w:id="76"/>
    </w:p>
    <w:p w14:paraId="22C5DA1F">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（一）基本支出：指为保障机构正常运转、完成日常工作任务而发生的人员支出和公用支出。</w:t>
      </w:r>
    </w:p>
    <w:p w14:paraId="100DFF71">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（二）项目支出：指在基本支出之外为完成特定行政任务和事业发展目标所发生的支出。</w:t>
      </w:r>
    </w:p>
    <w:p w14:paraId="5A98FC32">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5FF5C51E">
      <w:pPr>
        <w:pStyle w:val="9"/>
        <w:ind w:firstLine="600" w:firstLineChars="200"/>
        <w:rPr>
          <w:rFonts w:asciiTheme="minorEastAsia" w:hAnsiTheme="minorEastAsia" w:eastAsiaTheme="minorEastAsia" w:cstheme="minorBidi"/>
          <w:sz w:val="30"/>
          <w:szCs w:val="30"/>
        </w:rPr>
      </w:pPr>
      <w:r>
        <w:rPr>
          <w:rFonts w:hint="eastAsia" w:asciiTheme="minorEastAsia" w:hAnsiTheme="minorEastAsia" w:eastAsiaTheme="minorEastAsia" w:cstheme="minorBidi"/>
          <w:sz w:val="30"/>
          <w:szCs w:val="30"/>
        </w:rPr>
        <w:t>（四）机关运行经费：指行政单位和参照公务员法管理的事业单位使用一般公共预算安排的基本支出中的日常公用经费支出。</w:t>
      </w:r>
    </w:p>
    <w:p w14:paraId="290C76C2">
      <w:pPr>
        <w:rPr>
          <w:sz w:val="48"/>
          <w:szCs w:val="4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4C5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5033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EB5033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01619"/>
    <w:multiLevelType w:val="singleLevel"/>
    <w:tmpl w:val="7E90161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MDQyYWU1MWEwM2UwMTc4MzgwOGViMjM1NmE4YzEifQ=="/>
  </w:docVars>
  <w:rsids>
    <w:rsidRoot w:val="00D62B22"/>
    <w:rsid w:val="00085F82"/>
    <w:rsid w:val="000B3FC8"/>
    <w:rsid w:val="000D214C"/>
    <w:rsid w:val="001E16FA"/>
    <w:rsid w:val="00352F21"/>
    <w:rsid w:val="003A13BA"/>
    <w:rsid w:val="00510611"/>
    <w:rsid w:val="00535F1F"/>
    <w:rsid w:val="00637C75"/>
    <w:rsid w:val="00726AD6"/>
    <w:rsid w:val="00862587"/>
    <w:rsid w:val="00950C5F"/>
    <w:rsid w:val="009B4059"/>
    <w:rsid w:val="00A20D30"/>
    <w:rsid w:val="00A4624D"/>
    <w:rsid w:val="00AF1722"/>
    <w:rsid w:val="00AF75CD"/>
    <w:rsid w:val="00BE0B9D"/>
    <w:rsid w:val="00BF0BF9"/>
    <w:rsid w:val="00C46634"/>
    <w:rsid w:val="00D62B22"/>
    <w:rsid w:val="00D829B2"/>
    <w:rsid w:val="00DD7E09"/>
    <w:rsid w:val="00ED2EBC"/>
    <w:rsid w:val="02B43E3D"/>
    <w:rsid w:val="07621796"/>
    <w:rsid w:val="0A3B38C1"/>
    <w:rsid w:val="0AFC33C4"/>
    <w:rsid w:val="0CE571BF"/>
    <w:rsid w:val="134D34AF"/>
    <w:rsid w:val="135B1D1F"/>
    <w:rsid w:val="15030752"/>
    <w:rsid w:val="1ED62D6D"/>
    <w:rsid w:val="22200E86"/>
    <w:rsid w:val="23474996"/>
    <w:rsid w:val="23865A9B"/>
    <w:rsid w:val="23A9102C"/>
    <w:rsid w:val="24482D50"/>
    <w:rsid w:val="24CF6CAC"/>
    <w:rsid w:val="27E772AB"/>
    <w:rsid w:val="28DD442C"/>
    <w:rsid w:val="2DA60D92"/>
    <w:rsid w:val="2F595FFC"/>
    <w:rsid w:val="33693E68"/>
    <w:rsid w:val="35A13C38"/>
    <w:rsid w:val="35BD372E"/>
    <w:rsid w:val="36546ECA"/>
    <w:rsid w:val="3FBA5605"/>
    <w:rsid w:val="41B15D81"/>
    <w:rsid w:val="44242A3A"/>
    <w:rsid w:val="48977C13"/>
    <w:rsid w:val="4B1F3F5B"/>
    <w:rsid w:val="4BE17463"/>
    <w:rsid w:val="53E906D3"/>
    <w:rsid w:val="57654169"/>
    <w:rsid w:val="599039C7"/>
    <w:rsid w:val="5AC6544D"/>
    <w:rsid w:val="5F11248C"/>
    <w:rsid w:val="60593614"/>
    <w:rsid w:val="62446400"/>
    <w:rsid w:val="6EC32C05"/>
    <w:rsid w:val="7068680A"/>
    <w:rsid w:val="71E4116E"/>
    <w:rsid w:val="720926A2"/>
    <w:rsid w:val="72371BEA"/>
    <w:rsid w:val="728F7EDF"/>
    <w:rsid w:val="73EA48F6"/>
    <w:rsid w:val="790F60DD"/>
    <w:rsid w:val="7C0E7550"/>
    <w:rsid w:val="7C9F4000"/>
    <w:rsid w:val="7D394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576" w:lineRule="auto"/>
      <w:jc w:val="center"/>
      <w:outlineLvl w:val="0"/>
    </w:pPr>
    <w:rPr>
      <w:rFonts w:eastAsia="仿宋"/>
      <w:b/>
      <w:kern w:val="44"/>
      <w:sz w:val="32"/>
    </w:rPr>
  </w:style>
  <w:style w:type="paragraph" w:styleId="3">
    <w:name w:val="heading 2"/>
    <w:basedOn w:val="1"/>
    <w:next w:val="1"/>
    <w:link w:val="16"/>
    <w:unhideWhenUsed/>
    <w:qFormat/>
    <w:uiPriority w:val="9"/>
    <w:pPr>
      <w:keepNext/>
      <w:keepLines/>
      <w:spacing w:line="413" w:lineRule="auto"/>
      <w:ind w:left="300" w:leftChars="300"/>
      <w:jc w:val="left"/>
      <w:outlineLvl w:val="1"/>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99"/>
    <w:rPr>
      <w:rFonts w:ascii="Times New Roman" w:hAnsi="Times New Roman" w:eastAsia="宋体" w:cs="Times New Roman"/>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character" w:customStyle="1" w:styleId="15">
    <w:name w:val="标题 1 Char"/>
    <w:basedOn w:val="11"/>
    <w:link w:val="2"/>
    <w:qFormat/>
    <w:uiPriority w:val="9"/>
    <w:rPr>
      <w:rFonts w:eastAsia="仿宋"/>
      <w:b/>
      <w:kern w:val="44"/>
      <w:sz w:val="32"/>
    </w:rPr>
  </w:style>
  <w:style w:type="character" w:customStyle="1" w:styleId="16">
    <w:name w:val="标题 2 Char"/>
    <w:basedOn w:val="11"/>
    <w:link w:val="3"/>
    <w:qFormat/>
    <w:uiPriority w:val="9"/>
    <w:rPr>
      <w:rFonts w:ascii="Arial" w:hAnsi="Arial" w:eastAsia="黑体"/>
      <w:sz w:val="32"/>
    </w:rPr>
  </w:style>
  <w:style w:type="paragraph" w:customStyle="1" w:styleId="17">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18">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1B9CC-CE68-4F29-B9A3-B644477B728E}">
  <ds:schemaRefs/>
</ds:datastoreItem>
</file>

<file path=docProps/app.xml><?xml version="1.0" encoding="utf-8"?>
<Properties xmlns="http://schemas.openxmlformats.org/officeDocument/2006/extended-properties" xmlns:vt="http://schemas.openxmlformats.org/officeDocument/2006/docPropsVTypes">
  <Template>Normal</Template>
  <Pages>10</Pages>
  <Words>3956</Words>
  <Characters>4317</Characters>
  <Lines>34</Lines>
  <Paragraphs>9</Paragraphs>
  <TotalTime>6</TotalTime>
  <ScaleCrop>false</ScaleCrop>
  <LinksUpToDate>false</LinksUpToDate>
  <CharactersWithSpaces>4420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2021-04-23T01:14:00Z</dcterms:created>
  <dc:creator>Administrator</dc:creator>
  <cp:lastModifiedBy>穆晓慧</cp:lastModifiedBy>
  <cp:lastPrinted>2022-03-25T07:17:00Z</cp:lastPrinted>
  <dcterms:modified xsi:type="dcterms:W3CDTF">2025-08-02T09:18:16Z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17B8946AC407416986259F53F2395E53_13</vt:lpwstr>
  </property>
  <property fmtid="{D5CDD505-2E9C-101B-9397-08002B2CF9AE}" pid="4" name="KSOTemplateDocerSaveRecord">
    <vt:lpwstr>eyJoZGlkIjoiNjk3ZWNlOThjNThkOGViNGEzMzAxODRkNDQzYjE3ZmEiLCJ1c2VySWQiOiI3MzgzMTE2NDYifQ==</vt:lpwstr>
  </property>
</Properties>
</file>