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colors3.xml" ContentType="application/vnd.openxmlformats-officedocument.drawingml.diagramColors+xml"/>
  <Override PartName="/word/diagrams/colors4.xml" ContentType="application/vnd.openxmlformats-officedocument.drawingml.diagramColors+xml"/>
  <Override PartName="/word/diagrams/colors5.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ata3.xml" ContentType="application/vnd.openxmlformats-officedocument.drawingml.diagramData+xml"/>
  <Override PartName="/word/diagrams/data4.xml" ContentType="application/vnd.openxmlformats-officedocument.drawingml.diagramData+xml"/>
  <Override PartName="/word/diagrams/data5.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drawing3.xml" ContentType="application/vnd.ms-office.drawingml.diagramDrawing+xml"/>
  <Override PartName="/word/diagrams/drawing4.xml" ContentType="application/vnd.ms-office.drawingml.diagramDrawing+xml"/>
  <Override PartName="/word/diagrams/drawing5.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layout3.xml" ContentType="application/vnd.openxmlformats-officedocument.drawingml.diagramLayout+xml"/>
  <Override PartName="/word/diagrams/layout4.xml" ContentType="application/vnd.openxmlformats-officedocument.drawingml.diagramLayout+xml"/>
  <Override PartName="/word/diagrams/layout5.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iagrams/quickStyle3.xml" ContentType="application/vnd.openxmlformats-officedocument.drawingml.diagramStyle+xml"/>
  <Override PartName="/word/diagrams/quickStyle4.xml" ContentType="application/vnd.openxmlformats-officedocument.drawingml.diagramStyle+xml"/>
  <Override PartName="/word/diagrams/quickStyle5.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D5E3F">
      <w:pPr>
        <w:spacing w:line="840" w:lineRule="exact"/>
        <w:jc w:val="center"/>
        <w:rPr>
          <w:rFonts w:ascii="方正小标宋简体" w:hAnsi="黑体" w:eastAsia="方正小标宋简体" w:cs="Times New Roman"/>
          <w:color w:val="000000" w:themeColor="text1"/>
          <w:sz w:val="72"/>
          <w:szCs w:val="72"/>
          <w14:textFill>
            <w14:solidFill>
              <w14:schemeClr w14:val="tx1"/>
            </w14:solidFill>
          </w14:textFill>
        </w:rPr>
      </w:pPr>
      <w:bookmarkStart w:id="20" w:name="_GoBack"/>
      <w:bookmarkEnd w:id="20"/>
      <w:r>
        <w:rPr>
          <w:rFonts w:hint="eastAsia" w:ascii="方正小标宋简体" w:hAnsi="黑体" w:eastAsia="方正小标宋简体" w:cs="Times New Roman"/>
          <w:color w:val="000000" w:themeColor="text1"/>
          <w:sz w:val="72"/>
          <w14:textFill>
            <w14:solidFill>
              <w14:schemeClr w14:val="tx1"/>
            </w14:solidFill>
          </w14:textFill>
        </w:rPr>
        <w:t>恒山</w:t>
      </w:r>
      <w:r>
        <w:rPr>
          <w:rFonts w:hint="eastAsia" w:ascii="方正小标宋简体" w:hAnsi="黑体" w:eastAsia="方正小标宋简体" w:cs="Times New Roman"/>
          <w:color w:val="000000" w:themeColor="text1"/>
          <w:sz w:val="72"/>
          <w:szCs w:val="72"/>
          <w14:textFill>
            <w14:solidFill>
              <w14:schemeClr w14:val="tx1"/>
            </w14:solidFill>
          </w14:textFill>
        </w:rPr>
        <w:t>黄芪标准体系</w:t>
      </w:r>
    </w:p>
    <w:p w14:paraId="4C25F226">
      <w:pPr>
        <w:spacing w:line="840" w:lineRule="exact"/>
        <w:jc w:val="center"/>
        <w:rPr>
          <w:rFonts w:ascii="方正小标宋简体" w:hAnsi="黑体" w:eastAsia="方正小标宋简体" w:cs="Times New Roman"/>
          <w:color w:val="000000" w:themeColor="text1"/>
          <w:sz w:val="72"/>
          <w:szCs w:val="72"/>
          <w14:textFill>
            <w14:solidFill>
              <w14:schemeClr w14:val="tx1"/>
            </w14:solidFill>
          </w14:textFill>
        </w:rPr>
      </w:pPr>
      <w:r>
        <w:rPr>
          <w:rFonts w:hint="eastAsia" w:ascii="方正小标宋简体" w:hAnsi="黑体" w:eastAsia="方正小标宋简体" w:cs="Times New Roman"/>
          <w:color w:val="000000" w:themeColor="text1"/>
          <w:sz w:val="72"/>
          <w:szCs w:val="72"/>
          <w14:textFill>
            <w14:solidFill>
              <w14:schemeClr w14:val="tx1"/>
            </w14:solidFill>
          </w14:textFill>
        </w:rPr>
        <w:t>（2023年版）</w:t>
      </w:r>
    </w:p>
    <w:p w14:paraId="6B040BBA">
      <w:pPr>
        <w:pStyle w:val="8"/>
        <w:spacing w:line="240" w:lineRule="auto"/>
        <w:ind w:firstLine="880"/>
        <w:rPr>
          <w:rFonts w:ascii="Times New Roman" w:hAnsi="Times New Roman" w:eastAsia="黑体"/>
          <w:color w:val="000000" w:themeColor="text1"/>
          <w:sz w:val="44"/>
          <w:szCs w:val="44"/>
          <w14:textFill>
            <w14:solidFill>
              <w14:schemeClr w14:val="tx1"/>
            </w14:solidFill>
          </w14:textFill>
        </w:rPr>
      </w:pPr>
    </w:p>
    <w:p w14:paraId="23AE87BF">
      <w:pPr>
        <w:pStyle w:val="8"/>
        <w:spacing w:line="240" w:lineRule="auto"/>
        <w:ind w:firstLine="880"/>
        <w:rPr>
          <w:rFonts w:ascii="Times New Roman" w:hAnsi="Times New Roman" w:eastAsia="黑体"/>
          <w:color w:val="000000" w:themeColor="text1"/>
          <w:sz w:val="44"/>
          <w:szCs w:val="44"/>
          <w14:textFill>
            <w14:solidFill>
              <w14:schemeClr w14:val="tx1"/>
            </w14:solidFill>
          </w14:textFill>
        </w:rPr>
      </w:pPr>
    </w:p>
    <w:p w14:paraId="1E76AF0B">
      <w:pPr>
        <w:pStyle w:val="8"/>
        <w:spacing w:line="240" w:lineRule="auto"/>
        <w:ind w:firstLine="880"/>
        <w:rPr>
          <w:rFonts w:ascii="Times New Roman" w:hAnsi="Times New Roman" w:eastAsia="黑体"/>
          <w:color w:val="000000" w:themeColor="text1"/>
          <w:sz w:val="44"/>
          <w:szCs w:val="44"/>
          <w14:textFill>
            <w14:solidFill>
              <w14:schemeClr w14:val="tx1"/>
            </w14:solidFill>
          </w14:textFill>
        </w:rPr>
      </w:pPr>
    </w:p>
    <w:p w14:paraId="65BDCCFC">
      <w:pPr>
        <w:pStyle w:val="8"/>
        <w:spacing w:line="240" w:lineRule="auto"/>
        <w:ind w:firstLine="880"/>
        <w:rPr>
          <w:rFonts w:ascii="Times New Roman" w:hAnsi="Times New Roman" w:eastAsia="黑体"/>
          <w:color w:val="000000" w:themeColor="text1"/>
          <w:sz w:val="44"/>
          <w:szCs w:val="44"/>
          <w14:textFill>
            <w14:solidFill>
              <w14:schemeClr w14:val="tx1"/>
            </w14:solidFill>
          </w14:textFill>
        </w:rPr>
      </w:pPr>
    </w:p>
    <w:p w14:paraId="532403CA">
      <w:pPr>
        <w:pStyle w:val="8"/>
        <w:spacing w:line="240" w:lineRule="auto"/>
        <w:ind w:firstLine="880"/>
        <w:rPr>
          <w:rFonts w:ascii="Times New Roman" w:hAnsi="Times New Roman" w:eastAsia="黑体"/>
          <w:color w:val="000000" w:themeColor="text1"/>
          <w:sz w:val="44"/>
          <w:szCs w:val="44"/>
          <w14:textFill>
            <w14:solidFill>
              <w14:schemeClr w14:val="tx1"/>
            </w14:solidFill>
          </w14:textFill>
        </w:rPr>
      </w:pPr>
    </w:p>
    <w:p w14:paraId="706D538D">
      <w:pPr>
        <w:pStyle w:val="8"/>
        <w:spacing w:line="240" w:lineRule="auto"/>
        <w:ind w:firstLine="880"/>
        <w:rPr>
          <w:rFonts w:ascii="Times New Roman" w:hAnsi="Times New Roman" w:eastAsia="黑体"/>
          <w:color w:val="000000" w:themeColor="text1"/>
          <w:sz w:val="44"/>
          <w:szCs w:val="44"/>
          <w14:textFill>
            <w14:solidFill>
              <w14:schemeClr w14:val="tx1"/>
            </w14:solidFill>
          </w14:textFill>
        </w:rPr>
      </w:pPr>
    </w:p>
    <w:p w14:paraId="3C80D907">
      <w:pPr>
        <w:pStyle w:val="8"/>
        <w:spacing w:line="240" w:lineRule="auto"/>
        <w:ind w:firstLine="880"/>
        <w:rPr>
          <w:rFonts w:ascii="Times New Roman" w:hAnsi="Times New Roman" w:eastAsia="黑体"/>
          <w:color w:val="000000" w:themeColor="text1"/>
          <w:sz w:val="44"/>
          <w:szCs w:val="44"/>
          <w14:textFill>
            <w14:solidFill>
              <w14:schemeClr w14:val="tx1"/>
            </w14:solidFill>
          </w14:textFill>
        </w:rPr>
      </w:pPr>
    </w:p>
    <w:p w14:paraId="755F4546">
      <w:pPr>
        <w:pStyle w:val="8"/>
        <w:spacing w:line="240" w:lineRule="auto"/>
        <w:ind w:firstLine="880"/>
        <w:rPr>
          <w:rFonts w:ascii="Times New Roman" w:hAnsi="Times New Roman" w:eastAsia="黑体"/>
          <w:color w:val="000000" w:themeColor="text1"/>
          <w:sz w:val="44"/>
          <w:szCs w:val="44"/>
          <w14:textFill>
            <w14:solidFill>
              <w14:schemeClr w14:val="tx1"/>
            </w14:solidFill>
          </w14:textFill>
        </w:rPr>
      </w:pPr>
    </w:p>
    <w:p w14:paraId="2539B017">
      <w:pPr>
        <w:pStyle w:val="8"/>
        <w:spacing w:line="240" w:lineRule="auto"/>
        <w:ind w:firstLine="880"/>
        <w:rPr>
          <w:rFonts w:ascii="Times New Roman" w:hAnsi="Times New Roman" w:eastAsia="黑体"/>
          <w:color w:val="000000" w:themeColor="text1"/>
          <w:sz w:val="44"/>
          <w:szCs w:val="44"/>
          <w14:textFill>
            <w14:solidFill>
              <w14:schemeClr w14:val="tx1"/>
            </w14:solidFill>
          </w14:textFill>
        </w:rPr>
      </w:pPr>
    </w:p>
    <w:p w14:paraId="41CD5831">
      <w:pPr>
        <w:pStyle w:val="8"/>
        <w:spacing w:line="240" w:lineRule="auto"/>
        <w:ind w:firstLine="0" w:firstLineChars="0"/>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Times New Roman" w:eastAsia="方正小标宋简体"/>
          <w:color w:val="000000" w:themeColor="text1"/>
          <w:sz w:val="44"/>
          <w:szCs w:val="44"/>
          <w14:textFill>
            <w14:solidFill>
              <w14:schemeClr w14:val="tx1"/>
            </w14:solidFill>
          </w14:textFill>
        </w:rPr>
        <w:t>2023</w:t>
      </w:r>
      <w:r>
        <w:rPr>
          <w:rFonts w:hint="eastAsia" w:ascii="方正小标宋简体" w:hAnsi="黑体" w:eastAsia="方正小标宋简体"/>
          <w:color w:val="000000" w:themeColor="text1"/>
          <w:sz w:val="44"/>
          <w:szCs w:val="44"/>
          <w14:textFill>
            <w14:solidFill>
              <w14:schemeClr w14:val="tx1"/>
            </w14:solidFill>
          </w14:textFill>
        </w:rPr>
        <w:t>年10月</w:t>
      </w:r>
    </w:p>
    <w:p w14:paraId="50530DC2">
      <w:pPr>
        <w:pStyle w:val="8"/>
        <w:spacing w:line="240" w:lineRule="auto"/>
        <w:ind w:firstLine="0" w:firstLineChars="0"/>
        <w:jc w:val="center"/>
        <w:rPr>
          <w:rFonts w:ascii="Times New Roman" w:hAnsi="黑体" w:eastAsia="黑体"/>
          <w:color w:val="000000" w:themeColor="text1"/>
          <w:sz w:val="44"/>
          <w:szCs w:val="44"/>
          <w14:textFill>
            <w14:solidFill>
              <w14:schemeClr w14:val="tx1"/>
            </w14:solidFill>
          </w14:textFill>
        </w:rPr>
      </w:pPr>
    </w:p>
    <w:p w14:paraId="34F5047F">
      <w:pPr>
        <w:pStyle w:val="8"/>
        <w:spacing w:line="240" w:lineRule="auto"/>
        <w:ind w:firstLine="0" w:firstLineChars="0"/>
        <w:jc w:val="center"/>
        <w:rPr>
          <w:rFonts w:ascii="Times New Roman" w:hAnsi="黑体" w:eastAsia="黑体"/>
          <w:color w:val="000000" w:themeColor="text1"/>
          <w:sz w:val="44"/>
          <w:szCs w:val="44"/>
          <w14:textFill>
            <w14:solidFill>
              <w14:schemeClr w14:val="tx1"/>
            </w14:solidFill>
          </w14:textFill>
        </w:rPr>
      </w:pPr>
    </w:p>
    <w:p w14:paraId="3D263B79">
      <w:pPr>
        <w:pStyle w:val="8"/>
        <w:spacing w:line="240" w:lineRule="auto"/>
        <w:ind w:firstLine="0" w:firstLineChars="0"/>
        <w:jc w:val="center"/>
        <w:rPr>
          <w:rFonts w:ascii="方正小标宋简体" w:hAnsi="Times New Roman" w:eastAsia="方正小标宋简体"/>
          <w:color w:val="000000" w:themeColor="text1"/>
          <w:sz w:val="36"/>
          <w:szCs w:val="36"/>
          <w14:textFill>
            <w14:solidFill>
              <w14:schemeClr w14:val="tx1"/>
            </w14:solidFill>
          </w14:textFill>
        </w:rPr>
      </w:pPr>
      <w:r>
        <w:rPr>
          <w:rFonts w:hint="eastAsia" w:ascii="方正小标宋简体" w:hAnsi="黑体" w:eastAsia="方正小标宋简体"/>
          <w:color w:val="000000" w:themeColor="text1"/>
          <w:sz w:val="36"/>
          <w14:textFill>
            <w14:solidFill>
              <w14:schemeClr w14:val="tx1"/>
            </w14:solidFill>
          </w14:textFill>
        </w:rPr>
        <w:t>恒山</w:t>
      </w:r>
      <w:r>
        <w:rPr>
          <w:rFonts w:hint="eastAsia" w:ascii="方正小标宋简体" w:hAnsi="黑体" w:eastAsia="方正小标宋简体"/>
          <w:color w:val="000000" w:themeColor="text1"/>
          <w:sz w:val="36"/>
          <w:szCs w:val="36"/>
          <w14:textFill>
            <w14:solidFill>
              <w14:schemeClr w14:val="tx1"/>
            </w14:solidFill>
          </w14:textFill>
        </w:rPr>
        <w:t>黄芪标准体系</w:t>
      </w:r>
    </w:p>
    <w:p w14:paraId="1138CD2C">
      <w:pPr>
        <w:ind w:firstLine="640" w:firstLineChars="200"/>
        <w:rPr>
          <w:rFonts w:ascii="Times New Roman" w:hAnsi="仿宋" w:eastAsia="仿宋" w:cs="Times New Roman"/>
          <w:color w:val="000000" w:themeColor="text1"/>
          <w:sz w:val="32"/>
          <w:szCs w:val="32"/>
          <w14:textFill>
            <w14:solidFill>
              <w14:schemeClr w14:val="tx1"/>
            </w14:solidFill>
          </w14:textFill>
        </w:rPr>
      </w:pPr>
      <w:r>
        <w:rPr>
          <w:rFonts w:hint="eastAsia" w:ascii="Times New Roman" w:hAnsi="仿宋" w:eastAsia="仿宋" w:cs="Times New Roman"/>
          <w:color w:val="000000" w:themeColor="text1"/>
          <w:sz w:val="32"/>
          <w14:textFill>
            <w14:solidFill>
              <w14:schemeClr w14:val="tx1"/>
            </w14:solidFill>
          </w14:textFill>
        </w:rPr>
        <w:t>标准是经济活动和社会发展的技术支撑，是国家治理体系和治理能力现代化的基础性制度。黄芪产业发展不仅是我市农业调整产业结构的重要举措，也是脱贫攻坚和乡村振兴的支柱型产业。恒山黄芪标准化工作是提升产品质量、加快产业转型升级的重要举措。编制科学、合理的恒山黄芪标准体系有助于引领我市恒山黄芪标准化工作的开展，也有利于规范和促进我市黄芪产业高起点、高标准、高科技、高质量、高效益的发展新模式，推动黄芪产业向高端化、品牌化、精品化发展，强力打响恒山</w:t>
      </w:r>
      <w:r>
        <w:rPr>
          <w:rFonts w:hint="eastAsia" w:ascii="Times New Roman" w:hAnsi="仿宋" w:eastAsia="仿宋" w:cs="Times New Roman"/>
          <w:color w:val="000000" w:themeColor="text1"/>
          <w:sz w:val="32"/>
          <w:szCs w:val="32"/>
          <w14:textFill>
            <w14:solidFill>
              <w14:schemeClr w14:val="tx1"/>
            </w14:solidFill>
          </w14:textFill>
        </w:rPr>
        <w:t>黄芪品牌，全力提升黄芪竞争力。</w:t>
      </w:r>
    </w:p>
    <w:p w14:paraId="319C59A2">
      <w:pPr>
        <w:pStyle w:val="2"/>
        <w:spacing w:before="0" w:after="0" w:line="240" w:lineRule="auto"/>
        <w:ind w:firstLine="640" w:firstLineChars="200"/>
        <w:rPr>
          <w:rFonts w:ascii="Times New Roman" w:hAnsi="Times New Roman" w:eastAsia="黑体"/>
          <w:b w:val="0"/>
          <w:bCs w:val="0"/>
          <w:color w:val="000000" w:themeColor="text1"/>
          <w:kern w:val="0"/>
          <w:sz w:val="32"/>
          <w:szCs w:val="32"/>
          <w14:textFill>
            <w14:solidFill>
              <w14:schemeClr w14:val="tx1"/>
            </w14:solidFill>
          </w14:textFill>
        </w:rPr>
      </w:pPr>
      <w:bookmarkStart w:id="0" w:name="_Toc435656368"/>
      <w:bookmarkEnd w:id="0"/>
      <w:bookmarkStart w:id="1" w:name="_Toc435656370"/>
      <w:bookmarkEnd w:id="1"/>
      <w:bookmarkStart w:id="2" w:name="_Toc435656369"/>
      <w:bookmarkEnd w:id="2"/>
      <w:bookmarkStart w:id="3" w:name="_Toc2485"/>
      <w:bookmarkEnd w:id="3"/>
      <w:bookmarkStart w:id="4" w:name="_Toc435656367"/>
      <w:bookmarkEnd w:id="4"/>
      <w:bookmarkStart w:id="5" w:name="_Toc435656374"/>
      <w:bookmarkEnd w:id="5"/>
      <w:bookmarkStart w:id="6" w:name="_Toc499284172"/>
      <w:bookmarkEnd w:id="6"/>
      <w:bookmarkStart w:id="7" w:name="_Toc435656372"/>
      <w:bookmarkEnd w:id="7"/>
      <w:bookmarkStart w:id="8" w:name="_Toc435656373"/>
      <w:bookmarkEnd w:id="8"/>
      <w:bookmarkStart w:id="9" w:name="_Toc435656371"/>
      <w:bookmarkEnd w:id="9"/>
      <w:r>
        <w:rPr>
          <w:rFonts w:ascii="Times New Roman" w:hAnsi="黑体" w:eastAsia="黑体"/>
          <w:b w:val="0"/>
          <w:bCs w:val="0"/>
          <w:color w:val="000000" w:themeColor="text1"/>
          <w:kern w:val="0"/>
          <w:sz w:val="32"/>
          <w:szCs w:val="32"/>
          <w14:textFill>
            <w14:solidFill>
              <w14:schemeClr w14:val="tx1"/>
            </w14:solidFill>
          </w14:textFill>
        </w:rPr>
        <w:t>一、总体要求</w:t>
      </w:r>
    </w:p>
    <w:p w14:paraId="734DB57F">
      <w:pPr>
        <w:pStyle w:val="11"/>
        <w:ind w:firstLine="643"/>
        <w:outlineLvl w:val="1"/>
        <w:rPr>
          <w:rFonts w:ascii="Times New Roman" w:eastAsia="楷体"/>
          <w:b/>
          <w:bCs/>
          <w:color w:val="000000" w:themeColor="text1"/>
          <w:sz w:val="32"/>
          <w:szCs w:val="32"/>
          <w14:textFill>
            <w14:solidFill>
              <w14:schemeClr w14:val="tx1"/>
            </w14:solidFill>
          </w14:textFill>
        </w:rPr>
      </w:pPr>
      <w:bookmarkStart w:id="10" w:name="_Toc16593"/>
      <w:bookmarkEnd w:id="10"/>
      <w:r>
        <w:rPr>
          <w:rFonts w:ascii="Times New Roman" w:hAnsi="楷体" w:eastAsia="楷体"/>
          <w:b/>
          <w:bCs/>
          <w:color w:val="000000" w:themeColor="text1"/>
          <w:sz w:val="32"/>
          <w:szCs w:val="32"/>
          <w14:textFill>
            <w14:solidFill>
              <w14:schemeClr w14:val="tx1"/>
            </w14:solidFill>
          </w14:textFill>
        </w:rPr>
        <w:t>（一）指导思想</w:t>
      </w:r>
    </w:p>
    <w:p w14:paraId="1D83469A">
      <w:pPr>
        <w:widowControl/>
        <w:ind w:firstLine="640" w:firstLineChars="200"/>
        <w:rPr>
          <w:rFonts w:ascii="Times New Roman" w:hAnsi="仿宋" w:eastAsia="仿宋"/>
          <w:color w:val="000000" w:themeColor="text1"/>
          <w:sz w:val="32"/>
          <w:szCs w:val="32"/>
          <w14:textFill>
            <w14:solidFill>
              <w14:schemeClr w14:val="tx1"/>
            </w14:solidFill>
          </w14:textFill>
        </w:rPr>
      </w:pPr>
      <w:r>
        <w:rPr>
          <w:rFonts w:hint="eastAsia" w:ascii="Times New Roman" w:hAnsi="仿宋" w:eastAsia="仿宋"/>
          <w:color w:val="000000" w:themeColor="text1"/>
          <w:sz w:val="32"/>
          <w:szCs w:val="32"/>
          <w14:textFill>
            <w14:solidFill>
              <w14:schemeClr w14:val="tx1"/>
            </w14:solidFill>
          </w14:textFill>
        </w:rPr>
        <w:t>高举习近平新时代中国特色社会主义思想伟大旗帜，以党的二十大精神为引领，深入</w:t>
      </w:r>
      <w:r>
        <w:rPr>
          <w:rFonts w:hint="eastAsia" w:ascii="Times New Roman" w:hAnsi="仿宋" w:eastAsia="仿宋"/>
          <w:color w:val="000000" w:themeColor="text1"/>
          <w:sz w:val="32"/>
          <w:szCs w:val="32"/>
          <w:lang w:eastAsia="zh-CN"/>
          <w14:textFill>
            <w14:solidFill>
              <w14:schemeClr w14:val="tx1"/>
            </w14:solidFill>
          </w14:textFill>
        </w:rPr>
        <w:t>学习贯彻习近平</w:t>
      </w:r>
      <w:r>
        <w:rPr>
          <w:rFonts w:hint="eastAsia" w:ascii="Times New Roman" w:hAnsi="仿宋" w:eastAsia="仿宋"/>
          <w:color w:val="000000" w:themeColor="text1"/>
          <w:sz w:val="32"/>
          <w:szCs w:val="32"/>
          <w14:textFill>
            <w14:solidFill>
              <w14:schemeClr w14:val="tx1"/>
            </w14:solidFill>
          </w14:textFill>
        </w:rPr>
        <w:t>总书记</w:t>
      </w:r>
      <w:r>
        <w:rPr>
          <w:rFonts w:ascii="仿宋" w:hAnsi="仿宋" w:eastAsia="仿宋" w:cs="仿宋"/>
          <w:color w:val="000000" w:themeColor="text1"/>
          <w:kern w:val="0"/>
          <w:sz w:val="32"/>
          <w:szCs w:val="32"/>
          <w:lang w:bidi="ar"/>
          <w14:textFill>
            <w14:solidFill>
              <w14:schemeClr w14:val="tx1"/>
            </w14:solidFill>
          </w14:textFill>
        </w:rPr>
        <w:t>关于标准化战略的重要论述</w:t>
      </w:r>
      <w:r>
        <w:rPr>
          <w:rFonts w:hint="eastAsia" w:ascii="仿宋" w:hAnsi="仿宋" w:eastAsia="仿宋" w:cs="仿宋"/>
          <w:color w:val="000000" w:themeColor="text1"/>
          <w:kern w:val="0"/>
          <w:sz w:val="32"/>
          <w:szCs w:val="32"/>
          <w:lang w:bidi="ar"/>
          <w14:textFill>
            <w14:solidFill>
              <w14:schemeClr w14:val="tx1"/>
            </w14:solidFill>
          </w14:textFill>
        </w:rPr>
        <w:t>和视察山西重要讲话重要指示精神</w:t>
      </w:r>
      <w:r>
        <w:rPr>
          <w:rFonts w:hint="eastAsia" w:ascii="Times New Roman" w:hAnsi="仿宋" w:eastAsia="仿宋"/>
          <w:color w:val="000000" w:themeColor="text1"/>
          <w:sz w:val="32"/>
          <w:szCs w:val="32"/>
          <w14:textFill>
            <w14:solidFill>
              <w14:schemeClr w14:val="tx1"/>
            </w14:solidFill>
          </w14:textFill>
        </w:rPr>
        <w:t>，全面落实《中华人民共和国国民经济和社会发展第十四个五年规划和2035年远景目标纲要》和《国家标准化发展纲要》，加强标准化战略研究，推动实施标准化战略，建立完善标准化体制机制，优化标准体系，强化标准实施与监督，夯实标准化技术基础，增强标准化服务能力，依据国家标准化战略纲要，</w:t>
      </w:r>
      <w:r>
        <w:rPr>
          <w:rFonts w:ascii="仿宋" w:hAnsi="仿宋" w:eastAsia="仿宋" w:cs="仿宋"/>
          <w:color w:val="000000" w:themeColor="text1"/>
          <w:kern w:val="0"/>
          <w:sz w:val="32"/>
          <w:szCs w:val="32"/>
          <w:lang w:bidi="ar"/>
          <w14:textFill>
            <w14:solidFill>
              <w14:schemeClr w14:val="tx1"/>
            </w14:solidFill>
          </w14:textFill>
        </w:rPr>
        <w:t>结合我省经济社会发展对标准</w:t>
      </w:r>
      <w:r>
        <w:rPr>
          <w:rFonts w:hint="eastAsia" w:ascii="仿宋" w:hAnsi="仿宋" w:eastAsia="仿宋" w:cs="仿宋"/>
          <w:color w:val="000000" w:themeColor="text1"/>
          <w:kern w:val="0"/>
          <w:sz w:val="32"/>
          <w:szCs w:val="32"/>
          <w:lang w:bidi="ar"/>
          <w14:textFill>
            <w14:solidFill>
              <w14:schemeClr w14:val="tx1"/>
            </w14:solidFill>
          </w14:textFill>
        </w:rPr>
        <w:t>化的重大需求，</w:t>
      </w:r>
      <w:r>
        <w:rPr>
          <w:rFonts w:ascii="Times New Roman" w:hAnsi="仿宋" w:eastAsia="仿宋"/>
          <w:color w:val="000000" w:themeColor="text1"/>
          <w:sz w:val="32"/>
          <w:szCs w:val="32"/>
          <w14:textFill>
            <w14:solidFill>
              <w14:schemeClr w14:val="tx1"/>
            </w14:solidFill>
          </w14:textFill>
        </w:rPr>
        <w:t>围绕产前、产中、产后的生产流程，构建</w:t>
      </w:r>
      <w:r>
        <w:rPr>
          <w:rFonts w:hint="eastAsia" w:ascii="Times New Roman" w:hAnsi="仿宋" w:eastAsia="仿宋"/>
          <w:color w:val="000000" w:themeColor="text1"/>
          <w:sz w:val="32"/>
          <w14:textFill>
            <w14:solidFill>
              <w14:schemeClr w14:val="tx1"/>
            </w14:solidFill>
          </w14:textFill>
        </w:rPr>
        <w:t>恒山</w:t>
      </w:r>
      <w:r>
        <w:rPr>
          <w:rFonts w:hint="eastAsia" w:ascii="Times New Roman" w:hAnsi="仿宋" w:eastAsia="仿宋"/>
          <w:color w:val="000000" w:themeColor="text1"/>
          <w:sz w:val="32"/>
          <w:szCs w:val="32"/>
          <w14:textFill>
            <w14:solidFill>
              <w14:schemeClr w14:val="tx1"/>
            </w14:solidFill>
          </w14:textFill>
        </w:rPr>
        <w:t>黄芪</w:t>
      </w:r>
      <w:r>
        <w:rPr>
          <w:rFonts w:ascii="Times New Roman" w:hAnsi="仿宋" w:eastAsia="仿宋"/>
          <w:color w:val="000000" w:themeColor="text1"/>
          <w:sz w:val="32"/>
          <w:szCs w:val="32"/>
          <w14:textFill>
            <w14:solidFill>
              <w14:schemeClr w14:val="tx1"/>
            </w14:solidFill>
          </w14:textFill>
        </w:rPr>
        <w:t>标准体系，为</w:t>
      </w:r>
      <w:r>
        <w:rPr>
          <w:rFonts w:hint="eastAsia" w:ascii="Times New Roman" w:hAnsi="仿宋" w:eastAsia="仿宋"/>
          <w:color w:val="000000" w:themeColor="text1"/>
          <w:sz w:val="32"/>
          <w:szCs w:val="32"/>
          <w14:textFill>
            <w14:solidFill>
              <w14:schemeClr w14:val="tx1"/>
            </w14:solidFill>
          </w14:textFill>
        </w:rPr>
        <w:t>黄芪</w:t>
      </w:r>
      <w:r>
        <w:rPr>
          <w:rFonts w:ascii="Times New Roman" w:hAnsi="仿宋" w:eastAsia="仿宋"/>
          <w:color w:val="000000" w:themeColor="text1"/>
          <w:sz w:val="32"/>
          <w:szCs w:val="32"/>
          <w14:textFill>
            <w14:solidFill>
              <w14:schemeClr w14:val="tx1"/>
            </w14:solidFill>
          </w14:textFill>
        </w:rPr>
        <w:t>标准化工作提供重要指引</w:t>
      </w:r>
      <w:r>
        <w:rPr>
          <w:rFonts w:hint="eastAsia" w:ascii="Times New Roman" w:hAnsi="仿宋" w:eastAsia="仿宋"/>
          <w:color w:val="000000" w:themeColor="text1"/>
          <w:sz w:val="32"/>
          <w:szCs w:val="32"/>
          <w14:textFill>
            <w14:solidFill>
              <w14:schemeClr w14:val="tx1"/>
            </w14:solidFill>
          </w14:textFill>
        </w:rPr>
        <w:t>，推动黄芪产业实现标准化生产、产业化开发和品牌化营销，带动大同标准化工作再上新台阶。</w:t>
      </w:r>
    </w:p>
    <w:p w14:paraId="5C98AB6D">
      <w:pPr>
        <w:pStyle w:val="3"/>
        <w:spacing w:before="0" w:after="0" w:line="240" w:lineRule="auto"/>
        <w:ind w:firstLine="643" w:firstLineChars="200"/>
        <w:rPr>
          <w:rFonts w:ascii="Times New Roman" w:hAnsi="Times New Roman" w:eastAsia="楷体"/>
          <w:bCs/>
          <w:color w:val="000000" w:themeColor="text1"/>
          <w:kern w:val="0"/>
          <w:szCs w:val="32"/>
          <w14:textFill>
            <w14:solidFill>
              <w14:schemeClr w14:val="tx1"/>
            </w14:solidFill>
          </w14:textFill>
        </w:rPr>
      </w:pPr>
      <w:bookmarkStart w:id="11" w:name="_Toc490235558"/>
      <w:bookmarkEnd w:id="11"/>
      <w:bookmarkStart w:id="12" w:name="_Toc499284174"/>
      <w:bookmarkEnd w:id="12"/>
      <w:r>
        <w:rPr>
          <w:rFonts w:ascii="Times New Roman" w:hAnsi="楷体" w:eastAsia="楷体"/>
          <w:bCs/>
          <w:color w:val="000000" w:themeColor="text1"/>
          <w:kern w:val="0"/>
          <w:szCs w:val="32"/>
          <w14:textFill>
            <w14:solidFill>
              <w14:schemeClr w14:val="tx1"/>
            </w14:solidFill>
          </w14:textFill>
        </w:rPr>
        <w:t>（二）基本原则</w:t>
      </w:r>
    </w:p>
    <w:p w14:paraId="69141626">
      <w:pPr>
        <w:ind w:firstLine="643" w:firstLineChars="200"/>
        <w:rPr>
          <w:rFonts w:ascii="Times New Roman" w:hAnsi="仿宋" w:eastAsia="仿宋" w:cs="Times New Roman"/>
          <w:color w:val="000000" w:themeColor="text1"/>
          <w:kern w:val="0"/>
          <w:sz w:val="32"/>
          <w:szCs w:val="32"/>
          <w14:textFill>
            <w14:solidFill>
              <w14:schemeClr w14:val="tx1"/>
            </w14:solidFill>
          </w14:textFill>
        </w:rPr>
      </w:pPr>
      <w:bookmarkStart w:id="13" w:name="_Toc10744"/>
      <w:r>
        <w:rPr>
          <w:rFonts w:hint="eastAsia" w:ascii="Times New Roman" w:hAnsi="仿宋" w:eastAsia="仿宋" w:cs="Times New Roman"/>
          <w:b/>
          <w:bCs/>
          <w:color w:val="000000" w:themeColor="text1"/>
          <w:kern w:val="0"/>
          <w:sz w:val="32"/>
          <w:szCs w:val="32"/>
          <w14:textFill>
            <w14:solidFill>
              <w14:schemeClr w14:val="tx1"/>
            </w14:solidFill>
          </w14:textFill>
        </w:rPr>
        <w:t>目标明确，系统布局</w:t>
      </w:r>
      <w:r>
        <w:rPr>
          <w:rFonts w:ascii="Times New Roman" w:hAnsi="仿宋" w:eastAsia="仿宋" w:cs="Times New Roman"/>
          <w:b/>
          <w:bCs/>
          <w:color w:val="000000" w:themeColor="text1"/>
          <w:kern w:val="0"/>
          <w:sz w:val="32"/>
          <w:szCs w:val="32"/>
          <w14:textFill>
            <w14:solidFill>
              <w14:schemeClr w14:val="tx1"/>
            </w14:solidFill>
          </w14:textFill>
        </w:rPr>
        <w:t>。</w:t>
      </w:r>
      <w:r>
        <w:rPr>
          <w:rFonts w:hint="eastAsia" w:ascii="Times New Roman" w:hAnsi="仿宋" w:eastAsia="仿宋" w:cs="Times New Roman"/>
          <w:color w:val="000000" w:themeColor="text1"/>
          <w:sz w:val="32"/>
          <w14:textFill>
            <w14:solidFill>
              <w14:schemeClr w14:val="tx1"/>
            </w14:solidFill>
          </w14:textFill>
        </w:rPr>
        <w:t>合理规划标准化体系布局，从恒山黄芪产业发展规律出发，确定恒山</w:t>
      </w:r>
      <w:r>
        <w:rPr>
          <w:rFonts w:hint="eastAsia" w:ascii="Times New Roman" w:hAnsi="仿宋" w:eastAsia="仿宋" w:cs="Times New Roman"/>
          <w:bCs/>
          <w:color w:val="000000" w:themeColor="text1"/>
          <w:kern w:val="0"/>
          <w:sz w:val="32"/>
          <w:szCs w:val="32"/>
          <w14:textFill>
            <w14:solidFill>
              <w14:schemeClr w14:val="tx1"/>
            </w14:solidFill>
          </w14:textFill>
        </w:rPr>
        <w:t>黄芪标准体系的层级、类别和对象，</w:t>
      </w:r>
      <w:r>
        <w:rPr>
          <w:rFonts w:ascii="Times New Roman" w:hAnsi="仿宋" w:eastAsia="仿宋" w:cs="Times New Roman"/>
          <w:color w:val="000000" w:themeColor="text1"/>
          <w:kern w:val="0"/>
          <w:sz w:val="32"/>
          <w:szCs w:val="32"/>
          <w14:textFill>
            <w14:solidFill>
              <w14:schemeClr w14:val="tx1"/>
            </w14:solidFill>
          </w14:textFill>
        </w:rPr>
        <w:t>构建内容全面、结构完整、层次清晰的标准体系</w:t>
      </w:r>
      <w:r>
        <w:rPr>
          <w:rFonts w:hint="eastAsia" w:ascii="Times New Roman" w:hAnsi="仿宋" w:eastAsia="仿宋" w:cs="Times New Roman"/>
          <w:color w:val="000000" w:themeColor="text1"/>
          <w:kern w:val="0"/>
          <w:sz w:val="32"/>
          <w:szCs w:val="32"/>
          <w14:textFill>
            <w14:solidFill>
              <w14:schemeClr w14:val="tx1"/>
            </w14:solidFill>
          </w14:textFill>
        </w:rPr>
        <w:t>。</w:t>
      </w:r>
    </w:p>
    <w:p w14:paraId="3F311975">
      <w:pPr>
        <w:ind w:firstLine="643" w:firstLineChars="200"/>
        <w:rPr>
          <w:rFonts w:ascii="Times New Roman" w:hAnsi="仿宋" w:eastAsia="仿宋" w:cs="Times New Roman"/>
          <w:bCs/>
          <w:color w:val="000000" w:themeColor="text1"/>
          <w:kern w:val="0"/>
          <w:sz w:val="32"/>
          <w:szCs w:val="32"/>
          <w14:textFill>
            <w14:solidFill>
              <w14:schemeClr w14:val="tx1"/>
            </w14:solidFill>
          </w14:textFill>
        </w:rPr>
      </w:pPr>
      <w:r>
        <w:rPr>
          <w:rFonts w:hint="eastAsia" w:ascii="Times New Roman" w:hAnsi="仿宋" w:eastAsia="仿宋" w:cs="Times New Roman"/>
          <w:b/>
          <w:bCs/>
          <w:color w:val="000000" w:themeColor="text1"/>
          <w:kern w:val="0"/>
          <w:sz w:val="32"/>
          <w:szCs w:val="32"/>
          <w14:textFill>
            <w14:solidFill>
              <w14:schemeClr w14:val="tx1"/>
            </w14:solidFill>
          </w14:textFill>
        </w:rPr>
        <w:t>加强研制，聚焦</w:t>
      </w:r>
      <w:r>
        <w:rPr>
          <w:rFonts w:ascii="Times New Roman" w:hAnsi="仿宋" w:eastAsia="仿宋" w:cs="Times New Roman"/>
          <w:b/>
          <w:bCs/>
          <w:color w:val="000000" w:themeColor="text1"/>
          <w:kern w:val="0"/>
          <w:sz w:val="32"/>
          <w:szCs w:val="32"/>
          <w14:textFill>
            <w14:solidFill>
              <w14:schemeClr w14:val="tx1"/>
            </w14:solidFill>
          </w14:textFill>
        </w:rPr>
        <w:t>重点。</w:t>
      </w:r>
      <w:r>
        <w:rPr>
          <w:rFonts w:ascii="Times New Roman" w:hAnsi="仿宋" w:eastAsia="仿宋" w:cs="Times New Roman"/>
          <w:color w:val="000000" w:themeColor="text1"/>
          <w:kern w:val="0"/>
          <w:sz w:val="32"/>
          <w:szCs w:val="32"/>
          <w14:textFill>
            <w14:solidFill>
              <w14:schemeClr w14:val="tx1"/>
            </w14:solidFill>
          </w14:textFill>
        </w:rPr>
        <w:t>着眼</w:t>
      </w:r>
      <w:r>
        <w:rPr>
          <w:rFonts w:hint="eastAsia" w:ascii="Times New Roman" w:hAnsi="仿宋" w:eastAsia="仿宋" w:cs="Times New Roman"/>
          <w:color w:val="000000" w:themeColor="text1"/>
          <w:sz w:val="32"/>
          <w14:textFill>
            <w14:solidFill>
              <w14:schemeClr w14:val="tx1"/>
            </w14:solidFill>
          </w14:textFill>
        </w:rPr>
        <w:t>恒山</w:t>
      </w:r>
      <w:r>
        <w:rPr>
          <w:rFonts w:hint="eastAsia" w:ascii="Times New Roman" w:hAnsi="仿宋" w:eastAsia="仿宋" w:cs="Times New Roman"/>
          <w:color w:val="000000" w:themeColor="text1"/>
          <w:kern w:val="0"/>
          <w:sz w:val="32"/>
          <w:szCs w:val="32"/>
          <w14:textFill>
            <w14:solidFill>
              <w14:schemeClr w14:val="tx1"/>
            </w14:solidFill>
          </w14:textFill>
        </w:rPr>
        <w:t>黄芪</w:t>
      </w:r>
      <w:r>
        <w:rPr>
          <w:rFonts w:ascii="Times New Roman" w:hAnsi="仿宋" w:eastAsia="仿宋" w:cs="Times New Roman"/>
          <w:color w:val="000000" w:themeColor="text1"/>
          <w:kern w:val="0"/>
          <w:sz w:val="32"/>
          <w:szCs w:val="32"/>
          <w14:textFill>
            <w14:solidFill>
              <w14:schemeClr w14:val="tx1"/>
            </w14:solidFill>
          </w14:textFill>
        </w:rPr>
        <w:t>产业发展规律，科学梳理各领域、各要素，</w:t>
      </w:r>
      <w:r>
        <w:rPr>
          <w:rFonts w:hint="eastAsia" w:ascii="Times New Roman" w:hAnsi="仿宋" w:eastAsia="仿宋" w:cs="Times New Roman"/>
          <w:bCs/>
          <w:color w:val="000000" w:themeColor="text1"/>
          <w:kern w:val="0"/>
          <w:sz w:val="32"/>
          <w:szCs w:val="32"/>
          <w14:textFill>
            <w14:solidFill>
              <w14:schemeClr w14:val="tx1"/>
            </w14:solidFill>
          </w14:textFill>
        </w:rPr>
        <w:t>确保标准体系的系统性、完整性和科学性。</w:t>
      </w:r>
      <w:r>
        <w:rPr>
          <w:rFonts w:ascii="Times New Roman" w:hAnsi="仿宋" w:eastAsia="仿宋" w:cs="Times New Roman"/>
          <w:color w:val="000000" w:themeColor="text1"/>
          <w:kern w:val="0"/>
          <w:sz w:val="32"/>
          <w:szCs w:val="32"/>
          <w14:textFill>
            <w14:solidFill>
              <w14:schemeClr w14:val="tx1"/>
            </w14:solidFill>
          </w14:textFill>
        </w:rPr>
        <w:t>优先制定基础通用、产业急需、支撑保障类标准</w:t>
      </w:r>
      <w:r>
        <w:rPr>
          <w:rFonts w:hint="eastAsia" w:ascii="Times New Roman" w:hAnsi="仿宋" w:eastAsia="仿宋" w:cs="Times New Roman"/>
          <w:color w:val="000000" w:themeColor="text1"/>
          <w:kern w:val="0"/>
          <w:sz w:val="32"/>
          <w:szCs w:val="32"/>
          <w14:textFill>
            <w14:solidFill>
              <w14:schemeClr w14:val="tx1"/>
            </w14:solidFill>
          </w14:textFill>
        </w:rPr>
        <w:t>，</w:t>
      </w:r>
      <w:r>
        <w:rPr>
          <w:rFonts w:hint="eastAsia" w:ascii="Times New Roman" w:hAnsi="仿宋" w:eastAsia="仿宋" w:cs="Times New Roman"/>
          <w:bCs/>
          <w:color w:val="000000" w:themeColor="text1"/>
          <w:kern w:val="0"/>
          <w:sz w:val="32"/>
          <w:szCs w:val="32"/>
          <w14:textFill>
            <w14:solidFill>
              <w14:schemeClr w14:val="tx1"/>
            </w14:solidFill>
          </w14:textFill>
        </w:rPr>
        <w:t>加强标准研制，提升全产业链标准</w:t>
      </w:r>
      <w:r>
        <w:rPr>
          <w:rFonts w:hint="eastAsia" w:ascii="Times New Roman" w:hAnsi="仿宋" w:eastAsia="仿宋" w:cs="Times New Roman"/>
          <w:color w:val="000000" w:themeColor="text1"/>
          <w:sz w:val="32"/>
          <w14:textFill>
            <w14:solidFill>
              <w14:schemeClr w14:val="tx1"/>
            </w14:solidFill>
          </w14:textFill>
        </w:rPr>
        <w:t>水平，提高恒山</w:t>
      </w:r>
      <w:r>
        <w:rPr>
          <w:rFonts w:hint="eastAsia" w:ascii="Times New Roman" w:hAnsi="仿宋" w:eastAsia="仿宋" w:cs="Times New Roman"/>
          <w:bCs/>
          <w:color w:val="000000" w:themeColor="text1"/>
          <w:kern w:val="0"/>
          <w:sz w:val="32"/>
          <w:szCs w:val="32"/>
          <w14:textFill>
            <w14:solidFill>
              <w14:schemeClr w14:val="tx1"/>
            </w14:solidFill>
          </w14:textFill>
        </w:rPr>
        <w:t>黄芪品牌影响力和竞争力。</w:t>
      </w:r>
    </w:p>
    <w:p w14:paraId="37493860">
      <w:pPr>
        <w:ind w:firstLine="643" w:firstLineChars="200"/>
        <w:rPr>
          <w:rFonts w:ascii="Times New Roman" w:hAnsi="Times New Roman" w:eastAsia="仿宋" w:cs="Times New Roman"/>
          <w:bCs/>
          <w:color w:val="000000" w:themeColor="text1"/>
          <w:kern w:val="0"/>
          <w:sz w:val="32"/>
          <w:szCs w:val="32"/>
          <w14:textFill>
            <w14:solidFill>
              <w14:schemeClr w14:val="tx1"/>
            </w14:solidFill>
          </w14:textFill>
        </w:rPr>
      </w:pPr>
      <w:r>
        <w:rPr>
          <w:rFonts w:hint="eastAsia" w:ascii="Times New Roman" w:hAnsi="仿宋" w:eastAsia="仿宋" w:cs="Times New Roman"/>
          <w:b/>
          <w:bCs/>
          <w:color w:val="000000" w:themeColor="text1"/>
          <w:kern w:val="0"/>
          <w:sz w:val="32"/>
          <w:szCs w:val="32"/>
          <w14:textFill>
            <w14:solidFill>
              <w14:schemeClr w14:val="tx1"/>
            </w14:solidFill>
          </w14:textFill>
        </w:rPr>
        <w:t>改革创新，打响品牌</w:t>
      </w:r>
      <w:r>
        <w:rPr>
          <w:rFonts w:ascii="Times New Roman" w:hAnsi="仿宋" w:eastAsia="仿宋" w:cs="Times New Roman"/>
          <w:b/>
          <w:bCs/>
          <w:color w:val="000000" w:themeColor="text1"/>
          <w:kern w:val="0"/>
          <w:sz w:val="32"/>
          <w:szCs w:val="32"/>
          <w14:textFill>
            <w14:solidFill>
              <w14:schemeClr w14:val="tx1"/>
            </w14:solidFill>
          </w14:textFill>
        </w:rPr>
        <w:t>。</w:t>
      </w:r>
      <w:r>
        <w:rPr>
          <w:rFonts w:hint="eastAsia" w:ascii="Times New Roman" w:hAnsi="仿宋" w:eastAsia="仿宋" w:cs="Times New Roman"/>
          <w:color w:val="000000" w:themeColor="text1"/>
          <w:sz w:val="32"/>
          <w14:textFill>
            <w14:solidFill>
              <w14:schemeClr w14:val="tx1"/>
            </w14:solidFill>
          </w14:textFill>
        </w:rPr>
        <w:t>充分借鉴国内外、其他省市标准化建设经验，鼓励开展标准化试点工作，积极推进创新成果向标准转化，优化标准化管理机制，增强标准化治理效能，建立彰显特色的恒山</w:t>
      </w:r>
      <w:r>
        <w:rPr>
          <w:rFonts w:hint="eastAsia" w:ascii="Times New Roman" w:hAnsi="仿宋" w:eastAsia="仿宋" w:cs="Times New Roman"/>
          <w:bCs/>
          <w:color w:val="000000" w:themeColor="text1"/>
          <w:kern w:val="0"/>
          <w:sz w:val="32"/>
          <w:szCs w:val="32"/>
          <w14:textFill>
            <w14:solidFill>
              <w14:schemeClr w14:val="tx1"/>
            </w14:solidFill>
          </w14:textFill>
        </w:rPr>
        <w:t>黄芪标准体系。</w:t>
      </w:r>
    </w:p>
    <w:bookmarkEnd w:id="13"/>
    <w:p w14:paraId="74C1C119">
      <w:pPr>
        <w:ind w:firstLine="640" w:firstLineChars="200"/>
        <w:outlineLvl w:val="0"/>
        <w:rPr>
          <w:rFonts w:ascii="Times New Roman" w:hAnsi="Times New Roman" w:eastAsia="黑体" w:cs="Times New Roman"/>
          <w:color w:val="000000" w:themeColor="text1"/>
          <w:kern w:val="0"/>
          <w:sz w:val="32"/>
          <w:szCs w:val="32"/>
          <w14:textFill>
            <w14:solidFill>
              <w14:schemeClr w14:val="tx1"/>
            </w14:solidFill>
          </w14:textFill>
        </w:rPr>
      </w:pPr>
      <w:bookmarkStart w:id="14" w:name="_Toc11207"/>
      <w:bookmarkEnd w:id="14"/>
      <w:r>
        <w:rPr>
          <w:rFonts w:ascii="Times New Roman" w:hAnsi="黑体" w:eastAsia="黑体" w:cs="Times New Roman"/>
          <w:color w:val="000000" w:themeColor="text1"/>
          <w:kern w:val="0"/>
          <w:sz w:val="32"/>
          <w:szCs w:val="32"/>
          <w14:textFill>
            <w14:solidFill>
              <w14:schemeClr w14:val="tx1"/>
            </w14:solidFill>
          </w14:textFill>
        </w:rPr>
        <w:t>二、建设依据</w:t>
      </w:r>
    </w:p>
    <w:p w14:paraId="48FA08A3">
      <w:pPr>
        <w:ind w:firstLine="643" w:firstLineChars="200"/>
        <w:outlineLvl w:val="1"/>
        <w:rPr>
          <w:rFonts w:ascii="Times New Roman" w:hAnsi="Times New Roman" w:eastAsia="楷体" w:cs="Times New Roman"/>
          <w:b/>
          <w:bCs/>
          <w:color w:val="000000" w:themeColor="text1"/>
          <w:kern w:val="0"/>
          <w:sz w:val="32"/>
          <w:szCs w:val="32"/>
          <w14:textFill>
            <w14:solidFill>
              <w14:schemeClr w14:val="tx1"/>
            </w14:solidFill>
          </w14:textFill>
        </w:rPr>
      </w:pPr>
      <w:r>
        <w:rPr>
          <w:rFonts w:ascii="Times New Roman" w:hAnsi="楷体" w:eastAsia="楷体" w:cs="Times New Roman"/>
          <w:b/>
          <w:bCs/>
          <w:color w:val="000000" w:themeColor="text1"/>
          <w:kern w:val="0"/>
          <w:sz w:val="32"/>
          <w:szCs w:val="32"/>
          <w14:textFill>
            <w14:solidFill>
              <w14:schemeClr w14:val="tx1"/>
            </w14:solidFill>
          </w14:textFill>
        </w:rPr>
        <w:t>（一）法律法规</w:t>
      </w:r>
      <w:r>
        <w:rPr>
          <w:rFonts w:hint="eastAsia" w:ascii="Times New Roman" w:hAnsi="楷体" w:eastAsia="楷体" w:cs="Times New Roman"/>
          <w:b/>
          <w:bCs/>
          <w:color w:val="000000" w:themeColor="text1"/>
          <w:kern w:val="0"/>
          <w:sz w:val="32"/>
          <w:szCs w:val="32"/>
          <w14:textFill>
            <w14:solidFill>
              <w14:schemeClr w14:val="tx1"/>
            </w14:solidFill>
          </w14:textFill>
        </w:rPr>
        <w:t>及规章</w:t>
      </w:r>
    </w:p>
    <w:p w14:paraId="3F3F6E88">
      <w:pPr>
        <w:ind w:firstLine="640" w:firstLineChars="200"/>
        <w:rPr>
          <w:rFonts w:ascii="Times New Roman" w:hAnsi="Times New Roman" w:eastAsia="仿宋" w:cs="Times New Roman"/>
          <w:color w:val="000000" w:themeColor="text1"/>
          <w:kern w:val="0"/>
          <w:sz w:val="32"/>
          <w:szCs w:val="32"/>
          <w14:textFill>
            <w14:solidFill>
              <w14:schemeClr w14:val="tx1"/>
            </w14:solidFill>
          </w14:textFill>
        </w:rPr>
      </w:pPr>
      <w:r>
        <w:rPr>
          <w:rFonts w:hint="eastAsia" w:ascii="Times New Roman" w:hAnsi="Times New Roman" w:eastAsia="仿宋" w:cs="Times New Roman"/>
          <w:color w:val="000000" w:themeColor="text1"/>
          <w:kern w:val="0"/>
          <w:sz w:val="32"/>
          <w:szCs w:val="32"/>
          <w14:textFill>
            <w14:solidFill>
              <w14:schemeClr w14:val="tx1"/>
            </w14:solidFill>
          </w14:textFill>
        </w:rPr>
        <w:t>1</w:t>
      </w:r>
      <w:r>
        <w:rPr>
          <w:rFonts w:hint="eastAsia" w:ascii="Times New Roman" w:hAnsi="仿宋" w:eastAsia="仿宋" w:cs="Times New Roman"/>
          <w:color w:val="000000" w:themeColor="text1"/>
          <w:kern w:val="0"/>
          <w:sz w:val="32"/>
          <w:szCs w:val="32"/>
          <w14:textFill>
            <w14:solidFill>
              <w14:schemeClr w14:val="tx1"/>
            </w14:solidFill>
          </w14:textFill>
        </w:rPr>
        <w:t>.</w:t>
      </w:r>
      <w:r>
        <w:rPr>
          <w:rFonts w:ascii="Times New Roman" w:hAnsi="仿宋" w:eastAsia="仿宋" w:cs="Times New Roman"/>
          <w:color w:val="000000" w:themeColor="text1"/>
          <w:kern w:val="0"/>
          <w:sz w:val="32"/>
          <w:szCs w:val="32"/>
          <w14:textFill>
            <w14:solidFill>
              <w14:schemeClr w14:val="tx1"/>
            </w14:solidFill>
          </w14:textFill>
        </w:rPr>
        <w:t>《中华人民共和国标准化法》</w:t>
      </w:r>
      <w:r>
        <w:rPr>
          <w:rFonts w:hint="eastAsia" w:ascii="Times New Roman" w:hAnsi="仿宋" w:eastAsia="仿宋" w:cs="Times New Roman"/>
          <w:color w:val="000000" w:themeColor="text1"/>
          <w:kern w:val="0"/>
          <w:sz w:val="32"/>
          <w:szCs w:val="32"/>
          <w14:textFill>
            <w14:solidFill>
              <w14:schemeClr w14:val="tx1"/>
            </w14:solidFill>
          </w14:textFill>
        </w:rPr>
        <w:t>（2017年修订）</w:t>
      </w:r>
      <w:r>
        <w:rPr>
          <w:rFonts w:ascii="Times New Roman" w:hAnsi="仿宋" w:eastAsia="仿宋" w:cs="Times New Roman"/>
          <w:color w:val="000000" w:themeColor="text1"/>
          <w:kern w:val="0"/>
          <w:sz w:val="32"/>
          <w:szCs w:val="32"/>
          <w14:textFill>
            <w14:solidFill>
              <w14:schemeClr w14:val="tx1"/>
            </w14:solidFill>
          </w14:textFill>
        </w:rPr>
        <w:t>；</w:t>
      </w:r>
    </w:p>
    <w:p w14:paraId="4A44ECAF">
      <w:pPr>
        <w:ind w:firstLine="640" w:firstLineChars="200"/>
        <w:rPr>
          <w:rFonts w:ascii="Times New Roman" w:hAnsi="Times New Roman" w:eastAsia="仿宋" w:cs="Times New Roman"/>
          <w:color w:val="000000" w:themeColor="text1"/>
          <w:kern w:val="0"/>
          <w:sz w:val="32"/>
          <w:szCs w:val="32"/>
          <w14:textFill>
            <w14:solidFill>
              <w14:schemeClr w14:val="tx1"/>
            </w14:solidFill>
          </w14:textFill>
        </w:rPr>
      </w:pPr>
      <w:r>
        <w:rPr>
          <w:rFonts w:hint="eastAsia" w:ascii="Times New Roman" w:hAnsi="Times New Roman" w:eastAsia="仿宋" w:cs="Times New Roman"/>
          <w:color w:val="000000" w:themeColor="text1"/>
          <w:kern w:val="0"/>
          <w:sz w:val="32"/>
          <w:szCs w:val="32"/>
          <w14:textFill>
            <w14:solidFill>
              <w14:schemeClr w14:val="tx1"/>
            </w14:solidFill>
          </w14:textFill>
        </w:rPr>
        <w:t>2</w:t>
      </w:r>
      <w:r>
        <w:rPr>
          <w:rFonts w:hint="eastAsia" w:ascii="Times New Roman" w:hAnsi="仿宋" w:eastAsia="仿宋" w:cs="Times New Roman"/>
          <w:color w:val="000000" w:themeColor="text1"/>
          <w:kern w:val="0"/>
          <w:sz w:val="32"/>
          <w:szCs w:val="32"/>
          <w14:textFill>
            <w14:solidFill>
              <w14:schemeClr w14:val="tx1"/>
            </w14:solidFill>
          </w14:textFill>
        </w:rPr>
        <w:t>.《中华人民共和国药品管理法》（2019年修订）；</w:t>
      </w:r>
    </w:p>
    <w:p w14:paraId="3EB6FDA4">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hint="eastAsia" w:ascii="Times New Roman" w:hAnsi="Times New Roman" w:eastAsia="仿宋" w:cs="Times New Roman"/>
          <w:color w:val="000000" w:themeColor="text1"/>
          <w:kern w:val="0"/>
          <w:sz w:val="32"/>
          <w:szCs w:val="32"/>
          <w14:textFill>
            <w14:solidFill>
              <w14:schemeClr w14:val="tx1"/>
            </w14:solidFill>
          </w14:textFill>
        </w:rPr>
        <w:t>3</w:t>
      </w:r>
      <w:r>
        <w:rPr>
          <w:rFonts w:hint="eastAsia" w:ascii="Times New Roman" w:hAnsi="仿宋" w:eastAsia="仿宋" w:cs="Times New Roman"/>
          <w:color w:val="000000" w:themeColor="text1"/>
          <w:kern w:val="0"/>
          <w:sz w:val="32"/>
          <w:szCs w:val="32"/>
          <w14:textFill>
            <w14:solidFill>
              <w14:schemeClr w14:val="tx1"/>
            </w14:solidFill>
          </w14:textFill>
        </w:rPr>
        <w:t>.《中华人民共和国中医药法》（2016年发布）；</w:t>
      </w:r>
    </w:p>
    <w:p w14:paraId="24A05439">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hint="eastAsia" w:ascii="Times New Roman" w:hAnsi="Times New Roman" w:eastAsia="仿宋" w:cs="Times New Roman"/>
          <w:color w:val="000000" w:themeColor="text1"/>
          <w:kern w:val="0"/>
          <w:sz w:val="32"/>
          <w:szCs w:val="32"/>
          <w14:textFill>
            <w14:solidFill>
              <w14:schemeClr w14:val="tx1"/>
            </w14:solidFill>
          </w14:textFill>
        </w:rPr>
        <w:t>4</w:t>
      </w:r>
      <w:r>
        <w:rPr>
          <w:rFonts w:hint="eastAsia" w:ascii="Times New Roman" w:hAnsi="仿宋" w:eastAsia="仿宋" w:cs="Times New Roman"/>
          <w:color w:val="000000" w:themeColor="text1"/>
          <w:kern w:val="0"/>
          <w:sz w:val="32"/>
          <w:szCs w:val="32"/>
          <w14:textFill>
            <w14:solidFill>
              <w14:schemeClr w14:val="tx1"/>
            </w14:solidFill>
          </w14:textFill>
        </w:rPr>
        <w:t>.《</w:t>
      </w:r>
      <w:r>
        <w:rPr>
          <w:rFonts w:hint="eastAsia" w:ascii="Times New Roman" w:hAnsi="仿宋" w:eastAsia="仿宋" w:cs="Times New Roman"/>
          <w:color w:val="000000" w:themeColor="text1"/>
          <w:spacing w:val="-4"/>
          <w:kern w:val="0"/>
          <w:sz w:val="32"/>
          <w:szCs w:val="32"/>
          <w14:textFill>
            <w14:solidFill>
              <w14:schemeClr w14:val="tx1"/>
            </w14:solidFill>
          </w14:textFill>
        </w:rPr>
        <w:t>中华人民共和国药品管理法实施条例》（2019年修订）；</w:t>
      </w:r>
    </w:p>
    <w:p w14:paraId="5C2C14C8">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hint="eastAsia" w:ascii="Times New Roman" w:hAnsi="Times New Roman" w:eastAsia="仿宋" w:cs="Times New Roman"/>
          <w:color w:val="000000" w:themeColor="text1"/>
          <w:kern w:val="0"/>
          <w:sz w:val="32"/>
          <w:szCs w:val="32"/>
          <w14:textFill>
            <w14:solidFill>
              <w14:schemeClr w14:val="tx1"/>
            </w14:solidFill>
          </w14:textFill>
        </w:rPr>
        <w:t>5</w:t>
      </w:r>
      <w:r>
        <w:rPr>
          <w:rFonts w:hint="eastAsia" w:ascii="Times New Roman" w:hAnsi="仿宋" w:eastAsia="仿宋" w:cs="Times New Roman"/>
          <w:color w:val="000000" w:themeColor="text1"/>
          <w:kern w:val="0"/>
          <w:sz w:val="32"/>
          <w:szCs w:val="32"/>
          <w14:textFill>
            <w14:solidFill>
              <w14:schemeClr w14:val="tx1"/>
            </w14:solidFill>
          </w14:textFill>
        </w:rPr>
        <w:t>.《中药品种保护条例》（2018年修订）；</w:t>
      </w:r>
    </w:p>
    <w:p w14:paraId="03CE49E8">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hint="eastAsia" w:ascii="Times New Roman" w:hAnsi="仿宋" w:eastAsia="仿宋" w:cs="Times New Roman"/>
          <w:color w:val="000000" w:themeColor="text1"/>
          <w:kern w:val="0"/>
          <w:sz w:val="32"/>
          <w:szCs w:val="32"/>
          <w14:textFill>
            <w14:solidFill>
              <w14:schemeClr w14:val="tx1"/>
            </w14:solidFill>
          </w14:textFill>
        </w:rPr>
        <w:t>6.《中华人民共和国野生植物保护条例》（2017年修订）；</w:t>
      </w:r>
    </w:p>
    <w:p w14:paraId="4DFDAE9A">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hint="eastAsia" w:ascii="Times New Roman" w:hAnsi="仿宋" w:eastAsia="仿宋" w:cs="Times New Roman"/>
          <w:color w:val="000000" w:themeColor="text1"/>
          <w:kern w:val="0"/>
          <w:sz w:val="32"/>
          <w:szCs w:val="32"/>
          <w14:textFill>
            <w14:solidFill>
              <w14:schemeClr w14:val="tx1"/>
            </w14:solidFill>
          </w14:textFill>
        </w:rPr>
        <w:t>7.</w:t>
      </w:r>
      <w:r>
        <w:rPr>
          <w:rFonts w:ascii="Times New Roman" w:hAnsi="仿宋" w:eastAsia="仿宋" w:cs="Times New Roman"/>
          <w:color w:val="000000" w:themeColor="text1"/>
          <w:kern w:val="0"/>
          <w:sz w:val="32"/>
          <w:szCs w:val="32"/>
          <w14:textFill>
            <w14:solidFill>
              <w14:schemeClr w14:val="tx1"/>
            </w14:solidFill>
          </w14:textFill>
        </w:rPr>
        <w:t>《中华人民共和国种子法》</w:t>
      </w:r>
      <w:r>
        <w:rPr>
          <w:rFonts w:hint="eastAsia" w:ascii="Times New Roman" w:hAnsi="仿宋" w:eastAsia="仿宋" w:cs="Times New Roman"/>
          <w:color w:val="000000" w:themeColor="text1"/>
          <w:kern w:val="0"/>
          <w:sz w:val="32"/>
          <w:szCs w:val="32"/>
          <w14:textFill>
            <w14:solidFill>
              <w14:schemeClr w14:val="tx1"/>
            </w14:solidFill>
          </w14:textFill>
        </w:rPr>
        <w:t>（2021年修正）</w:t>
      </w:r>
      <w:r>
        <w:rPr>
          <w:rFonts w:ascii="Times New Roman" w:hAnsi="仿宋" w:eastAsia="仿宋" w:cs="Times New Roman"/>
          <w:color w:val="000000" w:themeColor="text1"/>
          <w:kern w:val="0"/>
          <w:sz w:val="32"/>
          <w:szCs w:val="32"/>
          <w14:textFill>
            <w14:solidFill>
              <w14:schemeClr w14:val="tx1"/>
            </w14:solidFill>
          </w14:textFill>
        </w:rPr>
        <w:t>；</w:t>
      </w:r>
    </w:p>
    <w:p w14:paraId="2C5D7EE0">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hint="eastAsia" w:ascii="Times New Roman" w:hAnsi="仿宋" w:eastAsia="仿宋" w:cs="Times New Roman"/>
          <w:color w:val="000000" w:themeColor="text1"/>
          <w:kern w:val="0"/>
          <w:sz w:val="32"/>
          <w:szCs w:val="32"/>
          <w14:textFill>
            <w14:solidFill>
              <w14:schemeClr w14:val="tx1"/>
            </w14:solidFill>
          </w14:textFill>
        </w:rPr>
        <w:t>8.《中华人民共和国农产品质量安全法》（2022年修订）；</w:t>
      </w:r>
    </w:p>
    <w:p w14:paraId="371C9943">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hint="eastAsia" w:ascii="Times New Roman" w:hAnsi="仿宋" w:eastAsia="仿宋" w:cs="Times New Roman"/>
          <w:color w:val="000000" w:themeColor="text1"/>
          <w:kern w:val="0"/>
          <w:sz w:val="32"/>
          <w:szCs w:val="32"/>
          <w14:textFill>
            <w14:solidFill>
              <w14:schemeClr w14:val="tx1"/>
            </w14:solidFill>
          </w14:textFill>
        </w:rPr>
        <w:t>9.《中华人民共和国农业技术推广法》（2012年修正）；</w:t>
      </w:r>
    </w:p>
    <w:p w14:paraId="2DD37FE9">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hint="eastAsia" w:ascii="Times New Roman" w:hAnsi="仿宋" w:eastAsia="仿宋" w:cs="Times New Roman"/>
          <w:color w:val="000000" w:themeColor="text1"/>
          <w:kern w:val="0"/>
          <w:sz w:val="32"/>
          <w:szCs w:val="32"/>
          <w14:textFill>
            <w14:solidFill>
              <w14:schemeClr w14:val="tx1"/>
            </w14:solidFill>
          </w14:textFill>
        </w:rPr>
        <w:t>10.《山西省中医药条例》（2022年发布）；</w:t>
      </w:r>
    </w:p>
    <w:p w14:paraId="421633E2">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hint="eastAsia" w:ascii="Times New Roman" w:hAnsi="仿宋" w:eastAsia="仿宋" w:cs="Times New Roman"/>
          <w:color w:val="000000" w:themeColor="text1"/>
          <w:kern w:val="0"/>
          <w:sz w:val="32"/>
          <w:szCs w:val="32"/>
          <w14:textFill>
            <w14:solidFill>
              <w14:schemeClr w14:val="tx1"/>
            </w14:solidFill>
          </w14:textFill>
        </w:rPr>
        <w:t>11.《山西省标准化条例》（2020年发布）；</w:t>
      </w:r>
    </w:p>
    <w:p w14:paraId="1A5FB87C">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hint="eastAsia" w:ascii="Times New Roman" w:hAnsi="仿宋" w:eastAsia="仿宋" w:cs="Times New Roman"/>
          <w:color w:val="000000" w:themeColor="text1"/>
          <w:kern w:val="0"/>
          <w:sz w:val="32"/>
          <w:szCs w:val="32"/>
          <w14:textFill>
            <w14:solidFill>
              <w14:schemeClr w14:val="tx1"/>
            </w14:solidFill>
          </w14:textFill>
        </w:rPr>
        <w:t>12.《野生药材资源保护管理条例》（1987年发布）。</w:t>
      </w:r>
    </w:p>
    <w:p w14:paraId="79A1D1CE">
      <w:pPr>
        <w:ind w:firstLine="643" w:firstLineChars="200"/>
        <w:outlineLvl w:val="1"/>
        <w:rPr>
          <w:rFonts w:ascii="Times New Roman" w:hAnsi="Times New Roman" w:eastAsia="楷体" w:cs="Times New Roman"/>
          <w:b/>
          <w:bCs/>
          <w:color w:val="000000" w:themeColor="text1"/>
          <w:kern w:val="0"/>
          <w:sz w:val="32"/>
          <w:szCs w:val="32"/>
          <w14:textFill>
            <w14:solidFill>
              <w14:schemeClr w14:val="tx1"/>
            </w14:solidFill>
          </w14:textFill>
        </w:rPr>
      </w:pPr>
      <w:r>
        <w:rPr>
          <w:rFonts w:ascii="Times New Roman" w:hAnsi="楷体" w:eastAsia="楷体" w:cs="Times New Roman"/>
          <w:b/>
          <w:bCs/>
          <w:color w:val="000000" w:themeColor="text1"/>
          <w:kern w:val="0"/>
          <w:sz w:val="32"/>
          <w:szCs w:val="32"/>
          <w14:textFill>
            <w14:solidFill>
              <w14:schemeClr w14:val="tx1"/>
            </w14:solidFill>
          </w14:textFill>
        </w:rPr>
        <w:t>（二）国家政策文件</w:t>
      </w:r>
      <w:r>
        <w:rPr>
          <w:rFonts w:hint="eastAsia" w:ascii="Times New Roman" w:hAnsi="楷体" w:eastAsia="楷体" w:cs="Times New Roman"/>
          <w:b/>
          <w:bCs/>
          <w:color w:val="000000" w:themeColor="text1"/>
          <w:kern w:val="0"/>
          <w:sz w:val="32"/>
          <w:szCs w:val="32"/>
          <w14:textFill>
            <w14:solidFill>
              <w14:schemeClr w14:val="tx1"/>
            </w14:solidFill>
          </w14:textFill>
        </w:rPr>
        <w:t>及规划</w:t>
      </w:r>
    </w:p>
    <w:p w14:paraId="00884B97">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ascii="Times New Roman" w:hAnsi="Times New Roman" w:eastAsia="仿宋" w:cs="Times New Roman"/>
          <w:color w:val="000000" w:themeColor="text1"/>
          <w:kern w:val="0"/>
          <w:sz w:val="32"/>
          <w:szCs w:val="32"/>
          <w14:textFill>
            <w14:solidFill>
              <w14:schemeClr w14:val="tx1"/>
            </w14:solidFill>
          </w14:textFill>
        </w:rPr>
        <w:t>1</w:t>
      </w:r>
      <w:r>
        <w:rPr>
          <w:rFonts w:hint="eastAsia" w:ascii="Times New Roman" w:hAnsi="仿宋" w:eastAsia="仿宋" w:cs="Times New Roman"/>
          <w:color w:val="000000" w:themeColor="text1"/>
          <w:kern w:val="0"/>
          <w:sz w:val="32"/>
          <w:szCs w:val="32"/>
          <w14:textFill>
            <w14:solidFill>
              <w14:schemeClr w14:val="tx1"/>
            </w14:solidFill>
          </w14:textFill>
        </w:rPr>
        <w:t>.国务院办公厅《中医药振兴发展重大工程实施方案》（国办发〔2023〕3号）；</w:t>
      </w:r>
    </w:p>
    <w:p w14:paraId="6157D11A">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hint="eastAsia" w:ascii="Times New Roman" w:hAnsi="仿宋" w:eastAsia="仿宋" w:cs="Times New Roman"/>
          <w:color w:val="000000" w:themeColor="text1"/>
          <w:kern w:val="0"/>
          <w:sz w:val="32"/>
          <w:szCs w:val="32"/>
          <w14:textFill>
            <w14:solidFill>
              <w14:schemeClr w14:val="tx1"/>
            </w14:solidFill>
          </w14:textFill>
        </w:rPr>
        <w:t>2.国务院办公厅《“十四五”中医药发展规划》（国办发〔2022〕5号）；</w:t>
      </w:r>
    </w:p>
    <w:p w14:paraId="67A5CA7D">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hint="eastAsia" w:ascii="Times New Roman" w:hAnsi="仿宋" w:eastAsia="仿宋" w:cs="Times New Roman"/>
          <w:color w:val="000000" w:themeColor="text1"/>
          <w:kern w:val="0"/>
          <w:sz w:val="32"/>
          <w:szCs w:val="32"/>
          <w14:textFill>
            <w14:solidFill>
              <w14:schemeClr w14:val="tx1"/>
            </w14:solidFill>
          </w14:textFill>
        </w:rPr>
        <w:t>3.国家林业和草原局《林草中药材产业发展指南》（办改字〔2022〕7号）；</w:t>
      </w:r>
    </w:p>
    <w:p w14:paraId="5D6AB6F7">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hint="eastAsia" w:ascii="Times New Roman" w:hAnsi="仿宋" w:eastAsia="仿宋" w:cs="Times New Roman"/>
          <w:color w:val="000000" w:themeColor="text1"/>
          <w:kern w:val="0"/>
          <w:sz w:val="32"/>
          <w:szCs w:val="32"/>
          <w14:textFill>
            <w14:solidFill>
              <w14:schemeClr w14:val="tx1"/>
            </w14:solidFill>
          </w14:textFill>
        </w:rPr>
        <w:t>4.国家市场监管总局等16部门《贯彻实施&lt;国家标准化发展纲要&gt;行动计划》（国市监标技发</w:t>
      </w:r>
      <w:r>
        <w:rPr>
          <w:rFonts w:ascii="Times New Roman" w:hAnsi="仿宋"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20</w:t>
      </w:r>
      <w:r>
        <w:rPr>
          <w:rFonts w:hint="eastAsia" w:ascii="Times New Roman" w:hAnsi="Times New Roman" w:eastAsia="仿宋" w:cs="Times New Roman"/>
          <w:color w:val="000000" w:themeColor="text1"/>
          <w:sz w:val="32"/>
          <w:szCs w:val="32"/>
          <w14:textFill>
            <w14:solidFill>
              <w14:schemeClr w14:val="tx1"/>
            </w14:solidFill>
          </w14:textFill>
        </w:rPr>
        <w:t>22</w:t>
      </w:r>
      <w:r>
        <w:rPr>
          <w:rFonts w:ascii="Times New Roman" w:hAnsi="仿宋"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64</w:t>
      </w:r>
      <w:r>
        <w:rPr>
          <w:rFonts w:ascii="Times New Roman" w:hAnsi="仿宋" w:eastAsia="仿宋" w:cs="Times New Roman"/>
          <w:color w:val="000000" w:themeColor="text1"/>
          <w:sz w:val="32"/>
          <w:szCs w:val="32"/>
          <w14:textFill>
            <w14:solidFill>
              <w14:schemeClr w14:val="tx1"/>
            </w14:solidFill>
          </w14:textFill>
        </w:rPr>
        <w:t>号</w:t>
      </w:r>
      <w:r>
        <w:rPr>
          <w:rFonts w:hint="eastAsia" w:ascii="Times New Roman" w:hAnsi="仿宋" w:eastAsia="仿宋" w:cs="Times New Roman"/>
          <w:color w:val="000000" w:themeColor="text1"/>
          <w:kern w:val="0"/>
          <w:sz w:val="32"/>
          <w:szCs w:val="32"/>
          <w14:textFill>
            <w14:solidFill>
              <w14:schemeClr w14:val="tx1"/>
            </w14:solidFill>
          </w14:textFill>
        </w:rPr>
        <w:t>）；</w:t>
      </w:r>
    </w:p>
    <w:p w14:paraId="541BAA9A">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hint="eastAsia" w:ascii="Times New Roman" w:hAnsi="仿宋" w:eastAsia="仿宋" w:cs="Times New Roman"/>
          <w:color w:val="000000" w:themeColor="text1"/>
          <w:kern w:val="0"/>
          <w:sz w:val="32"/>
          <w:szCs w:val="32"/>
          <w14:textFill>
            <w14:solidFill>
              <w14:schemeClr w14:val="tx1"/>
            </w14:solidFill>
          </w14:textFill>
        </w:rPr>
        <w:t>5.国家中医药管理局《“十四五”中医药信息化发展规划》（国中医药规财函〔2022〕238号）；</w:t>
      </w:r>
    </w:p>
    <w:p w14:paraId="0AF96D1E">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hint="eastAsia" w:ascii="Times New Roman" w:hAnsi="仿宋" w:eastAsia="仿宋" w:cs="Times New Roman"/>
          <w:color w:val="000000" w:themeColor="text1"/>
          <w:kern w:val="0"/>
          <w:sz w:val="32"/>
          <w:szCs w:val="32"/>
          <w14:textFill>
            <w14:solidFill>
              <w14:schemeClr w14:val="tx1"/>
            </w14:solidFill>
          </w14:textFill>
        </w:rPr>
        <w:t>6.</w:t>
      </w:r>
      <w:r>
        <w:rPr>
          <w:rFonts w:ascii="Times New Roman" w:hAnsi="仿宋" w:eastAsia="仿宋" w:cs="Times New Roman"/>
          <w:color w:val="000000" w:themeColor="text1"/>
          <w:kern w:val="0"/>
          <w:sz w:val="32"/>
          <w:szCs w:val="32"/>
          <w14:textFill>
            <w14:solidFill>
              <w14:schemeClr w14:val="tx1"/>
            </w14:solidFill>
          </w14:textFill>
        </w:rPr>
        <w:t>中共中央、国务院</w:t>
      </w:r>
      <w:r>
        <w:rPr>
          <w:rFonts w:hint="eastAsia" w:ascii="Times New Roman" w:hAnsi="仿宋" w:eastAsia="仿宋" w:cs="Times New Roman"/>
          <w:color w:val="000000" w:themeColor="text1"/>
          <w:kern w:val="0"/>
          <w:sz w:val="32"/>
          <w:szCs w:val="32"/>
          <w14:textFill>
            <w14:solidFill>
              <w14:schemeClr w14:val="tx1"/>
            </w14:solidFill>
          </w14:textFill>
        </w:rPr>
        <w:t>《国家标准化发展纲要》（2021年）；</w:t>
      </w:r>
    </w:p>
    <w:p w14:paraId="4937EB6B">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hint="eastAsia" w:ascii="Times New Roman" w:hAnsi="仿宋" w:eastAsia="仿宋" w:cs="Times New Roman"/>
          <w:color w:val="000000" w:themeColor="text1"/>
          <w:kern w:val="0"/>
          <w:sz w:val="32"/>
          <w:szCs w:val="32"/>
          <w14:textFill>
            <w14:solidFill>
              <w14:schemeClr w14:val="tx1"/>
            </w14:solidFill>
          </w14:textFill>
        </w:rPr>
        <w:t>7.国务院办公厅《关于加快中医药特色发展的若干政策措施》（国办发〔2021〕3号）；</w:t>
      </w:r>
    </w:p>
    <w:p w14:paraId="295FCDBC">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hint="eastAsia" w:ascii="Times New Roman" w:hAnsi="仿宋" w:eastAsia="仿宋" w:cs="Times New Roman"/>
          <w:color w:val="000000" w:themeColor="text1"/>
          <w:kern w:val="0"/>
          <w:sz w:val="32"/>
          <w:szCs w:val="32"/>
          <w14:textFill>
            <w14:solidFill>
              <w14:schemeClr w14:val="tx1"/>
            </w14:solidFill>
          </w14:textFill>
        </w:rPr>
        <w:t>8.国家中医药管理局《推进中医药高质量融入共建“一带一路”发展规划（2021—2025年）》（国中医药国际发〔2021〕6号）；</w:t>
      </w:r>
    </w:p>
    <w:p w14:paraId="40E943B7">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hint="eastAsia" w:ascii="Times New Roman" w:hAnsi="仿宋" w:eastAsia="仿宋" w:cs="Times New Roman"/>
          <w:color w:val="000000" w:themeColor="text1"/>
          <w:kern w:val="0"/>
          <w:sz w:val="32"/>
          <w:szCs w:val="32"/>
          <w14:textFill>
            <w14:solidFill>
              <w14:schemeClr w14:val="tx1"/>
            </w14:solidFill>
          </w14:textFill>
        </w:rPr>
        <w:t>9.国家标准化管理委员会等10部委《“十四五”推动高质量发展的国家标准体系建设规划》</w:t>
      </w:r>
      <w:r>
        <w:rPr>
          <w:rFonts w:ascii="Times New Roman" w:hAnsi="仿宋" w:eastAsia="仿宋" w:cs="Times New Roman"/>
          <w:color w:val="000000" w:themeColor="text1"/>
          <w:kern w:val="0"/>
          <w:sz w:val="32"/>
          <w:szCs w:val="32"/>
          <w14:textFill>
            <w14:solidFill>
              <w14:schemeClr w14:val="tx1"/>
            </w14:solidFill>
          </w14:textFill>
        </w:rPr>
        <w:t>（</w:t>
      </w:r>
      <w:r>
        <w:rPr>
          <w:rFonts w:hint="eastAsia" w:ascii="Times New Roman" w:hAnsi="仿宋" w:eastAsia="仿宋" w:cs="Times New Roman"/>
          <w:color w:val="000000" w:themeColor="text1"/>
          <w:sz w:val="32"/>
          <w:szCs w:val="32"/>
          <w14:textFill>
            <w14:solidFill>
              <w14:schemeClr w14:val="tx1"/>
            </w14:solidFill>
          </w14:textFill>
        </w:rPr>
        <w:t>国标委联</w:t>
      </w:r>
      <w:r>
        <w:rPr>
          <w:rFonts w:ascii="Times New Roman" w:hAnsi="仿宋"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20</w:t>
      </w:r>
      <w:r>
        <w:rPr>
          <w:rFonts w:hint="eastAsia" w:ascii="Times New Roman" w:hAnsi="Times New Roman" w:eastAsia="仿宋" w:cs="Times New Roman"/>
          <w:color w:val="000000" w:themeColor="text1"/>
          <w:sz w:val="32"/>
          <w:szCs w:val="32"/>
          <w14:textFill>
            <w14:solidFill>
              <w14:schemeClr w14:val="tx1"/>
            </w14:solidFill>
          </w14:textFill>
        </w:rPr>
        <w:t>21</w:t>
      </w:r>
      <w:r>
        <w:rPr>
          <w:rFonts w:ascii="Times New Roman" w:hAnsi="仿宋"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36</w:t>
      </w:r>
      <w:r>
        <w:rPr>
          <w:rFonts w:ascii="Times New Roman" w:hAnsi="仿宋" w:eastAsia="仿宋" w:cs="Times New Roman"/>
          <w:color w:val="000000" w:themeColor="text1"/>
          <w:sz w:val="32"/>
          <w:szCs w:val="32"/>
          <w14:textFill>
            <w14:solidFill>
              <w14:schemeClr w14:val="tx1"/>
            </w14:solidFill>
          </w14:textFill>
        </w:rPr>
        <w:t>号</w:t>
      </w:r>
      <w:r>
        <w:rPr>
          <w:rFonts w:ascii="Times New Roman" w:hAnsi="仿宋" w:eastAsia="仿宋" w:cs="Times New Roman"/>
          <w:color w:val="000000" w:themeColor="text1"/>
          <w:kern w:val="0"/>
          <w:sz w:val="32"/>
          <w:szCs w:val="32"/>
          <w14:textFill>
            <w14:solidFill>
              <w14:schemeClr w14:val="tx1"/>
            </w14:solidFill>
          </w14:textFill>
        </w:rPr>
        <w:t>）</w:t>
      </w:r>
      <w:r>
        <w:rPr>
          <w:rFonts w:hint="eastAsia" w:ascii="Times New Roman" w:hAnsi="仿宋" w:eastAsia="仿宋" w:cs="Times New Roman"/>
          <w:color w:val="000000" w:themeColor="text1"/>
          <w:kern w:val="0"/>
          <w:sz w:val="32"/>
          <w:szCs w:val="32"/>
          <w14:textFill>
            <w14:solidFill>
              <w14:schemeClr w14:val="tx1"/>
            </w14:solidFill>
          </w14:textFill>
        </w:rPr>
        <w:t>；</w:t>
      </w:r>
    </w:p>
    <w:p w14:paraId="095670F7">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hint="eastAsia" w:ascii="Times New Roman" w:hAnsi="仿宋" w:eastAsia="仿宋" w:cs="Times New Roman"/>
          <w:color w:val="000000" w:themeColor="text1"/>
          <w:kern w:val="0"/>
          <w:sz w:val="32"/>
          <w:szCs w:val="32"/>
          <w14:textFill>
            <w14:solidFill>
              <w14:schemeClr w14:val="tx1"/>
            </w14:solidFill>
          </w14:textFill>
        </w:rPr>
        <w:t>10.农业农村部、国家药品监督管理局、国家中医药管理局《全国道地药材生产基地建设规划（2018—2025年）》（农农发〔2018〕4号）；</w:t>
      </w:r>
    </w:p>
    <w:p w14:paraId="0CD65A5A">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hint="eastAsia" w:ascii="Times New Roman" w:hAnsi="仿宋" w:eastAsia="仿宋" w:cs="Times New Roman"/>
          <w:color w:val="000000" w:themeColor="text1"/>
          <w:kern w:val="0"/>
          <w:sz w:val="32"/>
          <w:szCs w:val="32"/>
          <w14:textFill>
            <w14:solidFill>
              <w14:schemeClr w14:val="tx1"/>
            </w14:solidFill>
          </w14:textFill>
        </w:rPr>
        <w:t>11.国务院《中医药发展战略规划纲要（2016—2030年）》（国发〔2016〕15号）。</w:t>
      </w:r>
    </w:p>
    <w:p w14:paraId="130FC846">
      <w:pPr>
        <w:ind w:firstLine="643" w:firstLineChars="200"/>
        <w:outlineLvl w:val="1"/>
        <w:rPr>
          <w:rFonts w:ascii="Times New Roman" w:hAnsi="楷体" w:eastAsia="楷体" w:cs="Times New Roman"/>
          <w:b/>
          <w:bCs/>
          <w:color w:val="000000" w:themeColor="text1"/>
          <w:kern w:val="0"/>
          <w:sz w:val="32"/>
          <w:szCs w:val="32"/>
          <w14:textFill>
            <w14:solidFill>
              <w14:schemeClr w14:val="tx1"/>
            </w14:solidFill>
          </w14:textFill>
        </w:rPr>
      </w:pPr>
      <w:r>
        <w:rPr>
          <w:rFonts w:ascii="Times New Roman" w:hAnsi="楷体" w:eastAsia="楷体" w:cs="Times New Roman"/>
          <w:b/>
          <w:bCs/>
          <w:color w:val="000000" w:themeColor="text1"/>
          <w:kern w:val="0"/>
          <w:sz w:val="32"/>
          <w:szCs w:val="32"/>
          <w14:textFill>
            <w14:solidFill>
              <w14:schemeClr w14:val="tx1"/>
            </w14:solidFill>
          </w14:textFill>
        </w:rPr>
        <w:t>（三）</w:t>
      </w:r>
      <w:r>
        <w:rPr>
          <w:rFonts w:hint="eastAsia" w:ascii="Times New Roman" w:hAnsi="楷体" w:eastAsia="楷体" w:cs="Times New Roman"/>
          <w:b/>
          <w:bCs/>
          <w:color w:val="000000" w:themeColor="text1"/>
          <w:kern w:val="0"/>
          <w:sz w:val="32"/>
          <w:szCs w:val="32"/>
          <w14:textFill>
            <w14:solidFill>
              <w14:schemeClr w14:val="tx1"/>
            </w14:solidFill>
          </w14:textFill>
        </w:rPr>
        <w:t>山西省</w:t>
      </w:r>
      <w:r>
        <w:rPr>
          <w:rFonts w:ascii="Times New Roman" w:hAnsi="楷体" w:eastAsia="楷体" w:cs="Times New Roman"/>
          <w:b/>
          <w:bCs/>
          <w:color w:val="000000" w:themeColor="text1"/>
          <w:kern w:val="0"/>
          <w:sz w:val="32"/>
          <w:szCs w:val="32"/>
          <w14:textFill>
            <w14:solidFill>
              <w14:schemeClr w14:val="tx1"/>
            </w14:solidFill>
          </w14:textFill>
        </w:rPr>
        <w:t>政策文件</w:t>
      </w:r>
    </w:p>
    <w:p w14:paraId="12D1CEA1">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hint="eastAsia" w:ascii="Times New Roman" w:hAnsi="仿宋" w:eastAsia="仿宋" w:cs="Times New Roman"/>
          <w:color w:val="000000" w:themeColor="text1"/>
          <w:kern w:val="0"/>
          <w:sz w:val="32"/>
          <w:szCs w:val="32"/>
          <w14:textFill>
            <w14:solidFill>
              <w14:schemeClr w14:val="tx1"/>
            </w14:solidFill>
          </w14:textFill>
        </w:rPr>
        <w:t>1.山西省标准化和质量强省领导小组办公室《关于开展“标准体系建设年”活动的通知》</w:t>
      </w:r>
      <w:r>
        <w:rPr>
          <w:rFonts w:ascii="Times New Roman" w:hAnsi="仿宋" w:eastAsia="仿宋" w:cs="Times New Roman"/>
          <w:color w:val="000000" w:themeColor="text1"/>
          <w:kern w:val="0"/>
          <w:sz w:val="32"/>
          <w:szCs w:val="32"/>
          <w14:textFill>
            <w14:solidFill>
              <w14:schemeClr w14:val="tx1"/>
            </w14:solidFill>
          </w14:textFill>
        </w:rPr>
        <w:t>（晋</w:t>
      </w:r>
      <w:r>
        <w:rPr>
          <w:rFonts w:hint="eastAsia" w:ascii="Times New Roman" w:hAnsi="仿宋" w:eastAsia="仿宋" w:cs="Times New Roman"/>
          <w:color w:val="000000" w:themeColor="text1"/>
          <w:kern w:val="0"/>
          <w:sz w:val="32"/>
          <w:szCs w:val="32"/>
          <w14:textFill>
            <w14:solidFill>
              <w14:schemeClr w14:val="tx1"/>
            </w14:solidFill>
          </w14:textFill>
        </w:rPr>
        <w:t>标质办</w:t>
      </w:r>
      <w:r>
        <w:rPr>
          <w:rFonts w:ascii="Times New Roman" w:hAnsi="仿宋" w:eastAsia="仿宋" w:cs="Times New Roman"/>
          <w:color w:val="000000" w:themeColor="text1"/>
          <w:kern w:val="0"/>
          <w:sz w:val="32"/>
          <w:szCs w:val="32"/>
          <w14:textFill>
            <w14:solidFill>
              <w14:schemeClr w14:val="tx1"/>
            </w14:solidFill>
          </w14:textFill>
        </w:rPr>
        <w:t>发〔</w:t>
      </w:r>
      <w:r>
        <w:rPr>
          <w:rFonts w:ascii="Times New Roman" w:hAnsi="Times New Roman" w:eastAsia="仿宋" w:cs="Times New Roman"/>
          <w:color w:val="000000" w:themeColor="text1"/>
          <w:kern w:val="0"/>
          <w:sz w:val="32"/>
          <w:szCs w:val="32"/>
          <w14:textFill>
            <w14:solidFill>
              <w14:schemeClr w14:val="tx1"/>
            </w14:solidFill>
          </w14:textFill>
        </w:rPr>
        <w:t>20</w:t>
      </w:r>
      <w:r>
        <w:rPr>
          <w:rFonts w:hint="eastAsia" w:ascii="Times New Roman" w:hAnsi="Times New Roman" w:eastAsia="仿宋" w:cs="Times New Roman"/>
          <w:color w:val="000000" w:themeColor="text1"/>
          <w:kern w:val="0"/>
          <w:sz w:val="32"/>
          <w:szCs w:val="32"/>
          <w14:textFill>
            <w14:solidFill>
              <w14:schemeClr w14:val="tx1"/>
            </w14:solidFill>
          </w14:textFill>
        </w:rPr>
        <w:t>23</w:t>
      </w:r>
      <w:r>
        <w:rPr>
          <w:rFonts w:ascii="Times New Roman" w:hAnsi="仿宋" w:eastAsia="仿宋" w:cs="Times New Roman"/>
          <w:color w:val="000000" w:themeColor="text1"/>
          <w:kern w:val="0"/>
          <w:sz w:val="32"/>
          <w:szCs w:val="32"/>
          <w14:textFill>
            <w14:solidFill>
              <w14:schemeClr w14:val="tx1"/>
            </w14:solidFill>
          </w14:textFill>
        </w:rPr>
        <w:t>〕</w:t>
      </w:r>
      <w:r>
        <w:rPr>
          <w:rFonts w:hint="eastAsia" w:ascii="Times New Roman" w:hAnsi="Times New Roman" w:eastAsia="仿宋" w:cs="Times New Roman"/>
          <w:color w:val="000000" w:themeColor="text1"/>
          <w:kern w:val="0"/>
          <w:sz w:val="32"/>
          <w:szCs w:val="32"/>
          <w14:textFill>
            <w14:solidFill>
              <w14:schemeClr w14:val="tx1"/>
            </w14:solidFill>
          </w14:textFill>
        </w:rPr>
        <w:t>1</w:t>
      </w:r>
      <w:r>
        <w:rPr>
          <w:rFonts w:ascii="Times New Roman" w:hAnsi="仿宋" w:eastAsia="仿宋" w:cs="Times New Roman"/>
          <w:color w:val="000000" w:themeColor="text1"/>
          <w:kern w:val="0"/>
          <w:sz w:val="32"/>
          <w:szCs w:val="32"/>
          <w14:textFill>
            <w14:solidFill>
              <w14:schemeClr w14:val="tx1"/>
            </w14:solidFill>
          </w14:textFill>
        </w:rPr>
        <w:t>号）</w:t>
      </w:r>
      <w:r>
        <w:rPr>
          <w:rFonts w:hint="eastAsia" w:ascii="Times New Roman" w:hAnsi="仿宋" w:eastAsia="仿宋" w:cs="Times New Roman"/>
          <w:color w:val="000000" w:themeColor="text1"/>
          <w:kern w:val="0"/>
          <w:sz w:val="32"/>
          <w:szCs w:val="32"/>
          <w14:textFill>
            <w14:solidFill>
              <w14:schemeClr w14:val="tx1"/>
            </w14:solidFill>
          </w14:textFill>
        </w:rPr>
        <w:t>；</w:t>
      </w:r>
    </w:p>
    <w:p w14:paraId="3AEBEA16">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hint="eastAsia" w:ascii="Times New Roman" w:hAnsi="仿宋" w:eastAsia="仿宋" w:cs="Times New Roman"/>
          <w:color w:val="000000" w:themeColor="text1"/>
          <w:kern w:val="0"/>
          <w:sz w:val="32"/>
          <w:szCs w:val="32"/>
          <w14:textFill>
            <w14:solidFill>
              <w14:schemeClr w14:val="tx1"/>
            </w14:solidFill>
          </w14:textFill>
        </w:rPr>
        <w:t>2.山西省药品监督管理局《关于规范中药材产地趁鲜加工的通知》（晋药监规〔2023〕8号）；</w:t>
      </w:r>
    </w:p>
    <w:p w14:paraId="3B6AEE39">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hint="eastAsia" w:ascii="Times New Roman" w:hAnsi="仿宋" w:eastAsia="仿宋" w:cs="Times New Roman"/>
          <w:color w:val="000000" w:themeColor="text1"/>
          <w:kern w:val="0"/>
          <w:sz w:val="32"/>
          <w:szCs w:val="32"/>
          <w14:textFill>
            <w14:solidFill>
              <w14:schemeClr w14:val="tx1"/>
            </w14:solidFill>
          </w14:textFill>
        </w:rPr>
        <w:t>3.山西省人民政府办公厅《关于印发山西省农产品质量提升行动方案的通知》（晋政办发〔2022〕46号）；</w:t>
      </w:r>
    </w:p>
    <w:p w14:paraId="324BE66D">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hint="eastAsia" w:ascii="Times New Roman" w:hAnsi="仿宋" w:eastAsia="仿宋" w:cs="Times New Roman"/>
          <w:color w:val="000000" w:themeColor="text1"/>
          <w:kern w:val="0"/>
          <w:sz w:val="32"/>
          <w:szCs w:val="32"/>
          <w14:textFill>
            <w14:solidFill>
              <w14:schemeClr w14:val="tx1"/>
            </w14:solidFill>
          </w14:textFill>
        </w:rPr>
        <w:t>4.山西省人民政府办公厅《关于推进中药材产业高质量发展的意见》（晋政办发〔2022〕52号）；</w:t>
      </w:r>
    </w:p>
    <w:p w14:paraId="5D8A7454">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hint="eastAsia" w:ascii="Times New Roman" w:hAnsi="仿宋" w:eastAsia="仿宋" w:cs="Times New Roman"/>
          <w:color w:val="000000" w:themeColor="text1"/>
          <w:kern w:val="0"/>
          <w:sz w:val="32"/>
          <w:szCs w:val="32"/>
          <w14:textFill>
            <w14:solidFill>
              <w14:schemeClr w14:val="tx1"/>
            </w14:solidFill>
          </w14:textFill>
        </w:rPr>
        <w:t>5.山西省人民政府《关于加快推进农产品精深加工十大产业集群发展的意见》（晋政发〔2020〕5号）；</w:t>
      </w:r>
    </w:p>
    <w:p w14:paraId="295251C4">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hint="eastAsia" w:ascii="Times New Roman" w:hAnsi="仿宋" w:eastAsia="仿宋" w:cs="Times New Roman"/>
          <w:color w:val="000000" w:themeColor="text1"/>
          <w:kern w:val="0"/>
          <w:sz w:val="32"/>
          <w:szCs w:val="32"/>
          <w14:textFill>
            <w14:solidFill>
              <w14:schemeClr w14:val="tx1"/>
            </w14:solidFill>
          </w14:textFill>
        </w:rPr>
        <w:t>6.</w:t>
      </w:r>
      <w:r>
        <w:rPr>
          <w:rFonts w:ascii="Times New Roman" w:hAnsi="仿宋" w:eastAsia="仿宋" w:cs="Times New Roman"/>
          <w:color w:val="000000" w:themeColor="text1"/>
          <w:kern w:val="0"/>
          <w:sz w:val="32"/>
          <w:szCs w:val="32"/>
          <w14:textFill>
            <w14:solidFill>
              <w14:schemeClr w14:val="tx1"/>
            </w14:solidFill>
          </w14:textFill>
        </w:rPr>
        <w:t>山西省人民政府《关于印发山西省国家标准化综合改革试点工作方案的通知》（晋政发〔</w:t>
      </w:r>
      <w:r>
        <w:rPr>
          <w:rFonts w:ascii="Times New Roman" w:hAnsi="Times New Roman" w:eastAsia="仿宋" w:cs="Times New Roman"/>
          <w:color w:val="000000" w:themeColor="text1"/>
          <w:kern w:val="0"/>
          <w:sz w:val="32"/>
          <w:szCs w:val="32"/>
          <w14:textFill>
            <w14:solidFill>
              <w14:schemeClr w14:val="tx1"/>
            </w14:solidFill>
          </w14:textFill>
        </w:rPr>
        <w:t>2018</w:t>
      </w:r>
      <w:r>
        <w:rPr>
          <w:rFonts w:ascii="Times New Roman" w:hAnsi="仿宋" w:eastAsia="仿宋" w:cs="Times New Roman"/>
          <w:color w:val="000000" w:themeColor="text1"/>
          <w:kern w:val="0"/>
          <w:sz w:val="32"/>
          <w:szCs w:val="32"/>
          <w14:textFill>
            <w14:solidFill>
              <w14:schemeClr w14:val="tx1"/>
            </w14:solidFill>
          </w14:textFill>
        </w:rPr>
        <w:t>〕</w:t>
      </w:r>
      <w:r>
        <w:rPr>
          <w:rFonts w:ascii="Times New Roman" w:hAnsi="Times New Roman" w:eastAsia="仿宋" w:cs="Times New Roman"/>
          <w:color w:val="000000" w:themeColor="text1"/>
          <w:kern w:val="0"/>
          <w:sz w:val="32"/>
          <w:szCs w:val="32"/>
          <w14:textFill>
            <w14:solidFill>
              <w14:schemeClr w14:val="tx1"/>
            </w14:solidFill>
          </w14:textFill>
        </w:rPr>
        <w:t>25</w:t>
      </w:r>
      <w:r>
        <w:rPr>
          <w:rFonts w:ascii="Times New Roman" w:hAnsi="仿宋" w:eastAsia="仿宋" w:cs="Times New Roman"/>
          <w:color w:val="000000" w:themeColor="text1"/>
          <w:kern w:val="0"/>
          <w:sz w:val="32"/>
          <w:szCs w:val="32"/>
          <w14:textFill>
            <w14:solidFill>
              <w14:schemeClr w14:val="tx1"/>
            </w14:solidFill>
          </w14:textFill>
        </w:rPr>
        <w:t>号）</w:t>
      </w:r>
      <w:r>
        <w:rPr>
          <w:rFonts w:hint="eastAsia" w:ascii="Times New Roman" w:hAnsi="仿宋" w:eastAsia="仿宋" w:cs="Times New Roman"/>
          <w:color w:val="000000" w:themeColor="text1"/>
          <w:kern w:val="0"/>
          <w:sz w:val="32"/>
          <w:szCs w:val="32"/>
          <w14:textFill>
            <w14:solidFill>
              <w14:schemeClr w14:val="tx1"/>
            </w14:solidFill>
          </w14:textFill>
        </w:rPr>
        <w:t>；</w:t>
      </w:r>
    </w:p>
    <w:p w14:paraId="76F920DC">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hint="eastAsia" w:ascii="Times New Roman" w:hAnsi="仿宋" w:eastAsia="仿宋" w:cs="Times New Roman"/>
          <w:color w:val="000000" w:themeColor="text1"/>
          <w:kern w:val="0"/>
          <w:sz w:val="32"/>
          <w:szCs w:val="32"/>
          <w14:textFill>
            <w14:solidFill>
              <w14:schemeClr w14:val="tx1"/>
            </w14:solidFill>
          </w14:textFill>
        </w:rPr>
        <w:t>7.山西省人民政府办公厅《山西省建设全国中药材电子交易中心工作方案》（晋政办发〔2018〕28号）；</w:t>
      </w:r>
    </w:p>
    <w:p w14:paraId="3D006858">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hint="eastAsia" w:ascii="Times New Roman" w:hAnsi="仿宋" w:eastAsia="仿宋" w:cs="Times New Roman"/>
          <w:color w:val="000000" w:themeColor="text1"/>
          <w:kern w:val="0"/>
          <w:sz w:val="32"/>
          <w:szCs w:val="32"/>
          <w14:textFill>
            <w14:solidFill>
              <w14:schemeClr w14:val="tx1"/>
            </w14:solidFill>
          </w14:textFill>
        </w:rPr>
        <w:t>8.山西省人民政府《山西省贯彻中医药发展战略规划纲要（2016-2030年）实施方案》（晋政发〔2016〕71号）；</w:t>
      </w:r>
    </w:p>
    <w:p w14:paraId="2EE04C0D">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hint="eastAsia" w:ascii="Times New Roman" w:hAnsi="仿宋" w:eastAsia="仿宋" w:cs="Times New Roman"/>
          <w:color w:val="000000" w:themeColor="text1"/>
          <w:kern w:val="0"/>
          <w:sz w:val="32"/>
          <w:szCs w:val="32"/>
          <w14:textFill>
            <w14:solidFill>
              <w14:schemeClr w14:val="tx1"/>
            </w14:solidFill>
          </w14:textFill>
        </w:rPr>
        <w:t>9.山西省人民政府办公厅《山西省中药材保护和发展实施方案的通知》（晋政办发〔2015〕105号）；</w:t>
      </w:r>
    </w:p>
    <w:p w14:paraId="6B06F11D">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hint="eastAsia" w:ascii="Times New Roman" w:hAnsi="仿宋" w:eastAsia="仿宋" w:cs="Times New Roman"/>
          <w:color w:val="000000" w:themeColor="text1"/>
          <w:kern w:val="0"/>
          <w:sz w:val="32"/>
          <w:szCs w:val="32"/>
          <w14:textFill>
            <w14:solidFill>
              <w14:schemeClr w14:val="tx1"/>
            </w14:solidFill>
          </w14:textFill>
        </w:rPr>
        <w:t>10.山西省人民政府办公厅《山西省促进医药产业健康发展实施方案》（晋政办发〔2016〕128号）。</w:t>
      </w:r>
    </w:p>
    <w:p w14:paraId="400BC9F0">
      <w:pPr>
        <w:ind w:firstLine="643" w:firstLineChars="200"/>
        <w:rPr>
          <w:rFonts w:ascii="Times New Roman" w:hAnsi="楷体" w:eastAsia="楷体" w:cs="Times New Roman"/>
          <w:b/>
          <w:bCs/>
          <w:color w:val="000000" w:themeColor="text1"/>
          <w:kern w:val="0"/>
          <w:sz w:val="32"/>
          <w:szCs w:val="32"/>
          <w14:textFill>
            <w14:solidFill>
              <w14:schemeClr w14:val="tx1"/>
            </w14:solidFill>
          </w14:textFill>
        </w:rPr>
      </w:pPr>
      <w:r>
        <w:rPr>
          <w:rFonts w:ascii="Times New Roman" w:hAnsi="楷体" w:eastAsia="楷体" w:cs="Times New Roman"/>
          <w:b/>
          <w:bCs/>
          <w:color w:val="000000" w:themeColor="text1"/>
          <w:kern w:val="0"/>
          <w:sz w:val="32"/>
          <w:szCs w:val="32"/>
          <w14:textFill>
            <w14:solidFill>
              <w14:schemeClr w14:val="tx1"/>
            </w14:solidFill>
          </w14:textFill>
        </w:rPr>
        <w:t>（四）</w:t>
      </w:r>
      <w:r>
        <w:rPr>
          <w:rFonts w:hint="eastAsia" w:ascii="Times New Roman" w:hAnsi="楷体" w:eastAsia="楷体" w:cs="Times New Roman"/>
          <w:b/>
          <w:bCs/>
          <w:color w:val="000000" w:themeColor="text1"/>
          <w:kern w:val="0"/>
          <w:sz w:val="32"/>
          <w:szCs w:val="32"/>
          <w14:textFill>
            <w14:solidFill>
              <w14:schemeClr w14:val="tx1"/>
            </w14:solidFill>
          </w14:textFill>
        </w:rPr>
        <w:t>大同市</w:t>
      </w:r>
      <w:r>
        <w:rPr>
          <w:rFonts w:ascii="Times New Roman" w:hAnsi="楷体" w:eastAsia="楷体" w:cs="Times New Roman"/>
          <w:b/>
          <w:bCs/>
          <w:color w:val="000000" w:themeColor="text1"/>
          <w:kern w:val="0"/>
          <w:sz w:val="32"/>
          <w:szCs w:val="32"/>
          <w14:textFill>
            <w14:solidFill>
              <w14:schemeClr w14:val="tx1"/>
            </w14:solidFill>
          </w14:textFill>
        </w:rPr>
        <w:t>政策文件</w:t>
      </w:r>
    </w:p>
    <w:p w14:paraId="59D9571B">
      <w:pPr>
        <w:ind w:firstLine="640" w:firstLineChars="200"/>
        <w:rPr>
          <w:rFonts w:ascii="Times New Roman" w:hAnsi="Times New Roman" w:eastAsia="仿宋" w:cs="Times New Roman"/>
          <w:color w:val="000000" w:themeColor="text1"/>
          <w:kern w:val="0"/>
          <w:sz w:val="32"/>
          <w:szCs w:val="32"/>
          <w14:textFill>
            <w14:solidFill>
              <w14:schemeClr w14:val="tx1"/>
            </w14:solidFill>
          </w14:textFill>
        </w:rPr>
      </w:pPr>
      <w:r>
        <w:rPr>
          <w:rFonts w:hint="eastAsia" w:ascii="Times New Roman" w:hAnsi="Times New Roman" w:eastAsia="仿宋" w:cs="Times New Roman"/>
          <w:color w:val="000000" w:themeColor="text1"/>
          <w:kern w:val="0"/>
          <w:sz w:val="32"/>
          <w:szCs w:val="32"/>
          <w14:textFill>
            <w14:solidFill>
              <w14:schemeClr w14:val="tx1"/>
            </w14:solidFill>
          </w14:textFill>
        </w:rPr>
        <w:t>1.大同市农业农村局《2022年大同市农产品质量安全工作要点》同农质监发〔2022〕3号；</w:t>
      </w:r>
    </w:p>
    <w:p w14:paraId="4324A621">
      <w:pPr>
        <w:ind w:firstLine="640" w:firstLineChars="200"/>
        <w:rPr>
          <w:rFonts w:ascii="Times New Roman" w:hAnsi="Times New Roman" w:eastAsia="仿宋" w:cs="Times New Roman"/>
          <w:color w:val="000000" w:themeColor="text1"/>
          <w:kern w:val="0"/>
          <w:sz w:val="32"/>
          <w:szCs w:val="32"/>
          <w14:textFill>
            <w14:solidFill>
              <w14:schemeClr w14:val="tx1"/>
            </w14:solidFill>
          </w14:textFill>
        </w:rPr>
      </w:pPr>
      <w:r>
        <w:rPr>
          <w:rFonts w:hint="eastAsia" w:ascii="Times New Roman" w:hAnsi="Times New Roman" w:eastAsia="仿宋" w:cs="Times New Roman"/>
          <w:color w:val="000000" w:themeColor="text1"/>
          <w:kern w:val="0"/>
          <w:sz w:val="32"/>
          <w:szCs w:val="32"/>
          <w14:textFill>
            <w14:solidFill>
              <w14:schemeClr w14:val="tx1"/>
            </w14:solidFill>
          </w14:textFill>
        </w:rPr>
        <w:t>2.中共大同市委农村工作领导小组《大同市2022年黄芪产业高质量发展专项行动》同农组发〔2022〕6 号；</w:t>
      </w:r>
    </w:p>
    <w:p w14:paraId="1A62FE3C">
      <w:pPr>
        <w:ind w:firstLine="640" w:firstLineChars="200"/>
        <w:rPr>
          <w:rFonts w:ascii="Times New Roman" w:hAnsi="Times New Roman" w:eastAsia="仿宋" w:cs="Times New Roman"/>
          <w:color w:val="000000" w:themeColor="text1"/>
          <w:kern w:val="0"/>
          <w:sz w:val="32"/>
          <w:szCs w:val="32"/>
          <w14:textFill>
            <w14:solidFill>
              <w14:schemeClr w14:val="tx1"/>
            </w14:solidFill>
          </w14:textFill>
        </w:rPr>
      </w:pPr>
      <w:r>
        <w:rPr>
          <w:rFonts w:hint="eastAsia" w:ascii="Times New Roman" w:hAnsi="Times New Roman" w:eastAsia="仿宋" w:cs="Times New Roman"/>
          <w:color w:val="000000" w:themeColor="text1"/>
          <w:kern w:val="0"/>
          <w:sz w:val="32"/>
          <w:szCs w:val="32"/>
          <w14:textFill>
            <w14:solidFill>
              <w14:schemeClr w14:val="tx1"/>
            </w14:solidFill>
          </w14:textFill>
        </w:rPr>
        <w:t>3.大同市人民政府《关于加快推进农产品精深加工十大产业集群发展实施方案的通知》同政发〔2020〕54号；</w:t>
      </w:r>
    </w:p>
    <w:p w14:paraId="601363AA">
      <w:pPr>
        <w:ind w:firstLine="640" w:firstLineChars="200"/>
        <w:rPr>
          <w:rFonts w:ascii="Times New Roman" w:hAnsi="Times New Roman" w:eastAsia="仿宋" w:cs="Times New Roman"/>
          <w:color w:val="000000" w:themeColor="text1"/>
          <w:kern w:val="0"/>
          <w:sz w:val="32"/>
          <w:szCs w:val="32"/>
          <w14:textFill>
            <w14:solidFill>
              <w14:schemeClr w14:val="tx1"/>
            </w14:solidFill>
          </w14:textFill>
        </w:rPr>
      </w:pPr>
      <w:r>
        <w:rPr>
          <w:rFonts w:hint="eastAsia" w:ascii="Times New Roman" w:hAnsi="Times New Roman" w:eastAsia="仿宋" w:cs="Times New Roman"/>
          <w:color w:val="000000" w:themeColor="text1"/>
          <w:kern w:val="0"/>
          <w:sz w:val="32"/>
          <w:szCs w:val="32"/>
          <w14:textFill>
            <w14:solidFill>
              <w14:schemeClr w14:val="tx1"/>
            </w14:solidFill>
          </w14:textFill>
        </w:rPr>
        <w:t>4.大同市人民政府《大同市贯彻中医药发展战略规划纲要（2016-2030年）实施方案》同政发〔2018〕15号；</w:t>
      </w:r>
    </w:p>
    <w:p w14:paraId="11D9D20B">
      <w:pPr>
        <w:ind w:firstLine="640" w:firstLineChars="200"/>
        <w:rPr>
          <w:rFonts w:ascii="Times New Roman" w:hAnsi="Times New Roman" w:eastAsia="仿宋" w:cs="Times New Roman"/>
          <w:color w:val="000000" w:themeColor="text1"/>
          <w:kern w:val="0"/>
          <w:sz w:val="32"/>
          <w:szCs w:val="32"/>
          <w14:textFill>
            <w14:solidFill>
              <w14:schemeClr w14:val="tx1"/>
            </w14:solidFill>
          </w14:textFill>
        </w:rPr>
      </w:pPr>
      <w:r>
        <w:rPr>
          <w:rFonts w:hint="eastAsia" w:ascii="Times New Roman" w:hAnsi="Times New Roman" w:eastAsia="仿宋" w:cs="Times New Roman"/>
          <w:color w:val="000000" w:themeColor="text1"/>
          <w:kern w:val="0"/>
          <w:sz w:val="32"/>
          <w:szCs w:val="32"/>
          <w14:textFill>
            <w14:solidFill>
              <w14:schemeClr w14:val="tx1"/>
            </w14:solidFill>
          </w14:textFill>
        </w:rPr>
        <w:t>5.大同市人民政府办公厅《关于创建市级现代农业产业园的意见》同政办发〔2018〕52号；</w:t>
      </w:r>
    </w:p>
    <w:p w14:paraId="20283928">
      <w:pPr>
        <w:ind w:firstLine="640" w:firstLineChars="200"/>
        <w:rPr>
          <w:rFonts w:ascii="Times New Roman" w:hAnsi="Times New Roman" w:eastAsia="仿宋" w:cs="Times New Roman"/>
          <w:color w:val="000000" w:themeColor="text1"/>
          <w:kern w:val="0"/>
          <w:sz w:val="32"/>
          <w:szCs w:val="32"/>
          <w14:textFill>
            <w14:solidFill>
              <w14:schemeClr w14:val="tx1"/>
            </w14:solidFill>
          </w14:textFill>
        </w:rPr>
      </w:pPr>
      <w:r>
        <w:rPr>
          <w:rFonts w:hint="eastAsia" w:ascii="Times New Roman" w:hAnsi="Times New Roman" w:eastAsia="仿宋" w:cs="Times New Roman"/>
          <w:color w:val="000000" w:themeColor="text1"/>
          <w:kern w:val="0"/>
          <w:sz w:val="32"/>
          <w:szCs w:val="32"/>
          <w14:textFill>
            <w14:solidFill>
              <w14:schemeClr w14:val="tx1"/>
            </w14:solidFill>
          </w14:textFill>
        </w:rPr>
        <w:t>6.大同市人民政府办公厅《大同市中药材保护和发展实施意见》同政办发〔2016〕11号；</w:t>
      </w:r>
    </w:p>
    <w:p w14:paraId="7524FC15">
      <w:pPr>
        <w:ind w:firstLine="640" w:firstLineChars="200"/>
        <w:rPr>
          <w:rFonts w:ascii="Times New Roman" w:hAnsi="Times New Roman" w:eastAsia="仿宋" w:cs="Times New Roman"/>
          <w:color w:val="000000" w:themeColor="text1"/>
          <w:kern w:val="0"/>
          <w:sz w:val="32"/>
          <w:szCs w:val="32"/>
          <w14:textFill>
            <w14:solidFill>
              <w14:schemeClr w14:val="tx1"/>
            </w14:solidFill>
          </w14:textFill>
        </w:rPr>
      </w:pPr>
      <w:r>
        <w:rPr>
          <w:rFonts w:hint="eastAsia" w:ascii="Times New Roman" w:hAnsi="Times New Roman" w:eastAsia="仿宋" w:cs="Times New Roman"/>
          <w:color w:val="000000" w:themeColor="text1"/>
          <w:kern w:val="0"/>
          <w:sz w:val="32"/>
          <w:szCs w:val="32"/>
          <w14:textFill>
            <w14:solidFill>
              <w14:schemeClr w14:val="tx1"/>
            </w14:solidFill>
          </w14:textFill>
        </w:rPr>
        <w:t>7.大同市人民政府办公厅《大同市促进医药产业健康发展实施方案》同政办发〔2016〕178号。</w:t>
      </w:r>
    </w:p>
    <w:p w14:paraId="520205D8">
      <w:pPr>
        <w:ind w:firstLine="643" w:firstLineChars="200"/>
        <w:outlineLvl w:val="1"/>
        <w:rPr>
          <w:rFonts w:ascii="Times New Roman" w:hAnsi="Times New Roman" w:eastAsia="楷体" w:cs="Times New Roman"/>
          <w:b/>
          <w:bCs/>
          <w:color w:val="000000" w:themeColor="text1"/>
          <w:kern w:val="0"/>
          <w:sz w:val="32"/>
          <w:szCs w:val="32"/>
          <w14:textFill>
            <w14:solidFill>
              <w14:schemeClr w14:val="tx1"/>
            </w14:solidFill>
          </w14:textFill>
        </w:rPr>
      </w:pPr>
      <w:r>
        <w:rPr>
          <w:rFonts w:ascii="Times New Roman" w:hAnsi="楷体" w:eastAsia="楷体" w:cs="Times New Roman"/>
          <w:b/>
          <w:bCs/>
          <w:color w:val="000000" w:themeColor="text1"/>
          <w:kern w:val="0"/>
          <w:sz w:val="32"/>
          <w:szCs w:val="32"/>
          <w14:textFill>
            <w14:solidFill>
              <w14:schemeClr w14:val="tx1"/>
            </w14:solidFill>
          </w14:textFill>
        </w:rPr>
        <w:t>（</w:t>
      </w:r>
      <w:r>
        <w:rPr>
          <w:rFonts w:hint="eastAsia" w:ascii="Times New Roman" w:hAnsi="楷体" w:eastAsia="楷体" w:cs="Times New Roman"/>
          <w:b/>
          <w:bCs/>
          <w:color w:val="000000" w:themeColor="text1"/>
          <w:kern w:val="0"/>
          <w:sz w:val="32"/>
          <w:szCs w:val="32"/>
          <w14:textFill>
            <w14:solidFill>
              <w14:schemeClr w14:val="tx1"/>
            </w14:solidFill>
          </w14:textFill>
        </w:rPr>
        <w:t>五</w:t>
      </w:r>
      <w:r>
        <w:rPr>
          <w:rFonts w:ascii="Times New Roman" w:hAnsi="楷体" w:eastAsia="楷体" w:cs="Times New Roman"/>
          <w:b/>
          <w:bCs/>
          <w:color w:val="000000" w:themeColor="text1"/>
          <w:kern w:val="0"/>
          <w:sz w:val="32"/>
          <w:szCs w:val="32"/>
          <w14:textFill>
            <w14:solidFill>
              <w14:schemeClr w14:val="tx1"/>
            </w14:solidFill>
          </w14:textFill>
        </w:rPr>
        <w:t>）相关标准</w:t>
      </w:r>
    </w:p>
    <w:p w14:paraId="015113A9">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ascii="Times New Roman" w:hAnsi="Times New Roman" w:eastAsia="仿宋" w:cs="Times New Roman"/>
          <w:color w:val="000000" w:themeColor="text1"/>
          <w:kern w:val="0"/>
          <w:sz w:val="32"/>
          <w:szCs w:val="32"/>
          <w14:textFill>
            <w14:solidFill>
              <w14:schemeClr w14:val="tx1"/>
            </w14:solidFill>
          </w14:textFill>
        </w:rPr>
        <w:t>1</w:t>
      </w:r>
      <w:r>
        <w:rPr>
          <w:rFonts w:hint="eastAsia" w:ascii="Times New Roman" w:hAnsi="仿宋" w:eastAsia="仿宋" w:cs="Times New Roman"/>
          <w:color w:val="000000" w:themeColor="text1"/>
          <w:kern w:val="0"/>
          <w:sz w:val="32"/>
          <w:szCs w:val="32"/>
          <w14:textFill>
            <w14:solidFill>
              <w14:schemeClr w14:val="tx1"/>
            </w14:solidFill>
          </w14:textFill>
        </w:rPr>
        <w:t>.</w:t>
      </w:r>
      <w:r>
        <w:rPr>
          <w:rFonts w:ascii="Times New Roman" w:hAnsi="Times New Roman" w:eastAsia="仿宋" w:cs="Times New Roman"/>
          <w:color w:val="000000" w:themeColor="text1"/>
          <w:kern w:val="0"/>
          <w:sz w:val="32"/>
          <w:szCs w:val="32"/>
          <w14:textFill>
            <w14:solidFill>
              <w14:schemeClr w14:val="tx1"/>
            </w14:solidFill>
          </w14:textFill>
        </w:rPr>
        <w:t xml:space="preserve">GB/T 12366 </w:t>
      </w:r>
      <w:r>
        <w:rPr>
          <w:rFonts w:ascii="Times New Roman" w:hAnsi="仿宋" w:eastAsia="仿宋" w:cs="Times New Roman"/>
          <w:color w:val="000000" w:themeColor="text1"/>
          <w:kern w:val="0"/>
          <w:sz w:val="32"/>
          <w:szCs w:val="32"/>
          <w14:textFill>
            <w14:solidFill>
              <w14:schemeClr w14:val="tx1"/>
            </w14:solidFill>
          </w14:textFill>
        </w:rPr>
        <w:t>综合标准化工作指南；</w:t>
      </w:r>
    </w:p>
    <w:p w14:paraId="16EC87A8">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ascii="Times New Roman" w:hAnsi="Times New Roman" w:eastAsia="仿宋" w:cs="Times New Roman"/>
          <w:color w:val="000000" w:themeColor="text1"/>
          <w:kern w:val="0"/>
          <w:sz w:val="32"/>
          <w:szCs w:val="32"/>
          <w14:textFill>
            <w14:solidFill>
              <w14:schemeClr w14:val="tx1"/>
            </w14:solidFill>
          </w14:textFill>
        </w:rPr>
        <w:t>2</w:t>
      </w:r>
      <w:r>
        <w:rPr>
          <w:rFonts w:hint="eastAsia" w:ascii="Times New Roman" w:hAnsi="仿宋" w:eastAsia="仿宋" w:cs="Times New Roman"/>
          <w:color w:val="000000" w:themeColor="text1"/>
          <w:kern w:val="0"/>
          <w:sz w:val="32"/>
          <w:szCs w:val="32"/>
          <w14:textFill>
            <w14:solidFill>
              <w14:schemeClr w14:val="tx1"/>
            </w14:solidFill>
          </w14:textFill>
        </w:rPr>
        <w:t>.</w:t>
      </w:r>
      <w:r>
        <w:rPr>
          <w:rFonts w:ascii="Times New Roman" w:hAnsi="Times New Roman" w:eastAsia="仿宋" w:cs="Times New Roman"/>
          <w:color w:val="000000" w:themeColor="text1"/>
          <w:kern w:val="0"/>
          <w:sz w:val="32"/>
          <w:szCs w:val="32"/>
          <w14:textFill>
            <w14:solidFill>
              <w14:schemeClr w14:val="tx1"/>
            </w14:solidFill>
          </w14:textFill>
        </w:rPr>
        <w:t xml:space="preserve">GB/T 13016 </w:t>
      </w:r>
      <w:r>
        <w:rPr>
          <w:rFonts w:ascii="Times New Roman" w:hAnsi="仿宋" w:eastAsia="仿宋" w:cs="Times New Roman"/>
          <w:color w:val="000000" w:themeColor="text1"/>
          <w:kern w:val="0"/>
          <w:sz w:val="32"/>
          <w:szCs w:val="32"/>
          <w14:textFill>
            <w14:solidFill>
              <w14:schemeClr w14:val="tx1"/>
            </w14:solidFill>
          </w14:textFill>
        </w:rPr>
        <w:t>标准体系构建原则和要求；</w:t>
      </w:r>
    </w:p>
    <w:p w14:paraId="731B724E">
      <w:pPr>
        <w:ind w:firstLine="640" w:firstLineChars="200"/>
        <w:rPr>
          <w:rFonts w:ascii="Times New Roman" w:hAnsi="Times New Roman" w:eastAsia="仿宋" w:cs="Times New Roman"/>
          <w:color w:val="000000" w:themeColor="text1"/>
          <w:kern w:val="0"/>
          <w:sz w:val="32"/>
          <w:szCs w:val="32"/>
          <w14:textFill>
            <w14:solidFill>
              <w14:schemeClr w14:val="tx1"/>
            </w14:solidFill>
          </w14:textFill>
        </w:rPr>
      </w:pPr>
      <w:r>
        <w:rPr>
          <w:rFonts w:ascii="Times New Roman" w:hAnsi="Times New Roman" w:eastAsia="仿宋" w:cs="Times New Roman"/>
          <w:color w:val="000000" w:themeColor="text1"/>
          <w:kern w:val="0"/>
          <w:sz w:val="32"/>
          <w:szCs w:val="32"/>
          <w14:textFill>
            <w14:solidFill>
              <w14:schemeClr w14:val="tx1"/>
            </w14:solidFill>
          </w14:textFill>
        </w:rPr>
        <w:t>3</w:t>
      </w:r>
      <w:r>
        <w:rPr>
          <w:rFonts w:hint="eastAsia" w:ascii="Times New Roman" w:hAnsi="仿宋" w:eastAsia="仿宋" w:cs="Times New Roman"/>
          <w:color w:val="000000" w:themeColor="text1"/>
          <w:kern w:val="0"/>
          <w:sz w:val="32"/>
          <w:szCs w:val="32"/>
          <w14:textFill>
            <w14:solidFill>
              <w14:schemeClr w14:val="tx1"/>
            </w14:solidFill>
          </w14:textFill>
        </w:rPr>
        <w:t>.</w:t>
      </w:r>
      <w:r>
        <w:rPr>
          <w:rFonts w:ascii="Times New Roman" w:hAnsi="Times New Roman" w:eastAsia="仿宋" w:cs="Times New Roman"/>
          <w:color w:val="000000" w:themeColor="text1"/>
          <w:kern w:val="0"/>
          <w:sz w:val="32"/>
          <w:szCs w:val="32"/>
          <w14:textFill>
            <w14:solidFill>
              <w14:schemeClr w14:val="tx1"/>
            </w14:solidFill>
          </w14:textFill>
        </w:rPr>
        <w:t xml:space="preserve">GB/T 31600 </w:t>
      </w:r>
      <w:r>
        <w:rPr>
          <w:rFonts w:ascii="Times New Roman" w:hAnsi="仿宋" w:eastAsia="仿宋" w:cs="Times New Roman"/>
          <w:color w:val="000000" w:themeColor="text1"/>
          <w:kern w:val="0"/>
          <w:sz w:val="32"/>
          <w:szCs w:val="32"/>
          <w14:textFill>
            <w14:solidFill>
              <w14:schemeClr w14:val="tx1"/>
            </w14:solidFill>
          </w14:textFill>
        </w:rPr>
        <w:t>农业综合标准化工作指南。</w:t>
      </w:r>
    </w:p>
    <w:p w14:paraId="00597F4C">
      <w:pPr>
        <w:pStyle w:val="11"/>
        <w:ind w:firstLine="640"/>
        <w:outlineLvl w:val="0"/>
        <w:rPr>
          <w:rFonts w:ascii="Times New Roman" w:eastAsia="黑体"/>
          <w:color w:val="000000" w:themeColor="text1"/>
          <w:sz w:val="32"/>
          <w:szCs w:val="32"/>
          <w14:textFill>
            <w14:solidFill>
              <w14:schemeClr w14:val="tx1"/>
            </w14:solidFill>
          </w14:textFill>
        </w:rPr>
      </w:pPr>
      <w:r>
        <w:rPr>
          <w:rFonts w:ascii="Times New Roman" w:hAnsi="黑体" w:eastAsia="黑体"/>
          <w:color w:val="000000" w:themeColor="text1"/>
          <w:sz w:val="32"/>
          <w:szCs w:val="32"/>
          <w14:textFill>
            <w14:solidFill>
              <w14:schemeClr w14:val="tx1"/>
            </w14:solidFill>
          </w14:textFill>
        </w:rPr>
        <w:t>三、</w:t>
      </w:r>
      <w:r>
        <w:rPr>
          <w:rFonts w:hint="eastAsia" w:ascii="Times New Roman" w:hAnsi="黑体" w:eastAsia="黑体"/>
          <w:color w:val="000000" w:themeColor="text1"/>
          <w:sz w:val="32"/>
          <w:szCs w:val="32"/>
          <w14:textFill>
            <w14:solidFill>
              <w14:schemeClr w14:val="tx1"/>
            </w14:solidFill>
          </w14:textFill>
        </w:rPr>
        <w:t>编制</w:t>
      </w:r>
      <w:r>
        <w:rPr>
          <w:rFonts w:ascii="Times New Roman" w:hAnsi="黑体" w:eastAsia="黑体"/>
          <w:color w:val="000000" w:themeColor="text1"/>
          <w:sz w:val="32"/>
          <w:szCs w:val="32"/>
          <w14:textFill>
            <w14:solidFill>
              <w14:schemeClr w14:val="tx1"/>
            </w14:solidFill>
          </w14:textFill>
        </w:rPr>
        <w:t>思路</w:t>
      </w:r>
    </w:p>
    <w:p w14:paraId="42322FF6">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bookmarkStart w:id="15" w:name="_Toc30132"/>
      <w:r>
        <w:rPr>
          <w:rFonts w:ascii="Times New Roman" w:hAnsi="仿宋" w:eastAsia="仿宋" w:cs="Times New Roman"/>
          <w:color w:val="000000" w:themeColor="text1"/>
          <w:kern w:val="0"/>
          <w:sz w:val="32"/>
          <w:szCs w:val="32"/>
          <w14:textFill>
            <w14:solidFill>
              <w14:schemeClr w14:val="tx1"/>
            </w14:solidFill>
          </w14:textFill>
        </w:rPr>
        <w:t>依据</w:t>
      </w:r>
      <w:r>
        <w:rPr>
          <w:rFonts w:ascii="Times New Roman" w:hAnsi="Times New Roman" w:eastAsia="仿宋" w:cs="Times New Roman"/>
          <w:color w:val="000000" w:themeColor="text1"/>
          <w:kern w:val="0"/>
          <w:sz w:val="32"/>
          <w:szCs w:val="32"/>
          <w14:textFill>
            <w14:solidFill>
              <w14:schemeClr w14:val="tx1"/>
            </w14:solidFill>
          </w14:textFill>
        </w:rPr>
        <w:t>GB/T 13016</w:t>
      </w:r>
      <w:r>
        <w:rPr>
          <w:rFonts w:ascii="Times New Roman" w:hAnsi="仿宋" w:eastAsia="仿宋" w:cs="Times New Roman"/>
          <w:color w:val="000000" w:themeColor="text1"/>
          <w:kern w:val="0"/>
          <w:sz w:val="32"/>
          <w:szCs w:val="32"/>
          <w14:textFill>
            <w14:solidFill>
              <w14:schemeClr w14:val="tx1"/>
            </w14:solidFill>
          </w14:textFill>
        </w:rPr>
        <w:t>《标准体系构建原则和要求》，结合</w:t>
      </w:r>
      <w:r>
        <w:rPr>
          <w:rFonts w:hint="eastAsia" w:ascii="Times New Roman" w:hAnsi="仿宋" w:eastAsia="仿宋" w:cs="Times New Roman"/>
          <w:color w:val="000000" w:themeColor="text1"/>
          <w:kern w:val="0"/>
          <w:sz w:val="32"/>
          <w:szCs w:val="32"/>
          <w14:textFill>
            <w14:solidFill>
              <w14:schemeClr w14:val="tx1"/>
            </w14:solidFill>
          </w14:textFill>
        </w:rPr>
        <w:t>大同黄芪</w:t>
      </w:r>
      <w:r>
        <w:rPr>
          <w:rFonts w:ascii="Times New Roman" w:hAnsi="仿宋" w:eastAsia="仿宋" w:cs="Times New Roman"/>
          <w:color w:val="000000" w:themeColor="text1"/>
          <w:kern w:val="0"/>
          <w:sz w:val="32"/>
          <w:szCs w:val="32"/>
          <w14:textFill>
            <w14:solidFill>
              <w14:schemeClr w14:val="tx1"/>
            </w14:solidFill>
          </w14:textFill>
        </w:rPr>
        <w:t>产业发展现状</w:t>
      </w:r>
      <w:r>
        <w:rPr>
          <w:rFonts w:hint="eastAsia" w:ascii="Times New Roman" w:hAnsi="仿宋" w:eastAsia="仿宋" w:cs="Times New Roman"/>
          <w:color w:val="000000" w:themeColor="text1"/>
          <w:sz w:val="32"/>
          <w14:textFill>
            <w14:solidFill>
              <w14:schemeClr w14:val="tx1"/>
            </w14:solidFill>
          </w14:textFill>
        </w:rPr>
        <w:t>及趋势，吸收恒山</w:t>
      </w:r>
      <w:r>
        <w:rPr>
          <w:rFonts w:hint="eastAsia" w:ascii="Times New Roman" w:hAnsi="仿宋" w:eastAsia="仿宋" w:cs="Times New Roman"/>
          <w:color w:val="000000" w:themeColor="text1"/>
          <w:kern w:val="0"/>
          <w:sz w:val="32"/>
          <w:szCs w:val="32"/>
          <w14:textFill>
            <w14:solidFill>
              <w14:schemeClr w14:val="tx1"/>
            </w14:solidFill>
          </w14:textFill>
        </w:rPr>
        <w:t>黄芪标准体系最新研究成果，</w:t>
      </w:r>
      <w:r>
        <w:rPr>
          <w:rFonts w:ascii="Times New Roman" w:hAnsi="仿宋" w:eastAsia="仿宋" w:cs="Times New Roman"/>
          <w:color w:val="000000" w:themeColor="text1"/>
          <w:kern w:val="0"/>
          <w:sz w:val="32"/>
          <w:szCs w:val="32"/>
          <w14:textFill>
            <w14:solidFill>
              <w14:schemeClr w14:val="tx1"/>
            </w14:solidFill>
          </w14:textFill>
        </w:rPr>
        <w:t>确定</w:t>
      </w:r>
      <w:r>
        <w:rPr>
          <w:rFonts w:hint="eastAsia" w:ascii="Times New Roman" w:hAnsi="仿宋" w:eastAsia="仿宋" w:cs="Times New Roman"/>
          <w:color w:val="000000" w:themeColor="text1"/>
          <w:sz w:val="32"/>
          <w14:textFill>
            <w14:solidFill>
              <w14:schemeClr w14:val="tx1"/>
            </w14:solidFill>
          </w14:textFill>
        </w:rPr>
        <w:t>恒山</w:t>
      </w:r>
      <w:r>
        <w:rPr>
          <w:rFonts w:hint="eastAsia" w:ascii="Times New Roman" w:hAnsi="仿宋" w:eastAsia="仿宋" w:cs="Times New Roman"/>
          <w:color w:val="000000" w:themeColor="text1"/>
          <w:kern w:val="0"/>
          <w:sz w:val="32"/>
          <w:szCs w:val="32"/>
          <w14:textFill>
            <w14:solidFill>
              <w14:schemeClr w14:val="tx1"/>
            </w14:solidFill>
          </w14:textFill>
        </w:rPr>
        <w:t>黄芪标准体系构成因素，提出了</w:t>
      </w:r>
      <w:r>
        <w:rPr>
          <w:rFonts w:ascii="Times New Roman" w:hAnsi="仿宋" w:eastAsia="仿宋" w:cs="Times New Roman"/>
          <w:color w:val="000000" w:themeColor="text1"/>
          <w:kern w:val="0"/>
          <w:sz w:val="32"/>
          <w:szCs w:val="32"/>
          <w14:textFill>
            <w14:solidFill>
              <w14:schemeClr w14:val="tx1"/>
            </w14:solidFill>
          </w14:textFill>
        </w:rPr>
        <w:t>标准类别、生产流程、标准层级三个维度</w:t>
      </w:r>
      <w:r>
        <w:rPr>
          <w:rFonts w:hint="eastAsia" w:ascii="Times New Roman" w:hAnsi="仿宋" w:eastAsia="仿宋" w:cs="Times New Roman"/>
          <w:color w:val="000000" w:themeColor="text1"/>
          <w:sz w:val="32"/>
          <w14:textFill>
            <w14:solidFill>
              <w14:schemeClr w14:val="tx1"/>
            </w14:solidFill>
          </w14:textFill>
        </w:rPr>
        <w:t>，绘制恒山</w:t>
      </w:r>
      <w:r>
        <w:rPr>
          <w:rFonts w:hint="eastAsia" w:ascii="Times New Roman" w:hAnsi="仿宋" w:eastAsia="仿宋" w:cs="Times New Roman"/>
          <w:color w:val="000000" w:themeColor="text1"/>
          <w:kern w:val="0"/>
          <w:sz w:val="32"/>
          <w:szCs w:val="32"/>
          <w14:textFill>
            <w14:solidFill>
              <w14:schemeClr w14:val="tx1"/>
            </w14:solidFill>
          </w14:textFill>
        </w:rPr>
        <w:t>黄芪</w:t>
      </w:r>
      <w:r>
        <w:rPr>
          <w:rFonts w:ascii="Times New Roman" w:hAnsi="仿宋" w:eastAsia="仿宋" w:cs="Times New Roman"/>
          <w:color w:val="000000" w:themeColor="text1"/>
          <w:kern w:val="0"/>
          <w:sz w:val="32"/>
          <w:szCs w:val="32"/>
          <w14:textFill>
            <w14:solidFill>
              <w14:schemeClr w14:val="tx1"/>
            </w14:solidFill>
          </w14:textFill>
        </w:rPr>
        <w:t>标准体系构成因素图</w:t>
      </w:r>
      <w:r>
        <w:rPr>
          <w:rFonts w:hint="eastAsia" w:ascii="Times New Roman" w:hAnsi="仿宋" w:eastAsia="仿宋" w:cs="Times New Roman"/>
          <w:color w:val="000000" w:themeColor="text1"/>
          <w:kern w:val="0"/>
          <w:sz w:val="32"/>
          <w:szCs w:val="32"/>
          <w14:textFill>
            <w14:solidFill>
              <w14:schemeClr w14:val="tx1"/>
            </w14:solidFill>
          </w14:textFill>
        </w:rPr>
        <w:t>（</w:t>
      </w:r>
      <w:r>
        <w:rPr>
          <w:rFonts w:ascii="Times New Roman" w:hAnsi="仿宋" w:eastAsia="仿宋" w:cs="Times New Roman"/>
          <w:color w:val="000000" w:themeColor="text1"/>
          <w:kern w:val="0"/>
          <w:sz w:val="32"/>
          <w:szCs w:val="32"/>
          <w14:textFill>
            <w14:solidFill>
              <w14:schemeClr w14:val="tx1"/>
            </w14:solidFill>
          </w14:textFill>
        </w:rPr>
        <w:t>图</w:t>
      </w:r>
      <w:r>
        <w:rPr>
          <w:rFonts w:ascii="Times New Roman" w:hAnsi="Times New Roman" w:eastAsia="仿宋" w:cs="Times New Roman"/>
          <w:color w:val="000000" w:themeColor="text1"/>
          <w:kern w:val="0"/>
          <w:sz w:val="32"/>
          <w:szCs w:val="32"/>
          <w14:textFill>
            <w14:solidFill>
              <w14:schemeClr w14:val="tx1"/>
            </w14:solidFill>
          </w14:textFill>
        </w:rPr>
        <w:t>1</w:t>
      </w:r>
      <w:r>
        <w:rPr>
          <w:rFonts w:hint="eastAsia" w:ascii="Times New Roman" w:hAnsi="仿宋" w:eastAsia="仿宋" w:cs="Times New Roman"/>
          <w:color w:val="000000" w:themeColor="text1"/>
          <w:kern w:val="0"/>
          <w:sz w:val="32"/>
          <w:szCs w:val="32"/>
          <w14:textFill>
            <w14:solidFill>
              <w14:schemeClr w14:val="tx1"/>
            </w14:solidFill>
          </w14:textFill>
        </w:rPr>
        <w:t>）</w:t>
      </w:r>
      <w:r>
        <w:rPr>
          <w:rFonts w:ascii="Times New Roman" w:hAnsi="仿宋" w:eastAsia="仿宋" w:cs="Times New Roman"/>
          <w:color w:val="000000" w:themeColor="text1"/>
          <w:kern w:val="0"/>
          <w:sz w:val="32"/>
          <w:szCs w:val="32"/>
          <w14:textFill>
            <w14:solidFill>
              <w14:schemeClr w14:val="tx1"/>
            </w14:solidFill>
          </w14:textFill>
        </w:rPr>
        <w:t>。</w:t>
      </w:r>
    </w:p>
    <w:p w14:paraId="763377C2">
      <w:pPr>
        <w:ind w:firstLine="420" w:firstLineChars="200"/>
        <w:rPr>
          <w:rFonts w:ascii="Times New Roman" w:hAnsi="Times New Roman" w:eastAsia="仿宋" w:cs="Times New Roman"/>
          <w:color w:val="000000" w:themeColor="text1"/>
          <w:kern w:val="0"/>
          <w:sz w:val="32"/>
          <w:szCs w:val="32"/>
          <w14:textFill>
            <w14:solidFill>
              <w14:schemeClr w14:val="tx1"/>
            </w14:solidFill>
          </w14:textFill>
        </w:rPr>
      </w:pPr>
      <w:r>
        <w:rPr>
          <w14:ligatures w14:val="standardContextual"/>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ragraph">
                  <wp:posOffset>1270</wp:posOffset>
                </wp:positionV>
                <wp:extent cx="2971800" cy="2663825"/>
                <wp:effectExtent l="0" t="0" r="0" b="3175"/>
                <wp:wrapNone/>
                <wp:docPr id="1658524638" name="组合 2"/>
                <wp:cNvGraphicFramePr/>
                <a:graphic xmlns:a="http://schemas.openxmlformats.org/drawingml/2006/main">
                  <a:graphicData uri="http://schemas.microsoft.com/office/word/2010/wordprocessingGroup">
                    <wpg:wgp>
                      <wpg:cNvGrpSpPr/>
                      <wpg:grpSpPr>
                        <a:xfrm>
                          <a:off x="0" y="0"/>
                          <a:ext cx="2971800" cy="2663825"/>
                          <a:chOff x="0" y="0"/>
                          <a:chExt cx="2972236" cy="2663881"/>
                        </a:xfrm>
                      </wpg:grpSpPr>
                      <wps:wsp>
                        <wps:cNvPr id="1224567898" name="矩形 35"/>
                        <wps:cNvSpPr/>
                        <wps:spPr>
                          <a:xfrm>
                            <a:off x="1845291" y="1763404"/>
                            <a:ext cx="889000" cy="165091"/>
                          </a:xfrm>
                          <a:prstGeom prst="rect">
                            <a:avLst/>
                          </a:prstGeom>
                          <a:ln w="12700" cap="flat" cmpd="sng" algn="ctr">
                            <a:noFill/>
                            <a:prstDash val="solid"/>
                            <a:miter lim="800000"/>
                          </a:ln>
                          <a:effectLst/>
                        </wps:spPr>
                        <wps:txbx>
                          <w:txbxContent>
                            <w:p w14:paraId="03DF0DE1">
                              <w:pPr>
                                <w:spacing w:line="240" w:lineRule="exact"/>
                                <w:jc w:val="center"/>
                                <w:rPr>
                                  <w:rFonts w:ascii="宋体" w:hAnsi="宋体" w:cs="宋体"/>
                                  <w:color w:val="000000"/>
                                  <w:sz w:val="18"/>
                                  <w:szCs w:val="18"/>
                                </w:rPr>
                              </w:pPr>
                              <w:r>
                                <w:rPr>
                                  <w:rFonts w:hint="eastAsia" w:ascii="宋体" w:hAnsi="宋体" w:cs="宋体"/>
                                  <w:color w:val="000000"/>
                                  <w:sz w:val="18"/>
                                  <w:szCs w:val="18"/>
                                </w:rPr>
                                <w:t>B（生产流程）</w:t>
                              </w:r>
                            </w:p>
                          </w:txbxContent>
                        </wps:txbx>
                        <wps:bodyPr rot="0" spcFirstLastPara="0" vertOverflow="overflow" horzOverflow="overflow" vert="horz" wrap="square" lIns="0" tIns="0" rIns="0" bIns="0" numCol="1" spcCol="0" rtlCol="0" fromWordArt="0" anchor="ctr" anchorCtr="0" forceAA="0" compatLnSpc="1">
                          <a:noAutofit/>
                        </wps:bodyPr>
                      </wps:wsp>
                      <wps:wsp>
                        <wps:cNvPr id="1720239262" name="矩形 34"/>
                        <wps:cNvSpPr/>
                        <wps:spPr>
                          <a:xfrm>
                            <a:off x="350861" y="2384377"/>
                            <a:ext cx="889000" cy="165091"/>
                          </a:xfrm>
                          <a:prstGeom prst="rect">
                            <a:avLst/>
                          </a:prstGeom>
                          <a:ln w="12700" cap="flat" cmpd="sng" algn="ctr">
                            <a:noFill/>
                            <a:prstDash val="solid"/>
                            <a:miter lim="800000"/>
                          </a:ln>
                          <a:effectLst/>
                        </wps:spPr>
                        <wps:txbx>
                          <w:txbxContent>
                            <w:p w14:paraId="3EE77E94">
                              <w:pPr>
                                <w:spacing w:line="240" w:lineRule="exact"/>
                                <w:jc w:val="center"/>
                                <w:rPr>
                                  <w:rFonts w:ascii="宋体" w:hAnsi="宋体" w:cs="宋体"/>
                                  <w:color w:val="000000"/>
                                  <w:sz w:val="18"/>
                                  <w:szCs w:val="18"/>
                                </w:rPr>
                              </w:pPr>
                              <w:r>
                                <w:rPr>
                                  <w:rFonts w:hint="eastAsia" w:ascii="宋体" w:hAnsi="宋体" w:cs="宋体"/>
                                  <w:color w:val="000000"/>
                                  <w:sz w:val="18"/>
                                  <w:szCs w:val="18"/>
                                </w:rPr>
                                <w:t>C（标准层级）</w:t>
                              </w:r>
                            </w:p>
                          </w:txbxContent>
                        </wps:txbx>
                        <wps:bodyPr rot="0" spcFirstLastPara="0" vertOverflow="overflow" horzOverflow="overflow" vert="horz" wrap="square" lIns="0" tIns="0" rIns="0" bIns="0" numCol="1" spcCol="0" rtlCol="0" fromWordArt="0" anchor="ctr" anchorCtr="0" forceAA="0" compatLnSpc="1">
                          <a:noAutofit/>
                        </wps:bodyPr>
                      </wps:wsp>
                      <wpg:grpSp>
                        <wpg:cNvPr id="300779820" name="组合 1"/>
                        <wpg:cNvGrpSpPr/>
                        <wpg:grpSpPr>
                          <a:xfrm>
                            <a:off x="0" y="0"/>
                            <a:ext cx="2972236" cy="2663881"/>
                            <a:chOff x="0" y="0"/>
                            <a:chExt cx="2972236" cy="2663881"/>
                          </a:xfrm>
                        </wpg:grpSpPr>
                        <wps:wsp>
                          <wps:cNvPr id="1412936276" name="直接箭头连接符 1"/>
                          <wps:cNvCnPr/>
                          <wps:spPr>
                            <a:xfrm flipV="1">
                              <a:off x="986620" y="0"/>
                              <a:ext cx="635" cy="1620000"/>
                            </a:xfrm>
                            <a:prstGeom prst="straightConnector1">
                              <a:avLst/>
                            </a:prstGeom>
                            <a:ln w="12700" cap="flat" cmpd="sng">
                              <a:solidFill>
                                <a:srgbClr val="000000"/>
                              </a:solidFill>
                              <a:prstDash val="solid"/>
                              <a:miter lim="0"/>
                              <a:headEnd type="none" w="med" len="med"/>
                              <a:tailEnd type="triangle" w="med" len="med"/>
                            </a:ln>
                          </wps:spPr>
                          <wps:bodyPr/>
                        </wps:wsp>
                        <wps:wsp>
                          <wps:cNvPr id="2034016096" name="直接箭头连接符 2"/>
                          <wps:cNvCnPr/>
                          <wps:spPr>
                            <a:xfrm flipV="1">
                              <a:off x="992306" y="1626926"/>
                              <a:ext cx="1979930" cy="635"/>
                            </a:xfrm>
                            <a:prstGeom prst="straightConnector1">
                              <a:avLst/>
                            </a:prstGeom>
                            <a:ln w="12700" cap="flat" cmpd="sng">
                              <a:solidFill>
                                <a:srgbClr val="000000"/>
                              </a:solidFill>
                              <a:prstDash val="solid"/>
                              <a:miter lim="0"/>
                              <a:headEnd type="none" w="med" len="med"/>
                              <a:tailEnd type="triangle" w="med" len="med"/>
                            </a:ln>
                          </wps:spPr>
                          <wps:bodyPr/>
                        </wps:wsp>
                        <wps:wsp>
                          <wps:cNvPr id="1460991829" name="直接箭头连接符 3"/>
                          <wps:cNvCnPr/>
                          <wps:spPr>
                            <a:xfrm flipH="1">
                              <a:off x="0" y="1626926"/>
                              <a:ext cx="986790" cy="1036955"/>
                            </a:xfrm>
                            <a:prstGeom prst="straightConnector1">
                              <a:avLst/>
                            </a:prstGeom>
                            <a:ln w="12700" cap="flat" cmpd="sng">
                              <a:solidFill>
                                <a:srgbClr val="000000"/>
                              </a:solidFill>
                              <a:prstDash val="solid"/>
                              <a:miter lim="0"/>
                              <a:headEnd type="none" w="med" len="med"/>
                              <a:tailEnd type="triangle" w="med" len="med"/>
                            </a:ln>
                          </wps:spPr>
                          <wps:bodyPr/>
                        </wps:wsp>
                        <wps:wsp>
                          <wps:cNvPr id="978061834" name="矩形 5"/>
                          <wps:cNvSpPr/>
                          <wps:spPr>
                            <a:xfrm>
                              <a:off x="1272085" y="480515"/>
                              <a:ext cx="179705" cy="864189"/>
                            </a:xfrm>
                            <a:prstGeom prst="rect">
                              <a:avLst/>
                            </a:prstGeom>
                            <a:ln w="12700" cap="flat" cmpd="sng">
                              <a:solidFill>
                                <a:srgbClr val="000000"/>
                              </a:solidFill>
                              <a:prstDash val="solid"/>
                              <a:miter lim="0"/>
                              <a:headEnd type="none" w="med" len="med"/>
                              <a:tailEnd type="none" w="med" len="med"/>
                            </a:ln>
                          </wps:spPr>
                          <wps:txbx>
                            <w:txbxContent>
                              <w:p w14:paraId="51EF0885">
                                <w:pPr>
                                  <w:spacing w:line="240" w:lineRule="exact"/>
                                  <w:jc w:val="center"/>
                                  <w:rPr>
                                    <w:rFonts w:ascii="宋体" w:hAnsi="宋体" w:cs="宋体"/>
                                    <w:color w:val="000000"/>
                                    <w:sz w:val="18"/>
                                    <w:szCs w:val="18"/>
                                  </w:rPr>
                                </w:pPr>
                                <w:r>
                                  <w:rPr>
                                    <w:rFonts w:hint="eastAsia" w:ascii="宋体" w:hAnsi="宋体" w:cs="宋体"/>
                                    <w:color w:val="000000"/>
                                    <w:sz w:val="18"/>
                                    <w:szCs w:val="18"/>
                                  </w:rPr>
                                  <w:t>产前标准</w:t>
                                </w:r>
                              </w:p>
                            </w:txbxContent>
                          </wps:txbx>
                          <wps:bodyPr rot="0" vert="eaVert" wrap="square" lIns="0" tIns="0" rIns="18000" bIns="0" anchor="ctr" anchorCtr="0"/>
                        </wps:wsp>
                        <wps:wsp>
                          <wps:cNvPr id="1881600605" name="矩形 6"/>
                          <wps:cNvSpPr/>
                          <wps:spPr>
                            <a:xfrm>
                              <a:off x="1715638" y="480515"/>
                              <a:ext cx="179705" cy="864189"/>
                            </a:xfrm>
                            <a:prstGeom prst="rect">
                              <a:avLst/>
                            </a:prstGeom>
                            <a:ln w="12700" cap="flat" cmpd="sng">
                              <a:solidFill>
                                <a:srgbClr val="000000"/>
                              </a:solidFill>
                              <a:prstDash val="solid"/>
                              <a:miter lim="0"/>
                              <a:headEnd type="none" w="med" len="med"/>
                              <a:tailEnd type="none" w="med" len="med"/>
                            </a:ln>
                          </wps:spPr>
                          <wps:txbx>
                            <w:txbxContent>
                              <w:p w14:paraId="2EB5DF2D">
                                <w:pPr>
                                  <w:spacing w:line="240" w:lineRule="exact"/>
                                  <w:jc w:val="center"/>
                                  <w:rPr>
                                    <w:rFonts w:ascii="宋体" w:hAnsi="宋体" w:cs="宋体"/>
                                    <w:color w:val="000000"/>
                                    <w:sz w:val="18"/>
                                    <w:szCs w:val="18"/>
                                  </w:rPr>
                                </w:pPr>
                                <w:r>
                                  <w:rPr>
                                    <w:rFonts w:hint="eastAsia" w:ascii="宋体" w:hAnsi="宋体" w:cs="宋体"/>
                                    <w:color w:val="000000"/>
                                    <w:sz w:val="18"/>
                                    <w:szCs w:val="18"/>
                                  </w:rPr>
                                  <w:t>产中标准</w:t>
                                </w:r>
                              </w:p>
                            </w:txbxContent>
                          </wps:txbx>
                          <wps:bodyPr rot="0" vert="eaVert" wrap="square" lIns="0" tIns="0" rIns="18000" bIns="0" anchor="ctr" anchorCtr="0"/>
                        </wps:wsp>
                        <wps:wsp>
                          <wps:cNvPr id="361358088" name="矩形 7"/>
                          <wps:cNvSpPr/>
                          <wps:spPr>
                            <a:xfrm>
                              <a:off x="2159190" y="473691"/>
                              <a:ext cx="179705" cy="864189"/>
                            </a:xfrm>
                            <a:prstGeom prst="rect">
                              <a:avLst/>
                            </a:prstGeom>
                            <a:ln w="12700" cap="flat" cmpd="sng">
                              <a:solidFill>
                                <a:srgbClr val="000000"/>
                              </a:solidFill>
                              <a:prstDash val="solid"/>
                              <a:miter lim="0"/>
                              <a:headEnd type="none" w="med" len="med"/>
                              <a:tailEnd type="none" w="med" len="med"/>
                            </a:ln>
                          </wps:spPr>
                          <wps:txbx>
                            <w:txbxContent>
                              <w:p w14:paraId="74691BF7">
                                <w:pPr>
                                  <w:spacing w:line="240" w:lineRule="exact"/>
                                  <w:jc w:val="center"/>
                                  <w:rPr>
                                    <w:rFonts w:ascii="宋体" w:hAnsi="宋体" w:cs="宋体"/>
                                    <w:color w:val="000000"/>
                                    <w:sz w:val="18"/>
                                    <w:szCs w:val="18"/>
                                  </w:rPr>
                                </w:pPr>
                                <w:r>
                                  <w:rPr>
                                    <w:rFonts w:hint="eastAsia" w:ascii="宋体" w:hAnsi="宋体" w:cs="宋体"/>
                                    <w:color w:val="000000"/>
                                    <w:sz w:val="18"/>
                                    <w:szCs w:val="18"/>
                                  </w:rPr>
                                  <w:t>产后标准</w:t>
                                </w:r>
                              </w:p>
                            </w:txbxContent>
                          </wps:txbx>
                          <wps:bodyPr rot="0" vert="eaVert" wrap="square" lIns="0" tIns="0" rIns="18000" bIns="0" anchor="ctr" anchorCtr="0"/>
                        </wps:wsp>
                        <wps:wsp>
                          <wps:cNvPr id="596542907" name="直接连接符 104"/>
                          <wps:cNvCnPr/>
                          <wps:spPr>
                            <a:xfrm>
                              <a:off x="1353972" y="1340323"/>
                              <a:ext cx="0" cy="285115"/>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623625634" name="直接连接符 104"/>
                          <wps:cNvCnPr/>
                          <wps:spPr>
                            <a:xfrm>
                              <a:off x="2241076" y="1333500"/>
                              <a:ext cx="0" cy="285115"/>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429202835" name="直接连接符 104"/>
                          <wps:cNvCnPr/>
                          <wps:spPr>
                            <a:xfrm>
                              <a:off x="1804348" y="1340323"/>
                              <a:ext cx="0" cy="285115"/>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组合 2" o:spid="_x0000_s1026" o:spt="203" style="position:absolute;left:0pt;margin-top:0.1pt;height:209.75pt;width:234pt;mso-position-horizontal:center;mso-position-horizontal-relative:margin;z-index:251659264;mso-width-relative:page;mso-height-relative:page;" coordsize="2972236,2663881" o:gfxdata="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">
                <o:lock v:ext="edit" aspectratio="f"/>
                <v:rect id="矩形 35" o:spid="_x0000_s1026" o:spt="1" style="position:absolute;left:1845291;top:1763404;height:165091;width:889000;v-text-anchor:middle;" filled="f" stroked="f" coordsize="21600,21600" o:gfxdata="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BowFOMxgAAAOMAAAAPAAAAAAAAAAEAIAAAACIAAABkcnMvZG93bnJldi54bWxQSwECFAAUAAAA&#10;CACHTuJAMy8FnjsAAAA5AAAAEAAAAAAAAAABACAAAAAVAQAAZHJzL3NoYXBleG1sLnhtbFBLBQYA&#10;AAAABgAGAFsBAAC/AwAAAAA=&#10;">
                  <v:fill on="f" focussize="0,0"/>
                  <v:stroke on="f" weight="1pt" miterlimit="8" joinstyle="miter"/>
                  <v:imagedata o:title=""/>
                  <o:lock v:ext="edit" aspectratio="f"/>
                  <v:textbox inset="0mm,0mm,0mm,0mm">
                    <w:txbxContent>
                      <w:p w14:paraId="03DF0DE1">
                        <w:pPr>
                          <w:spacing w:line="240" w:lineRule="exact"/>
                          <w:jc w:val="center"/>
                          <w:rPr>
                            <w:rFonts w:ascii="宋体" w:hAnsi="宋体" w:cs="宋体"/>
                            <w:color w:val="000000"/>
                            <w:sz w:val="18"/>
                            <w:szCs w:val="18"/>
                          </w:rPr>
                        </w:pPr>
                        <w:r>
                          <w:rPr>
                            <w:rFonts w:hint="eastAsia" w:ascii="宋体" w:hAnsi="宋体" w:cs="宋体"/>
                            <w:color w:val="000000"/>
                            <w:sz w:val="18"/>
                            <w:szCs w:val="18"/>
                          </w:rPr>
                          <w:t>B（生产流程）</w:t>
                        </w:r>
                      </w:p>
                    </w:txbxContent>
                  </v:textbox>
                </v:rect>
                <v:rect id="矩形 34" o:spid="_x0000_s1026" o:spt="1" style="position:absolute;left:350861;top:2384377;height:165091;width:889000;v-text-anchor:middle;" filled="f" stroked="f" coordsize="21600,21600" o:gfxdata="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aZ&#10;uQTCAAAA4wAAAA8AAAAAAAAAAQAgAAAAIgAAAGRycy9kb3ducmV2LnhtbFBLAQIUABQAAAAIAIdO&#10;4kAzLwWeOwAAADkAAAAQAAAAAAAAAAEAIAAAABEBAABkcnMvc2hhcGV4bWwueG1sUEsFBgAAAAAG&#10;AAYAWwEAALsDAAAAAA==&#10;">
                  <v:fill on="f" focussize="0,0"/>
                  <v:stroke on="f" weight="1pt" miterlimit="8" joinstyle="miter"/>
                  <v:imagedata o:title=""/>
                  <o:lock v:ext="edit" aspectratio="f"/>
                  <v:textbox inset="0mm,0mm,0mm,0mm">
                    <w:txbxContent>
                      <w:p w14:paraId="3EE77E94">
                        <w:pPr>
                          <w:spacing w:line="240" w:lineRule="exact"/>
                          <w:jc w:val="center"/>
                          <w:rPr>
                            <w:rFonts w:ascii="宋体" w:hAnsi="宋体" w:cs="宋体"/>
                            <w:color w:val="000000"/>
                            <w:sz w:val="18"/>
                            <w:szCs w:val="18"/>
                          </w:rPr>
                        </w:pPr>
                        <w:r>
                          <w:rPr>
                            <w:rFonts w:hint="eastAsia" w:ascii="宋体" w:hAnsi="宋体" w:cs="宋体"/>
                            <w:color w:val="000000"/>
                            <w:sz w:val="18"/>
                            <w:szCs w:val="18"/>
                          </w:rPr>
                          <w:t>C（标准层级）</w:t>
                        </w:r>
                      </w:p>
                    </w:txbxContent>
                  </v:textbox>
                </v:rect>
                <v:group id="组合 1" o:spid="_x0000_s1026" o:spt="203" style="position:absolute;left:0;top:0;height:2663881;width:2972236;" coordsize="2972236,2663881" o:gfxdata="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">
                  <o:lock v:ext="edit" aspectratio="f"/>
                  <v:shape id="直接箭头连接符 1" o:spid="_x0000_s1026" o:spt="32" type="#_x0000_t32" style="position:absolute;left:986620;top:0;flip:y;height:1620000;width:635;" filled="f" stroked="t" coordsize="21600,21600" o:gfxdata="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8S&#10;qfzCAAAA4wAAAA8AAAAAAAAAAQAgAAAAIgAAAGRycy9kb3ducmV2LnhtbFBLAQIUABQAAAAIAIdO&#10;4kAzLwWeOwAAADkAAAAQAAAAAAAAAAEAIAAAABEBAABkcnMvc2hhcGV4bWwueG1sUEsFBgAAAAAG&#10;AAYAWwEAALsDAAAAAA==&#10;">
                    <v:fill on="f" focussize="0,0"/>
                    <v:stroke weight="1pt" color="#000000" miterlimit="0" joinstyle="miter" endarrow="block"/>
                    <v:imagedata o:title=""/>
                    <o:lock v:ext="edit" aspectratio="f"/>
                  </v:shape>
                  <v:shape id="直接箭头连接符 2" o:spid="_x0000_s1026" o:spt="32" type="#_x0000_t32" style="position:absolute;left:992306;top:1626926;flip:y;height:635;width:1979930;" filled="f" stroked="t" coordsize="21600,21600" o:gfxdata="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QqgMTsQAAADjAAAADwAAAAAAAAABACAAAAAiAAAAZHJzL2Rvd25yZXYueG1sUEsBAhQAFAAAAAgA&#10;h07iQDMvBZ47AAAAOQAAABAAAAAAAAAAAQAgAAAAEwEAAGRycy9zaGFwZXhtbC54bWxQSwUGAAAA&#10;AAYABgBbAQAAvQMAAAAA&#10;">
                    <v:fill on="f" focussize="0,0"/>
                    <v:stroke weight="1pt" color="#000000" miterlimit="0" joinstyle="miter" endarrow="block"/>
                    <v:imagedata o:title=""/>
                    <o:lock v:ext="edit" aspectratio="f"/>
                  </v:shape>
                  <v:shape id="直接箭头连接符 3" o:spid="_x0000_s1026" o:spt="32" type="#_x0000_t32" style="position:absolute;left:0;top:1626926;flip:x;height:1036955;width:986790;" filled="f" stroked="t" coordsize="21600,21600" o:gfxdata="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LF9&#10;YcEAAADjAAAADwAAAAAAAAABACAAAAAiAAAAZHJzL2Rvd25yZXYueG1sUEsBAhQAFAAAAAgAh07i&#10;QDMvBZ47AAAAOQAAABAAAAAAAAAAAQAgAAAAEAEAAGRycy9zaGFwZXhtbC54bWxQSwUGAAAAAAYA&#10;BgBbAQAAugMAAAAA&#10;">
                    <v:fill on="f" focussize="0,0"/>
                    <v:stroke weight="1pt" color="#000000" miterlimit="0" joinstyle="miter" endarrow="block"/>
                    <v:imagedata o:title=""/>
                    <o:lock v:ext="edit" aspectratio="f"/>
                  </v:shape>
                  <v:rect id="矩形 5" o:spid="_x0000_s1026" o:spt="1" style="position:absolute;left:1272085;top:480515;height:864189;width:179705;v-text-anchor:middle;" filled="f" stroked="t" coordsize="21600,21600" o:gfxdata="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dW41+sQAAADiAAAADwAAAAAAAAABACAAAAAiAAAAZHJzL2Rvd25yZXYueG1sUEsBAhQAFAAAAAgA&#10;h07iQDMvBZ47AAAAOQAAABAAAAAAAAAAAQAgAAAAEwEAAGRycy9zaGFwZXhtbC54bWxQSwUGAAAA&#10;AAYABgBbAQAAvQMAAAAA&#10;">
                    <v:fill on="f" focussize="0,0"/>
                    <v:stroke weight="1pt" color="#000000" miterlimit="0" joinstyle="miter"/>
                    <v:imagedata o:title=""/>
                    <o:lock v:ext="edit" aspectratio="f"/>
                    <v:textbox inset="0mm,0mm,0.5mm,0mm" style="layout-flow:vertical-ideographic;">
                      <w:txbxContent>
                        <w:p w14:paraId="51EF0885">
                          <w:pPr>
                            <w:spacing w:line="240" w:lineRule="exact"/>
                            <w:jc w:val="center"/>
                            <w:rPr>
                              <w:rFonts w:ascii="宋体" w:hAnsi="宋体" w:cs="宋体"/>
                              <w:color w:val="000000"/>
                              <w:sz w:val="18"/>
                              <w:szCs w:val="18"/>
                            </w:rPr>
                          </w:pPr>
                          <w:r>
                            <w:rPr>
                              <w:rFonts w:hint="eastAsia" w:ascii="宋体" w:hAnsi="宋体" w:cs="宋体"/>
                              <w:color w:val="000000"/>
                              <w:sz w:val="18"/>
                              <w:szCs w:val="18"/>
                            </w:rPr>
                            <w:t>产前标准</w:t>
                          </w:r>
                        </w:p>
                      </w:txbxContent>
                    </v:textbox>
                  </v:rect>
                  <v:rect id="矩形 6" o:spid="_x0000_s1026" o:spt="1" style="position:absolute;left:1715638;top:480515;height:864189;width:179705;v-text-anchor:middle;" filled="f" stroked="t" coordsize="21600,21600" o:gfxdata="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JcnJqcQAAADjAAAADwAAAAAAAAABACAAAAAiAAAAZHJzL2Rvd25yZXYueG1sUEsBAhQAFAAAAAgA&#10;h07iQDMvBZ47AAAAOQAAABAAAAAAAAAAAQAgAAAAEwEAAGRycy9zaGFwZXhtbC54bWxQSwUGAAAA&#10;AAYABgBbAQAAvQMAAAAA&#10;">
                    <v:fill on="f" focussize="0,0"/>
                    <v:stroke weight="1pt" color="#000000" miterlimit="0" joinstyle="miter"/>
                    <v:imagedata o:title=""/>
                    <o:lock v:ext="edit" aspectratio="f"/>
                    <v:textbox inset="0mm,0mm,0.5mm,0mm" style="layout-flow:vertical-ideographic;">
                      <w:txbxContent>
                        <w:p w14:paraId="2EB5DF2D">
                          <w:pPr>
                            <w:spacing w:line="240" w:lineRule="exact"/>
                            <w:jc w:val="center"/>
                            <w:rPr>
                              <w:rFonts w:ascii="宋体" w:hAnsi="宋体" w:cs="宋体"/>
                              <w:color w:val="000000"/>
                              <w:sz w:val="18"/>
                              <w:szCs w:val="18"/>
                            </w:rPr>
                          </w:pPr>
                          <w:r>
                            <w:rPr>
                              <w:rFonts w:hint="eastAsia" w:ascii="宋体" w:hAnsi="宋体" w:cs="宋体"/>
                              <w:color w:val="000000"/>
                              <w:sz w:val="18"/>
                              <w:szCs w:val="18"/>
                            </w:rPr>
                            <w:t>产中标准</w:t>
                          </w:r>
                        </w:p>
                      </w:txbxContent>
                    </v:textbox>
                  </v:rect>
                  <v:rect id="矩形 7" o:spid="_x0000_s1026" o:spt="1" style="position:absolute;left:2159190;top:473691;height:864189;width:179705;v-text-anchor:middle;" filled="f" stroked="t" coordsize="21600,21600" o:gfxdata="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80J7&#10;X8EAAADiAAAADwAAAAAAAAABACAAAAAiAAAAZHJzL2Rvd25yZXYueG1sUEsBAhQAFAAAAAgAh07i&#10;QDMvBZ47AAAAOQAAABAAAAAAAAAAAQAgAAAAEAEAAGRycy9zaGFwZXhtbC54bWxQSwUGAAAAAAYA&#10;BgBbAQAAugMAAAAA&#10;">
                    <v:fill on="f" focussize="0,0"/>
                    <v:stroke weight="1pt" color="#000000" miterlimit="0" joinstyle="miter"/>
                    <v:imagedata o:title=""/>
                    <o:lock v:ext="edit" aspectratio="f"/>
                    <v:textbox inset="0mm,0mm,0.5mm,0mm" style="layout-flow:vertical-ideographic;">
                      <w:txbxContent>
                        <w:p w14:paraId="74691BF7">
                          <w:pPr>
                            <w:spacing w:line="240" w:lineRule="exact"/>
                            <w:jc w:val="center"/>
                            <w:rPr>
                              <w:rFonts w:ascii="宋体" w:hAnsi="宋体" w:cs="宋体"/>
                              <w:color w:val="000000"/>
                              <w:sz w:val="18"/>
                              <w:szCs w:val="18"/>
                            </w:rPr>
                          </w:pPr>
                          <w:r>
                            <w:rPr>
                              <w:rFonts w:hint="eastAsia" w:ascii="宋体" w:hAnsi="宋体" w:cs="宋体"/>
                              <w:color w:val="000000"/>
                              <w:sz w:val="18"/>
                              <w:szCs w:val="18"/>
                            </w:rPr>
                            <w:t>产后标准</w:t>
                          </w:r>
                        </w:p>
                      </w:txbxContent>
                    </v:textbox>
                  </v:rect>
                  <v:line id="直接连接符 104" o:spid="_x0000_s1026" o:spt="20" style="position:absolute;left:1353972;top:1340323;height:285115;width:0;" filled="f" stroked="t" coordsize="21600,21600" o:gfxdata="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LjMaTMQAAADiAAAADwAAAAAAAAABACAAAAAiAAAAZHJzL2Rvd25yZXYueG1sUEsBAhQAFAAAAAgA&#10;h07iQDMvBZ47AAAAOQAAABAAAAAAAAAAAQAgAAAAEwEAAGRycy9zaGFwZXhtbC54bWxQSwUGAAAA&#10;AAYABgBbAQAAvQMAAAAA&#10;">
                    <v:fill on="f" focussize="0,0"/>
                    <v:stroke color="#000000 [3213]" miterlimit="8" joinstyle="miter"/>
                    <v:imagedata o:title=""/>
                    <o:lock v:ext="edit" aspectratio="f"/>
                  </v:line>
                  <v:line id="直接连接符 104" o:spid="_x0000_s1026" o:spt="20" style="position:absolute;left:2241076;top:1333500;height:285115;width:0;" filled="f" stroked="t" coordsize="21600,21600" o:gfxdata="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5p&#10;Z33CAAAA4wAAAA8AAAAAAAAAAQAgAAAAIgAAAGRycy9kb3ducmV2LnhtbFBLAQIUABQAAAAIAIdO&#10;4kAzLwWeOwAAADkAAAAQAAAAAAAAAAEAIAAAABEBAABkcnMvc2hhcGV4bWwueG1sUEsFBgAAAAAG&#10;AAYAWwEAALsDAAAAAA==&#10;">
                    <v:fill on="f" focussize="0,0"/>
                    <v:stroke color="#000000 [3213]" miterlimit="8" joinstyle="miter"/>
                    <v:imagedata o:title=""/>
                    <o:lock v:ext="edit" aspectratio="f"/>
                  </v:line>
                  <v:line id="直接连接符 104" o:spid="_x0000_s1026" o:spt="20" style="position:absolute;left:1804348;top:1340323;height:285115;width:0;" filled="f" stroked="t" coordsize="21600,21600" o:gfxdata="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McUqE3FAAAA4gAAAA8AAAAAAAAAAQAgAAAAIgAAAGRycy9kb3ducmV2LnhtbFBLAQIUABQAAAAI&#10;AIdO4kAzLwWeOwAAADkAAAAQAAAAAAAAAAEAIAAAABQBAABkcnMvc2hhcGV4bWwueG1sUEsFBgAA&#10;AAAGAAYAWwEAAL4DAAAAAA==&#10;">
                    <v:fill on="f" focussize="0,0"/>
                    <v:stroke color="#000000 [3213]" miterlimit="8" joinstyle="miter"/>
                    <v:imagedata o:title=""/>
                    <o:lock v:ext="edit" aspectratio="f"/>
                  </v:line>
                </v:group>
              </v:group>
            </w:pict>
          </mc:Fallback>
        </mc:AlternateContent>
      </w:r>
    </w:p>
    <w:p w14:paraId="25C7FAF6">
      <w:pPr>
        <w:ind w:firstLine="640" w:firstLineChars="200"/>
        <w:rPr>
          <w:rFonts w:ascii="Times New Roman" w:hAnsi="Times New Roman" w:eastAsia="仿宋" w:cs="Times New Roman"/>
          <w:color w:val="000000" w:themeColor="text1"/>
          <w:kern w:val="0"/>
          <w:sz w:val="32"/>
          <w:szCs w:val="32"/>
          <w14:textFill>
            <w14:solidFill>
              <w14:schemeClr w14:val="tx1"/>
            </w14:solidFill>
          </w14:textFill>
        </w:rPr>
      </w:pPr>
    </w:p>
    <w:p w14:paraId="48231B30">
      <w:pPr>
        <w:ind w:firstLine="640" w:firstLineChars="200"/>
        <w:rPr>
          <w:rFonts w:ascii="Times New Roman" w:hAnsi="Times New Roman" w:eastAsia="仿宋" w:cs="Times New Roman"/>
          <w:color w:val="000000" w:themeColor="text1"/>
          <w:kern w:val="0"/>
          <w:sz w:val="32"/>
          <w:szCs w:val="32"/>
          <w14:textFill>
            <w14:solidFill>
              <w14:schemeClr w14:val="tx1"/>
            </w14:solidFill>
          </w14:textFill>
        </w:rPr>
      </w:pPr>
    </w:p>
    <w:p w14:paraId="22ED3A04">
      <w:pPr>
        <w:ind w:firstLine="640" w:firstLineChars="200"/>
        <w:rPr>
          <w:rFonts w:ascii="Times New Roman" w:hAnsi="Times New Roman" w:eastAsia="仿宋" w:cs="Times New Roman"/>
          <w:color w:val="000000" w:themeColor="text1"/>
          <w:kern w:val="0"/>
          <w:sz w:val="32"/>
          <w:szCs w:val="32"/>
          <w14:textFill>
            <w14:solidFill>
              <w14:schemeClr w14:val="tx1"/>
            </w14:solidFill>
          </w14:textFill>
        </w:rPr>
      </w:pPr>
    </w:p>
    <w:p w14:paraId="46DAC73F">
      <w:pPr>
        <w:ind w:firstLine="640" w:firstLineChars="200"/>
        <w:rPr>
          <w:rFonts w:ascii="Times New Roman" w:hAnsi="Times New Roman" w:eastAsia="仿宋" w:cs="Times New Roman"/>
          <w:color w:val="000000" w:themeColor="text1"/>
          <w:kern w:val="0"/>
          <w:sz w:val="32"/>
          <w:szCs w:val="32"/>
          <w14:textFill>
            <w14:solidFill>
              <w14:schemeClr w14:val="tx1"/>
            </w14:solidFill>
          </w14:textFill>
        </w:rPr>
      </w:pPr>
    </w:p>
    <w:p w14:paraId="63A26262">
      <w:pPr>
        <w:ind w:firstLine="640" w:firstLineChars="200"/>
        <w:rPr>
          <w:rFonts w:ascii="Times New Roman" w:hAnsi="Times New Roman" w:eastAsia="仿宋" w:cs="Times New Roman"/>
          <w:color w:val="000000" w:themeColor="text1"/>
          <w:kern w:val="0"/>
          <w:sz w:val="32"/>
          <w:szCs w:val="32"/>
          <w14:textFill>
            <w14:solidFill>
              <w14:schemeClr w14:val="tx1"/>
            </w14:solidFill>
          </w14:textFill>
        </w:rPr>
      </w:pPr>
    </w:p>
    <w:p w14:paraId="5ABE961E">
      <w:pPr>
        <w:jc w:val="center"/>
        <w:rPr>
          <w:rFonts w:ascii="Times New Roman" w:hAnsi="黑体" w:eastAsia="黑体"/>
          <w:color w:val="000000" w:themeColor="text1"/>
          <w:sz w:val="28"/>
          <w:szCs w:val="28"/>
          <w14:textFill>
            <w14:solidFill>
              <w14:schemeClr w14:val="tx1"/>
            </w14:solidFill>
          </w14:textFill>
        </w:rPr>
      </w:pPr>
    </w:p>
    <w:p w14:paraId="31E15021">
      <w:pPr>
        <w:jc w:val="center"/>
        <w:rPr>
          <w:rFonts w:ascii="Times New Roman" w:hAnsi="Times New Roman" w:eastAsia="黑体"/>
          <w:color w:val="000000" w:themeColor="text1"/>
          <w:sz w:val="44"/>
          <w:szCs w:val="44"/>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3691890</wp:posOffset>
                </wp:positionH>
                <wp:positionV relativeFrom="paragraph">
                  <wp:posOffset>1817370</wp:posOffset>
                </wp:positionV>
                <wp:extent cx="0" cy="285115"/>
                <wp:effectExtent l="5080" t="0" r="13970" b="635"/>
                <wp:wrapNone/>
                <wp:docPr id="23" name="直接连接符 105"/>
                <wp:cNvGraphicFramePr/>
                <a:graphic xmlns:a="http://schemas.openxmlformats.org/drawingml/2006/main">
                  <a:graphicData uri="http://schemas.microsoft.com/office/word/2010/wordprocessingShape">
                    <wps:wsp>
                      <wps:cNvCnPr/>
                      <wps:spPr>
                        <a:xfrm>
                          <a:off x="0" y="0"/>
                          <a:ext cx="0" cy="285115"/>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05" o:spid="_x0000_s1026" o:spt="20" style="position:absolute;left:0pt;margin-left:290.7pt;margin-top:143.1pt;height:22.45pt;width:0pt;z-index:251660288;mso-width-relative:page;mso-height-relative:page;" filled="f" stroked="t" coordsize="21600,21600" o:gfxdata="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MA9f2QAA&#10;AAsBAAAPAAAAAAAAAAEAIAAAACIAAABkcnMvZG93bnJldi54bWxQSwECFAAUAAAACACHTuJAe5qJ&#10;iuQBAACzAwAADgAAAAAAAAABACAAAAAoAQAAZHJzL2Uyb0RvYy54bWxQSwUGAAAAAAYABgBZAQAA&#10;fgUAAAAA&#10;">
                <v:fill on="f" focussize="0,0"/>
                <v:stroke color="#000000 [3213]" miterlimit="8" joinstyle="miter"/>
                <v:imagedata o:title=""/>
                <o:lock v:ext="edit" aspectratio="f"/>
              </v:line>
            </w:pict>
          </mc:Fallback>
        </mc:AlternateContent>
      </w:r>
      <w:r>
        <w:rPr>
          <w:rFonts w:ascii="Times New Roman" w:hAnsi="黑体" w:eastAsia="黑体"/>
          <w:color w:val="000000" w:themeColor="text1"/>
          <w:sz w:val="28"/>
          <w:szCs w:val="28"/>
          <w14:textFill>
            <w14:solidFill>
              <w14:schemeClr w14:val="tx1"/>
            </w14:solidFill>
          </w14:textFill>
        </w:rPr>
        <w:t>图</w:t>
      </w:r>
      <w:r>
        <w:rPr>
          <w:rFonts w:hint="eastAsia" w:ascii="Times New Roman" w:hAnsi="Times New Roman" w:eastAsia="黑体"/>
          <w:color w:val="000000" w:themeColor="text1"/>
          <w:sz w:val="28"/>
          <w:szCs w:val="28"/>
          <w14:textFill>
            <w14:solidFill>
              <w14:schemeClr w14:val="tx1"/>
            </w14:solidFill>
          </w14:textFill>
        </w:rPr>
        <w:t>1</w:t>
      </w:r>
      <w:r>
        <w:rPr>
          <w:rFonts w:ascii="Times New Roman" w:hAnsi="Times New Roman" w:eastAsia="黑体"/>
          <w:color w:val="000000" w:themeColor="text1"/>
          <w:sz w:val="28"/>
          <w:szCs w:val="28"/>
          <w14:textFill>
            <w14:solidFill>
              <w14:schemeClr w14:val="tx1"/>
            </w14:solidFill>
          </w14:textFill>
        </w:rPr>
        <w:t xml:space="preserve">  </w:t>
      </w:r>
      <w:r>
        <w:rPr>
          <w:rFonts w:hint="eastAsia" w:ascii="Times New Roman" w:hAnsi="Times New Roman" w:eastAsia="黑体"/>
          <w:color w:val="000000" w:themeColor="text1"/>
          <w:sz w:val="28"/>
          <w14:textFill>
            <w14:solidFill>
              <w14:schemeClr w14:val="tx1"/>
            </w14:solidFill>
          </w14:textFill>
        </w:rPr>
        <w:t>恒山</w:t>
      </w:r>
      <w:r>
        <w:rPr>
          <w:rFonts w:hint="eastAsia" w:ascii="Times New Roman" w:hAnsi="Times New Roman" w:eastAsia="黑体"/>
          <w:color w:val="000000" w:themeColor="text1"/>
          <w:sz w:val="28"/>
          <w:szCs w:val="28"/>
          <w14:textFill>
            <w14:solidFill>
              <w14:schemeClr w14:val="tx1"/>
            </w14:solidFill>
          </w14:textFill>
        </w:rPr>
        <w:t>黄芪标准体系构成因素图</w:t>
      </w:r>
    </w:p>
    <w:p w14:paraId="1370E93D">
      <w:pPr>
        <w:ind w:firstLine="643" w:firstLineChars="200"/>
        <w:rPr>
          <w:rFonts w:ascii="Times New Roman" w:hAnsi="Times New Roman" w:eastAsia="仿宋" w:cs="Times New Roman"/>
          <w:color w:val="000000" w:themeColor="text1"/>
          <w:kern w:val="0"/>
          <w:sz w:val="32"/>
          <w:szCs w:val="32"/>
          <w14:textFill>
            <w14:solidFill>
              <w14:schemeClr w14:val="tx1"/>
            </w14:solidFill>
          </w14:textFill>
        </w:rPr>
      </w:pPr>
      <w:r>
        <w:rPr>
          <w:rFonts w:ascii="Times New Roman" w:hAnsi="仿宋" w:eastAsia="仿宋" w:cs="Times New Roman"/>
          <w:b/>
          <w:bCs/>
          <w:color w:val="000000" w:themeColor="text1"/>
          <w:kern w:val="0"/>
          <w:sz w:val="32"/>
          <w:szCs w:val="32"/>
          <w14:textFill>
            <w14:solidFill>
              <w14:schemeClr w14:val="tx1"/>
            </w14:solidFill>
          </w14:textFill>
        </w:rPr>
        <w:t>第一维度：标准类别。</w:t>
      </w:r>
      <w:r>
        <w:rPr>
          <w:rFonts w:ascii="Times New Roman" w:hAnsi="仿宋" w:eastAsia="仿宋" w:cs="Times New Roman"/>
          <w:color w:val="000000" w:themeColor="text1"/>
          <w:kern w:val="0"/>
          <w:sz w:val="32"/>
          <w:szCs w:val="32"/>
          <w14:textFill>
            <w14:solidFill>
              <w14:schemeClr w14:val="tx1"/>
            </w14:solidFill>
          </w14:textFill>
        </w:rPr>
        <w:t>包括</w:t>
      </w:r>
      <w:r>
        <w:rPr>
          <w:rFonts w:hint="eastAsia" w:ascii="Times New Roman" w:hAnsi="仿宋" w:eastAsia="仿宋" w:cs="Times New Roman"/>
          <w:color w:val="000000" w:themeColor="text1"/>
          <w:kern w:val="0"/>
          <w:sz w:val="32"/>
          <w:szCs w:val="32"/>
          <w14:textFill>
            <w14:solidFill>
              <w14:schemeClr w14:val="tx1"/>
            </w14:solidFill>
          </w14:textFill>
        </w:rPr>
        <w:t>通用</w:t>
      </w:r>
      <w:r>
        <w:rPr>
          <w:rFonts w:ascii="Times New Roman" w:hAnsi="仿宋" w:eastAsia="仿宋" w:cs="Times New Roman"/>
          <w:color w:val="000000" w:themeColor="text1"/>
          <w:kern w:val="0"/>
          <w:sz w:val="32"/>
          <w:szCs w:val="32"/>
          <w14:textFill>
            <w14:solidFill>
              <w14:schemeClr w14:val="tx1"/>
            </w14:solidFill>
          </w14:textFill>
        </w:rPr>
        <w:t>基础标准、技术标准、管理标准。</w:t>
      </w:r>
    </w:p>
    <w:p w14:paraId="73E1F209">
      <w:pPr>
        <w:ind w:firstLine="643" w:firstLineChars="200"/>
        <w:rPr>
          <w:rFonts w:ascii="Times New Roman" w:hAnsi="Times New Roman" w:eastAsia="仿宋" w:cs="Times New Roman"/>
          <w:color w:val="000000" w:themeColor="text1"/>
          <w:kern w:val="0"/>
          <w:sz w:val="32"/>
          <w:szCs w:val="32"/>
          <w14:textFill>
            <w14:solidFill>
              <w14:schemeClr w14:val="tx1"/>
            </w14:solidFill>
          </w14:textFill>
        </w:rPr>
      </w:pPr>
      <w:r>
        <w:rPr>
          <w:rFonts w:ascii="Times New Roman" w:hAnsi="仿宋" w:eastAsia="仿宋" w:cs="Times New Roman"/>
          <w:b/>
          <w:bCs/>
          <w:color w:val="000000" w:themeColor="text1"/>
          <w:kern w:val="0"/>
          <w:sz w:val="32"/>
          <w:szCs w:val="32"/>
          <w14:textFill>
            <w14:solidFill>
              <w14:schemeClr w14:val="tx1"/>
            </w14:solidFill>
          </w14:textFill>
        </w:rPr>
        <w:t>第二维度：生产流程。</w:t>
      </w:r>
      <w:r>
        <w:rPr>
          <w:rFonts w:ascii="Times New Roman" w:hAnsi="仿宋" w:eastAsia="仿宋" w:cs="Times New Roman"/>
          <w:bCs/>
          <w:color w:val="000000" w:themeColor="text1"/>
          <w:kern w:val="0"/>
          <w:sz w:val="32"/>
          <w:szCs w:val="32"/>
          <w14:textFill>
            <w14:solidFill>
              <w14:schemeClr w14:val="tx1"/>
            </w14:solidFill>
          </w14:textFill>
        </w:rPr>
        <w:t>包括</w:t>
      </w:r>
      <w:r>
        <w:rPr>
          <w:rFonts w:hint="eastAsia" w:ascii="Times New Roman" w:hAnsi="仿宋" w:eastAsia="仿宋" w:cs="Times New Roman"/>
          <w:bCs/>
          <w:color w:val="000000" w:themeColor="text1"/>
          <w:kern w:val="0"/>
          <w:sz w:val="32"/>
          <w:szCs w:val="32"/>
          <w14:textFill>
            <w14:solidFill>
              <w14:schemeClr w14:val="tx1"/>
            </w14:solidFill>
          </w14:textFill>
        </w:rPr>
        <w:t>产前标准、产中标准、产后标准。</w:t>
      </w:r>
    </w:p>
    <w:p w14:paraId="457C2A97">
      <w:pPr>
        <w:ind w:firstLine="643" w:firstLineChars="200"/>
        <w:rPr>
          <w:rFonts w:ascii="Times New Roman" w:hAnsi="Times New Roman" w:eastAsia="仿宋" w:cs="Times New Roman"/>
          <w:color w:val="000000" w:themeColor="text1"/>
          <w:kern w:val="0"/>
          <w:sz w:val="32"/>
          <w:szCs w:val="32"/>
          <w14:textFill>
            <w14:solidFill>
              <w14:schemeClr w14:val="tx1"/>
            </w14:solidFill>
          </w14:textFill>
        </w:rPr>
      </w:pPr>
      <w:r>
        <w:rPr>
          <w:rFonts w:ascii="Times New Roman" w:hAnsi="仿宋" w:eastAsia="仿宋" w:cs="Times New Roman"/>
          <w:b/>
          <w:bCs/>
          <w:color w:val="000000" w:themeColor="text1"/>
          <w:kern w:val="0"/>
          <w:sz w:val="32"/>
          <w:szCs w:val="32"/>
          <w14:textFill>
            <w14:solidFill>
              <w14:schemeClr w14:val="tx1"/>
            </w14:solidFill>
          </w14:textFill>
        </w:rPr>
        <w:t>第三维度：标准层级。</w:t>
      </w:r>
      <w:r>
        <w:rPr>
          <w:rFonts w:ascii="Times New Roman" w:hAnsi="仿宋" w:eastAsia="仿宋" w:cs="Times New Roman"/>
          <w:color w:val="000000" w:themeColor="text1"/>
          <w:kern w:val="0"/>
          <w:sz w:val="32"/>
          <w:szCs w:val="32"/>
          <w14:textFill>
            <w14:solidFill>
              <w14:schemeClr w14:val="tx1"/>
            </w14:solidFill>
          </w14:textFill>
        </w:rPr>
        <w:t>包括国家标准、行业标准、地方标准</w:t>
      </w:r>
      <w:r>
        <w:rPr>
          <w:rFonts w:hint="eastAsia" w:ascii="Times New Roman" w:hAnsi="仿宋" w:eastAsia="仿宋" w:cs="Times New Roman"/>
          <w:color w:val="000000" w:themeColor="text1"/>
          <w:kern w:val="0"/>
          <w:sz w:val="32"/>
          <w:szCs w:val="32"/>
          <w14:textFill>
            <w14:solidFill>
              <w14:schemeClr w14:val="tx1"/>
            </w14:solidFill>
          </w14:textFill>
        </w:rPr>
        <w:t>、团体标准</w:t>
      </w:r>
      <w:r>
        <w:rPr>
          <w:rFonts w:ascii="Times New Roman" w:hAnsi="仿宋" w:eastAsia="仿宋" w:cs="Times New Roman"/>
          <w:color w:val="000000" w:themeColor="text1"/>
          <w:kern w:val="0"/>
          <w:sz w:val="32"/>
          <w:szCs w:val="32"/>
          <w14:textFill>
            <w14:solidFill>
              <w14:schemeClr w14:val="tx1"/>
            </w14:solidFill>
          </w14:textFill>
        </w:rPr>
        <w:t>。</w:t>
      </w:r>
    </w:p>
    <w:bookmarkEnd w:id="15"/>
    <w:p w14:paraId="5E888BE3">
      <w:pPr>
        <w:ind w:firstLine="640" w:firstLineChars="200"/>
        <w:rPr>
          <w:rFonts w:ascii="Times New Roman" w:hAnsi="Times New Roman" w:eastAsia="黑体" w:cs="Times New Roman"/>
          <w:color w:val="000000" w:themeColor="text1"/>
          <w:kern w:val="0"/>
          <w:sz w:val="32"/>
          <w:szCs w:val="32"/>
          <w14:textFill>
            <w14:solidFill>
              <w14:schemeClr w14:val="tx1"/>
            </w14:solidFill>
          </w14:textFill>
        </w:rPr>
      </w:pPr>
      <w:bookmarkStart w:id="16" w:name="_Toc4725"/>
      <w:bookmarkEnd w:id="16"/>
      <w:bookmarkStart w:id="17" w:name="_Toc9051"/>
      <w:bookmarkEnd w:id="17"/>
      <w:r>
        <w:rPr>
          <w:rFonts w:ascii="Times New Roman" w:hAnsi="黑体" w:eastAsia="黑体" w:cs="Times New Roman"/>
          <w:color w:val="000000" w:themeColor="text1"/>
          <w:kern w:val="0"/>
          <w:sz w:val="32"/>
          <w:szCs w:val="32"/>
          <w14:textFill>
            <w14:solidFill>
              <w14:schemeClr w14:val="tx1"/>
            </w14:solidFill>
          </w14:textFill>
        </w:rPr>
        <w:t>四、</w:t>
      </w:r>
      <w:r>
        <w:rPr>
          <w:rFonts w:hint="eastAsia" w:ascii="Times New Roman" w:hAnsi="黑体" w:eastAsia="黑体" w:cs="Times New Roman"/>
          <w:color w:val="000000" w:themeColor="text1"/>
          <w:kern w:val="0"/>
          <w:sz w:val="32"/>
          <w:szCs w:val="32"/>
          <w14:textFill>
            <w14:solidFill>
              <w14:schemeClr w14:val="tx1"/>
            </w14:solidFill>
          </w14:textFill>
        </w:rPr>
        <w:t>框架结构</w:t>
      </w:r>
    </w:p>
    <w:p w14:paraId="41014A96">
      <w:pPr>
        <w:ind w:firstLine="643" w:firstLineChars="200"/>
        <w:rPr>
          <w:rFonts w:ascii="Times New Roman" w:hAnsi="Times New Roman" w:eastAsia="楷体" w:cs="Times New Roman"/>
          <w:b/>
          <w:bCs/>
          <w:color w:val="000000" w:themeColor="text1"/>
          <w:kern w:val="0"/>
          <w:sz w:val="32"/>
          <w:szCs w:val="32"/>
          <w14:textFill>
            <w14:solidFill>
              <w14:schemeClr w14:val="tx1"/>
            </w14:solidFill>
          </w14:textFill>
        </w:rPr>
      </w:pPr>
      <w:r>
        <w:rPr>
          <w:rFonts w:ascii="Times New Roman" w:hAnsi="楷体" w:eastAsia="楷体" w:cs="Times New Roman"/>
          <w:b/>
          <w:bCs/>
          <w:color w:val="000000" w:themeColor="text1"/>
          <w:kern w:val="0"/>
          <w:sz w:val="32"/>
          <w:szCs w:val="32"/>
          <w14:textFill>
            <w14:solidFill>
              <w14:schemeClr w14:val="tx1"/>
            </w14:solidFill>
          </w14:textFill>
        </w:rPr>
        <w:t>（一）总体</w:t>
      </w:r>
      <w:r>
        <w:rPr>
          <w:rFonts w:hint="eastAsia" w:ascii="Times New Roman" w:hAnsi="楷体" w:eastAsia="楷体" w:cs="Times New Roman"/>
          <w:b/>
          <w:bCs/>
          <w:color w:val="000000" w:themeColor="text1"/>
          <w:kern w:val="0"/>
          <w:sz w:val="32"/>
          <w:szCs w:val="32"/>
          <w14:textFill>
            <w14:solidFill>
              <w14:schemeClr w14:val="tx1"/>
            </w14:solidFill>
          </w14:textFill>
        </w:rPr>
        <w:t>框架</w:t>
      </w:r>
      <w:r>
        <w:rPr>
          <w:rFonts w:ascii="Times New Roman" w:hAnsi="楷体" w:eastAsia="楷体" w:cs="Times New Roman"/>
          <w:b/>
          <w:bCs/>
          <w:color w:val="000000" w:themeColor="text1"/>
          <w:kern w:val="0"/>
          <w:sz w:val="32"/>
          <w:szCs w:val="32"/>
          <w14:textFill>
            <w14:solidFill>
              <w14:schemeClr w14:val="tx1"/>
            </w14:solidFill>
          </w14:textFill>
        </w:rPr>
        <w:t>结构</w:t>
      </w:r>
    </w:p>
    <w:p w14:paraId="41B99A35">
      <w:pPr>
        <w:ind w:firstLine="640" w:firstLineChars="200"/>
      </w:pPr>
      <w:r>
        <w:rPr>
          <w:rFonts w:ascii="Times New Roman" w:hAnsi="仿宋" w:eastAsia="仿宋" w:cs="Times New Roman"/>
          <w:color w:val="000000" w:themeColor="text1"/>
          <w:kern w:val="0"/>
          <w:sz w:val="32"/>
          <w:szCs w:val="32"/>
          <w14:textFill>
            <w14:solidFill>
              <w14:schemeClr w14:val="tx1"/>
            </w14:solidFill>
          </w14:textFill>
        </w:rPr>
        <w:t>按照</w:t>
      </w:r>
      <w:r>
        <w:rPr>
          <w:rFonts w:ascii="Times New Roman" w:hAnsi="Times New Roman" w:eastAsia="仿宋" w:cs="Times New Roman"/>
          <w:color w:val="000000" w:themeColor="text1"/>
          <w:kern w:val="0"/>
          <w:sz w:val="32"/>
          <w:szCs w:val="32"/>
          <w14:textFill>
            <w14:solidFill>
              <w14:schemeClr w14:val="tx1"/>
            </w14:solidFill>
          </w14:textFill>
        </w:rPr>
        <w:t>GB/T 13016</w:t>
      </w:r>
      <w:r>
        <w:rPr>
          <w:rFonts w:ascii="Times New Roman" w:hAnsi="仿宋" w:eastAsia="仿宋" w:cs="Times New Roman"/>
          <w:color w:val="000000" w:themeColor="text1"/>
          <w:kern w:val="0"/>
          <w:sz w:val="32"/>
          <w:szCs w:val="32"/>
          <w14:textFill>
            <w14:solidFill>
              <w14:schemeClr w14:val="tx1"/>
            </w14:solidFill>
          </w14:textFill>
        </w:rPr>
        <w:t>《标准体系构建原则和要求》的规定，结合</w:t>
      </w:r>
      <w:r>
        <w:rPr>
          <w:rFonts w:hint="eastAsia" w:ascii="Times New Roman" w:hAnsi="仿宋" w:eastAsia="仿宋" w:cs="Times New Roman"/>
          <w:color w:val="000000" w:themeColor="text1"/>
          <w:sz w:val="32"/>
          <w14:textFill>
            <w14:solidFill>
              <w14:schemeClr w14:val="tx1"/>
            </w14:solidFill>
          </w14:textFill>
        </w:rPr>
        <w:t>恒山</w:t>
      </w:r>
      <w:r>
        <w:rPr>
          <w:rFonts w:hint="eastAsia" w:ascii="Times New Roman" w:hAnsi="仿宋" w:eastAsia="仿宋" w:cs="Times New Roman"/>
          <w:color w:val="000000" w:themeColor="text1"/>
          <w:kern w:val="0"/>
          <w:sz w:val="32"/>
          <w:szCs w:val="32"/>
          <w14:textFill>
            <w14:solidFill>
              <w14:schemeClr w14:val="tx1"/>
            </w14:solidFill>
          </w14:textFill>
        </w:rPr>
        <w:t>黄芪</w:t>
      </w:r>
      <w:r>
        <w:rPr>
          <w:rFonts w:ascii="Times New Roman" w:hAnsi="仿宋" w:eastAsia="仿宋" w:cs="Times New Roman"/>
          <w:color w:val="000000" w:themeColor="text1"/>
          <w:kern w:val="0"/>
          <w:sz w:val="32"/>
          <w:szCs w:val="32"/>
          <w14:textFill>
            <w14:solidFill>
              <w14:schemeClr w14:val="tx1"/>
            </w14:solidFill>
          </w14:textFill>
        </w:rPr>
        <w:t>标准体系</w:t>
      </w:r>
      <w:r>
        <w:rPr>
          <w:rFonts w:hint="eastAsia" w:ascii="Times New Roman" w:hAnsi="仿宋" w:eastAsia="仿宋" w:cs="Times New Roman"/>
          <w:color w:val="000000" w:themeColor="text1"/>
          <w:kern w:val="0"/>
          <w:sz w:val="32"/>
          <w:szCs w:val="32"/>
          <w14:textFill>
            <w14:solidFill>
              <w14:schemeClr w14:val="tx1"/>
            </w14:solidFill>
          </w14:textFill>
        </w:rPr>
        <w:t>构成因素</w:t>
      </w:r>
      <w:r>
        <w:rPr>
          <w:rFonts w:ascii="Times New Roman" w:hAnsi="仿宋" w:eastAsia="仿宋" w:cs="Times New Roman"/>
          <w:color w:val="000000" w:themeColor="text1"/>
          <w:kern w:val="0"/>
          <w:sz w:val="32"/>
          <w:szCs w:val="32"/>
          <w14:textFill>
            <w14:solidFill>
              <w14:schemeClr w14:val="tx1"/>
            </w14:solidFill>
          </w14:textFill>
        </w:rPr>
        <w:t>，</w:t>
      </w:r>
      <w:r>
        <w:rPr>
          <w:rFonts w:hint="eastAsia" w:ascii="Times New Roman" w:hAnsi="仿宋" w:eastAsia="仿宋" w:cs="Times New Roman"/>
          <w:color w:val="000000" w:themeColor="text1"/>
          <w:kern w:val="0"/>
          <w:sz w:val="32"/>
          <w:szCs w:val="32"/>
          <w14:textFill>
            <w14:solidFill>
              <w14:schemeClr w14:val="tx1"/>
            </w14:solidFill>
          </w14:textFill>
        </w:rPr>
        <w:t>充分考虑未来发展趋势，</w:t>
      </w:r>
      <w:r>
        <w:rPr>
          <w:rFonts w:ascii="Times New Roman" w:hAnsi="仿宋" w:eastAsia="仿宋" w:cs="Times New Roman"/>
          <w:color w:val="000000" w:themeColor="text1"/>
          <w:kern w:val="0"/>
          <w:sz w:val="32"/>
          <w:szCs w:val="32"/>
          <w14:textFill>
            <w14:solidFill>
              <w14:schemeClr w14:val="tx1"/>
            </w14:solidFill>
          </w14:textFill>
        </w:rPr>
        <w:t>选取生产流程维度，构建</w:t>
      </w:r>
      <w:r>
        <w:rPr>
          <w:rFonts w:hint="eastAsia" w:ascii="Times New Roman" w:hAnsi="仿宋" w:eastAsia="仿宋" w:cs="Times New Roman"/>
          <w:color w:val="000000" w:themeColor="text1"/>
          <w:sz w:val="32"/>
          <w14:textFill>
            <w14:solidFill>
              <w14:schemeClr w14:val="tx1"/>
            </w14:solidFill>
          </w14:textFill>
        </w:rPr>
        <w:t>恒山</w:t>
      </w:r>
      <w:r>
        <w:rPr>
          <w:rFonts w:hint="eastAsia" w:ascii="Times New Roman" w:hAnsi="仿宋" w:eastAsia="仿宋" w:cs="Times New Roman"/>
          <w:color w:val="000000" w:themeColor="text1"/>
          <w:kern w:val="0"/>
          <w:sz w:val="32"/>
          <w:szCs w:val="32"/>
          <w14:textFill>
            <w14:solidFill>
              <w14:schemeClr w14:val="tx1"/>
            </w14:solidFill>
          </w14:textFill>
        </w:rPr>
        <w:t>黄芪</w:t>
      </w:r>
      <w:r>
        <w:rPr>
          <w:rFonts w:ascii="Times New Roman" w:hAnsi="仿宋" w:eastAsia="仿宋" w:cs="Times New Roman"/>
          <w:color w:val="000000" w:themeColor="text1"/>
          <w:kern w:val="0"/>
          <w:sz w:val="32"/>
          <w:szCs w:val="32"/>
          <w14:textFill>
            <w14:solidFill>
              <w14:schemeClr w14:val="tx1"/>
            </w14:solidFill>
          </w14:textFill>
        </w:rPr>
        <w:t>标准体系总体结构，包括通用基础、产前、产中、产后</w:t>
      </w:r>
      <w:r>
        <w:rPr>
          <w:rFonts w:ascii="Times New Roman" w:hAnsi="Times New Roman" w:eastAsia="仿宋" w:cs="Times New Roman"/>
          <w:color w:val="000000" w:themeColor="text1"/>
          <w:kern w:val="0"/>
          <w:sz w:val="32"/>
          <w:szCs w:val="32"/>
          <w14:textFill>
            <w14:solidFill>
              <w14:schemeClr w14:val="tx1"/>
            </w14:solidFill>
          </w14:textFill>
        </w:rPr>
        <w:t>4</w:t>
      </w:r>
      <w:r>
        <w:rPr>
          <w:rFonts w:ascii="Times New Roman" w:hAnsi="仿宋" w:eastAsia="仿宋" w:cs="Times New Roman"/>
          <w:color w:val="000000" w:themeColor="text1"/>
          <w:kern w:val="0"/>
          <w:sz w:val="32"/>
          <w:szCs w:val="32"/>
          <w14:textFill>
            <w14:solidFill>
              <w14:schemeClr w14:val="tx1"/>
            </w14:solidFill>
          </w14:textFill>
        </w:rPr>
        <w:t>个标准子体系，见图</w:t>
      </w:r>
      <w:r>
        <w:rPr>
          <w:rFonts w:ascii="Times New Roman" w:hAnsi="Times New Roman" w:eastAsia="仿宋" w:cs="Times New Roman"/>
          <w:color w:val="000000" w:themeColor="text1"/>
          <w:kern w:val="0"/>
          <w:sz w:val="32"/>
          <w:szCs w:val="32"/>
          <w14:textFill>
            <w14:solidFill>
              <w14:schemeClr w14:val="tx1"/>
            </w14:solidFill>
          </w14:textFill>
        </w:rPr>
        <w:t>2</w:t>
      </w:r>
      <w:r>
        <w:rPr>
          <w:rFonts w:hint="eastAsia" w:ascii="Times New Roman" w:hAnsi="Times New Roman" w:eastAsia="仿宋" w:cs="Times New Roman"/>
          <w:color w:val="000000" w:themeColor="text1"/>
          <w:kern w:val="0"/>
          <w:sz w:val="32"/>
          <w:szCs w:val="32"/>
          <w14:textFill>
            <w14:solidFill>
              <w14:schemeClr w14:val="tx1"/>
            </w14:solidFill>
          </w14:textFill>
        </w:rPr>
        <w:t>-1</w:t>
      </w:r>
      <w:r>
        <w:rPr>
          <w:rFonts w:ascii="Times New Roman" w:hAnsi="仿宋" w:eastAsia="仿宋" w:cs="Times New Roman"/>
          <w:color w:val="000000" w:themeColor="text1"/>
          <w:kern w:val="0"/>
          <w:sz w:val="32"/>
          <w:szCs w:val="32"/>
          <w14:textFill>
            <w14:solidFill>
              <w14:schemeClr w14:val="tx1"/>
            </w14:solidFill>
          </w14:textFill>
        </w:rPr>
        <w:t>。</w:t>
      </w:r>
    </w:p>
    <w:p w14:paraId="744D1DEC">
      <w:r>
        <w:rPr>
          <w:rFonts w:ascii="Times New Roman" w:hAnsi="Times New Roman" w:cs="Times New Roman" w:eastAsiaTheme="majorEastAsia"/>
          <w:color w:val="000000" w:themeColor="text1"/>
          <w:kern w:val="0"/>
          <w:sz w:val="22"/>
          <w14:textFill>
            <w14:solidFill>
              <w14:schemeClr w14:val="tx1"/>
            </w14:solidFill>
          </w14:textFill>
        </w:rPr>
        <w:drawing>
          <wp:anchor distT="0" distB="0" distL="114300" distR="114300" simplePos="0" relativeHeight="251661312" behindDoc="0" locked="0" layoutInCell="1" allowOverlap="1">
            <wp:simplePos x="0" y="0"/>
            <wp:positionH relativeFrom="margin">
              <wp:align>left</wp:align>
            </wp:positionH>
            <wp:positionV relativeFrom="paragraph">
              <wp:posOffset>77470</wp:posOffset>
            </wp:positionV>
            <wp:extent cx="5257800" cy="2286000"/>
            <wp:effectExtent l="0" t="0" r="0" b="0"/>
            <wp:wrapNone/>
            <wp:docPr id="26" name="图示 81087520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anchor>
        </w:drawing>
      </w:r>
    </w:p>
    <w:p w14:paraId="72E047A8"/>
    <w:p w14:paraId="2E16FED3"/>
    <w:p w14:paraId="2EF83B58"/>
    <w:p w14:paraId="36B69396"/>
    <w:p w14:paraId="18D1DCD2"/>
    <w:p w14:paraId="3F05136E"/>
    <w:p w14:paraId="18861C73"/>
    <w:p w14:paraId="43F47174"/>
    <w:p w14:paraId="44D78FF3"/>
    <w:p w14:paraId="4EA34651"/>
    <w:p w14:paraId="78261351">
      <w:pPr>
        <w:pStyle w:val="8"/>
        <w:spacing w:after="0" w:line="240" w:lineRule="auto"/>
        <w:ind w:firstLine="0" w:firstLineChars="0"/>
        <w:jc w:val="center"/>
        <w:rPr>
          <w:rFonts w:ascii="Times New Roman" w:hAnsi="Times New Roman" w:eastAsia="黑体"/>
          <w:color w:val="000000" w:themeColor="text1"/>
          <w:sz w:val="44"/>
          <w:szCs w:val="44"/>
          <w14:textFill>
            <w14:solidFill>
              <w14:schemeClr w14:val="tx1"/>
            </w14:solidFill>
          </w14:textFill>
        </w:rPr>
      </w:pPr>
      <w:r>
        <w:rPr>
          <w:rFonts w:ascii="Times New Roman" w:hAnsi="黑体" w:eastAsia="黑体"/>
          <w:color w:val="000000" w:themeColor="text1"/>
          <w:sz w:val="28"/>
          <w:szCs w:val="28"/>
          <w14:textFill>
            <w14:solidFill>
              <w14:schemeClr w14:val="tx1"/>
            </w14:solidFill>
          </w14:textFill>
        </w:rPr>
        <w:t>图</w:t>
      </w:r>
      <w:r>
        <w:rPr>
          <w:rFonts w:ascii="Times New Roman" w:hAnsi="Times New Roman" w:eastAsia="黑体"/>
          <w:color w:val="000000" w:themeColor="text1"/>
          <w:sz w:val="28"/>
          <w:szCs w:val="28"/>
          <w14:textFill>
            <w14:solidFill>
              <w14:schemeClr w14:val="tx1"/>
            </w14:solidFill>
          </w14:textFill>
        </w:rPr>
        <w:t>2</w:t>
      </w:r>
      <w:r>
        <w:rPr>
          <w:rFonts w:hint="eastAsia" w:ascii="Times New Roman" w:hAnsi="Times New Roman" w:eastAsia="黑体"/>
          <w:color w:val="000000" w:themeColor="text1"/>
          <w:sz w:val="28"/>
          <w:szCs w:val="28"/>
          <w14:textFill>
            <w14:solidFill>
              <w14:schemeClr w14:val="tx1"/>
            </w14:solidFill>
          </w14:textFill>
        </w:rPr>
        <w:t>-1</w:t>
      </w:r>
      <w:r>
        <w:rPr>
          <w:rFonts w:ascii="Times New Roman" w:hAnsi="Times New Roman" w:eastAsia="黑体"/>
          <w:color w:val="000000" w:themeColor="text1"/>
          <w:sz w:val="28"/>
          <w:szCs w:val="28"/>
          <w14:textFill>
            <w14:solidFill>
              <w14:schemeClr w14:val="tx1"/>
            </w14:solidFill>
          </w14:textFill>
        </w:rPr>
        <w:t xml:space="preserve">  </w:t>
      </w:r>
      <w:r>
        <w:rPr>
          <w:rFonts w:hint="eastAsia" w:ascii="Times New Roman" w:hAnsi="黑体" w:eastAsia="黑体"/>
          <w:color w:val="000000" w:themeColor="text1"/>
          <w:sz w:val="28"/>
          <w14:textFill>
            <w14:solidFill>
              <w14:schemeClr w14:val="tx1"/>
            </w14:solidFill>
          </w14:textFill>
        </w:rPr>
        <w:t>恒山</w:t>
      </w:r>
      <w:r>
        <w:rPr>
          <w:rFonts w:hint="eastAsia" w:ascii="Times New Roman" w:hAnsi="黑体" w:eastAsia="黑体"/>
          <w:color w:val="000000" w:themeColor="text1"/>
          <w:sz w:val="28"/>
          <w:szCs w:val="28"/>
          <w14:textFill>
            <w14:solidFill>
              <w14:schemeClr w14:val="tx1"/>
            </w14:solidFill>
          </w14:textFill>
        </w:rPr>
        <w:t>黄芪</w:t>
      </w:r>
      <w:r>
        <w:rPr>
          <w:rFonts w:ascii="Times New Roman" w:hAnsi="黑体" w:eastAsia="黑体"/>
          <w:color w:val="000000" w:themeColor="text1"/>
          <w:sz w:val="28"/>
          <w:szCs w:val="28"/>
          <w14:textFill>
            <w14:solidFill>
              <w14:schemeClr w14:val="tx1"/>
            </w14:solidFill>
          </w14:textFill>
        </w:rPr>
        <w:t>标准体系</w:t>
      </w:r>
      <w:r>
        <w:rPr>
          <w:rFonts w:hint="eastAsia" w:ascii="Times New Roman" w:hAnsi="黑体" w:eastAsia="黑体"/>
          <w:color w:val="000000" w:themeColor="text1"/>
          <w:sz w:val="28"/>
          <w:szCs w:val="28"/>
          <w14:textFill>
            <w14:solidFill>
              <w14:schemeClr w14:val="tx1"/>
            </w14:solidFill>
          </w14:textFill>
        </w:rPr>
        <w:t>框架</w:t>
      </w:r>
      <w:r>
        <w:rPr>
          <w:rFonts w:ascii="Times New Roman" w:hAnsi="黑体" w:eastAsia="黑体"/>
          <w:color w:val="000000" w:themeColor="text1"/>
          <w:sz w:val="28"/>
          <w:szCs w:val="28"/>
          <w14:textFill>
            <w14:solidFill>
              <w14:schemeClr w14:val="tx1"/>
            </w14:solidFill>
          </w14:textFill>
        </w:rPr>
        <w:t>结构图</w:t>
      </w:r>
    </w:p>
    <w:p w14:paraId="2B772632">
      <w:pPr>
        <w:ind w:firstLine="643" w:firstLineChars="200"/>
        <w:rPr>
          <w:rFonts w:ascii="Times New Roman" w:hAnsi="Times New Roman" w:eastAsia="楷体" w:cs="Times New Roman"/>
          <w:b/>
          <w:bCs/>
          <w:color w:val="000000" w:themeColor="text1"/>
          <w:kern w:val="0"/>
          <w:sz w:val="32"/>
          <w:szCs w:val="32"/>
          <w14:textFill>
            <w14:solidFill>
              <w14:schemeClr w14:val="tx1"/>
            </w14:solidFill>
          </w14:textFill>
        </w:rPr>
      </w:pPr>
      <w:r>
        <w:rPr>
          <w:rFonts w:ascii="Times New Roman" w:hAnsi="楷体" w:eastAsia="楷体" w:cs="Times New Roman"/>
          <w:b/>
          <w:bCs/>
          <w:color w:val="000000" w:themeColor="text1"/>
          <w:kern w:val="0"/>
          <w:sz w:val="32"/>
          <w:szCs w:val="32"/>
          <w14:textFill>
            <w14:solidFill>
              <w14:schemeClr w14:val="tx1"/>
            </w14:solidFill>
          </w14:textFill>
        </w:rPr>
        <w:t>（二）通用基础标准子体系结构</w:t>
      </w:r>
    </w:p>
    <w:p w14:paraId="77120287">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ascii="Times New Roman" w:hAnsi="仿宋" w:eastAsia="仿宋" w:cs="Times New Roman"/>
          <w:color w:val="000000" w:themeColor="text1"/>
          <w:kern w:val="0"/>
          <w:sz w:val="32"/>
          <w:szCs w:val="32"/>
          <w14:textFill>
            <w14:solidFill>
              <w14:schemeClr w14:val="tx1"/>
            </w14:solidFill>
          </w14:textFill>
        </w:rPr>
        <w:t>与</w:t>
      </w:r>
      <w:r>
        <w:rPr>
          <w:rFonts w:hint="eastAsia" w:ascii="Times New Roman" w:hAnsi="仿宋" w:eastAsia="仿宋" w:cs="Times New Roman"/>
          <w:color w:val="000000" w:themeColor="text1"/>
          <w:kern w:val="0"/>
          <w:sz w:val="32"/>
          <w:szCs w:val="32"/>
          <w14:textFill>
            <w14:solidFill>
              <w14:schemeClr w14:val="tx1"/>
            </w14:solidFill>
          </w14:textFill>
        </w:rPr>
        <w:t>黄芪</w:t>
      </w:r>
      <w:r>
        <w:rPr>
          <w:rFonts w:ascii="Times New Roman" w:hAnsi="仿宋" w:eastAsia="仿宋" w:cs="Times New Roman"/>
          <w:color w:val="000000" w:themeColor="text1"/>
          <w:kern w:val="0"/>
          <w:sz w:val="32"/>
          <w:szCs w:val="32"/>
          <w14:textFill>
            <w14:solidFill>
              <w14:schemeClr w14:val="tx1"/>
            </w14:solidFill>
          </w14:textFill>
        </w:rPr>
        <w:t>相关的，普遍适用的，具有广泛指导意义标准的有机整体。包括标准化导则标准、术语</w:t>
      </w:r>
      <w:r>
        <w:rPr>
          <w:rFonts w:ascii="Times New Roman" w:hAnsi="仿宋" w:eastAsia="仿宋" w:cs="Times New Roman"/>
          <w:color w:val="000000" w:themeColor="text1"/>
          <w:kern w:val="0"/>
          <w:sz w:val="30"/>
          <w:szCs w:val="30"/>
          <w14:textFill>
            <w14:solidFill>
              <w14:schemeClr w14:val="tx1"/>
            </w14:solidFill>
          </w14:textFill>
        </w:rPr>
        <w:t>与</w:t>
      </w:r>
      <w:r>
        <w:rPr>
          <w:rFonts w:ascii="Times New Roman" w:hAnsi="仿宋" w:eastAsia="仿宋" w:cs="Times New Roman"/>
          <w:color w:val="000000" w:themeColor="text1"/>
          <w:kern w:val="0"/>
          <w:sz w:val="32"/>
          <w:szCs w:val="32"/>
          <w14:textFill>
            <w14:solidFill>
              <w14:schemeClr w14:val="tx1"/>
            </w14:solidFill>
          </w14:textFill>
        </w:rPr>
        <w:t>缩略语标准、量和单位标准、品种描述</w:t>
      </w:r>
      <w:r>
        <w:rPr>
          <w:rFonts w:hint="eastAsia" w:ascii="Times New Roman" w:hAnsi="仿宋" w:eastAsia="仿宋" w:cs="Times New Roman"/>
          <w:color w:val="000000" w:themeColor="text1"/>
          <w:kern w:val="0"/>
          <w:sz w:val="32"/>
          <w:szCs w:val="32"/>
          <w14:textFill>
            <w14:solidFill>
              <w14:schemeClr w14:val="tx1"/>
            </w14:solidFill>
          </w14:textFill>
        </w:rPr>
        <w:t>及其他</w:t>
      </w:r>
      <w:r>
        <w:rPr>
          <w:rFonts w:ascii="Times New Roman" w:hAnsi="仿宋" w:eastAsia="仿宋" w:cs="Times New Roman"/>
          <w:color w:val="000000" w:themeColor="text1"/>
          <w:kern w:val="0"/>
          <w:sz w:val="32"/>
          <w:szCs w:val="32"/>
          <w14:textFill>
            <w14:solidFill>
              <w14:schemeClr w14:val="tx1"/>
            </w14:solidFill>
          </w14:textFill>
        </w:rPr>
        <w:t>标准等。通用基础标准子体系结构图，见图</w:t>
      </w:r>
      <w:r>
        <w:rPr>
          <w:rFonts w:hint="eastAsia" w:ascii="Times New Roman" w:hAnsi="Times New Roman" w:eastAsia="仿宋" w:cs="Times New Roman"/>
          <w:color w:val="000000" w:themeColor="text1"/>
          <w:kern w:val="0"/>
          <w:sz w:val="32"/>
          <w:szCs w:val="32"/>
          <w14:textFill>
            <w14:solidFill>
              <w14:schemeClr w14:val="tx1"/>
            </w14:solidFill>
          </w14:textFill>
        </w:rPr>
        <w:t>2-2</w:t>
      </w:r>
      <w:r>
        <w:rPr>
          <w:rFonts w:ascii="Times New Roman" w:hAnsi="仿宋" w:eastAsia="仿宋" w:cs="Times New Roman"/>
          <w:color w:val="000000" w:themeColor="text1"/>
          <w:kern w:val="0"/>
          <w:sz w:val="32"/>
          <w:szCs w:val="32"/>
          <w14:textFill>
            <w14:solidFill>
              <w14:schemeClr w14:val="tx1"/>
            </w14:solidFill>
          </w14:textFill>
        </w:rPr>
        <w:t>。</w:t>
      </w:r>
    </w:p>
    <w:p w14:paraId="754B0516">
      <w:r>
        <w:rPr>
          <w:rFonts w:ascii="Times New Roman" w:hAnsi="仿宋" w:eastAsia="仿宋" w:cs="Times New Roman"/>
          <w:color w:val="000000" w:themeColor="text1"/>
          <w:kern w:val="0"/>
          <w:sz w:val="32"/>
          <w:szCs w:val="32"/>
          <w14:textFill>
            <w14:solidFill>
              <w14:schemeClr w14:val="tx1"/>
            </w14:solidFill>
          </w14:textFill>
        </w:rPr>
        <w:drawing>
          <wp:inline distT="0" distB="0" distL="0" distR="0">
            <wp:extent cx="5273675" cy="2275205"/>
            <wp:effectExtent l="0" t="0" r="0" b="10795"/>
            <wp:docPr id="27"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D37EB66">
      <w:pPr>
        <w:jc w:val="center"/>
        <w:rPr>
          <w:rFonts w:ascii="Times New Roman" w:hAnsi="Times New Roman" w:eastAsia="黑体" w:cs="Times New Roman"/>
          <w:color w:val="000000" w:themeColor="text1"/>
          <w:kern w:val="0"/>
          <w:sz w:val="28"/>
          <w:szCs w:val="28"/>
          <w14:textFill>
            <w14:solidFill>
              <w14:schemeClr w14:val="tx1"/>
            </w14:solidFill>
          </w14:textFill>
        </w:rPr>
      </w:pPr>
      <w:r>
        <w:rPr>
          <w:rFonts w:ascii="Times New Roman" w:hAnsi="黑体" w:eastAsia="黑体" w:cs="Times New Roman"/>
          <w:color w:val="000000" w:themeColor="text1"/>
          <w:kern w:val="0"/>
          <w:sz w:val="28"/>
          <w:szCs w:val="28"/>
          <w14:textFill>
            <w14:solidFill>
              <w14:schemeClr w14:val="tx1"/>
            </w14:solidFill>
          </w14:textFill>
        </w:rPr>
        <w:t>图</w:t>
      </w:r>
      <w:r>
        <w:rPr>
          <w:rFonts w:hint="eastAsia" w:ascii="Times New Roman" w:hAnsi="Times New Roman" w:eastAsia="黑体" w:cs="Times New Roman"/>
          <w:color w:val="000000" w:themeColor="text1"/>
          <w:kern w:val="0"/>
          <w:sz w:val="28"/>
          <w:szCs w:val="28"/>
          <w14:textFill>
            <w14:solidFill>
              <w14:schemeClr w14:val="tx1"/>
            </w14:solidFill>
          </w14:textFill>
        </w:rPr>
        <w:t>2-2</w:t>
      </w:r>
      <w:r>
        <w:rPr>
          <w:rFonts w:ascii="Times New Roman" w:hAnsi="Times New Roman" w:eastAsia="黑体" w:cs="Times New Roman"/>
          <w:color w:val="000000" w:themeColor="text1"/>
          <w:kern w:val="0"/>
          <w:sz w:val="28"/>
          <w:szCs w:val="28"/>
          <w14:textFill>
            <w14:solidFill>
              <w14:schemeClr w14:val="tx1"/>
            </w14:solidFill>
          </w14:textFill>
        </w:rPr>
        <w:t xml:space="preserve">  </w:t>
      </w:r>
      <w:r>
        <w:rPr>
          <w:rFonts w:ascii="Times New Roman" w:hAnsi="黑体" w:eastAsia="黑体" w:cs="Times New Roman"/>
          <w:color w:val="000000" w:themeColor="text1"/>
          <w:kern w:val="0"/>
          <w:sz w:val="28"/>
          <w:szCs w:val="28"/>
          <w14:textFill>
            <w14:solidFill>
              <w14:schemeClr w14:val="tx1"/>
            </w14:solidFill>
          </w14:textFill>
        </w:rPr>
        <w:t>通用基础标准子体系结构图</w:t>
      </w:r>
    </w:p>
    <w:p w14:paraId="6928FD3A">
      <w:pPr>
        <w:ind w:firstLine="643" w:firstLineChars="200"/>
        <w:rPr>
          <w:rFonts w:ascii="Times New Roman" w:hAnsi="Times New Roman" w:eastAsia="楷体" w:cs="Times New Roman"/>
          <w:b/>
          <w:bCs/>
          <w:color w:val="000000" w:themeColor="text1"/>
          <w:kern w:val="0"/>
          <w:sz w:val="32"/>
          <w:szCs w:val="32"/>
          <w14:textFill>
            <w14:solidFill>
              <w14:schemeClr w14:val="tx1"/>
            </w14:solidFill>
          </w14:textFill>
        </w:rPr>
      </w:pPr>
      <w:r>
        <w:rPr>
          <w:rFonts w:ascii="Times New Roman" w:hAnsi="楷体" w:eastAsia="楷体" w:cs="Times New Roman"/>
          <w:b/>
          <w:bCs/>
          <w:color w:val="000000" w:themeColor="text1"/>
          <w:kern w:val="0"/>
          <w:sz w:val="32"/>
          <w:szCs w:val="32"/>
          <w14:textFill>
            <w14:solidFill>
              <w14:schemeClr w14:val="tx1"/>
            </w14:solidFill>
          </w14:textFill>
        </w:rPr>
        <w:t>（三）产前标准子体系结构</w:t>
      </w:r>
    </w:p>
    <w:p w14:paraId="3A681B40">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ascii="Times New Roman" w:hAnsi="仿宋" w:eastAsia="仿宋" w:cs="Times New Roman"/>
          <w:color w:val="000000" w:themeColor="text1"/>
          <w:kern w:val="0"/>
          <w:sz w:val="32"/>
          <w:szCs w:val="32"/>
          <w14:textFill>
            <w14:solidFill>
              <w14:schemeClr w14:val="tx1"/>
            </w14:solidFill>
          </w14:textFill>
        </w:rPr>
        <w:t>为</w:t>
      </w:r>
      <w:r>
        <w:rPr>
          <w:rFonts w:hint="eastAsia" w:ascii="Times New Roman" w:hAnsi="仿宋" w:eastAsia="仿宋" w:cs="Times New Roman"/>
          <w:color w:val="000000" w:themeColor="text1"/>
          <w:sz w:val="32"/>
          <w14:textFill>
            <w14:solidFill>
              <w14:schemeClr w14:val="tx1"/>
            </w14:solidFill>
          </w14:textFill>
        </w:rPr>
        <w:t>恒山</w:t>
      </w:r>
      <w:r>
        <w:rPr>
          <w:rFonts w:hint="eastAsia" w:ascii="Times New Roman" w:hAnsi="仿宋" w:eastAsia="仿宋" w:cs="Times New Roman"/>
          <w:color w:val="000000" w:themeColor="text1"/>
          <w:kern w:val="0"/>
          <w:sz w:val="32"/>
          <w:szCs w:val="32"/>
          <w14:textFill>
            <w14:solidFill>
              <w14:schemeClr w14:val="tx1"/>
            </w14:solidFill>
          </w14:textFill>
        </w:rPr>
        <w:t>黄芪</w:t>
      </w:r>
      <w:r>
        <w:rPr>
          <w:rFonts w:ascii="Times New Roman" w:hAnsi="仿宋" w:eastAsia="仿宋" w:cs="Times New Roman"/>
          <w:color w:val="000000" w:themeColor="text1"/>
          <w:kern w:val="0"/>
          <w:sz w:val="32"/>
          <w:szCs w:val="32"/>
          <w14:textFill>
            <w14:solidFill>
              <w14:schemeClr w14:val="tx1"/>
            </w14:solidFill>
          </w14:textFill>
        </w:rPr>
        <w:t>产业化过程中</w:t>
      </w:r>
      <w:r>
        <w:rPr>
          <w:rFonts w:hint="eastAsia" w:ascii="Times New Roman" w:hAnsi="仿宋" w:eastAsia="仿宋" w:cs="Times New Roman"/>
          <w:color w:val="000000" w:themeColor="text1"/>
          <w:kern w:val="0"/>
          <w:sz w:val="32"/>
          <w:szCs w:val="32"/>
          <w14:textFill>
            <w14:solidFill>
              <w14:schemeClr w14:val="tx1"/>
            </w14:solidFill>
          </w14:textFill>
        </w:rPr>
        <w:t>种植</w:t>
      </w:r>
      <w:r>
        <w:rPr>
          <w:rFonts w:ascii="Times New Roman" w:hAnsi="仿宋" w:eastAsia="仿宋" w:cs="Times New Roman"/>
          <w:color w:val="000000" w:themeColor="text1"/>
          <w:kern w:val="0"/>
          <w:sz w:val="32"/>
          <w:szCs w:val="32"/>
          <w14:textFill>
            <w14:solidFill>
              <w14:schemeClr w14:val="tx1"/>
            </w14:solidFill>
          </w14:textFill>
        </w:rPr>
        <w:t>加工之前准备工作标准的有机整体。包括资源保育标准、野生资源采集标准、产地环境标准、</w:t>
      </w:r>
      <w:r>
        <w:rPr>
          <w:rFonts w:hint="eastAsia" w:ascii="Times New Roman" w:hAnsi="仿宋" w:eastAsia="仿宋" w:cs="Times New Roman"/>
          <w:color w:val="000000" w:themeColor="text1"/>
          <w:kern w:val="0"/>
          <w:sz w:val="32"/>
          <w:szCs w:val="32"/>
          <w14:textFill>
            <w14:solidFill>
              <w14:schemeClr w14:val="tx1"/>
            </w14:solidFill>
          </w14:textFill>
        </w:rPr>
        <w:t>种苗</w:t>
      </w:r>
      <w:r>
        <w:rPr>
          <w:rFonts w:ascii="Times New Roman" w:hAnsi="仿宋" w:eastAsia="仿宋" w:cs="Times New Roman"/>
          <w:color w:val="000000" w:themeColor="text1"/>
          <w:kern w:val="0"/>
          <w:sz w:val="32"/>
          <w:szCs w:val="32"/>
          <w14:textFill>
            <w14:solidFill>
              <w14:schemeClr w14:val="tx1"/>
            </w14:solidFill>
          </w14:textFill>
        </w:rPr>
        <w:t>技术标准、投入品标准等。产前标准子体系结构图，见图</w:t>
      </w:r>
      <w:r>
        <w:rPr>
          <w:rFonts w:hint="eastAsia" w:ascii="Times New Roman" w:hAnsi="Times New Roman" w:eastAsia="仿宋" w:cs="Times New Roman"/>
          <w:color w:val="000000" w:themeColor="text1"/>
          <w:kern w:val="0"/>
          <w:sz w:val="32"/>
          <w:szCs w:val="32"/>
          <w14:textFill>
            <w14:solidFill>
              <w14:schemeClr w14:val="tx1"/>
            </w14:solidFill>
          </w14:textFill>
        </w:rPr>
        <w:t>2-3</w:t>
      </w:r>
      <w:r>
        <w:rPr>
          <w:rFonts w:ascii="Times New Roman" w:hAnsi="仿宋" w:eastAsia="仿宋" w:cs="Times New Roman"/>
          <w:color w:val="000000" w:themeColor="text1"/>
          <w:kern w:val="0"/>
          <w:sz w:val="32"/>
          <w:szCs w:val="32"/>
          <w14:textFill>
            <w14:solidFill>
              <w14:schemeClr w14:val="tx1"/>
            </w14:solidFill>
          </w14:textFill>
        </w:rPr>
        <w:t>。</w:t>
      </w:r>
    </w:p>
    <w:p w14:paraId="518805BC">
      <w:pPr>
        <w:ind w:firstLine="480" w:firstLineChars="200"/>
        <w:rPr>
          <w:rFonts w:ascii="Times New Roman" w:hAnsi="仿宋" w:eastAsia="仿宋"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sz w:val="24"/>
          <w14:textFill>
            <w14:solidFill>
              <w14:schemeClr w14:val="tx1"/>
            </w14:solidFill>
          </w14:textFill>
        </w:rPr>
        <w:drawing>
          <wp:anchor distT="0" distB="0" distL="114300" distR="114300" simplePos="0" relativeHeight="251662336" behindDoc="0" locked="0" layoutInCell="1" allowOverlap="1">
            <wp:simplePos x="0" y="0"/>
            <wp:positionH relativeFrom="margin">
              <wp:posOffset>229870</wp:posOffset>
            </wp:positionH>
            <wp:positionV relativeFrom="paragraph">
              <wp:posOffset>60960</wp:posOffset>
            </wp:positionV>
            <wp:extent cx="4827270" cy="2224405"/>
            <wp:effectExtent l="0" t="6350" r="0" b="55245"/>
            <wp:wrapNone/>
            <wp:docPr id="28"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anchor>
        </w:drawing>
      </w:r>
    </w:p>
    <w:p w14:paraId="541B188C">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p>
    <w:p w14:paraId="2D496EAE">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p>
    <w:p w14:paraId="1854779B">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p>
    <w:p w14:paraId="4E18E054">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p>
    <w:p w14:paraId="566BCBB8">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p>
    <w:p w14:paraId="015398D8">
      <w:pPr>
        <w:jc w:val="center"/>
        <w:rPr>
          <w:rFonts w:ascii="Times New Roman" w:hAnsi="Times New Roman" w:eastAsia="黑体" w:cs="Times New Roman"/>
          <w:color w:val="000000" w:themeColor="text1"/>
          <w:kern w:val="0"/>
          <w:sz w:val="28"/>
          <w:szCs w:val="28"/>
          <w14:textFill>
            <w14:solidFill>
              <w14:schemeClr w14:val="tx1"/>
            </w14:solidFill>
          </w14:textFill>
        </w:rPr>
      </w:pPr>
      <w:r>
        <w:rPr>
          <w:rFonts w:ascii="Times New Roman" w:hAnsi="黑体" w:eastAsia="黑体" w:cs="Times New Roman"/>
          <w:color w:val="000000" w:themeColor="text1"/>
          <w:kern w:val="0"/>
          <w:sz w:val="28"/>
          <w:szCs w:val="28"/>
          <w14:textFill>
            <w14:solidFill>
              <w14:schemeClr w14:val="tx1"/>
            </w14:solidFill>
          </w14:textFill>
        </w:rPr>
        <w:t>图</w:t>
      </w:r>
      <w:r>
        <w:rPr>
          <w:rFonts w:hint="eastAsia" w:ascii="Times New Roman" w:hAnsi="Times New Roman" w:eastAsia="黑体" w:cs="Times New Roman"/>
          <w:color w:val="000000" w:themeColor="text1"/>
          <w:kern w:val="0"/>
          <w:sz w:val="28"/>
          <w:szCs w:val="28"/>
          <w14:textFill>
            <w14:solidFill>
              <w14:schemeClr w14:val="tx1"/>
            </w14:solidFill>
          </w14:textFill>
        </w:rPr>
        <w:t>2-3</w:t>
      </w:r>
      <w:r>
        <w:rPr>
          <w:rFonts w:ascii="Times New Roman" w:hAnsi="Times New Roman" w:eastAsia="黑体" w:cs="Times New Roman"/>
          <w:color w:val="000000" w:themeColor="text1"/>
          <w:kern w:val="0"/>
          <w:sz w:val="28"/>
          <w:szCs w:val="28"/>
          <w14:textFill>
            <w14:solidFill>
              <w14:schemeClr w14:val="tx1"/>
            </w14:solidFill>
          </w14:textFill>
        </w:rPr>
        <w:t xml:space="preserve">  </w:t>
      </w:r>
      <w:r>
        <w:rPr>
          <w:rFonts w:ascii="Times New Roman" w:hAnsi="黑体" w:eastAsia="黑体" w:cs="Times New Roman"/>
          <w:color w:val="000000" w:themeColor="text1"/>
          <w:kern w:val="0"/>
          <w:sz w:val="28"/>
          <w:szCs w:val="28"/>
          <w14:textFill>
            <w14:solidFill>
              <w14:schemeClr w14:val="tx1"/>
            </w14:solidFill>
          </w14:textFill>
        </w:rPr>
        <w:t>产前标准子体系结构图</w:t>
      </w:r>
    </w:p>
    <w:p w14:paraId="7BDB5749">
      <w:pPr>
        <w:ind w:firstLine="643" w:firstLineChars="200"/>
        <w:rPr>
          <w:rFonts w:ascii="Times New Roman" w:hAnsi="Times New Roman" w:eastAsia="楷体" w:cs="Times New Roman"/>
          <w:b/>
          <w:bCs/>
          <w:color w:val="000000" w:themeColor="text1"/>
          <w:kern w:val="0"/>
          <w:sz w:val="32"/>
          <w:szCs w:val="32"/>
          <w14:textFill>
            <w14:solidFill>
              <w14:schemeClr w14:val="tx1"/>
            </w14:solidFill>
          </w14:textFill>
        </w:rPr>
      </w:pPr>
      <w:r>
        <w:rPr>
          <w:rFonts w:ascii="Times New Roman" w:hAnsi="楷体" w:eastAsia="楷体" w:cs="Times New Roman"/>
          <w:b/>
          <w:bCs/>
          <w:color w:val="000000" w:themeColor="text1"/>
          <w:kern w:val="0"/>
          <w:sz w:val="32"/>
          <w:szCs w:val="32"/>
          <w14:textFill>
            <w14:solidFill>
              <w14:schemeClr w14:val="tx1"/>
            </w14:solidFill>
          </w14:textFill>
        </w:rPr>
        <w:t>（四）产中标准子体系结构</w:t>
      </w:r>
    </w:p>
    <w:p w14:paraId="118D34FC">
      <w:pPr>
        <w:ind w:firstLine="640" w:firstLineChars="200"/>
        <w:rPr>
          <w:rFonts w:ascii="Times New Roman" w:hAnsi="仿宋" w:eastAsia="仿宋" w:cs="Times New Roman"/>
          <w:color w:val="000000" w:themeColor="text1"/>
          <w:kern w:val="0"/>
          <w:sz w:val="32"/>
          <w:szCs w:val="32"/>
          <w14:textFill>
            <w14:solidFill>
              <w14:schemeClr w14:val="tx1"/>
            </w14:solidFill>
          </w14:textFill>
        </w:rPr>
      </w:pPr>
      <w:r>
        <w:rPr>
          <w:rFonts w:hint="eastAsia" w:ascii="Times New Roman" w:hAnsi="仿宋" w:eastAsia="仿宋" w:cs="Times New Roman"/>
          <w:color w:val="000000" w:themeColor="text1"/>
          <w:sz w:val="32"/>
          <w14:textFill>
            <w14:solidFill>
              <w14:schemeClr w14:val="tx1"/>
            </w14:solidFill>
          </w14:textFill>
        </w:rPr>
        <w:t>为恒山</w:t>
      </w:r>
      <w:r>
        <w:rPr>
          <w:rFonts w:hint="eastAsia" w:ascii="Times New Roman" w:hAnsi="仿宋" w:eastAsia="仿宋" w:cs="Times New Roman"/>
          <w:color w:val="000000" w:themeColor="text1"/>
          <w:kern w:val="0"/>
          <w:sz w:val="32"/>
          <w:szCs w:val="32"/>
          <w14:textFill>
            <w14:solidFill>
              <w14:schemeClr w14:val="tx1"/>
            </w14:solidFill>
          </w14:textFill>
        </w:rPr>
        <w:t>黄芪</w:t>
      </w:r>
      <w:r>
        <w:rPr>
          <w:rFonts w:ascii="Times New Roman" w:hAnsi="仿宋" w:eastAsia="仿宋" w:cs="Times New Roman"/>
          <w:color w:val="000000" w:themeColor="text1"/>
          <w:kern w:val="0"/>
          <w:sz w:val="32"/>
          <w:szCs w:val="32"/>
          <w14:textFill>
            <w14:solidFill>
              <w14:schemeClr w14:val="tx1"/>
            </w14:solidFill>
          </w14:textFill>
        </w:rPr>
        <w:t>产业化过程中</w:t>
      </w:r>
      <w:r>
        <w:rPr>
          <w:rFonts w:hint="eastAsia" w:ascii="Times New Roman" w:hAnsi="仿宋" w:eastAsia="仿宋" w:cs="Times New Roman"/>
          <w:color w:val="000000" w:themeColor="text1"/>
          <w:kern w:val="0"/>
          <w:sz w:val="32"/>
          <w:szCs w:val="32"/>
          <w14:textFill>
            <w14:solidFill>
              <w14:schemeClr w14:val="tx1"/>
            </w14:solidFill>
          </w14:textFill>
        </w:rPr>
        <w:t>种植</w:t>
      </w:r>
      <w:r>
        <w:rPr>
          <w:rFonts w:ascii="Times New Roman" w:hAnsi="仿宋" w:eastAsia="仿宋" w:cs="Times New Roman"/>
          <w:color w:val="000000" w:themeColor="text1"/>
          <w:kern w:val="0"/>
          <w:sz w:val="32"/>
          <w:szCs w:val="32"/>
          <w14:textFill>
            <w14:solidFill>
              <w14:schemeClr w14:val="tx1"/>
            </w14:solidFill>
          </w14:textFill>
        </w:rPr>
        <w:t>阶段标准的有机整体。包括</w:t>
      </w:r>
      <w:r>
        <w:rPr>
          <w:rFonts w:hint="eastAsia" w:ascii="Times New Roman" w:hAnsi="仿宋" w:eastAsia="仿宋" w:cs="Times New Roman"/>
          <w:color w:val="000000" w:themeColor="text1"/>
          <w:kern w:val="0"/>
          <w:sz w:val="32"/>
          <w:szCs w:val="32"/>
          <w14:textFill>
            <w14:solidFill>
              <w14:schemeClr w14:val="tx1"/>
            </w14:solidFill>
          </w14:textFill>
        </w:rPr>
        <w:t>种植</w:t>
      </w:r>
      <w:r>
        <w:rPr>
          <w:rFonts w:ascii="Times New Roman" w:hAnsi="仿宋" w:eastAsia="仿宋" w:cs="Times New Roman"/>
          <w:color w:val="000000" w:themeColor="text1"/>
          <w:kern w:val="0"/>
          <w:sz w:val="32"/>
          <w:szCs w:val="32"/>
          <w14:textFill>
            <w14:solidFill>
              <w14:schemeClr w14:val="tx1"/>
            </w14:solidFill>
          </w14:textFill>
        </w:rPr>
        <w:t>技术标准</w:t>
      </w:r>
      <w:r>
        <w:rPr>
          <w:rFonts w:hint="eastAsia" w:ascii="Times New Roman" w:hAnsi="仿宋" w:eastAsia="仿宋" w:cs="Times New Roman"/>
          <w:color w:val="000000" w:themeColor="text1"/>
          <w:kern w:val="0"/>
          <w:sz w:val="32"/>
          <w:szCs w:val="32"/>
          <w14:textFill>
            <w14:solidFill>
              <w14:schemeClr w14:val="tx1"/>
            </w14:solidFill>
          </w14:textFill>
        </w:rPr>
        <w:t>和</w:t>
      </w:r>
      <w:r>
        <w:rPr>
          <w:rFonts w:ascii="Times New Roman" w:hAnsi="仿宋" w:eastAsia="仿宋" w:cs="Times New Roman"/>
          <w:color w:val="000000" w:themeColor="text1"/>
          <w:kern w:val="0"/>
          <w:sz w:val="32"/>
          <w:szCs w:val="32"/>
          <w14:textFill>
            <w14:solidFill>
              <w14:schemeClr w14:val="tx1"/>
            </w14:solidFill>
          </w14:textFill>
        </w:rPr>
        <w:t>病虫害防治标准。产中标准子体系结构图，见图</w:t>
      </w:r>
      <w:r>
        <w:rPr>
          <w:rFonts w:hint="eastAsia" w:ascii="Times New Roman" w:hAnsi="Times New Roman" w:eastAsia="仿宋" w:cs="Times New Roman"/>
          <w:color w:val="000000" w:themeColor="text1"/>
          <w:kern w:val="0"/>
          <w:sz w:val="32"/>
          <w:szCs w:val="32"/>
          <w14:textFill>
            <w14:solidFill>
              <w14:schemeClr w14:val="tx1"/>
            </w14:solidFill>
          </w14:textFill>
        </w:rPr>
        <w:t>2-4</w:t>
      </w:r>
      <w:r>
        <w:rPr>
          <w:rFonts w:ascii="Times New Roman" w:hAnsi="仿宋" w:eastAsia="仿宋" w:cs="Times New Roman"/>
          <w:color w:val="000000" w:themeColor="text1"/>
          <w:kern w:val="0"/>
          <w:sz w:val="32"/>
          <w:szCs w:val="32"/>
          <w14:textFill>
            <w14:solidFill>
              <w14:schemeClr w14:val="tx1"/>
            </w14:solidFill>
          </w14:textFill>
        </w:rPr>
        <w:t>。</w:t>
      </w:r>
    </w:p>
    <w:p w14:paraId="70788B32">
      <w:pPr>
        <w:spacing w:line="580" w:lineRule="exact"/>
        <w:ind w:firstLine="480" w:firstLineChars="200"/>
        <w:rPr>
          <w:rFonts w:ascii="Times New Roman" w:hAnsi="仿宋" w:eastAsia="仿宋"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sz w:val="24"/>
          <w14:textFill>
            <w14:solidFill>
              <w14:schemeClr w14:val="tx1"/>
            </w14:solidFill>
          </w14:textFill>
        </w:rPr>
        <w:drawing>
          <wp:anchor distT="0" distB="0" distL="114300" distR="114300" simplePos="0" relativeHeight="251663360" behindDoc="0" locked="0" layoutInCell="1" allowOverlap="1">
            <wp:simplePos x="0" y="0"/>
            <wp:positionH relativeFrom="margin">
              <wp:align>center</wp:align>
            </wp:positionH>
            <wp:positionV relativeFrom="paragraph">
              <wp:posOffset>7620</wp:posOffset>
            </wp:positionV>
            <wp:extent cx="4819650" cy="2081530"/>
            <wp:effectExtent l="0" t="6350" r="0" b="45720"/>
            <wp:wrapNone/>
            <wp:docPr id="29"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anchor>
        </w:drawing>
      </w:r>
    </w:p>
    <w:p w14:paraId="645E6262">
      <w:pPr>
        <w:spacing w:line="580" w:lineRule="exact"/>
        <w:ind w:firstLine="640" w:firstLineChars="200"/>
        <w:rPr>
          <w:rFonts w:ascii="Times New Roman" w:hAnsi="仿宋" w:eastAsia="仿宋" w:cs="Times New Roman"/>
          <w:color w:val="000000" w:themeColor="text1"/>
          <w:kern w:val="0"/>
          <w:sz w:val="32"/>
          <w:szCs w:val="32"/>
          <w14:textFill>
            <w14:solidFill>
              <w14:schemeClr w14:val="tx1"/>
            </w14:solidFill>
          </w14:textFill>
        </w:rPr>
      </w:pPr>
    </w:p>
    <w:p w14:paraId="75BC3A23">
      <w:pPr>
        <w:spacing w:line="580" w:lineRule="exact"/>
        <w:ind w:firstLine="640" w:firstLineChars="200"/>
        <w:rPr>
          <w:rFonts w:ascii="Times New Roman" w:hAnsi="仿宋" w:eastAsia="仿宋" w:cs="Times New Roman"/>
          <w:color w:val="000000" w:themeColor="text1"/>
          <w:kern w:val="0"/>
          <w:sz w:val="32"/>
          <w:szCs w:val="32"/>
          <w14:textFill>
            <w14:solidFill>
              <w14:schemeClr w14:val="tx1"/>
            </w14:solidFill>
          </w14:textFill>
        </w:rPr>
      </w:pPr>
    </w:p>
    <w:p w14:paraId="5A2EFF09">
      <w:pPr>
        <w:spacing w:line="580" w:lineRule="exact"/>
        <w:ind w:firstLine="640" w:firstLineChars="200"/>
        <w:rPr>
          <w:rFonts w:ascii="Times New Roman" w:hAnsi="仿宋" w:eastAsia="仿宋" w:cs="Times New Roman"/>
          <w:color w:val="000000" w:themeColor="text1"/>
          <w:kern w:val="0"/>
          <w:sz w:val="32"/>
          <w:szCs w:val="32"/>
          <w14:textFill>
            <w14:solidFill>
              <w14:schemeClr w14:val="tx1"/>
            </w14:solidFill>
          </w14:textFill>
        </w:rPr>
      </w:pPr>
    </w:p>
    <w:p w14:paraId="221CD7F4">
      <w:pPr>
        <w:spacing w:after="468" w:afterLines="150" w:line="580" w:lineRule="exact"/>
        <w:rPr>
          <w:rFonts w:ascii="Times New Roman" w:hAnsi="黑体" w:eastAsia="黑体" w:cs="Times New Roman"/>
          <w:color w:val="000000" w:themeColor="text1"/>
          <w:kern w:val="0"/>
          <w:sz w:val="28"/>
          <w:szCs w:val="28"/>
          <w14:textFill>
            <w14:solidFill>
              <w14:schemeClr w14:val="tx1"/>
            </w14:solidFill>
          </w14:textFill>
        </w:rPr>
      </w:pPr>
    </w:p>
    <w:p w14:paraId="18A4AE2C">
      <w:pPr>
        <w:jc w:val="center"/>
        <w:rPr>
          <w:rFonts w:ascii="Times New Roman" w:hAnsi="Times New Roman" w:eastAsia="黑体" w:cs="Times New Roman"/>
          <w:color w:val="000000" w:themeColor="text1"/>
          <w:kern w:val="0"/>
          <w:sz w:val="28"/>
          <w:szCs w:val="28"/>
          <w14:textFill>
            <w14:solidFill>
              <w14:schemeClr w14:val="tx1"/>
            </w14:solidFill>
          </w14:textFill>
        </w:rPr>
      </w:pPr>
      <w:r>
        <w:rPr>
          <w:rFonts w:ascii="Times New Roman" w:hAnsi="黑体" w:eastAsia="黑体" w:cs="Times New Roman"/>
          <w:color w:val="000000" w:themeColor="text1"/>
          <w:kern w:val="0"/>
          <w:sz w:val="28"/>
          <w:szCs w:val="28"/>
          <w14:textFill>
            <w14:solidFill>
              <w14:schemeClr w14:val="tx1"/>
            </w14:solidFill>
          </w14:textFill>
        </w:rPr>
        <w:t>图</w:t>
      </w:r>
      <w:r>
        <w:rPr>
          <w:rFonts w:hint="eastAsia" w:ascii="Times New Roman" w:hAnsi="Times New Roman" w:eastAsia="黑体" w:cs="Times New Roman"/>
          <w:color w:val="000000" w:themeColor="text1"/>
          <w:kern w:val="0"/>
          <w:sz w:val="28"/>
          <w:szCs w:val="28"/>
          <w14:textFill>
            <w14:solidFill>
              <w14:schemeClr w14:val="tx1"/>
            </w14:solidFill>
          </w14:textFill>
        </w:rPr>
        <w:t>2-4</w:t>
      </w:r>
      <w:r>
        <w:rPr>
          <w:rFonts w:ascii="Times New Roman" w:hAnsi="Times New Roman" w:eastAsia="黑体" w:cs="Times New Roman"/>
          <w:color w:val="000000" w:themeColor="text1"/>
          <w:kern w:val="0"/>
          <w:sz w:val="28"/>
          <w:szCs w:val="28"/>
          <w14:textFill>
            <w14:solidFill>
              <w14:schemeClr w14:val="tx1"/>
            </w14:solidFill>
          </w14:textFill>
        </w:rPr>
        <w:t xml:space="preserve">  </w:t>
      </w:r>
      <w:r>
        <w:rPr>
          <w:rFonts w:ascii="Times New Roman" w:hAnsi="黑体" w:eastAsia="黑体" w:cs="Times New Roman"/>
          <w:color w:val="000000" w:themeColor="text1"/>
          <w:kern w:val="0"/>
          <w:sz w:val="28"/>
          <w:szCs w:val="28"/>
          <w14:textFill>
            <w14:solidFill>
              <w14:schemeClr w14:val="tx1"/>
            </w14:solidFill>
          </w14:textFill>
        </w:rPr>
        <w:t>产中标准子体系结构图</w:t>
      </w:r>
    </w:p>
    <w:p w14:paraId="1DA52AFA">
      <w:pPr>
        <w:ind w:firstLine="643" w:firstLineChars="200"/>
        <w:rPr>
          <w:rFonts w:ascii="Times New Roman" w:hAnsi="Times New Roman" w:eastAsia="楷体" w:cs="Times New Roman"/>
          <w:b/>
          <w:bCs/>
          <w:color w:val="000000" w:themeColor="text1"/>
          <w:kern w:val="0"/>
          <w:sz w:val="32"/>
          <w:szCs w:val="32"/>
          <w14:textFill>
            <w14:solidFill>
              <w14:schemeClr w14:val="tx1"/>
            </w14:solidFill>
          </w14:textFill>
        </w:rPr>
      </w:pPr>
      <w:r>
        <w:rPr>
          <w:rFonts w:ascii="Times New Roman" w:hAnsi="楷体" w:eastAsia="楷体" w:cs="Times New Roman"/>
          <w:b/>
          <w:bCs/>
          <w:color w:val="000000" w:themeColor="text1"/>
          <w:kern w:val="0"/>
          <w:sz w:val="32"/>
          <w:szCs w:val="32"/>
          <w14:textFill>
            <w14:solidFill>
              <w14:schemeClr w14:val="tx1"/>
            </w14:solidFill>
          </w14:textFill>
        </w:rPr>
        <w:t>（五）产后标准子体系结构</w:t>
      </w:r>
    </w:p>
    <w:p w14:paraId="16739FCE">
      <w:pPr>
        <w:ind w:firstLine="640" w:firstLineChars="200"/>
        <w:rPr>
          <w:rFonts w:ascii="Times New Roman" w:hAnsi="Times New Roman" w:eastAsia="仿宋" w:cs="Times New Roman"/>
          <w:color w:val="000000" w:themeColor="text1"/>
          <w:kern w:val="0"/>
          <w:sz w:val="32"/>
          <w:szCs w:val="32"/>
          <w14:textFill>
            <w14:solidFill>
              <w14:schemeClr w14:val="tx1"/>
            </w14:solidFill>
          </w14:textFill>
        </w:rPr>
      </w:pPr>
      <w:r>
        <w:rPr>
          <w:rFonts w:ascii="Times New Roman" w:hAnsi="仿宋" w:eastAsia="仿宋" w:cs="Times New Roman"/>
          <w:color w:val="000000" w:themeColor="text1"/>
          <w:kern w:val="0"/>
          <w:sz w:val="32"/>
          <w:szCs w:val="32"/>
          <w14:textFill>
            <w14:solidFill>
              <w14:schemeClr w14:val="tx1"/>
            </w14:solidFill>
          </w14:textFill>
        </w:rPr>
        <w:t>为</w:t>
      </w:r>
      <w:r>
        <w:rPr>
          <w:rFonts w:hint="eastAsia" w:ascii="Times New Roman" w:hAnsi="仿宋" w:eastAsia="仿宋" w:cs="Times New Roman"/>
          <w:color w:val="000000" w:themeColor="text1"/>
          <w:sz w:val="32"/>
          <w14:textFill>
            <w14:solidFill>
              <w14:schemeClr w14:val="tx1"/>
            </w14:solidFill>
          </w14:textFill>
        </w:rPr>
        <w:t>恒山</w:t>
      </w:r>
      <w:r>
        <w:rPr>
          <w:rFonts w:hint="eastAsia" w:ascii="Times New Roman" w:hAnsi="仿宋" w:eastAsia="仿宋" w:cs="Times New Roman"/>
          <w:color w:val="000000" w:themeColor="text1"/>
          <w:kern w:val="0"/>
          <w:sz w:val="32"/>
          <w:szCs w:val="32"/>
          <w14:textFill>
            <w14:solidFill>
              <w14:schemeClr w14:val="tx1"/>
            </w14:solidFill>
          </w14:textFill>
        </w:rPr>
        <w:t>黄芪</w:t>
      </w:r>
      <w:r>
        <w:rPr>
          <w:rFonts w:ascii="Times New Roman" w:hAnsi="仿宋" w:eastAsia="仿宋" w:cs="Times New Roman"/>
          <w:color w:val="000000" w:themeColor="text1"/>
          <w:kern w:val="0"/>
          <w:sz w:val="32"/>
          <w:szCs w:val="32"/>
          <w14:textFill>
            <w14:solidFill>
              <w14:schemeClr w14:val="tx1"/>
            </w14:solidFill>
          </w14:textFill>
        </w:rPr>
        <w:t>产业化过程中加工、流通阶段标准的有机整体。包括</w:t>
      </w:r>
      <w:r>
        <w:rPr>
          <w:rFonts w:hint="eastAsia" w:ascii="Times New Roman" w:hAnsi="仿宋" w:eastAsia="仿宋" w:cs="Times New Roman"/>
          <w:color w:val="000000" w:themeColor="text1"/>
          <w:kern w:val="0"/>
          <w:sz w:val="32"/>
          <w:szCs w:val="32"/>
          <w14:textFill>
            <w14:solidFill>
              <w14:schemeClr w14:val="tx1"/>
            </w14:solidFill>
          </w14:textFill>
        </w:rPr>
        <w:t>药材产地初加工及产品标准</w:t>
      </w:r>
      <w:r>
        <w:rPr>
          <w:rFonts w:ascii="Times New Roman" w:hAnsi="仿宋" w:eastAsia="仿宋" w:cs="Times New Roman"/>
          <w:color w:val="000000" w:themeColor="text1"/>
          <w:kern w:val="0"/>
          <w:sz w:val="32"/>
          <w:szCs w:val="32"/>
          <w14:textFill>
            <w14:solidFill>
              <w14:schemeClr w14:val="tx1"/>
            </w14:solidFill>
          </w14:textFill>
        </w:rPr>
        <w:t>、</w:t>
      </w:r>
      <w:r>
        <w:rPr>
          <w:rFonts w:hint="eastAsia" w:ascii="Times New Roman" w:hAnsi="仿宋" w:eastAsia="仿宋" w:cs="Times New Roman"/>
          <w:color w:val="000000" w:themeColor="text1"/>
          <w:kern w:val="0"/>
          <w:sz w:val="32"/>
          <w:szCs w:val="32"/>
          <w14:textFill>
            <w14:solidFill>
              <w14:schemeClr w14:val="tx1"/>
            </w14:solidFill>
          </w14:textFill>
        </w:rPr>
        <w:t>（精深）加工生产标准、衍生（延生）产品标准、</w:t>
      </w:r>
      <w:r>
        <w:rPr>
          <w:rFonts w:ascii="Times New Roman" w:hAnsi="仿宋" w:eastAsia="仿宋" w:cs="Times New Roman"/>
          <w:color w:val="000000" w:themeColor="text1"/>
          <w:kern w:val="0"/>
          <w:sz w:val="32"/>
          <w:szCs w:val="32"/>
          <w14:textFill>
            <w14:solidFill>
              <w14:schemeClr w14:val="tx1"/>
            </w14:solidFill>
          </w14:textFill>
        </w:rPr>
        <w:t>安全卫生标准、检验检测标准、质量与规格等级标准</w:t>
      </w:r>
      <w:r>
        <w:rPr>
          <w:rFonts w:hint="eastAsia" w:ascii="Times New Roman" w:hAnsi="仿宋" w:eastAsia="仿宋" w:cs="Times New Roman"/>
          <w:color w:val="000000" w:themeColor="text1"/>
          <w:kern w:val="0"/>
          <w:sz w:val="32"/>
          <w:szCs w:val="32"/>
          <w14:textFill>
            <w14:solidFill>
              <w14:schemeClr w14:val="tx1"/>
            </w14:solidFill>
          </w14:textFill>
        </w:rPr>
        <w:t>、包装贮存与运输流通标准</w:t>
      </w:r>
      <w:r>
        <w:rPr>
          <w:rFonts w:ascii="Times New Roman" w:hAnsi="仿宋" w:eastAsia="仿宋" w:cs="Times New Roman"/>
          <w:color w:val="000000" w:themeColor="text1"/>
          <w:kern w:val="0"/>
          <w:sz w:val="32"/>
          <w:szCs w:val="32"/>
          <w14:textFill>
            <w14:solidFill>
              <w14:schemeClr w14:val="tx1"/>
            </w14:solidFill>
          </w14:textFill>
        </w:rPr>
        <w:t>等。产后标准子体系结构图，见图</w:t>
      </w:r>
      <w:r>
        <w:rPr>
          <w:rFonts w:hint="eastAsia" w:ascii="Times New Roman" w:hAnsi="Times New Roman" w:eastAsia="仿宋" w:cs="Times New Roman"/>
          <w:color w:val="000000" w:themeColor="text1"/>
          <w:kern w:val="0"/>
          <w:sz w:val="32"/>
          <w:szCs w:val="32"/>
          <w14:textFill>
            <w14:solidFill>
              <w14:schemeClr w14:val="tx1"/>
            </w14:solidFill>
          </w14:textFill>
        </w:rPr>
        <w:t>2-5</w:t>
      </w:r>
      <w:r>
        <w:rPr>
          <w:rFonts w:ascii="Times New Roman" w:hAnsi="仿宋" w:eastAsia="仿宋" w:cs="Times New Roman"/>
          <w:color w:val="000000" w:themeColor="text1"/>
          <w:kern w:val="0"/>
          <w:sz w:val="32"/>
          <w:szCs w:val="32"/>
          <w14:textFill>
            <w14:solidFill>
              <w14:schemeClr w14:val="tx1"/>
            </w14:solidFill>
          </w14:textFill>
        </w:rPr>
        <w:t>。</w:t>
      </w:r>
    </w:p>
    <w:p w14:paraId="685D9209">
      <w:pPr>
        <w:rPr>
          <w:rFonts w:ascii="Times New Roman" w:hAnsi="Times New Roman" w:eastAsia="黑体" w:cs="Times New Roman"/>
          <w:color w:val="000000" w:themeColor="text1"/>
          <w:sz w:val="24"/>
          <w14:textFill>
            <w14:solidFill>
              <w14:schemeClr w14:val="tx1"/>
            </w14:solidFill>
          </w14:textFill>
        </w:rPr>
      </w:pPr>
      <w:r>
        <w:rPr>
          <w:rFonts w:ascii="Times New Roman" w:hAnsi="Times New Roman" w:eastAsia="黑体" w:cs="Times New Roman"/>
          <w:color w:val="000000" w:themeColor="text1"/>
          <w:sz w:val="24"/>
          <w14:textFill>
            <w14:solidFill>
              <w14:schemeClr w14:val="tx1"/>
            </w14:solidFill>
          </w14:textFill>
        </w:rPr>
        <w:drawing>
          <wp:inline distT="0" distB="0" distL="0" distR="0">
            <wp:extent cx="5267960" cy="2818130"/>
            <wp:effectExtent l="0" t="6350" r="0" b="52070"/>
            <wp:docPr id="30"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5816E76E">
      <w:pPr>
        <w:jc w:val="center"/>
        <w:rPr>
          <w:rFonts w:ascii="Times New Roman" w:hAnsi="Times New Roman" w:eastAsia="黑体" w:cs="Times New Roman"/>
          <w:color w:val="000000" w:themeColor="text1"/>
          <w:kern w:val="0"/>
          <w:sz w:val="28"/>
          <w:szCs w:val="28"/>
          <w14:textFill>
            <w14:solidFill>
              <w14:schemeClr w14:val="tx1"/>
            </w14:solidFill>
          </w14:textFill>
        </w:rPr>
      </w:pPr>
      <w:r>
        <w:rPr>
          <w:rFonts w:ascii="Times New Roman" w:hAnsi="黑体" w:eastAsia="黑体" w:cs="Times New Roman"/>
          <w:color w:val="000000" w:themeColor="text1"/>
          <w:kern w:val="0"/>
          <w:sz w:val="28"/>
          <w:szCs w:val="28"/>
          <w14:textFill>
            <w14:solidFill>
              <w14:schemeClr w14:val="tx1"/>
            </w14:solidFill>
          </w14:textFill>
        </w:rPr>
        <w:t>图</w:t>
      </w:r>
      <w:r>
        <w:rPr>
          <w:rFonts w:hint="eastAsia" w:ascii="Times New Roman" w:hAnsi="Times New Roman" w:eastAsia="黑体" w:cs="Times New Roman"/>
          <w:color w:val="000000" w:themeColor="text1"/>
          <w:kern w:val="0"/>
          <w:sz w:val="28"/>
          <w:szCs w:val="28"/>
          <w14:textFill>
            <w14:solidFill>
              <w14:schemeClr w14:val="tx1"/>
            </w14:solidFill>
          </w14:textFill>
        </w:rPr>
        <w:t>2-5</w:t>
      </w:r>
      <w:r>
        <w:rPr>
          <w:rFonts w:ascii="Times New Roman" w:hAnsi="Times New Roman" w:eastAsia="黑体" w:cs="Times New Roman"/>
          <w:color w:val="000000" w:themeColor="text1"/>
          <w:kern w:val="0"/>
          <w:sz w:val="28"/>
          <w:szCs w:val="28"/>
          <w14:textFill>
            <w14:solidFill>
              <w14:schemeClr w14:val="tx1"/>
            </w14:solidFill>
          </w14:textFill>
        </w:rPr>
        <w:t xml:space="preserve">  </w:t>
      </w:r>
      <w:r>
        <w:rPr>
          <w:rFonts w:ascii="Times New Roman" w:hAnsi="黑体" w:eastAsia="黑体" w:cs="Times New Roman"/>
          <w:color w:val="000000" w:themeColor="text1"/>
          <w:kern w:val="0"/>
          <w:sz w:val="28"/>
          <w:szCs w:val="28"/>
          <w14:textFill>
            <w14:solidFill>
              <w14:schemeClr w14:val="tx1"/>
            </w14:solidFill>
          </w14:textFill>
        </w:rPr>
        <w:t>产后标准子体系结构图</w:t>
      </w:r>
    </w:p>
    <w:p w14:paraId="4A201FA7">
      <w:pPr>
        <w:ind w:firstLine="640" w:firstLineChars="200"/>
      </w:pPr>
      <w:bookmarkStart w:id="18" w:name="_Toc11103"/>
      <w:bookmarkEnd w:id="18"/>
      <w:bookmarkStart w:id="19" w:name="_Toc9868"/>
      <w:bookmarkEnd w:id="19"/>
      <w:r>
        <w:rPr>
          <w:rFonts w:ascii="Times New Roman" w:hAnsi="黑体" w:eastAsia="黑体" w:cs="Times New Roman"/>
          <w:color w:val="000000" w:themeColor="text1"/>
          <w:kern w:val="0"/>
          <w:sz w:val="32"/>
          <w:szCs w:val="32"/>
          <w14:textFill>
            <w14:solidFill>
              <w14:schemeClr w14:val="tx1"/>
            </w14:solidFill>
          </w14:textFill>
        </w:rPr>
        <w:t>五、标准明细表</w:t>
      </w:r>
    </w:p>
    <w:p w14:paraId="0B7DEDDE">
      <w:pPr>
        <w:pStyle w:val="8"/>
        <w:spacing w:after="0" w:line="240" w:lineRule="auto"/>
        <w:ind w:firstLine="0" w:firstLineChars="0"/>
        <w:jc w:val="center"/>
        <w:rPr>
          <w:rFonts w:ascii="Times New Roman" w:hAnsi="黑体" w:eastAsia="黑体"/>
          <w:color w:val="000000" w:themeColor="text1"/>
          <w:sz w:val="28"/>
          <w:szCs w:val="28"/>
          <w14:textFill>
            <w14:solidFill>
              <w14:schemeClr w14:val="tx1"/>
            </w14:solidFill>
          </w14:textFill>
        </w:rPr>
      </w:pPr>
      <w:r>
        <w:rPr>
          <w:rFonts w:ascii="Times New Roman" w:hAnsi="黑体" w:eastAsia="黑体"/>
          <w:color w:val="000000" w:themeColor="text1"/>
          <w:sz w:val="28"/>
          <w:szCs w:val="28"/>
          <w14:textFill>
            <w14:solidFill>
              <w14:schemeClr w14:val="tx1"/>
            </w14:solidFill>
          </w14:textFill>
        </w:rPr>
        <w:t>表1</w:t>
      </w:r>
      <w:r>
        <w:rPr>
          <w:rFonts w:hint="eastAsia" w:ascii="Times New Roman" w:hAnsi="黑体" w:eastAsia="黑体"/>
          <w:color w:val="000000" w:themeColor="text1"/>
          <w:sz w:val="28"/>
          <w:szCs w:val="28"/>
          <w14:textFill>
            <w14:solidFill>
              <w14:schemeClr w14:val="tx1"/>
            </w14:solidFill>
          </w14:textFill>
        </w:rPr>
        <w:t xml:space="preserve">-1 </w:t>
      </w:r>
      <w:r>
        <w:rPr>
          <w:rFonts w:ascii="Times New Roman" w:hAnsi="黑体" w:eastAsia="黑体"/>
          <w:color w:val="000000" w:themeColor="text1"/>
          <w:sz w:val="28"/>
          <w:szCs w:val="28"/>
          <w14:textFill>
            <w14:solidFill>
              <w14:schemeClr w14:val="tx1"/>
            </w14:solidFill>
          </w14:textFill>
        </w:rPr>
        <w:t>通用基础标准明细表</w:t>
      </w:r>
    </w:p>
    <w:tbl>
      <w:tblPr>
        <w:tblStyle w:val="9"/>
        <w:tblW w:w="8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4"/>
        <w:gridCol w:w="420"/>
        <w:gridCol w:w="1331"/>
        <w:gridCol w:w="3606"/>
        <w:gridCol w:w="1214"/>
        <w:gridCol w:w="911"/>
      </w:tblGrid>
      <w:tr w14:paraId="5105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Align w:val="center"/>
          </w:tcPr>
          <w:p w14:paraId="3097DAA8">
            <w:pPr>
              <w:jc w:val="center"/>
              <w:rPr>
                <w:rFonts w:ascii="Times New Roman" w:hAnsi="Times New Roman" w:cs="Times New Roman"/>
                <w:b/>
                <w:bCs/>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子体系名称</w:t>
            </w:r>
          </w:p>
        </w:tc>
        <w:tc>
          <w:tcPr>
            <w:tcW w:w="420" w:type="dxa"/>
            <w:vAlign w:val="center"/>
          </w:tcPr>
          <w:p w14:paraId="4E6B4386">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序</w:t>
            </w:r>
          </w:p>
          <w:p w14:paraId="02FDE873">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号</w:t>
            </w:r>
          </w:p>
        </w:tc>
        <w:tc>
          <w:tcPr>
            <w:tcW w:w="1331" w:type="dxa"/>
            <w:vAlign w:val="center"/>
          </w:tcPr>
          <w:p w14:paraId="156BC3AA">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标准体系编号</w:t>
            </w:r>
          </w:p>
        </w:tc>
        <w:tc>
          <w:tcPr>
            <w:tcW w:w="3606" w:type="dxa"/>
            <w:vAlign w:val="center"/>
          </w:tcPr>
          <w:p w14:paraId="4DE67520">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标准名称</w:t>
            </w:r>
          </w:p>
        </w:tc>
        <w:tc>
          <w:tcPr>
            <w:tcW w:w="1214" w:type="dxa"/>
            <w:vAlign w:val="center"/>
          </w:tcPr>
          <w:p w14:paraId="64FB1368">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w:t>
            </w:r>
            <w:r>
              <w:rPr>
                <w:rFonts w:hint="eastAsia" w:ascii="Times New Roman" w:hAnsi="Times New Roman" w:cs="Times New Roman"/>
                <w:b/>
                <w:bCs/>
                <w:color w:val="000000" w:themeColor="text1"/>
                <w:sz w:val="18"/>
                <w:szCs w:val="18"/>
                <w14:textFill>
                  <w14:solidFill>
                    <w14:schemeClr w14:val="tx1"/>
                  </w14:solidFill>
                </w14:textFill>
              </w:rPr>
              <w:t>编</w:t>
            </w:r>
            <w:r>
              <w:rPr>
                <w:rFonts w:ascii="Times New Roman" w:hAnsi="Times New Roman" w:cs="Times New Roman"/>
                <w:b/>
                <w:bCs/>
                <w:color w:val="000000" w:themeColor="text1"/>
                <w:sz w:val="18"/>
                <w:szCs w:val="18"/>
                <w14:textFill>
                  <w14:solidFill>
                    <w14:schemeClr w14:val="tx1"/>
                  </w14:solidFill>
                </w14:textFill>
              </w:rPr>
              <w:t>号</w:t>
            </w:r>
          </w:p>
        </w:tc>
        <w:tc>
          <w:tcPr>
            <w:tcW w:w="911" w:type="dxa"/>
            <w:vAlign w:val="center"/>
          </w:tcPr>
          <w:p w14:paraId="4717C1BA">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标准层级</w:t>
            </w:r>
          </w:p>
        </w:tc>
      </w:tr>
      <w:tr w14:paraId="2A63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restart"/>
            <w:vAlign w:val="center"/>
          </w:tcPr>
          <w:p w14:paraId="1B0ED66B">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100</w:t>
            </w:r>
          </w:p>
          <w:p w14:paraId="0E38BD40">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通用基础标准</w:t>
            </w:r>
          </w:p>
        </w:tc>
        <w:tc>
          <w:tcPr>
            <w:tcW w:w="420" w:type="dxa"/>
            <w:vAlign w:val="center"/>
          </w:tcPr>
          <w:p w14:paraId="7BF753FC">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w:t>
            </w:r>
          </w:p>
        </w:tc>
        <w:tc>
          <w:tcPr>
            <w:tcW w:w="1331" w:type="dxa"/>
            <w:vMerge w:val="restart"/>
            <w:vAlign w:val="center"/>
          </w:tcPr>
          <w:p w14:paraId="17D267B0">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100.1</w:t>
            </w:r>
          </w:p>
          <w:p w14:paraId="2844AB28">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标准化导则</w:t>
            </w:r>
          </w:p>
          <w:p w14:paraId="15F0D5E0">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标准</w:t>
            </w:r>
          </w:p>
        </w:tc>
        <w:tc>
          <w:tcPr>
            <w:tcW w:w="3606" w:type="dxa"/>
            <w:vAlign w:val="center"/>
          </w:tcPr>
          <w:p w14:paraId="0D4A9CFF">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标准体系编制原则和要求</w:t>
            </w:r>
          </w:p>
        </w:tc>
        <w:tc>
          <w:tcPr>
            <w:tcW w:w="1214" w:type="dxa"/>
            <w:vAlign w:val="center"/>
          </w:tcPr>
          <w:p w14:paraId="46CE26BE">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13016</w:t>
            </w:r>
          </w:p>
        </w:tc>
        <w:tc>
          <w:tcPr>
            <w:tcW w:w="911" w:type="dxa"/>
            <w:vAlign w:val="center"/>
          </w:tcPr>
          <w:p w14:paraId="5626DC26">
            <w:pPr>
              <w:widowControl/>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7CF7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7A414F9C">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3B851B7D">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w:t>
            </w:r>
          </w:p>
        </w:tc>
        <w:tc>
          <w:tcPr>
            <w:tcW w:w="1331" w:type="dxa"/>
            <w:vMerge w:val="continue"/>
            <w:vAlign w:val="center"/>
          </w:tcPr>
          <w:p w14:paraId="35ADCA34">
            <w:pPr>
              <w:jc w:val="center"/>
              <w:rPr>
                <w:rFonts w:ascii="Times New Roman" w:hAnsi="Times New Roman" w:cs="Times New Roman"/>
                <w:color w:val="000000" w:themeColor="text1"/>
                <w:sz w:val="18"/>
                <w:szCs w:val="18"/>
                <w14:textFill>
                  <w14:solidFill>
                    <w14:schemeClr w14:val="tx1"/>
                  </w14:solidFill>
                </w14:textFill>
              </w:rPr>
            </w:pPr>
          </w:p>
        </w:tc>
        <w:tc>
          <w:tcPr>
            <w:tcW w:w="3606" w:type="dxa"/>
            <w:vAlign w:val="center"/>
          </w:tcPr>
          <w:p w14:paraId="20CE09F9">
            <w:pPr>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标</w:t>
            </w:r>
            <w:r>
              <w:rPr>
                <w:rFonts w:hint="eastAsia" w:ascii="Times New Roman" w:hAnsi="Times New Roman" w:cs="Times New Roman"/>
                <w:color w:val="000000" w:themeColor="text1"/>
                <w:sz w:val="18"/>
                <w:szCs w:val="18"/>
                <w14:textFill>
                  <w14:solidFill>
                    <w14:schemeClr w14:val="tx1"/>
                  </w14:solidFill>
                </w14:textFill>
              </w:rPr>
              <w:t>准化工作导则 第1部分：标准的结构和编写规则</w:t>
            </w:r>
          </w:p>
        </w:tc>
        <w:tc>
          <w:tcPr>
            <w:tcW w:w="1214" w:type="dxa"/>
            <w:vAlign w:val="center"/>
          </w:tcPr>
          <w:p w14:paraId="2A1E8969">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1.1</w:t>
            </w:r>
          </w:p>
        </w:tc>
        <w:tc>
          <w:tcPr>
            <w:tcW w:w="911" w:type="dxa"/>
            <w:vAlign w:val="center"/>
          </w:tcPr>
          <w:p w14:paraId="7B44CC3A">
            <w:pPr>
              <w:widowControl/>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4FBC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48351894">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70188C6F">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w:t>
            </w:r>
          </w:p>
        </w:tc>
        <w:tc>
          <w:tcPr>
            <w:tcW w:w="1331" w:type="dxa"/>
            <w:vMerge w:val="continue"/>
            <w:vAlign w:val="center"/>
          </w:tcPr>
          <w:p w14:paraId="71D461FA">
            <w:pPr>
              <w:jc w:val="center"/>
              <w:rPr>
                <w:rFonts w:ascii="Times New Roman" w:hAnsi="Times New Roman" w:cs="Times New Roman"/>
                <w:color w:val="000000" w:themeColor="text1"/>
                <w14:textFill>
                  <w14:solidFill>
                    <w14:schemeClr w14:val="tx1"/>
                  </w14:solidFill>
                </w14:textFill>
              </w:rPr>
            </w:pPr>
          </w:p>
        </w:tc>
        <w:tc>
          <w:tcPr>
            <w:tcW w:w="3606" w:type="dxa"/>
            <w:vAlign w:val="center"/>
          </w:tcPr>
          <w:p w14:paraId="52DF95A1">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综合标准化工作指南</w:t>
            </w:r>
          </w:p>
        </w:tc>
        <w:tc>
          <w:tcPr>
            <w:tcW w:w="1214" w:type="dxa"/>
            <w:vAlign w:val="center"/>
          </w:tcPr>
          <w:p w14:paraId="23B99711">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12366</w:t>
            </w:r>
          </w:p>
        </w:tc>
        <w:tc>
          <w:tcPr>
            <w:tcW w:w="911" w:type="dxa"/>
            <w:vAlign w:val="center"/>
          </w:tcPr>
          <w:p w14:paraId="79798A5D">
            <w:pPr>
              <w:widowControl/>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0FF6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429CD750">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7750649A">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4</w:t>
            </w:r>
          </w:p>
        </w:tc>
        <w:tc>
          <w:tcPr>
            <w:tcW w:w="1331" w:type="dxa"/>
            <w:vMerge w:val="continue"/>
            <w:vAlign w:val="center"/>
          </w:tcPr>
          <w:p w14:paraId="14C7FB4C">
            <w:pPr>
              <w:jc w:val="center"/>
              <w:rPr>
                <w:rFonts w:ascii="Times New Roman" w:hAnsi="Times New Roman" w:cs="Times New Roman"/>
                <w:color w:val="000000" w:themeColor="text1"/>
                <w14:textFill>
                  <w14:solidFill>
                    <w14:schemeClr w14:val="tx1"/>
                  </w14:solidFill>
                </w14:textFill>
              </w:rPr>
            </w:pPr>
          </w:p>
        </w:tc>
        <w:tc>
          <w:tcPr>
            <w:tcW w:w="3606" w:type="dxa"/>
            <w:vAlign w:val="center"/>
          </w:tcPr>
          <w:p w14:paraId="567A9BAF">
            <w:pPr>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标准化工作指南 第1部分：标准化和相关活动的通用术语</w:t>
            </w:r>
          </w:p>
        </w:tc>
        <w:tc>
          <w:tcPr>
            <w:tcW w:w="1214" w:type="dxa"/>
            <w:vAlign w:val="center"/>
          </w:tcPr>
          <w:p w14:paraId="094591B7">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20000.1</w:t>
            </w:r>
          </w:p>
        </w:tc>
        <w:tc>
          <w:tcPr>
            <w:tcW w:w="911" w:type="dxa"/>
            <w:vAlign w:val="center"/>
          </w:tcPr>
          <w:p w14:paraId="6DD0FB97">
            <w:pPr>
              <w:jc w:val="center"/>
              <w:rPr>
                <w:color w:val="000000" w:themeColor="text1"/>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00DA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763BE6CE">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10DF92D6">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5</w:t>
            </w:r>
          </w:p>
        </w:tc>
        <w:tc>
          <w:tcPr>
            <w:tcW w:w="1331" w:type="dxa"/>
            <w:vMerge w:val="continue"/>
            <w:vAlign w:val="center"/>
          </w:tcPr>
          <w:p w14:paraId="347BB35E">
            <w:pPr>
              <w:jc w:val="center"/>
              <w:rPr>
                <w:rFonts w:ascii="Times New Roman" w:hAnsi="Times New Roman" w:cs="Times New Roman"/>
                <w:color w:val="000000" w:themeColor="text1"/>
                <w14:textFill>
                  <w14:solidFill>
                    <w14:schemeClr w14:val="tx1"/>
                  </w14:solidFill>
                </w14:textFill>
              </w:rPr>
            </w:pPr>
          </w:p>
        </w:tc>
        <w:tc>
          <w:tcPr>
            <w:tcW w:w="3606" w:type="dxa"/>
            <w:vAlign w:val="center"/>
          </w:tcPr>
          <w:p w14:paraId="667E620B">
            <w:pPr>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标准化工作指南 第3部分：引用文件</w:t>
            </w:r>
          </w:p>
        </w:tc>
        <w:tc>
          <w:tcPr>
            <w:tcW w:w="1214" w:type="dxa"/>
            <w:vAlign w:val="center"/>
          </w:tcPr>
          <w:p w14:paraId="2D3C37CB">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20000.3</w:t>
            </w:r>
          </w:p>
        </w:tc>
        <w:tc>
          <w:tcPr>
            <w:tcW w:w="911" w:type="dxa"/>
            <w:vAlign w:val="center"/>
          </w:tcPr>
          <w:p w14:paraId="5F2D51DF">
            <w:pPr>
              <w:jc w:val="center"/>
              <w:rPr>
                <w:color w:val="000000" w:themeColor="text1"/>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4F81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4AE404C6">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1B0B0329">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6</w:t>
            </w:r>
          </w:p>
        </w:tc>
        <w:tc>
          <w:tcPr>
            <w:tcW w:w="1331" w:type="dxa"/>
            <w:vMerge w:val="continue"/>
            <w:vAlign w:val="center"/>
          </w:tcPr>
          <w:p w14:paraId="7D63911C">
            <w:pPr>
              <w:jc w:val="center"/>
              <w:rPr>
                <w:rFonts w:ascii="Times New Roman" w:hAnsi="Times New Roman" w:cs="Times New Roman"/>
                <w:color w:val="000000" w:themeColor="text1"/>
                <w14:textFill>
                  <w14:solidFill>
                    <w14:schemeClr w14:val="tx1"/>
                  </w14:solidFill>
                </w14:textFill>
              </w:rPr>
            </w:pPr>
          </w:p>
        </w:tc>
        <w:tc>
          <w:tcPr>
            <w:tcW w:w="3606" w:type="dxa"/>
            <w:vAlign w:val="center"/>
          </w:tcPr>
          <w:p w14:paraId="200DB78E">
            <w:pPr>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标准化工作指南 第6部分：标准化良好行为规范</w:t>
            </w:r>
          </w:p>
        </w:tc>
        <w:tc>
          <w:tcPr>
            <w:tcW w:w="1214" w:type="dxa"/>
            <w:vAlign w:val="center"/>
          </w:tcPr>
          <w:p w14:paraId="4201FEE0">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20000.6</w:t>
            </w:r>
          </w:p>
        </w:tc>
        <w:tc>
          <w:tcPr>
            <w:tcW w:w="911" w:type="dxa"/>
            <w:vAlign w:val="center"/>
          </w:tcPr>
          <w:p w14:paraId="7A689C27">
            <w:pPr>
              <w:jc w:val="center"/>
              <w:rPr>
                <w:color w:val="000000" w:themeColor="text1"/>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72FB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3CA15ACA">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7A35A349">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7</w:t>
            </w:r>
          </w:p>
        </w:tc>
        <w:tc>
          <w:tcPr>
            <w:tcW w:w="1331" w:type="dxa"/>
            <w:vMerge w:val="continue"/>
            <w:vAlign w:val="center"/>
          </w:tcPr>
          <w:p w14:paraId="626C96DC">
            <w:pPr>
              <w:jc w:val="center"/>
              <w:rPr>
                <w:rFonts w:ascii="Times New Roman" w:hAnsi="Times New Roman" w:cs="Times New Roman"/>
                <w:color w:val="000000" w:themeColor="text1"/>
                <w14:textFill>
                  <w14:solidFill>
                    <w14:schemeClr w14:val="tx1"/>
                  </w14:solidFill>
                </w14:textFill>
              </w:rPr>
            </w:pPr>
          </w:p>
        </w:tc>
        <w:tc>
          <w:tcPr>
            <w:tcW w:w="3606" w:type="dxa"/>
            <w:vAlign w:val="center"/>
          </w:tcPr>
          <w:p w14:paraId="777C4323">
            <w:pPr>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标准化工作指南 第8部分：阶段代码系统的使用原则和指南</w:t>
            </w:r>
          </w:p>
        </w:tc>
        <w:tc>
          <w:tcPr>
            <w:tcW w:w="1214" w:type="dxa"/>
            <w:vAlign w:val="center"/>
          </w:tcPr>
          <w:p w14:paraId="76233BBF">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20000.8</w:t>
            </w:r>
          </w:p>
        </w:tc>
        <w:tc>
          <w:tcPr>
            <w:tcW w:w="911" w:type="dxa"/>
            <w:vAlign w:val="center"/>
          </w:tcPr>
          <w:p w14:paraId="701B1EAB">
            <w:pPr>
              <w:jc w:val="center"/>
              <w:rPr>
                <w:color w:val="000000" w:themeColor="text1"/>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5FFC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72C75011">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559FAB75">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8</w:t>
            </w:r>
          </w:p>
        </w:tc>
        <w:tc>
          <w:tcPr>
            <w:tcW w:w="1331" w:type="dxa"/>
            <w:vMerge w:val="continue"/>
            <w:vAlign w:val="center"/>
          </w:tcPr>
          <w:p w14:paraId="51424425">
            <w:pPr>
              <w:jc w:val="center"/>
              <w:rPr>
                <w:rFonts w:ascii="Times New Roman" w:hAnsi="Times New Roman" w:cs="Times New Roman"/>
                <w:color w:val="000000" w:themeColor="text1"/>
                <w14:textFill>
                  <w14:solidFill>
                    <w14:schemeClr w14:val="tx1"/>
                  </w14:solidFill>
                </w14:textFill>
              </w:rPr>
            </w:pPr>
          </w:p>
        </w:tc>
        <w:tc>
          <w:tcPr>
            <w:tcW w:w="3606" w:type="dxa"/>
            <w:vAlign w:val="center"/>
          </w:tcPr>
          <w:p w14:paraId="11450443">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标准编写规则 第1部分：术语</w:t>
            </w:r>
          </w:p>
        </w:tc>
        <w:tc>
          <w:tcPr>
            <w:tcW w:w="1214" w:type="dxa"/>
            <w:vAlign w:val="center"/>
          </w:tcPr>
          <w:p w14:paraId="1B796569">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20001.1</w:t>
            </w:r>
          </w:p>
        </w:tc>
        <w:tc>
          <w:tcPr>
            <w:tcW w:w="911" w:type="dxa"/>
            <w:vAlign w:val="center"/>
          </w:tcPr>
          <w:p w14:paraId="6E1D1AEC">
            <w:pPr>
              <w:jc w:val="center"/>
              <w:rPr>
                <w:color w:val="000000" w:themeColor="text1"/>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4A6C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4E75492F">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44B4C7E3">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9</w:t>
            </w:r>
          </w:p>
        </w:tc>
        <w:tc>
          <w:tcPr>
            <w:tcW w:w="1331" w:type="dxa"/>
            <w:vMerge w:val="continue"/>
            <w:vAlign w:val="center"/>
          </w:tcPr>
          <w:p w14:paraId="2AA1CFB0">
            <w:pPr>
              <w:jc w:val="center"/>
              <w:rPr>
                <w:rFonts w:ascii="Times New Roman" w:hAnsi="Times New Roman" w:cs="Times New Roman"/>
                <w:color w:val="000000" w:themeColor="text1"/>
                <w:highlight w:val="yellow"/>
                <w14:textFill>
                  <w14:solidFill>
                    <w14:schemeClr w14:val="tx1"/>
                  </w14:solidFill>
                </w14:textFill>
              </w:rPr>
            </w:pPr>
          </w:p>
        </w:tc>
        <w:tc>
          <w:tcPr>
            <w:tcW w:w="3606" w:type="dxa"/>
            <w:vAlign w:val="center"/>
          </w:tcPr>
          <w:p w14:paraId="04CE01F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标准编写规则 第2部分：符号标准</w:t>
            </w:r>
          </w:p>
        </w:tc>
        <w:tc>
          <w:tcPr>
            <w:tcW w:w="1214" w:type="dxa"/>
            <w:vAlign w:val="center"/>
          </w:tcPr>
          <w:p w14:paraId="3F866B06">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20001.2</w:t>
            </w:r>
          </w:p>
        </w:tc>
        <w:tc>
          <w:tcPr>
            <w:tcW w:w="911" w:type="dxa"/>
            <w:vAlign w:val="center"/>
          </w:tcPr>
          <w:p w14:paraId="5FFF6942">
            <w:pPr>
              <w:jc w:val="center"/>
              <w:rPr>
                <w:color w:val="000000" w:themeColor="text1"/>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08BF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0FDDC3CF">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555C4DF7">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10</w:t>
            </w:r>
          </w:p>
        </w:tc>
        <w:tc>
          <w:tcPr>
            <w:tcW w:w="1331" w:type="dxa"/>
            <w:vMerge w:val="continue"/>
            <w:vAlign w:val="center"/>
          </w:tcPr>
          <w:p w14:paraId="470CC122">
            <w:pPr>
              <w:jc w:val="center"/>
              <w:rPr>
                <w:rFonts w:ascii="Times New Roman" w:hAnsi="Times New Roman" w:cs="Times New Roman"/>
                <w:color w:val="000000" w:themeColor="text1"/>
                <w:highlight w:val="yellow"/>
                <w14:textFill>
                  <w14:solidFill>
                    <w14:schemeClr w14:val="tx1"/>
                  </w14:solidFill>
                </w14:textFill>
              </w:rPr>
            </w:pPr>
          </w:p>
        </w:tc>
        <w:tc>
          <w:tcPr>
            <w:tcW w:w="3606" w:type="dxa"/>
            <w:vAlign w:val="center"/>
          </w:tcPr>
          <w:p w14:paraId="2D5D632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标准编写规则 第3部分：分类标准</w:t>
            </w:r>
          </w:p>
        </w:tc>
        <w:tc>
          <w:tcPr>
            <w:tcW w:w="1214" w:type="dxa"/>
            <w:vAlign w:val="center"/>
          </w:tcPr>
          <w:p w14:paraId="5A598167">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20001.3</w:t>
            </w:r>
          </w:p>
        </w:tc>
        <w:tc>
          <w:tcPr>
            <w:tcW w:w="911" w:type="dxa"/>
            <w:vAlign w:val="center"/>
          </w:tcPr>
          <w:p w14:paraId="2AE03622">
            <w:pPr>
              <w:jc w:val="center"/>
              <w:rPr>
                <w:color w:val="000000" w:themeColor="text1"/>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2887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6EFC38B2">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411BEB25">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11</w:t>
            </w:r>
          </w:p>
        </w:tc>
        <w:tc>
          <w:tcPr>
            <w:tcW w:w="1331" w:type="dxa"/>
            <w:vMerge w:val="continue"/>
            <w:vAlign w:val="center"/>
          </w:tcPr>
          <w:p w14:paraId="3627C474">
            <w:pPr>
              <w:jc w:val="center"/>
              <w:rPr>
                <w:rFonts w:ascii="Times New Roman" w:hAnsi="Times New Roman" w:cs="Times New Roman"/>
                <w:color w:val="000000" w:themeColor="text1"/>
                <w:highlight w:val="yellow"/>
                <w14:textFill>
                  <w14:solidFill>
                    <w14:schemeClr w14:val="tx1"/>
                  </w14:solidFill>
                </w14:textFill>
              </w:rPr>
            </w:pPr>
          </w:p>
        </w:tc>
        <w:tc>
          <w:tcPr>
            <w:tcW w:w="3606" w:type="dxa"/>
            <w:vAlign w:val="center"/>
          </w:tcPr>
          <w:p w14:paraId="4E21BA4D">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标准编写规则 第4部分：试验方法标准</w:t>
            </w:r>
          </w:p>
        </w:tc>
        <w:tc>
          <w:tcPr>
            <w:tcW w:w="1214" w:type="dxa"/>
            <w:vAlign w:val="center"/>
          </w:tcPr>
          <w:p w14:paraId="69D2035B">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20001.4</w:t>
            </w:r>
          </w:p>
        </w:tc>
        <w:tc>
          <w:tcPr>
            <w:tcW w:w="911" w:type="dxa"/>
            <w:vAlign w:val="center"/>
          </w:tcPr>
          <w:p w14:paraId="79869F8A">
            <w:pPr>
              <w:jc w:val="center"/>
              <w:rPr>
                <w:color w:val="000000" w:themeColor="text1"/>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6498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1846DF9A">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7627262E">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12</w:t>
            </w:r>
          </w:p>
        </w:tc>
        <w:tc>
          <w:tcPr>
            <w:tcW w:w="1331" w:type="dxa"/>
            <w:vMerge w:val="continue"/>
            <w:vAlign w:val="center"/>
          </w:tcPr>
          <w:p w14:paraId="3A6D2B28">
            <w:pPr>
              <w:jc w:val="center"/>
              <w:rPr>
                <w:rFonts w:ascii="Times New Roman" w:hAnsi="Times New Roman" w:cs="Times New Roman"/>
                <w:color w:val="000000" w:themeColor="text1"/>
                <w:highlight w:val="yellow"/>
                <w14:textFill>
                  <w14:solidFill>
                    <w14:schemeClr w14:val="tx1"/>
                  </w14:solidFill>
                </w14:textFill>
              </w:rPr>
            </w:pPr>
          </w:p>
        </w:tc>
        <w:tc>
          <w:tcPr>
            <w:tcW w:w="3606" w:type="dxa"/>
            <w:vAlign w:val="center"/>
          </w:tcPr>
          <w:p w14:paraId="30529504">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标准编写规则 第10部分：产品标准</w:t>
            </w:r>
          </w:p>
        </w:tc>
        <w:tc>
          <w:tcPr>
            <w:tcW w:w="1214" w:type="dxa"/>
            <w:vAlign w:val="center"/>
          </w:tcPr>
          <w:p w14:paraId="1545623D">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20001.10</w:t>
            </w:r>
          </w:p>
        </w:tc>
        <w:tc>
          <w:tcPr>
            <w:tcW w:w="911" w:type="dxa"/>
            <w:vAlign w:val="center"/>
          </w:tcPr>
          <w:p w14:paraId="761FEAAD">
            <w:pPr>
              <w:jc w:val="center"/>
              <w:rPr>
                <w:color w:val="000000" w:themeColor="text1"/>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3BDF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0CBE6F55">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1AC85A51">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13</w:t>
            </w:r>
          </w:p>
        </w:tc>
        <w:tc>
          <w:tcPr>
            <w:tcW w:w="1331" w:type="dxa"/>
            <w:vMerge w:val="continue"/>
            <w:vAlign w:val="center"/>
          </w:tcPr>
          <w:p w14:paraId="61972AA1">
            <w:pPr>
              <w:jc w:val="center"/>
              <w:rPr>
                <w:rFonts w:ascii="Times New Roman" w:hAnsi="Times New Roman" w:cs="Times New Roman"/>
                <w:color w:val="000000" w:themeColor="text1"/>
                <w:highlight w:val="yellow"/>
                <w14:textFill>
                  <w14:solidFill>
                    <w14:schemeClr w14:val="tx1"/>
                  </w14:solidFill>
                </w14:textFill>
              </w:rPr>
            </w:pPr>
          </w:p>
        </w:tc>
        <w:tc>
          <w:tcPr>
            <w:tcW w:w="3606" w:type="dxa"/>
            <w:vAlign w:val="center"/>
          </w:tcPr>
          <w:p w14:paraId="23B54A4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标准编写规则 第11部分：管理体系标准</w:t>
            </w:r>
          </w:p>
        </w:tc>
        <w:tc>
          <w:tcPr>
            <w:tcW w:w="1214" w:type="dxa"/>
            <w:vAlign w:val="center"/>
          </w:tcPr>
          <w:p w14:paraId="772E5084">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20001.11</w:t>
            </w:r>
          </w:p>
        </w:tc>
        <w:tc>
          <w:tcPr>
            <w:tcW w:w="911" w:type="dxa"/>
            <w:vAlign w:val="center"/>
          </w:tcPr>
          <w:p w14:paraId="1CD462F5">
            <w:pPr>
              <w:jc w:val="center"/>
              <w:rPr>
                <w:color w:val="000000" w:themeColor="text1"/>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68BC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19E8642C">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5C7DE246">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14</w:t>
            </w:r>
          </w:p>
        </w:tc>
        <w:tc>
          <w:tcPr>
            <w:tcW w:w="1331" w:type="dxa"/>
            <w:vMerge w:val="continue"/>
            <w:vAlign w:val="center"/>
          </w:tcPr>
          <w:p w14:paraId="0FD466B9">
            <w:pPr>
              <w:jc w:val="center"/>
              <w:rPr>
                <w:rFonts w:ascii="Times New Roman" w:hAnsi="Times New Roman" w:cs="Times New Roman"/>
                <w:color w:val="000000" w:themeColor="text1"/>
                <w:highlight w:val="yellow"/>
                <w14:textFill>
                  <w14:solidFill>
                    <w14:schemeClr w14:val="tx1"/>
                  </w14:solidFill>
                </w14:textFill>
              </w:rPr>
            </w:pPr>
          </w:p>
        </w:tc>
        <w:tc>
          <w:tcPr>
            <w:tcW w:w="3606" w:type="dxa"/>
            <w:vAlign w:val="center"/>
          </w:tcPr>
          <w:p w14:paraId="63CB3742">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标准中特定内容的起草 第3部分：产品标准中涉及环境的内容</w:t>
            </w:r>
          </w:p>
        </w:tc>
        <w:tc>
          <w:tcPr>
            <w:tcW w:w="1214" w:type="dxa"/>
            <w:vAlign w:val="center"/>
          </w:tcPr>
          <w:p w14:paraId="4E4A8B3B">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20002.3</w:t>
            </w:r>
          </w:p>
        </w:tc>
        <w:tc>
          <w:tcPr>
            <w:tcW w:w="911" w:type="dxa"/>
            <w:vAlign w:val="center"/>
          </w:tcPr>
          <w:p w14:paraId="578B655D">
            <w:pPr>
              <w:jc w:val="center"/>
              <w:rPr>
                <w:color w:val="000000" w:themeColor="text1"/>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2B7C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0BD6CE23">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25D371AE">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15</w:t>
            </w:r>
          </w:p>
        </w:tc>
        <w:tc>
          <w:tcPr>
            <w:tcW w:w="1331" w:type="dxa"/>
            <w:vMerge w:val="continue"/>
            <w:vAlign w:val="center"/>
          </w:tcPr>
          <w:p w14:paraId="5D3AB524">
            <w:pPr>
              <w:jc w:val="center"/>
              <w:rPr>
                <w:rFonts w:ascii="Times New Roman" w:hAnsi="Times New Roman" w:cs="Times New Roman"/>
                <w:color w:val="000000" w:themeColor="text1"/>
                <w:highlight w:val="yellow"/>
                <w14:textFill>
                  <w14:solidFill>
                    <w14:schemeClr w14:val="tx1"/>
                  </w14:solidFill>
                </w14:textFill>
              </w:rPr>
            </w:pPr>
          </w:p>
        </w:tc>
        <w:tc>
          <w:tcPr>
            <w:tcW w:w="3606" w:type="dxa"/>
            <w:vAlign w:val="center"/>
          </w:tcPr>
          <w:p w14:paraId="2D24E23F">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农业综合标准化工作指南</w:t>
            </w:r>
          </w:p>
        </w:tc>
        <w:tc>
          <w:tcPr>
            <w:tcW w:w="1214" w:type="dxa"/>
            <w:vAlign w:val="center"/>
          </w:tcPr>
          <w:p w14:paraId="0DF39281">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31600</w:t>
            </w:r>
          </w:p>
        </w:tc>
        <w:tc>
          <w:tcPr>
            <w:tcW w:w="911" w:type="dxa"/>
            <w:vAlign w:val="center"/>
          </w:tcPr>
          <w:p w14:paraId="6E20031F">
            <w:pPr>
              <w:widowControl/>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2C5B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44068F65">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247F7B45">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16</w:t>
            </w:r>
          </w:p>
        </w:tc>
        <w:tc>
          <w:tcPr>
            <w:tcW w:w="1331" w:type="dxa"/>
            <w:vMerge w:val="continue"/>
            <w:vAlign w:val="center"/>
          </w:tcPr>
          <w:p w14:paraId="21944B8B">
            <w:pPr>
              <w:jc w:val="center"/>
              <w:rPr>
                <w:rFonts w:ascii="Times New Roman" w:hAnsi="Times New Roman" w:cs="Times New Roman"/>
                <w:color w:val="000000" w:themeColor="text1"/>
                <w:highlight w:val="yellow"/>
                <w14:textFill>
                  <w14:solidFill>
                    <w14:schemeClr w14:val="tx1"/>
                  </w14:solidFill>
                </w14:textFill>
              </w:rPr>
            </w:pPr>
          </w:p>
        </w:tc>
        <w:tc>
          <w:tcPr>
            <w:tcW w:w="3606" w:type="dxa"/>
            <w:vAlign w:val="center"/>
          </w:tcPr>
          <w:p w14:paraId="0012EA71">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农业标准审定规范</w:t>
            </w:r>
          </w:p>
        </w:tc>
        <w:tc>
          <w:tcPr>
            <w:tcW w:w="1214" w:type="dxa"/>
            <w:vAlign w:val="center"/>
          </w:tcPr>
          <w:p w14:paraId="1E31BC14">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NY/T 656</w:t>
            </w:r>
          </w:p>
        </w:tc>
        <w:tc>
          <w:tcPr>
            <w:tcW w:w="911" w:type="dxa"/>
            <w:vAlign w:val="center"/>
          </w:tcPr>
          <w:p w14:paraId="2EDE0B26">
            <w:pPr>
              <w:widowControl/>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行业标准</w:t>
            </w:r>
          </w:p>
        </w:tc>
      </w:tr>
      <w:tr w14:paraId="45E6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2F90EF78">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3BD06BE5">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17</w:t>
            </w:r>
          </w:p>
        </w:tc>
        <w:tc>
          <w:tcPr>
            <w:tcW w:w="1331" w:type="dxa"/>
            <w:vMerge w:val="continue"/>
            <w:vAlign w:val="center"/>
          </w:tcPr>
          <w:p w14:paraId="1B8C4494">
            <w:pPr>
              <w:jc w:val="center"/>
              <w:rPr>
                <w:rFonts w:ascii="Times New Roman" w:hAnsi="Times New Roman" w:cs="Times New Roman"/>
                <w:color w:val="000000" w:themeColor="text1"/>
                <w:highlight w:val="yellow"/>
                <w14:textFill>
                  <w14:solidFill>
                    <w14:schemeClr w14:val="tx1"/>
                  </w14:solidFill>
                </w14:textFill>
              </w:rPr>
            </w:pPr>
          </w:p>
        </w:tc>
        <w:tc>
          <w:tcPr>
            <w:tcW w:w="3606" w:type="dxa"/>
            <w:vAlign w:val="center"/>
          </w:tcPr>
          <w:p w14:paraId="04AE7C63">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农业机械作业质量标准编写规则</w:t>
            </w:r>
          </w:p>
        </w:tc>
        <w:tc>
          <w:tcPr>
            <w:tcW w:w="1214" w:type="dxa"/>
            <w:vAlign w:val="center"/>
          </w:tcPr>
          <w:p w14:paraId="2E04C0B6">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NY/T 1353</w:t>
            </w:r>
          </w:p>
        </w:tc>
        <w:tc>
          <w:tcPr>
            <w:tcW w:w="911" w:type="dxa"/>
            <w:vAlign w:val="center"/>
          </w:tcPr>
          <w:p w14:paraId="6D79596A">
            <w:pPr>
              <w:jc w:val="center"/>
              <w:rPr>
                <w:color w:val="000000" w:themeColor="text1"/>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行业标准</w:t>
            </w:r>
          </w:p>
        </w:tc>
      </w:tr>
      <w:tr w14:paraId="1D64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307BEEB5">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7090BA8E">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18</w:t>
            </w:r>
          </w:p>
        </w:tc>
        <w:tc>
          <w:tcPr>
            <w:tcW w:w="1331" w:type="dxa"/>
            <w:vMerge w:val="continue"/>
            <w:vAlign w:val="center"/>
          </w:tcPr>
          <w:p w14:paraId="7C3D3D00">
            <w:pPr>
              <w:jc w:val="center"/>
              <w:rPr>
                <w:rFonts w:ascii="Times New Roman" w:hAnsi="Times New Roman" w:cs="Times New Roman"/>
                <w:color w:val="000000" w:themeColor="text1"/>
                <w:highlight w:val="yellow"/>
                <w14:textFill>
                  <w14:solidFill>
                    <w14:schemeClr w14:val="tx1"/>
                  </w14:solidFill>
                </w14:textFill>
              </w:rPr>
            </w:pPr>
          </w:p>
        </w:tc>
        <w:tc>
          <w:tcPr>
            <w:tcW w:w="3606" w:type="dxa"/>
            <w:vAlign w:val="center"/>
          </w:tcPr>
          <w:p w14:paraId="2CCD234C">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农业机械修理质量标准编写规则</w:t>
            </w:r>
          </w:p>
        </w:tc>
        <w:tc>
          <w:tcPr>
            <w:tcW w:w="1214" w:type="dxa"/>
            <w:vAlign w:val="center"/>
          </w:tcPr>
          <w:p w14:paraId="61F3F243">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NY/T 1630</w:t>
            </w:r>
          </w:p>
        </w:tc>
        <w:tc>
          <w:tcPr>
            <w:tcW w:w="911" w:type="dxa"/>
            <w:vAlign w:val="center"/>
          </w:tcPr>
          <w:p w14:paraId="029290A4">
            <w:pPr>
              <w:jc w:val="center"/>
              <w:rPr>
                <w:color w:val="000000" w:themeColor="text1"/>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行业标准</w:t>
            </w:r>
          </w:p>
        </w:tc>
      </w:tr>
      <w:tr w14:paraId="07DC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0386EB01">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3BFB3001">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19</w:t>
            </w:r>
          </w:p>
        </w:tc>
        <w:tc>
          <w:tcPr>
            <w:tcW w:w="1331" w:type="dxa"/>
            <w:vMerge w:val="continue"/>
            <w:vAlign w:val="center"/>
          </w:tcPr>
          <w:p w14:paraId="039A8935">
            <w:pPr>
              <w:jc w:val="center"/>
              <w:rPr>
                <w:rFonts w:ascii="Times New Roman" w:hAnsi="Times New Roman" w:cs="Times New Roman"/>
                <w:color w:val="000000" w:themeColor="text1"/>
                <w:highlight w:val="yellow"/>
                <w14:textFill>
                  <w14:solidFill>
                    <w14:schemeClr w14:val="tx1"/>
                  </w14:solidFill>
                </w14:textFill>
              </w:rPr>
            </w:pPr>
          </w:p>
        </w:tc>
        <w:tc>
          <w:tcPr>
            <w:tcW w:w="3606" w:type="dxa"/>
            <w:vAlign w:val="center"/>
          </w:tcPr>
          <w:p w14:paraId="595F15B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农业机械质量评价技术规范标准编写规则</w:t>
            </w:r>
          </w:p>
        </w:tc>
        <w:tc>
          <w:tcPr>
            <w:tcW w:w="1214" w:type="dxa"/>
            <w:vAlign w:val="center"/>
          </w:tcPr>
          <w:p w14:paraId="4FCA12AE">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NY/T 1641</w:t>
            </w:r>
          </w:p>
        </w:tc>
        <w:tc>
          <w:tcPr>
            <w:tcW w:w="911" w:type="dxa"/>
            <w:vAlign w:val="center"/>
          </w:tcPr>
          <w:p w14:paraId="01F67935">
            <w:pPr>
              <w:jc w:val="center"/>
              <w:rPr>
                <w:color w:val="000000" w:themeColor="text1"/>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行业标准</w:t>
            </w:r>
          </w:p>
        </w:tc>
      </w:tr>
      <w:tr w14:paraId="1FF2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68D18D13">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469983CF">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20</w:t>
            </w:r>
          </w:p>
        </w:tc>
        <w:tc>
          <w:tcPr>
            <w:tcW w:w="1331" w:type="dxa"/>
            <w:vMerge w:val="restart"/>
            <w:vAlign w:val="center"/>
          </w:tcPr>
          <w:p w14:paraId="2DB244FC">
            <w:pPr>
              <w:widowControl/>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100.2</w:t>
            </w:r>
          </w:p>
          <w:p w14:paraId="2D4E7955">
            <w:pPr>
              <w:widowControl/>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术语与缩略语</w:t>
            </w:r>
          </w:p>
          <w:p w14:paraId="384E6020">
            <w:pPr>
              <w:widowControl/>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标准</w:t>
            </w:r>
          </w:p>
        </w:tc>
        <w:tc>
          <w:tcPr>
            <w:tcW w:w="3606" w:type="dxa"/>
            <w:vAlign w:val="center"/>
          </w:tcPr>
          <w:p w14:paraId="1AF7FDDD">
            <w:pPr>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农林拖拉机和机械、草坪和园艺动力机械操作者操纵机构和其他显示装置用符号 第1部分：通用符号</w:t>
            </w:r>
          </w:p>
        </w:tc>
        <w:tc>
          <w:tcPr>
            <w:tcW w:w="1214" w:type="dxa"/>
            <w:vAlign w:val="center"/>
          </w:tcPr>
          <w:p w14:paraId="336C2EED">
            <w:pPr>
              <w:jc w:val="center"/>
              <w:rPr>
                <w:rFonts w:ascii="Times New Roman" w:hAnsi="Times New Roman" w:cs="Times New Roman"/>
                <w:color w:val="000000" w:themeColor="text1"/>
                <w:sz w:val="18"/>
                <w:szCs w:val="18"/>
                <w:highlight w:val="yellow"/>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4269.1</w:t>
            </w:r>
          </w:p>
        </w:tc>
        <w:tc>
          <w:tcPr>
            <w:tcW w:w="911" w:type="dxa"/>
            <w:vAlign w:val="center"/>
          </w:tcPr>
          <w:p w14:paraId="20B86C63">
            <w:pPr>
              <w:jc w:val="center"/>
              <w:rPr>
                <w:color w:val="000000" w:themeColor="text1"/>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1D44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4FE3AF53">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1109CC85">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21</w:t>
            </w:r>
          </w:p>
        </w:tc>
        <w:tc>
          <w:tcPr>
            <w:tcW w:w="1331" w:type="dxa"/>
            <w:vMerge w:val="continue"/>
            <w:vAlign w:val="center"/>
          </w:tcPr>
          <w:p w14:paraId="41E126F7">
            <w:pPr>
              <w:widowControl/>
              <w:jc w:val="center"/>
              <w:rPr>
                <w:rFonts w:ascii="Times New Roman" w:hAnsi="Times New Roman" w:cs="Times New Roman"/>
                <w:color w:val="000000" w:themeColor="text1"/>
                <w:sz w:val="18"/>
                <w:szCs w:val="18"/>
                <w14:textFill>
                  <w14:solidFill>
                    <w14:schemeClr w14:val="tx1"/>
                  </w14:solidFill>
                </w14:textFill>
              </w:rPr>
            </w:pPr>
          </w:p>
        </w:tc>
        <w:tc>
          <w:tcPr>
            <w:tcW w:w="3606" w:type="dxa"/>
            <w:vAlign w:val="center"/>
          </w:tcPr>
          <w:p w14:paraId="044A9249">
            <w:pPr>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农林拖拉机和机械、草坪和园艺动力机械操作者操纵机械和其他显示装置用符号 第2部分：农用拖拉机和机械用符号</w:t>
            </w:r>
          </w:p>
        </w:tc>
        <w:tc>
          <w:tcPr>
            <w:tcW w:w="1214" w:type="dxa"/>
            <w:vAlign w:val="center"/>
          </w:tcPr>
          <w:p w14:paraId="7E78D41C">
            <w:pPr>
              <w:jc w:val="center"/>
              <w:rPr>
                <w:rFonts w:ascii="Times New Roman" w:hAnsi="Times New Roman" w:cs="Times New Roman"/>
                <w:color w:val="000000" w:themeColor="text1"/>
                <w:sz w:val="18"/>
                <w:szCs w:val="18"/>
                <w:highlight w:val="yellow"/>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GB</w:t>
            </w:r>
            <w:r>
              <w:rPr>
                <w:rFonts w:ascii="Times New Roman" w:hAnsi="Times New Roman" w:cs="Times New Roman"/>
                <w:color w:val="000000" w:themeColor="text1"/>
                <w:sz w:val="18"/>
                <w:szCs w:val="18"/>
                <w14:textFill>
                  <w14:solidFill>
                    <w14:schemeClr w14:val="tx1"/>
                  </w14:solidFill>
                </w14:textFill>
              </w:rPr>
              <w:t>/</w:t>
            </w:r>
            <w:r>
              <w:rPr>
                <w:rFonts w:hint="eastAsia" w:ascii="Times New Roman" w:hAnsi="Times New Roman" w:cs="Times New Roman"/>
                <w:color w:val="000000" w:themeColor="text1"/>
                <w:sz w:val="18"/>
                <w:szCs w:val="18"/>
                <w14:textFill>
                  <w14:solidFill>
                    <w14:schemeClr w14:val="tx1"/>
                  </w14:solidFill>
                </w14:textFill>
              </w:rPr>
              <w:t>T 4269.2</w:t>
            </w:r>
          </w:p>
        </w:tc>
        <w:tc>
          <w:tcPr>
            <w:tcW w:w="911" w:type="dxa"/>
            <w:vAlign w:val="center"/>
          </w:tcPr>
          <w:p w14:paraId="49C407BF">
            <w:pPr>
              <w:jc w:val="center"/>
              <w:rPr>
                <w:color w:val="000000" w:themeColor="text1"/>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620E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0DDEBEB6">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1FF2C6FA">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22</w:t>
            </w:r>
          </w:p>
        </w:tc>
        <w:tc>
          <w:tcPr>
            <w:tcW w:w="1331" w:type="dxa"/>
            <w:vMerge w:val="continue"/>
            <w:vAlign w:val="center"/>
          </w:tcPr>
          <w:p w14:paraId="02F83A18">
            <w:pPr>
              <w:widowControl/>
              <w:jc w:val="center"/>
              <w:rPr>
                <w:rFonts w:ascii="Times New Roman" w:hAnsi="Times New Roman" w:cs="Times New Roman"/>
                <w:color w:val="000000" w:themeColor="text1"/>
                <w:sz w:val="18"/>
                <w:szCs w:val="18"/>
                <w14:textFill>
                  <w14:solidFill>
                    <w14:schemeClr w14:val="tx1"/>
                  </w14:solidFill>
                </w14:textFill>
              </w:rPr>
            </w:pPr>
          </w:p>
        </w:tc>
        <w:tc>
          <w:tcPr>
            <w:tcW w:w="3606" w:type="dxa"/>
            <w:vAlign w:val="center"/>
          </w:tcPr>
          <w:p w14:paraId="7C4C96E3">
            <w:pPr>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农林拖拉机和机械、草坪和园艺动力机械操作者操纵机械和其他显示装置用符号 第3部分：草坪和园艺动力机械用符号</w:t>
            </w:r>
          </w:p>
        </w:tc>
        <w:tc>
          <w:tcPr>
            <w:tcW w:w="1214" w:type="dxa"/>
            <w:vAlign w:val="center"/>
          </w:tcPr>
          <w:p w14:paraId="3DC8294A">
            <w:pPr>
              <w:jc w:val="center"/>
              <w:rPr>
                <w:rFonts w:ascii="Times New Roman" w:hAnsi="Times New Roman" w:cs="Times New Roman"/>
                <w:color w:val="000000" w:themeColor="text1"/>
                <w:sz w:val="18"/>
                <w:szCs w:val="18"/>
                <w:highlight w:val="yellow"/>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4269.3</w:t>
            </w:r>
          </w:p>
        </w:tc>
        <w:tc>
          <w:tcPr>
            <w:tcW w:w="911" w:type="dxa"/>
            <w:vAlign w:val="center"/>
          </w:tcPr>
          <w:p w14:paraId="7375C52F">
            <w:pPr>
              <w:jc w:val="center"/>
              <w:rPr>
                <w:color w:val="000000" w:themeColor="text1"/>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3F61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0DA9268B">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070BAE89">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23</w:t>
            </w:r>
          </w:p>
        </w:tc>
        <w:tc>
          <w:tcPr>
            <w:tcW w:w="1331" w:type="dxa"/>
            <w:vMerge w:val="continue"/>
            <w:vAlign w:val="center"/>
          </w:tcPr>
          <w:p w14:paraId="2A1B648D">
            <w:pPr>
              <w:widowControl/>
              <w:jc w:val="center"/>
              <w:rPr>
                <w:rFonts w:ascii="Times New Roman" w:hAnsi="Times New Roman" w:cs="Times New Roman"/>
                <w:color w:val="000000" w:themeColor="text1"/>
                <w:sz w:val="18"/>
                <w:szCs w:val="18"/>
                <w14:textFill>
                  <w14:solidFill>
                    <w14:schemeClr w14:val="tx1"/>
                  </w14:solidFill>
                </w14:textFill>
              </w:rPr>
            </w:pPr>
          </w:p>
        </w:tc>
        <w:tc>
          <w:tcPr>
            <w:tcW w:w="3606" w:type="dxa"/>
            <w:vAlign w:val="center"/>
          </w:tcPr>
          <w:p w14:paraId="47153A43">
            <w:pPr>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农林拖拉机和机械、草坪和园艺动力机械操作者操纵机械和其他显示装置用符号 第4部分：林业机械用符合</w:t>
            </w:r>
          </w:p>
        </w:tc>
        <w:tc>
          <w:tcPr>
            <w:tcW w:w="1214" w:type="dxa"/>
            <w:vAlign w:val="center"/>
          </w:tcPr>
          <w:p w14:paraId="5136E0D1">
            <w:pPr>
              <w:jc w:val="center"/>
              <w:rPr>
                <w:rFonts w:ascii="Times New Roman" w:hAnsi="Times New Roman" w:cs="Times New Roman"/>
                <w:color w:val="000000" w:themeColor="text1"/>
                <w:sz w:val="18"/>
                <w:szCs w:val="18"/>
                <w:highlight w:val="yellow"/>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4269.</w:t>
            </w:r>
            <w:r>
              <w:rPr>
                <w:rFonts w:hint="eastAsia" w:ascii="Times New Roman" w:hAnsi="Times New Roman" w:cs="Times New Roman"/>
                <w:color w:val="000000" w:themeColor="text1"/>
                <w:sz w:val="18"/>
                <w:szCs w:val="18"/>
                <w14:textFill>
                  <w14:solidFill>
                    <w14:schemeClr w14:val="tx1"/>
                  </w14:solidFill>
                </w14:textFill>
              </w:rPr>
              <w:t>4</w:t>
            </w:r>
          </w:p>
        </w:tc>
        <w:tc>
          <w:tcPr>
            <w:tcW w:w="911" w:type="dxa"/>
            <w:vAlign w:val="center"/>
          </w:tcPr>
          <w:p w14:paraId="398121C8">
            <w:pPr>
              <w:jc w:val="center"/>
              <w:rPr>
                <w:color w:val="000000" w:themeColor="text1"/>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316C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3F9361F0">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439B99DC">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24</w:t>
            </w:r>
          </w:p>
        </w:tc>
        <w:tc>
          <w:tcPr>
            <w:tcW w:w="1331" w:type="dxa"/>
            <w:vMerge w:val="continue"/>
            <w:vAlign w:val="center"/>
          </w:tcPr>
          <w:p w14:paraId="5FD19CC8">
            <w:pPr>
              <w:widowControl/>
              <w:jc w:val="center"/>
              <w:rPr>
                <w:rFonts w:ascii="Times New Roman" w:hAnsi="Times New Roman" w:cs="Times New Roman"/>
                <w:color w:val="000000" w:themeColor="text1"/>
                <w:sz w:val="18"/>
                <w:szCs w:val="18"/>
                <w14:textFill>
                  <w14:solidFill>
                    <w14:schemeClr w14:val="tx1"/>
                  </w14:solidFill>
                </w14:textFill>
              </w:rPr>
            </w:pPr>
          </w:p>
        </w:tc>
        <w:tc>
          <w:tcPr>
            <w:tcW w:w="3606" w:type="dxa"/>
            <w:vAlign w:val="center"/>
          </w:tcPr>
          <w:p w14:paraId="61538DF4">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肥料和土壤调理剂 术语</w:t>
            </w:r>
          </w:p>
        </w:tc>
        <w:tc>
          <w:tcPr>
            <w:tcW w:w="1214" w:type="dxa"/>
            <w:vAlign w:val="center"/>
          </w:tcPr>
          <w:p w14:paraId="3927F479">
            <w:pPr>
              <w:jc w:val="center"/>
              <w:rPr>
                <w:rFonts w:ascii="Times New Roman" w:hAnsi="Times New Roman" w:cs="Times New Roman"/>
                <w:color w:val="000000" w:themeColor="text1"/>
                <w:sz w:val="18"/>
                <w:szCs w:val="18"/>
                <w:highlight w:val="yellow"/>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6274</w:t>
            </w:r>
          </w:p>
        </w:tc>
        <w:tc>
          <w:tcPr>
            <w:tcW w:w="911" w:type="dxa"/>
            <w:vAlign w:val="center"/>
          </w:tcPr>
          <w:p w14:paraId="121C7A89">
            <w:pPr>
              <w:jc w:val="center"/>
              <w:rPr>
                <w:color w:val="000000" w:themeColor="text1"/>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0907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4B700EC1">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0C7AC610">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25</w:t>
            </w:r>
          </w:p>
        </w:tc>
        <w:tc>
          <w:tcPr>
            <w:tcW w:w="1331" w:type="dxa"/>
            <w:vMerge w:val="continue"/>
            <w:vAlign w:val="center"/>
          </w:tcPr>
          <w:p w14:paraId="17D85B50">
            <w:pPr>
              <w:widowControl/>
              <w:jc w:val="center"/>
              <w:rPr>
                <w:rFonts w:ascii="Times New Roman" w:hAnsi="Times New Roman" w:cs="Times New Roman"/>
                <w:color w:val="000000" w:themeColor="text1"/>
                <w:sz w:val="18"/>
                <w:szCs w:val="18"/>
                <w14:textFill>
                  <w14:solidFill>
                    <w14:schemeClr w14:val="tx1"/>
                  </w14:solidFill>
                </w14:textFill>
              </w:rPr>
            </w:pPr>
          </w:p>
        </w:tc>
        <w:tc>
          <w:tcPr>
            <w:tcW w:w="3606" w:type="dxa"/>
            <w:vAlign w:val="center"/>
          </w:tcPr>
          <w:p w14:paraId="0CAE6444">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中国植物分类与代码</w:t>
            </w:r>
          </w:p>
        </w:tc>
        <w:tc>
          <w:tcPr>
            <w:tcW w:w="1214" w:type="dxa"/>
            <w:vAlign w:val="center"/>
          </w:tcPr>
          <w:p w14:paraId="68B6F1B4">
            <w:pPr>
              <w:jc w:val="center"/>
              <w:rPr>
                <w:rFonts w:ascii="Times New Roman" w:hAnsi="Times New Roman" w:cs="Times New Roman"/>
                <w:color w:val="000000" w:themeColor="text1"/>
                <w:sz w:val="18"/>
                <w:szCs w:val="18"/>
                <w:highlight w:val="yellow"/>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14467</w:t>
            </w:r>
          </w:p>
        </w:tc>
        <w:tc>
          <w:tcPr>
            <w:tcW w:w="911" w:type="dxa"/>
            <w:vAlign w:val="center"/>
          </w:tcPr>
          <w:p w14:paraId="262A94F5">
            <w:pPr>
              <w:jc w:val="center"/>
              <w:rPr>
                <w:color w:val="000000" w:themeColor="text1"/>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3A03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3E2979A9">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0DF43829">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26</w:t>
            </w:r>
          </w:p>
        </w:tc>
        <w:tc>
          <w:tcPr>
            <w:tcW w:w="1331" w:type="dxa"/>
            <w:vMerge w:val="continue"/>
            <w:vAlign w:val="center"/>
          </w:tcPr>
          <w:p w14:paraId="767F56A1">
            <w:pPr>
              <w:widowControl/>
              <w:jc w:val="center"/>
              <w:rPr>
                <w:rFonts w:ascii="Times New Roman" w:hAnsi="Times New Roman" w:cs="Times New Roman"/>
                <w:color w:val="000000" w:themeColor="text1"/>
                <w:sz w:val="18"/>
                <w:szCs w:val="18"/>
                <w14:textFill>
                  <w14:solidFill>
                    <w14:schemeClr w14:val="tx1"/>
                  </w14:solidFill>
                </w14:textFill>
              </w:rPr>
            </w:pPr>
          </w:p>
        </w:tc>
        <w:tc>
          <w:tcPr>
            <w:tcW w:w="3606" w:type="dxa"/>
            <w:vAlign w:val="center"/>
          </w:tcPr>
          <w:p w14:paraId="7BABD3AC">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中国土壤分类与代码</w:t>
            </w:r>
          </w:p>
        </w:tc>
        <w:tc>
          <w:tcPr>
            <w:tcW w:w="1214" w:type="dxa"/>
            <w:vAlign w:val="center"/>
          </w:tcPr>
          <w:p w14:paraId="5318478E">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17296</w:t>
            </w:r>
          </w:p>
        </w:tc>
        <w:tc>
          <w:tcPr>
            <w:tcW w:w="911" w:type="dxa"/>
            <w:vAlign w:val="center"/>
          </w:tcPr>
          <w:p w14:paraId="25EA652A">
            <w:pPr>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56DF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3FC7DBDD">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31E88A6F">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27</w:t>
            </w:r>
          </w:p>
        </w:tc>
        <w:tc>
          <w:tcPr>
            <w:tcW w:w="1331" w:type="dxa"/>
            <w:vMerge w:val="continue"/>
            <w:vAlign w:val="center"/>
          </w:tcPr>
          <w:p w14:paraId="1C9FFA9F">
            <w:pPr>
              <w:widowControl/>
              <w:jc w:val="center"/>
              <w:rPr>
                <w:rFonts w:ascii="Times New Roman" w:hAnsi="Times New Roman" w:cs="Times New Roman"/>
                <w:color w:val="000000" w:themeColor="text1"/>
                <w:sz w:val="18"/>
                <w:szCs w:val="18"/>
                <w14:textFill>
                  <w14:solidFill>
                    <w14:schemeClr w14:val="tx1"/>
                  </w14:solidFill>
                </w14:textFill>
              </w:rPr>
            </w:pPr>
          </w:p>
        </w:tc>
        <w:tc>
          <w:tcPr>
            <w:tcW w:w="3606" w:type="dxa"/>
            <w:vAlign w:val="center"/>
          </w:tcPr>
          <w:p w14:paraId="30F5A87E">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中国气候区划名称与代码 气候带和气候大区</w:t>
            </w:r>
          </w:p>
        </w:tc>
        <w:tc>
          <w:tcPr>
            <w:tcW w:w="1214" w:type="dxa"/>
            <w:vAlign w:val="center"/>
          </w:tcPr>
          <w:p w14:paraId="2243FE8A">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17297</w:t>
            </w:r>
          </w:p>
        </w:tc>
        <w:tc>
          <w:tcPr>
            <w:tcW w:w="911" w:type="dxa"/>
            <w:vAlign w:val="center"/>
          </w:tcPr>
          <w:p w14:paraId="00F7CC03">
            <w:pPr>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5AA2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3BE9A7A8">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234CF96A">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28</w:t>
            </w:r>
          </w:p>
        </w:tc>
        <w:tc>
          <w:tcPr>
            <w:tcW w:w="1331" w:type="dxa"/>
            <w:vMerge w:val="continue"/>
            <w:vAlign w:val="center"/>
          </w:tcPr>
          <w:p w14:paraId="50CF323E">
            <w:pPr>
              <w:widowControl/>
              <w:jc w:val="center"/>
              <w:rPr>
                <w:rFonts w:ascii="Times New Roman" w:hAnsi="Times New Roman" w:cs="Times New Roman"/>
                <w:color w:val="000000" w:themeColor="text1"/>
                <w:sz w:val="18"/>
                <w:szCs w:val="18"/>
                <w14:textFill>
                  <w14:solidFill>
                    <w14:schemeClr w14:val="tx1"/>
                  </w14:solidFill>
                </w14:textFill>
              </w:rPr>
            </w:pPr>
          </w:p>
        </w:tc>
        <w:tc>
          <w:tcPr>
            <w:tcW w:w="3606" w:type="dxa"/>
            <w:vAlign w:val="center"/>
          </w:tcPr>
          <w:p w14:paraId="76CDED8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良好农业规范 第1部分：术语</w:t>
            </w:r>
          </w:p>
        </w:tc>
        <w:tc>
          <w:tcPr>
            <w:tcW w:w="1214" w:type="dxa"/>
            <w:vAlign w:val="center"/>
          </w:tcPr>
          <w:p w14:paraId="608113A4">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20014.1</w:t>
            </w:r>
          </w:p>
        </w:tc>
        <w:tc>
          <w:tcPr>
            <w:tcW w:w="911" w:type="dxa"/>
            <w:vAlign w:val="center"/>
          </w:tcPr>
          <w:p w14:paraId="6EAB7F67">
            <w:pPr>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74FF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54B04361">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1D2083F0">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29</w:t>
            </w:r>
          </w:p>
        </w:tc>
        <w:tc>
          <w:tcPr>
            <w:tcW w:w="1331" w:type="dxa"/>
            <w:vMerge w:val="continue"/>
            <w:vAlign w:val="center"/>
          </w:tcPr>
          <w:p w14:paraId="48775AE0">
            <w:pPr>
              <w:widowControl/>
              <w:jc w:val="center"/>
              <w:rPr>
                <w:rFonts w:ascii="Times New Roman" w:hAnsi="Times New Roman" w:cs="Times New Roman"/>
                <w:color w:val="000000" w:themeColor="text1"/>
                <w:sz w:val="18"/>
                <w:szCs w:val="18"/>
                <w14:textFill>
                  <w14:solidFill>
                    <w14:schemeClr w14:val="tx1"/>
                  </w14:solidFill>
                </w14:textFill>
              </w:rPr>
            </w:pPr>
          </w:p>
        </w:tc>
        <w:tc>
          <w:tcPr>
            <w:tcW w:w="3606" w:type="dxa"/>
            <w:vAlign w:val="center"/>
          </w:tcPr>
          <w:p w14:paraId="4AF77433">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食品营养成分基本术语</w:t>
            </w:r>
          </w:p>
        </w:tc>
        <w:tc>
          <w:tcPr>
            <w:tcW w:w="1214" w:type="dxa"/>
            <w:vAlign w:val="center"/>
          </w:tcPr>
          <w:p w14:paraId="2B57999F">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GB/Z 21922</w:t>
            </w:r>
          </w:p>
        </w:tc>
        <w:tc>
          <w:tcPr>
            <w:tcW w:w="911" w:type="dxa"/>
            <w:vAlign w:val="center"/>
          </w:tcPr>
          <w:p w14:paraId="2478B353">
            <w:pPr>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bl>
    <w:p w14:paraId="7A04DDAA">
      <w:pPr>
        <w:snapToGrid w:val="0"/>
        <w:ind w:firstLine="40" w:firstLineChars="200"/>
        <w:rPr>
          <w:rFonts w:ascii="Times New Roman" w:hAnsi="Times New Roman" w:eastAsia="楷体" w:cs="Times New Roman"/>
          <w:b/>
          <w:bCs/>
          <w:color w:val="000000" w:themeColor="text1"/>
          <w:kern w:val="0"/>
          <w:sz w:val="2"/>
          <w:szCs w:val="2"/>
          <w14:textFill>
            <w14:solidFill>
              <w14:schemeClr w14:val="tx1"/>
            </w14:solidFill>
          </w14:textFill>
        </w:rPr>
      </w:pPr>
    </w:p>
    <w:tbl>
      <w:tblPr>
        <w:tblStyle w:val="9"/>
        <w:tblW w:w="8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4"/>
        <w:gridCol w:w="420"/>
        <w:gridCol w:w="1331"/>
        <w:gridCol w:w="3606"/>
        <w:gridCol w:w="1214"/>
        <w:gridCol w:w="911"/>
      </w:tblGrid>
      <w:tr w14:paraId="5947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Align w:val="center"/>
          </w:tcPr>
          <w:p w14:paraId="07F1CA62">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子体系名称</w:t>
            </w:r>
          </w:p>
        </w:tc>
        <w:tc>
          <w:tcPr>
            <w:tcW w:w="420" w:type="dxa"/>
            <w:vAlign w:val="center"/>
          </w:tcPr>
          <w:p w14:paraId="1437975F">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序</w:t>
            </w:r>
          </w:p>
          <w:p w14:paraId="0DE67EAA">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号</w:t>
            </w:r>
          </w:p>
        </w:tc>
        <w:tc>
          <w:tcPr>
            <w:tcW w:w="1331" w:type="dxa"/>
            <w:vAlign w:val="center"/>
          </w:tcPr>
          <w:p w14:paraId="09401859">
            <w:pPr>
              <w:widowControl/>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标准体系编号</w:t>
            </w:r>
          </w:p>
        </w:tc>
        <w:tc>
          <w:tcPr>
            <w:tcW w:w="3606" w:type="dxa"/>
            <w:vAlign w:val="center"/>
          </w:tcPr>
          <w:p w14:paraId="5F936C80">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标准名称</w:t>
            </w:r>
          </w:p>
        </w:tc>
        <w:tc>
          <w:tcPr>
            <w:tcW w:w="1214" w:type="dxa"/>
            <w:vAlign w:val="center"/>
          </w:tcPr>
          <w:p w14:paraId="5371AD44">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w:t>
            </w:r>
            <w:r>
              <w:rPr>
                <w:rFonts w:hint="eastAsia" w:ascii="Times New Roman" w:hAnsi="Times New Roman" w:cs="Times New Roman"/>
                <w:b/>
                <w:bCs/>
                <w:color w:val="000000" w:themeColor="text1"/>
                <w:sz w:val="18"/>
                <w:szCs w:val="18"/>
                <w14:textFill>
                  <w14:solidFill>
                    <w14:schemeClr w14:val="tx1"/>
                  </w14:solidFill>
                </w14:textFill>
              </w:rPr>
              <w:t>编</w:t>
            </w:r>
            <w:r>
              <w:rPr>
                <w:rFonts w:ascii="Times New Roman" w:hAnsi="Times New Roman" w:cs="Times New Roman"/>
                <w:b/>
                <w:bCs/>
                <w:color w:val="000000" w:themeColor="text1"/>
                <w:sz w:val="18"/>
                <w:szCs w:val="18"/>
                <w14:textFill>
                  <w14:solidFill>
                    <w14:schemeClr w14:val="tx1"/>
                  </w14:solidFill>
                </w14:textFill>
              </w:rPr>
              <w:t>号</w:t>
            </w:r>
          </w:p>
        </w:tc>
        <w:tc>
          <w:tcPr>
            <w:tcW w:w="911" w:type="dxa"/>
            <w:vAlign w:val="center"/>
          </w:tcPr>
          <w:p w14:paraId="756F6A0A">
            <w:pPr>
              <w:jc w:val="center"/>
              <w:rPr>
                <w:color w:val="000000" w:themeColor="text1"/>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标准层级</w:t>
            </w:r>
          </w:p>
        </w:tc>
      </w:tr>
      <w:tr w14:paraId="7636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restart"/>
            <w:vAlign w:val="center"/>
          </w:tcPr>
          <w:p w14:paraId="650206C7">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100</w:t>
            </w:r>
          </w:p>
          <w:p w14:paraId="5E4E9975">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通用基础标准</w:t>
            </w:r>
          </w:p>
        </w:tc>
        <w:tc>
          <w:tcPr>
            <w:tcW w:w="420" w:type="dxa"/>
            <w:vAlign w:val="center"/>
          </w:tcPr>
          <w:p w14:paraId="0315A2C5">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30</w:t>
            </w:r>
          </w:p>
        </w:tc>
        <w:tc>
          <w:tcPr>
            <w:tcW w:w="1331" w:type="dxa"/>
            <w:vMerge w:val="restart"/>
            <w:vAlign w:val="center"/>
          </w:tcPr>
          <w:p w14:paraId="51CD8E9A">
            <w:pPr>
              <w:widowControl/>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100.2</w:t>
            </w:r>
          </w:p>
          <w:p w14:paraId="0DB27C43">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术语与缩略语</w:t>
            </w:r>
          </w:p>
          <w:p w14:paraId="540E4BBB">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标准</w:t>
            </w:r>
          </w:p>
        </w:tc>
        <w:tc>
          <w:tcPr>
            <w:tcW w:w="3606" w:type="dxa"/>
            <w:vAlign w:val="center"/>
          </w:tcPr>
          <w:p w14:paraId="6E129F9C">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农林拖拉机和机械　道路行驶用照明、光信号和标志装置的安装规定</w:t>
            </w:r>
          </w:p>
        </w:tc>
        <w:tc>
          <w:tcPr>
            <w:tcW w:w="1214" w:type="dxa"/>
            <w:vAlign w:val="center"/>
          </w:tcPr>
          <w:p w14:paraId="135C28D0">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30464</w:t>
            </w:r>
          </w:p>
        </w:tc>
        <w:tc>
          <w:tcPr>
            <w:tcW w:w="911" w:type="dxa"/>
            <w:vAlign w:val="center"/>
          </w:tcPr>
          <w:p w14:paraId="41DFD7C7">
            <w:pPr>
              <w:jc w:val="center"/>
              <w:rPr>
                <w:color w:val="000000" w:themeColor="text1"/>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1A32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46CD46D9">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6B47CBD0">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31</w:t>
            </w:r>
          </w:p>
        </w:tc>
        <w:tc>
          <w:tcPr>
            <w:tcW w:w="1331" w:type="dxa"/>
            <w:vMerge w:val="continue"/>
            <w:vAlign w:val="center"/>
          </w:tcPr>
          <w:p w14:paraId="0216A5A6">
            <w:pPr>
              <w:widowControl/>
              <w:jc w:val="center"/>
              <w:rPr>
                <w:rFonts w:ascii="Times New Roman" w:hAnsi="Times New Roman" w:cs="Times New Roman"/>
                <w:color w:val="000000" w:themeColor="text1"/>
                <w:sz w:val="18"/>
                <w:szCs w:val="18"/>
                <w14:textFill>
                  <w14:solidFill>
                    <w14:schemeClr w14:val="tx1"/>
                  </w14:solidFill>
                </w14:textFill>
              </w:rPr>
            </w:pPr>
          </w:p>
        </w:tc>
        <w:tc>
          <w:tcPr>
            <w:tcW w:w="3606" w:type="dxa"/>
            <w:vAlign w:val="center"/>
          </w:tcPr>
          <w:p w14:paraId="5F886EC9">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农林拖拉机 型号编制规则</w:t>
            </w:r>
          </w:p>
        </w:tc>
        <w:tc>
          <w:tcPr>
            <w:tcW w:w="1214" w:type="dxa"/>
            <w:vAlign w:val="center"/>
          </w:tcPr>
          <w:p w14:paraId="4F7278C8">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JB/T 9831</w:t>
            </w:r>
          </w:p>
        </w:tc>
        <w:tc>
          <w:tcPr>
            <w:tcW w:w="911" w:type="dxa"/>
            <w:vAlign w:val="center"/>
          </w:tcPr>
          <w:p w14:paraId="65BB3C3E">
            <w:pPr>
              <w:jc w:val="center"/>
              <w:rPr>
                <w:color w:val="000000" w:themeColor="text1"/>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行业</w:t>
            </w:r>
            <w:r>
              <w:rPr>
                <w:rFonts w:ascii="Times New Roman" w:hAnsi="Times New Roman" w:cs="Times New Roman"/>
                <w:color w:val="000000" w:themeColor="text1"/>
                <w:kern w:val="0"/>
                <w:sz w:val="18"/>
                <w:szCs w:val="18"/>
                <w14:textFill>
                  <w14:solidFill>
                    <w14:schemeClr w14:val="tx1"/>
                  </w14:solidFill>
                </w14:textFill>
              </w:rPr>
              <w:t>标准</w:t>
            </w:r>
          </w:p>
        </w:tc>
      </w:tr>
      <w:tr w14:paraId="572A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57C41138">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4F8A0EA2">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32</w:t>
            </w:r>
          </w:p>
        </w:tc>
        <w:tc>
          <w:tcPr>
            <w:tcW w:w="1331" w:type="dxa"/>
            <w:vMerge w:val="continue"/>
            <w:vAlign w:val="center"/>
          </w:tcPr>
          <w:p w14:paraId="527652CE">
            <w:pPr>
              <w:widowControl/>
              <w:jc w:val="center"/>
              <w:rPr>
                <w:rFonts w:ascii="Times New Roman" w:hAnsi="Times New Roman" w:cs="Times New Roman"/>
                <w:color w:val="000000" w:themeColor="text1"/>
                <w:sz w:val="18"/>
                <w:szCs w:val="18"/>
                <w14:textFill>
                  <w14:solidFill>
                    <w14:schemeClr w14:val="tx1"/>
                  </w14:solidFill>
                </w14:textFill>
              </w:rPr>
            </w:pPr>
          </w:p>
        </w:tc>
        <w:tc>
          <w:tcPr>
            <w:tcW w:w="3606" w:type="dxa"/>
            <w:vAlign w:val="center"/>
          </w:tcPr>
          <w:p w14:paraId="23DA6A2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通用计量术语及定义</w:t>
            </w:r>
          </w:p>
        </w:tc>
        <w:tc>
          <w:tcPr>
            <w:tcW w:w="1214" w:type="dxa"/>
            <w:vAlign w:val="center"/>
          </w:tcPr>
          <w:p w14:paraId="227D9D3B">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JJF1001</w:t>
            </w:r>
          </w:p>
        </w:tc>
        <w:tc>
          <w:tcPr>
            <w:tcW w:w="911" w:type="dxa"/>
            <w:vAlign w:val="center"/>
          </w:tcPr>
          <w:p w14:paraId="549DDD45">
            <w:pPr>
              <w:jc w:val="center"/>
              <w:rPr>
                <w:color w:val="000000" w:themeColor="text1"/>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行业</w:t>
            </w:r>
            <w:r>
              <w:rPr>
                <w:rFonts w:ascii="Times New Roman" w:hAnsi="Times New Roman" w:cs="Times New Roman"/>
                <w:color w:val="000000" w:themeColor="text1"/>
                <w:kern w:val="0"/>
                <w:sz w:val="18"/>
                <w:szCs w:val="18"/>
                <w14:textFill>
                  <w14:solidFill>
                    <w14:schemeClr w14:val="tx1"/>
                  </w14:solidFill>
                </w14:textFill>
              </w:rPr>
              <w:t>标准</w:t>
            </w:r>
          </w:p>
        </w:tc>
      </w:tr>
      <w:tr w14:paraId="7BD2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67B1C5F6">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7BD4FAC0">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33</w:t>
            </w:r>
          </w:p>
        </w:tc>
        <w:tc>
          <w:tcPr>
            <w:tcW w:w="1331" w:type="dxa"/>
            <w:vMerge w:val="restart"/>
            <w:vAlign w:val="center"/>
          </w:tcPr>
          <w:p w14:paraId="3EE2B687">
            <w:pPr>
              <w:widowControl/>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100.3</w:t>
            </w:r>
          </w:p>
          <w:p w14:paraId="340E712C">
            <w:pPr>
              <w:widowControl/>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量和单位标准</w:t>
            </w:r>
          </w:p>
        </w:tc>
        <w:tc>
          <w:tcPr>
            <w:tcW w:w="3606" w:type="dxa"/>
            <w:vAlign w:val="center"/>
          </w:tcPr>
          <w:p w14:paraId="51FA9241">
            <w:pPr>
              <w:jc w:val="center"/>
              <w:rPr>
                <w:rFonts w:ascii="Times New Roman" w:hAnsi="Times New Roman" w:cs="Times New Roman"/>
                <w:color w:val="000000" w:themeColor="text1"/>
                <w:kern w:val="0"/>
                <w:sz w:val="18"/>
                <w:szCs w:val="18"/>
                <w:lang w:bidi="zh-CN"/>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有关量、单位和符号的一般原则</w:t>
            </w:r>
          </w:p>
        </w:tc>
        <w:tc>
          <w:tcPr>
            <w:tcW w:w="1214" w:type="dxa"/>
            <w:vAlign w:val="center"/>
          </w:tcPr>
          <w:p w14:paraId="1192A544">
            <w:pPr>
              <w:jc w:val="center"/>
              <w:rPr>
                <w:rFonts w:ascii="Times New Roman" w:hAnsi="Times New Roman" w:cs="Times New Roman"/>
                <w:color w:val="000000" w:themeColor="text1"/>
                <w:kern w:val="0"/>
                <w:sz w:val="18"/>
                <w:szCs w:val="18"/>
                <w:lang w:bidi="zh-CN"/>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3101</w:t>
            </w:r>
          </w:p>
        </w:tc>
        <w:tc>
          <w:tcPr>
            <w:tcW w:w="911" w:type="dxa"/>
            <w:vAlign w:val="center"/>
          </w:tcPr>
          <w:p w14:paraId="6ED63525">
            <w:pPr>
              <w:widowControl/>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49EC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3C64FB18">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756CEA9F">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34</w:t>
            </w:r>
          </w:p>
        </w:tc>
        <w:tc>
          <w:tcPr>
            <w:tcW w:w="1331" w:type="dxa"/>
            <w:vMerge w:val="continue"/>
            <w:vAlign w:val="center"/>
          </w:tcPr>
          <w:p w14:paraId="7DAB4C81">
            <w:pPr>
              <w:widowControl/>
              <w:jc w:val="center"/>
              <w:rPr>
                <w:rFonts w:ascii="Times New Roman" w:hAnsi="Times New Roman" w:cs="Times New Roman"/>
                <w:color w:val="000000" w:themeColor="text1"/>
                <w:sz w:val="18"/>
                <w:szCs w:val="18"/>
                <w14:textFill>
                  <w14:solidFill>
                    <w14:schemeClr w14:val="tx1"/>
                  </w14:solidFill>
                </w14:textFill>
              </w:rPr>
            </w:pPr>
          </w:p>
        </w:tc>
        <w:tc>
          <w:tcPr>
            <w:tcW w:w="3606" w:type="dxa"/>
            <w:vAlign w:val="center"/>
          </w:tcPr>
          <w:p w14:paraId="43ACC249">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优先数和优先数系</w:t>
            </w:r>
          </w:p>
        </w:tc>
        <w:tc>
          <w:tcPr>
            <w:tcW w:w="1214" w:type="dxa"/>
            <w:vAlign w:val="center"/>
          </w:tcPr>
          <w:p w14:paraId="605091AA">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GB</w:t>
            </w:r>
            <w:r>
              <w:rPr>
                <w:rFonts w:ascii="Times New Roman" w:hAnsi="Times New Roman" w:cs="Times New Roman"/>
                <w:color w:val="000000" w:themeColor="text1"/>
                <w:sz w:val="18"/>
                <w:szCs w:val="18"/>
                <w14:textFill>
                  <w14:solidFill>
                    <w14:schemeClr w14:val="tx1"/>
                  </w14:solidFill>
                </w14:textFill>
              </w:rPr>
              <w:t>/</w:t>
            </w:r>
            <w:r>
              <w:rPr>
                <w:rFonts w:hint="eastAsia" w:ascii="Times New Roman" w:hAnsi="Times New Roman" w:cs="Times New Roman"/>
                <w:color w:val="000000" w:themeColor="text1"/>
                <w:sz w:val="18"/>
                <w:szCs w:val="18"/>
                <w14:textFill>
                  <w14:solidFill>
                    <w14:schemeClr w14:val="tx1"/>
                  </w14:solidFill>
                </w14:textFill>
              </w:rPr>
              <w:t>T 321</w:t>
            </w:r>
          </w:p>
        </w:tc>
        <w:tc>
          <w:tcPr>
            <w:tcW w:w="911" w:type="dxa"/>
            <w:vAlign w:val="center"/>
          </w:tcPr>
          <w:p w14:paraId="17695310">
            <w:pPr>
              <w:jc w:val="center"/>
              <w:rPr>
                <w:color w:val="000000" w:themeColor="text1"/>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67AF0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45980841">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0557AE47">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35</w:t>
            </w:r>
          </w:p>
        </w:tc>
        <w:tc>
          <w:tcPr>
            <w:tcW w:w="1331" w:type="dxa"/>
            <w:vMerge w:val="continue"/>
            <w:vAlign w:val="center"/>
          </w:tcPr>
          <w:p w14:paraId="1084C1AD">
            <w:pPr>
              <w:widowControl/>
              <w:jc w:val="center"/>
              <w:rPr>
                <w:rFonts w:ascii="Times New Roman" w:hAnsi="Times New Roman" w:cs="Times New Roman"/>
                <w:color w:val="000000" w:themeColor="text1"/>
                <w:sz w:val="18"/>
                <w:szCs w:val="18"/>
                <w14:textFill>
                  <w14:solidFill>
                    <w14:schemeClr w14:val="tx1"/>
                  </w14:solidFill>
                </w14:textFill>
              </w:rPr>
            </w:pPr>
          </w:p>
        </w:tc>
        <w:tc>
          <w:tcPr>
            <w:tcW w:w="3606" w:type="dxa"/>
            <w:vAlign w:val="center"/>
          </w:tcPr>
          <w:p w14:paraId="58F9C3DF">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标准尺寸</w:t>
            </w:r>
          </w:p>
        </w:tc>
        <w:tc>
          <w:tcPr>
            <w:tcW w:w="1214" w:type="dxa"/>
            <w:vAlign w:val="center"/>
          </w:tcPr>
          <w:p w14:paraId="2063FDDA">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w:t>
            </w:r>
            <w:r>
              <w:rPr>
                <w:rFonts w:hint="eastAsia" w:ascii="Times New Roman" w:hAnsi="Times New Roman" w:cs="Times New Roman"/>
                <w:color w:val="000000" w:themeColor="text1"/>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2822</w:t>
            </w:r>
          </w:p>
        </w:tc>
        <w:tc>
          <w:tcPr>
            <w:tcW w:w="911" w:type="dxa"/>
            <w:vAlign w:val="center"/>
          </w:tcPr>
          <w:p w14:paraId="581B2883">
            <w:pPr>
              <w:jc w:val="center"/>
              <w:rPr>
                <w:color w:val="000000" w:themeColor="text1"/>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2215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272D8B8E">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088795E5">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36</w:t>
            </w:r>
          </w:p>
        </w:tc>
        <w:tc>
          <w:tcPr>
            <w:tcW w:w="1331" w:type="dxa"/>
            <w:vMerge w:val="continue"/>
            <w:vAlign w:val="center"/>
          </w:tcPr>
          <w:p w14:paraId="2EF74A00">
            <w:pPr>
              <w:widowControl/>
              <w:jc w:val="center"/>
              <w:rPr>
                <w:rFonts w:ascii="Times New Roman" w:hAnsi="Times New Roman" w:cs="Times New Roman"/>
                <w:color w:val="000000" w:themeColor="text1"/>
                <w:sz w:val="18"/>
                <w:szCs w:val="18"/>
                <w14:textFill>
                  <w14:solidFill>
                    <w14:schemeClr w14:val="tx1"/>
                  </w14:solidFill>
                </w14:textFill>
              </w:rPr>
            </w:pPr>
          </w:p>
        </w:tc>
        <w:tc>
          <w:tcPr>
            <w:tcW w:w="3606" w:type="dxa"/>
            <w:vAlign w:val="center"/>
          </w:tcPr>
          <w:p w14:paraId="0287CA1F">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国际单位制及其应用</w:t>
            </w:r>
          </w:p>
        </w:tc>
        <w:tc>
          <w:tcPr>
            <w:tcW w:w="1214" w:type="dxa"/>
            <w:vAlign w:val="center"/>
          </w:tcPr>
          <w:p w14:paraId="6F05E247">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 3100</w:t>
            </w:r>
          </w:p>
        </w:tc>
        <w:tc>
          <w:tcPr>
            <w:tcW w:w="911" w:type="dxa"/>
            <w:vAlign w:val="center"/>
          </w:tcPr>
          <w:p w14:paraId="2FDFF750">
            <w:pPr>
              <w:jc w:val="center"/>
              <w:rPr>
                <w:color w:val="000000" w:themeColor="text1"/>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107F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61E32E0D">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41EF0D88">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37</w:t>
            </w:r>
          </w:p>
        </w:tc>
        <w:tc>
          <w:tcPr>
            <w:tcW w:w="1331" w:type="dxa"/>
            <w:vMerge w:val="restart"/>
            <w:vAlign w:val="center"/>
          </w:tcPr>
          <w:p w14:paraId="3426C92A">
            <w:pPr>
              <w:widowControl/>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100.4</w:t>
            </w:r>
          </w:p>
          <w:p w14:paraId="11C2C4F2">
            <w:pPr>
              <w:widowControl/>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品种描述标准</w:t>
            </w:r>
          </w:p>
        </w:tc>
        <w:tc>
          <w:tcPr>
            <w:tcW w:w="3606" w:type="dxa"/>
            <w:vAlign w:val="center"/>
          </w:tcPr>
          <w:p w14:paraId="268A9122">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农作物品种数字化管理数据描述规范</w:t>
            </w:r>
          </w:p>
        </w:tc>
        <w:tc>
          <w:tcPr>
            <w:tcW w:w="1214" w:type="dxa"/>
            <w:vAlign w:val="center"/>
          </w:tcPr>
          <w:p w14:paraId="3B0893B3">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NY/T 4205</w:t>
            </w:r>
          </w:p>
        </w:tc>
        <w:tc>
          <w:tcPr>
            <w:tcW w:w="911" w:type="dxa"/>
            <w:vAlign w:val="center"/>
          </w:tcPr>
          <w:p w14:paraId="65F9E9E7">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行业标准</w:t>
            </w:r>
          </w:p>
        </w:tc>
      </w:tr>
      <w:tr w14:paraId="185F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654" w:type="dxa"/>
            <w:vMerge w:val="continue"/>
            <w:vAlign w:val="center"/>
          </w:tcPr>
          <w:p w14:paraId="52D83CBA">
            <w:pPr>
              <w:keepNext/>
              <w:suppressLineNumbers/>
              <w:jc w:val="center"/>
              <w:rPr>
                <w:rFonts w:ascii="Times New Roman" w:hAnsi="Times New Roman" w:cs="Times New Roman"/>
                <w:color w:val="000000" w:themeColor="text1"/>
                <w:sz w:val="18"/>
                <w:szCs w:val="18"/>
                <w14:textFill>
                  <w14:solidFill>
                    <w14:schemeClr w14:val="tx1"/>
                  </w14:solidFill>
                </w14:textFill>
              </w:rPr>
            </w:pPr>
          </w:p>
        </w:tc>
        <w:tc>
          <w:tcPr>
            <w:tcW w:w="420" w:type="dxa"/>
            <w:vAlign w:val="center"/>
          </w:tcPr>
          <w:p w14:paraId="714F2409">
            <w:pPr>
              <w:keepNext/>
              <w:suppressLineNumber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38</w:t>
            </w:r>
          </w:p>
        </w:tc>
        <w:tc>
          <w:tcPr>
            <w:tcW w:w="1331" w:type="dxa"/>
            <w:vMerge w:val="continue"/>
            <w:vAlign w:val="center"/>
          </w:tcPr>
          <w:p w14:paraId="0F390200">
            <w:pPr>
              <w:widowControl/>
              <w:jc w:val="center"/>
              <w:rPr>
                <w:rFonts w:ascii="Times New Roman" w:hAnsi="Times New Roman" w:cs="Times New Roman"/>
                <w:color w:val="000000" w:themeColor="text1"/>
                <w:sz w:val="18"/>
                <w:szCs w:val="18"/>
                <w14:textFill>
                  <w14:solidFill>
                    <w14:schemeClr w14:val="tx1"/>
                  </w14:solidFill>
                </w14:textFill>
              </w:rPr>
            </w:pPr>
          </w:p>
        </w:tc>
        <w:tc>
          <w:tcPr>
            <w:tcW w:w="3606" w:type="dxa"/>
            <w:vAlign w:val="center"/>
          </w:tcPr>
          <w:p w14:paraId="18547F65">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植物新品种特异性、一致性和稳定性测试指南 黄芪</w:t>
            </w:r>
          </w:p>
        </w:tc>
        <w:tc>
          <w:tcPr>
            <w:tcW w:w="1214" w:type="dxa"/>
            <w:vAlign w:val="center"/>
          </w:tcPr>
          <w:p w14:paraId="27C23DE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NY/T 2592-2014</w:t>
            </w:r>
          </w:p>
        </w:tc>
        <w:tc>
          <w:tcPr>
            <w:tcW w:w="911" w:type="dxa"/>
            <w:vAlign w:val="center"/>
          </w:tcPr>
          <w:p w14:paraId="2DE82B84">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行业标准</w:t>
            </w:r>
          </w:p>
        </w:tc>
      </w:tr>
    </w:tbl>
    <w:p w14:paraId="3E5F6E2C">
      <w:pPr>
        <w:pStyle w:val="8"/>
        <w:spacing w:before="156" w:beforeLines="50" w:after="0" w:line="240" w:lineRule="auto"/>
        <w:ind w:firstLine="0" w:firstLineChars="0"/>
        <w:jc w:val="center"/>
        <w:rPr>
          <w:rFonts w:ascii="Times New Roman" w:hAnsi="黑体" w:eastAsia="黑体"/>
          <w:color w:val="000000" w:themeColor="text1"/>
          <w:sz w:val="28"/>
          <w:szCs w:val="28"/>
          <w14:textFill>
            <w14:solidFill>
              <w14:schemeClr w14:val="tx1"/>
            </w14:solidFill>
          </w14:textFill>
        </w:rPr>
      </w:pPr>
      <w:r>
        <w:rPr>
          <w:rFonts w:ascii="Times New Roman" w:hAnsi="黑体" w:eastAsia="黑体"/>
          <w:color w:val="000000" w:themeColor="text1"/>
          <w:sz w:val="28"/>
          <w:szCs w:val="28"/>
          <w14:textFill>
            <w14:solidFill>
              <w14:schemeClr w14:val="tx1"/>
            </w14:solidFill>
          </w14:textFill>
        </w:rPr>
        <w:t>表</w:t>
      </w:r>
      <w:r>
        <w:rPr>
          <w:rFonts w:hint="eastAsia" w:ascii="Times New Roman" w:hAnsi="黑体" w:eastAsia="黑体"/>
          <w:color w:val="000000" w:themeColor="text1"/>
          <w:sz w:val="28"/>
          <w:szCs w:val="28"/>
          <w14:textFill>
            <w14:solidFill>
              <w14:schemeClr w14:val="tx1"/>
            </w14:solidFill>
          </w14:textFill>
        </w:rPr>
        <w:t>1-2</w:t>
      </w:r>
      <w:r>
        <w:rPr>
          <w:rFonts w:ascii="Times New Roman" w:hAnsi="黑体" w:eastAsia="黑体"/>
          <w:color w:val="000000" w:themeColor="text1"/>
          <w:sz w:val="28"/>
          <w:szCs w:val="28"/>
          <w14:textFill>
            <w14:solidFill>
              <w14:schemeClr w14:val="tx1"/>
            </w14:solidFill>
          </w14:textFill>
        </w:rPr>
        <w:t xml:space="preserve"> 产前标准明细表</w:t>
      </w:r>
    </w:p>
    <w:tbl>
      <w:tblPr>
        <w:tblStyle w:val="9"/>
        <w:tblW w:w="8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5"/>
        <w:gridCol w:w="425"/>
        <w:gridCol w:w="1559"/>
        <w:gridCol w:w="2976"/>
        <w:gridCol w:w="1560"/>
        <w:gridCol w:w="925"/>
      </w:tblGrid>
      <w:tr w14:paraId="1B0C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705" w:type="dxa"/>
            <w:vAlign w:val="center"/>
          </w:tcPr>
          <w:p w14:paraId="09CFD257">
            <w:pPr>
              <w:jc w:val="center"/>
              <w:rPr>
                <w:rFonts w:ascii="Times New Roman" w:hAnsi="Times New Roman" w:cs="Times New Roman"/>
                <w:b/>
                <w:bCs/>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子体系名称</w:t>
            </w:r>
          </w:p>
        </w:tc>
        <w:tc>
          <w:tcPr>
            <w:tcW w:w="425" w:type="dxa"/>
            <w:vAlign w:val="center"/>
          </w:tcPr>
          <w:p w14:paraId="44FAD06A">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序</w:t>
            </w:r>
          </w:p>
          <w:p w14:paraId="3C3D7524">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号</w:t>
            </w:r>
          </w:p>
        </w:tc>
        <w:tc>
          <w:tcPr>
            <w:tcW w:w="1559" w:type="dxa"/>
            <w:vAlign w:val="center"/>
          </w:tcPr>
          <w:p w14:paraId="0C7BE5EA">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标准体系编号</w:t>
            </w:r>
          </w:p>
        </w:tc>
        <w:tc>
          <w:tcPr>
            <w:tcW w:w="2976" w:type="dxa"/>
            <w:vAlign w:val="center"/>
          </w:tcPr>
          <w:p w14:paraId="28E04CE2">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标准名称</w:t>
            </w:r>
          </w:p>
        </w:tc>
        <w:tc>
          <w:tcPr>
            <w:tcW w:w="1560" w:type="dxa"/>
            <w:vAlign w:val="center"/>
          </w:tcPr>
          <w:p w14:paraId="2E4AA40A">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w:t>
            </w:r>
            <w:r>
              <w:rPr>
                <w:rFonts w:hint="eastAsia" w:ascii="Times New Roman" w:hAnsi="Times New Roman" w:cs="Times New Roman"/>
                <w:b/>
                <w:bCs/>
                <w:color w:val="000000" w:themeColor="text1"/>
                <w:sz w:val="18"/>
                <w:szCs w:val="18"/>
                <w14:textFill>
                  <w14:solidFill>
                    <w14:schemeClr w14:val="tx1"/>
                  </w14:solidFill>
                </w14:textFill>
              </w:rPr>
              <w:t>编</w:t>
            </w:r>
            <w:r>
              <w:rPr>
                <w:rFonts w:ascii="Times New Roman" w:hAnsi="Times New Roman" w:cs="Times New Roman"/>
                <w:b/>
                <w:bCs/>
                <w:color w:val="000000" w:themeColor="text1"/>
                <w:sz w:val="18"/>
                <w:szCs w:val="18"/>
                <w14:textFill>
                  <w14:solidFill>
                    <w14:schemeClr w14:val="tx1"/>
                  </w14:solidFill>
                </w14:textFill>
              </w:rPr>
              <w:t>号</w:t>
            </w:r>
          </w:p>
        </w:tc>
        <w:tc>
          <w:tcPr>
            <w:tcW w:w="925" w:type="dxa"/>
            <w:vAlign w:val="center"/>
          </w:tcPr>
          <w:p w14:paraId="45930F04">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标准层级</w:t>
            </w:r>
          </w:p>
        </w:tc>
      </w:tr>
      <w:tr w14:paraId="7661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3" w:hRule="atLeast"/>
          <w:jc w:val="center"/>
        </w:trPr>
        <w:tc>
          <w:tcPr>
            <w:tcW w:w="705" w:type="dxa"/>
            <w:vMerge w:val="restart"/>
            <w:vAlign w:val="center"/>
          </w:tcPr>
          <w:p w14:paraId="1B270786">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201</w:t>
            </w:r>
          </w:p>
          <w:p w14:paraId="732C64C4">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产前</w:t>
            </w:r>
          </w:p>
          <w:p w14:paraId="3AD2CC64">
            <w:pPr>
              <w:jc w:val="center"/>
              <w:rPr>
                <w:rFonts w:ascii="Times New Roman" w:hAnsi="Times New Roman" w:cs="Times New Roman"/>
                <w:b/>
                <w:bCs/>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标准</w:t>
            </w:r>
          </w:p>
        </w:tc>
        <w:tc>
          <w:tcPr>
            <w:tcW w:w="425" w:type="dxa"/>
            <w:vAlign w:val="center"/>
          </w:tcPr>
          <w:p w14:paraId="30D78A16">
            <w:pPr>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1</w:t>
            </w:r>
          </w:p>
        </w:tc>
        <w:tc>
          <w:tcPr>
            <w:tcW w:w="1559" w:type="dxa"/>
            <w:vMerge w:val="restart"/>
            <w:vAlign w:val="center"/>
          </w:tcPr>
          <w:p w14:paraId="53BD3511">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201.1</w:t>
            </w:r>
          </w:p>
          <w:p w14:paraId="530DDBDF">
            <w:pPr>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资源保育标准</w:t>
            </w:r>
          </w:p>
        </w:tc>
        <w:tc>
          <w:tcPr>
            <w:tcW w:w="2976" w:type="dxa"/>
            <w:vAlign w:val="center"/>
          </w:tcPr>
          <w:p w14:paraId="3585EFA4">
            <w:pPr>
              <w:jc w:val="center"/>
              <w:rPr>
                <w:rFonts w:ascii="Times New Roman" w:hAnsi="Times New Roman" w:cs="Times New Roman"/>
                <w:bCs/>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shd w:val="clear" w:color="auto" w:fill="FFFFFF"/>
                <w14:textFill>
                  <w14:solidFill>
                    <w14:schemeClr w14:val="tx1"/>
                  </w14:solidFill>
                </w14:textFill>
              </w:rPr>
              <w:t>药用植物种质资源保存规范</w:t>
            </w:r>
          </w:p>
        </w:tc>
        <w:tc>
          <w:tcPr>
            <w:tcW w:w="1560" w:type="dxa"/>
            <w:vAlign w:val="center"/>
          </w:tcPr>
          <w:p w14:paraId="4AF62559">
            <w:pPr>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DB4403/T 108-2020</w:t>
            </w:r>
          </w:p>
        </w:tc>
        <w:tc>
          <w:tcPr>
            <w:tcW w:w="925" w:type="dxa"/>
            <w:vAlign w:val="center"/>
          </w:tcPr>
          <w:p w14:paraId="2F4ABF1C">
            <w:pPr>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67D6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5" w:hRule="atLeast"/>
          <w:jc w:val="center"/>
        </w:trPr>
        <w:tc>
          <w:tcPr>
            <w:tcW w:w="705" w:type="dxa"/>
            <w:vMerge w:val="continue"/>
            <w:vAlign w:val="center"/>
          </w:tcPr>
          <w:p w14:paraId="31762B51">
            <w:pPr>
              <w:jc w:val="center"/>
              <w:rPr>
                <w:rFonts w:ascii="Times New Roman" w:hAnsi="Times New Roman" w:cs="Times New Roman"/>
                <w:color w:val="000000" w:themeColor="text1"/>
                <w:kern w:val="0"/>
                <w:sz w:val="18"/>
                <w:szCs w:val="18"/>
                <w14:textFill>
                  <w14:solidFill>
                    <w14:schemeClr w14:val="tx1"/>
                  </w14:solidFill>
                </w14:textFill>
              </w:rPr>
            </w:pPr>
          </w:p>
        </w:tc>
        <w:tc>
          <w:tcPr>
            <w:tcW w:w="425" w:type="dxa"/>
            <w:vAlign w:val="center"/>
          </w:tcPr>
          <w:p w14:paraId="27A1A572">
            <w:pPr>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2</w:t>
            </w:r>
          </w:p>
        </w:tc>
        <w:tc>
          <w:tcPr>
            <w:tcW w:w="1559" w:type="dxa"/>
            <w:vMerge w:val="continue"/>
            <w:vAlign w:val="center"/>
          </w:tcPr>
          <w:p w14:paraId="35F56DB4">
            <w:pPr>
              <w:jc w:val="center"/>
              <w:rPr>
                <w:rFonts w:ascii="Times New Roman" w:hAnsi="Times New Roman" w:cs="Times New Roman"/>
                <w:color w:val="000000" w:themeColor="text1"/>
                <w:kern w:val="0"/>
                <w:sz w:val="18"/>
                <w:szCs w:val="18"/>
                <w14:textFill>
                  <w14:solidFill>
                    <w14:schemeClr w14:val="tx1"/>
                  </w14:solidFill>
                </w14:textFill>
              </w:rPr>
            </w:pPr>
          </w:p>
        </w:tc>
        <w:tc>
          <w:tcPr>
            <w:tcW w:w="2976" w:type="dxa"/>
            <w:vAlign w:val="center"/>
          </w:tcPr>
          <w:p w14:paraId="045A19D0">
            <w:pPr>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药用植物种质资源保存编码规则</w:t>
            </w:r>
          </w:p>
        </w:tc>
        <w:tc>
          <w:tcPr>
            <w:tcW w:w="1560" w:type="dxa"/>
            <w:vAlign w:val="center"/>
          </w:tcPr>
          <w:p w14:paraId="1702EBB0">
            <w:pPr>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DB45/T 1860-2018</w:t>
            </w:r>
          </w:p>
        </w:tc>
        <w:tc>
          <w:tcPr>
            <w:tcW w:w="925" w:type="dxa"/>
            <w:vAlign w:val="center"/>
          </w:tcPr>
          <w:p w14:paraId="1556E0B2">
            <w:pPr>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1CD2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5" w:hRule="atLeast"/>
          <w:jc w:val="center"/>
        </w:trPr>
        <w:tc>
          <w:tcPr>
            <w:tcW w:w="705" w:type="dxa"/>
            <w:vMerge w:val="continue"/>
            <w:vAlign w:val="center"/>
          </w:tcPr>
          <w:p w14:paraId="304BE666">
            <w:pPr>
              <w:jc w:val="center"/>
              <w:rPr>
                <w:rFonts w:ascii="Times New Roman" w:hAnsi="Times New Roman" w:cs="Times New Roman"/>
                <w:color w:val="000000" w:themeColor="text1"/>
                <w:kern w:val="0"/>
                <w:sz w:val="18"/>
                <w:szCs w:val="18"/>
                <w14:textFill>
                  <w14:solidFill>
                    <w14:schemeClr w14:val="tx1"/>
                  </w14:solidFill>
                </w14:textFill>
              </w:rPr>
            </w:pPr>
          </w:p>
        </w:tc>
        <w:tc>
          <w:tcPr>
            <w:tcW w:w="425" w:type="dxa"/>
            <w:vAlign w:val="center"/>
          </w:tcPr>
          <w:p w14:paraId="54183F48">
            <w:pPr>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3</w:t>
            </w:r>
          </w:p>
        </w:tc>
        <w:tc>
          <w:tcPr>
            <w:tcW w:w="1559" w:type="dxa"/>
            <w:vAlign w:val="center"/>
          </w:tcPr>
          <w:p w14:paraId="2EFCBA0E">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201.2</w:t>
            </w:r>
          </w:p>
          <w:p w14:paraId="30E5ED12">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野生资源采集标准</w:t>
            </w:r>
          </w:p>
        </w:tc>
        <w:tc>
          <w:tcPr>
            <w:tcW w:w="2976" w:type="dxa"/>
            <w:vAlign w:val="center"/>
          </w:tcPr>
          <w:p w14:paraId="22B6CA47">
            <w:pPr>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样品采集与处理移动实验室通用技术规范</w:t>
            </w:r>
          </w:p>
        </w:tc>
        <w:tc>
          <w:tcPr>
            <w:tcW w:w="1560" w:type="dxa"/>
            <w:vAlign w:val="center"/>
          </w:tcPr>
          <w:p w14:paraId="7D7C2944">
            <w:pPr>
              <w:jc w:val="center"/>
              <w:rPr>
                <w:rFonts w:ascii="Times New Roman" w:hAnsi="Times New Roman" w:cs="Times New Roman"/>
                <w:bCs/>
                <w:color w:val="000000" w:themeColor="text1"/>
                <w:sz w:val="18"/>
                <w:szCs w:val="18"/>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GB/T 31016</w:t>
            </w:r>
          </w:p>
        </w:tc>
        <w:tc>
          <w:tcPr>
            <w:tcW w:w="925" w:type="dxa"/>
            <w:vAlign w:val="center"/>
          </w:tcPr>
          <w:p w14:paraId="773C975C">
            <w:pPr>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国家标准</w:t>
            </w:r>
          </w:p>
        </w:tc>
      </w:tr>
      <w:tr w14:paraId="4FBC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3" w:hRule="atLeast"/>
          <w:jc w:val="center"/>
        </w:trPr>
        <w:tc>
          <w:tcPr>
            <w:tcW w:w="705" w:type="dxa"/>
            <w:vMerge w:val="continue"/>
            <w:vAlign w:val="center"/>
          </w:tcPr>
          <w:p w14:paraId="0DED3F3C">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07CA3B68">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4</w:t>
            </w:r>
          </w:p>
        </w:tc>
        <w:tc>
          <w:tcPr>
            <w:tcW w:w="1559" w:type="dxa"/>
            <w:vMerge w:val="restart"/>
            <w:vAlign w:val="center"/>
          </w:tcPr>
          <w:p w14:paraId="42B6E335">
            <w:pPr>
              <w:widowControl/>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201.3</w:t>
            </w:r>
          </w:p>
          <w:p w14:paraId="3C82D564">
            <w:pPr>
              <w:widowControl/>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产地环境标准</w:t>
            </w:r>
          </w:p>
        </w:tc>
        <w:tc>
          <w:tcPr>
            <w:tcW w:w="2976" w:type="dxa"/>
            <w:vAlign w:val="center"/>
          </w:tcPr>
          <w:p w14:paraId="3F600E85">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水质</w:t>
            </w:r>
            <w:r>
              <w:rPr>
                <w:rFonts w:ascii="Times New Roman" w:hAnsi="Times New Roman" w:cs="Times New Roman"/>
                <w:color w:val="000000" w:themeColor="text1"/>
                <w:kern w:val="0"/>
                <w:sz w:val="18"/>
                <w:szCs w:val="18"/>
                <w14:textFill>
                  <w14:solidFill>
                    <w14:schemeClr w14:val="tx1"/>
                  </w14:solidFill>
                </w14:textFill>
              </w:rPr>
              <w:t xml:space="preserve"> </w:t>
            </w:r>
            <w:r>
              <w:rPr>
                <w:rFonts w:hint="eastAsia" w:ascii="Times New Roman" w:hAnsi="Times New Roman" w:cs="Times New Roman"/>
                <w:color w:val="000000" w:themeColor="text1"/>
                <w:kern w:val="0"/>
                <w:sz w:val="18"/>
                <w:szCs w:val="18"/>
                <w14:textFill>
                  <w14:solidFill>
                    <w14:schemeClr w14:val="tx1"/>
                  </w14:solidFill>
                </w14:textFill>
              </w:rPr>
              <w:t>悬浮物的测定 重量法</w:t>
            </w:r>
          </w:p>
        </w:tc>
        <w:tc>
          <w:tcPr>
            <w:tcW w:w="1560" w:type="dxa"/>
            <w:vAlign w:val="center"/>
          </w:tcPr>
          <w:p w14:paraId="217E1B6B">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11901</w:t>
            </w:r>
          </w:p>
        </w:tc>
        <w:tc>
          <w:tcPr>
            <w:tcW w:w="925" w:type="dxa"/>
            <w:vAlign w:val="center"/>
          </w:tcPr>
          <w:p w14:paraId="12A54445">
            <w:pPr>
              <w:jc w:val="center"/>
              <w:rPr>
                <w:color w:val="000000" w:themeColor="text1"/>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0B45B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0" w:hRule="atLeast"/>
          <w:jc w:val="center"/>
        </w:trPr>
        <w:tc>
          <w:tcPr>
            <w:tcW w:w="705" w:type="dxa"/>
            <w:vMerge w:val="continue"/>
            <w:vAlign w:val="center"/>
          </w:tcPr>
          <w:p w14:paraId="7EA484E8">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1D064E8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5</w:t>
            </w:r>
          </w:p>
        </w:tc>
        <w:tc>
          <w:tcPr>
            <w:tcW w:w="1559" w:type="dxa"/>
            <w:vMerge w:val="continue"/>
            <w:vAlign w:val="center"/>
          </w:tcPr>
          <w:p w14:paraId="24823FA2">
            <w:pPr>
              <w:widowControl/>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4E52EDD3">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土壤环境质量 农用地土壤污染风险管控标准</w:t>
            </w:r>
          </w:p>
        </w:tc>
        <w:tc>
          <w:tcPr>
            <w:tcW w:w="1560" w:type="dxa"/>
            <w:vAlign w:val="center"/>
          </w:tcPr>
          <w:p w14:paraId="5869585E">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 15618</w:t>
            </w:r>
          </w:p>
        </w:tc>
        <w:tc>
          <w:tcPr>
            <w:tcW w:w="925" w:type="dxa"/>
            <w:vAlign w:val="center"/>
          </w:tcPr>
          <w:p w14:paraId="41B27D66">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国家标准</w:t>
            </w:r>
          </w:p>
        </w:tc>
      </w:tr>
      <w:tr w14:paraId="5A6D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8" w:hRule="atLeast"/>
          <w:jc w:val="center"/>
        </w:trPr>
        <w:tc>
          <w:tcPr>
            <w:tcW w:w="705" w:type="dxa"/>
            <w:vMerge w:val="continue"/>
            <w:vAlign w:val="center"/>
          </w:tcPr>
          <w:p w14:paraId="76C73B86">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5357A9A5">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6</w:t>
            </w:r>
          </w:p>
        </w:tc>
        <w:tc>
          <w:tcPr>
            <w:tcW w:w="1559" w:type="dxa"/>
            <w:vMerge w:val="continue"/>
            <w:vAlign w:val="center"/>
          </w:tcPr>
          <w:p w14:paraId="2CD41A4E">
            <w:pPr>
              <w:widowControl/>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45C3DCC9">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大气污染物综合排放标准</w:t>
            </w:r>
          </w:p>
        </w:tc>
        <w:tc>
          <w:tcPr>
            <w:tcW w:w="1560" w:type="dxa"/>
            <w:vAlign w:val="center"/>
          </w:tcPr>
          <w:p w14:paraId="7D9899B9">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 16297</w:t>
            </w:r>
          </w:p>
        </w:tc>
        <w:tc>
          <w:tcPr>
            <w:tcW w:w="925" w:type="dxa"/>
            <w:vAlign w:val="center"/>
          </w:tcPr>
          <w:p w14:paraId="36E0C5E9">
            <w:pPr>
              <w:jc w:val="center"/>
              <w:rPr>
                <w:color w:val="000000" w:themeColor="text1"/>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376B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7" w:hRule="atLeast"/>
          <w:jc w:val="center"/>
        </w:trPr>
        <w:tc>
          <w:tcPr>
            <w:tcW w:w="705" w:type="dxa"/>
            <w:vMerge w:val="continue"/>
            <w:vAlign w:val="center"/>
          </w:tcPr>
          <w:p w14:paraId="696518A6">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0E07EDCC">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7</w:t>
            </w:r>
          </w:p>
        </w:tc>
        <w:tc>
          <w:tcPr>
            <w:tcW w:w="1559" w:type="dxa"/>
            <w:vMerge w:val="continue"/>
            <w:vAlign w:val="center"/>
          </w:tcPr>
          <w:p w14:paraId="210F7CE7">
            <w:pPr>
              <w:widowControl/>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449EAA7B">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环境污染类别代码</w:t>
            </w:r>
          </w:p>
        </w:tc>
        <w:tc>
          <w:tcPr>
            <w:tcW w:w="1560" w:type="dxa"/>
            <w:vAlign w:val="center"/>
          </w:tcPr>
          <w:p w14:paraId="701F7184">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16705</w:t>
            </w:r>
          </w:p>
        </w:tc>
        <w:tc>
          <w:tcPr>
            <w:tcW w:w="925" w:type="dxa"/>
            <w:vAlign w:val="center"/>
          </w:tcPr>
          <w:p w14:paraId="2D9DE862">
            <w:pPr>
              <w:jc w:val="center"/>
              <w:rPr>
                <w:color w:val="000000" w:themeColor="text1"/>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7D52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0" w:hRule="atLeast"/>
          <w:jc w:val="center"/>
        </w:trPr>
        <w:tc>
          <w:tcPr>
            <w:tcW w:w="705" w:type="dxa"/>
            <w:vMerge w:val="continue"/>
            <w:vAlign w:val="center"/>
          </w:tcPr>
          <w:p w14:paraId="1FFD8C89">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69501BEE">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8</w:t>
            </w:r>
          </w:p>
        </w:tc>
        <w:tc>
          <w:tcPr>
            <w:tcW w:w="1559" w:type="dxa"/>
            <w:vMerge w:val="continue"/>
            <w:vAlign w:val="center"/>
          </w:tcPr>
          <w:p w14:paraId="4176169F">
            <w:pPr>
              <w:widowControl/>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0DF8997C">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环境污染源类别代码</w:t>
            </w:r>
          </w:p>
        </w:tc>
        <w:tc>
          <w:tcPr>
            <w:tcW w:w="1560" w:type="dxa"/>
            <w:vAlign w:val="center"/>
          </w:tcPr>
          <w:p w14:paraId="269D205D">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16706</w:t>
            </w:r>
          </w:p>
        </w:tc>
        <w:tc>
          <w:tcPr>
            <w:tcW w:w="925" w:type="dxa"/>
            <w:vAlign w:val="center"/>
          </w:tcPr>
          <w:p w14:paraId="4D061DCD">
            <w:pPr>
              <w:jc w:val="center"/>
              <w:rPr>
                <w:color w:val="000000" w:themeColor="text1"/>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5B4C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7" w:hRule="atLeast"/>
          <w:jc w:val="center"/>
        </w:trPr>
        <w:tc>
          <w:tcPr>
            <w:tcW w:w="705" w:type="dxa"/>
            <w:vMerge w:val="continue"/>
            <w:vAlign w:val="center"/>
          </w:tcPr>
          <w:p w14:paraId="61AF055A">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3408D3F2">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9</w:t>
            </w:r>
          </w:p>
        </w:tc>
        <w:tc>
          <w:tcPr>
            <w:tcW w:w="1559" w:type="dxa"/>
            <w:vMerge w:val="continue"/>
            <w:vAlign w:val="center"/>
          </w:tcPr>
          <w:p w14:paraId="1D93F689">
            <w:pPr>
              <w:widowControl/>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274E221E">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城镇污水处理厂污染物排放标准</w:t>
            </w:r>
          </w:p>
        </w:tc>
        <w:tc>
          <w:tcPr>
            <w:tcW w:w="1560" w:type="dxa"/>
            <w:vAlign w:val="center"/>
          </w:tcPr>
          <w:p w14:paraId="162C58DE">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 18918</w:t>
            </w:r>
          </w:p>
        </w:tc>
        <w:tc>
          <w:tcPr>
            <w:tcW w:w="925" w:type="dxa"/>
            <w:vAlign w:val="center"/>
          </w:tcPr>
          <w:p w14:paraId="392B4C61">
            <w:pPr>
              <w:jc w:val="center"/>
              <w:rPr>
                <w:color w:val="000000" w:themeColor="text1"/>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2136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7" w:hRule="atLeast"/>
          <w:jc w:val="center"/>
        </w:trPr>
        <w:tc>
          <w:tcPr>
            <w:tcW w:w="705" w:type="dxa"/>
            <w:vMerge w:val="continue"/>
            <w:vAlign w:val="center"/>
          </w:tcPr>
          <w:p w14:paraId="52C266C2">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7B2184CA">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10</w:t>
            </w:r>
          </w:p>
        </w:tc>
        <w:tc>
          <w:tcPr>
            <w:tcW w:w="1559" w:type="dxa"/>
            <w:vMerge w:val="continue"/>
            <w:vAlign w:val="center"/>
          </w:tcPr>
          <w:p w14:paraId="732024BD">
            <w:pPr>
              <w:widowControl/>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26817339">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农、畜、水产品产地环境监测的登记、统计、评价与检索规范</w:t>
            </w:r>
          </w:p>
        </w:tc>
        <w:tc>
          <w:tcPr>
            <w:tcW w:w="1560" w:type="dxa"/>
            <w:vAlign w:val="center"/>
          </w:tcPr>
          <w:p w14:paraId="1B9B383F">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22339</w:t>
            </w:r>
          </w:p>
        </w:tc>
        <w:tc>
          <w:tcPr>
            <w:tcW w:w="925" w:type="dxa"/>
            <w:vAlign w:val="center"/>
          </w:tcPr>
          <w:p w14:paraId="27A9AE65">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国家标准</w:t>
            </w:r>
          </w:p>
        </w:tc>
      </w:tr>
      <w:tr w14:paraId="2EDD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2" w:hRule="atLeast"/>
          <w:jc w:val="center"/>
        </w:trPr>
        <w:tc>
          <w:tcPr>
            <w:tcW w:w="705" w:type="dxa"/>
            <w:vMerge w:val="continue"/>
            <w:vAlign w:val="center"/>
          </w:tcPr>
          <w:p w14:paraId="0F757E45">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39F31940">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11</w:t>
            </w:r>
          </w:p>
        </w:tc>
        <w:tc>
          <w:tcPr>
            <w:tcW w:w="1559" w:type="dxa"/>
            <w:vMerge w:val="continue"/>
            <w:vAlign w:val="center"/>
          </w:tcPr>
          <w:p w14:paraId="60C28431">
            <w:pPr>
              <w:widowControl/>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00239025">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环境空气质量标准</w:t>
            </w:r>
          </w:p>
        </w:tc>
        <w:tc>
          <w:tcPr>
            <w:tcW w:w="1560" w:type="dxa"/>
            <w:vAlign w:val="center"/>
          </w:tcPr>
          <w:p w14:paraId="12BFADB9">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 3095</w:t>
            </w:r>
          </w:p>
        </w:tc>
        <w:tc>
          <w:tcPr>
            <w:tcW w:w="925" w:type="dxa"/>
            <w:vAlign w:val="center"/>
          </w:tcPr>
          <w:p w14:paraId="367AAA8B">
            <w:pPr>
              <w:jc w:val="center"/>
              <w:rPr>
                <w:color w:val="000000" w:themeColor="text1"/>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1276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2" w:hRule="atLeast"/>
          <w:jc w:val="center"/>
        </w:trPr>
        <w:tc>
          <w:tcPr>
            <w:tcW w:w="705" w:type="dxa"/>
            <w:vMerge w:val="continue"/>
            <w:vAlign w:val="center"/>
          </w:tcPr>
          <w:p w14:paraId="412913F5">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098D08A4">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12</w:t>
            </w:r>
          </w:p>
        </w:tc>
        <w:tc>
          <w:tcPr>
            <w:tcW w:w="1559" w:type="dxa"/>
            <w:vMerge w:val="continue"/>
            <w:vAlign w:val="center"/>
          </w:tcPr>
          <w:p w14:paraId="75761CA9">
            <w:pPr>
              <w:widowControl/>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577CB086">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农用污泥污染物控制标准</w:t>
            </w:r>
          </w:p>
        </w:tc>
        <w:tc>
          <w:tcPr>
            <w:tcW w:w="1560" w:type="dxa"/>
            <w:vAlign w:val="center"/>
          </w:tcPr>
          <w:p w14:paraId="7D6D92C6">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 4284</w:t>
            </w:r>
          </w:p>
        </w:tc>
        <w:tc>
          <w:tcPr>
            <w:tcW w:w="925" w:type="dxa"/>
            <w:vAlign w:val="center"/>
          </w:tcPr>
          <w:p w14:paraId="7A756EE7">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国家标准</w:t>
            </w:r>
          </w:p>
        </w:tc>
      </w:tr>
      <w:tr w14:paraId="70D8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2" w:hRule="atLeast"/>
          <w:jc w:val="center"/>
        </w:trPr>
        <w:tc>
          <w:tcPr>
            <w:tcW w:w="705" w:type="dxa"/>
            <w:vMerge w:val="continue"/>
            <w:vAlign w:val="center"/>
          </w:tcPr>
          <w:p w14:paraId="188E5BFA">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25CC8272">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13</w:t>
            </w:r>
          </w:p>
        </w:tc>
        <w:tc>
          <w:tcPr>
            <w:tcW w:w="1559" w:type="dxa"/>
            <w:vMerge w:val="continue"/>
            <w:vAlign w:val="center"/>
          </w:tcPr>
          <w:p w14:paraId="6CAA54F8">
            <w:pPr>
              <w:widowControl/>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5D517A05">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水质 pH值的测定 玻璃电极法</w:t>
            </w:r>
          </w:p>
        </w:tc>
        <w:tc>
          <w:tcPr>
            <w:tcW w:w="1560" w:type="dxa"/>
            <w:vAlign w:val="center"/>
          </w:tcPr>
          <w:p w14:paraId="71C2AEBF">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6920</w:t>
            </w:r>
          </w:p>
        </w:tc>
        <w:tc>
          <w:tcPr>
            <w:tcW w:w="925" w:type="dxa"/>
            <w:vAlign w:val="center"/>
          </w:tcPr>
          <w:p w14:paraId="6C042540">
            <w:pPr>
              <w:jc w:val="center"/>
              <w:rPr>
                <w:color w:val="000000" w:themeColor="text1"/>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6B7B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2" w:hRule="atLeast"/>
          <w:jc w:val="center"/>
        </w:trPr>
        <w:tc>
          <w:tcPr>
            <w:tcW w:w="705" w:type="dxa"/>
            <w:vMerge w:val="continue"/>
            <w:vAlign w:val="center"/>
          </w:tcPr>
          <w:p w14:paraId="3336614C">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25948113">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14</w:t>
            </w:r>
          </w:p>
        </w:tc>
        <w:tc>
          <w:tcPr>
            <w:tcW w:w="1559" w:type="dxa"/>
            <w:vMerge w:val="continue"/>
            <w:vAlign w:val="center"/>
          </w:tcPr>
          <w:p w14:paraId="1BBB20BE">
            <w:pPr>
              <w:widowControl/>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74088EE2">
            <w:pPr>
              <w:jc w:val="center"/>
              <w:rPr>
                <w:rFonts w:ascii="Times New Roman" w:hAnsi="Times New Roman" w:cs="Times New Roman"/>
                <w:color w:val="000000" w:themeColor="text1"/>
                <w:spacing w:val="-2"/>
                <w:sz w:val="18"/>
                <w:szCs w:val="18"/>
                <w14:textFill>
                  <w14:solidFill>
                    <w14:schemeClr w14:val="tx1"/>
                  </w14:solidFill>
                </w14:textFill>
              </w:rPr>
            </w:pPr>
            <w:r>
              <w:rPr>
                <w:rFonts w:hint="eastAsia" w:ascii="Times New Roman" w:hAnsi="Times New Roman" w:cs="Times New Roman"/>
                <w:color w:val="000000" w:themeColor="text1"/>
                <w:spacing w:val="-2"/>
                <w:kern w:val="0"/>
                <w:sz w:val="18"/>
                <w:szCs w:val="18"/>
                <w14:textFill>
                  <w14:solidFill>
                    <w14:schemeClr w14:val="tx1"/>
                  </w14:solidFill>
                </w14:textFill>
              </w:rPr>
              <w:t>城市污水再生利用 农田灌溉用水水质</w:t>
            </w:r>
          </w:p>
        </w:tc>
        <w:tc>
          <w:tcPr>
            <w:tcW w:w="1560" w:type="dxa"/>
            <w:vAlign w:val="center"/>
          </w:tcPr>
          <w:p w14:paraId="54CBF6ED">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 20922</w:t>
            </w:r>
          </w:p>
        </w:tc>
        <w:tc>
          <w:tcPr>
            <w:tcW w:w="925" w:type="dxa"/>
            <w:vAlign w:val="center"/>
          </w:tcPr>
          <w:p w14:paraId="79CB03ED">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国家标准</w:t>
            </w:r>
          </w:p>
        </w:tc>
      </w:tr>
      <w:tr w14:paraId="07EA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2" w:hRule="atLeast"/>
          <w:jc w:val="center"/>
        </w:trPr>
        <w:tc>
          <w:tcPr>
            <w:tcW w:w="705" w:type="dxa"/>
            <w:vMerge w:val="continue"/>
            <w:vAlign w:val="center"/>
          </w:tcPr>
          <w:p w14:paraId="31A7B350">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45CC636D">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15</w:t>
            </w:r>
          </w:p>
        </w:tc>
        <w:tc>
          <w:tcPr>
            <w:tcW w:w="1559" w:type="dxa"/>
            <w:vMerge w:val="continue"/>
            <w:vAlign w:val="center"/>
          </w:tcPr>
          <w:p w14:paraId="55F39687">
            <w:pPr>
              <w:widowControl/>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106455EB">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农田灌溉水质标准</w:t>
            </w:r>
          </w:p>
        </w:tc>
        <w:tc>
          <w:tcPr>
            <w:tcW w:w="1560" w:type="dxa"/>
            <w:vAlign w:val="center"/>
          </w:tcPr>
          <w:p w14:paraId="122F5BF4">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 5084</w:t>
            </w:r>
          </w:p>
        </w:tc>
        <w:tc>
          <w:tcPr>
            <w:tcW w:w="925" w:type="dxa"/>
            <w:vAlign w:val="center"/>
          </w:tcPr>
          <w:p w14:paraId="14EB994F">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国家标准</w:t>
            </w:r>
          </w:p>
        </w:tc>
      </w:tr>
      <w:tr w14:paraId="0990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2" w:hRule="atLeast"/>
          <w:jc w:val="center"/>
        </w:trPr>
        <w:tc>
          <w:tcPr>
            <w:tcW w:w="705" w:type="dxa"/>
            <w:vMerge w:val="continue"/>
            <w:vAlign w:val="center"/>
          </w:tcPr>
          <w:p w14:paraId="64D346E1">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18B593CF">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16</w:t>
            </w:r>
          </w:p>
        </w:tc>
        <w:tc>
          <w:tcPr>
            <w:tcW w:w="1559" w:type="dxa"/>
            <w:vMerge w:val="continue"/>
            <w:vAlign w:val="center"/>
          </w:tcPr>
          <w:p w14:paraId="705B2A05">
            <w:pPr>
              <w:widowControl/>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70185E3F">
            <w:pPr>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无公害农产品 种植业产地环境条件</w:t>
            </w:r>
          </w:p>
        </w:tc>
        <w:tc>
          <w:tcPr>
            <w:tcW w:w="1560" w:type="dxa"/>
            <w:vAlign w:val="center"/>
          </w:tcPr>
          <w:p w14:paraId="46FAE95F">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NY/T 5010</w:t>
            </w:r>
          </w:p>
        </w:tc>
        <w:tc>
          <w:tcPr>
            <w:tcW w:w="925" w:type="dxa"/>
            <w:vAlign w:val="center"/>
          </w:tcPr>
          <w:p w14:paraId="12066129">
            <w:pPr>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行业标准</w:t>
            </w:r>
          </w:p>
        </w:tc>
      </w:tr>
      <w:tr w14:paraId="274B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2" w:hRule="atLeast"/>
          <w:jc w:val="center"/>
        </w:trPr>
        <w:tc>
          <w:tcPr>
            <w:tcW w:w="705" w:type="dxa"/>
            <w:vMerge w:val="continue"/>
            <w:vAlign w:val="center"/>
          </w:tcPr>
          <w:p w14:paraId="5AA1ABC8">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2521B609">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17</w:t>
            </w:r>
          </w:p>
        </w:tc>
        <w:tc>
          <w:tcPr>
            <w:tcW w:w="1559" w:type="dxa"/>
            <w:vMerge w:val="continue"/>
            <w:vAlign w:val="center"/>
          </w:tcPr>
          <w:p w14:paraId="523EED07">
            <w:pPr>
              <w:widowControl/>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4B12E83B">
            <w:pPr>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无公害农产品 产地环境评价准则</w:t>
            </w:r>
          </w:p>
        </w:tc>
        <w:tc>
          <w:tcPr>
            <w:tcW w:w="1560" w:type="dxa"/>
            <w:vAlign w:val="center"/>
          </w:tcPr>
          <w:p w14:paraId="2460C4B5">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NY/T 5295</w:t>
            </w:r>
          </w:p>
        </w:tc>
        <w:tc>
          <w:tcPr>
            <w:tcW w:w="925" w:type="dxa"/>
            <w:vAlign w:val="center"/>
          </w:tcPr>
          <w:p w14:paraId="26B79905">
            <w:pPr>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行业标准</w:t>
            </w:r>
          </w:p>
        </w:tc>
      </w:tr>
      <w:tr w14:paraId="4A57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2" w:hRule="atLeast"/>
          <w:jc w:val="center"/>
        </w:trPr>
        <w:tc>
          <w:tcPr>
            <w:tcW w:w="705" w:type="dxa"/>
            <w:vMerge w:val="continue"/>
            <w:vAlign w:val="center"/>
          </w:tcPr>
          <w:p w14:paraId="49FCD807">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1044D1C9">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18</w:t>
            </w:r>
          </w:p>
        </w:tc>
        <w:tc>
          <w:tcPr>
            <w:tcW w:w="1559" w:type="dxa"/>
            <w:vMerge w:val="continue"/>
            <w:vAlign w:val="center"/>
          </w:tcPr>
          <w:p w14:paraId="4D1E7C66">
            <w:pPr>
              <w:widowControl/>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7826C99E">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土壤环境监测技术规范</w:t>
            </w:r>
          </w:p>
        </w:tc>
        <w:tc>
          <w:tcPr>
            <w:tcW w:w="1560" w:type="dxa"/>
            <w:vAlign w:val="center"/>
          </w:tcPr>
          <w:p w14:paraId="1579FBBF">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HJ/T 166</w:t>
            </w:r>
          </w:p>
        </w:tc>
        <w:tc>
          <w:tcPr>
            <w:tcW w:w="925" w:type="dxa"/>
            <w:vAlign w:val="center"/>
          </w:tcPr>
          <w:p w14:paraId="4C3C923F">
            <w:pPr>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行业标准</w:t>
            </w:r>
          </w:p>
        </w:tc>
      </w:tr>
      <w:tr w14:paraId="158C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2" w:hRule="atLeast"/>
          <w:jc w:val="center"/>
        </w:trPr>
        <w:tc>
          <w:tcPr>
            <w:tcW w:w="705" w:type="dxa"/>
            <w:vMerge w:val="continue"/>
            <w:vAlign w:val="center"/>
          </w:tcPr>
          <w:p w14:paraId="3FAF1057">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3C6DFFD2">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w:t>
            </w:r>
            <w:r>
              <w:rPr>
                <w:rFonts w:ascii="Times New Roman" w:hAnsi="Times New Roman" w:cs="Times New Roman"/>
                <w:color w:val="000000" w:themeColor="text1"/>
                <w:sz w:val="18"/>
                <w:szCs w:val="18"/>
                <w14:textFill>
                  <w14:solidFill>
                    <w14:schemeClr w14:val="tx1"/>
                  </w14:solidFill>
                </w14:textFill>
              </w:rPr>
              <w:t>9</w:t>
            </w:r>
          </w:p>
        </w:tc>
        <w:tc>
          <w:tcPr>
            <w:tcW w:w="1559" w:type="dxa"/>
            <w:vMerge w:val="continue"/>
            <w:vAlign w:val="center"/>
          </w:tcPr>
          <w:p w14:paraId="52D20084">
            <w:pPr>
              <w:widowControl/>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1C7DF912">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食用农产品产地环境质量评价标准</w:t>
            </w:r>
          </w:p>
        </w:tc>
        <w:tc>
          <w:tcPr>
            <w:tcW w:w="1560" w:type="dxa"/>
            <w:vAlign w:val="center"/>
          </w:tcPr>
          <w:p w14:paraId="67653708">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HJ 332</w:t>
            </w:r>
          </w:p>
        </w:tc>
        <w:tc>
          <w:tcPr>
            <w:tcW w:w="925" w:type="dxa"/>
            <w:vAlign w:val="center"/>
          </w:tcPr>
          <w:p w14:paraId="68B1238A">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行业标准</w:t>
            </w:r>
          </w:p>
        </w:tc>
      </w:tr>
      <w:tr w14:paraId="0D4A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2" w:hRule="atLeast"/>
          <w:jc w:val="center"/>
        </w:trPr>
        <w:tc>
          <w:tcPr>
            <w:tcW w:w="705" w:type="dxa"/>
            <w:vMerge w:val="continue"/>
            <w:vAlign w:val="center"/>
          </w:tcPr>
          <w:p w14:paraId="35FBEEEE">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6EE39A6C">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w:t>
            </w:r>
            <w:r>
              <w:rPr>
                <w:rFonts w:ascii="Times New Roman" w:hAnsi="Times New Roman" w:cs="Times New Roman"/>
                <w:color w:val="000000" w:themeColor="text1"/>
                <w:sz w:val="18"/>
                <w:szCs w:val="18"/>
                <w14:textFill>
                  <w14:solidFill>
                    <w14:schemeClr w14:val="tx1"/>
                  </w14:solidFill>
                </w14:textFill>
              </w:rPr>
              <w:t>0</w:t>
            </w:r>
          </w:p>
        </w:tc>
        <w:tc>
          <w:tcPr>
            <w:tcW w:w="1559" w:type="dxa"/>
            <w:vMerge w:val="continue"/>
            <w:vAlign w:val="center"/>
          </w:tcPr>
          <w:p w14:paraId="348B7E1D">
            <w:pPr>
              <w:widowControl/>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5528B745">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环保用微生物菌剂环境安全评价导则</w:t>
            </w:r>
          </w:p>
        </w:tc>
        <w:tc>
          <w:tcPr>
            <w:tcW w:w="1560" w:type="dxa"/>
            <w:vAlign w:val="center"/>
          </w:tcPr>
          <w:p w14:paraId="09138411">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HJ/T 415</w:t>
            </w:r>
          </w:p>
        </w:tc>
        <w:tc>
          <w:tcPr>
            <w:tcW w:w="925" w:type="dxa"/>
            <w:vAlign w:val="center"/>
          </w:tcPr>
          <w:p w14:paraId="2C93EF00">
            <w:pPr>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行业标准</w:t>
            </w:r>
          </w:p>
        </w:tc>
      </w:tr>
      <w:tr w14:paraId="7D05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2" w:hRule="atLeast"/>
          <w:jc w:val="center"/>
        </w:trPr>
        <w:tc>
          <w:tcPr>
            <w:tcW w:w="705" w:type="dxa"/>
            <w:vMerge w:val="continue"/>
            <w:vAlign w:val="center"/>
          </w:tcPr>
          <w:p w14:paraId="5069B86F">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3E603CCA">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w:t>
            </w:r>
            <w:r>
              <w:rPr>
                <w:rFonts w:ascii="Times New Roman" w:hAnsi="Times New Roman" w:cs="Times New Roman"/>
                <w:color w:val="000000" w:themeColor="text1"/>
                <w:sz w:val="18"/>
                <w:szCs w:val="18"/>
                <w14:textFill>
                  <w14:solidFill>
                    <w14:schemeClr w14:val="tx1"/>
                  </w14:solidFill>
                </w14:textFill>
              </w:rPr>
              <w:t>1</w:t>
            </w:r>
          </w:p>
        </w:tc>
        <w:tc>
          <w:tcPr>
            <w:tcW w:w="1559" w:type="dxa"/>
            <w:vMerge w:val="continue"/>
            <w:vAlign w:val="center"/>
          </w:tcPr>
          <w:p w14:paraId="22A97D1F">
            <w:pPr>
              <w:widowControl/>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3C330820">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植物类有机产品基地土壤环境质量评估方法</w:t>
            </w:r>
          </w:p>
        </w:tc>
        <w:tc>
          <w:tcPr>
            <w:tcW w:w="1560" w:type="dxa"/>
            <w:vAlign w:val="center"/>
          </w:tcPr>
          <w:p w14:paraId="40658D0A">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GH/T 1376</w:t>
            </w:r>
          </w:p>
        </w:tc>
        <w:tc>
          <w:tcPr>
            <w:tcW w:w="925" w:type="dxa"/>
            <w:vAlign w:val="center"/>
          </w:tcPr>
          <w:p w14:paraId="1219D384">
            <w:pPr>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行业标准</w:t>
            </w:r>
          </w:p>
        </w:tc>
      </w:tr>
      <w:tr w14:paraId="4513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2" w:hRule="atLeast"/>
          <w:jc w:val="center"/>
        </w:trPr>
        <w:tc>
          <w:tcPr>
            <w:tcW w:w="705" w:type="dxa"/>
            <w:vAlign w:val="center"/>
          </w:tcPr>
          <w:p w14:paraId="052DE204">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子体系名称</w:t>
            </w:r>
          </w:p>
        </w:tc>
        <w:tc>
          <w:tcPr>
            <w:tcW w:w="425" w:type="dxa"/>
            <w:vAlign w:val="center"/>
          </w:tcPr>
          <w:p w14:paraId="580E3776">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序</w:t>
            </w:r>
          </w:p>
          <w:p w14:paraId="69B53A5D">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号</w:t>
            </w:r>
          </w:p>
        </w:tc>
        <w:tc>
          <w:tcPr>
            <w:tcW w:w="1559" w:type="dxa"/>
            <w:vAlign w:val="center"/>
          </w:tcPr>
          <w:p w14:paraId="6AB41D09">
            <w:pPr>
              <w:widowControl/>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标准体系编号</w:t>
            </w:r>
          </w:p>
        </w:tc>
        <w:tc>
          <w:tcPr>
            <w:tcW w:w="2976" w:type="dxa"/>
            <w:vAlign w:val="center"/>
          </w:tcPr>
          <w:p w14:paraId="6512DAAA">
            <w:pPr>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标准名称</w:t>
            </w:r>
          </w:p>
        </w:tc>
        <w:tc>
          <w:tcPr>
            <w:tcW w:w="1560" w:type="dxa"/>
            <w:vAlign w:val="center"/>
          </w:tcPr>
          <w:p w14:paraId="46CBF685">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w:t>
            </w:r>
            <w:r>
              <w:rPr>
                <w:rFonts w:hint="eastAsia" w:ascii="Times New Roman" w:hAnsi="Times New Roman" w:cs="Times New Roman"/>
                <w:b/>
                <w:bCs/>
                <w:color w:val="000000" w:themeColor="text1"/>
                <w:sz w:val="18"/>
                <w:szCs w:val="18"/>
                <w14:textFill>
                  <w14:solidFill>
                    <w14:schemeClr w14:val="tx1"/>
                  </w14:solidFill>
                </w14:textFill>
              </w:rPr>
              <w:t>编</w:t>
            </w:r>
            <w:r>
              <w:rPr>
                <w:rFonts w:ascii="Times New Roman" w:hAnsi="Times New Roman" w:cs="Times New Roman"/>
                <w:b/>
                <w:bCs/>
                <w:color w:val="000000" w:themeColor="text1"/>
                <w:sz w:val="18"/>
                <w:szCs w:val="18"/>
                <w14:textFill>
                  <w14:solidFill>
                    <w14:schemeClr w14:val="tx1"/>
                  </w14:solidFill>
                </w14:textFill>
              </w:rPr>
              <w:t>号</w:t>
            </w:r>
          </w:p>
        </w:tc>
        <w:tc>
          <w:tcPr>
            <w:tcW w:w="925" w:type="dxa"/>
            <w:vAlign w:val="center"/>
          </w:tcPr>
          <w:p w14:paraId="63EEE953">
            <w:pPr>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标准层级</w:t>
            </w:r>
          </w:p>
        </w:tc>
      </w:tr>
      <w:tr w14:paraId="4520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5" w:hRule="atLeast"/>
          <w:jc w:val="center"/>
        </w:trPr>
        <w:tc>
          <w:tcPr>
            <w:tcW w:w="705" w:type="dxa"/>
            <w:vMerge w:val="restart"/>
            <w:vAlign w:val="center"/>
          </w:tcPr>
          <w:p w14:paraId="1F717FD5">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336483D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22</w:t>
            </w:r>
          </w:p>
        </w:tc>
        <w:tc>
          <w:tcPr>
            <w:tcW w:w="1559" w:type="dxa"/>
            <w:vAlign w:val="center"/>
          </w:tcPr>
          <w:p w14:paraId="3BAA610C">
            <w:pPr>
              <w:widowControl/>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201.3</w:t>
            </w:r>
          </w:p>
          <w:p w14:paraId="58D2F43D">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产地环境标准</w:t>
            </w:r>
          </w:p>
        </w:tc>
        <w:tc>
          <w:tcPr>
            <w:tcW w:w="2976" w:type="dxa"/>
            <w:vAlign w:val="center"/>
          </w:tcPr>
          <w:p w14:paraId="67D384CB">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农田灌溉水中4-硝基氯苯、2,4-二硝基氯苯、邻苯二甲酸二丁酯、邻苯二甲酸二辛酯的最大限量</w:t>
            </w:r>
          </w:p>
        </w:tc>
        <w:tc>
          <w:tcPr>
            <w:tcW w:w="1560" w:type="dxa"/>
            <w:vAlign w:val="center"/>
          </w:tcPr>
          <w:p w14:paraId="422E82A0">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NY 1614</w:t>
            </w:r>
          </w:p>
        </w:tc>
        <w:tc>
          <w:tcPr>
            <w:tcW w:w="925" w:type="dxa"/>
            <w:vAlign w:val="center"/>
          </w:tcPr>
          <w:p w14:paraId="242155D6">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行业标准</w:t>
            </w:r>
          </w:p>
        </w:tc>
      </w:tr>
      <w:tr w14:paraId="3E6D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05" w:type="dxa"/>
            <w:vMerge w:val="continue"/>
            <w:vAlign w:val="center"/>
          </w:tcPr>
          <w:p w14:paraId="2C3C92CA">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7A2143F3">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23</w:t>
            </w:r>
          </w:p>
        </w:tc>
        <w:tc>
          <w:tcPr>
            <w:tcW w:w="1559" w:type="dxa"/>
            <w:vMerge w:val="restart"/>
            <w:vAlign w:val="center"/>
          </w:tcPr>
          <w:p w14:paraId="3B07D180">
            <w:pPr>
              <w:widowControl/>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201.4</w:t>
            </w:r>
          </w:p>
          <w:p w14:paraId="1CB5B331">
            <w:pPr>
              <w:widowControl/>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种苗</w:t>
            </w:r>
            <w:r>
              <w:rPr>
                <w:rFonts w:ascii="Times New Roman" w:hAnsi="Times New Roman" w:cs="Times New Roman"/>
                <w:color w:val="000000" w:themeColor="text1"/>
                <w:sz w:val="18"/>
                <w:szCs w:val="18"/>
                <w14:textFill>
                  <w14:solidFill>
                    <w14:schemeClr w14:val="tx1"/>
                  </w14:solidFill>
                </w14:textFill>
              </w:rPr>
              <w:t>技术标准</w:t>
            </w:r>
          </w:p>
        </w:tc>
        <w:tc>
          <w:tcPr>
            <w:tcW w:w="2976" w:type="dxa"/>
            <w:vAlign w:val="center"/>
          </w:tcPr>
          <w:p w14:paraId="62577D25">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蒙古黄芪种苗生产技术规程</w:t>
            </w:r>
          </w:p>
        </w:tc>
        <w:tc>
          <w:tcPr>
            <w:tcW w:w="1560" w:type="dxa"/>
            <w:vAlign w:val="center"/>
          </w:tcPr>
          <w:p w14:paraId="3763B808">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DB14/T 1796-2019</w:t>
            </w:r>
          </w:p>
        </w:tc>
        <w:tc>
          <w:tcPr>
            <w:tcW w:w="925" w:type="dxa"/>
            <w:vAlign w:val="center"/>
          </w:tcPr>
          <w:p w14:paraId="362C0715">
            <w:pPr>
              <w:widowControl/>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 xml:space="preserve">地方标准 </w:t>
            </w:r>
          </w:p>
        </w:tc>
      </w:tr>
      <w:tr w14:paraId="0CD7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05" w:type="dxa"/>
            <w:vMerge w:val="continue"/>
            <w:vAlign w:val="center"/>
          </w:tcPr>
          <w:p w14:paraId="7A46CEA6">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042C178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24</w:t>
            </w:r>
          </w:p>
        </w:tc>
        <w:tc>
          <w:tcPr>
            <w:tcW w:w="1559" w:type="dxa"/>
            <w:vMerge w:val="continue"/>
            <w:vAlign w:val="center"/>
          </w:tcPr>
          <w:p w14:paraId="5D71350F">
            <w:pPr>
              <w:widowControl/>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04394B39">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蒙古黄芪良种繁育技术规程</w:t>
            </w:r>
          </w:p>
        </w:tc>
        <w:tc>
          <w:tcPr>
            <w:tcW w:w="1560" w:type="dxa"/>
            <w:vAlign w:val="center"/>
          </w:tcPr>
          <w:p w14:paraId="7F1D755F">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DB14/T 1408-2017</w:t>
            </w:r>
          </w:p>
        </w:tc>
        <w:tc>
          <w:tcPr>
            <w:tcW w:w="925" w:type="dxa"/>
            <w:vAlign w:val="center"/>
          </w:tcPr>
          <w:p w14:paraId="66052211">
            <w:pPr>
              <w:widowControl/>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地方标准</w:t>
            </w:r>
          </w:p>
        </w:tc>
      </w:tr>
      <w:tr w14:paraId="1211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05" w:type="dxa"/>
            <w:vMerge w:val="continue"/>
            <w:vAlign w:val="center"/>
          </w:tcPr>
          <w:p w14:paraId="10D2CED3">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30410C0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25</w:t>
            </w:r>
          </w:p>
        </w:tc>
        <w:tc>
          <w:tcPr>
            <w:tcW w:w="1559" w:type="dxa"/>
            <w:vMerge w:val="continue"/>
            <w:vAlign w:val="center"/>
          </w:tcPr>
          <w:p w14:paraId="6A0E2B1A">
            <w:pPr>
              <w:widowControl/>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2F38D83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蒙古黄芪育苗技术规程</w:t>
            </w:r>
          </w:p>
        </w:tc>
        <w:tc>
          <w:tcPr>
            <w:tcW w:w="1560" w:type="dxa"/>
            <w:vAlign w:val="center"/>
          </w:tcPr>
          <w:p w14:paraId="02A6CCA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DB15/T 2210-2021</w:t>
            </w:r>
          </w:p>
        </w:tc>
        <w:tc>
          <w:tcPr>
            <w:tcW w:w="925" w:type="dxa"/>
            <w:vAlign w:val="center"/>
          </w:tcPr>
          <w:p w14:paraId="26BD37A5">
            <w:pPr>
              <w:widowControl/>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地方标准</w:t>
            </w:r>
          </w:p>
        </w:tc>
      </w:tr>
      <w:tr w14:paraId="2E9F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05" w:type="dxa"/>
            <w:vMerge w:val="continue"/>
            <w:vAlign w:val="center"/>
          </w:tcPr>
          <w:p w14:paraId="0B6BA047">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482CA9D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26</w:t>
            </w:r>
          </w:p>
        </w:tc>
        <w:tc>
          <w:tcPr>
            <w:tcW w:w="1559" w:type="dxa"/>
            <w:vMerge w:val="continue"/>
            <w:vAlign w:val="center"/>
          </w:tcPr>
          <w:p w14:paraId="2158E482">
            <w:pPr>
              <w:widowControl/>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1186DB1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蒙古黄芪种子繁育技术规程</w:t>
            </w:r>
          </w:p>
        </w:tc>
        <w:tc>
          <w:tcPr>
            <w:tcW w:w="1560" w:type="dxa"/>
            <w:vAlign w:val="center"/>
          </w:tcPr>
          <w:p w14:paraId="56B04AC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DB15/T 2211-2021</w:t>
            </w:r>
          </w:p>
        </w:tc>
        <w:tc>
          <w:tcPr>
            <w:tcW w:w="925" w:type="dxa"/>
            <w:vAlign w:val="center"/>
          </w:tcPr>
          <w:p w14:paraId="6AF83C81">
            <w:pPr>
              <w:widowControl/>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地方标准</w:t>
            </w:r>
          </w:p>
        </w:tc>
      </w:tr>
      <w:tr w14:paraId="02F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05" w:type="dxa"/>
            <w:vMerge w:val="continue"/>
            <w:vAlign w:val="center"/>
          </w:tcPr>
          <w:p w14:paraId="404B5F94">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7F76F168">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27</w:t>
            </w:r>
          </w:p>
        </w:tc>
        <w:tc>
          <w:tcPr>
            <w:tcW w:w="1559" w:type="dxa"/>
            <w:vMerge w:val="continue"/>
            <w:vAlign w:val="center"/>
          </w:tcPr>
          <w:p w14:paraId="59244A39">
            <w:pPr>
              <w:widowControl/>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4F9EA08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中药材种子质量标准 第6部分 黄芪</w:t>
            </w:r>
          </w:p>
        </w:tc>
        <w:tc>
          <w:tcPr>
            <w:tcW w:w="1560" w:type="dxa"/>
            <w:vAlign w:val="center"/>
          </w:tcPr>
          <w:p w14:paraId="084CF995">
            <w:pPr>
              <w:jc w:val="lef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DB13/T 1320.6-2010</w:t>
            </w:r>
          </w:p>
        </w:tc>
        <w:tc>
          <w:tcPr>
            <w:tcW w:w="925" w:type="dxa"/>
            <w:vAlign w:val="center"/>
          </w:tcPr>
          <w:p w14:paraId="00F6E701">
            <w:pPr>
              <w:widowControl/>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地方标准</w:t>
            </w:r>
          </w:p>
        </w:tc>
      </w:tr>
      <w:tr w14:paraId="2B26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05" w:type="dxa"/>
            <w:vMerge w:val="continue"/>
            <w:vAlign w:val="center"/>
          </w:tcPr>
          <w:p w14:paraId="210556AB">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097A8648">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28</w:t>
            </w:r>
          </w:p>
        </w:tc>
        <w:tc>
          <w:tcPr>
            <w:tcW w:w="1559" w:type="dxa"/>
            <w:vMerge w:val="continue"/>
            <w:vAlign w:val="center"/>
          </w:tcPr>
          <w:p w14:paraId="32E4C28F">
            <w:pPr>
              <w:widowControl/>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5B444ED4">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黄芪种子质量标准</w:t>
            </w:r>
          </w:p>
        </w:tc>
        <w:tc>
          <w:tcPr>
            <w:tcW w:w="1560" w:type="dxa"/>
            <w:vAlign w:val="center"/>
          </w:tcPr>
          <w:p w14:paraId="651B55FA">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DB64/T 1462-2017</w:t>
            </w:r>
          </w:p>
        </w:tc>
        <w:tc>
          <w:tcPr>
            <w:tcW w:w="925" w:type="dxa"/>
            <w:vAlign w:val="center"/>
          </w:tcPr>
          <w:p w14:paraId="0D9A7C87">
            <w:pPr>
              <w:widowControl/>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地方标准</w:t>
            </w:r>
          </w:p>
        </w:tc>
      </w:tr>
      <w:tr w14:paraId="4814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05" w:type="dxa"/>
            <w:vMerge w:val="continue"/>
            <w:vAlign w:val="center"/>
          </w:tcPr>
          <w:p w14:paraId="78BF3AF8">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0BD1F5DC">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29</w:t>
            </w:r>
          </w:p>
        </w:tc>
        <w:tc>
          <w:tcPr>
            <w:tcW w:w="1559" w:type="dxa"/>
            <w:vMerge w:val="continue"/>
            <w:vAlign w:val="center"/>
          </w:tcPr>
          <w:p w14:paraId="138131C0">
            <w:pPr>
              <w:widowControl/>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36076ADE">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陇西县黄芪种苗培育技术规程</w:t>
            </w:r>
          </w:p>
        </w:tc>
        <w:tc>
          <w:tcPr>
            <w:tcW w:w="1560" w:type="dxa"/>
            <w:vAlign w:val="center"/>
          </w:tcPr>
          <w:p w14:paraId="4364DE0A">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DB62/T 2238-2012</w:t>
            </w:r>
          </w:p>
        </w:tc>
        <w:tc>
          <w:tcPr>
            <w:tcW w:w="925" w:type="dxa"/>
            <w:vAlign w:val="center"/>
          </w:tcPr>
          <w:p w14:paraId="62C7B715">
            <w:pPr>
              <w:widowControl/>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地方标准</w:t>
            </w:r>
          </w:p>
        </w:tc>
      </w:tr>
      <w:tr w14:paraId="4AB2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05" w:type="dxa"/>
            <w:vMerge w:val="continue"/>
            <w:vAlign w:val="center"/>
          </w:tcPr>
          <w:p w14:paraId="612AA7AE">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134EB933">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30</w:t>
            </w:r>
          </w:p>
        </w:tc>
        <w:tc>
          <w:tcPr>
            <w:tcW w:w="1559" w:type="dxa"/>
            <w:vMerge w:val="continue"/>
            <w:vAlign w:val="center"/>
          </w:tcPr>
          <w:p w14:paraId="67BE8134">
            <w:pPr>
              <w:widowControl/>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33221CD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蒙古黄芪种子</w:t>
            </w:r>
          </w:p>
        </w:tc>
        <w:tc>
          <w:tcPr>
            <w:tcW w:w="1560" w:type="dxa"/>
            <w:vAlign w:val="center"/>
          </w:tcPr>
          <w:p w14:paraId="48EA13F3">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DB14/T 1465-2017</w:t>
            </w:r>
          </w:p>
        </w:tc>
        <w:tc>
          <w:tcPr>
            <w:tcW w:w="925" w:type="dxa"/>
            <w:vAlign w:val="center"/>
          </w:tcPr>
          <w:p w14:paraId="314B6305">
            <w:pPr>
              <w:widowControl/>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地方标准</w:t>
            </w:r>
          </w:p>
        </w:tc>
      </w:tr>
      <w:tr w14:paraId="60BF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05" w:type="dxa"/>
            <w:vMerge w:val="continue"/>
            <w:vAlign w:val="center"/>
          </w:tcPr>
          <w:p w14:paraId="247EA4B6">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24FADB8D">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31</w:t>
            </w:r>
          </w:p>
        </w:tc>
        <w:tc>
          <w:tcPr>
            <w:tcW w:w="1559" w:type="dxa"/>
            <w:vMerge w:val="continue"/>
            <w:vAlign w:val="center"/>
          </w:tcPr>
          <w:p w14:paraId="5633E996">
            <w:pPr>
              <w:widowControl/>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5A01A231">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黄芪种子繁育技术规程</w:t>
            </w:r>
          </w:p>
        </w:tc>
        <w:tc>
          <w:tcPr>
            <w:tcW w:w="1560" w:type="dxa"/>
            <w:vAlign w:val="center"/>
          </w:tcPr>
          <w:p w14:paraId="298A70B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DB62/T 2834-2017</w:t>
            </w:r>
          </w:p>
        </w:tc>
        <w:tc>
          <w:tcPr>
            <w:tcW w:w="925" w:type="dxa"/>
            <w:vAlign w:val="center"/>
          </w:tcPr>
          <w:p w14:paraId="4FE1BE03">
            <w:pPr>
              <w:widowControl/>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地方标准</w:t>
            </w:r>
          </w:p>
        </w:tc>
      </w:tr>
      <w:tr w14:paraId="74A3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05" w:type="dxa"/>
            <w:vMerge w:val="continue"/>
            <w:vAlign w:val="center"/>
          </w:tcPr>
          <w:p w14:paraId="24C77F86">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7B74DF3E">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32</w:t>
            </w:r>
          </w:p>
        </w:tc>
        <w:tc>
          <w:tcPr>
            <w:tcW w:w="1559" w:type="dxa"/>
            <w:vMerge w:val="continue"/>
            <w:vAlign w:val="center"/>
          </w:tcPr>
          <w:p w14:paraId="7B76B92B">
            <w:pPr>
              <w:widowControl/>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042BE579">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黄芪种苗繁育技术规程</w:t>
            </w:r>
          </w:p>
        </w:tc>
        <w:tc>
          <w:tcPr>
            <w:tcW w:w="1560" w:type="dxa"/>
            <w:vAlign w:val="center"/>
          </w:tcPr>
          <w:p w14:paraId="12044ED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DB62/T 2238-2017</w:t>
            </w:r>
          </w:p>
        </w:tc>
        <w:tc>
          <w:tcPr>
            <w:tcW w:w="925" w:type="dxa"/>
            <w:vAlign w:val="center"/>
          </w:tcPr>
          <w:p w14:paraId="26CB059E">
            <w:pPr>
              <w:widowControl/>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地方标准</w:t>
            </w:r>
          </w:p>
        </w:tc>
      </w:tr>
      <w:tr w14:paraId="4A7B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05" w:type="dxa"/>
            <w:vMerge w:val="continue"/>
            <w:vAlign w:val="center"/>
          </w:tcPr>
          <w:p w14:paraId="3907070E">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3F2C6A72">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33</w:t>
            </w:r>
          </w:p>
        </w:tc>
        <w:tc>
          <w:tcPr>
            <w:tcW w:w="1559" w:type="dxa"/>
            <w:vMerge w:val="continue"/>
            <w:vAlign w:val="center"/>
          </w:tcPr>
          <w:p w14:paraId="3A0EFC8B">
            <w:pPr>
              <w:widowControl/>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712DD389">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蒙古黄芪种子质量分级</w:t>
            </w:r>
          </w:p>
        </w:tc>
        <w:tc>
          <w:tcPr>
            <w:tcW w:w="1560" w:type="dxa"/>
            <w:vAlign w:val="center"/>
          </w:tcPr>
          <w:p w14:paraId="70278C91">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DB15/T 1298-2017</w:t>
            </w:r>
          </w:p>
        </w:tc>
        <w:tc>
          <w:tcPr>
            <w:tcW w:w="925" w:type="dxa"/>
            <w:vAlign w:val="center"/>
          </w:tcPr>
          <w:p w14:paraId="0B334635">
            <w:pPr>
              <w:widowControl/>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地方标准</w:t>
            </w:r>
          </w:p>
        </w:tc>
      </w:tr>
      <w:tr w14:paraId="454B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05" w:type="dxa"/>
            <w:vMerge w:val="continue"/>
            <w:vAlign w:val="center"/>
          </w:tcPr>
          <w:p w14:paraId="4D18FF29">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79B6AA9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34</w:t>
            </w:r>
          </w:p>
        </w:tc>
        <w:tc>
          <w:tcPr>
            <w:tcW w:w="1559" w:type="dxa"/>
            <w:vMerge w:val="continue"/>
            <w:vAlign w:val="center"/>
          </w:tcPr>
          <w:p w14:paraId="2DBB009B">
            <w:pPr>
              <w:widowControl/>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0D1D7D3F">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蒙古黄芪种苗质量分级</w:t>
            </w:r>
          </w:p>
        </w:tc>
        <w:tc>
          <w:tcPr>
            <w:tcW w:w="1560" w:type="dxa"/>
            <w:vAlign w:val="center"/>
          </w:tcPr>
          <w:p w14:paraId="3D40F9A1">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DB15/T 1657-2019</w:t>
            </w:r>
          </w:p>
        </w:tc>
        <w:tc>
          <w:tcPr>
            <w:tcW w:w="925" w:type="dxa"/>
            <w:vAlign w:val="center"/>
          </w:tcPr>
          <w:p w14:paraId="63124626">
            <w:pPr>
              <w:widowControl/>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地方标准</w:t>
            </w:r>
          </w:p>
        </w:tc>
      </w:tr>
      <w:tr w14:paraId="41E86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05" w:type="dxa"/>
            <w:vMerge w:val="continue"/>
            <w:vAlign w:val="center"/>
          </w:tcPr>
          <w:p w14:paraId="79CAB412">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229A6D24">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35</w:t>
            </w:r>
          </w:p>
        </w:tc>
        <w:tc>
          <w:tcPr>
            <w:tcW w:w="1559" w:type="dxa"/>
            <w:vMerge w:val="continue"/>
            <w:vAlign w:val="center"/>
          </w:tcPr>
          <w:p w14:paraId="3BCE2F59">
            <w:pPr>
              <w:widowControl/>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43BEF464">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蒙古黄芪种子繁育技术规程</w:t>
            </w:r>
          </w:p>
        </w:tc>
        <w:tc>
          <w:tcPr>
            <w:tcW w:w="1560" w:type="dxa"/>
            <w:vAlign w:val="center"/>
          </w:tcPr>
          <w:p w14:paraId="641BFCDF">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T/QHNX 001—2019</w:t>
            </w:r>
          </w:p>
        </w:tc>
        <w:tc>
          <w:tcPr>
            <w:tcW w:w="925" w:type="dxa"/>
            <w:vAlign w:val="center"/>
          </w:tcPr>
          <w:p w14:paraId="56BFDB3A">
            <w:pPr>
              <w:widowControl/>
              <w:tabs>
                <w:tab w:val="left" w:pos="340"/>
              </w:tab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团体标准</w:t>
            </w:r>
          </w:p>
        </w:tc>
      </w:tr>
      <w:tr w14:paraId="7234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05" w:type="dxa"/>
            <w:vMerge w:val="continue"/>
            <w:vAlign w:val="center"/>
          </w:tcPr>
          <w:p w14:paraId="08D3B739">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5FF16784">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36</w:t>
            </w:r>
          </w:p>
        </w:tc>
        <w:tc>
          <w:tcPr>
            <w:tcW w:w="1559" w:type="dxa"/>
            <w:vMerge w:val="restart"/>
            <w:vAlign w:val="center"/>
          </w:tcPr>
          <w:p w14:paraId="16A3B7CE">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201.5</w:t>
            </w:r>
          </w:p>
          <w:p w14:paraId="1995C8FD">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投入品标准</w:t>
            </w:r>
          </w:p>
        </w:tc>
        <w:tc>
          <w:tcPr>
            <w:tcW w:w="2976" w:type="dxa"/>
            <w:vAlign w:val="center"/>
          </w:tcPr>
          <w:p w14:paraId="0C8D4DED">
            <w:pPr>
              <w:pStyle w:val="4"/>
              <w:widowControl/>
              <w:shd w:val="clear" w:color="auto" w:fill="FFFFFF"/>
              <w:spacing w:before="0" w:after="0" w:line="240" w:lineRule="auto"/>
              <w:jc w:val="center"/>
              <w:rPr>
                <w:rFonts w:ascii="Times New Roman" w:hAnsi="Times New Roman" w:eastAsiaTheme="minorEastAsia"/>
                <w:b w:val="0"/>
                <w:bCs w:val="0"/>
                <w:color w:val="000000" w:themeColor="text1"/>
                <w:sz w:val="18"/>
                <w:szCs w:val="18"/>
                <w14:textFill>
                  <w14:solidFill>
                    <w14:schemeClr w14:val="tx1"/>
                  </w14:solidFill>
                </w14:textFill>
              </w:rPr>
            </w:pPr>
            <w:r>
              <w:rPr>
                <w:rFonts w:ascii="Times New Roman" w:hAnsi="Times New Roman" w:eastAsiaTheme="minorEastAsia"/>
                <w:b w:val="0"/>
                <w:bCs w:val="0"/>
                <w:color w:val="000000" w:themeColor="text1"/>
                <w:sz w:val="18"/>
                <w:szCs w:val="18"/>
                <w14:textFill>
                  <w14:solidFill>
                    <w14:schemeClr w14:val="tx1"/>
                  </w14:solidFill>
                </w14:textFill>
              </w:rPr>
              <w:t>农药合理使用准则（所有部分）</w:t>
            </w:r>
          </w:p>
        </w:tc>
        <w:tc>
          <w:tcPr>
            <w:tcW w:w="1560" w:type="dxa"/>
            <w:vAlign w:val="center"/>
          </w:tcPr>
          <w:p w14:paraId="162DDC55">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8321</w:t>
            </w:r>
          </w:p>
        </w:tc>
        <w:tc>
          <w:tcPr>
            <w:tcW w:w="925" w:type="dxa"/>
            <w:vAlign w:val="center"/>
          </w:tcPr>
          <w:p w14:paraId="73293CD6">
            <w:pPr>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69D5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05" w:type="dxa"/>
            <w:vMerge w:val="continue"/>
            <w:vAlign w:val="center"/>
          </w:tcPr>
          <w:p w14:paraId="2014022A">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4819B1A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37</w:t>
            </w:r>
          </w:p>
        </w:tc>
        <w:tc>
          <w:tcPr>
            <w:tcW w:w="1559" w:type="dxa"/>
            <w:vMerge w:val="continue"/>
            <w:vAlign w:val="center"/>
          </w:tcPr>
          <w:p w14:paraId="53F9BBB2">
            <w:pPr>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3F9807A0">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农用微生物菌剂</w:t>
            </w:r>
          </w:p>
        </w:tc>
        <w:tc>
          <w:tcPr>
            <w:tcW w:w="1560" w:type="dxa"/>
            <w:vAlign w:val="center"/>
          </w:tcPr>
          <w:p w14:paraId="69F03D43">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 20287</w:t>
            </w:r>
          </w:p>
        </w:tc>
        <w:tc>
          <w:tcPr>
            <w:tcW w:w="925" w:type="dxa"/>
            <w:vAlign w:val="center"/>
          </w:tcPr>
          <w:p w14:paraId="2ED03ECE">
            <w:pPr>
              <w:jc w:val="center"/>
              <w:rPr>
                <w:color w:val="000000" w:themeColor="text1"/>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149A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5" w:hRule="atLeast"/>
          <w:jc w:val="center"/>
        </w:trPr>
        <w:tc>
          <w:tcPr>
            <w:tcW w:w="705" w:type="dxa"/>
            <w:vMerge w:val="continue"/>
            <w:vAlign w:val="center"/>
          </w:tcPr>
          <w:p w14:paraId="4CA3618B">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4E27FE2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38</w:t>
            </w:r>
          </w:p>
        </w:tc>
        <w:tc>
          <w:tcPr>
            <w:tcW w:w="1559" w:type="dxa"/>
            <w:vMerge w:val="continue"/>
            <w:vAlign w:val="center"/>
          </w:tcPr>
          <w:p w14:paraId="4ACFE232">
            <w:pPr>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0996E7BD">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肥料和土壤调理剂 分类</w:t>
            </w:r>
          </w:p>
        </w:tc>
        <w:tc>
          <w:tcPr>
            <w:tcW w:w="1560" w:type="dxa"/>
            <w:vAlign w:val="center"/>
          </w:tcPr>
          <w:p w14:paraId="660E7504">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32741</w:t>
            </w:r>
          </w:p>
        </w:tc>
        <w:tc>
          <w:tcPr>
            <w:tcW w:w="925" w:type="dxa"/>
            <w:vAlign w:val="center"/>
          </w:tcPr>
          <w:p w14:paraId="18D90F84">
            <w:pPr>
              <w:jc w:val="center"/>
              <w:rPr>
                <w:color w:val="000000" w:themeColor="text1"/>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国家标准</w:t>
            </w:r>
          </w:p>
        </w:tc>
      </w:tr>
      <w:tr w14:paraId="4FB8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05" w:type="dxa"/>
            <w:vMerge w:val="continue"/>
            <w:vAlign w:val="center"/>
          </w:tcPr>
          <w:p w14:paraId="5E7D776C">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19076C41">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39</w:t>
            </w:r>
          </w:p>
        </w:tc>
        <w:tc>
          <w:tcPr>
            <w:tcW w:w="1559" w:type="dxa"/>
            <w:vMerge w:val="continue"/>
            <w:vAlign w:val="center"/>
          </w:tcPr>
          <w:p w14:paraId="0F1F78EF">
            <w:pPr>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2627E643">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农药登记产品规格制定规范</w:t>
            </w:r>
          </w:p>
        </w:tc>
        <w:tc>
          <w:tcPr>
            <w:tcW w:w="1560" w:type="dxa"/>
            <w:vAlign w:val="center"/>
          </w:tcPr>
          <w:p w14:paraId="41BBCD0F">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NY/T 2989</w:t>
            </w:r>
          </w:p>
        </w:tc>
        <w:tc>
          <w:tcPr>
            <w:tcW w:w="925" w:type="dxa"/>
            <w:vAlign w:val="center"/>
          </w:tcPr>
          <w:p w14:paraId="19C2874A">
            <w:pPr>
              <w:jc w:val="center"/>
              <w:rPr>
                <w:color w:val="000000" w:themeColor="text1"/>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行业标准</w:t>
            </w:r>
          </w:p>
        </w:tc>
      </w:tr>
      <w:tr w14:paraId="111D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5" w:hRule="atLeast"/>
          <w:jc w:val="center"/>
        </w:trPr>
        <w:tc>
          <w:tcPr>
            <w:tcW w:w="705" w:type="dxa"/>
            <w:vMerge w:val="continue"/>
            <w:vAlign w:val="center"/>
          </w:tcPr>
          <w:p w14:paraId="093DFA77">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447B42A0">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40</w:t>
            </w:r>
          </w:p>
        </w:tc>
        <w:tc>
          <w:tcPr>
            <w:tcW w:w="1559" w:type="dxa"/>
            <w:vMerge w:val="continue"/>
            <w:vAlign w:val="center"/>
          </w:tcPr>
          <w:p w14:paraId="7A94AACC">
            <w:pPr>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48801BA2">
            <w:pPr>
              <w:pStyle w:val="4"/>
              <w:widowControl/>
              <w:shd w:val="clear" w:color="auto" w:fill="FFFFFF"/>
              <w:spacing w:before="0" w:after="0" w:line="240" w:lineRule="auto"/>
              <w:jc w:val="center"/>
              <w:rPr>
                <w:rFonts w:ascii="Times New Roman" w:hAnsi="Times New Roman" w:eastAsiaTheme="minorEastAsia"/>
                <w:b w:val="0"/>
                <w:bCs w:val="0"/>
                <w:color w:val="000000" w:themeColor="text1"/>
                <w:sz w:val="18"/>
                <w:szCs w:val="18"/>
                <w14:textFill>
                  <w14:solidFill>
                    <w14:schemeClr w14:val="tx1"/>
                  </w14:solidFill>
                </w14:textFill>
              </w:rPr>
            </w:pPr>
            <w:r>
              <w:rPr>
                <w:rFonts w:ascii="Times New Roman" w:hAnsi="Times New Roman" w:eastAsiaTheme="minorEastAsia"/>
                <w:b w:val="0"/>
                <w:bCs w:val="0"/>
                <w:color w:val="000000" w:themeColor="text1"/>
                <w:sz w:val="18"/>
                <w:szCs w:val="18"/>
                <w14:textFill>
                  <w14:solidFill>
                    <w14:schemeClr w14:val="tx1"/>
                  </w14:solidFill>
                </w14:textFill>
              </w:rPr>
              <w:t>有机产品生产中投入品使用评价技术规范</w:t>
            </w:r>
          </w:p>
        </w:tc>
        <w:tc>
          <w:tcPr>
            <w:tcW w:w="1560" w:type="dxa"/>
            <w:vAlign w:val="center"/>
          </w:tcPr>
          <w:p w14:paraId="79559748">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RB/T026-2019</w:t>
            </w:r>
          </w:p>
        </w:tc>
        <w:tc>
          <w:tcPr>
            <w:tcW w:w="925" w:type="dxa"/>
            <w:vAlign w:val="center"/>
          </w:tcPr>
          <w:p w14:paraId="3F6B0E37">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行业标准</w:t>
            </w:r>
          </w:p>
        </w:tc>
      </w:tr>
      <w:tr w14:paraId="267E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5" w:hRule="atLeast"/>
          <w:jc w:val="center"/>
        </w:trPr>
        <w:tc>
          <w:tcPr>
            <w:tcW w:w="705" w:type="dxa"/>
            <w:vMerge w:val="continue"/>
            <w:vAlign w:val="center"/>
          </w:tcPr>
          <w:p w14:paraId="2B0E3B48">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261845ED">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41</w:t>
            </w:r>
          </w:p>
        </w:tc>
        <w:tc>
          <w:tcPr>
            <w:tcW w:w="1559" w:type="dxa"/>
            <w:vMerge w:val="continue"/>
            <w:vAlign w:val="center"/>
          </w:tcPr>
          <w:p w14:paraId="4DB66353">
            <w:pPr>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0AD59726">
            <w:pPr>
              <w:pStyle w:val="4"/>
              <w:widowControl/>
              <w:shd w:val="clear" w:color="auto" w:fill="FFFFFF"/>
              <w:spacing w:before="0" w:after="0" w:line="240" w:lineRule="auto"/>
              <w:jc w:val="center"/>
              <w:rPr>
                <w:rFonts w:ascii="Times New Roman" w:hAnsi="Times New Roman" w:eastAsiaTheme="minorEastAsia"/>
                <w:b w:val="0"/>
                <w:bCs w:val="0"/>
                <w:color w:val="000000" w:themeColor="text1"/>
                <w:sz w:val="18"/>
                <w:szCs w:val="18"/>
                <w14:textFill>
                  <w14:solidFill>
                    <w14:schemeClr w14:val="tx1"/>
                  </w14:solidFill>
                </w14:textFill>
              </w:rPr>
            </w:pPr>
            <w:r>
              <w:rPr>
                <w:rFonts w:ascii="Times New Roman" w:hAnsi="Times New Roman" w:eastAsiaTheme="minorEastAsia"/>
                <w:b w:val="0"/>
                <w:bCs w:val="0"/>
                <w:color w:val="000000" w:themeColor="text1"/>
                <w:sz w:val="18"/>
                <w:szCs w:val="18"/>
                <w14:textFill>
                  <w14:solidFill>
                    <w14:schemeClr w14:val="tx1"/>
                  </w14:solidFill>
                </w14:textFill>
              </w:rPr>
              <w:t>有机产品生产中投入品核查、监控技术规范</w:t>
            </w:r>
          </w:p>
        </w:tc>
        <w:tc>
          <w:tcPr>
            <w:tcW w:w="1560" w:type="dxa"/>
            <w:vAlign w:val="center"/>
          </w:tcPr>
          <w:p w14:paraId="1EFAD138">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RB/T027-2019</w:t>
            </w:r>
          </w:p>
        </w:tc>
        <w:tc>
          <w:tcPr>
            <w:tcW w:w="925" w:type="dxa"/>
            <w:vAlign w:val="center"/>
          </w:tcPr>
          <w:p w14:paraId="6871D442">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行业标准</w:t>
            </w:r>
          </w:p>
        </w:tc>
      </w:tr>
      <w:tr w14:paraId="7E29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5" w:hRule="atLeast"/>
          <w:jc w:val="center"/>
        </w:trPr>
        <w:tc>
          <w:tcPr>
            <w:tcW w:w="705" w:type="dxa"/>
            <w:vMerge w:val="continue"/>
            <w:vAlign w:val="center"/>
          </w:tcPr>
          <w:p w14:paraId="3FF53BD1">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14953A55">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42</w:t>
            </w:r>
          </w:p>
        </w:tc>
        <w:tc>
          <w:tcPr>
            <w:tcW w:w="1559" w:type="dxa"/>
            <w:vMerge w:val="continue"/>
            <w:vAlign w:val="center"/>
          </w:tcPr>
          <w:p w14:paraId="09F3A316">
            <w:pPr>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15E5D459">
            <w:pPr>
              <w:pStyle w:val="4"/>
              <w:widowControl/>
              <w:shd w:val="clear" w:color="auto" w:fill="FFFFFF"/>
              <w:spacing w:before="0" w:after="0" w:line="240" w:lineRule="auto"/>
              <w:jc w:val="center"/>
              <w:rPr>
                <w:rFonts w:ascii="Times New Roman" w:hAnsi="Times New Roman" w:eastAsiaTheme="minorEastAsia"/>
                <w:b w:val="0"/>
                <w:bCs w:val="0"/>
                <w:color w:val="000000" w:themeColor="text1"/>
                <w:sz w:val="18"/>
                <w:szCs w:val="18"/>
                <w14:textFill>
                  <w14:solidFill>
                    <w14:schemeClr w14:val="tx1"/>
                  </w14:solidFill>
                </w14:textFill>
              </w:rPr>
            </w:pPr>
            <w:r>
              <w:rPr>
                <w:rFonts w:ascii="Times New Roman" w:hAnsi="Times New Roman" w:eastAsiaTheme="minorEastAsia"/>
                <w:b w:val="0"/>
                <w:bCs w:val="0"/>
                <w:color w:val="000000" w:themeColor="text1"/>
                <w:sz w:val="18"/>
                <w:szCs w:val="18"/>
                <w14:textFill>
                  <w14:solidFill>
                    <w14:schemeClr w14:val="tx1"/>
                  </w14:solidFill>
                </w14:textFill>
              </w:rPr>
              <w:t>有机产品生产中植保类投入品评价 第1部分：技术规范</w:t>
            </w:r>
          </w:p>
        </w:tc>
        <w:tc>
          <w:tcPr>
            <w:tcW w:w="1560" w:type="dxa"/>
            <w:vAlign w:val="center"/>
          </w:tcPr>
          <w:p w14:paraId="52FC58AA">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RB/T003.1-2019</w:t>
            </w:r>
          </w:p>
        </w:tc>
        <w:tc>
          <w:tcPr>
            <w:tcW w:w="925" w:type="dxa"/>
            <w:vAlign w:val="center"/>
          </w:tcPr>
          <w:p w14:paraId="5166B037">
            <w:pPr>
              <w:jc w:val="center"/>
              <w:rPr>
                <w:color w:val="000000" w:themeColor="text1"/>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行业标准</w:t>
            </w:r>
          </w:p>
        </w:tc>
      </w:tr>
      <w:tr w14:paraId="5555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5" w:hRule="atLeast"/>
          <w:jc w:val="center"/>
        </w:trPr>
        <w:tc>
          <w:tcPr>
            <w:tcW w:w="705" w:type="dxa"/>
            <w:vMerge w:val="continue"/>
            <w:vAlign w:val="center"/>
          </w:tcPr>
          <w:p w14:paraId="6FA20178">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3F4AFE48">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43</w:t>
            </w:r>
          </w:p>
        </w:tc>
        <w:tc>
          <w:tcPr>
            <w:tcW w:w="1559" w:type="dxa"/>
            <w:vMerge w:val="continue"/>
            <w:vAlign w:val="center"/>
          </w:tcPr>
          <w:p w14:paraId="277CE40E">
            <w:pPr>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65614989">
            <w:pPr>
              <w:pStyle w:val="4"/>
              <w:widowControl/>
              <w:shd w:val="clear" w:color="auto" w:fill="FFFFFF"/>
              <w:spacing w:before="0" w:after="0" w:line="240" w:lineRule="auto"/>
              <w:jc w:val="center"/>
              <w:rPr>
                <w:rFonts w:ascii="Times New Roman" w:hAnsi="Times New Roman" w:eastAsiaTheme="minorEastAsia"/>
                <w:b w:val="0"/>
                <w:bCs w:val="0"/>
                <w:color w:val="000000" w:themeColor="text1"/>
                <w:sz w:val="18"/>
                <w:szCs w:val="18"/>
                <w14:textFill>
                  <w14:solidFill>
                    <w14:schemeClr w14:val="tx1"/>
                  </w14:solidFill>
                </w14:textFill>
              </w:rPr>
            </w:pPr>
            <w:r>
              <w:rPr>
                <w:rFonts w:ascii="Times New Roman" w:hAnsi="Times New Roman" w:eastAsiaTheme="minorEastAsia"/>
                <w:b w:val="0"/>
                <w:bCs w:val="0"/>
                <w:color w:val="000000" w:themeColor="text1"/>
                <w:sz w:val="18"/>
                <w:szCs w:val="18"/>
                <w14:textFill>
                  <w14:solidFill>
                    <w14:schemeClr w14:val="tx1"/>
                  </w14:solidFill>
                </w14:textFill>
              </w:rPr>
              <w:t>肥料合理使用准则 通则</w:t>
            </w:r>
          </w:p>
        </w:tc>
        <w:tc>
          <w:tcPr>
            <w:tcW w:w="1560" w:type="dxa"/>
            <w:vAlign w:val="center"/>
          </w:tcPr>
          <w:p w14:paraId="5F73DE20">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NY/T 496</w:t>
            </w:r>
          </w:p>
        </w:tc>
        <w:tc>
          <w:tcPr>
            <w:tcW w:w="925" w:type="dxa"/>
            <w:vAlign w:val="center"/>
          </w:tcPr>
          <w:p w14:paraId="6794151A">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行业标准</w:t>
            </w:r>
          </w:p>
        </w:tc>
      </w:tr>
      <w:tr w14:paraId="2B5B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5" w:hRule="atLeast"/>
          <w:jc w:val="center"/>
        </w:trPr>
        <w:tc>
          <w:tcPr>
            <w:tcW w:w="705" w:type="dxa"/>
            <w:vMerge w:val="continue"/>
            <w:vAlign w:val="center"/>
          </w:tcPr>
          <w:p w14:paraId="1DB3AE07">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0507647E">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44</w:t>
            </w:r>
          </w:p>
        </w:tc>
        <w:tc>
          <w:tcPr>
            <w:tcW w:w="1559" w:type="dxa"/>
            <w:vMerge w:val="continue"/>
            <w:vAlign w:val="center"/>
          </w:tcPr>
          <w:p w14:paraId="49837896">
            <w:pPr>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71CEF24D">
            <w:pPr>
              <w:pStyle w:val="4"/>
              <w:widowControl/>
              <w:shd w:val="clear" w:color="auto" w:fill="FFFFFF"/>
              <w:spacing w:before="0" w:after="0" w:line="240" w:lineRule="auto"/>
              <w:jc w:val="center"/>
              <w:rPr>
                <w:rFonts w:ascii="Times New Roman" w:hAnsi="Times New Roman" w:eastAsiaTheme="minorEastAsia"/>
                <w:b w:val="0"/>
                <w:bCs w:val="0"/>
                <w:color w:val="000000" w:themeColor="text1"/>
                <w:sz w:val="18"/>
                <w:szCs w:val="18"/>
                <w14:textFill>
                  <w14:solidFill>
                    <w14:schemeClr w14:val="tx1"/>
                  </w14:solidFill>
                </w14:textFill>
              </w:rPr>
            </w:pPr>
            <w:r>
              <w:rPr>
                <w:rFonts w:ascii="Times New Roman" w:hAnsi="Times New Roman" w:eastAsiaTheme="minorEastAsia"/>
                <w:b w:val="0"/>
                <w:bCs w:val="0"/>
                <w:color w:val="000000" w:themeColor="text1"/>
                <w:sz w:val="18"/>
                <w:szCs w:val="18"/>
                <w14:textFill>
                  <w14:solidFill>
                    <w14:schemeClr w14:val="tx1"/>
                  </w14:solidFill>
                </w14:textFill>
              </w:rPr>
              <w:t>农药安全使用规范  总则</w:t>
            </w:r>
          </w:p>
        </w:tc>
        <w:tc>
          <w:tcPr>
            <w:tcW w:w="1560" w:type="dxa"/>
            <w:vAlign w:val="center"/>
          </w:tcPr>
          <w:p w14:paraId="0C6A689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NY/T 1276</w:t>
            </w:r>
          </w:p>
        </w:tc>
        <w:tc>
          <w:tcPr>
            <w:tcW w:w="925" w:type="dxa"/>
            <w:vAlign w:val="center"/>
          </w:tcPr>
          <w:p w14:paraId="0E5D39CC">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行业标准</w:t>
            </w:r>
          </w:p>
        </w:tc>
      </w:tr>
      <w:tr w14:paraId="20C6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5" w:hRule="atLeast"/>
          <w:jc w:val="center"/>
        </w:trPr>
        <w:tc>
          <w:tcPr>
            <w:tcW w:w="705" w:type="dxa"/>
            <w:vMerge w:val="continue"/>
            <w:vAlign w:val="center"/>
          </w:tcPr>
          <w:p w14:paraId="07BE72B3">
            <w:pPr>
              <w:jc w:val="center"/>
              <w:rPr>
                <w:rFonts w:ascii="Times New Roman" w:hAnsi="Times New Roman" w:cs="Times New Roman"/>
                <w:color w:val="000000" w:themeColor="text1"/>
                <w:sz w:val="18"/>
                <w:szCs w:val="18"/>
                <w14:textFill>
                  <w14:solidFill>
                    <w14:schemeClr w14:val="tx1"/>
                  </w14:solidFill>
                </w14:textFill>
              </w:rPr>
            </w:pPr>
          </w:p>
        </w:tc>
        <w:tc>
          <w:tcPr>
            <w:tcW w:w="425" w:type="dxa"/>
            <w:vAlign w:val="center"/>
          </w:tcPr>
          <w:p w14:paraId="2457ED2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45</w:t>
            </w:r>
          </w:p>
        </w:tc>
        <w:tc>
          <w:tcPr>
            <w:tcW w:w="1559" w:type="dxa"/>
            <w:vMerge w:val="continue"/>
            <w:vAlign w:val="center"/>
          </w:tcPr>
          <w:p w14:paraId="0CF83415">
            <w:pPr>
              <w:jc w:val="center"/>
              <w:rPr>
                <w:rFonts w:ascii="Times New Roman" w:hAnsi="Times New Roman" w:cs="Times New Roman"/>
                <w:color w:val="000000" w:themeColor="text1"/>
                <w:sz w:val="18"/>
                <w:szCs w:val="18"/>
                <w14:textFill>
                  <w14:solidFill>
                    <w14:schemeClr w14:val="tx1"/>
                  </w14:solidFill>
                </w14:textFill>
              </w:rPr>
            </w:pPr>
          </w:p>
        </w:tc>
        <w:tc>
          <w:tcPr>
            <w:tcW w:w="2976" w:type="dxa"/>
            <w:vAlign w:val="center"/>
          </w:tcPr>
          <w:p w14:paraId="25B327E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农业投入品溯源信息规范</w:t>
            </w:r>
          </w:p>
        </w:tc>
        <w:tc>
          <w:tcPr>
            <w:tcW w:w="1560" w:type="dxa"/>
            <w:vAlign w:val="center"/>
          </w:tcPr>
          <w:p w14:paraId="0A52D86E">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DB34/T 2211-2014</w:t>
            </w:r>
          </w:p>
        </w:tc>
        <w:tc>
          <w:tcPr>
            <w:tcW w:w="925" w:type="dxa"/>
            <w:vAlign w:val="center"/>
          </w:tcPr>
          <w:p w14:paraId="76F5D727">
            <w:pPr>
              <w:jc w:val="center"/>
              <w:rPr>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地方标准</w:t>
            </w:r>
          </w:p>
        </w:tc>
      </w:tr>
    </w:tbl>
    <w:p w14:paraId="712295AD">
      <w:pPr>
        <w:pStyle w:val="8"/>
        <w:spacing w:before="156" w:beforeLines="50" w:after="0" w:line="240" w:lineRule="auto"/>
        <w:ind w:firstLine="0" w:firstLineChars="0"/>
        <w:jc w:val="center"/>
        <w:rPr>
          <w:rFonts w:ascii="Times New Roman" w:hAnsi="黑体" w:eastAsia="黑体"/>
          <w:color w:val="000000" w:themeColor="text1"/>
          <w:sz w:val="28"/>
          <w:szCs w:val="28"/>
          <w14:textFill>
            <w14:solidFill>
              <w14:schemeClr w14:val="tx1"/>
            </w14:solidFill>
          </w14:textFill>
        </w:rPr>
      </w:pPr>
      <w:r>
        <w:rPr>
          <w:rFonts w:ascii="Times New Roman" w:hAnsi="黑体" w:eastAsia="黑体"/>
          <w:color w:val="000000" w:themeColor="text1"/>
          <w:sz w:val="28"/>
          <w:szCs w:val="28"/>
          <w14:textFill>
            <w14:solidFill>
              <w14:schemeClr w14:val="tx1"/>
            </w14:solidFill>
          </w14:textFill>
        </w:rPr>
        <w:t>表</w:t>
      </w:r>
      <w:r>
        <w:rPr>
          <w:rFonts w:hint="eastAsia" w:ascii="Times New Roman" w:hAnsi="黑体" w:eastAsia="黑体"/>
          <w:color w:val="000000" w:themeColor="text1"/>
          <w:sz w:val="28"/>
          <w:szCs w:val="28"/>
          <w14:textFill>
            <w14:solidFill>
              <w14:schemeClr w14:val="tx1"/>
            </w14:solidFill>
          </w14:textFill>
        </w:rPr>
        <w:t>1-3</w:t>
      </w:r>
      <w:r>
        <w:rPr>
          <w:rFonts w:ascii="Times New Roman" w:hAnsi="黑体" w:eastAsia="黑体"/>
          <w:color w:val="000000" w:themeColor="text1"/>
          <w:sz w:val="28"/>
          <w:szCs w:val="28"/>
          <w14:textFill>
            <w14:solidFill>
              <w14:schemeClr w14:val="tx1"/>
            </w14:solidFill>
          </w14:textFill>
        </w:rPr>
        <w:t xml:space="preserve">  </w:t>
      </w:r>
      <w:r>
        <w:rPr>
          <w:rFonts w:hint="eastAsia" w:ascii="Times New Roman" w:hAnsi="黑体" w:eastAsia="黑体"/>
          <w:color w:val="000000" w:themeColor="text1"/>
          <w:sz w:val="28"/>
          <w:szCs w:val="28"/>
          <w14:textFill>
            <w14:solidFill>
              <w14:schemeClr w14:val="tx1"/>
            </w14:solidFill>
          </w14:textFill>
        </w:rPr>
        <w:t>产中标准</w:t>
      </w:r>
      <w:r>
        <w:rPr>
          <w:rFonts w:ascii="Times New Roman" w:hAnsi="黑体" w:eastAsia="黑体"/>
          <w:color w:val="000000" w:themeColor="text1"/>
          <w:sz w:val="28"/>
          <w:szCs w:val="28"/>
          <w14:textFill>
            <w14:solidFill>
              <w14:schemeClr w14:val="tx1"/>
            </w14:solidFill>
          </w14:textFill>
        </w:rPr>
        <w:t>明细表</w:t>
      </w:r>
    </w:p>
    <w:tbl>
      <w:tblPr>
        <w:tblStyle w:val="9"/>
        <w:tblW w:w="8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567"/>
        <w:gridCol w:w="709"/>
        <w:gridCol w:w="3685"/>
        <w:gridCol w:w="1623"/>
        <w:gridCol w:w="975"/>
      </w:tblGrid>
      <w:tr w14:paraId="0250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672" w:type="dxa"/>
            <w:vAlign w:val="center"/>
          </w:tcPr>
          <w:p w14:paraId="4320B87E">
            <w:pPr>
              <w:jc w:val="center"/>
              <w:rPr>
                <w:rFonts w:ascii="Times New Roman" w:hAnsi="Times New Roman" w:cs="Times New Roman"/>
                <w:b/>
                <w:bCs/>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子体系名称</w:t>
            </w:r>
          </w:p>
        </w:tc>
        <w:tc>
          <w:tcPr>
            <w:tcW w:w="567" w:type="dxa"/>
            <w:vAlign w:val="center"/>
          </w:tcPr>
          <w:p w14:paraId="7A44CE86">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序</w:t>
            </w:r>
          </w:p>
          <w:p w14:paraId="22824E9D">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号</w:t>
            </w:r>
          </w:p>
        </w:tc>
        <w:tc>
          <w:tcPr>
            <w:tcW w:w="709" w:type="dxa"/>
            <w:vAlign w:val="center"/>
          </w:tcPr>
          <w:p w14:paraId="64396CB8">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标准体系编号</w:t>
            </w:r>
          </w:p>
        </w:tc>
        <w:tc>
          <w:tcPr>
            <w:tcW w:w="3685" w:type="dxa"/>
            <w:vAlign w:val="center"/>
          </w:tcPr>
          <w:p w14:paraId="2CB7A80D">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标准名称</w:t>
            </w:r>
          </w:p>
        </w:tc>
        <w:tc>
          <w:tcPr>
            <w:tcW w:w="1623" w:type="dxa"/>
            <w:vAlign w:val="center"/>
          </w:tcPr>
          <w:p w14:paraId="058AEB0E">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w:t>
            </w:r>
            <w:r>
              <w:rPr>
                <w:rFonts w:hint="eastAsia" w:ascii="Times New Roman" w:hAnsi="Times New Roman" w:cs="Times New Roman"/>
                <w:b/>
                <w:bCs/>
                <w:color w:val="000000" w:themeColor="text1"/>
                <w:sz w:val="18"/>
                <w:szCs w:val="18"/>
                <w14:textFill>
                  <w14:solidFill>
                    <w14:schemeClr w14:val="tx1"/>
                  </w14:solidFill>
                </w14:textFill>
              </w:rPr>
              <w:t>编</w:t>
            </w:r>
            <w:r>
              <w:rPr>
                <w:rFonts w:ascii="Times New Roman" w:hAnsi="Times New Roman" w:cs="Times New Roman"/>
                <w:b/>
                <w:bCs/>
                <w:color w:val="000000" w:themeColor="text1"/>
                <w:sz w:val="18"/>
                <w:szCs w:val="18"/>
                <w14:textFill>
                  <w14:solidFill>
                    <w14:schemeClr w14:val="tx1"/>
                  </w14:solidFill>
                </w14:textFill>
              </w:rPr>
              <w:t>号</w:t>
            </w:r>
          </w:p>
        </w:tc>
        <w:tc>
          <w:tcPr>
            <w:tcW w:w="975" w:type="dxa"/>
            <w:vAlign w:val="center"/>
          </w:tcPr>
          <w:p w14:paraId="5B6340D3">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标准层级</w:t>
            </w:r>
          </w:p>
        </w:tc>
      </w:tr>
      <w:tr w14:paraId="24DB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672" w:type="dxa"/>
            <w:vMerge w:val="restart"/>
            <w:vAlign w:val="center"/>
          </w:tcPr>
          <w:p w14:paraId="3602AF30">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202</w:t>
            </w:r>
          </w:p>
          <w:p w14:paraId="3CC5700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产中标准</w:t>
            </w:r>
          </w:p>
        </w:tc>
        <w:tc>
          <w:tcPr>
            <w:tcW w:w="567" w:type="dxa"/>
            <w:vAlign w:val="center"/>
          </w:tcPr>
          <w:p w14:paraId="7895CB43">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w:t>
            </w:r>
          </w:p>
        </w:tc>
        <w:tc>
          <w:tcPr>
            <w:tcW w:w="709" w:type="dxa"/>
            <w:vMerge w:val="restart"/>
            <w:vAlign w:val="center"/>
          </w:tcPr>
          <w:p w14:paraId="60BBE47E">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202.1</w:t>
            </w:r>
          </w:p>
          <w:p w14:paraId="33188CC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种植</w:t>
            </w:r>
            <w:r>
              <w:rPr>
                <w:rFonts w:ascii="Times New Roman" w:hAnsi="Times New Roman" w:cs="Times New Roman"/>
                <w:color w:val="000000" w:themeColor="text1"/>
                <w:sz w:val="18"/>
                <w:szCs w:val="18"/>
                <w14:textFill>
                  <w14:solidFill>
                    <w14:schemeClr w14:val="tx1"/>
                  </w14:solidFill>
                </w14:textFill>
              </w:rPr>
              <w:t>技术标准</w:t>
            </w:r>
          </w:p>
        </w:tc>
        <w:tc>
          <w:tcPr>
            <w:tcW w:w="3685" w:type="dxa"/>
            <w:vAlign w:val="center"/>
          </w:tcPr>
          <w:p w14:paraId="5BF6783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膜荚黄芪栽培技术规程</w:t>
            </w:r>
          </w:p>
        </w:tc>
        <w:tc>
          <w:tcPr>
            <w:tcW w:w="1623" w:type="dxa"/>
            <w:vAlign w:val="center"/>
          </w:tcPr>
          <w:p w14:paraId="27E2C9F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DB2306/T 126-2020</w:t>
            </w:r>
          </w:p>
        </w:tc>
        <w:tc>
          <w:tcPr>
            <w:tcW w:w="975" w:type="dxa"/>
            <w:vAlign w:val="center"/>
          </w:tcPr>
          <w:p w14:paraId="7DB600EA">
            <w:pPr>
              <w:jc w:val="center"/>
              <w:rPr>
                <w:color w:val="000000" w:themeColor="text1"/>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31F2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672" w:type="dxa"/>
            <w:vMerge w:val="continue"/>
            <w:vAlign w:val="center"/>
          </w:tcPr>
          <w:p w14:paraId="3F868426">
            <w:pPr>
              <w:jc w:val="center"/>
              <w:rPr>
                <w:rFonts w:ascii="Times New Roman" w:hAnsi="Times New Roman" w:cs="Times New Roman"/>
                <w:color w:val="000000" w:themeColor="text1"/>
                <w:sz w:val="18"/>
                <w:szCs w:val="18"/>
                <w14:textFill>
                  <w14:solidFill>
                    <w14:schemeClr w14:val="tx1"/>
                  </w14:solidFill>
                </w14:textFill>
              </w:rPr>
            </w:pPr>
          </w:p>
        </w:tc>
        <w:tc>
          <w:tcPr>
            <w:tcW w:w="567" w:type="dxa"/>
            <w:vAlign w:val="center"/>
          </w:tcPr>
          <w:p w14:paraId="334749C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w:t>
            </w:r>
          </w:p>
        </w:tc>
        <w:tc>
          <w:tcPr>
            <w:tcW w:w="709" w:type="dxa"/>
            <w:vMerge w:val="continue"/>
            <w:vAlign w:val="center"/>
          </w:tcPr>
          <w:p w14:paraId="32207D5F">
            <w:pPr>
              <w:jc w:val="center"/>
              <w:rPr>
                <w:rFonts w:ascii="Times New Roman" w:hAnsi="Times New Roman" w:cs="Times New Roman"/>
                <w:color w:val="000000" w:themeColor="text1"/>
                <w14:textFill>
                  <w14:solidFill>
                    <w14:schemeClr w14:val="tx1"/>
                  </w14:solidFill>
                </w14:textFill>
              </w:rPr>
            </w:pPr>
          </w:p>
        </w:tc>
        <w:tc>
          <w:tcPr>
            <w:tcW w:w="3685" w:type="dxa"/>
            <w:vAlign w:val="center"/>
          </w:tcPr>
          <w:p w14:paraId="471A62C5">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仿野生黄芪采收技术规程</w:t>
            </w:r>
          </w:p>
        </w:tc>
        <w:tc>
          <w:tcPr>
            <w:tcW w:w="1623" w:type="dxa"/>
            <w:vAlign w:val="center"/>
          </w:tcPr>
          <w:p w14:paraId="0D3A13B5">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DB14/T 2348-2021</w:t>
            </w:r>
          </w:p>
        </w:tc>
        <w:tc>
          <w:tcPr>
            <w:tcW w:w="975" w:type="dxa"/>
            <w:vAlign w:val="center"/>
          </w:tcPr>
          <w:p w14:paraId="20354FEF">
            <w:pPr>
              <w:jc w:val="center"/>
              <w:rPr>
                <w:color w:val="000000" w:themeColor="text1"/>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049B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672" w:type="dxa"/>
            <w:vMerge w:val="continue"/>
            <w:vAlign w:val="center"/>
          </w:tcPr>
          <w:p w14:paraId="50612A1A">
            <w:pPr>
              <w:jc w:val="center"/>
              <w:rPr>
                <w:rFonts w:ascii="Times New Roman" w:hAnsi="Times New Roman" w:cs="Times New Roman"/>
                <w:color w:val="000000" w:themeColor="text1"/>
                <w:sz w:val="18"/>
                <w:szCs w:val="18"/>
                <w14:textFill>
                  <w14:solidFill>
                    <w14:schemeClr w14:val="tx1"/>
                  </w14:solidFill>
                </w14:textFill>
              </w:rPr>
            </w:pPr>
          </w:p>
        </w:tc>
        <w:tc>
          <w:tcPr>
            <w:tcW w:w="567" w:type="dxa"/>
            <w:vAlign w:val="center"/>
          </w:tcPr>
          <w:p w14:paraId="1E57C20F">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w:t>
            </w:r>
          </w:p>
        </w:tc>
        <w:tc>
          <w:tcPr>
            <w:tcW w:w="709" w:type="dxa"/>
            <w:vMerge w:val="continue"/>
            <w:vAlign w:val="center"/>
          </w:tcPr>
          <w:p w14:paraId="4F374DE6">
            <w:pPr>
              <w:jc w:val="center"/>
              <w:rPr>
                <w:rFonts w:ascii="Times New Roman" w:hAnsi="Times New Roman" w:cs="Times New Roman"/>
                <w:color w:val="000000" w:themeColor="text1"/>
                <w14:textFill>
                  <w14:solidFill>
                    <w14:schemeClr w14:val="tx1"/>
                  </w14:solidFill>
                </w14:textFill>
              </w:rPr>
            </w:pPr>
          </w:p>
        </w:tc>
        <w:tc>
          <w:tcPr>
            <w:tcW w:w="3685" w:type="dxa"/>
            <w:vAlign w:val="center"/>
          </w:tcPr>
          <w:p w14:paraId="612ABE95">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牡丹江地区黄芪育苗移栽技术规程</w:t>
            </w:r>
          </w:p>
        </w:tc>
        <w:tc>
          <w:tcPr>
            <w:tcW w:w="1623" w:type="dxa"/>
            <w:vAlign w:val="center"/>
          </w:tcPr>
          <w:p w14:paraId="6C005502">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DB2310/T 057-2021</w:t>
            </w:r>
          </w:p>
        </w:tc>
        <w:tc>
          <w:tcPr>
            <w:tcW w:w="975" w:type="dxa"/>
            <w:vAlign w:val="center"/>
          </w:tcPr>
          <w:p w14:paraId="1C811E20">
            <w:pPr>
              <w:jc w:val="center"/>
              <w:rPr>
                <w:color w:val="000000" w:themeColor="text1"/>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5C62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672" w:type="dxa"/>
            <w:vMerge w:val="continue"/>
            <w:vAlign w:val="center"/>
          </w:tcPr>
          <w:p w14:paraId="4C92288C">
            <w:pPr>
              <w:jc w:val="center"/>
              <w:rPr>
                <w:rFonts w:ascii="Times New Roman" w:hAnsi="Times New Roman" w:cs="Times New Roman"/>
                <w:color w:val="000000" w:themeColor="text1"/>
                <w:sz w:val="18"/>
                <w:szCs w:val="18"/>
                <w14:textFill>
                  <w14:solidFill>
                    <w14:schemeClr w14:val="tx1"/>
                  </w14:solidFill>
                </w14:textFill>
              </w:rPr>
            </w:pPr>
          </w:p>
        </w:tc>
        <w:tc>
          <w:tcPr>
            <w:tcW w:w="567" w:type="dxa"/>
            <w:vAlign w:val="center"/>
          </w:tcPr>
          <w:p w14:paraId="4E28D31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4</w:t>
            </w:r>
          </w:p>
        </w:tc>
        <w:tc>
          <w:tcPr>
            <w:tcW w:w="709" w:type="dxa"/>
            <w:vMerge w:val="continue"/>
            <w:vAlign w:val="center"/>
          </w:tcPr>
          <w:p w14:paraId="2AA442AF">
            <w:pPr>
              <w:jc w:val="center"/>
              <w:rPr>
                <w:rFonts w:ascii="Times New Roman" w:hAnsi="Times New Roman" w:cs="Times New Roman"/>
                <w:color w:val="000000" w:themeColor="text1"/>
                <w14:textFill>
                  <w14:solidFill>
                    <w14:schemeClr w14:val="tx1"/>
                  </w14:solidFill>
                </w14:textFill>
              </w:rPr>
            </w:pPr>
          </w:p>
        </w:tc>
        <w:tc>
          <w:tcPr>
            <w:tcW w:w="3685" w:type="dxa"/>
            <w:vAlign w:val="center"/>
          </w:tcPr>
          <w:p w14:paraId="195AC0E2">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内蒙古东部地区蒙古黄芪栽培技术规程</w:t>
            </w:r>
          </w:p>
        </w:tc>
        <w:tc>
          <w:tcPr>
            <w:tcW w:w="1623" w:type="dxa"/>
            <w:vAlign w:val="center"/>
          </w:tcPr>
          <w:p w14:paraId="337DD045">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DB15/T 2213—2021</w:t>
            </w:r>
          </w:p>
        </w:tc>
        <w:tc>
          <w:tcPr>
            <w:tcW w:w="975" w:type="dxa"/>
            <w:vAlign w:val="center"/>
          </w:tcPr>
          <w:p w14:paraId="32B7588D">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4E89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672" w:type="dxa"/>
            <w:vMerge w:val="continue"/>
            <w:vAlign w:val="center"/>
          </w:tcPr>
          <w:p w14:paraId="139E9687">
            <w:pPr>
              <w:jc w:val="center"/>
              <w:rPr>
                <w:rFonts w:ascii="Times New Roman" w:hAnsi="Times New Roman" w:cs="Times New Roman"/>
                <w:color w:val="000000" w:themeColor="text1"/>
                <w:sz w:val="18"/>
                <w:szCs w:val="18"/>
                <w14:textFill>
                  <w14:solidFill>
                    <w14:schemeClr w14:val="tx1"/>
                  </w14:solidFill>
                </w14:textFill>
              </w:rPr>
            </w:pPr>
          </w:p>
        </w:tc>
        <w:tc>
          <w:tcPr>
            <w:tcW w:w="567" w:type="dxa"/>
            <w:vAlign w:val="center"/>
          </w:tcPr>
          <w:p w14:paraId="5042903A">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5</w:t>
            </w:r>
          </w:p>
        </w:tc>
        <w:tc>
          <w:tcPr>
            <w:tcW w:w="709" w:type="dxa"/>
            <w:vMerge w:val="continue"/>
            <w:vAlign w:val="center"/>
          </w:tcPr>
          <w:p w14:paraId="4D671135">
            <w:pPr>
              <w:jc w:val="center"/>
              <w:rPr>
                <w:rFonts w:ascii="Times New Roman" w:hAnsi="Times New Roman" w:cs="Times New Roman"/>
                <w:color w:val="000000" w:themeColor="text1"/>
                <w14:textFill>
                  <w14:solidFill>
                    <w14:schemeClr w14:val="tx1"/>
                  </w14:solidFill>
                </w14:textFill>
              </w:rPr>
            </w:pPr>
          </w:p>
        </w:tc>
        <w:tc>
          <w:tcPr>
            <w:tcW w:w="3685" w:type="dxa"/>
            <w:vAlign w:val="center"/>
          </w:tcPr>
          <w:p w14:paraId="1DFE2FD9">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内蒙古中西部地区蒙古黄芪栽培技术规程</w:t>
            </w:r>
          </w:p>
        </w:tc>
        <w:tc>
          <w:tcPr>
            <w:tcW w:w="1623" w:type="dxa"/>
            <w:vAlign w:val="center"/>
          </w:tcPr>
          <w:p w14:paraId="40811DB1">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DB15/T 2212—2021</w:t>
            </w:r>
          </w:p>
        </w:tc>
        <w:tc>
          <w:tcPr>
            <w:tcW w:w="975" w:type="dxa"/>
            <w:vAlign w:val="center"/>
          </w:tcPr>
          <w:p w14:paraId="24F13D02">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5EBA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672" w:type="dxa"/>
            <w:vMerge w:val="continue"/>
            <w:vAlign w:val="center"/>
          </w:tcPr>
          <w:p w14:paraId="075486D5">
            <w:pPr>
              <w:jc w:val="center"/>
              <w:rPr>
                <w:rFonts w:ascii="Times New Roman" w:hAnsi="Times New Roman" w:cs="Times New Roman"/>
                <w:color w:val="000000" w:themeColor="text1"/>
                <w:sz w:val="18"/>
                <w:szCs w:val="18"/>
                <w14:textFill>
                  <w14:solidFill>
                    <w14:schemeClr w14:val="tx1"/>
                  </w14:solidFill>
                </w14:textFill>
              </w:rPr>
            </w:pPr>
          </w:p>
        </w:tc>
        <w:tc>
          <w:tcPr>
            <w:tcW w:w="567" w:type="dxa"/>
            <w:vAlign w:val="center"/>
          </w:tcPr>
          <w:p w14:paraId="0064383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6</w:t>
            </w:r>
          </w:p>
        </w:tc>
        <w:tc>
          <w:tcPr>
            <w:tcW w:w="709" w:type="dxa"/>
            <w:vMerge w:val="continue"/>
            <w:vAlign w:val="center"/>
          </w:tcPr>
          <w:p w14:paraId="4E880E29">
            <w:pPr>
              <w:jc w:val="center"/>
              <w:rPr>
                <w:rFonts w:ascii="Times New Roman" w:hAnsi="Times New Roman" w:cs="Times New Roman"/>
                <w:color w:val="000000" w:themeColor="text1"/>
                <w14:textFill>
                  <w14:solidFill>
                    <w14:schemeClr w14:val="tx1"/>
                  </w14:solidFill>
                </w14:textFill>
              </w:rPr>
            </w:pPr>
          </w:p>
        </w:tc>
        <w:tc>
          <w:tcPr>
            <w:tcW w:w="3685" w:type="dxa"/>
            <w:vAlign w:val="center"/>
          </w:tcPr>
          <w:p w14:paraId="2E0CE8A5">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黄芪栽培技术规程</w:t>
            </w:r>
          </w:p>
        </w:tc>
        <w:tc>
          <w:tcPr>
            <w:tcW w:w="1623" w:type="dxa"/>
            <w:vAlign w:val="center"/>
          </w:tcPr>
          <w:p w14:paraId="16A67EF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DB2308/T 143-2023</w:t>
            </w:r>
          </w:p>
        </w:tc>
        <w:tc>
          <w:tcPr>
            <w:tcW w:w="975" w:type="dxa"/>
            <w:vAlign w:val="center"/>
          </w:tcPr>
          <w:p w14:paraId="39F5BE47">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6179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672" w:type="dxa"/>
            <w:vMerge w:val="continue"/>
            <w:vAlign w:val="center"/>
          </w:tcPr>
          <w:p w14:paraId="7EEA688A">
            <w:pPr>
              <w:jc w:val="center"/>
              <w:rPr>
                <w:rFonts w:ascii="Times New Roman" w:hAnsi="Times New Roman" w:cs="Times New Roman"/>
                <w:color w:val="000000" w:themeColor="text1"/>
                <w:sz w:val="18"/>
                <w:szCs w:val="18"/>
                <w14:textFill>
                  <w14:solidFill>
                    <w14:schemeClr w14:val="tx1"/>
                  </w14:solidFill>
                </w14:textFill>
              </w:rPr>
            </w:pPr>
          </w:p>
        </w:tc>
        <w:tc>
          <w:tcPr>
            <w:tcW w:w="567" w:type="dxa"/>
            <w:vAlign w:val="center"/>
          </w:tcPr>
          <w:p w14:paraId="2EBF068A">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7</w:t>
            </w:r>
          </w:p>
        </w:tc>
        <w:tc>
          <w:tcPr>
            <w:tcW w:w="709" w:type="dxa"/>
            <w:vMerge w:val="continue"/>
            <w:vAlign w:val="center"/>
          </w:tcPr>
          <w:p w14:paraId="050F9FFA">
            <w:pPr>
              <w:jc w:val="center"/>
              <w:rPr>
                <w:rFonts w:ascii="Times New Roman" w:hAnsi="Times New Roman" w:cs="Times New Roman"/>
                <w:color w:val="000000" w:themeColor="text1"/>
                <w14:textFill>
                  <w14:solidFill>
                    <w14:schemeClr w14:val="tx1"/>
                  </w14:solidFill>
                </w14:textFill>
              </w:rPr>
            </w:pPr>
          </w:p>
        </w:tc>
        <w:tc>
          <w:tcPr>
            <w:tcW w:w="3685" w:type="dxa"/>
            <w:vAlign w:val="center"/>
          </w:tcPr>
          <w:p w14:paraId="25D4B8F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黄芪机械化栽培技术规程</w:t>
            </w:r>
          </w:p>
        </w:tc>
        <w:tc>
          <w:tcPr>
            <w:tcW w:w="1623" w:type="dxa"/>
            <w:vAlign w:val="center"/>
          </w:tcPr>
          <w:p w14:paraId="72514AF8">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DB14/T2093—2020</w:t>
            </w:r>
          </w:p>
        </w:tc>
        <w:tc>
          <w:tcPr>
            <w:tcW w:w="975" w:type="dxa"/>
            <w:vAlign w:val="center"/>
          </w:tcPr>
          <w:p w14:paraId="21E76D29">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5B10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672" w:type="dxa"/>
            <w:vAlign w:val="center"/>
          </w:tcPr>
          <w:p w14:paraId="3D62420C">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子体系名称</w:t>
            </w:r>
          </w:p>
        </w:tc>
        <w:tc>
          <w:tcPr>
            <w:tcW w:w="567" w:type="dxa"/>
            <w:vAlign w:val="center"/>
          </w:tcPr>
          <w:p w14:paraId="0526EC19">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序</w:t>
            </w:r>
          </w:p>
          <w:p w14:paraId="052D3FC2">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号</w:t>
            </w:r>
          </w:p>
        </w:tc>
        <w:tc>
          <w:tcPr>
            <w:tcW w:w="709" w:type="dxa"/>
            <w:vAlign w:val="center"/>
          </w:tcPr>
          <w:p w14:paraId="720A5C63">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标准体系编号</w:t>
            </w:r>
          </w:p>
        </w:tc>
        <w:tc>
          <w:tcPr>
            <w:tcW w:w="3685" w:type="dxa"/>
            <w:vAlign w:val="center"/>
          </w:tcPr>
          <w:p w14:paraId="4B3FBDD6">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标准名称</w:t>
            </w:r>
          </w:p>
        </w:tc>
        <w:tc>
          <w:tcPr>
            <w:tcW w:w="1623" w:type="dxa"/>
            <w:vAlign w:val="center"/>
          </w:tcPr>
          <w:p w14:paraId="043A7CCC">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w:t>
            </w:r>
            <w:r>
              <w:rPr>
                <w:rFonts w:hint="eastAsia" w:ascii="Times New Roman" w:hAnsi="Times New Roman" w:cs="Times New Roman"/>
                <w:b/>
                <w:bCs/>
                <w:color w:val="000000" w:themeColor="text1"/>
                <w:sz w:val="18"/>
                <w:szCs w:val="18"/>
                <w14:textFill>
                  <w14:solidFill>
                    <w14:schemeClr w14:val="tx1"/>
                  </w14:solidFill>
                </w14:textFill>
              </w:rPr>
              <w:t>编</w:t>
            </w:r>
            <w:r>
              <w:rPr>
                <w:rFonts w:ascii="Times New Roman" w:hAnsi="Times New Roman" w:cs="Times New Roman"/>
                <w:b/>
                <w:bCs/>
                <w:color w:val="000000" w:themeColor="text1"/>
                <w:sz w:val="18"/>
                <w:szCs w:val="18"/>
                <w14:textFill>
                  <w14:solidFill>
                    <w14:schemeClr w14:val="tx1"/>
                  </w14:solidFill>
                </w14:textFill>
              </w:rPr>
              <w:t>号</w:t>
            </w:r>
          </w:p>
        </w:tc>
        <w:tc>
          <w:tcPr>
            <w:tcW w:w="975" w:type="dxa"/>
            <w:vAlign w:val="center"/>
          </w:tcPr>
          <w:p w14:paraId="230F79BC">
            <w:pPr>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标准层级</w:t>
            </w:r>
          </w:p>
        </w:tc>
      </w:tr>
      <w:tr w14:paraId="7762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672" w:type="dxa"/>
            <w:vMerge w:val="restart"/>
            <w:vAlign w:val="center"/>
          </w:tcPr>
          <w:p w14:paraId="2EE54E3F">
            <w:pPr>
              <w:jc w:val="center"/>
              <w:rPr>
                <w:rFonts w:ascii="Times New Roman" w:hAnsi="Times New Roman" w:cs="Times New Roman"/>
                <w:color w:val="000000" w:themeColor="text1"/>
                <w:sz w:val="18"/>
                <w:szCs w:val="18"/>
                <w14:textFill>
                  <w14:solidFill>
                    <w14:schemeClr w14:val="tx1"/>
                  </w14:solidFill>
                </w14:textFill>
              </w:rPr>
            </w:pPr>
          </w:p>
        </w:tc>
        <w:tc>
          <w:tcPr>
            <w:tcW w:w="567" w:type="dxa"/>
            <w:vAlign w:val="center"/>
          </w:tcPr>
          <w:p w14:paraId="7E855301">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8</w:t>
            </w:r>
          </w:p>
        </w:tc>
        <w:tc>
          <w:tcPr>
            <w:tcW w:w="709" w:type="dxa"/>
            <w:vMerge w:val="restart"/>
            <w:vAlign w:val="center"/>
          </w:tcPr>
          <w:p w14:paraId="1AD935F6">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202.1</w:t>
            </w:r>
          </w:p>
          <w:p w14:paraId="6B64A9D2">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种植</w:t>
            </w:r>
            <w:r>
              <w:rPr>
                <w:rFonts w:ascii="Times New Roman" w:hAnsi="Times New Roman" w:cs="Times New Roman"/>
                <w:color w:val="000000" w:themeColor="text1"/>
                <w:sz w:val="18"/>
                <w:szCs w:val="18"/>
                <w14:textFill>
                  <w14:solidFill>
                    <w14:schemeClr w14:val="tx1"/>
                  </w14:solidFill>
                </w14:textFill>
              </w:rPr>
              <w:t>技术标准</w:t>
            </w:r>
          </w:p>
        </w:tc>
        <w:tc>
          <w:tcPr>
            <w:tcW w:w="3685" w:type="dxa"/>
            <w:vAlign w:val="center"/>
          </w:tcPr>
          <w:p w14:paraId="2443BCDD">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恒山黄芪仿野生栽培技术规程</w:t>
            </w:r>
          </w:p>
        </w:tc>
        <w:tc>
          <w:tcPr>
            <w:tcW w:w="1623" w:type="dxa"/>
            <w:vAlign w:val="center"/>
          </w:tcPr>
          <w:p w14:paraId="26D176E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DB14/T 1155-2015</w:t>
            </w:r>
          </w:p>
        </w:tc>
        <w:tc>
          <w:tcPr>
            <w:tcW w:w="975" w:type="dxa"/>
            <w:vAlign w:val="center"/>
          </w:tcPr>
          <w:p w14:paraId="3C33D1D8">
            <w:pPr>
              <w:jc w:val="center"/>
              <w:rPr>
                <w:color w:val="000000" w:themeColor="text1"/>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5AF5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672" w:type="dxa"/>
            <w:vMerge w:val="continue"/>
            <w:vAlign w:val="center"/>
          </w:tcPr>
          <w:p w14:paraId="67ED8A20">
            <w:pPr>
              <w:jc w:val="center"/>
              <w:rPr>
                <w:rFonts w:ascii="Times New Roman" w:hAnsi="Times New Roman" w:cs="Times New Roman"/>
                <w:color w:val="000000" w:themeColor="text1"/>
                <w:sz w:val="18"/>
                <w:szCs w:val="18"/>
                <w14:textFill>
                  <w14:solidFill>
                    <w14:schemeClr w14:val="tx1"/>
                  </w14:solidFill>
                </w14:textFill>
              </w:rPr>
            </w:pPr>
          </w:p>
        </w:tc>
        <w:tc>
          <w:tcPr>
            <w:tcW w:w="567" w:type="dxa"/>
            <w:vAlign w:val="center"/>
          </w:tcPr>
          <w:p w14:paraId="2E53CCA4">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9</w:t>
            </w:r>
          </w:p>
        </w:tc>
        <w:tc>
          <w:tcPr>
            <w:tcW w:w="709" w:type="dxa"/>
            <w:vMerge w:val="continue"/>
            <w:vAlign w:val="center"/>
          </w:tcPr>
          <w:p w14:paraId="2D20EB71">
            <w:pPr>
              <w:jc w:val="center"/>
              <w:rPr>
                <w:rFonts w:ascii="Times New Roman" w:hAnsi="Times New Roman" w:cs="Times New Roman"/>
                <w:color w:val="000000" w:themeColor="text1"/>
                <w14:textFill>
                  <w14:solidFill>
                    <w14:schemeClr w14:val="tx1"/>
                  </w14:solidFill>
                </w14:textFill>
              </w:rPr>
            </w:pPr>
          </w:p>
        </w:tc>
        <w:tc>
          <w:tcPr>
            <w:tcW w:w="3685" w:type="dxa"/>
            <w:vAlign w:val="center"/>
          </w:tcPr>
          <w:p w14:paraId="16A7C87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绵黄芪育苗移栽生产技术规程</w:t>
            </w:r>
          </w:p>
        </w:tc>
        <w:tc>
          <w:tcPr>
            <w:tcW w:w="1623" w:type="dxa"/>
            <w:vAlign w:val="center"/>
          </w:tcPr>
          <w:p w14:paraId="3CE78489">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DB1409/T 27-2022</w:t>
            </w:r>
          </w:p>
        </w:tc>
        <w:tc>
          <w:tcPr>
            <w:tcW w:w="975" w:type="dxa"/>
            <w:vAlign w:val="center"/>
          </w:tcPr>
          <w:p w14:paraId="25022151">
            <w:pPr>
              <w:jc w:val="center"/>
              <w:rPr>
                <w:color w:val="000000" w:themeColor="text1"/>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6AF4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672" w:type="dxa"/>
            <w:vMerge w:val="continue"/>
            <w:vAlign w:val="center"/>
          </w:tcPr>
          <w:p w14:paraId="5F03F225">
            <w:pPr>
              <w:jc w:val="center"/>
              <w:rPr>
                <w:rFonts w:ascii="Times New Roman" w:hAnsi="Times New Roman" w:cs="Times New Roman"/>
                <w:color w:val="000000" w:themeColor="text1"/>
                <w:sz w:val="18"/>
                <w:szCs w:val="18"/>
                <w14:textFill>
                  <w14:solidFill>
                    <w14:schemeClr w14:val="tx1"/>
                  </w14:solidFill>
                </w14:textFill>
              </w:rPr>
            </w:pPr>
          </w:p>
        </w:tc>
        <w:tc>
          <w:tcPr>
            <w:tcW w:w="567" w:type="dxa"/>
            <w:vAlign w:val="center"/>
          </w:tcPr>
          <w:p w14:paraId="770EA6B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10</w:t>
            </w:r>
          </w:p>
        </w:tc>
        <w:tc>
          <w:tcPr>
            <w:tcW w:w="709" w:type="dxa"/>
            <w:vMerge w:val="continue"/>
            <w:vAlign w:val="center"/>
          </w:tcPr>
          <w:p w14:paraId="14CD9CC1">
            <w:pPr>
              <w:jc w:val="center"/>
              <w:rPr>
                <w:rFonts w:ascii="Times New Roman" w:hAnsi="Times New Roman" w:cs="Times New Roman"/>
                <w:color w:val="000000" w:themeColor="text1"/>
                <w14:textFill>
                  <w14:solidFill>
                    <w14:schemeClr w14:val="tx1"/>
                  </w14:solidFill>
                </w14:textFill>
              </w:rPr>
            </w:pPr>
          </w:p>
        </w:tc>
        <w:tc>
          <w:tcPr>
            <w:tcW w:w="3685" w:type="dxa"/>
            <w:vAlign w:val="center"/>
          </w:tcPr>
          <w:p w14:paraId="4B28A884">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农产品质量安全 黄芪栽培技术规程</w:t>
            </w:r>
          </w:p>
        </w:tc>
        <w:tc>
          <w:tcPr>
            <w:tcW w:w="1623" w:type="dxa"/>
            <w:vAlign w:val="center"/>
          </w:tcPr>
          <w:p w14:paraId="729F13CF">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DB21/T 1873-2011</w:t>
            </w:r>
          </w:p>
        </w:tc>
        <w:tc>
          <w:tcPr>
            <w:tcW w:w="975" w:type="dxa"/>
            <w:vAlign w:val="center"/>
          </w:tcPr>
          <w:p w14:paraId="316A3780">
            <w:pPr>
              <w:jc w:val="center"/>
              <w:rPr>
                <w:color w:val="000000" w:themeColor="text1"/>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0DCA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672" w:type="dxa"/>
            <w:vMerge w:val="continue"/>
            <w:vAlign w:val="center"/>
          </w:tcPr>
          <w:p w14:paraId="3C7763BF">
            <w:pPr>
              <w:jc w:val="center"/>
              <w:rPr>
                <w:rFonts w:ascii="Times New Roman" w:hAnsi="Times New Roman" w:cs="Times New Roman"/>
                <w:color w:val="000000" w:themeColor="text1"/>
                <w:sz w:val="18"/>
                <w:szCs w:val="18"/>
                <w14:textFill>
                  <w14:solidFill>
                    <w14:schemeClr w14:val="tx1"/>
                  </w14:solidFill>
                </w14:textFill>
              </w:rPr>
            </w:pPr>
          </w:p>
        </w:tc>
        <w:tc>
          <w:tcPr>
            <w:tcW w:w="567" w:type="dxa"/>
            <w:vAlign w:val="center"/>
          </w:tcPr>
          <w:p w14:paraId="1E15B2FE">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11</w:t>
            </w:r>
          </w:p>
        </w:tc>
        <w:tc>
          <w:tcPr>
            <w:tcW w:w="709" w:type="dxa"/>
            <w:vMerge w:val="continue"/>
            <w:vAlign w:val="center"/>
          </w:tcPr>
          <w:p w14:paraId="11938A3F">
            <w:pPr>
              <w:jc w:val="center"/>
              <w:rPr>
                <w:rFonts w:ascii="Times New Roman" w:hAnsi="Times New Roman" w:cs="Times New Roman"/>
                <w:color w:val="000000" w:themeColor="text1"/>
                <w14:textFill>
                  <w14:solidFill>
                    <w14:schemeClr w14:val="tx1"/>
                  </w14:solidFill>
                </w14:textFill>
              </w:rPr>
            </w:pPr>
          </w:p>
        </w:tc>
        <w:tc>
          <w:tcPr>
            <w:tcW w:w="3685" w:type="dxa"/>
            <w:vAlign w:val="center"/>
          </w:tcPr>
          <w:p w14:paraId="3733F579">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人工林下黄芪栽培技术规程</w:t>
            </w:r>
          </w:p>
        </w:tc>
        <w:tc>
          <w:tcPr>
            <w:tcW w:w="1623" w:type="dxa"/>
            <w:vAlign w:val="center"/>
          </w:tcPr>
          <w:p w14:paraId="6BE778F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DB23/T 1741-2016</w:t>
            </w:r>
          </w:p>
        </w:tc>
        <w:tc>
          <w:tcPr>
            <w:tcW w:w="975" w:type="dxa"/>
            <w:vAlign w:val="center"/>
          </w:tcPr>
          <w:p w14:paraId="6F981055">
            <w:pPr>
              <w:jc w:val="center"/>
              <w:rPr>
                <w:color w:val="000000" w:themeColor="text1"/>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2E5B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672" w:type="dxa"/>
            <w:vMerge w:val="continue"/>
            <w:vAlign w:val="center"/>
          </w:tcPr>
          <w:p w14:paraId="471B1BA0">
            <w:pPr>
              <w:jc w:val="center"/>
              <w:rPr>
                <w:rFonts w:ascii="Times New Roman" w:hAnsi="Times New Roman" w:cs="Times New Roman"/>
                <w:color w:val="000000" w:themeColor="text1"/>
                <w:sz w:val="18"/>
                <w:szCs w:val="18"/>
                <w14:textFill>
                  <w14:solidFill>
                    <w14:schemeClr w14:val="tx1"/>
                  </w14:solidFill>
                </w14:textFill>
              </w:rPr>
            </w:pPr>
          </w:p>
        </w:tc>
        <w:tc>
          <w:tcPr>
            <w:tcW w:w="567" w:type="dxa"/>
            <w:vAlign w:val="center"/>
          </w:tcPr>
          <w:p w14:paraId="134177D0">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12</w:t>
            </w:r>
          </w:p>
        </w:tc>
        <w:tc>
          <w:tcPr>
            <w:tcW w:w="709" w:type="dxa"/>
            <w:vMerge w:val="continue"/>
            <w:vAlign w:val="center"/>
          </w:tcPr>
          <w:p w14:paraId="3B9E4345">
            <w:pPr>
              <w:jc w:val="center"/>
              <w:rPr>
                <w:rFonts w:ascii="Times New Roman" w:hAnsi="Times New Roman" w:cs="Times New Roman"/>
                <w:color w:val="000000" w:themeColor="text1"/>
                <w14:textFill>
                  <w14:solidFill>
                    <w14:schemeClr w14:val="tx1"/>
                  </w14:solidFill>
                </w14:textFill>
              </w:rPr>
            </w:pPr>
          </w:p>
        </w:tc>
        <w:tc>
          <w:tcPr>
            <w:tcW w:w="3685" w:type="dxa"/>
            <w:vAlign w:val="center"/>
          </w:tcPr>
          <w:p w14:paraId="0757AF21">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黄芪旱作种植技术规程</w:t>
            </w:r>
          </w:p>
        </w:tc>
        <w:tc>
          <w:tcPr>
            <w:tcW w:w="1623" w:type="dxa"/>
            <w:vAlign w:val="center"/>
          </w:tcPr>
          <w:p w14:paraId="7F2D939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DB1411/T 25-2022</w:t>
            </w:r>
          </w:p>
        </w:tc>
        <w:tc>
          <w:tcPr>
            <w:tcW w:w="975" w:type="dxa"/>
            <w:vAlign w:val="center"/>
          </w:tcPr>
          <w:p w14:paraId="28FE6611">
            <w:pPr>
              <w:jc w:val="center"/>
              <w:rPr>
                <w:color w:val="000000" w:themeColor="text1"/>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7D94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672" w:type="dxa"/>
            <w:vMerge w:val="continue"/>
            <w:vAlign w:val="center"/>
          </w:tcPr>
          <w:p w14:paraId="4F6D48F9">
            <w:pPr>
              <w:jc w:val="center"/>
              <w:rPr>
                <w:rFonts w:ascii="Times New Roman" w:hAnsi="Times New Roman" w:cs="Times New Roman"/>
                <w:color w:val="000000" w:themeColor="text1"/>
                <w:sz w:val="18"/>
                <w:szCs w:val="18"/>
                <w14:textFill>
                  <w14:solidFill>
                    <w14:schemeClr w14:val="tx1"/>
                  </w14:solidFill>
                </w14:textFill>
              </w:rPr>
            </w:pPr>
          </w:p>
        </w:tc>
        <w:tc>
          <w:tcPr>
            <w:tcW w:w="567" w:type="dxa"/>
            <w:vAlign w:val="center"/>
          </w:tcPr>
          <w:p w14:paraId="7C8E3ABD">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13</w:t>
            </w:r>
          </w:p>
        </w:tc>
        <w:tc>
          <w:tcPr>
            <w:tcW w:w="709" w:type="dxa"/>
            <w:vMerge w:val="continue"/>
            <w:vAlign w:val="center"/>
          </w:tcPr>
          <w:p w14:paraId="3B30C45C">
            <w:pPr>
              <w:jc w:val="center"/>
              <w:rPr>
                <w:rFonts w:ascii="Times New Roman" w:hAnsi="Times New Roman" w:cs="Times New Roman"/>
                <w:color w:val="000000" w:themeColor="text1"/>
                <w14:textFill>
                  <w14:solidFill>
                    <w14:schemeClr w14:val="tx1"/>
                  </w14:solidFill>
                </w14:textFill>
              </w:rPr>
            </w:pPr>
          </w:p>
        </w:tc>
        <w:tc>
          <w:tcPr>
            <w:tcW w:w="3685" w:type="dxa"/>
            <w:vAlign w:val="center"/>
          </w:tcPr>
          <w:p w14:paraId="5FAC4822">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黄芪无公害栽培技术规程</w:t>
            </w:r>
          </w:p>
        </w:tc>
        <w:tc>
          <w:tcPr>
            <w:tcW w:w="1623" w:type="dxa"/>
            <w:vAlign w:val="center"/>
          </w:tcPr>
          <w:p w14:paraId="72234D2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DB2306/T 158-2022</w:t>
            </w:r>
          </w:p>
        </w:tc>
        <w:tc>
          <w:tcPr>
            <w:tcW w:w="975" w:type="dxa"/>
            <w:vAlign w:val="center"/>
          </w:tcPr>
          <w:p w14:paraId="23930C73">
            <w:pPr>
              <w:jc w:val="center"/>
              <w:rPr>
                <w:color w:val="000000" w:themeColor="text1"/>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0B3A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672" w:type="dxa"/>
            <w:vMerge w:val="continue"/>
            <w:vAlign w:val="center"/>
          </w:tcPr>
          <w:p w14:paraId="0BCAA1FD">
            <w:pPr>
              <w:jc w:val="center"/>
              <w:rPr>
                <w:rFonts w:ascii="Times New Roman" w:hAnsi="Times New Roman" w:cs="Times New Roman"/>
                <w:color w:val="000000" w:themeColor="text1"/>
                <w:sz w:val="18"/>
                <w:szCs w:val="18"/>
                <w14:textFill>
                  <w14:solidFill>
                    <w14:schemeClr w14:val="tx1"/>
                  </w14:solidFill>
                </w14:textFill>
              </w:rPr>
            </w:pPr>
          </w:p>
        </w:tc>
        <w:tc>
          <w:tcPr>
            <w:tcW w:w="567" w:type="dxa"/>
            <w:vAlign w:val="center"/>
          </w:tcPr>
          <w:p w14:paraId="24A43DA2">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14</w:t>
            </w:r>
          </w:p>
        </w:tc>
        <w:tc>
          <w:tcPr>
            <w:tcW w:w="709" w:type="dxa"/>
            <w:vMerge w:val="continue"/>
            <w:vAlign w:val="center"/>
          </w:tcPr>
          <w:p w14:paraId="0B8523F6">
            <w:pPr>
              <w:jc w:val="center"/>
              <w:rPr>
                <w:rFonts w:ascii="Times New Roman" w:hAnsi="Times New Roman" w:cs="Times New Roman"/>
                <w:color w:val="000000" w:themeColor="text1"/>
                <w14:textFill>
                  <w14:solidFill>
                    <w14:schemeClr w14:val="tx1"/>
                  </w14:solidFill>
                </w14:textFill>
              </w:rPr>
            </w:pPr>
          </w:p>
        </w:tc>
        <w:tc>
          <w:tcPr>
            <w:tcW w:w="3685" w:type="dxa"/>
            <w:vAlign w:val="center"/>
          </w:tcPr>
          <w:p w14:paraId="7F7BD4CD">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黄芪生态栽培技术规程</w:t>
            </w:r>
          </w:p>
        </w:tc>
        <w:tc>
          <w:tcPr>
            <w:tcW w:w="1623" w:type="dxa"/>
            <w:vAlign w:val="center"/>
          </w:tcPr>
          <w:p w14:paraId="6CF0EF3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DB1307/T401-2023</w:t>
            </w:r>
          </w:p>
        </w:tc>
        <w:tc>
          <w:tcPr>
            <w:tcW w:w="975" w:type="dxa"/>
            <w:vAlign w:val="center"/>
          </w:tcPr>
          <w:p w14:paraId="3323DDFE">
            <w:pPr>
              <w:jc w:val="center"/>
              <w:rPr>
                <w:color w:val="000000" w:themeColor="text1"/>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385E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672" w:type="dxa"/>
            <w:vMerge w:val="continue"/>
            <w:vAlign w:val="center"/>
          </w:tcPr>
          <w:p w14:paraId="65FF7BCA">
            <w:pPr>
              <w:jc w:val="center"/>
              <w:rPr>
                <w:rFonts w:ascii="Times New Roman" w:hAnsi="Times New Roman" w:cs="Times New Roman"/>
                <w:color w:val="000000" w:themeColor="text1"/>
                <w:sz w:val="18"/>
                <w:szCs w:val="18"/>
                <w14:textFill>
                  <w14:solidFill>
                    <w14:schemeClr w14:val="tx1"/>
                  </w14:solidFill>
                </w14:textFill>
              </w:rPr>
            </w:pPr>
          </w:p>
        </w:tc>
        <w:tc>
          <w:tcPr>
            <w:tcW w:w="567" w:type="dxa"/>
            <w:vAlign w:val="center"/>
          </w:tcPr>
          <w:p w14:paraId="69FC5A25">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15</w:t>
            </w:r>
          </w:p>
        </w:tc>
        <w:tc>
          <w:tcPr>
            <w:tcW w:w="709" w:type="dxa"/>
            <w:vMerge w:val="continue"/>
            <w:vAlign w:val="center"/>
          </w:tcPr>
          <w:p w14:paraId="67372649">
            <w:pPr>
              <w:jc w:val="center"/>
              <w:rPr>
                <w:rFonts w:ascii="Times New Roman" w:hAnsi="Times New Roman" w:cs="Times New Roman"/>
                <w:color w:val="000000" w:themeColor="text1"/>
                <w14:textFill>
                  <w14:solidFill>
                    <w14:schemeClr w14:val="tx1"/>
                  </w14:solidFill>
                </w14:textFill>
              </w:rPr>
            </w:pPr>
          </w:p>
        </w:tc>
        <w:tc>
          <w:tcPr>
            <w:tcW w:w="3685" w:type="dxa"/>
            <w:vAlign w:val="center"/>
          </w:tcPr>
          <w:p w14:paraId="326569CE">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黄芪栽培技术规程</w:t>
            </w:r>
          </w:p>
        </w:tc>
        <w:tc>
          <w:tcPr>
            <w:tcW w:w="1623" w:type="dxa"/>
            <w:vAlign w:val="center"/>
          </w:tcPr>
          <w:p w14:paraId="0A53094C">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DB6523/T 380-2023</w:t>
            </w:r>
          </w:p>
        </w:tc>
        <w:tc>
          <w:tcPr>
            <w:tcW w:w="975" w:type="dxa"/>
            <w:vAlign w:val="center"/>
          </w:tcPr>
          <w:p w14:paraId="0827B81F">
            <w:pPr>
              <w:jc w:val="center"/>
              <w:rPr>
                <w:color w:val="000000" w:themeColor="text1"/>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067A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672" w:type="dxa"/>
            <w:vMerge w:val="continue"/>
            <w:vAlign w:val="center"/>
          </w:tcPr>
          <w:p w14:paraId="4DB16D9D">
            <w:pPr>
              <w:jc w:val="center"/>
              <w:rPr>
                <w:rFonts w:ascii="Times New Roman" w:hAnsi="Times New Roman" w:cs="Times New Roman"/>
                <w:color w:val="000000" w:themeColor="text1"/>
                <w:sz w:val="18"/>
                <w:szCs w:val="18"/>
                <w14:textFill>
                  <w14:solidFill>
                    <w14:schemeClr w14:val="tx1"/>
                  </w14:solidFill>
                </w14:textFill>
              </w:rPr>
            </w:pPr>
          </w:p>
        </w:tc>
        <w:tc>
          <w:tcPr>
            <w:tcW w:w="567" w:type="dxa"/>
            <w:vAlign w:val="center"/>
          </w:tcPr>
          <w:p w14:paraId="5A95106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16</w:t>
            </w:r>
          </w:p>
        </w:tc>
        <w:tc>
          <w:tcPr>
            <w:tcW w:w="709" w:type="dxa"/>
            <w:vMerge w:val="continue"/>
            <w:vAlign w:val="center"/>
          </w:tcPr>
          <w:p w14:paraId="2F948DD7">
            <w:pPr>
              <w:jc w:val="center"/>
              <w:rPr>
                <w:rFonts w:ascii="Times New Roman" w:hAnsi="Times New Roman" w:cs="Times New Roman"/>
                <w:color w:val="000000" w:themeColor="text1"/>
                <w14:textFill>
                  <w14:solidFill>
                    <w14:schemeClr w14:val="tx1"/>
                  </w14:solidFill>
                </w14:textFill>
              </w:rPr>
            </w:pPr>
          </w:p>
        </w:tc>
        <w:tc>
          <w:tcPr>
            <w:tcW w:w="3685" w:type="dxa"/>
            <w:vAlign w:val="center"/>
          </w:tcPr>
          <w:p w14:paraId="14BD1312">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黄芪栽培技术规程</w:t>
            </w:r>
          </w:p>
        </w:tc>
        <w:tc>
          <w:tcPr>
            <w:tcW w:w="1623" w:type="dxa"/>
            <w:vAlign w:val="center"/>
          </w:tcPr>
          <w:p w14:paraId="78C6B7C8">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DB64/T 1225-2016</w:t>
            </w:r>
          </w:p>
        </w:tc>
        <w:tc>
          <w:tcPr>
            <w:tcW w:w="975" w:type="dxa"/>
            <w:vAlign w:val="center"/>
          </w:tcPr>
          <w:p w14:paraId="3A747D89">
            <w:pPr>
              <w:jc w:val="center"/>
              <w:rPr>
                <w:color w:val="000000" w:themeColor="text1"/>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7816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672" w:type="dxa"/>
            <w:vMerge w:val="continue"/>
            <w:vAlign w:val="center"/>
          </w:tcPr>
          <w:p w14:paraId="0A670A6C">
            <w:pPr>
              <w:jc w:val="center"/>
              <w:rPr>
                <w:rFonts w:ascii="Times New Roman" w:hAnsi="Times New Roman" w:cs="Times New Roman"/>
                <w:color w:val="000000" w:themeColor="text1"/>
                <w:sz w:val="18"/>
                <w:szCs w:val="18"/>
                <w14:textFill>
                  <w14:solidFill>
                    <w14:schemeClr w14:val="tx1"/>
                  </w14:solidFill>
                </w14:textFill>
              </w:rPr>
            </w:pPr>
          </w:p>
        </w:tc>
        <w:tc>
          <w:tcPr>
            <w:tcW w:w="567" w:type="dxa"/>
            <w:vAlign w:val="center"/>
          </w:tcPr>
          <w:p w14:paraId="60DEFF92">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17</w:t>
            </w:r>
          </w:p>
        </w:tc>
        <w:tc>
          <w:tcPr>
            <w:tcW w:w="709" w:type="dxa"/>
            <w:vMerge w:val="continue"/>
            <w:vAlign w:val="center"/>
          </w:tcPr>
          <w:p w14:paraId="34E4402C">
            <w:pPr>
              <w:jc w:val="center"/>
              <w:rPr>
                <w:rFonts w:ascii="Times New Roman" w:hAnsi="Times New Roman" w:cs="Times New Roman"/>
                <w:color w:val="000000" w:themeColor="text1"/>
                <w14:textFill>
                  <w14:solidFill>
                    <w14:schemeClr w14:val="tx1"/>
                  </w14:solidFill>
                </w14:textFill>
              </w:rPr>
            </w:pPr>
          </w:p>
        </w:tc>
        <w:tc>
          <w:tcPr>
            <w:tcW w:w="3685" w:type="dxa"/>
            <w:vAlign w:val="center"/>
          </w:tcPr>
          <w:p w14:paraId="27996650">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人工林下黄芪栽培技术规程</w:t>
            </w:r>
          </w:p>
        </w:tc>
        <w:tc>
          <w:tcPr>
            <w:tcW w:w="1623" w:type="dxa"/>
            <w:vAlign w:val="center"/>
          </w:tcPr>
          <w:p w14:paraId="7F33B580">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DB23/T 1741-2016</w:t>
            </w:r>
          </w:p>
        </w:tc>
        <w:tc>
          <w:tcPr>
            <w:tcW w:w="975" w:type="dxa"/>
            <w:vAlign w:val="center"/>
          </w:tcPr>
          <w:p w14:paraId="702F1B58">
            <w:pPr>
              <w:jc w:val="center"/>
              <w:rPr>
                <w:color w:val="000000" w:themeColor="text1"/>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333C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672" w:type="dxa"/>
            <w:vMerge w:val="continue"/>
            <w:vAlign w:val="center"/>
          </w:tcPr>
          <w:p w14:paraId="1D0102D1">
            <w:pPr>
              <w:jc w:val="center"/>
              <w:rPr>
                <w:rFonts w:ascii="Times New Roman" w:hAnsi="Times New Roman" w:cs="Times New Roman"/>
                <w:color w:val="000000" w:themeColor="text1"/>
                <w:sz w:val="18"/>
                <w:szCs w:val="18"/>
                <w14:textFill>
                  <w14:solidFill>
                    <w14:schemeClr w14:val="tx1"/>
                  </w14:solidFill>
                </w14:textFill>
              </w:rPr>
            </w:pPr>
          </w:p>
        </w:tc>
        <w:tc>
          <w:tcPr>
            <w:tcW w:w="567" w:type="dxa"/>
            <w:vAlign w:val="center"/>
          </w:tcPr>
          <w:p w14:paraId="1C5771A0">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18</w:t>
            </w:r>
          </w:p>
        </w:tc>
        <w:tc>
          <w:tcPr>
            <w:tcW w:w="709" w:type="dxa"/>
            <w:vMerge w:val="continue"/>
            <w:vAlign w:val="center"/>
          </w:tcPr>
          <w:p w14:paraId="4B119471">
            <w:pPr>
              <w:jc w:val="center"/>
              <w:rPr>
                <w:rFonts w:ascii="Times New Roman" w:hAnsi="Times New Roman" w:cs="Times New Roman"/>
                <w:color w:val="000000" w:themeColor="text1"/>
                <w14:textFill>
                  <w14:solidFill>
                    <w14:schemeClr w14:val="tx1"/>
                  </w14:solidFill>
                </w14:textFill>
              </w:rPr>
            </w:pPr>
          </w:p>
        </w:tc>
        <w:tc>
          <w:tcPr>
            <w:tcW w:w="3685" w:type="dxa"/>
            <w:vAlign w:val="center"/>
          </w:tcPr>
          <w:p w14:paraId="50728882">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延安地区黄芪生产技术规程</w:t>
            </w:r>
          </w:p>
        </w:tc>
        <w:tc>
          <w:tcPr>
            <w:tcW w:w="1623" w:type="dxa"/>
            <w:vAlign w:val="center"/>
          </w:tcPr>
          <w:p w14:paraId="3CB7F7C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DB6106/T 176-2021</w:t>
            </w:r>
          </w:p>
        </w:tc>
        <w:tc>
          <w:tcPr>
            <w:tcW w:w="975" w:type="dxa"/>
            <w:vAlign w:val="center"/>
          </w:tcPr>
          <w:p w14:paraId="59CF6504">
            <w:pPr>
              <w:jc w:val="center"/>
              <w:rPr>
                <w:color w:val="000000" w:themeColor="text1"/>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0713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672" w:type="dxa"/>
            <w:vMerge w:val="continue"/>
            <w:vAlign w:val="center"/>
          </w:tcPr>
          <w:p w14:paraId="7CA2FE76">
            <w:pPr>
              <w:jc w:val="center"/>
              <w:rPr>
                <w:rFonts w:ascii="Times New Roman" w:hAnsi="Times New Roman" w:cs="Times New Roman"/>
                <w:color w:val="000000" w:themeColor="text1"/>
                <w:sz w:val="18"/>
                <w:szCs w:val="18"/>
                <w14:textFill>
                  <w14:solidFill>
                    <w14:schemeClr w14:val="tx1"/>
                  </w14:solidFill>
                </w14:textFill>
              </w:rPr>
            </w:pPr>
          </w:p>
        </w:tc>
        <w:tc>
          <w:tcPr>
            <w:tcW w:w="567" w:type="dxa"/>
            <w:vAlign w:val="center"/>
          </w:tcPr>
          <w:p w14:paraId="08336F25">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19</w:t>
            </w:r>
          </w:p>
        </w:tc>
        <w:tc>
          <w:tcPr>
            <w:tcW w:w="709" w:type="dxa"/>
            <w:vMerge w:val="continue"/>
            <w:vAlign w:val="center"/>
          </w:tcPr>
          <w:p w14:paraId="350D2574">
            <w:pPr>
              <w:jc w:val="center"/>
              <w:rPr>
                <w:rFonts w:ascii="Times New Roman" w:hAnsi="Times New Roman" w:cs="Times New Roman"/>
                <w:color w:val="000000" w:themeColor="text1"/>
                <w14:textFill>
                  <w14:solidFill>
                    <w14:schemeClr w14:val="tx1"/>
                  </w14:solidFill>
                </w14:textFill>
              </w:rPr>
            </w:pPr>
          </w:p>
        </w:tc>
        <w:tc>
          <w:tcPr>
            <w:tcW w:w="3685" w:type="dxa"/>
            <w:vAlign w:val="center"/>
          </w:tcPr>
          <w:p w14:paraId="61B917F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黄芪优质栽培技术规程</w:t>
            </w:r>
          </w:p>
        </w:tc>
        <w:tc>
          <w:tcPr>
            <w:tcW w:w="1623" w:type="dxa"/>
            <w:vAlign w:val="center"/>
          </w:tcPr>
          <w:p w14:paraId="3399C119">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DB21/T 2857-2017</w:t>
            </w:r>
          </w:p>
        </w:tc>
        <w:tc>
          <w:tcPr>
            <w:tcW w:w="975" w:type="dxa"/>
            <w:vAlign w:val="center"/>
          </w:tcPr>
          <w:p w14:paraId="1FCBC34E">
            <w:pPr>
              <w:jc w:val="center"/>
              <w:rPr>
                <w:color w:val="000000" w:themeColor="text1"/>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6CB7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vMerge w:val="continue"/>
            <w:vAlign w:val="center"/>
          </w:tcPr>
          <w:p w14:paraId="0EC367F2">
            <w:pPr>
              <w:jc w:val="center"/>
              <w:rPr>
                <w:rFonts w:ascii="Times New Roman" w:hAnsi="Times New Roman" w:cs="Times New Roman"/>
                <w:color w:val="000000" w:themeColor="text1"/>
                <w:sz w:val="18"/>
                <w:szCs w:val="18"/>
                <w14:textFill>
                  <w14:solidFill>
                    <w14:schemeClr w14:val="tx1"/>
                  </w14:solidFill>
                </w14:textFill>
              </w:rPr>
            </w:pPr>
          </w:p>
        </w:tc>
        <w:tc>
          <w:tcPr>
            <w:tcW w:w="567" w:type="dxa"/>
            <w:vAlign w:val="center"/>
          </w:tcPr>
          <w:p w14:paraId="026B9704">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20</w:t>
            </w:r>
          </w:p>
        </w:tc>
        <w:tc>
          <w:tcPr>
            <w:tcW w:w="709" w:type="dxa"/>
            <w:vMerge w:val="continue"/>
            <w:vAlign w:val="center"/>
          </w:tcPr>
          <w:p w14:paraId="7CC008D8">
            <w:pPr>
              <w:jc w:val="center"/>
              <w:rPr>
                <w:rFonts w:ascii="Times New Roman" w:hAnsi="Times New Roman" w:cs="Times New Roman"/>
                <w:color w:val="000000" w:themeColor="text1"/>
                <w14:textFill>
                  <w14:solidFill>
                    <w14:schemeClr w14:val="tx1"/>
                  </w14:solidFill>
                </w14:textFill>
              </w:rPr>
            </w:pPr>
          </w:p>
        </w:tc>
        <w:tc>
          <w:tcPr>
            <w:tcW w:w="3685" w:type="dxa"/>
            <w:vAlign w:val="center"/>
          </w:tcPr>
          <w:p w14:paraId="55CFD1C2">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红花岩黄芪播种育苗及栽植技术规程</w:t>
            </w:r>
          </w:p>
        </w:tc>
        <w:tc>
          <w:tcPr>
            <w:tcW w:w="1623" w:type="dxa"/>
            <w:vAlign w:val="center"/>
          </w:tcPr>
          <w:p w14:paraId="68C106E2">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DB63/T 1047-2011</w:t>
            </w:r>
          </w:p>
        </w:tc>
        <w:tc>
          <w:tcPr>
            <w:tcW w:w="975" w:type="dxa"/>
            <w:vAlign w:val="center"/>
          </w:tcPr>
          <w:p w14:paraId="5C87F65E">
            <w:pPr>
              <w:jc w:val="center"/>
              <w:rPr>
                <w:color w:val="000000" w:themeColor="text1"/>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7335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vMerge w:val="continue"/>
            <w:vAlign w:val="center"/>
          </w:tcPr>
          <w:p w14:paraId="5A48E254">
            <w:pPr>
              <w:jc w:val="center"/>
              <w:rPr>
                <w:rFonts w:ascii="Times New Roman" w:hAnsi="Times New Roman" w:cs="Times New Roman"/>
                <w:color w:val="000000" w:themeColor="text1"/>
                <w:sz w:val="18"/>
                <w:szCs w:val="18"/>
                <w14:textFill>
                  <w14:solidFill>
                    <w14:schemeClr w14:val="tx1"/>
                  </w14:solidFill>
                </w14:textFill>
              </w:rPr>
            </w:pPr>
          </w:p>
        </w:tc>
        <w:tc>
          <w:tcPr>
            <w:tcW w:w="567" w:type="dxa"/>
            <w:vAlign w:val="center"/>
          </w:tcPr>
          <w:p w14:paraId="6F22A38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21</w:t>
            </w:r>
          </w:p>
        </w:tc>
        <w:tc>
          <w:tcPr>
            <w:tcW w:w="709" w:type="dxa"/>
            <w:vMerge w:val="continue"/>
            <w:vAlign w:val="center"/>
          </w:tcPr>
          <w:p w14:paraId="0AFACAF0">
            <w:pPr>
              <w:jc w:val="center"/>
              <w:rPr>
                <w:rFonts w:ascii="Times New Roman" w:hAnsi="Times New Roman" w:cs="Times New Roman"/>
                <w:color w:val="000000" w:themeColor="text1"/>
                <w14:textFill>
                  <w14:solidFill>
                    <w14:schemeClr w14:val="tx1"/>
                  </w14:solidFill>
                </w14:textFill>
              </w:rPr>
            </w:pPr>
          </w:p>
        </w:tc>
        <w:tc>
          <w:tcPr>
            <w:tcW w:w="3685" w:type="dxa"/>
            <w:vAlign w:val="center"/>
          </w:tcPr>
          <w:p w14:paraId="6CCE552C">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鄂尔多斯草木樨状黄芪种植及利用技术规程</w:t>
            </w:r>
          </w:p>
        </w:tc>
        <w:tc>
          <w:tcPr>
            <w:tcW w:w="1623" w:type="dxa"/>
            <w:vAlign w:val="center"/>
          </w:tcPr>
          <w:p w14:paraId="4F259673">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DB15/T 640-2013</w:t>
            </w:r>
          </w:p>
        </w:tc>
        <w:tc>
          <w:tcPr>
            <w:tcW w:w="975" w:type="dxa"/>
            <w:vAlign w:val="center"/>
          </w:tcPr>
          <w:p w14:paraId="5F676DF6">
            <w:pPr>
              <w:jc w:val="center"/>
              <w:rPr>
                <w:color w:val="000000" w:themeColor="text1"/>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7B3C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672" w:type="dxa"/>
            <w:vMerge w:val="continue"/>
            <w:vAlign w:val="center"/>
          </w:tcPr>
          <w:p w14:paraId="56240396">
            <w:pPr>
              <w:jc w:val="center"/>
              <w:rPr>
                <w:rFonts w:ascii="Times New Roman" w:hAnsi="Times New Roman" w:cs="Times New Roman"/>
                <w:color w:val="000000" w:themeColor="text1"/>
                <w:sz w:val="18"/>
                <w:szCs w:val="18"/>
                <w14:textFill>
                  <w14:solidFill>
                    <w14:schemeClr w14:val="tx1"/>
                  </w14:solidFill>
                </w14:textFill>
              </w:rPr>
            </w:pPr>
          </w:p>
        </w:tc>
        <w:tc>
          <w:tcPr>
            <w:tcW w:w="567" w:type="dxa"/>
            <w:vAlign w:val="center"/>
          </w:tcPr>
          <w:p w14:paraId="6825FC6E">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22</w:t>
            </w:r>
          </w:p>
        </w:tc>
        <w:tc>
          <w:tcPr>
            <w:tcW w:w="709" w:type="dxa"/>
            <w:vMerge w:val="continue"/>
            <w:vAlign w:val="center"/>
          </w:tcPr>
          <w:p w14:paraId="601B604E">
            <w:pPr>
              <w:jc w:val="center"/>
              <w:rPr>
                <w:rFonts w:ascii="Times New Roman" w:hAnsi="Times New Roman" w:cs="Times New Roman"/>
                <w:color w:val="000000" w:themeColor="text1"/>
                <w14:textFill>
                  <w14:solidFill>
                    <w14:schemeClr w14:val="tx1"/>
                  </w14:solidFill>
                </w14:textFill>
              </w:rPr>
            </w:pPr>
          </w:p>
        </w:tc>
        <w:tc>
          <w:tcPr>
            <w:tcW w:w="3685" w:type="dxa"/>
            <w:vAlign w:val="center"/>
          </w:tcPr>
          <w:p w14:paraId="53121A5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蒙古黄芪种苗繁育及栽培技术规程</w:t>
            </w:r>
          </w:p>
        </w:tc>
        <w:tc>
          <w:tcPr>
            <w:tcW w:w="1623" w:type="dxa"/>
            <w:vAlign w:val="center"/>
          </w:tcPr>
          <w:p w14:paraId="640B2B81">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DB63/T 1533-2017</w:t>
            </w:r>
          </w:p>
        </w:tc>
        <w:tc>
          <w:tcPr>
            <w:tcW w:w="975" w:type="dxa"/>
            <w:vAlign w:val="center"/>
          </w:tcPr>
          <w:p w14:paraId="5C9E42CC">
            <w:pPr>
              <w:jc w:val="center"/>
              <w:rPr>
                <w:color w:val="000000" w:themeColor="text1"/>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26BE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672" w:type="dxa"/>
            <w:vMerge w:val="continue"/>
            <w:vAlign w:val="center"/>
          </w:tcPr>
          <w:p w14:paraId="22779361">
            <w:pPr>
              <w:jc w:val="center"/>
              <w:rPr>
                <w:rFonts w:ascii="Times New Roman" w:hAnsi="Times New Roman" w:cs="Times New Roman"/>
                <w:color w:val="000000" w:themeColor="text1"/>
                <w:sz w:val="18"/>
                <w:szCs w:val="18"/>
                <w14:textFill>
                  <w14:solidFill>
                    <w14:schemeClr w14:val="tx1"/>
                  </w14:solidFill>
                </w14:textFill>
              </w:rPr>
            </w:pPr>
          </w:p>
        </w:tc>
        <w:tc>
          <w:tcPr>
            <w:tcW w:w="567" w:type="dxa"/>
            <w:vAlign w:val="center"/>
          </w:tcPr>
          <w:p w14:paraId="17184CD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23</w:t>
            </w:r>
          </w:p>
        </w:tc>
        <w:tc>
          <w:tcPr>
            <w:tcW w:w="709" w:type="dxa"/>
            <w:vMerge w:val="continue"/>
            <w:vAlign w:val="center"/>
          </w:tcPr>
          <w:p w14:paraId="3F1A5C8B">
            <w:pPr>
              <w:jc w:val="center"/>
              <w:rPr>
                <w:rFonts w:ascii="Times New Roman" w:hAnsi="Times New Roman" w:cs="Times New Roman"/>
                <w:color w:val="000000" w:themeColor="text1"/>
                <w14:textFill>
                  <w14:solidFill>
                    <w14:schemeClr w14:val="tx1"/>
                  </w14:solidFill>
                </w14:textFill>
              </w:rPr>
            </w:pPr>
          </w:p>
        </w:tc>
        <w:tc>
          <w:tcPr>
            <w:tcW w:w="3685" w:type="dxa"/>
            <w:vAlign w:val="center"/>
          </w:tcPr>
          <w:p w14:paraId="687E0480">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内蒙古中西部地区蒙古黄芪育苗移栽技术规程</w:t>
            </w:r>
          </w:p>
        </w:tc>
        <w:tc>
          <w:tcPr>
            <w:tcW w:w="1623" w:type="dxa"/>
            <w:vAlign w:val="center"/>
          </w:tcPr>
          <w:p w14:paraId="44A5538F">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DB15/T 1323-2018</w:t>
            </w:r>
          </w:p>
        </w:tc>
        <w:tc>
          <w:tcPr>
            <w:tcW w:w="975" w:type="dxa"/>
            <w:vAlign w:val="center"/>
          </w:tcPr>
          <w:p w14:paraId="782E7688">
            <w:pPr>
              <w:jc w:val="center"/>
              <w:rPr>
                <w:color w:val="000000" w:themeColor="text1"/>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2142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672" w:type="dxa"/>
            <w:vMerge w:val="continue"/>
            <w:vAlign w:val="center"/>
          </w:tcPr>
          <w:p w14:paraId="6137736F">
            <w:pPr>
              <w:jc w:val="center"/>
              <w:rPr>
                <w:rFonts w:ascii="Times New Roman" w:hAnsi="Times New Roman" w:cs="Times New Roman"/>
                <w:color w:val="000000" w:themeColor="text1"/>
                <w:sz w:val="18"/>
                <w:szCs w:val="18"/>
                <w14:textFill>
                  <w14:solidFill>
                    <w14:schemeClr w14:val="tx1"/>
                  </w14:solidFill>
                </w14:textFill>
              </w:rPr>
            </w:pPr>
          </w:p>
        </w:tc>
        <w:tc>
          <w:tcPr>
            <w:tcW w:w="567" w:type="dxa"/>
            <w:vAlign w:val="center"/>
          </w:tcPr>
          <w:p w14:paraId="1DE838DE">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24</w:t>
            </w:r>
          </w:p>
        </w:tc>
        <w:tc>
          <w:tcPr>
            <w:tcW w:w="709" w:type="dxa"/>
            <w:vMerge w:val="continue"/>
            <w:vAlign w:val="center"/>
          </w:tcPr>
          <w:p w14:paraId="6C95B1D0">
            <w:pPr>
              <w:jc w:val="center"/>
              <w:rPr>
                <w:rFonts w:ascii="Times New Roman" w:hAnsi="Times New Roman" w:cs="Times New Roman"/>
                <w:color w:val="000000" w:themeColor="text1"/>
                <w14:textFill>
                  <w14:solidFill>
                    <w14:schemeClr w14:val="tx1"/>
                  </w14:solidFill>
                </w14:textFill>
              </w:rPr>
            </w:pPr>
          </w:p>
        </w:tc>
        <w:tc>
          <w:tcPr>
            <w:tcW w:w="3685" w:type="dxa"/>
            <w:vAlign w:val="center"/>
          </w:tcPr>
          <w:p w14:paraId="48D0F19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黄芪种植技术规范</w:t>
            </w:r>
          </w:p>
        </w:tc>
        <w:tc>
          <w:tcPr>
            <w:tcW w:w="1623" w:type="dxa"/>
            <w:vAlign w:val="center"/>
          </w:tcPr>
          <w:p w14:paraId="11AD528C">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T/TFHT Z015—2019</w:t>
            </w:r>
          </w:p>
        </w:tc>
        <w:tc>
          <w:tcPr>
            <w:tcW w:w="975" w:type="dxa"/>
            <w:vAlign w:val="center"/>
          </w:tcPr>
          <w:p w14:paraId="787AA595">
            <w:pPr>
              <w:jc w:val="center"/>
              <w:rPr>
                <w:color w:val="000000" w:themeColor="text1"/>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1F1A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672" w:type="dxa"/>
            <w:vMerge w:val="continue"/>
            <w:vAlign w:val="center"/>
          </w:tcPr>
          <w:p w14:paraId="29BCBD7F">
            <w:pPr>
              <w:jc w:val="center"/>
              <w:rPr>
                <w:rFonts w:ascii="Times New Roman" w:hAnsi="Times New Roman" w:cs="Times New Roman"/>
                <w:color w:val="000000" w:themeColor="text1"/>
                <w:sz w:val="18"/>
                <w:szCs w:val="18"/>
                <w14:textFill>
                  <w14:solidFill>
                    <w14:schemeClr w14:val="tx1"/>
                  </w14:solidFill>
                </w14:textFill>
              </w:rPr>
            </w:pPr>
          </w:p>
        </w:tc>
        <w:tc>
          <w:tcPr>
            <w:tcW w:w="567" w:type="dxa"/>
            <w:vAlign w:val="center"/>
          </w:tcPr>
          <w:p w14:paraId="7E990CED">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25</w:t>
            </w:r>
          </w:p>
        </w:tc>
        <w:tc>
          <w:tcPr>
            <w:tcW w:w="709" w:type="dxa"/>
            <w:vMerge w:val="continue"/>
            <w:vAlign w:val="center"/>
          </w:tcPr>
          <w:p w14:paraId="5A7135BC">
            <w:pPr>
              <w:jc w:val="center"/>
              <w:rPr>
                <w:rFonts w:ascii="Times New Roman" w:hAnsi="Times New Roman" w:cs="Times New Roman"/>
                <w:color w:val="000000" w:themeColor="text1"/>
                <w14:textFill>
                  <w14:solidFill>
                    <w14:schemeClr w14:val="tx1"/>
                  </w14:solidFill>
                </w14:textFill>
              </w:rPr>
            </w:pPr>
          </w:p>
        </w:tc>
        <w:tc>
          <w:tcPr>
            <w:tcW w:w="3685" w:type="dxa"/>
            <w:vAlign w:val="center"/>
          </w:tcPr>
          <w:p w14:paraId="43252179">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绿色黄芪生产技术规程</w:t>
            </w:r>
          </w:p>
        </w:tc>
        <w:tc>
          <w:tcPr>
            <w:tcW w:w="1623" w:type="dxa"/>
            <w:vAlign w:val="center"/>
          </w:tcPr>
          <w:p w14:paraId="0D77862A">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DB22/T 1071-2018</w:t>
            </w:r>
          </w:p>
        </w:tc>
        <w:tc>
          <w:tcPr>
            <w:tcW w:w="975" w:type="dxa"/>
            <w:vAlign w:val="center"/>
          </w:tcPr>
          <w:p w14:paraId="2BB4A135">
            <w:pPr>
              <w:jc w:val="center"/>
              <w:rPr>
                <w:color w:val="000000" w:themeColor="text1"/>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4EC0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672" w:type="dxa"/>
            <w:vMerge w:val="continue"/>
            <w:vAlign w:val="center"/>
          </w:tcPr>
          <w:p w14:paraId="060A7B3B">
            <w:pPr>
              <w:jc w:val="center"/>
              <w:rPr>
                <w:rFonts w:ascii="Times New Roman" w:hAnsi="Times New Roman" w:cs="Times New Roman"/>
                <w:color w:val="000000" w:themeColor="text1"/>
                <w:sz w:val="18"/>
                <w:szCs w:val="18"/>
                <w14:textFill>
                  <w14:solidFill>
                    <w14:schemeClr w14:val="tx1"/>
                  </w14:solidFill>
                </w14:textFill>
              </w:rPr>
            </w:pPr>
          </w:p>
        </w:tc>
        <w:tc>
          <w:tcPr>
            <w:tcW w:w="567" w:type="dxa"/>
            <w:vAlign w:val="center"/>
          </w:tcPr>
          <w:p w14:paraId="1374F9C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26</w:t>
            </w:r>
          </w:p>
        </w:tc>
        <w:tc>
          <w:tcPr>
            <w:tcW w:w="709" w:type="dxa"/>
            <w:vMerge w:val="continue"/>
            <w:vAlign w:val="center"/>
          </w:tcPr>
          <w:p w14:paraId="08970A3C">
            <w:pPr>
              <w:jc w:val="center"/>
              <w:rPr>
                <w:rFonts w:ascii="Times New Roman" w:hAnsi="Times New Roman" w:cs="Times New Roman"/>
                <w:color w:val="000000" w:themeColor="text1"/>
                <w14:textFill>
                  <w14:solidFill>
                    <w14:schemeClr w14:val="tx1"/>
                  </w14:solidFill>
                </w14:textFill>
              </w:rPr>
            </w:pPr>
          </w:p>
        </w:tc>
        <w:tc>
          <w:tcPr>
            <w:tcW w:w="3685" w:type="dxa"/>
            <w:vAlign w:val="center"/>
          </w:tcPr>
          <w:p w14:paraId="107E48CE">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黄芪移栽生产技术规程</w:t>
            </w:r>
          </w:p>
        </w:tc>
        <w:tc>
          <w:tcPr>
            <w:tcW w:w="1623" w:type="dxa"/>
            <w:vAlign w:val="center"/>
          </w:tcPr>
          <w:p w14:paraId="3FF3EB7D">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DB14/T 2458-2022</w:t>
            </w:r>
          </w:p>
        </w:tc>
        <w:tc>
          <w:tcPr>
            <w:tcW w:w="975" w:type="dxa"/>
            <w:vAlign w:val="center"/>
          </w:tcPr>
          <w:p w14:paraId="036D06CC">
            <w:pPr>
              <w:jc w:val="center"/>
              <w:rPr>
                <w:color w:val="000000" w:themeColor="text1"/>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55F8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672" w:type="dxa"/>
            <w:vMerge w:val="continue"/>
            <w:vAlign w:val="center"/>
          </w:tcPr>
          <w:p w14:paraId="0D27594D">
            <w:pPr>
              <w:jc w:val="center"/>
              <w:rPr>
                <w:rFonts w:ascii="Times New Roman" w:hAnsi="Times New Roman" w:cs="Times New Roman"/>
                <w:color w:val="000000" w:themeColor="text1"/>
                <w:sz w:val="18"/>
                <w:szCs w:val="18"/>
                <w14:textFill>
                  <w14:solidFill>
                    <w14:schemeClr w14:val="tx1"/>
                  </w14:solidFill>
                </w14:textFill>
              </w:rPr>
            </w:pPr>
          </w:p>
        </w:tc>
        <w:tc>
          <w:tcPr>
            <w:tcW w:w="567" w:type="dxa"/>
            <w:vAlign w:val="center"/>
          </w:tcPr>
          <w:p w14:paraId="50729B45">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27</w:t>
            </w:r>
          </w:p>
        </w:tc>
        <w:tc>
          <w:tcPr>
            <w:tcW w:w="709" w:type="dxa"/>
            <w:vMerge w:val="continue"/>
            <w:vAlign w:val="center"/>
          </w:tcPr>
          <w:p w14:paraId="620DB93F">
            <w:pPr>
              <w:jc w:val="center"/>
              <w:rPr>
                <w:rFonts w:ascii="Times New Roman" w:hAnsi="Times New Roman" w:cs="Times New Roman"/>
                <w:color w:val="000000" w:themeColor="text1"/>
                <w14:textFill>
                  <w14:solidFill>
                    <w14:schemeClr w14:val="tx1"/>
                  </w14:solidFill>
                </w14:textFill>
              </w:rPr>
            </w:pPr>
          </w:p>
        </w:tc>
        <w:tc>
          <w:tcPr>
            <w:tcW w:w="3685" w:type="dxa"/>
            <w:vAlign w:val="center"/>
          </w:tcPr>
          <w:p w14:paraId="372FBB34">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绿色黄芪生产技术规程</w:t>
            </w:r>
          </w:p>
        </w:tc>
        <w:tc>
          <w:tcPr>
            <w:tcW w:w="1623" w:type="dxa"/>
            <w:vAlign w:val="center"/>
          </w:tcPr>
          <w:p w14:paraId="7F86A588">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DB22/T 1071-2011</w:t>
            </w:r>
          </w:p>
        </w:tc>
        <w:tc>
          <w:tcPr>
            <w:tcW w:w="975" w:type="dxa"/>
            <w:vAlign w:val="center"/>
          </w:tcPr>
          <w:p w14:paraId="76CFFAA6">
            <w:pPr>
              <w:jc w:val="center"/>
              <w:rPr>
                <w:color w:val="000000" w:themeColor="text1"/>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031B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672" w:type="dxa"/>
            <w:vMerge w:val="continue"/>
            <w:vAlign w:val="center"/>
          </w:tcPr>
          <w:p w14:paraId="43B43B26">
            <w:pPr>
              <w:jc w:val="center"/>
              <w:rPr>
                <w:rFonts w:ascii="Times New Roman" w:hAnsi="Times New Roman" w:cs="Times New Roman"/>
                <w:color w:val="000000" w:themeColor="text1"/>
                <w:sz w:val="18"/>
                <w:szCs w:val="18"/>
                <w14:textFill>
                  <w14:solidFill>
                    <w14:schemeClr w14:val="tx1"/>
                  </w14:solidFill>
                </w14:textFill>
              </w:rPr>
            </w:pPr>
          </w:p>
        </w:tc>
        <w:tc>
          <w:tcPr>
            <w:tcW w:w="567" w:type="dxa"/>
            <w:vAlign w:val="center"/>
          </w:tcPr>
          <w:p w14:paraId="430A1961">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28</w:t>
            </w:r>
          </w:p>
        </w:tc>
        <w:tc>
          <w:tcPr>
            <w:tcW w:w="709" w:type="dxa"/>
            <w:vMerge w:val="continue"/>
            <w:vAlign w:val="center"/>
          </w:tcPr>
          <w:p w14:paraId="29FE3235">
            <w:pPr>
              <w:jc w:val="center"/>
              <w:rPr>
                <w:rFonts w:ascii="Times New Roman" w:hAnsi="Times New Roman" w:cs="Times New Roman"/>
                <w:color w:val="000000" w:themeColor="text1"/>
                <w14:textFill>
                  <w14:solidFill>
                    <w14:schemeClr w14:val="tx1"/>
                  </w14:solidFill>
                </w14:textFill>
              </w:rPr>
            </w:pPr>
          </w:p>
        </w:tc>
        <w:tc>
          <w:tcPr>
            <w:tcW w:w="3685" w:type="dxa"/>
            <w:vAlign w:val="center"/>
          </w:tcPr>
          <w:p w14:paraId="6F7FAF05">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蒙古黄芪仿野生生产技术规程</w:t>
            </w:r>
          </w:p>
        </w:tc>
        <w:tc>
          <w:tcPr>
            <w:tcW w:w="1623" w:type="dxa"/>
            <w:vAlign w:val="center"/>
          </w:tcPr>
          <w:p w14:paraId="329B78C9">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DB1504/T1035-2021</w:t>
            </w:r>
          </w:p>
        </w:tc>
        <w:tc>
          <w:tcPr>
            <w:tcW w:w="975" w:type="dxa"/>
            <w:vAlign w:val="center"/>
          </w:tcPr>
          <w:p w14:paraId="31B4E077">
            <w:pPr>
              <w:jc w:val="center"/>
              <w:rPr>
                <w:color w:val="000000" w:themeColor="text1"/>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207B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672" w:type="dxa"/>
            <w:vMerge w:val="continue"/>
            <w:vAlign w:val="center"/>
          </w:tcPr>
          <w:p w14:paraId="61F6240F">
            <w:pPr>
              <w:jc w:val="center"/>
              <w:rPr>
                <w:rFonts w:ascii="Times New Roman" w:hAnsi="Times New Roman" w:cs="Times New Roman"/>
                <w:color w:val="000000" w:themeColor="text1"/>
                <w:sz w:val="18"/>
                <w:szCs w:val="18"/>
                <w14:textFill>
                  <w14:solidFill>
                    <w14:schemeClr w14:val="tx1"/>
                  </w14:solidFill>
                </w14:textFill>
              </w:rPr>
            </w:pPr>
          </w:p>
        </w:tc>
        <w:tc>
          <w:tcPr>
            <w:tcW w:w="567" w:type="dxa"/>
            <w:vAlign w:val="center"/>
          </w:tcPr>
          <w:p w14:paraId="0C28AC73">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29</w:t>
            </w:r>
          </w:p>
        </w:tc>
        <w:tc>
          <w:tcPr>
            <w:tcW w:w="709" w:type="dxa"/>
            <w:vMerge w:val="continue"/>
            <w:vAlign w:val="center"/>
          </w:tcPr>
          <w:p w14:paraId="6EE9A2C1">
            <w:pPr>
              <w:jc w:val="center"/>
              <w:rPr>
                <w:rFonts w:ascii="Times New Roman" w:hAnsi="Times New Roman" w:cs="Times New Roman"/>
                <w:color w:val="000000" w:themeColor="text1"/>
                <w14:textFill>
                  <w14:solidFill>
                    <w14:schemeClr w14:val="tx1"/>
                  </w14:solidFill>
                </w14:textFill>
              </w:rPr>
            </w:pPr>
          </w:p>
        </w:tc>
        <w:tc>
          <w:tcPr>
            <w:tcW w:w="3685" w:type="dxa"/>
            <w:vAlign w:val="center"/>
          </w:tcPr>
          <w:p w14:paraId="170CC0E4">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黄芪生产技术规范</w:t>
            </w:r>
          </w:p>
        </w:tc>
        <w:tc>
          <w:tcPr>
            <w:tcW w:w="1623" w:type="dxa"/>
            <w:vAlign w:val="center"/>
          </w:tcPr>
          <w:p w14:paraId="4D8AB4A4">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 6108/T17—2020</w:t>
            </w:r>
          </w:p>
        </w:tc>
        <w:tc>
          <w:tcPr>
            <w:tcW w:w="975" w:type="dxa"/>
            <w:vAlign w:val="center"/>
          </w:tcPr>
          <w:p w14:paraId="7CBBFA5C">
            <w:pPr>
              <w:jc w:val="center"/>
              <w:rPr>
                <w:color w:val="000000" w:themeColor="text1"/>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4C6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72" w:type="dxa"/>
            <w:vMerge w:val="continue"/>
            <w:vAlign w:val="center"/>
          </w:tcPr>
          <w:p w14:paraId="718F300A">
            <w:pPr>
              <w:jc w:val="center"/>
              <w:rPr>
                <w:rFonts w:ascii="Times New Roman" w:hAnsi="Times New Roman" w:cs="Times New Roman"/>
                <w:color w:val="000000" w:themeColor="text1"/>
                <w:sz w:val="18"/>
                <w:szCs w:val="18"/>
                <w14:textFill>
                  <w14:solidFill>
                    <w14:schemeClr w14:val="tx1"/>
                  </w14:solidFill>
                </w14:textFill>
              </w:rPr>
            </w:pPr>
          </w:p>
        </w:tc>
        <w:tc>
          <w:tcPr>
            <w:tcW w:w="567" w:type="dxa"/>
            <w:vAlign w:val="center"/>
          </w:tcPr>
          <w:p w14:paraId="0602BE8C">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30</w:t>
            </w:r>
          </w:p>
        </w:tc>
        <w:tc>
          <w:tcPr>
            <w:tcW w:w="709" w:type="dxa"/>
            <w:vMerge w:val="restart"/>
            <w:vAlign w:val="center"/>
          </w:tcPr>
          <w:p w14:paraId="183E92CC">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202.2</w:t>
            </w:r>
          </w:p>
          <w:p w14:paraId="6B128D9A">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病虫害防治标准</w:t>
            </w:r>
          </w:p>
        </w:tc>
        <w:tc>
          <w:tcPr>
            <w:tcW w:w="3685" w:type="dxa"/>
            <w:vAlign w:val="center"/>
          </w:tcPr>
          <w:p w14:paraId="3AB31A40">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蒙古黄芪病虫害绿色防控技术规程</w:t>
            </w:r>
          </w:p>
        </w:tc>
        <w:tc>
          <w:tcPr>
            <w:tcW w:w="1623" w:type="dxa"/>
            <w:vAlign w:val="center"/>
          </w:tcPr>
          <w:p w14:paraId="3CF1F1BD">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DB14/T 1496-2017</w:t>
            </w:r>
          </w:p>
        </w:tc>
        <w:tc>
          <w:tcPr>
            <w:tcW w:w="975" w:type="dxa"/>
            <w:vAlign w:val="center"/>
          </w:tcPr>
          <w:p w14:paraId="65556E94">
            <w:pPr>
              <w:widowControl/>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3500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672" w:type="dxa"/>
            <w:vMerge w:val="continue"/>
            <w:vAlign w:val="center"/>
          </w:tcPr>
          <w:p w14:paraId="3AA98F3B">
            <w:pPr>
              <w:jc w:val="center"/>
              <w:rPr>
                <w:rFonts w:ascii="Times New Roman" w:hAnsi="Times New Roman" w:cs="Times New Roman"/>
                <w:color w:val="000000" w:themeColor="text1"/>
                <w:sz w:val="18"/>
                <w:szCs w:val="18"/>
                <w14:textFill>
                  <w14:solidFill>
                    <w14:schemeClr w14:val="tx1"/>
                  </w14:solidFill>
                </w14:textFill>
              </w:rPr>
            </w:pPr>
          </w:p>
        </w:tc>
        <w:tc>
          <w:tcPr>
            <w:tcW w:w="567" w:type="dxa"/>
            <w:vAlign w:val="center"/>
          </w:tcPr>
          <w:p w14:paraId="6DF053A0">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31</w:t>
            </w:r>
          </w:p>
        </w:tc>
        <w:tc>
          <w:tcPr>
            <w:tcW w:w="709" w:type="dxa"/>
            <w:vMerge w:val="continue"/>
            <w:vAlign w:val="center"/>
          </w:tcPr>
          <w:p w14:paraId="1FE9D7B1">
            <w:pPr>
              <w:jc w:val="center"/>
              <w:rPr>
                <w:rFonts w:ascii="Times New Roman" w:hAnsi="Times New Roman" w:cs="Times New Roman"/>
                <w:color w:val="000000" w:themeColor="text1"/>
                <w:sz w:val="18"/>
                <w:szCs w:val="18"/>
                <w14:textFill>
                  <w14:solidFill>
                    <w14:schemeClr w14:val="tx1"/>
                  </w14:solidFill>
                </w14:textFill>
              </w:rPr>
            </w:pPr>
          </w:p>
        </w:tc>
        <w:tc>
          <w:tcPr>
            <w:tcW w:w="3685" w:type="dxa"/>
            <w:vAlign w:val="center"/>
          </w:tcPr>
          <w:p w14:paraId="28ED1E7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黄芪主要病虫草鼠害绿色防控技术规程</w:t>
            </w:r>
          </w:p>
        </w:tc>
        <w:tc>
          <w:tcPr>
            <w:tcW w:w="1623" w:type="dxa"/>
            <w:vAlign w:val="center"/>
          </w:tcPr>
          <w:p w14:paraId="61B1C3B9">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DB64/T 1219-2016</w:t>
            </w:r>
          </w:p>
        </w:tc>
        <w:tc>
          <w:tcPr>
            <w:tcW w:w="975" w:type="dxa"/>
            <w:vAlign w:val="center"/>
          </w:tcPr>
          <w:p w14:paraId="2E47B24D">
            <w:pPr>
              <w:widowControl/>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120FC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672" w:type="dxa"/>
            <w:vMerge w:val="continue"/>
            <w:vAlign w:val="center"/>
          </w:tcPr>
          <w:p w14:paraId="1FC4A761">
            <w:pPr>
              <w:jc w:val="center"/>
              <w:rPr>
                <w:rFonts w:ascii="Times New Roman" w:hAnsi="Times New Roman" w:cs="Times New Roman"/>
                <w:color w:val="000000" w:themeColor="text1"/>
                <w:sz w:val="18"/>
                <w:szCs w:val="18"/>
                <w14:textFill>
                  <w14:solidFill>
                    <w14:schemeClr w14:val="tx1"/>
                  </w14:solidFill>
                </w14:textFill>
              </w:rPr>
            </w:pPr>
          </w:p>
        </w:tc>
        <w:tc>
          <w:tcPr>
            <w:tcW w:w="567" w:type="dxa"/>
            <w:vAlign w:val="center"/>
          </w:tcPr>
          <w:p w14:paraId="449B8358">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32</w:t>
            </w:r>
          </w:p>
        </w:tc>
        <w:tc>
          <w:tcPr>
            <w:tcW w:w="709" w:type="dxa"/>
            <w:vMerge w:val="continue"/>
            <w:vAlign w:val="center"/>
          </w:tcPr>
          <w:p w14:paraId="7ABE0C75">
            <w:pPr>
              <w:jc w:val="center"/>
              <w:rPr>
                <w:rFonts w:ascii="Times New Roman" w:hAnsi="Times New Roman" w:cs="Times New Roman"/>
                <w:color w:val="000000" w:themeColor="text1"/>
                <w:sz w:val="18"/>
                <w:szCs w:val="18"/>
                <w14:textFill>
                  <w14:solidFill>
                    <w14:schemeClr w14:val="tx1"/>
                  </w14:solidFill>
                </w14:textFill>
              </w:rPr>
            </w:pPr>
          </w:p>
        </w:tc>
        <w:tc>
          <w:tcPr>
            <w:tcW w:w="3685" w:type="dxa"/>
            <w:vAlign w:val="center"/>
          </w:tcPr>
          <w:p w14:paraId="725D1D9F">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中药材病害防治技术规范 总则</w:t>
            </w:r>
          </w:p>
        </w:tc>
        <w:tc>
          <w:tcPr>
            <w:tcW w:w="1623" w:type="dxa"/>
            <w:vAlign w:val="center"/>
          </w:tcPr>
          <w:p w14:paraId="7355E1B1">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T/CACM</w:t>
            </w:r>
          </w:p>
        </w:tc>
        <w:tc>
          <w:tcPr>
            <w:tcW w:w="975" w:type="dxa"/>
            <w:vAlign w:val="center"/>
          </w:tcPr>
          <w:p w14:paraId="6A9CB90D">
            <w:pPr>
              <w:widowControl/>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团体标准</w:t>
            </w:r>
          </w:p>
        </w:tc>
      </w:tr>
    </w:tbl>
    <w:p w14:paraId="57746656">
      <w:pPr>
        <w:pStyle w:val="8"/>
        <w:spacing w:before="312" w:beforeLines="100" w:after="0" w:line="240" w:lineRule="auto"/>
        <w:ind w:firstLine="0" w:firstLineChars="0"/>
        <w:jc w:val="center"/>
        <w:rPr>
          <w:rFonts w:ascii="Times New Roman" w:hAnsi="黑体" w:eastAsia="黑体"/>
          <w:color w:val="000000" w:themeColor="text1"/>
          <w:sz w:val="28"/>
          <w:szCs w:val="28"/>
          <w14:textFill>
            <w14:solidFill>
              <w14:schemeClr w14:val="tx1"/>
            </w14:solidFill>
          </w14:textFill>
        </w:rPr>
      </w:pPr>
      <w:r>
        <w:rPr>
          <w:rFonts w:ascii="Times New Roman" w:hAnsi="黑体" w:eastAsia="黑体"/>
          <w:color w:val="000000" w:themeColor="text1"/>
          <w:sz w:val="28"/>
          <w:szCs w:val="28"/>
          <w14:textFill>
            <w14:solidFill>
              <w14:schemeClr w14:val="tx1"/>
            </w14:solidFill>
          </w14:textFill>
        </w:rPr>
        <w:t>表</w:t>
      </w:r>
      <w:r>
        <w:rPr>
          <w:rFonts w:hint="eastAsia" w:ascii="Times New Roman" w:hAnsi="黑体" w:eastAsia="黑体"/>
          <w:color w:val="000000" w:themeColor="text1"/>
          <w:sz w:val="28"/>
          <w:szCs w:val="28"/>
          <w14:textFill>
            <w14:solidFill>
              <w14:schemeClr w14:val="tx1"/>
            </w14:solidFill>
          </w14:textFill>
        </w:rPr>
        <w:t>1-</w:t>
      </w:r>
      <w:r>
        <w:rPr>
          <w:rFonts w:ascii="Times New Roman" w:hAnsi="黑体" w:eastAsia="黑体"/>
          <w:color w:val="000000" w:themeColor="text1"/>
          <w:sz w:val="28"/>
          <w:szCs w:val="28"/>
          <w14:textFill>
            <w14:solidFill>
              <w14:schemeClr w14:val="tx1"/>
            </w14:solidFill>
          </w14:textFill>
        </w:rPr>
        <w:t>4  产后标准明细表</w:t>
      </w:r>
    </w:p>
    <w:tbl>
      <w:tblPr>
        <w:tblStyle w:val="9"/>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4"/>
        <w:gridCol w:w="572"/>
        <w:gridCol w:w="1129"/>
        <w:gridCol w:w="3260"/>
        <w:gridCol w:w="1657"/>
        <w:gridCol w:w="984"/>
      </w:tblGrid>
      <w:tr w14:paraId="1ED5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576F89FF">
            <w:pPr>
              <w:jc w:val="center"/>
              <w:rPr>
                <w:rFonts w:ascii="Times New Roman" w:hAnsi="Times New Roman" w:cs="Times New Roman"/>
                <w:b/>
                <w:bCs/>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子体系名称</w:t>
            </w:r>
          </w:p>
        </w:tc>
        <w:tc>
          <w:tcPr>
            <w:tcW w:w="572" w:type="dxa"/>
            <w:vAlign w:val="center"/>
          </w:tcPr>
          <w:p w14:paraId="6E9441D9">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序</w:t>
            </w:r>
          </w:p>
          <w:p w14:paraId="4E8FC63F">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号</w:t>
            </w:r>
          </w:p>
        </w:tc>
        <w:tc>
          <w:tcPr>
            <w:tcW w:w="1129" w:type="dxa"/>
            <w:vAlign w:val="center"/>
          </w:tcPr>
          <w:p w14:paraId="0AA9240D">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标准体系</w:t>
            </w:r>
          </w:p>
          <w:p w14:paraId="5BFFBB09">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编号</w:t>
            </w:r>
          </w:p>
        </w:tc>
        <w:tc>
          <w:tcPr>
            <w:tcW w:w="3260" w:type="dxa"/>
            <w:vAlign w:val="center"/>
          </w:tcPr>
          <w:p w14:paraId="5DA3CF7D">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标准名称</w:t>
            </w:r>
          </w:p>
        </w:tc>
        <w:tc>
          <w:tcPr>
            <w:tcW w:w="1657" w:type="dxa"/>
            <w:vAlign w:val="center"/>
          </w:tcPr>
          <w:p w14:paraId="18304835">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w:t>
            </w:r>
            <w:r>
              <w:rPr>
                <w:rFonts w:hint="eastAsia" w:ascii="Times New Roman" w:hAnsi="Times New Roman" w:cs="Times New Roman"/>
                <w:b/>
                <w:bCs/>
                <w:color w:val="000000" w:themeColor="text1"/>
                <w:sz w:val="18"/>
                <w:szCs w:val="18"/>
                <w14:textFill>
                  <w14:solidFill>
                    <w14:schemeClr w14:val="tx1"/>
                  </w14:solidFill>
                </w14:textFill>
              </w:rPr>
              <w:t>编</w:t>
            </w:r>
            <w:r>
              <w:rPr>
                <w:rFonts w:ascii="Times New Roman" w:hAnsi="Times New Roman" w:cs="Times New Roman"/>
                <w:b/>
                <w:bCs/>
                <w:color w:val="000000" w:themeColor="text1"/>
                <w:sz w:val="18"/>
                <w:szCs w:val="18"/>
                <w14:textFill>
                  <w14:solidFill>
                    <w14:schemeClr w14:val="tx1"/>
                  </w14:solidFill>
                </w14:textFill>
              </w:rPr>
              <w:t>号</w:t>
            </w:r>
          </w:p>
        </w:tc>
        <w:tc>
          <w:tcPr>
            <w:tcW w:w="984" w:type="dxa"/>
            <w:vAlign w:val="center"/>
          </w:tcPr>
          <w:p w14:paraId="7DA43AEA">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标准层级</w:t>
            </w:r>
          </w:p>
        </w:tc>
      </w:tr>
      <w:tr w14:paraId="5D17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704" w:type="dxa"/>
            <w:vMerge w:val="restart"/>
            <w:vAlign w:val="center"/>
          </w:tcPr>
          <w:p w14:paraId="3F55856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203</w:t>
            </w:r>
          </w:p>
          <w:p w14:paraId="7D90ACF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产后</w:t>
            </w:r>
          </w:p>
          <w:p w14:paraId="743EABD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标准</w:t>
            </w:r>
          </w:p>
        </w:tc>
        <w:tc>
          <w:tcPr>
            <w:tcW w:w="572" w:type="dxa"/>
            <w:vAlign w:val="center"/>
          </w:tcPr>
          <w:p w14:paraId="065033D5">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w:t>
            </w:r>
          </w:p>
        </w:tc>
        <w:tc>
          <w:tcPr>
            <w:tcW w:w="1129" w:type="dxa"/>
            <w:vMerge w:val="restart"/>
            <w:vAlign w:val="center"/>
          </w:tcPr>
          <w:p w14:paraId="3E219EE1">
            <w:pPr>
              <w:widowControl/>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203.1</w:t>
            </w:r>
          </w:p>
          <w:p w14:paraId="4B907BF3">
            <w:pPr>
              <w:widowControl/>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药材产地初加工及产品标准</w:t>
            </w:r>
          </w:p>
        </w:tc>
        <w:tc>
          <w:tcPr>
            <w:tcW w:w="3260" w:type="dxa"/>
            <w:vAlign w:val="center"/>
          </w:tcPr>
          <w:p w14:paraId="07A8B5D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中药材产地加工技术规范</w:t>
            </w:r>
          </w:p>
        </w:tc>
        <w:tc>
          <w:tcPr>
            <w:tcW w:w="1657" w:type="dxa"/>
            <w:vAlign w:val="center"/>
          </w:tcPr>
          <w:p w14:paraId="576A43B4">
            <w:pPr>
              <w:pStyle w:val="7"/>
              <w:jc w:val="center"/>
              <w:rPr>
                <w:rFonts w:ascii="Times New Roman" w:hAnsi="Times New Roman"/>
                <w:color w:val="000000" w:themeColor="text1"/>
                <w:kern w:val="2"/>
                <w:sz w:val="18"/>
                <w:szCs w:val="18"/>
                <w14:textFill>
                  <w14:solidFill>
                    <w14:schemeClr w14:val="tx1"/>
                  </w14:solidFill>
                </w14:textFill>
              </w:rPr>
            </w:pPr>
            <w:r>
              <w:rPr>
                <w:rFonts w:hint="eastAsia" w:ascii="Times New Roman" w:hAnsi="Times New Roman"/>
                <w:color w:val="000000" w:themeColor="text1"/>
                <w:kern w:val="2"/>
                <w:sz w:val="18"/>
                <w:szCs w:val="18"/>
                <w14:textFill>
                  <w14:solidFill>
                    <w14:schemeClr w14:val="tx1"/>
                  </w14:solidFill>
                </w14:textFill>
              </w:rPr>
              <w:t>SB/T 11183-2017</w:t>
            </w:r>
          </w:p>
        </w:tc>
        <w:tc>
          <w:tcPr>
            <w:tcW w:w="984" w:type="dxa"/>
            <w:vAlign w:val="center"/>
          </w:tcPr>
          <w:p w14:paraId="1F4E4B2B">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行业标准</w:t>
            </w:r>
          </w:p>
        </w:tc>
      </w:tr>
      <w:tr w14:paraId="324D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704" w:type="dxa"/>
            <w:vMerge w:val="continue"/>
            <w:vAlign w:val="center"/>
          </w:tcPr>
          <w:p w14:paraId="30D43651">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30E09DEC">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w:t>
            </w:r>
          </w:p>
        </w:tc>
        <w:tc>
          <w:tcPr>
            <w:tcW w:w="1129" w:type="dxa"/>
            <w:vMerge w:val="continue"/>
            <w:vAlign w:val="center"/>
          </w:tcPr>
          <w:p w14:paraId="0870E6E7">
            <w:pPr>
              <w:widowControl/>
              <w:jc w:val="center"/>
              <w:rPr>
                <w:rFonts w:ascii="Times New Roman" w:hAnsi="Times New Roman" w:cs="Times New Roman"/>
                <w:color w:val="000000" w:themeColor="text1"/>
                <w:sz w:val="18"/>
                <w:szCs w:val="18"/>
                <w14:textFill>
                  <w14:solidFill>
                    <w14:schemeClr w14:val="tx1"/>
                  </w14:solidFill>
                </w14:textFill>
              </w:rPr>
            </w:pPr>
          </w:p>
        </w:tc>
        <w:tc>
          <w:tcPr>
            <w:tcW w:w="3260" w:type="dxa"/>
            <w:vAlign w:val="center"/>
          </w:tcPr>
          <w:p w14:paraId="6C10FAB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黄芪产地加工技术规程</w:t>
            </w:r>
          </w:p>
        </w:tc>
        <w:tc>
          <w:tcPr>
            <w:tcW w:w="1657" w:type="dxa"/>
            <w:vAlign w:val="center"/>
          </w:tcPr>
          <w:p w14:paraId="7E94FE16">
            <w:pPr>
              <w:pStyle w:val="7"/>
              <w:jc w:val="center"/>
              <w:rPr>
                <w:rFonts w:ascii="Times New Roman" w:hAnsi="Times New Roman"/>
                <w:color w:val="000000" w:themeColor="text1"/>
                <w:kern w:val="2"/>
                <w:sz w:val="18"/>
                <w:szCs w:val="18"/>
                <w14:textFill>
                  <w14:solidFill>
                    <w14:schemeClr w14:val="tx1"/>
                  </w14:solidFill>
                </w14:textFill>
              </w:rPr>
            </w:pPr>
            <w:r>
              <w:rPr>
                <w:rFonts w:hint="eastAsia" w:ascii="Times New Roman" w:hAnsi="Times New Roman"/>
                <w:color w:val="000000" w:themeColor="text1"/>
                <w:kern w:val="2"/>
                <w:sz w:val="18"/>
                <w:szCs w:val="18"/>
                <w14:textFill>
                  <w14:solidFill>
                    <w14:schemeClr w14:val="tx1"/>
                  </w14:solidFill>
                </w14:textFill>
              </w:rPr>
              <w:t>DB14/T 2285-2021</w:t>
            </w:r>
          </w:p>
        </w:tc>
        <w:tc>
          <w:tcPr>
            <w:tcW w:w="984" w:type="dxa"/>
            <w:vAlign w:val="center"/>
          </w:tcPr>
          <w:p w14:paraId="38D29688">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w:t>
            </w:r>
            <w:r>
              <w:rPr>
                <w:rFonts w:ascii="Times New Roman" w:hAnsi="Times New Roman" w:cs="Times New Roman"/>
                <w:color w:val="000000" w:themeColor="text1"/>
                <w:kern w:val="0"/>
                <w:sz w:val="18"/>
                <w:szCs w:val="18"/>
                <w14:textFill>
                  <w14:solidFill>
                    <w14:schemeClr w14:val="tx1"/>
                  </w14:solidFill>
                </w14:textFill>
              </w:rPr>
              <w:t>标准</w:t>
            </w:r>
          </w:p>
        </w:tc>
      </w:tr>
      <w:tr w14:paraId="1CC1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704" w:type="dxa"/>
            <w:vMerge w:val="continue"/>
            <w:vAlign w:val="center"/>
          </w:tcPr>
          <w:p w14:paraId="0B780389">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1B290172">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w:t>
            </w:r>
          </w:p>
        </w:tc>
        <w:tc>
          <w:tcPr>
            <w:tcW w:w="1129" w:type="dxa"/>
            <w:vMerge w:val="continue"/>
            <w:vAlign w:val="center"/>
          </w:tcPr>
          <w:p w14:paraId="538ECFBF">
            <w:pPr>
              <w:widowControl/>
              <w:jc w:val="center"/>
              <w:rPr>
                <w:rFonts w:ascii="Times New Roman" w:hAnsi="Times New Roman" w:cs="Times New Roman"/>
                <w:color w:val="000000" w:themeColor="text1"/>
                <w:sz w:val="18"/>
                <w:szCs w:val="18"/>
                <w14:textFill>
                  <w14:solidFill>
                    <w14:schemeClr w14:val="tx1"/>
                  </w14:solidFill>
                </w14:textFill>
              </w:rPr>
            </w:pPr>
          </w:p>
        </w:tc>
        <w:tc>
          <w:tcPr>
            <w:tcW w:w="3260" w:type="dxa"/>
            <w:vAlign w:val="center"/>
          </w:tcPr>
          <w:p w14:paraId="4A64C010">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黄芪（鲜制）技术规范</w:t>
            </w:r>
          </w:p>
        </w:tc>
        <w:tc>
          <w:tcPr>
            <w:tcW w:w="1657" w:type="dxa"/>
            <w:vAlign w:val="center"/>
          </w:tcPr>
          <w:p w14:paraId="34416A80">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T/CATCM 005-2018</w:t>
            </w:r>
          </w:p>
        </w:tc>
        <w:tc>
          <w:tcPr>
            <w:tcW w:w="984" w:type="dxa"/>
            <w:vAlign w:val="center"/>
          </w:tcPr>
          <w:p w14:paraId="09A59E9A">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团体</w:t>
            </w:r>
            <w:r>
              <w:rPr>
                <w:rFonts w:ascii="Times New Roman" w:hAnsi="Times New Roman" w:cs="Times New Roman"/>
                <w:color w:val="000000" w:themeColor="text1"/>
                <w:kern w:val="0"/>
                <w:sz w:val="18"/>
                <w:szCs w:val="18"/>
                <w14:textFill>
                  <w14:solidFill>
                    <w14:schemeClr w14:val="tx1"/>
                  </w14:solidFill>
                </w14:textFill>
              </w:rPr>
              <w:t>标准</w:t>
            </w:r>
          </w:p>
        </w:tc>
      </w:tr>
      <w:tr w14:paraId="4040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704" w:type="dxa"/>
            <w:vMerge w:val="continue"/>
            <w:vAlign w:val="center"/>
          </w:tcPr>
          <w:p w14:paraId="64B65019">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36A36950">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4</w:t>
            </w:r>
          </w:p>
        </w:tc>
        <w:tc>
          <w:tcPr>
            <w:tcW w:w="1129" w:type="dxa"/>
            <w:vAlign w:val="center"/>
          </w:tcPr>
          <w:p w14:paraId="337BA00F">
            <w:pPr>
              <w:widowControl/>
              <w:spacing w:line="240" w:lineRule="exact"/>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203.2</w:t>
            </w:r>
          </w:p>
          <w:p w14:paraId="067B84A3">
            <w:pPr>
              <w:widowControl/>
              <w:spacing w:line="240" w:lineRule="exact"/>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（精深）加工生产标准</w:t>
            </w:r>
          </w:p>
        </w:tc>
        <w:tc>
          <w:tcPr>
            <w:tcW w:w="3260" w:type="dxa"/>
            <w:vAlign w:val="center"/>
          </w:tcPr>
          <w:p w14:paraId="5451D073">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黄芪加工技术规范</w:t>
            </w:r>
          </w:p>
        </w:tc>
        <w:tc>
          <w:tcPr>
            <w:tcW w:w="1657" w:type="dxa"/>
            <w:vAlign w:val="center"/>
          </w:tcPr>
          <w:p w14:paraId="25EB5162">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T/TFHT J015-2019</w:t>
            </w:r>
          </w:p>
        </w:tc>
        <w:tc>
          <w:tcPr>
            <w:tcW w:w="984" w:type="dxa"/>
            <w:vAlign w:val="center"/>
          </w:tcPr>
          <w:p w14:paraId="1B74C31F">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团体</w:t>
            </w:r>
            <w:r>
              <w:rPr>
                <w:rFonts w:ascii="Times New Roman" w:hAnsi="Times New Roman" w:cs="Times New Roman"/>
                <w:color w:val="000000" w:themeColor="text1"/>
                <w:kern w:val="0"/>
                <w:sz w:val="18"/>
                <w:szCs w:val="18"/>
                <w14:textFill>
                  <w14:solidFill>
                    <w14:schemeClr w14:val="tx1"/>
                  </w14:solidFill>
                </w14:textFill>
              </w:rPr>
              <w:t>标准</w:t>
            </w:r>
          </w:p>
        </w:tc>
      </w:tr>
      <w:tr w14:paraId="0C37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704" w:type="dxa"/>
            <w:vMerge w:val="continue"/>
            <w:vAlign w:val="center"/>
          </w:tcPr>
          <w:p w14:paraId="7F8B064D">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319F6564">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5</w:t>
            </w:r>
          </w:p>
        </w:tc>
        <w:tc>
          <w:tcPr>
            <w:tcW w:w="1129" w:type="dxa"/>
            <w:vMerge w:val="restart"/>
            <w:vAlign w:val="center"/>
          </w:tcPr>
          <w:p w14:paraId="47946C33">
            <w:pPr>
              <w:widowControl/>
              <w:spacing w:line="240" w:lineRule="exact"/>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2.3.3</w:t>
            </w:r>
          </w:p>
          <w:p w14:paraId="622A90E3">
            <w:pPr>
              <w:widowControl/>
              <w:spacing w:line="240" w:lineRule="exact"/>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衍生（延生）产品标准</w:t>
            </w:r>
          </w:p>
        </w:tc>
        <w:tc>
          <w:tcPr>
            <w:tcW w:w="3260" w:type="dxa"/>
            <w:vAlign w:val="center"/>
          </w:tcPr>
          <w:p w14:paraId="06175252">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天然植物饲料原料 黄芪粗提物</w:t>
            </w:r>
          </w:p>
        </w:tc>
        <w:tc>
          <w:tcPr>
            <w:tcW w:w="1657" w:type="dxa"/>
            <w:vAlign w:val="center"/>
          </w:tcPr>
          <w:p w14:paraId="3BFD2192">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T/TCVMA 0004-2020</w:t>
            </w:r>
          </w:p>
        </w:tc>
        <w:tc>
          <w:tcPr>
            <w:tcW w:w="984" w:type="dxa"/>
            <w:vAlign w:val="center"/>
          </w:tcPr>
          <w:p w14:paraId="7EAE5E3B">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团体</w:t>
            </w:r>
            <w:r>
              <w:rPr>
                <w:rFonts w:ascii="Times New Roman" w:hAnsi="Times New Roman" w:cs="Times New Roman"/>
                <w:color w:val="000000" w:themeColor="text1"/>
                <w:kern w:val="0"/>
                <w:sz w:val="18"/>
                <w:szCs w:val="18"/>
                <w14:textFill>
                  <w14:solidFill>
                    <w14:schemeClr w14:val="tx1"/>
                  </w14:solidFill>
                </w14:textFill>
              </w:rPr>
              <w:t>标准</w:t>
            </w:r>
          </w:p>
        </w:tc>
      </w:tr>
      <w:tr w14:paraId="4CEC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704" w:type="dxa"/>
            <w:vMerge w:val="continue"/>
            <w:vAlign w:val="center"/>
          </w:tcPr>
          <w:p w14:paraId="7308D9EF">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57A5E483">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6</w:t>
            </w:r>
          </w:p>
        </w:tc>
        <w:tc>
          <w:tcPr>
            <w:tcW w:w="1129" w:type="dxa"/>
            <w:vMerge w:val="continue"/>
            <w:vAlign w:val="center"/>
          </w:tcPr>
          <w:p w14:paraId="1D55557E">
            <w:pPr>
              <w:widowControl/>
              <w:jc w:val="center"/>
              <w:rPr>
                <w:rFonts w:ascii="Times New Roman" w:hAnsi="Times New Roman" w:cs="Times New Roman"/>
                <w:color w:val="000000" w:themeColor="text1"/>
                <w:sz w:val="18"/>
                <w:szCs w:val="18"/>
                <w14:textFill>
                  <w14:solidFill>
                    <w14:schemeClr w14:val="tx1"/>
                  </w14:solidFill>
                </w14:textFill>
              </w:rPr>
            </w:pPr>
          </w:p>
        </w:tc>
        <w:tc>
          <w:tcPr>
            <w:tcW w:w="3260" w:type="dxa"/>
            <w:vAlign w:val="center"/>
          </w:tcPr>
          <w:p w14:paraId="421607EC">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天然植物饲料原料 黄芪粉碎物</w:t>
            </w:r>
          </w:p>
        </w:tc>
        <w:tc>
          <w:tcPr>
            <w:tcW w:w="1657" w:type="dxa"/>
            <w:vAlign w:val="center"/>
          </w:tcPr>
          <w:p w14:paraId="139A42B1">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T/TCVMA 0003-2020</w:t>
            </w:r>
          </w:p>
        </w:tc>
        <w:tc>
          <w:tcPr>
            <w:tcW w:w="984" w:type="dxa"/>
            <w:vAlign w:val="center"/>
          </w:tcPr>
          <w:p w14:paraId="6F3CBBE1">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团体</w:t>
            </w:r>
            <w:r>
              <w:rPr>
                <w:rFonts w:ascii="Times New Roman" w:hAnsi="Times New Roman" w:cs="Times New Roman"/>
                <w:color w:val="000000" w:themeColor="text1"/>
                <w:kern w:val="0"/>
                <w:sz w:val="18"/>
                <w:szCs w:val="18"/>
                <w14:textFill>
                  <w14:solidFill>
                    <w14:schemeClr w14:val="tx1"/>
                  </w14:solidFill>
                </w14:textFill>
              </w:rPr>
              <w:t>标准</w:t>
            </w:r>
          </w:p>
        </w:tc>
      </w:tr>
      <w:tr w14:paraId="1DC3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704" w:type="dxa"/>
            <w:vAlign w:val="center"/>
          </w:tcPr>
          <w:p w14:paraId="1FB8B494">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子体系名称</w:t>
            </w:r>
          </w:p>
        </w:tc>
        <w:tc>
          <w:tcPr>
            <w:tcW w:w="572" w:type="dxa"/>
            <w:vAlign w:val="center"/>
          </w:tcPr>
          <w:p w14:paraId="1174AE6A">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序</w:t>
            </w:r>
          </w:p>
          <w:p w14:paraId="6EDEA519">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号</w:t>
            </w:r>
          </w:p>
        </w:tc>
        <w:tc>
          <w:tcPr>
            <w:tcW w:w="1129" w:type="dxa"/>
            <w:vAlign w:val="center"/>
          </w:tcPr>
          <w:p w14:paraId="50D18B1A">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标准体系</w:t>
            </w:r>
          </w:p>
          <w:p w14:paraId="50FA63D1">
            <w:pPr>
              <w:widowControl/>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编号</w:t>
            </w:r>
          </w:p>
        </w:tc>
        <w:tc>
          <w:tcPr>
            <w:tcW w:w="3260" w:type="dxa"/>
            <w:vAlign w:val="center"/>
          </w:tcPr>
          <w:p w14:paraId="482C2188">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标准名称</w:t>
            </w:r>
          </w:p>
        </w:tc>
        <w:tc>
          <w:tcPr>
            <w:tcW w:w="1657" w:type="dxa"/>
            <w:vAlign w:val="center"/>
          </w:tcPr>
          <w:p w14:paraId="0056D355">
            <w:pPr>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w:t>
            </w:r>
            <w:r>
              <w:rPr>
                <w:rFonts w:hint="eastAsia" w:ascii="Times New Roman" w:hAnsi="Times New Roman" w:cs="Times New Roman"/>
                <w:b/>
                <w:bCs/>
                <w:color w:val="000000" w:themeColor="text1"/>
                <w:sz w:val="18"/>
                <w:szCs w:val="18"/>
                <w14:textFill>
                  <w14:solidFill>
                    <w14:schemeClr w14:val="tx1"/>
                  </w14:solidFill>
                </w14:textFill>
              </w:rPr>
              <w:t>编</w:t>
            </w:r>
            <w:r>
              <w:rPr>
                <w:rFonts w:ascii="Times New Roman" w:hAnsi="Times New Roman" w:cs="Times New Roman"/>
                <w:b/>
                <w:bCs/>
                <w:color w:val="000000" w:themeColor="text1"/>
                <w:sz w:val="18"/>
                <w:szCs w:val="18"/>
                <w14:textFill>
                  <w14:solidFill>
                    <w14:schemeClr w14:val="tx1"/>
                  </w14:solidFill>
                </w14:textFill>
              </w:rPr>
              <w:t>号</w:t>
            </w:r>
          </w:p>
        </w:tc>
        <w:tc>
          <w:tcPr>
            <w:tcW w:w="984" w:type="dxa"/>
            <w:vAlign w:val="center"/>
          </w:tcPr>
          <w:p w14:paraId="291B9778">
            <w:pPr>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标准层级</w:t>
            </w:r>
          </w:p>
        </w:tc>
      </w:tr>
      <w:tr w14:paraId="1166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704" w:type="dxa"/>
            <w:vMerge w:val="restart"/>
            <w:vAlign w:val="center"/>
          </w:tcPr>
          <w:p w14:paraId="4762D243">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2B35FCD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7</w:t>
            </w:r>
          </w:p>
        </w:tc>
        <w:tc>
          <w:tcPr>
            <w:tcW w:w="1129" w:type="dxa"/>
            <w:vMerge w:val="restart"/>
            <w:vAlign w:val="center"/>
          </w:tcPr>
          <w:p w14:paraId="7B437EAC">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203.</w:t>
            </w:r>
            <w:r>
              <w:rPr>
                <w:rFonts w:hint="eastAsia" w:ascii="Times New Roman" w:hAnsi="Times New Roman" w:cs="Times New Roman"/>
                <w:color w:val="000000" w:themeColor="text1"/>
                <w:sz w:val="18"/>
                <w:szCs w:val="18"/>
                <w14:textFill>
                  <w14:solidFill>
                    <w14:schemeClr w14:val="tx1"/>
                  </w14:solidFill>
                </w14:textFill>
              </w:rPr>
              <w:t>4</w:t>
            </w:r>
          </w:p>
          <w:p w14:paraId="33EAA057">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安全卫生标准</w:t>
            </w:r>
          </w:p>
        </w:tc>
        <w:tc>
          <w:tcPr>
            <w:tcW w:w="3260" w:type="dxa"/>
            <w:vAlign w:val="center"/>
          </w:tcPr>
          <w:p w14:paraId="4DA7DA4E">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生产过程安全卫生要求总则</w:t>
            </w:r>
          </w:p>
        </w:tc>
        <w:tc>
          <w:tcPr>
            <w:tcW w:w="1657" w:type="dxa"/>
            <w:vAlign w:val="center"/>
          </w:tcPr>
          <w:p w14:paraId="0EBF63F9">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GB/T 12801-2008</w:t>
            </w:r>
          </w:p>
        </w:tc>
        <w:tc>
          <w:tcPr>
            <w:tcW w:w="984" w:type="dxa"/>
            <w:vAlign w:val="center"/>
          </w:tcPr>
          <w:p w14:paraId="19790D96">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国家标准</w:t>
            </w:r>
          </w:p>
        </w:tc>
      </w:tr>
      <w:tr w14:paraId="17CD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Merge w:val="continue"/>
            <w:vAlign w:val="center"/>
          </w:tcPr>
          <w:p w14:paraId="63B1985D">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0F56FF41">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8</w:t>
            </w:r>
          </w:p>
        </w:tc>
        <w:tc>
          <w:tcPr>
            <w:tcW w:w="1129" w:type="dxa"/>
            <w:vMerge w:val="continue"/>
            <w:vAlign w:val="center"/>
          </w:tcPr>
          <w:p w14:paraId="2C8ACD22">
            <w:pPr>
              <w:jc w:val="center"/>
              <w:rPr>
                <w:rFonts w:ascii="Times New Roman" w:hAnsi="Times New Roman" w:cs="Times New Roman"/>
                <w:color w:val="000000" w:themeColor="text1"/>
                <w:sz w:val="18"/>
                <w:szCs w:val="18"/>
                <w14:textFill>
                  <w14:solidFill>
                    <w14:schemeClr w14:val="tx1"/>
                  </w14:solidFill>
                </w14:textFill>
              </w:rPr>
            </w:pPr>
          </w:p>
        </w:tc>
        <w:tc>
          <w:tcPr>
            <w:tcW w:w="3260" w:type="dxa"/>
            <w:vAlign w:val="center"/>
          </w:tcPr>
          <w:p w14:paraId="2A7C91B8">
            <w:pPr>
              <w:spacing w:line="240" w:lineRule="exact"/>
              <w:jc w:val="center"/>
              <w:rPr>
                <w:rFonts w:ascii="Times New Roman" w:hAnsi="Times New Roman" w:cs="Times New Roman"/>
                <w:color w:val="000000" w:themeColor="text1"/>
                <w:spacing w:val="-4"/>
                <w:sz w:val="18"/>
                <w:szCs w:val="18"/>
                <w14:textFill>
                  <w14:solidFill>
                    <w14:schemeClr w14:val="tx1"/>
                  </w14:solidFill>
                </w14:textFill>
              </w:rPr>
            </w:pPr>
            <w:r>
              <w:rPr>
                <w:rFonts w:ascii="Times New Roman" w:hAnsi="Times New Roman" w:cs="Times New Roman"/>
                <w:color w:val="000000" w:themeColor="text1"/>
                <w:spacing w:val="-4"/>
                <w:sz w:val="18"/>
                <w:szCs w:val="18"/>
                <w14:textFill>
                  <w14:solidFill>
                    <w14:schemeClr w14:val="tx1"/>
                  </w14:solidFill>
                </w14:textFill>
              </w:rPr>
              <w:t>农产品质量安全检测标准物质合规性评价规范</w:t>
            </w:r>
          </w:p>
        </w:tc>
        <w:tc>
          <w:tcPr>
            <w:tcW w:w="1657" w:type="dxa"/>
            <w:vAlign w:val="center"/>
          </w:tcPr>
          <w:p w14:paraId="1B417ECC">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DB32/T 4472-2023</w:t>
            </w:r>
          </w:p>
        </w:tc>
        <w:tc>
          <w:tcPr>
            <w:tcW w:w="984" w:type="dxa"/>
            <w:vAlign w:val="center"/>
          </w:tcPr>
          <w:p w14:paraId="346FDA06">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地方标准</w:t>
            </w:r>
          </w:p>
        </w:tc>
      </w:tr>
      <w:tr w14:paraId="445D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Merge w:val="continue"/>
            <w:vAlign w:val="center"/>
          </w:tcPr>
          <w:p w14:paraId="12715A7D">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369A729F">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9</w:t>
            </w:r>
          </w:p>
        </w:tc>
        <w:tc>
          <w:tcPr>
            <w:tcW w:w="1129" w:type="dxa"/>
            <w:vMerge w:val="restart"/>
            <w:vAlign w:val="center"/>
          </w:tcPr>
          <w:p w14:paraId="7E9A5A58">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203.</w:t>
            </w:r>
            <w:r>
              <w:rPr>
                <w:rFonts w:hint="eastAsia" w:ascii="Times New Roman" w:hAnsi="Times New Roman" w:cs="Times New Roman"/>
                <w:color w:val="000000" w:themeColor="text1"/>
                <w:sz w:val="18"/>
                <w:szCs w:val="18"/>
                <w14:textFill>
                  <w14:solidFill>
                    <w14:schemeClr w14:val="tx1"/>
                  </w14:solidFill>
                </w14:textFill>
              </w:rPr>
              <w:t>5</w:t>
            </w:r>
          </w:p>
          <w:p w14:paraId="352AEB19">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检验检测标准</w:t>
            </w:r>
          </w:p>
        </w:tc>
        <w:tc>
          <w:tcPr>
            <w:tcW w:w="3260" w:type="dxa"/>
            <w:vAlign w:val="center"/>
          </w:tcPr>
          <w:p w14:paraId="291555B1">
            <w:pPr>
              <w:spacing w:line="240" w:lineRule="exact"/>
              <w:jc w:val="center"/>
              <w:rPr>
                <w:rFonts w:ascii="Times New Roman" w:hAnsi="Times New Roman" w:cs="Times New Roman"/>
                <w:color w:val="000000" w:themeColor="text1"/>
                <w:spacing w:val="-4"/>
                <w:sz w:val="18"/>
                <w:szCs w:val="18"/>
                <w14:textFill>
                  <w14:solidFill>
                    <w14:schemeClr w14:val="tx1"/>
                  </w14:solidFill>
                </w14:textFill>
              </w:rPr>
            </w:pPr>
            <w:r>
              <w:rPr>
                <w:rFonts w:hint="eastAsia" w:ascii="Times New Roman" w:hAnsi="Times New Roman" w:cs="Times New Roman"/>
                <w:color w:val="000000" w:themeColor="text1"/>
                <w:spacing w:val="-4"/>
                <w:sz w:val="18"/>
                <w:szCs w:val="18"/>
                <w14:textFill>
                  <w14:solidFill>
                    <w14:schemeClr w14:val="tx1"/>
                  </w14:solidFill>
                </w14:textFill>
              </w:rPr>
              <w:t>化妆品中黄芪甲苷、芍药苷、连翘苷和连翘酯苷A的测定 高效液相色谱法</w:t>
            </w:r>
          </w:p>
        </w:tc>
        <w:tc>
          <w:tcPr>
            <w:tcW w:w="1657" w:type="dxa"/>
            <w:vAlign w:val="center"/>
          </w:tcPr>
          <w:p w14:paraId="17673018">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GB/T 37628-2019</w:t>
            </w:r>
          </w:p>
        </w:tc>
        <w:tc>
          <w:tcPr>
            <w:tcW w:w="984" w:type="dxa"/>
            <w:vAlign w:val="center"/>
          </w:tcPr>
          <w:p w14:paraId="012E61B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国家标准</w:t>
            </w:r>
          </w:p>
        </w:tc>
      </w:tr>
      <w:tr w14:paraId="33A1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Merge w:val="continue"/>
            <w:vAlign w:val="center"/>
          </w:tcPr>
          <w:p w14:paraId="3CCA52CD">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0CD0D621">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10</w:t>
            </w:r>
          </w:p>
        </w:tc>
        <w:tc>
          <w:tcPr>
            <w:tcW w:w="1129" w:type="dxa"/>
            <w:vMerge w:val="continue"/>
            <w:vAlign w:val="center"/>
          </w:tcPr>
          <w:p w14:paraId="1749BDB3">
            <w:pPr>
              <w:jc w:val="center"/>
              <w:rPr>
                <w:rFonts w:ascii="Times New Roman" w:hAnsi="Times New Roman" w:cs="Times New Roman"/>
                <w:color w:val="000000" w:themeColor="text1"/>
                <w:sz w:val="18"/>
                <w:szCs w:val="18"/>
                <w14:textFill>
                  <w14:solidFill>
                    <w14:schemeClr w14:val="tx1"/>
                  </w14:solidFill>
                </w14:textFill>
              </w:rPr>
            </w:pPr>
          </w:p>
        </w:tc>
        <w:tc>
          <w:tcPr>
            <w:tcW w:w="3260" w:type="dxa"/>
            <w:vAlign w:val="center"/>
          </w:tcPr>
          <w:p w14:paraId="752AD19E">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出口植物性中药材中多种元素的测定方法</w:t>
            </w:r>
          </w:p>
        </w:tc>
        <w:tc>
          <w:tcPr>
            <w:tcW w:w="1657" w:type="dxa"/>
            <w:vAlign w:val="center"/>
          </w:tcPr>
          <w:p w14:paraId="40BBA2C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SN/T 4064-2014</w:t>
            </w:r>
          </w:p>
        </w:tc>
        <w:tc>
          <w:tcPr>
            <w:tcW w:w="984" w:type="dxa"/>
            <w:vAlign w:val="center"/>
          </w:tcPr>
          <w:p w14:paraId="4807B2FF">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行业标准</w:t>
            </w:r>
          </w:p>
        </w:tc>
      </w:tr>
      <w:tr w14:paraId="377E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Merge w:val="continue"/>
            <w:vAlign w:val="center"/>
          </w:tcPr>
          <w:p w14:paraId="12E44E22">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2FE546FD">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11</w:t>
            </w:r>
          </w:p>
        </w:tc>
        <w:tc>
          <w:tcPr>
            <w:tcW w:w="1129" w:type="dxa"/>
            <w:vMerge w:val="continue"/>
            <w:vAlign w:val="center"/>
          </w:tcPr>
          <w:p w14:paraId="7FD68736">
            <w:pPr>
              <w:jc w:val="center"/>
              <w:rPr>
                <w:rFonts w:ascii="Times New Roman" w:hAnsi="Times New Roman" w:cs="Times New Roman"/>
                <w:color w:val="000000" w:themeColor="text1"/>
                <w:sz w:val="18"/>
                <w:szCs w:val="18"/>
                <w14:textFill>
                  <w14:solidFill>
                    <w14:schemeClr w14:val="tx1"/>
                  </w14:solidFill>
                </w14:textFill>
              </w:rPr>
            </w:pPr>
          </w:p>
        </w:tc>
        <w:tc>
          <w:tcPr>
            <w:tcW w:w="3260" w:type="dxa"/>
            <w:vAlign w:val="center"/>
          </w:tcPr>
          <w:p w14:paraId="7D6F4B8A">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出口植物性中药材中稀土元素的测定方法</w:t>
            </w:r>
          </w:p>
        </w:tc>
        <w:tc>
          <w:tcPr>
            <w:tcW w:w="1657" w:type="dxa"/>
            <w:vAlign w:val="center"/>
          </w:tcPr>
          <w:p w14:paraId="24CFEB54">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SN/T 4062-2014</w:t>
            </w:r>
          </w:p>
        </w:tc>
        <w:tc>
          <w:tcPr>
            <w:tcW w:w="984" w:type="dxa"/>
            <w:vAlign w:val="center"/>
          </w:tcPr>
          <w:p w14:paraId="5EC3076F">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行业标准</w:t>
            </w:r>
          </w:p>
        </w:tc>
      </w:tr>
      <w:tr w14:paraId="203B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Merge w:val="continue"/>
            <w:vAlign w:val="center"/>
          </w:tcPr>
          <w:p w14:paraId="475B4B02">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28DE84B3">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12</w:t>
            </w:r>
          </w:p>
        </w:tc>
        <w:tc>
          <w:tcPr>
            <w:tcW w:w="1129" w:type="dxa"/>
            <w:vMerge w:val="continue"/>
            <w:vAlign w:val="center"/>
          </w:tcPr>
          <w:p w14:paraId="51992D6C">
            <w:pPr>
              <w:jc w:val="center"/>
              <w:rPr>
                <w:rFonts w:ascii="Times New Roman" w:hAnsi="Times New Roman" w:cs="Times New Roman"/>
                <w:color w:val="000000" w:themeColor="text1"/>
                <w:sz w:val="18"/>
                <w:szCs w:val="18"/>
                <w14:textFill>
                  <w14:solidFill>
                    <w14:schemeClr w14:val="tx1"/>
                  </w14:solidFill>
                </w14:textFill>
              </w:rPr>
            </w:pPr>
          </w:p>
        </w:tc>
        <w:tc>
          <w:tcPr>
            <w:tcW w:w="3260" w:type="dxa"/>
            <w:vAlign w:val="center"/>
          </w:tcPr>
          <w:p w14:paraId="4ADA7DE5">
            <w:pPr>
              <w:spacing w:line="240" w:lineRule="exact"/>
              <w:jc w:val="center"/>
              <w:rPr>
                <w:rFonts w:ascii="Times New Roman" w:hAnsi="Times New Roman" w:cs="Times New Roman"/>
                <w:color w:val="000000" w:themeColor="text1"/>
                <w:spacing w:val="-4"/>
                <w:sz w:val="18"/>
                <w:szCs w:val="18"/>
                <w14:textFill>
                  <w14:solidFill>
                    <w14:schemeClr w14:val="tx1"/>
                  </w14:solidFill>
                </w14:textFill>
              </w:rPr>
            </w:pPr>
            <w:r>
              <w:rPr>
                <w:rFonts w:hint="eastAsia" w:ascii="Times New Roman" w:hAnsi="Times New Roman" w:cs="Times New Roman"/>
                <w:color w:val="000000" w:themeColor="text1"/>
                <w:spacing w:val="-4"/>
                <w:sz w:val="18"/>
                <w:szCs w:val="18"/>
                <w14:textFill>
                  <w14:solidFill>
                    <w14:schemeClr w14:val="tx1"/>
                  </w14:solidFill>
                </w14:textFill>
              </w:rPr>
              <w:t>出口植物性中药材中汞含量的测定 直接进样-冷原子吸收光谱法</w:t>
            </w:r>
          </w:p>
        </w:tc>
        <w:tc>
          <w:tcPr>
            <w:tcW w:w="1657" w:type="dxa"/>
            <w:vAlign w:val="center"/>
          </w:tcPr>
          <w:p w14:paraId="151AD89F">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SN/T 4063-2014</w:t>
            </w:r>
          </w:p>
        </w:tc>
        <w:tc>
          <w:tcPr>
            <w:tcW w:w="984" w:type="dxa"/>
            <w:vAlign w:val="center"/>
          </w:tcPr>
          <w:p w14:paraId="23E2B3FA">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行业标准</w:t>
            </w:r>
          </w:p>
        </w:tc>
      </w:tr>
      <w:tr w14:paraId="7080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Merge w:val="continue"/>
            <w:vAlign w:val="center"/>
          </w:tcPr>
          <w:p w14:paraId="3E22A598">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2FF0C1A0">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13</w:t>
            </w:r>
          </w:p>
        </w:tc>
        <w:tc>
          <w:tcPr>
            <w:tcW w:w="1129" w:type="dxa"/>
            <w:vMerge w:val="continue"/>
            <w:vAlign w:val="center"/>
          </w:tcPr>
          <w:p w14:paraId="5FC0C3A8">
            <w:pPr>
              <w:jc w:val="center"/>
              <w:rPr>
                <w:rFonts w:ascii="Times New Roman" w:hAnsi="Times New Roman" w:cs="Times New Roman"/>
                <w:color w:val="000000" w:themeColor="text1"/>
                <w:sz w:val="18"/>
                <w:szCs w:val="18"/>
                <w14:textFill>
                  <w14:solidFill>
                    <w14:schemeClr w14:val="tx1"/>
                  </w14:solidFill>
                </w14:textFill>
              </w:rPr>
            </w:pPr>
          </w:p>
        </w:tc>
        <w:tc>
          <w:tcPr>
            <w:tcW w:w="3260" w:type="dxa"/>
            <w:vAlign w:val="center"/>
          </w:tcPr>
          <w:p w14:paraId="7105E47D">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进出口中药材中真菌毒素的测定</w:t>
            </w:r>
          </w:p>
        </w:tc>
        <w:tc>
          <w:tcPr>
            <w:tcW w:w="1657" w:type="dxa"/>
            <w:vAlign w:val="center"/>
          </w:tcPr>
          <w:p w14:paraId="79764765">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SN/T 4604-2016</w:t>
            </w:r>
          </w:p>
        </w:tc>
        <w:tc>
          <w:tcPr>
            <w:tcW w:w="984" w:type="dxa"/>
            <w:vAlign w:val="center"/>
          </w:tcPr>
          <w:p w14:paraId="33BE6D7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行业标准</w:t>
            </w:r>
          </w:p>
        </w:tc>
      </w:tr>
      <w:tr w14:paraId="5C21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Merge w:val="continue"/>
            <w:vAlign w:val="center"/>
          </w:tcPr>
          <w:p w14:paraId="2AD42617">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23BFFA28">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14</w:t>
            </w:r>
          </w:p>
        </w:tc>
        <w:tc>
          <w:tcPr>
            <w:tcW w:w="1129" w:type="dxa"/>
            <w:vMerge w:val="continue"/>
            <w:vAlign w:val="center"/>
          </w:tcPr>
          <w:p w14:paraId="5FAA785B">
            <w:pPr>
              <w:jc w:val="center"/>
              <w:rPr>
                <w:rFonts w:ascii="Times New Roman" w:hAnsi="Times New Roman" w:cs="Times New Roman"/>
                <w:color w:val="000000" w:themeColor="text1"/>
                <w:sz w:val="18"/>
                <w:szCs w:val="18"/>
                <w14:textFill>
                  <w14:solidFill>
                    <w14:schemeClr w14:val="tx1"/>
                  </w14:solidFill>
                </w14:textFill>
              </w:rPr>
            </w:pPr>
          </w:p>
        </w:tc>
        <w:tc>
          <w:tcPr>
            <w:tcW w:w="3260" w:type="dxa"/>
            <w:vAlign w:val="center"/>
          </w:tcPr>
          <w:p w14:paraId="30020535">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出口中药材中苯并（a）芘残留量的测定</w:t>
            </w:r>
          </w:p>
        </w:tc>
        <w:tc>
          <w:tcPr>
            <w:tcW w:w="1657" w:type="dxa"/>
            <w:vAlign w:val="center"/>
          </w:tcPr>
          <w:p w14:paraId="61BDCD1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SN/T 4261-2015</w:t>
            </w:r>
          </w:p>
        </w:tc>
        <w:tc>
          <w:tcPr>
            <w:tcW w:w="984" w:type="dxa"/>
            <w:vAlign w:val="center"/>
          </w:tcPr>
          <w:p w14:paraId="151E893A">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行业标准</w:t>
            </w:r>
          </w:p>
        </w:tc>
      </w:tr>
      <w:tr w14:paraId="46BF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Merge w:val="continue"/>
            <w:vAlign w:val="center"/>
          </w:tcPr>
          <w:p w14:paraId="04DEAA0F">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437448A9">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15</w:t>
            </w:r>
          </w:p>
        </w:tc>
        <w:tc>
          <w:tcPr>
            <w:tcW w:w="1129" w:type="dxa"/>
            <w:vMerge w:val="continue"/>
            <w:vAlign w:val="center"/>
          </w:tcPr>
          <w:p w14:paraId="67EC6FA9">
            <w:pPr>
              <w:jc w:val="center"/>
              <w:rPr>
                <w:rFonts w:ascii="Times New Roman" w:hAnsi="Times New Roman" w:cs="Times New Roman"/>
                <w:color w:val="000000" w:themeColor="text1"/>
                <w14:textFill>
                  <w14:solidFill>
                    <w14:schemeClr w14:val="tx1"/>
                  </w14:solidFill>
                </w14:textFill>
              </w:rPr>
            </w:pPr>
          </w:p>
        </w:tc>
        <w:tc>
          <w:tcPr>
            <w:tcW w:w="3260" w:type="dxa"/>
            <w:vAlign w:val="center"/>
          </w:tcPr>
          <w:p w14:paraId="69336B3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食用农产品快速检测技术规范</w:t>
            </w:r>
          </w:p>
        </w:tc>
        <w:tc>
          <w:tcPr>
            <w:tcW w:w="1657" w:type="dxa"/>
            <w:vAlign w:val="center"/>
          </w:tcPr>
          <w:p w14:paraId="3768BBC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DB1303/T 351-2023</w:t>
            </w:r>
          </w:p>
        </w:tc>
        <w:tc>
          <w:tcPr>
            <w:tcW w:w="984" w:type="dxa"/>
            <w:vAlign w:val="center"/>
          </w:tcPr>
          <w:p w14:paraId="6616111F">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地方标准</w:t>
            </w:r>
          </w:p>
        </w:tc>
      </w:tr>
      <w:tr w14:paraId="5AD7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Merge w:val="continue"/>
            <w:vAlign w:val="center"/>
          </w:tcPr>
          <w:p w14:paraId="058FA031">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3FB64EE3">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16</w:t>
            </w:r>
          </w:p>
        </w:tc>
        <w:tc>
          <w:tcPr>
            <w:tcW w:w="1129" w:type="dxa"/>
            <w:vMerge w:val="continue"/>
            <w:vAlign w:val="center"/>
          </w:tcPr>
          <w:p w14:paraId="6F3EAE92">
            <w:pPr>
              <w:jc w:val="center"/>
              <w:rPr>
                <w:rFonts w:ascii="Times New Roman" w:hAnsi="Times New Roman" w:cs="Times New Roman"/>
                <w:color w:val="000000" w:themeColor="text1"/>
                <w:sz w:val="18"/>
                <w:szCs w:val="18"/>
                <w14:textFill>
                  <w14:solidFill>
                    <w14:schemeClr w14:val="tx1"/>
                  </w14:solidFill>
                </w14:textFill>
              </w:rPr>
            </w:pPr>
          </w:p>
        </w:tc>
        <w:tc>
          <w:tcPr>
            <w:tcW w:w="3260" w:type="dxa"/>
            <w:vAlign w:val="center"/>
          </w:tcPr>
          <w:p w14:paraId="48079A5C">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植源性农产品脂肪的测定 滤袋法</w:t>
            </w:r>
          </w:p>
        </w:tc>
        <w:tc>
          <w:tcPr>
            <w:tcW w:w="1657" w:type="dxa"/>
            <w:vAlign w:val="center"/>
          </w:tcPr>
          <w:p w14:paraId="1E36476A">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DB12/T 962—2020</w:t>
            </w:r>
          </w:p>
        </w:tc>
        <w:tc>
          <w:tcPr>
            <w:tcW w:w="984" w:type="dxa"/>
            <w:vAlign w:val="center"/>
          </w:tcPr>
          <w:p w14:paraId="791C0971">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地方标准</w:t>
            </w:r>
          </w:p>
        </w:tc>
      </w:tr>
      <w:tr w14:paraId="4CD9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Merge w:val="continue"/>
            <w:vAlign w:val="center"/>
          </w:tcPr>
          <w:p w14:paraId="26FD3ACE">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0C7991A8">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17</w:t>
            </w:r>
          </w:p>
        </w:tc>
        <w:tc>
          <w:tcPr>
            <w:tcW w:w="1129" w:type="dxa"/>
            <w:vMerge w:val="continue"/>
            <w:vAlign w:val="center"/>
          </w:tcPr>
          <w:p w14:paraId="12E81AE2">
            <w:pPr>
              <w:jc w:val="center"/>
              <w:rPr>
                <w:rFonts w:ascii="Times New Roman" w:hAnsi="Times New Roman" w:cs="Times New Roman"/>
                <w:color w:val="000000" w:themeColor="text1"/>
                <w:sz w:val="18"/>
                <w:szCs w:val="18"/>
                <w14:textFill>
                  <w14:solidFill>
                    <w14:schemeClr w14:val="tx1"/>
                  </w14:solidFill>
                </w14:textFill>
              </w:rPr>
            </w:pPr>
          </w:p>
        </w:tc>
        <w:tc>
          <w:tcPr>
            <w:tcW w:w="3260" w:type="dxa"/>
            <w:vAlign w:val="center"/>
          </w:tcPr>
          <w:p w14:paraId="3306DFB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植源性农产品粗纤维的测定 滤袋法</w:t>
            </w:r>
          </w:p>
        </w:tc>
        <w:tc>
          <w:tcPr>
            <w:tcW w:w="1657" w:type="dxa"/>
            <w:vAlign w:val="center"/>
          </w:tcPr>
          <w:p w14:paraId="2E6F5AB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DB12/T 963—2020</w:t>
            </w:r>
          </w:p>
        </w:tc>
        <w:tc>
          <w:tcPr>
            <w:tcW w:w="984" w:type="dxa"/>
            <w:vAlign w:val="center"/>
          </w:tcPr>
          <w:p w14:paraId="0DE585BA">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地方标准</w:t>
            </w:r>
          </w:p>
        </w:tc>
      </w:tr>
      <w:tr w14:paraId="31D0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Merge w:val="continue"/>
            <w:vAlign w:val="center"/>
          </w:tcPr>
          <w:p w14:paraId="4C1A1E23">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78276D7E">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18</w:t>
            </w:r>
          </w:p>
        </w:tc>
        <w:tc>
          <w:tcPr>
            <w:tcW w:w="1129" w:type="dxa"/>
            <w:vMerge w:val="continue"/>
            <w:vAlign w:val="center"/>
          </w:tcPr>
          <w:p w14:paraId="2C1311B1">
            <w:pPr>
              <w:jc w:val="center"/>
              <w:rPr>
                <w:rFonts w:ascii="Times New Roman" w:hAnsi="Times New Roman" w:cs="Times New Roman"/>
                <w:color w:val="000000" w:themeColor="text1"/>
                <w:sz w:val="18"/>
                <w:szCs w:val="18"/>
                <w14:textFill>
                  <w14:solidFill>
                    <w14:schemeClr w14:val="tx1"/>
                  </w14:solidFill>
                </w14:textFill>
              </w:rPr>
            </w:pPr>
          </w:p>
        </w:tc>
        <w:tc>
          <w:tcPr>
            <w:tcW w:w="3260" w:type="dxa"/>
            <w:vAlign w:val="center"/>
          </w:tcPr>
          <w:p w14:paraId="0E445C81">
            <w:pPr>
              <w:jc w:val="center"/>
              <w:rPr>
                <w:rFonts w:ascii="Times New Roman" w:hAnsi="Times New Roman" w:cs="Times New Roman"/>
                <w:color w:val="000000" w:themeColor="text1"/>
                <w:spacing w:val="-8"/>
                <w:sz w:val="18"/>
                <w:szCs w:val="18"/>
                <w14:textFill>
                  <w14:solidFill>
                    <w14:schemeClr w14:val="tx1"/>
                  </w14:solidFill>
                </w14:textFill>
              </w:rPr>
            </w:pPr>
            <w:r>
              <w:rPr>
                <w:rFonts w:ascii="Times New Roman" w:hAnsi="Times New Roman" w:cs="Times New Roman"/>
                <w:color w:val="000000" w:themeColor="text1"/>
                <w:spacing w:val="-8"/>
                <w:sz w:val="18"/>
                <w:szCs w:val="18"/>
                <w14:textFill>
                  <w14:solidFill>
                    <w14:schemeClr w14:val="tx1"/>
                  </w14:solidFill>
                </w14:textFill>
              </w:rPr>
              <w:t>植物类中药材中总硒的测定 原子荧光光谱法</w:t>
            </w:r>
          </w:p>
        </w:tc>
        <w:tc>
          <w:tcPr>
            <w:tcW w:w="1657" w:type="dxa"/>
            <w:vAlign w:val="center"/>
          </w:tcPr>
          <w:p w14:paraId="6749F64A">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DB45/T 1175-2015</w:t>
            </w:r>
          </w:p>
        </w:tc>
        <w:tc>
          <w:tcPr>
            <w:tcW w:w="984" w:type="dxa"/>
            <w:vAlign w:val="center"/>
          </w:tcPr>
          <w:p w14:paraId="7CD9F73A">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地方标准</w:t>
            </w:r>
          </w:p>
        </w:tc>
      </w:tr>
      <w:tr w14:paraId="2EED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Merge w:val="continue"/>
            <w:vAlign w:val="center"/>
          </w:tcPr>
          <w:p w14:paraId="313E8C55">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1606F04F">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19</w:t>
            </w:r>
          </w:p>
        </w:tc>
        <w:tc>
          <w:tcPr>
            <w:tcW w:w="1129" w:type="dxa"/>
            <w:vMerge w:val="continue"/>
            <w:vAlign w:val="center"/>
          </w:tcPr>
          <w:p w14:paraId="27E50369">
            <w:pPr>
              <w:jc w:val="center"/>
              <w:rPr>
                <w:rFonts w:ascii="Times New Roman" w:hAnsi="Times New Roman" w:cs="Times New Roman"/>
                <w:color w:val="000000" w:themeColor="text1"/>
                <w:sz w:val="18"/>
                <w:szCs w:val="18"/>
                <w14:textFill>
                  <w14:solidFill>
                    <w14:schemeClr w14:val="tx1"/>
                  </w14:solidFill>
                </w14:textFill>
              </w:rPr>
            </w:pPr>
          </w:p>
        </w:tc>
        <w:tc>
          <w:tcPr>
            <w:tcW w:w="3260" w:type="dxa"/>
            <w:vAlign w:val="center"/>
          </w:tcPr>
          <w:p w14:paraId="381BD169">
            <w:pPr>
              <w:jc w:val="center"/>
              <w:rPr>
                <w:rFonts w:ascii="Times New Roman" w:hAnsi="Times New Roman" w:cs="Times New Roman"/>
                <w:color w:val="000000" w:themeColor="text1"/>
                <w:spacing w:val="-8"/>
                <w:sz w:val="18"/>
                <w:szCs w:val="18"/>
                <w14:textFill>
                  <w14:solidFill>
                    <w14:schemeClr w14:val="tx1"/>
                  </w14:solidFill>
                </w14:textFill>
              </w:rPr>
            </w:pPr>
            <w:r>
              <w:rPr>
                <w:rFonts w:ascii="Times New Roman" w:hAnsi="Times New Roman" w:cs="Times New Roman"/>
                <w:color w:val="000000" w:themeColor="text1"/>
                <w:spacing w:val="-8"/>
                <w:sz w:val="18"/>
                <w:szCs w:val="18"/>
                <w14:textFill>
                  <w14:solidFill>
                    <w14:schemeClr w14:val="tx1"/>
                  </w14:solidFill>
                </w14:textFill>
              </w:rPr>
              <w:t>植物类中药材中总汞的测定 原子荧光光谱法</w:t>
            </w:r>
          </w:p>
        </w:tc>
        <w:tc>
          <w:tcPr>
            <w:tcW w:w="1657" w:type="dxa"/>
            <w:vAlign w:val="center"/>
          </w:tcPr>
          <w:p w14:paraId="4CC028AD">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DB45/T 1174-2015</w:t>
            </w:r>
          </w:p>
        </w:tc>
        <w:tc>
          <w:tcPr>
            <w:tcW w:w="984" w:type="dxa"/>
            <w:vAlign w:val="center"/>
          </w:tcPr>
          <w:p w14:paraId="3A80799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地方标准</w:t>
            </w:r>
          </w:p>
        </w:tc>
      </w:tr>
      <w:tr w14:paraId="6FB9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Merge w:val="continue"/>
            <w:vAlign w:val="center"/>
          </w:tcPr>
          <w:p w14:paraId="6683D9A6">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276C0F2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20</w:t>
            </w:r>
          </w:p>
        </w:tc>
        <w:tc>
          <w:tcPr>
            <w:tcW w:w="1129" w:type="dxa"/>
            <w:vMerge w:val="continue"/>
            <w:vAlign w:val="center"/>
          </w:tcPr>
          <w:p w14:paraId="0F92D232">
            <w:pPr>
              <w:jc w:val="center"/>
              <w:rPr>
                <w:rFonts w:ascii="Times New Roman" w:hAnsi="Times New Roman" w:cs="Times New Roman"/>
                <w:color w:val="000000" w:themeColor="text1"/>
                <w:sz w:val="18"/>
                <w:szCs w:val="18"/>
                <w14:textFill>
                  <w14:solidFill>
                    <w14:schemeClr w14:val="tx1"/>
                  </w14:solidFill>
                </w14:textFill>
              </w:rPr>
            </w:pPr>
          </w:p>
        </w:tc>
        <w:tc>
          <w:tcPr>
            <w:tcW w:w="3260" w:type="dxa"/>
            <w:vAlign w:val="center"/>
          </w:tcPr>
          <w:p w14:paraId="00A56204">
            <w:pPr>
              <w:spacing w:line="240" w:lineRule="exact"/>
              <w:jc w:val="center"/>
              <w:rPr>
                <w:rFonts w:ascii="Times New Roman" w:hAnsi="Times New Roman" w:cs="Times New Roman"/>
                <w:color w:val="000000" w:themeColor="text1"/>
                <w:spacing w:val="-4"/>
                <w:sz w:val="18"/>
                <w:szCs w:val="18"/>
                <w14:textFill>
                  <w14:solidFill>
                    <w14:schemeClr w14:val="tx1"/>
                  </w14:solidFill>
                </w14:textFill>
              </w:rPr>
            </w:pPr>
            <w:r>
              <w:rPr>
                <w:rFonts w:ascii="Times New Roman" w:hAnsi="Times New Roman" w:cs="Times New Roman"/>
                <w:color w:val="000000" w:themeColor="text1"/>
                <w:spacing w:val="-4"/>
                <w:sz w:val="18"/>
                <w:szCs w:val="18"/>
                <w14:textFill>
                  <w14:solidFill>
                    <w14:schemeClr w14:val="tx1"/>
                  </w14:solidFill>
                </w14:textFill>
              </w:rPr>
              <w:t>植物类中药材铬、镍、锑、锡含量的测定 电感耦合等离子体发射光谱（ICP-AES）法</w:t>
            </w:r>
          </w:p>
        </w:tc>
        <w:tc>
          <w:tcPr>
            <w:tcW w:w="1657" w:type="dxa"/>
            <w:vAlign w:val="center"/>
          </w:tcPr>
          <w:p w14:paraId="2EFE69D3">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DB45/T 719-2010</w:t>
            </w:r>
          </w:p>
        </w:tc>
        <w:tc>
          <w:tcPr>
            <w:tcW w:w="984" w:type="dxa"/>
            <w:vAlign w:val="center"/>
          </w:tcPr>
          <w:p w14:paraId="4F0DDE99">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地方标准</w:t>
            </w:r>
          </w:p>
        </w:tc>
      </w:tr>
      <w:tr w14:paraId="2D7E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Merge w:val="continue"/>
            <w:vAlign w:val="center"/>
          </w:tcPr>
          <w:p w14:paraId="540763DE">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16AD2A22">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21</w:t>
            </w:r>
          </w:p>
        </w:tc>
        <w:tc>
          <w:tcPr>
            <w:tcW w:w="1129" w:type="dxa"/>
            <w:vMerge w:val="continue"/>
            <w:vAlign w:val="center"/>
          </w:tcPr>
          <w:p w14:paraId="50BC06E5">
            <w:pPr>
              <w:jc w:val="center"/>
              <w:rPr>
                <w:rFonts w:ascii="Times New Roman" w:hAnsi="Times New Roman" w:cs="Times New Roman"/>
                <w:color w:val="000000" w:themeColor="text1"/>
                <w:sz w:val="18"/>
                <w:szCs w:val="18"/>
                <w14:textFill>
                  <w14:solidFill>
                    <w14:schemeClr w14:val="tx1"/>
                  </w14:solidFill>
                </w14:textFill>
              </w:rPr>
            </w:pPr>
          </w:p>
        </w:tc>
        <w:tc>
          <w:tcPr>
            <w:tcW w:w="3260" w:type="dxa"/>
            <w:vAlign w:val="center"/>
          </w:tcPr>
          <w:p w14:paraId="69BC1525">
            <w:pPr>
              <w:jc w:val="center"/>
              <w:rPr>
                <w:rFonts w:ascii="Times New Roman" w:hAnsi="Times New Roman" w:cs="Times New Roman"/>
                <w:color w:val="000000" w:themeColor="text1"/>
                <w:spacing w:val="-8"/>
                <w:sz w:val="18"/>
                <w:szCs w:val="18"/>
                <w14:textFill>
                  <w14:solidFill>
                    <w14:schemeClr w14:val="tx1"/>
                  </w14:solidFill>
                </w14:textFill>
              </w:rPr>
            </w:pPr>
            <w:r>
              <w:rPr>
                <w:rFonts w:ascii="Times New Roman" w:hAnsi="Times New Roman" w:cs="Times New Roman"/>
                <w:color w:val="000000" w:themeColor="text1"/>
                <w:spacing w:val="-8"/>
                <w:sz w:val="18"/>
                <w:szCs w:val="18"/>
                <w14:textFill>
                  <w14:solidFill>
                    <w14:schemeClr w14:val="tx1"/>
                  </w14:solidFill>
                </w14:textFill>
              </w:rPr>
              <w:t>植物类中药材中总砷的测定 原子荧光光谱法</w:t>
            </w:r>
          </w:p>
        </w:tc>
        <w:tc>
          <w:tcPr>
            <w:tcW w:w="1657" w:type="dxa"/>
            <w:vAlign w:val="center"/>
          </w:tcPr>
          <w:p w14:paraId="20DDC16A">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DB45/T 867-2012</w:t>
            </w:r>
          </w:p>
        </w:tc>
        <w:tc>
          <w:tcPr>
            <w:tcW w:w="984" w:type="dxa"/>
            <w:vAlign w:val="center"/>
          </w:tcPr>
          <w:p w14:paraId="284A5CA4">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地方标准</w:t>
            </w:r>
          </w:p>
        </w:tc>
      </w:tr>
      <w:tr w14:paraId="5835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Merge w:val="continue"/>
            <w:vAlign w:val="center"/>
          </w:tcPr>
          <w:p w14:paraId="60442B2B">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3CA16F55">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22</w:t>
            </w:r>
          </w:p>
        </w:tc>
        <w:tc>
          <w:tcPr>
            <w:tcW w:w="1129" w:type="dxa"/>
            <w:vMerge w:val="continue"/>
            <w:vAlign w:val="center"/>
          </w:tcPr>
          <w:p w14:paraId="31EB8410">
            <w:pPr>
              <w:jc w:val="center"/>
              <w:rPr>
                <w:rFonts w:ascii="Times New Roman" w:hAnsi="Times New Roman" w:cs="Times New Roman"/>
                <w:color w:val="000000" w:themeColor="text1"/>
                <w:sz w:val="18"/>
                <w:szCs w:val="18"/>
                <w14:textFill>
                  <w14:solidFill>
                    <w14:schemeClr w14:val="tx1"/>
                  </w14:solidFill>
                </w14:textFill>
              </w:rPr>
            </w:pPr>
          </w:p>
        </w:tc>
        <w:tc>
          <w:tcPr>
            <w:tcW w:w="3260" w:type="dxa"/>
            <w:vAlign w:val="center"/>
          </w:tcPr>
          <w:p w14:paraId="2D9E4451">
            <w:pPr>
              <w:spacing w:line="240" w:lineRule="exact"/>
              <w:jc w:val="center"/>
              <w:rPr>
                <w:rFonts w:ascii="Times New Roman" w:hAnsi="Times New Roman" w:cs="Times New Roman"/>
                <w:color w:val="000000" w:themeColor="text1"/>
                <w:spacing w:val="-4"/>
                <w:sz w:val="18"/>
                <w:szCs w:val="18"/>
                <w14:textFill>
                  <w14:solidFill>
                    <w14:schemeClr w14:val="tx1"/>
                  </w14:solidFill>
                </w14:textFill>
              </w:rPr>
            </w:pPr>
            <w:r>
              <w:rPr>
                <w:rFonts w:hint="eastAsia" w:ascii="Times New Roman" w:hAnsi="Times New Roman" w:cs="Times New Roman"/>
                <w:color w:val="000000" w:themeColor="text1"/>
                <w:spacing w:val="-4"/>
                <w:sz w:val="18"/>
                <w:szCs w:val="18"/>
                <w14:textFill>
                  <w14:solidFill>
                    <w14:schemeClr w14:val="tx1"/>
                  </w14:solidFill>
                </w14:textFill>
              </w:rPr>
              <w:t>植物类中药材中铝的测定 电感耦合等离子体质谱(ICP-MS)法</w:t>
            </w:r>
          </w:p>
        </w:tc>
        <w:tc>
          <w:tcPr>
            <w:tcW w:w="1657" w:type="dxa"/>
            <w:vAlign w:val="center"/>
          </w:tcPr>
          <w:p w14:paraId="5EB17602">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DB45/T 866-2012</w:t>
            </w:r>
          </w:p>
        </w:tc>
        <w:tc>
          <w:tcPr>
            <w:tcW w:w="984" w:type="dxa"/>
            <w:vAlign w:val="center"/>
          </w:tcPr>
          <w:p w14:paraId="33D24362">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地方标准</w:t>
            </w:r>
          </w:p>
        </w:tc>
      </w:tr>
      <w:tr w14:paraId="3C44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Merge w:val="continue"/>
            <w:vAlign w:val="center"/>
          </w:tcPr>
          <w:p w14:paraId="313845F0">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1651A468">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23</w:t>
            </w:r>
          </w:p>
        </w:tc>
        <w:tc>
          <w:tcPr>
            <w:tcW w:w="1129" w:type="dxa"/>
            <w:vMerge w:val="restart"/>
            <w:vAlign w:val="center"/>
          </w:tcPr>
          <w:p w14:paraId="5BD6F823">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203.</w:t>
            </w:r>
            <w:r>
              <w:rPr>
                <w:rFonts w:hint="eastAsia" w:ascii="Times New Roman" w:hAnsi="Times New Roman" w:cs="Times New Roman"/>
                <w:color w:val="000000" w:themeColor="text1"/>
                <w:sz w:val="18"/>
                <w:szCs w:val="18"/>
                <w14:textFill>
                  <w14:solidFill>
                    <w14:schemeClr w14:val="tx1"/>
                  </w14:solidFill>
                </w14:textFill>
              </w:rPr>
              <w:t>6</w:t>
            </w:r>
          </w:p>
          <w:p w14:paraId="7EC88E7C">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质量与规格等级标准</w:t>
            </w:r>
          </w:p>
        </w:tc>
        <w:tc>
          <w:tcPr>
            <w:tcW w:w="3260" w:type="dxa"/>
            <w:vAlign w:val="center"/>
          </w:tcPr>
          <w:p w14:paraId="2CBD6D4E">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理塘黄芪规格等级</w:t>
            </w:r>
          </w:p>
        </w:tc>
        <w:tc>
          <w:tcPr>
            <w:tcW w:w="1657" w:type="dxa"/>
            <w:vAlign w:val="center"/>
          </w:tcPr>
          <w:p w14:paraId="180936DA">
            <w:pPr>
              <w:pStyle w:val="7"/>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DB5133/T 24-2019</w:t>
            </w:r>
          </w:p>
        </w:tc>
        <w:tc>
          <w:tcPr>
            <w:tcW w:w="984" w:type="dxa"/>
            <w:vAlign w:val="center"/>
          </w:tcPr>
          <w:p w14:paraId="7765137F">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地方标准</w:t>
            </w:r>
          </w:p>
        </w:tc>
      </w:tr>
      <w:tr w14:paraId="6611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Merge w:val="continue"/>
            <w:vAlign w:val="center"/>
          </w:tcPr>
          <w:p w14:paraId="4A98EC75">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4534A8DE">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24</w:t>
            </w:r>
          </w:p>
        </w:tc>
        <w:tc>
          <w:tcPr>
            <w:tcW w:w="1129" w:type="dxa"/>
            <w:vMerge w:val="continue"/>
            <w:vAlign w:val="center"/>
          </w:tcPr>
          <w:p w14:paraId="67C9FD99">
            <w:pPr>
              <w:jc w:val="center"/>
              <w:rPr>
                <w:rFonts w:ascii="Times New Roman" w:hAnsi="Times New Roman" w:cs="Times New Roman"/>
                <w:color w:val="000000" w:themeColor="text1"/>
                <w:sz w:val="18"/>
                <w:szCs w:val="18"/>
                <w14:textFill>
                  <w14:solidFill>
                    <w14:schemeClr w14:val="tx1"/>
                  </w14:solidFill>
                </w14:textFill>
              </w:rPr>
            </w:pPr>
          </w:p>
        </w:tc>
        <w:tc>
          <w:tcPr>
            <w:tcW w:w="3260" w:type="dxa"/>
            <w:vAlign w:val="center"/>
          </w:tcPr>
          <w:p w14:paraId="26348B7C">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天祝斜茎黄芪</w:t>
            </w:r>
          </w:p>
        </w:tc>
        <w:tc>
          <w:tcPr>
            <w:tcW w:w="1657" w:type="dxa"/>
            <w:vAlign w:val="center"/>
          </w:tcPr>
          <w:p w14:paraId="61F97B44">
            <w:pPr>
              <w:pStyle w:val="7"/>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DB62/T 4095-2020</w:t>
            </w:r>
          </w:p>
        </w:tc>
        <w:tc>
          <w:tcPr>
            <w:tcW w:w="984" w:type="dxa"/>
            <w:vAlign w:val="center"/>
          </w:tcPr>
          <w:p w14:paraId="052666A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地方标准</w:t>
            </w:r>
          </w:p>
        </w:tc>
      </w:tr>
      <w:tr w14:paraId="6281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Merge w:val="continue"/>
            <w:vAlign w:val="center"/>
          </w:tcPr>
          <w:p w14:paraId="341A0606">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23FB0B0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25</w:t>
            </w:r>
          </w:p>
        </w:tc>
        <w:tc>
          <w:tcPr>
            <w:tcW w:w="1129" w:type="dxa"/>
            <w:vMerge w:val="continue"/>
            <w:vAlign w:val="center"/>
          </w:tcPr>
          <w:p w14:paraId="7BB91DF0">
            <w:pPr>
              <w:jc w:val="center"/>
              <w:rPr>
                <w:rFonts w:ascii="Times New Roman" w:hAnsi="Times New Roman" w:cs="Times New Roman"/>
                <w:color w:val="000000" w:themeColor="text1"/>
                <w:sz w:val="18"/>
                <w:szCs w:val="18"/>
                <w14:textFill>
                  <w14:solidFill>
                    <w14:schemeClr w14:val="tx1"/>
                  </w14:solidFill>
                </w14:textFill>
              </w:rPr>
            </w:pPr>
          </w:p>
        </w:tc>
        <w:tc>
          <w:tcPr>
            <w:tcW w:w="3260" w:type="dxa"/>
            <w:vAlign w:val="center"/>
          </w:tcPr>
          <w:p w14:paraId="0AF2E029">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地理标志产品 子洲黄芪</w:t>
            </w:r>
          </w:p>
        </w:tc>
        <w:tc>
          <w:tcPr>
            <w:tcW w:w="1657" w:type="dxa"/>
            <w:vAlign w:val="center"/>
          </w:tcPr>
          <w:p w14:paraId="5FA63BE0">
            <w:pPr>
              <w:pStyle w:val="7"/>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DB61/T 1004-2015</w:t>
            </w:r>
          </w:p>
        </w:tc>
        <w:tc>
          <w:tcPr>
            <w:tcW w:w="984" w:type="dxa"/>
            <w:vAlign w:val="center"/>
          </w:tcPr>
          <w:p w14:paraId="436592AE">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地方标准</w:t>
            </w:r>
          </w:p>
        </w:tc>
      </w:tr>
      <w:tr w14:paraId="76E1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Merge w:val="continue"/>
            <w:vAlign w:val="center"/>
          </w:tcPr>
          <w:p w14:paraId="633E44C6">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427130E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26</w:t>
            </w:r>
          </w:p>
        </w:tc>
        <w:tc>
          <w:tcPr>
            <w:tcW w:w="1129" w:type="dxa"/>
            <w:vMerge w:val="continue"/>
            <w:vAlign w:val="center"/>
          </w:tcPr>
          <w:p w14:paraId="0604BEF3">
            <w:pPr>
              <w:jc w:val="center"/>
              <w:rPr>
                <w:rFonts w:ascii="Times New Roman" w:hAnsi="Times New Roman" w:cs="Times New Roman"/>
                <w:color w:val="000000" w:themeColor="text1"/>
                <w:sz w:val="18"/>
                <w:szCs w:val="18"/>
                <w14:textFill>
                  <w14:solidFill>
                    <w14:schemeClr w14:val="tx1"/>
                  </w14:solidFill>
                </w14:textFill>
              </w:rPr>
            </w:pPr>
          </w:p>
        </w:tc>
        <w:tc>
          <w:tcPr>
            <w:tcW w:w="3260" w:type="dxa"/>
            <w:vAlign w:val="center"/>
          </w:tcPr>
          <w:p w14:paraId="1A746B4A">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中药材商品规格等级 黄芪</w:t>
            </w:r>
          </w:p>
        </w:tc>
        <w:tc>
          <w:tcPr>
            <w:tcW w:w="1657" w:type="dxa"/>
            <w:vAlign w:val="center"/>
          </w:tcPr>
          <w:p w14:paraId="59581DBA">
            <w:pPr>
              <w:pStyle w:val="7"/>
              <w:jc w:val="center"/>
              <w:rPr>
                <w:rFonts w:ascii="Times New Roman" w:hAnsi="Times New Roman"/>
                <w:color w:val="000000" w:themeColor="text1"/>
                <w:spacing w:val="-4"/>
                <w:sz w:val="18"/>
                <w:szCs w:val="18"/>
                <w14:textFill>
                  <w14:solidFill>
                    <w14:schemeClr w14:val="tx1"/>
                  </w14:solidFill>
                </w14:textFill>
              </w:rPr>
            </w:pPr>
            <w:r>
              <w:rPr>
                <w:rFonts w:hint="eastAsia" w:ascii="Times New Roman" w:hAnsi="Times New Roman"/>
                <w:color w:val="000000" w:themeColor="text1"/>
                <w:spacing w:val="-4"/>
                <w:sz w:val="18"/>
                <w:szCs w:val="18"/>
                <w14:textFill>
                  <w14:solidFill>
                    <w14:schemeClr w14:val="tx1"/>
                  </w14:solidFill>
                </w14:textFill>
              </w:rPr>
              <w:t>T/CACM 1021.4-2018</w:t>
            </w:r>
          </w:p>
        </w:tc>
        <w:tc>
          <w:tcPr>
            <w:tcW w:w="984" w:type="dxa"/>
            <w:vAlign w:val="center"/>
          </w:tcPr>
          <w:p w14:paraId="1BFAE1A1">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团体标准</w:t>
            </w:r>
          </w:p>
        </w:tc>
      </w:tr>
      <w:tr w14:paraId="622D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Merge w:val="continue"/>
            <w:vAlign w:val="center"/>
          </w:tcPr>
          <w:p w14:paraId="3DA1C136">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7DB0BBA1">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27</w:t>
            </w:r>
          </w:p>
        </w:tc>
        <w:tc>
          <w:tcPr>
            <w:tcW w:w="1129" w:type="dxa"/>
            <w:vMerge w:val="continue"/>
            <w:vAlign w:val="center"/>
          </w:tcPr>
          <w:p w14:paraId="6346D565">
            <w:pPr>
              <w:jc w:val="center"/>
              <w:rPr>
                <w:rFonts w:ascii="Times New Roman" w:hAnsi="Times New Roman" w:cs="Times New Roman"/>
                <w:color w:val="000000" w:themeColor="text1"/>
                <w:sz w:val="18"/>
                <w:szCs w:val="18"/>
                <w14:textFill>
                  <w14:solidFill>
                    <w14:schemeClr w14:val="tx1"/>
                  </w14:solidFill>
                </w14:textFill>
              </w:rPr>
            </w:pPr>
          </w:p>
        </w:tc>
        <w:tc>
          <w:tcPr>
            <w:tcW w:w="3260" w:type="dxa"/>
            <w:vAlign w:val="center"/>
          </w:tcPr>
          <w:p w14:paraId="2406D5D8">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黄芪产品标准</w:t>
            </w:r>
          </w:p>
        </w:tc>
        <w:tc>
          <w:tcPr>
            <w:tcW w:w="1657" w:type="dxa"/>
            <w:vAlign w:val="center"/>
          </w:tcPr>
          <w:p w14:paraId="3F8622E0">
            <w:pPr>
              <w:pStyle w:val="7"/>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T/TFHT C015-2019</w:t>
            </w:r>
          </w:p>
        </w:tc>
        <w:tc>
          <w:tcPr>
            <w:tcW w:w="984" w:type="dxa"/>
            <w:vAlign w:val="center"/>
          </w:tcPr>
          <w:p w14:paraId="5D9D06D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团体标准</w:t>
            </w:r>
          </w:p>
        </w:tc>
      </w:tr>
      <w:tr w14:paraId="2E65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Merge w:val="continue"/>
            <w:vAlign w:val="center"/>
          </w:tcPr>
          <w:p w14:paraId="0C8DC5CD">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6FBE36B2">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28</w:t>
            </w:r>
          </w:p>
        </w:tc>
        <w:tc>
          <w:tcPr>
            <w:tcW w:w="1129" w:type="dxa"/>
            <w:vMerge w:val="restart"/>
            <w:vAlign w:val="center"/>
          </w:tcPr>
          <w:p w14:paraId="356E4531">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203.7</w:t>
            </w:r>
          </w:p>
          <w:p w14:paraId="6AAF4653">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包装贮存与运输流通标准</w:t>
            </w:r>
          </w:p>
        </w:tc>
        <w:tc>
          <w:tcPr>
            <w:tcW w:w="3260" w:type="dxa"/>
            <w:vAlign w:val="center"/>
          </w:tcPr>
          <w:p w14:paraId="32D13A0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包装储运图示标志</w:t>
            </w:r>
          </w:p>
        </w:tc>
        <w:tc>
          <w:tcPr>
            <w:tcW w:w="1657" w:type="dxa"/>
            <w:vAlign w:val="center"/>
          </w:tcPr>
          <w:p w14:paraId="41BBCA90">
            <w:pPr>
              <w:pStyle w:val="7"/>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GB/T 191</w:t>
            </w:r>
          </w:p>
        </w:tc>
        <w:tc>
          <w:tcPr>
            <w:tcW w:w="984" w:type="dxa"/>
            <w:vAlign w:val="center"/>
          </w:tcPr>
          <w:p w14:paraId="3C93DB38">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国家标准</w:t>
            </w:r>
          </w:p>
        </w:tc>
      </w:tr>
      <w:tr w14:paraId="23E8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Merge w:val="continue"/>
            <w:vAlign w:val="center"/>
          </w:tcPr>
          <w:p w14:paraId="4F57783C">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11C646FA">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29</w:t>
            </w:r>
          </w:p>
        </w:tc>
        <w:tc>
          <w:tcPr>
            <w:tcW w:w="1129" w:type="dxa"/>
            <w:vMerge w:val="continue"/>
            <w:vAlign w:val="center"/>
          </w:tcPr>
          <w:p w14:paraId="09F428FC">
            <w:pPr>
              <w:jc w:val="center"/>
              <w:rPr>
                <w:rFonts w:ascii="Times New Roman" w:hAnsi="Times New Roman" w:cs="Times New Roman"/>
                <w:color w:val="000000" w:themeColor="text1"/>
                <w:sz w:val="18"/>
                <w:szCs w:val="18"/>
                <w14:textFill>
                  <w14:solidFill>
                    <w14:schemeClr w14:val="tx1"/>
                  </w14:solidFill>
                </w14:textFill>
              </w:rPr>
            </w:pPr>
          </w:p>
        </w:tc>
        <w:tc>
          <w:tcPr>
            <w:tcW w:w="3260" w:type="dxa"/>
            <w:vAlign w:val="center"/>
          </w:tcPr>
          <w:p w14:paraId="45C19510">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运输包装收发货标志</w:t>
            </w:r>
          </w:p>
        </w:tc>
        <w:tc>
          <w:tcPr>
            <w:tcW w:w="1657" w:type="dxa"/>
            <w:vAlign w:val="center"/>
          </w:tcPr>
          <w:p w14:paraId="7F7461BA">
            <w:pPr>
              <w:pStyle w:val="7"/>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GB/T 6388</w:t>
            </w:r>
          </w:p>
        </w:tc>
        <w:tc>
          <w:tcPr>
            <w:tcW w:w="984" w:type="dxa"/>
            <w:vAlign w:val="center"/>
          </w:tcPr>
          <w:p w14:paraId="0135FB0F">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国家标准</w:t>
            </w:r>
          </w:p>
        </w:tc>
      </w:tr>
      <w:tr w14:paraId="762A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Merge w:val="continue"/>
            <w:vAlign w:val="center"/>
          </w:tcPr>
          <w:p w14:paraId="2241B824">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0F9DED0A">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30</w:t>
            </w:r>
          </w:p>
        </w:tc>
        <w:tc>
          <w:tcPr>
            <w:tcW w:w="1129" w:type="dxa"/>
            <w:vMerge w:val="continue"/>
            <w:vAlign w:val="center"/>
          </w:tcPr>
          <w:p w14:paraId="185DA71C">
            <w:pPr>
              <w:jc w:val="center"/>
              <w:rPr>
                <w:rFonts w:ascii="Times New Roman" w:hAnsi="Times New Roman" w:cs="Times New Roman"/>
                <w:color w:val="000000" w:themeColor="text1"/>
                <w:sz w:val="18"/>
                <w:szCs w:val="18"/>
                <w14:textFill>
                  <w14:solidFill>
                    <w14:schemeClr w14:val="tx1"/>
                  </w14:solidFill>
                </w14:textFill>
              </w:rPr>
            </w:pPr>
          </w:p>
        </w:tc>
        <w:tc>
          <w:tcPr>
            <w:tcW w:w="3260" w:type="dxa"/>
            <w:vAlign w:val="center"/>
          </w:tcPr>
          <w:p w14:paraId="064DDA28">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一般货物运输包装通用技术条件</w:t>
            </w:r>
          </w:p>
        </w:tc>
        <w:tc>
          <w:tcPr>
            <w:tcW w:w="1657" w:type="dxa"/>
            <w:vAlign w:val="center"/>
          </w:tcPr>
          <w:p w14:paraId="6CCEBB31">
            <w:pPr>
              <w:pStyle w:val="7"/>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GB/T 9174</w:t>
            </w:r>
          </w:p>
        </w:tc>
        <w:tc>
          <w:tcPr>
            <w:tcW w:w="984" w:type="dxa"/>
            <w:vAlign w:val="center"/>
          </w:tcPr>
          <w:p w14:paraId="467A6A14">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国家标准</w:t>
            </w:r>
          </w:p>
        </w:tc>
      </w:tr>
      <w:tr w14:paraId="3932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Merge w:val="continue"/>
            <w:vAlign w:val="center"/>
          </w:tcPr>
          <w:p w14:paraId="69FC7680">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4B5F831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31</w:t>
            </w:r>
          </w:p>
        </w:tc>
        <w:tc>
          <w:tcPr>
            <w:tcW w:w="1129" w:type="dxa"/>
            <w:vMerge w:val="continue"/>
            <w:vAlign w:val="center"/>
          </w:tcPr>
          <w:p w14:paraId="7756010B">
            <w:pPr>
              <w:jc w:val="center"/>
              <w:rPr>
                <w:rFonts w:ascii="Times New Roman" w:hAnsi="Times New Roman" w:cs="Times New Roman"/>
                <w:color w:val="000000" w:themeColor="text1"/>
                <w:sz w:val="18"/>
                <w:szCs w:val="18"/>
                <w14:textFill>
                  <w14:solidFill>
                    <w14:schemeClr w14:val="tx1"/>
                  </w14:solidFill>
                </w14:textFill>
              </w:rPr>
            </w:pPr>
          </w:p>
        </w:tc>
        <w:tc>
          <w:tcPr>
            <w:tcW w:w="3260" w:type="dxa"/>
            <w:vAlign w:val="center"/>
          </w:tcPr>
          <w:p w14:paraId="6BCFD3C3">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运输包装件尺寸与质量界限</w:t>
            </w:r>
          </w:p>
        </w:tc>
        <w:tc>
          <w:tcPr>
            <w:tcW w:w="1657" w:type="dxa"/>
            <w:vAlign w:val="center"/>
          </w:tcPr>
          <w:p w14:paraId="77747DC0">
            <w:pPr>
              <w:pStyle w:val="7"/>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GB/T 16471</w:t>
            </w:r>
          </w:p>
        </w:tc>
        <w:tc>
          <w:tcPr>
            <w:tcW w:w="984" w:type="dxa"/>
            <w:vAlign w:val="center"/>
          </w:tcPr>
          <w:p w14:paraId="00E9F4D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国家标准</w:t>
            </w:r>
          </w:p>
        </w:tc>
      </w:tr>
      <w:tr w14:paraId="35FF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Merge w:val="continue"/>
            <w:vAlign w:val="center"/>
          </w:tcPr>
          <w:p w14:paraId="1F8386AB">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662DA3E4">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32</w:t>
            </w:r>
          </w:p>
        </w:tc>
        <w:tc>
          <w:tcPr>
            <w:tcW w:w="1129" w:type="dxa"/>
            <w:vMerge w:val="continue"/>
            <w:vAlign w:val="center"/>
          </w:tcPr>
          <w:p w14:paraId="76504D1B">
            <w:pPr>
              <w:jc w:val="center"/>
              <w:rPr>
                <w:rFonts w:ascii="Times New Roman" w:hAnsi="Times New Roman" w:cs="Times New Roman"/>
                <w:color w:val="000000" w:themeColor="text1"/>
                <w:sz w:val="18"/>
                <w:szCs w:val="18"/>
                <w14:textFill>
                  <w14:solidFill>
                    <w14:schemeClr w14:val="tx1"/>
                  </w14:solidFill>
                </w14:textFill>
              </w:rPr>
            </w:pPr>
          </w:p>
        </w:tc>
        <w:tc>
          <w:tcPr>
            <w:tcW w:w="3260" w:type="dxa"/>
            <w:vAlign w:val="center"/>
          </w:tcPr>
          <w:p w14:paraId="181A80D8">
            <w:pPr>
              <w:pStyle w:val="4"/>
              <w:widowControl/>
              <w:shd w:val="clear" w:color="auto" w:fill="FFFFFF"/>
              <w:spacing w:before="0" w:after="0" w:line="240" w:lineRule="auto"/>
              <w:jc w:val="center"/>
              <w:rPr>
                <w:rFonts w:ascii="Times New Roman" w:hAnsi="Times New Roman"/>
                <w:color w:val="000000" w:themeColor="text1"/>
                <w:sz w:val="18"/>
                <w:szCs w:val="18"/>
                <w:highlight w:val="cyan"/>
                <w14:textFill>
                  <w14:solidFill>
                    <w14:schemeClr w14:val="tx1"/>
                  </w14:solidFill>
                </w14:textFill>
              </w:rPr>
            </w:pPr>
            <w:r>
              <w:rPr>
                <w:rFonts w:ascii="Times New Roman" w:hAnsi="Times New Roman" w:eastAsiaTheme="minorEastAsia"/>
                <w:b w:val="0"/>
                <w:bCs w:val="0"/>
                <w:color w:val="000000" w:themeColor="text1"/>
                <w:sz w:val="18"/>
                <w:szCs w:val="18"/>
                <w14:textFill>
                  <w14:solidFill>
                    <w14:schemeClr w14:val="tx1"/>
                  </w14:solidFill>
                </w14:textFill>
              </w:rPr>
              <w:t>中药</w:t>
            </w:r>
            <w:r>
              <w:rPr>
                <w:rFonts w:ascii="Times New Roman" w:hAnsi="Times New Roman" w:cs="Times New Roman" w:eastAsiaTheme="minorEastAsia"/>
                <w:b w:val="0"/>
                <w:bCs w:val="0"/>
                <w:color w:val="000000" w:themeColor="text1"/>
                <w:sz w:val="18"/>
                <w:szCs w:val="18"/>
                <w14:textFill>
                  <w14:solidFill>
                    <w14:schemeClr w14:val="tx1"/>
                  </w14:solidFill>
                </w14:textFill>
              </w:rPr>
              <w:t>材</w:t>
            </w:r>
            <w:r>
              <w:rPr>
                <w:rFonts w:ascii="Times New Roman" w:hAnsi="Times New Roman" w:eastAsiaTheme="minorEastAsia"/>
                <w:b w:val="0"/>
                <w:bCs w:val="0"/>
                <w:color w:val="000000" w:themeColor="text1"/>
                <w:sz w:val="18"/>
                <w:szCs w:val="18"/>
                <w14:textFill>
                  <w14:solidFill>
                    <w14:schemeClr w14:val="tx1"/>
                  </w14:solidFill>
                </w14:textFill>
              </w:rPr>
              <w:t>包装技术规范</w:t>
            </w:r>
          </w:p>
        </w:tc>
        <w:tc>
          <w:tcPr>
            <w:tcW w:w="1657" w:type="dxa"/>
            <w:vAlign w:val="center"/>
          </w:tcPr>
          <w:p w14:paraId="2EF52F9F">
            <w:pPr>
              <w:pStyle w:val="7"/>
              <w:jc w:val="center"/>
              <w:rPr>
                <w:rFonts w:ascii="Arial" w:hAnsi="Arial" w:cs="Arial"/>
                <w:color w:val="000000" w:themeColor="text1"/>
                <w:sz w:val="13"/>
                <w:szCs w:val="13"/>
                <w:highlight w:val="cyan"/>
                <w:shd w:val="clear" w:color="auto" w:fill="FFFFFF"/>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SB/T 11182-2017</w:t>
            </w:r>
          </w:p>
        </w:tc>
        <w:tc>
          <w:tcPr>
            <w:tcW w:w="984" w:type="dxa"/>
            <w:vAlign w:val="center"/>
          </w:tcPr>
          <w:p w14:paraId="3C04C2D1">
            <w:pPr>
              <w:jc w:val="center"/>
              <w:rPr>
                <w:rFonts w:ascii="Times New Roman" w:hAnsi="Times New Roman" w:cs="Times New Roman"/>
                <w:color w:val="000000" w:themeColor="text1"/>
                <w:sz w:val="18"/>
                <w:szCs w:val="18"/>
                <w:highlight w:val="cyan"/>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行业标准</w:t>
            </w:r>
          </w:p>
        </w:tc>
      </w:tr>
    </w:tbl>
    <w:p w14:paraId="440E1630">
      <w:pPr>
        <w:spacing w:before="312" w:beforeLines="100"/>
        <w:ind w:firstLine="640" w:firstLineChars="200"/>
        <w:outlineLvl w:val="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黑体" w:eastAsia="黑体" w:cs="Times New Roman"/>
          <w:color w:val="000000" w:themeColor="text1"/>
          <w:kern w:val="0"/>
          <w:sz w:val="32"/>
          <w:szCs w:val="32"/>
          <w14:textFill>
            <w14:solidFill>
              <w14:schemeClr w14:val="tx1"/>
            </w14:solidFill>
          </w14:textFill>
        </w:rPr>
        <w:t>六、标准统计表</w:t>
      </w:r>
    </w:p>
    <w:tbl>
      <w:tblPr>
        <w:tblStyle w:val="9"/>
        <w:tblW w:w="84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06"/>
        <w:gridCol w:w="1138"/>
        <w:gridCol w:w="1019"/>
        <w:gridCol w:w="1206"/>
        <w:gridCol w:w="1074"/>
        <w:gridCol w:w="1037"/>
        <w:gridCol w:w="1374"/>
      </w:tblGrid>
      <w:tr w14:paraId="79EF4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1606" w:type="dxa"/>
            <w:tcBorders>
              <w:tl2br w:val="nil"/>
              <w:tr2bl w:val="nil"/>
            </w:tcBorders>
            <w:noWrap/>
            <w:vAlign w:val="center"/>
          </w:tcPr>
          <w:p w14:paraId="15166DE6">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标准类别</w:t>
            </w:r>
          </w:p>
        </w:tc>
        <w:tc>
          <w:tcPr>
            <w:tcW w:w="1138" w:type="dxa"/>
            <w:tcBorders>
              <w:tl2br w:val="nil"/>
              <w:tr2bl w:val="nil"/>
            </w:tcBorders>
            <w:noWrap/>
            <w:vAlign w:val="center"/>
          </w:tcPr>
          <w:p w14:paraId="1EF18DC0">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国家标准</w:t>
            </w:r>
          </w:p>
        </w:tc>
        <w:tc>
          <w:tcPr>
            <w:tcW w:w="1019" w:type="dxa"/>
            <w:tcBorders>
              <w:tl2br w:val="nil"/>
              <w:tr2bl w:val="nil"/>
            </w:tcBorders>
            <w:noWrap/>
            <w:vAlign w:val="center"/>
          </w:tcPr>
          <w:p w14:paraId="41FD2FAD">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行业标准</w:t>
            </w:r>
          </w:p>
        </w:tc>
        <w:tc>
          <w:tcPr>
            <w:tcW w:w="1206" w:type="dxa"/>
            <w:tcBorders>
              <w:tl2br w:val="nil"/>
              <w:tr2bl w:val="nil"/>
            </w:tcBorders>
            <w:noWrap/>
            <w:vAlign w:val="center"/>
          </w:tcPr>
          <w:p w14:paraId="17EA8809">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地方标准</w:t>
            </w:r>
          </w:p>
        </w:tc>
        <w:tc>
          <w:tcPr>
            <w:tcW w:w="1074" w:type="dxa"/>
            <w:tcBorders>
              <w:tl2br w:val="nil"/>
              <w:tr2bl w:val="nil"/>
            </w:tcBorders>
            <w:vAlign w:val="center"/>
          </w:tcPr>
          <w:p w14:paraId="08E1DEEB">
            <w:pPr>
              <w:jc w:val="center"/>
              <w:rPr>
                <w:rFonts w:ascii="Times New Roman" w:hAnsi="Times New Roman" w:cs="Times New Roman"/>
                <w:b/>
                <w:bCs/>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团体标准</w:t>
            </w:r>
          </w:p>
        </w:tc>
        <w:tc>
          <w:tcPr>
            <w:tcW w:w="1037" w:type="dxa"/>
            <w:tcBorders>
              <w:tl2br w:val="nil"/>
              <w:tr2bl w:val="nil"/>
            </w:tcBorders>
            <w:noWrap/>
            <w:vAlign w:val="center"/>
          </w:tcPr>
          <w:p w14:paraId="5B6E8B4C">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应有数</w:t>
            </w:r>
          </w:p>
        </w:tc>
        <w:tc>
          <w:tcPr>
            <w:tcW w:w="1374" w:type="dxa"/>
            <w:tcBorders>
              <w:tl2br w:val="nil"/>
              <w:tr2bl w:val="nil"/>
            </w:tcBorders>
            <w:noWrap/>
            <w:vAlign w:val="center"/>
          </w:tcPr>
          <w:p w14:paraId="79027146">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现有数/应有数</w:t>
            </w:r>
          </w:p>
        </w:tc>
      </w:tr>
      <w:tr w14:paraId="03897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1606" w:type="dxa"/>
            <w:tcBorders>
              <w:tl2br w:val="nil"/>
              <w:tr2bl w:val="nil"/>
            </w:tcBorders>
            <w:noWrap/>
            <w:vAlign w:val="center"/>
          </w:tcPr>
          <w:p w14:paraId="395023C6">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通用基础标准</w:t>
            </w:r>
          </w:p>
        </w:tc>
        <w:tc>
          <w:tcPr>
            <w:tcW w:w="1138" w:type="dxa"/>
            <w:tcBorders>
              <w:tl2br w:val="nil"/>
              <w:tr2bl w:val="nil"/>
            </w:tcBorders>
            <w:noWrap/>
            <w:vAlign w:val="center"/>
          </w:tcPr>
          <w:p w14:paraId="4FEC1533">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30</w:t>
            </w:r>
          </w:p>
        </w:tc>
        <w:tc>
          <w:tcPr>
            <w:tcW w:w="1019" w:type="dxa"/>
            <w:tcBorders>
              <w:tl2br w:val="nil"/>
              <w:tr2bl w:val="nil"/>
            </w:tcBorders>
            <w:noWrap/>
            <w:vAlign w:val="center"/>
          </w:tcPr>
          <w:p w14:paraId="1B5A8F0F">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8</w:t>
            </w:r>
          </w:p>
        </w:tc>
        <w:tc>
          <w:tcPr>
            <w:tcW w:w="1206" w:type="dxa"/>
            <w:tcBorders>
              <w:tl2br w:val="nil"/>
              <w:tr2bl w:val="nil"/>
            </w:tcBorders>
            <w:noWrap/>
            <w:vAlign w:val="center"/>
          </w:tcPr>
          <w:p w14:paraId="14644FC3">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0</w:t>
            </w:r>
          </w:p>
        </w:tc>
        <w:tc>
          <w:tcPr>
            <w:tcW w:w="1074" w:type="dxa"/>
            <w:tcBorders>
              <w:tl2br w:val="nil"/>
              <w:tr2bl w:val="nil"/>
            </w:tcBorders>
            <w:vAlign w:val="center"/>
          </w:tcPr>
          <w:p w14:paraId="52C62251">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0</w:t>
            </w:r>
          </w:p>
        </w:tc>
        <w:tc>
          <w:tcPr>
            <w:tcW w:w="1037" w:type="dxa"/>
            <w:tcBorders>
              <w:tl2br w:val="nil"/>
              <w:tr2bl w:val="nil"/>
            </w:tcBorders>
            <w:noWrap/>
            <w:vAlign w:val="center"/>
          </w:tcPr>
          <w:p w14:paraId="18E4DE1D">
            <w:pPr>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4</w:t>
            </w:r>
            <w:r>
              <w:rPr>
                <w:rFonts w:ascii="Times New Roman" w:hAnsi="Times New Roman" w:eastAsia="宋体" w:cs="Times New Roman"/>
                <w:color w:val="000000" w:themeColor="text1"/>
                <w:sz w:val="18"/>
                <w:szCs w:val="18"/>
                <w14:textFill>
                  <w14:solidFill>
                    <w14:schemeClr w14:val="tx1"/>
                  </w14:solidFill>
                </w14:textFill>
              </w:rPr>
              <w:t>3</w:t>
            </w:r>
          </w:p>
        </w:tc>
        <w:tc>
          <w:tcPr>
            <w:tcW w:w="1374" w:type="dxa"/>
            <w:tcBorders>
              <w:tl2br w:val="nil"/>
              <w:tr2bl w:val="nil"/>
            </w:tcBorders>
            <w:noWrap/>
            <w:vAlign w:val="center"/>
          </w:tcPr>
          <w:p w14:paraId="29F8EF6F">
            <w:pPr>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38</w:t>
            </w:r>
            <w:r>
              <w:rPr>
                <w:rFonts w:ascii="Times New Roman" w:hAnsi="Times New Roman" w:cs="Times New Roman"/>
                <w:color w:val="000000" w:themeColor="text1"/>
                <w:sz w:val="18"/>
                <w:szCs w:val="18"/>
                <w14:textFill>
                  <w14:solidFill>
                    <w14:schemeClr w14:val="tx1"/>
                  </w14:solidFill>
                </w14:textFill>
              </w:rPr>
              <w:t>/43</w:t>
            </w:r>
          </w:p>
        </w:tc>
      </w:tr>
      <w:tr w14:paraId="74AF5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1606" w:type="dxa"/>
            <w:tcBorders>
              <w:tl2br w:val="nil"/>
              <w:tr2bl w:val="nil"/>
            </w:tcBorders>
            <w:noWrap/>
            <w:vAlign w:val="center"/>
          </w:tcPr>
          <w:p w14:paraId="3563F788">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产前标准</w:t>
            </w:r>
          </w:p>
        </w:tc>
        <w:tc>
          <w:tcPr>
            <w:tcW w:w="1138" w:type="dxa"/>
            <w:tcBorders>
              <w:tl2br w:val="nil"/>
              <w:tr2bl w:val="nil"/>
            </w:tcBorders>
            <w:noWrap/>
            <w:vAlign w:val="center"/>
          </w:tcPr>
          <w:p w14:paraId="54A06A31">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16</w:t>
            </w:r>
          </w:p>
        </w:tc>
        <w:tc>
          <w:tcPr>
            <w:tcW w:w="1019" w:type="dxa"/>
            <w:tcBorders>
              <w:tl2br w:val="nil"/>
              <w:tr2bl w:val="nil"/>
            </w:tcBorders>
            <w:noWrap/>
            <w:vAlign w:val="center"/>
          </w:tcPr>
          <w:p w14:paraId="26F8A37D">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13</w:t>
            </w:r>
          </w:p>
        </w:tc>
        <w:tc>
          <w:tcPr>
            <w:tcW w:w="1206" w:type="dxa"/>
            <w:tcBorders>
              <w:tl2br w:val="nil"/>
              <w:tr2bl w:val="nil"/>
            </w:tcBorders>
            <w:noWrap/>
            <w:vAlign w:val="center"/>
          </w:tcPr>
          <w:p w14:paraId="0C33D2EC">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15</w:t>
            </w:r>
          </w:p>
        </w:tc>
        <w:tc>
          <w:tcPr>
            <w:tcW w:w="1074" w:type="dxa"/>
            <w:tcBorders>
              <w:tl2br w:val="nil"/>
              <w:tr2bl w:val="nil"/>
            </w:tcBorders>
            <w:vAlign w:val="center"/>
          </w:tcPr>
          <w:p w14:paraId="36B6AC19">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w:t>
            </w:r>
          </w:p>
        </w:tc>
        <w:tc>
          <w:tcPr>
            <w:tcW w:w="1037" w:type="dxa"/>
            <w:tcBorders>
              <w:tl2br w:val="nil"/>
              <w:tr2bl w:val="nil"/>
            </w:tcBorders>
            <w:noWrap/>
            <w:vAlign w:val="center"/>
          </w:tcPr>
          <w:p w14:paraId="58B42FCF">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5</w:t>
            </w:r>
            <w:r>
              <w:rPr>
                <w:rFonts w:ascii="Times New Roman" w:hAnsi="Times New Roman" w:cs="Times New Roman"/>
                <w:color w:val="000000" w:themeColor="text1"/>
                <w:sz w:val="18"/>
                <w:szCs w:val="18"/>
                <w14:textFill>
                  <w14:solidFill>
                    <w14:schemeClr w14:val="tx1"/>
                  </w14:solidFill>
                </w14:textFill>
              </w:rPr>
              <w:t>3</w:t>
            </w:r>
          </w:p>
        </w:tc>
        <w:tc>
          <w:tcPr>
            <w:tcW w:w="1374" w:type="dxa"/>
            <w:tcBorders>
              <w:tl2br w:val="nil"/>
              <w:tr2bl w:val="nil"/>
            </w:tcBorders>
            <w:noWrap/>
            <w:vAlign w:val="center"/>
          </w:tcPr>
          <w:p w14:paraId="0AAE5423">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45</w:t>
            </w:r>
            <w:r>
              <w:rPr>
                <w:rFonts w:ascii="Times New Roman" w:hAnsi="Times New Roman" w:cs="Times New Roman"/>
                <w:color w:val="000000" w:themeColor="text1"/>
                <w:sz w:val="18"/>
                <w:szCs w:val="18"/>
                <w14:textFill>
                  <w14:solidFill>
                    <w14:schemeClr w14:val="tx1"/>
                  </w14:solidFill>
                </w14:textFill>
              </w:rPr>
              <w:t>/5</w:t>
            </w:r>
            <w:r>
              <w:rPr>
                <w:rFonts w:hint="eastAsia" w:ascii="Times New Roman" w:hAnsi="Times New Roman" w:cs="Times New Roman"/>
                <w:color w:val="000000" w:themeColor="text1"/>
                <w:sz w:val="18"/>
                <w:szCs w:val="18"/>
                <w14:textFill>
                  <w14:solidFill>
                    <w14:schemeClr w14:val="tx1"/>
                  </w14:solidFill>
                </w14:textFill>
              </w:rPr>
              <w:t>3</w:t>
            </w:r>
          </w:p>
        </w:tc>
      </w:tr>
      <w:tr w14:paraId="1ABD2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1606" w:type="dxa"/>
            <w:tcBorders>
              <w:tl2br w:val="nil"/>
              <w:tr2bl w:val="nil"/>
            </w:tcBorders>
            <w:noWrap/>
            <w:vAlign w:val="center"/>
          </w:tcPr>
          <w:p w14:paraId="1FFAB67A">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产中标准</w:t>
            </w:r>
          </w:p>
        </w:tc>
        <w:tc>
          <w:tcPr>
            <w:tcW w:w="1138" w:type="dxa"/>
            <w:tcBorders>
              <w:tl2br w:val="nil"/>
              <w:tr2bl w:val="nil"/>
            </w:tcBorders>
            <w:noWrap/>
            <w:vAlign w:val="center"/>
          </w:tcPr>
          <w:p w14:paraId="3133F6C9">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0</w:t>
            </w:r>
          </w:p>
        </w:tc>
        <w:tc>
          <w:tcPr>
            <w:tcW w:w="1019" w:type="dxa"/>
            <w:tcBorders>
              <w:tl2br w:val="nil"/>
              <w:tr2bl w:val="nil"/>
            </w:tcBorders>
            <w:noWrap/>
            <w:vAlign w:val="center"/>
          </w:tcPr>
          <w:p w14:paraId="3A3C99D2">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0</w:t>
            </w:r>
          </w:p>
        </w:tc>
        <w:tc>
          <w:tcPr>
            <w:tcW w:w="1206" w:type="dxa"/>
            <w:tcBorders>
              <w:tl2br w:val="nil"/>
              <w:tr2bl w:val="nil"/>
            </w:tcBorders>
            <w:noWrap/>
            <w:vAlign w:val="center"/>
          </w:tcPr>
          <w:p w14:paraId="3CF616CB">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31</w:t>
            </w:r>
          </w:p>
        </w:tc>
        <w:tc>
          <w:tcPr>
            <w:tcW w:w="1074" w:type="dxa"/>
            <w:tcBorders>
              <w:tl2br w:val="nil"/>
              <w:tr2bl w:val="nil"/>
            </w:tcBorders>
            <w:vAlign w:val="center"/>
          </w:tcPr>
          <w:p w14:paraId="165F766C">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w:t>
            </w:r>
          </w:p>
        </w:tc>
        <w:tc>
          <w:tcPr>
            <w:tcW w:w="1037" w:type="dxa"/>
            <w:tcBorders>
              <w:tl2br w:val="nil"/>
              <w:tr2bl w:val="nil"/>
            </w:tcBorders>
            <w:noWrap/>
            <w:vAlign w:val="center"/>
          </w:tcPr>
          <w:p w14:paraId="667C7164">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w:t>
            </w:r>
            <w:r>
              <w:rPr>
                <w:rFonts w:ascii="Times New Roman" w:hAnsi="Times New Roman" w:cs="Times New Roman"/>
                <w:color w:val="000000" w:themeColor="text1"/>
                <w:sz w:val="18"/>
                <w:szCs w:val="18"/>
                <w14:textFill>
                  <w14:solidFill>
                    <w14:schemeClr w14:val="tx1"/>
                  </w14:solidFill>
                </w14:textFill>
              </w:rPr>
              <w:t>7</w:t>
            </w:r>
          </w:p>
        </w:tc>
        <w:tc>
          <w:tcPr>
            <w:tcW w:w="1374" w:type="dxa"/>
            <w:tcBorders>
              <w:tl2br w:val="nil"/>
              <w:tr2bl w:val="nil"/>
            </w:tcBorders>
            <w:noWrap/>
            <w:vAlign w:val="center"/>
          </w:tcPr>
          <w:p w14:paraId="0C8343C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32</w:t>
            </w: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Times New Roman"/>
                <w:color w:val="000000" w:themeColor="text1"/>
                <w:sz w:val="18"/>
                <w:szCs w:val="18"/>
                <w14:textFill>
                  <w14:solidFill>
                    <w14:schemeClr w14:val="tx1"/>
                  </w14:solidFill>
                </w14:textFill>
              </w:rPr>
              <w:t>7</w:t>
            </w:r>
          </w:p>
        </w:tc>
      </w:tr>
      <w:tr w14:paraId="7BA82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1606" w:type="dxa"/>
            <w:tcBorders>
              <w:tl2br w:val="nil"/>
              <w:tr2bl w:val="nil"/>
            </w:tcBorders>
            <w:noWrap/>
            <w:vAlign w:val="center"/>
          </w:tcPr>
          <w:p w14:paraId="413FADC5">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产后标准</w:t>
            </w:r>
          </w:p>
        </w:tc>
        <w:tc>
          <w:tcPr>
            <w:tcW w:w="1138" w:type="dxa"/>
            <w:tcBorders>
              <w:tl2br w:val="nil"/>
              <w:tr2bl w:val="nil"/>
            </w:tcBorders>
            <w:noWrap/>
            <w:vAlign w:val="center"/>
          </w:tcPr>
          <w:p w14:paraId="215E290C">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6</w:t>
            </w:r>
          </w:p>
        </w:tc>
        <w:tc>
          <w:tcPr>
            <w:tcW w:w="1019" w:type="dxa"/>
            <w:tcBorders>
              <w:tl2br w:val="nil"/>
              <w:tr2bl w:val="nil"/>
            </w:tcBorders>
            <w:noWrap/>
            <w:vAlign w:val="center"/>
          </w:tcPr>
          <w:p w14:paraId="5D5D1E51">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7</w:t>
            </w:r>
          </w:p>
        </w:tc>
        <w:tc>
          <w:tcPr>
            <w:tcW w:w="1206" w:type="dxa"/>
            <w:tcBorders>
              <w:tl2br w:val="nil"/>
              <w:tr2bl w:val="nil"/>
            </w:tcBorders>
            <w:noWrap/>
            <w:vAlign w:val="center"/>
          </w:tcPr>
          <w:p w14:paraId="46BBD9AF">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13</w:t>
            </w:r>
          </w:p>
        </w:tc>
        <w:tc>
          <w:tcPr>
            <w:tcW w:w="1074" w:type="dxa"/>
            <w:tcBorders>
              <w:tl2br w:val="nil"/>
              <w:tr2bl w:val="nil"/>
            </w:tcBorders>
            <w:vAlign w:val="center"/>
          </w:tcPr>
          <w:p w14:paraId="7CF676BA">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6</w:t>
            </w:r>
          </w:p>
        </w:tc>
        <w:tc>
          <w:tcPr>
            <w:tcW w:w="1037" w:type="dxa"/>
            <w:tcBorders>
              <w:tl2br w:val="nil"/>
              <w:tr2bl w:val="nil"/>
            </w:tcBorders>
            <w:noWrap/>
            <w:vAlign w:val="center"/>
          </w:tcPr>
          <w:p w14:paraId="0E5AD863">
            <w:pPr>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3</w:t>
            </w:r>
            <w:r>
              <w:rPr>
                <w:rFonts w:ascii="Times New Roman" w:hAnsi="Times New Roman" w:eastAsia="宋体" w:cs="Times New Roman"/>
                <w:color w:val="000000" w:themeColor="text1"/>
                <w:sz w:val="18"/>
                <w:szCs w:val="18"/>
                <w14:textFill>
                  <w14:solidFill>
                    <w14:schemeClr w14:val="tx1"/>
                  </w14:solidFill>
                </w14:textFill>
              </w:rPr>
              <w:t>7</w:t>
            </w:r>
          </w:p>
        </w:tc>
        <w:tc>
          <w:tcPr>
            <w:tcW w:w="1374" w:type="dxa"/>
            <w:tcBorders>
              <w:tl2br w:val="nil"/>
              <w:tr2bl w:val="nil"/>
            </w:tcBorders>
            <w:noWrap/>
            <w:vAlign w:val="center"/>
          </w:tcPr>
          <w:p w14:paraId="795BA8F1">
            <w:pPr>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32</w:t>
            </w:r>
            <w:r>
              <w:rPr>
                <w:rFonts w:ascii="Times New Roman" w:hAnsi="Times New Roman" w:cs="Times New Roman"/>
                <w:color w:val="000000" w:themeColor="text1"/>
                <w:sz w:val="18"/>
                <w:szCs w:val="18"/>
                <w14:textFill>
                  <w14:solidFill>
                    <w14:schemeClr w14:val="tx1"/>
                  </w14:solidFill>
                </w14:textFill>
              </w:rPr>
              <w:t>/3</w:t>
            </w:r>
            <w:r>
              <w:rPr>
                <w:rFonts w:hint="eastAsia" w:ascii="Times New Roman" w:hAnsi="Times New Roman" w:cs="Times New Roman"/>
                <w:color w:val="000000" w:themeColor="text1"/>
                <w:sz w:val="18"/>
                <w:szCs w:val="18"/>
                <w14:textFill>
                  <w14:solidFill>
                    <w14:schemeClr w14:val="tx1"/>
                  </w14:solidFill>
                </w14:textFill>
              </w:rPr>
              <w:t>7</w:t>
            </w:r>
          </w:p>
        </w:tc>
      </w:tr>
      <w:tr w14:paraId="75524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1606" w:type="dxa"/>
            <w:tcBorders>
              <w:tl2br w:val="nil"/>
              <w:tr2bl w:val="nil"/>
            </w:tcBorders>
            <w:noWrap/>
            <w:vAlign w:val="center"/>
          </w:tcPr>
          <w:p w14:paraId="1DCD3A5C">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共计</w:t>
            </w:r>
          </w:p>
        </w:tc>
        <w:tc>
          <w:tcPr>
            <w:tcW w:w="1138" w:type="dxa"/>
            <w:tcBorders>
              <w:tl2br w:val="nil"/>
              <w:tr2bl w:val="nil"/>
            </w:tcBorders>
            <w:noWrap/>
            <w:vAlign w:val="center"/>
          </w:tcPr>
          <w:p w14:paraId="37880926">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52</w:t>
            </w:r>
          </w:p>
        </w:tc>
        <w:tc>
          <w:tcPr>
            <w:tcW w:w="1019" w:type="dxa"/>
            <w:tcBorders>
              <w:tl2br w:val="nil"/>
              <w:tr2bl w:val="nil"/>
            </w:tcBorders>
            <w:noWrap/>
            <w:vAlign w:val="center"/>
          </w:tcPr>
          <w:p w14:paraId="38239B3C">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28</w:t>
            </w:r>
          </w:p>
        </w:tc>
        <w:tc>
          <w:tcPr>
            <w:tcW w:w="1206" w:type="dxa"/>
            <w:tcBorders>
              <w:tl2br w:val="nil"/>
              <w:tr2bl w:val="nil"/>
            </w:tcBorders>
            <w:noWrap/>
            <w:vAlign w:val="center"/>
          </w:tcPr>
          <w:p w14:paraId="3EEA578B">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59</w:t>
            </w:r>
          </w:p>
        </w:tc>
        <w:tc>
          <w:tcPr>
            <w:tcW w:w="1074" w:type="dxa"/>
            <w:tcBorders>
              <w:tl2br w:val="nil"/>
              <w:tr2bl w:val="nil"/>
            </w:tcBorders>
            <w:vAlign w:val="center"/>
          </w:tcPr>
          <w:p w14:paraId="077E4489">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8</w:t>
            </w:r>
          </w:p>
        </w:tc>
        <w:tc>
          <w:tcPr>
            <w:tcW w:w="1037" w:type="dxa"/>
            <w:tcBorders>
              <w:tl2br w:val="nil"/>
              <w:tr2bl w:val="nil"/>
            </w:tcBorders>
            <w:noWrap/>
            <w:vAlign w:val="center"/>
          </w:tcPr>
          <w:p w14:paraId="406E90FD">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w:t>
            </w:r>
            <w:r>
              <w:rPr>
                <w:rFonts w:ascii="Times New Roman" w:hAnsi="Times New Roman" w:cs="Times New Roman"/>
                <w:color w:val="000000" w:themeColor="text1"/>
                <w:sz w:val="18"/>
                <w:szCs w:val="18"/>
                <w14:textFill>
                  <w14:solidFill>
                    <w14:schemeClr w14:val="tx1"/>
                  </w14:solidFill>
                </w14:textFill>
              </w:rPr>
              <w:t>50</w:t>
            </w:r>
          </w:p>
        </w:tc>
        <w:tc>
          <w:tcPr>
            <w:tcW w:w="1374" w:type="dxa"/>
            <w:tcBorders>
              <w:tl2br w:val="nil"/>
              <w:tr2bl w:val="nil"/>
            </w:tcBorders>
            <w:noWrap/>
            <w:vAlign w:val="center"/>
          </w:tcPr>
          <w:p w14:paraId="414E6718">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147</w:t>
            </w:r>
            <w:r>
              <w:rPr>
                <w:rFonts w:ascii="Times New Roman" w:hAnsi="Times New Roman" w:cs="Times New Roman"/>
                <w:color w:val="000000" w:themeColor="text1"/>
                <w:sz w:val="18"/>
                <w:szCs w:val="18"/>
                <w14:textFill>
                  <w14:solidFill>
                    <w14:schemeClr w14:val="tx1"/>
                  </w14:solidFill>
                </w14:textFill>
              </w:rPr>
              <w:t>/</w:t>
            </w:r>
            <w:r>
              <w:rPr>
                <w:rFonts w:hint="eastAsia" w:ascii="Times New Roman" w:hAnsi="Times New Roman" w:cs="Times New Roman"/>
                <w:color w:val="000000" w:themeColor="text1"/>
                <w:sz w:val="18"/>
                <w:szCs w:val="18"/>
                <w14:textFill>
                  <w14:solidFill>
                    <w14:schemeClr w14:val="tx1"/>
                  </w14:solidFill>
                </w14:textFill>
              </w:rPr>
              <w:t>150</w:t>
            </w:r>
          </w:p>
        </w:tc>
      </w:tr>
    </w:tbl>
    <w:p w14:paraId="7BA57381">
      <w:pPr>
        <w:ind w:firstLine="640" w:firstLineChars="200"/>
        <w:outlineLvl w:val="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黑体" w:eastAsia="黑体" w:cs="Times New Roman"/>
          <w:color w:val="000000" w:themeColor="text1"/>
          <w:kern w:val="0"/>
          <w:sz w:val="32"/>
          <w:szCs w:val="32"/>
          <w14:textFill>
            <w14:solidFill>
              <w14:schemeClr w14:val="tx1"/>
            </w14:solidFill>
          </w14:textFill>
        </w:rPr>
        <w:t>七、</w:t>
      </w:r>
      <w:r>
        <w:rPr>
          <w:rFonts w:ascii="Times New Roman" w:hAnsi="黑体" w:eastAsia="黑体" w:cs="Times New Roman"/>
          <w:color w:val="000000" w:themeColor="text1"/>
          <w:sz w:val="32"/>
          <w:szCs w:val="32"/>
          <w14:textFill>
            <w14:solidFill>
              <w14:schemeClr w14:val="tx1"/>
            </w14:solidFill>
          </w14:textFill>
        </w:rPr>
        <w:t>拟研制标准明细表</w:t>
      </w:r>
    </w:p>
    <w:tbl>
      <w:tblPr>
        <w:tblStyle w:val="9"/>
        <w:tblW w:w="8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1"/>
        <w:gridCol w:w="1165"/>
        <w:gridCol w:w="1477"/>
        <w:gridCol w:w="3884"/>
        <w:gridCol w:w="1361"/>
      </w:tblGrid>
      <w:tr w14:paraId="379A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421" w:type="dxa"/>
            <w:noWrap/>
            <w:tcMar>
              <w:top w:w="15" w:type="dxa"/>
              <w:left w:w="15" w:type="dxa"/>
              <w:right w:w="15" w:type="dxa"/>
            </w:tcMar>
            <w:vAlign w:val="center"/>
          </w:tcPr>
          <w:p w14:paraId="08E6ABC2">
            <w:pPr>
              <w:widowControl/>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序号</w:t>
            </w:r>
          </w:p>
        </w:tc>
        <w:tc>
          <w:tcPr>
            <w:tcW w:w="1165" w:type="dxa"/>
            <w:noWrap/>
            <w:tcMar>
              <w:top w:w="15" w:type="dxa"/>
              <w:left w:w="15" w:type="dxa"/>
              <w:right w:w="15" w:type="dxa"/>
            </w:tcMar>
            <w:vAlign w:val="center"/>
          </w:tcPr>
          <w:p w14:paraId="2FB0C241">
            <w:pPr>
              <w:widowControl/>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标准类别</w:t>
            </w:r>
          </w:p>
        </w:tc>
        <w:tc>
          <w:tcPr>
            <w:tcW w:w="1477" w:type="dxa"/>
            <w:vAlign w:val="center"/>
          </w:tcPr>
          <w:p w14:paraId="7C7FA57B">
            <w:pPr>
              <w:widowControl/>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标准体系编号</w:t>
            </w:r>
          </w:p>
        </w:tc>
        <w:tc>
          <w:tcPr>
            <w:tcW w:w="3884" w:type="dxa"/>
            <w:tcMar>
              <w:top w:w="15" w:type="dxa"/>
              <w:left w:w="15" w:type="dxa"/>
              <w:right w:w="15" w:type="dxa"/>
            </w:tcMar>
            <w:vAlign w:val="center"/>
          </w:tcPr>
          <w:p w14:paraId="7D49C30D">
            <w:pPr>
              <w:widowControl/>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标准名称</w:t>
            </w:r>
          </w:p>
        </w:tc>
        <w:tc>
          <w:tcPr>
            <w:tcW w:w="1361" w:type="dxa"/>
            <w:vAlign w:val="center"/>
          </w:tcPr>
          <w:p w14:paraId="0430B754">
            <w:pPr>
              <w:widowControl/>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标准状态</w:t>
            </w:r>
          </w:p>
        </w:tc>
      </w:tr>
      <w:tr w14:paraId="53D6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noWrap/>
            <w:tcMar>
              <w:top w:w="15" w:type="dxa"/>
              <w:left w:w="15" w:type="dxa"/>
              <w:right w:w="15" w:type="dxa"/>
            </w:tcMar>
            <w:vAlign w:val="center"/>
          </w:tcPr>
          <w:p w14:paraId="1D9869AD">
            <w:pPr>
              <w:widowControl/>
              <w:jc w:val="center"/>
              <w:rPr>
                <w:rFonts w:ascii="Times New Roman" w:hAnsi="Times New Roman" w:cs="Times New Roman"/>
                <w:b/>
                <w:bCs/>
                <w:color w:val="000000" w:themeColor="text1"/>
                <w:sz w:val="18"/>
                <w:szCs w:val="18"/>
                <w14:textFill>
                  <w14:solidFill>
                    <w14:schemeClr w14:val="tx1"/>
                  </w14:solidFill>
                </w14:textFill>
              </w:rPr>
            </w:pPr>
            <w:r>
              <w:rPr>
                <w:rFonts w:hint="eastAsia" w:ascii="Times New Roman" w:hAnsi="Times New Roman" w:cs="Times New Roman"/>
                <w:b/>
                <w:bCs/>
                <w:color w:val="000000" w:themeColor="text1"/>
                <w:sz w:val="18"/>
                <w:szCs w:val="18"/>
                <w14:textFill>
                  <w14:solidFill>
                    <w14:schemeClr w14:val="tx1"/>
                  </w14:solidFill>
                </w14:textFill>
              </w:rPr>
              <w:t>1</w:t>
            </w:r>
          </w:p>
        </w:tc>
        <w:tc>
          <w:tcPr>
            <w:tcW w:w="1165" w:type="dxa"/>
            <w:noWrap/>
            <w:tcMar>
              <w:top w:w="15" w:type="dxa"/>
              <w:left w:w="15" w:type="dxa"/>
              <w:right w:w="15" w:type="dxa"/>
            </w:tcMar>
            <w:vAlign w:val="center"/>
          </w:tcPr>
          <w:p w14:paraId="45D32981">
            <w:pPr>
              <w:widowControl/>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通用基础标准</w:t>
            </w:r>
          </w:p>
        </w:tc>
        <w:tc>
          <w:tcPr>
            <w:tcW w:w="1477" w:type="dxa"/>
            <w:vAlign w:val="center"/>
          </w:tcPr>
          <w:p w14:paraId="01C30833">
            <w:pPr>
              <w:widowControl/>
              <w:spacing w:line="240" w:lineRule="exact"/>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100.5</w:t>
            </w:r>
          </w:p>
          <w:p w14:paraId="7530EB69">
            <w:pPr>
              <w:widowControl/>
              <w:spacing w:line="240" w:lineRule="exact"/>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其他标准</w:t>
            </w:r>
          </w:p>
        </w:tc>
        <w:tc>
          <w:tcPr>
            <w:tcW w:w="3884" w:type="dxa"/>
            <w:tcMar>
              <w:top w:w="15" w:type="dxa"/>
              <w:left w:w="15" w:type="dxa"/>
              <w:right w:w="15" w:type="dxa"/>
            </w:tcMar>
            <w:vAlign w:val="center"/>
          </w:tcPr>
          <w:p w14:paraId="4FF86E4F">
            <w:pPr>
              <w:widowControl/>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大同黄芪标准体系建设</w:t>
            </w:r>
          </w:p>
        </w:tc>
        <w:tc>
          <w:tcPr>
            <w:tcW w:w="1361" w:type="dxa"/>
            <w:vAlign w:val="center"/>
          </w:tcPr>
          <w:p w14:paraId="74391600">
            <w:pPr>
              <w:widowControl/>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6EB3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4D91AAF0">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w:t>
            </w:r>
          </w:p>
        </w:tc>
        <w:tc>
          <w:tcPr>
            <w:tcW w:w="1165" w:type="dxa"/>
            <w:vMerge w:val="restart"/>
            <w:vAlign w:val="center"/>
          </w:tcPr>
          <w:p w14:paraId="0F2F3EFF">
            <w:pPr>
              <w:widowControl/>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产前标准</w:t>
            </w:r>
          </w:p>
        </w:tc>
        <w:tc>
          <w:tcPr>
            <w:tcW w:w="1477" w:type="dxa"/>
            <w:vMerge w:val="restart"/>
            <w:vAlign w:val="center"/>
          </w:tcPr>
          <w:p w14:paraId="3BB550D4">
            <w:pPr>
              <w:widowControl/>
              <w:spacing w:line="240" w:lineRule="exact"/>
              <w:jc w:val="center"/>
              <w:rPr>
                <w:rFonts w:ascii="Times New Roman" w:hAnsi="Times New Roman" w:cs="Times New Roman"/>
                <w:bCs/>
                <w:color w:val="000000" w:themeColor="text1"/>
                <w:sz w:val="18"/>
                <w:szCs w:val="18"/>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201.1</w:t>
            </w:r>
          </w:p>
          <w:p w14:paraId="71D958CE">
            <w:pPr>
              <w:widowControl/>
              <w:spacing w:line="240" w:lineRule="exact"/>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资源保育标准</w:t>
            </w:r>
          </w:p>
        </w:tc>
        <w:tc>
          <w:tcPr>
            <w:tcW w:w="3884" w:type="dxa"/>
            <w:vAlign w:val="center"/>
          </w:tcPr>
          <w:p w14:paraId="67412498">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黄芪种质资源田间保存技术规程</w:t>
            </w:r>
          </w:p>
        </w:tc>
        <w:tc>
          <w:tcPr>
            <w:tcW w:w="1361" w:type="dxa"/>
            <w:vAlign w:val="center"/>
          </w:tcPr>
          <w:p w14:paraId="5D6F5A9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30AB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3A3F46B0">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w:t>
            </w:r>
          </w:p>
        </w:tc>
        <w:tc>
          <w:tcPr>
            <w:tcW w:w="1165" w:type="dxa"/>
            <w:vMerge w:val="continue"/>
            <w:vAlign w:val="center"/>
          </w:tcPr>
          <w:p w14:paraId="78861D2B">
            <w:pPr>
              <w:widowControl/>
              <w:jc w:val="center"/>
              <w:rPr>
                <w:rFonts w:ascii="Times New Roman" w:hAnsi="Times New Roman" w:cs="Times New Roman"/>
                <w:color w:val="000000" w:themeColor="text1"/>
                <w:kern w:val="0"/>
                <w:sz w:val="18"/>
                <w:szCs w:val="18"/>
                <w14:textFill>
                  <w14:solidFill>
                    <w14:schemeClr w14:val="tx1"/>
                  </w14:solidFill>
                </w14:textFill>
              </w:rPr>
            </w:pPr>
          </w:p>
        </w:tc>
        <w:tc>
          <w:tcPr>
            <w:tcW w:w="1477" w:type="dxa"/>
            <w:vMerge w:val="continue"/>
            <w:vAlign w:val="center"/>
          </w:tcPr>
          <w:p w14:paraId="1DCA9270">
            <w:pPr>
              <w:jc w:val="center"/>
              <w:rPr>
                <w:rFonts w:ascii="Times New Roman" w:hAnsi="Times New Roman" w:cs="Times New Roman"/>
                <w:color w:val="000000" w:themeColor="text1"/>
                <w:sz w:val="18"/>
                <w:szCs w:val="18"/>
                <w14:textFill>
                  <w14:solidFill>
                    <w14:schemeClr w14:val="tx1"/>
                  </w14:solidFill>
                </w14:textFill>
              </w:rPr>
            </w:pPr>
          </w:p>
        </w:tc>
        <w:tc>
          <w:tcPr>
            <w:tcW w:w="3884" w:type="dxa"/>
            <w:vAlign w:val="center"/>
          </w:tcPr>
          <w:p w14:paraId="50D13531">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野生</w:t>
            </w:r>
            <w:r>
              <w:rPr>
                <w:rFonts w:hint="eastAsia" w:ascii="Times New Roman" w:hAnsi="Times New Roman" w:cs="Times New Roman"/>
                <w:color w:val="000000" w:themeColor="text1"/>
                <w:sz w:val="18"/>
                <w:szCs w:val="18"/>
                <w14:textFill>
                  <w14:solidFill>
                    <w14:schemeClr w14:val="tx1"/>
                  </w14:solidFill>
                </w14:textFill>
              </w:rPr>
              <w:t>黄芪</w:t>
            </w:r>
            <w:r>
              <w:rPr>
                <w:rFonts w:ascii="Times New Roman" w:hAnsi="Times New Roman" w:cs="Times New Roman"/>
                <w:color w:val="000000" w:themeColor="text1"/>
                <w:sz w:val="18"/>
                <w:szCs w:val="18"/>
                <w14:textFill>
                  <w14:solidFill>
                    <w14:schemeClr w14:val="tx1"/>
                  </w14:solidFill>
                </w14:textFill>
              </w:rPr>
              <w:t>调查技术规范</w:t>
            </w:r>
          </w:p>
        </w:tc>
        <w:tc>
          <w:tcPr>
            <w:tcW w:w="1361" w:type="dxa"/>
            <w:vAlign w:val="center"/>
          </w:tcPr>
          <w:p w14:paraId="591AE12C">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589E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246C6A8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4</w:t>
            </w:r>
          </w:p>
        </w:tc>
        <w:tc>
          <w:tcPr>
            <w:tcW w:w="1165" w:type="dxa"/>
            <w:vMerge w:val="continue"/>
            <w:vAlign w:val="center"/>
          </w:tcPr>
          <w:p w14:paraId="09D8922F">
            <w:pPr>
              <w:widowControl/>
              <w:jc w:val="center"/>
              <w:rPr>
                <w:rFonts w:ascii="Times New Roman" w:hAnsi="Times New Roman" w:cs="Times New Roman"/>
                <w:color w:val="000000" w:themeColor="text1"/>
                <w:kern w:val="0"/>
                <w:sz w:val="18"/>
                <w:szCs w:val="18"/>
                <w14:textFill>
                  <w14:solidFill>
                    <w14:schemeClr w14:val="tx1"/>
                  </w14:solidFill>
                </w14:textFill>
              </w:rPr>
            </w:pPr>
          </w:p>
        </w:tc>
        <w:tc>
          <w:tcPr>
            <w:tcW w:w="1477" w:type="dxa"/>
            <w:vAlign w:val="center"/>
          </w:tcPr>
          <w:p w14:paraId="51A79E8E">
            <w:pPr>
              <w:widowControl/>
              <w:spacing w:line="240" w:lineRule="exact"/>
              <w:jc w:val="center"/>
              <w:rPr>
                <w:rFonts w:ascii="Times New Roman" w:hAnsi="Times New Roman" w:cs="Times New Roman"/>
                <w:bCs/>
                <w:color w:val="000000" w:themeColor="text1"/>
                <w:sz w:val="18"/>
                <w:szCs w:val="18"/>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201.2</w:t>
            </w:r>
          </w:p>
          <w:p w14:paraId="552F0EC2">
            <w:pPr>
              <w:widowControl/>
              <w:spacing w:line="240" w:lineRule="exact"/>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野生资源采集标准</w:t>
            </w:r>
          </w:p>
        </w:tc>
        <w:tc>
          <w:tcPr>
            <w:tcW w:w="3884" w:type="dxa"/>
            <w:vAlign w:val="center"/>
          </w:tcPr>
          <w:p w14:paraId="2ED95DBE">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黄芪种质资源考察收集技术规范</w:t>
            </w:r>
          </w:p>
        </w:tc>
        <w:tc>
          <w:tcPr>
            <w:tcW w:w="1361" w:type="dxa"/>
            <w:vAlign w:val="center"/>
          </w:tcPr>
          <w:p w14:paraId="47B152AE">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1064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6686DFC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5</w:t>
            </w:r>
          </w:p>
        </w:tc>
        <w:tc>
          <w:tcPr>
            <w:tcW w:w="1165" w:type="dxa"/>
            <w:vMerge w:val="continue"/>
            <w:vAlign w:val="center"/>
          </w:tcPr>
          <w:p w14:paraId="1415CDEE">
            <w:pPr>
              <w:widowControl/>
              <w:jc w:val="center"/>
              <w:rPr>
                <w:rFonts w:ascii="Times New Roman" w:hAnsi="Times New Roman" w:cs="Times New Roman"/>
                <w:color w:val="000000" w:themeColor="text1"/>
                <w:kern w:val="0"/>
                <w:sz w:val="18"/>
                <w:szCs w:val="18"/>
                <w14:textFill>
                  <w14:solidFill>
                    <w14:schemeClr w14:val="tx1"/>
                  </w14:solidFill>
                </w14:textFill>
              </w:rPr>
            </w:pPr>
          </w:p>
        </w:tc>
        <w:tc>
          <w:tcPr>
            <w:tcW w:w="1477" w:type="dxa"/>
            <w:vMerge w:val="restart"/>
            <w:vAlign w:val="center"/>
          </w:tcPr>
          <w:p w14:paraId="407658DC">
            <w:pPr>
              <w:widowControl/>
              <w:spacing w:line="240" w:lineRule="exact"/>
              <w:jc w:val="center"/>
              <w:rPr>
                <w:rFonts w:ascii="Times New Roman" w:hAnsi="Times New Roman" w:cs="Times New Roman"/>
                <w:bCs/>
                <w:color w:val="000000" w:themeColor="text1"/>
                <w:sz w:val="18"/>
                <w:szCs w:val="18"/>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201.3</w:t>
            </w:r>
          </w:p>
          <w:p w14:paraId="46E49DF5">
            <w:pPr>
              <w:widowControl/>
              <w:spacing w:line="240" w:lineRule="exact"/>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产地环境标准</w:t>
            </w:r>
          </w:p>
        </w:tc>
        <w:tc>
          <w:tcPr>
            <w:tcW w:w="3884" w:type="dxa"/>
            <w:vAlign w:val="center"/>
          </w:tcPr>
          <w:p w14:paraId="14990853">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农业气象观测规范 黄芪</w:t>
            </w:r>
          </w:p>
        </w:tc>
        <w:tc>
          <w:tcPr>
            <w:tcW w:w="1361" w:type="dxa"/>
            <w:vAlign w:val="center"/>
          </w:tcPr>
          <w:p w14:paraId="6BD22D2A">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61EFF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67B67ACE">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6</w:t>
            </w:r>
          </w:p>
        </w:tc>
        <w:tc>
          <w:tcPr>
            <w:tcW w:w="1165" w:type="dxa"/>
            <w:vMerge w:val="continue"/>
            <w:vAlign w:val="center"/>
          </w:tcPr>
          <w:p w14:paraId="2477DFA4">
            <w:pPr>
              <w:widowControl/>
              <w:jc w:val="center"/>
              <w:rPr>
                <w:rFonts w:ascii="Times New Roman" w:hAnsi="Times New Roman" w:cs="Times New Roman"/>
                <w:color w:val="000000" w:themeColor="text1"/>
                <w:kern w:val="0"/>
                <w:sz w:val="18"/>
                <w:szCs w:val="18"/>
                <w14:textFill>
                  <w14:solidFill>
                    <w14:schemeClr w14:val="tx1"/>
                  </w14:solidFill>
                </w14:textFill>
              </w:rPr>
            </w:pPr>
          </w:p>
        </w:tc>
        <w:tc>
          <w:tcPr>
            <w:tcW w:w="1477" w:type="dxa"/>
            <w:vMerge w:val="continue"/>
            <w:vAlign w:val="center"/>
          </w:tcPr>
          <w:p w14:paraId="5CA3978E">
            <w:pPr>
              <w:jc w:val="center"/>
              <w:rPr>
                <w:rFonts w:ascii="Times New Roman" w:hAnsi="Times New Roman" w:cs="Times New Roman"/>
                <w:color w:val="000000" w:themeColor="text1"/>
                <w:sz w:val="18"/>
                <w:szCs w:val="18"/>
                <w14:textFill>
                  <w14:solidFill>
                    <w14:schemeClr w14:val="tx1"/>
                  </w14:solidFill>
                </w14:textFill>
              </w:rPr>
            </w:pPr>
          </w:p>
        </w:tc>
        <w:tc>
          <w:tcPr>
            <w:tcW w:w="3884" w:type="dxa"/>
            <w:vAlign w:val="center"/>
          </w:tcPr>
          <w:p w14:paraId="4528BFA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大同黄芪产地环境条件</w:t>
            </w:r>
          </w:p>
        </w:tc>
        <w:tc>
          <w:tcPr>
            <w:tcW w:w="1361" w:type="dxa"/>
            <w:vAlign w:val="center"/>
          </w:tcPr>
          <w:p w14:paraId="2512E205">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24BA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20B50199">
            <w:pPr>
              <w:tabs>
                <w:tab w:val="center" w:pos="366"/>
                <w:tab w:val="left" w:pos="514"/>
              </w:tab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7</w:t>
            </w:r>
          </w:p>
        </w:tc>
        <w:tc>
          <w:tcPr>
            <w:tcW w:w="1165" w:type="dxa"/>
            <w:vMerge w:val="continue"/>
            <w:vAlign w:val="center"/>
          </w:tcPr>
          <w:p w14:paraId="3E96D6F9">
            <w:pPr>
              <w:widowControl/>
              <w:jc w:val="center"/>
              <w:rPr>
                <w:rFonts w:ascii="Times New Roman" w:hAnsi="Times New Roman" w:cs="Times New Roman"/>
                <w:color w:val="000000" w:themeColor="text1"/>
                <w:kern w:val="0"/>
                <w:sz w:val="18"/>
                <w:szCs w:val="18"/>
                <w14:textFill>
                  <w14:solidFill>
                    <w14:schemeClr w14:val="tx1"/>
                  </w14:solidFill>
                </w14:textFill>
              </w:rPr>
            </w:pPr>
          </w:p>
        </w:tc>
        <w:tc>
          <w:tcPr>
            <w:tcW w:w="1477" w:type="dxa"/>
            <w:vAlign w:val="center"/>
          </w:tcPr>
          <w:p w14:paraId="7CAE05A2">
            <w:pPr>
              <w:widowControl/>
              <w:spacing w:line="240" w:lineRule="exact"/>
              <w:jc w:val="center"/>
              <w:rPr>
                <w:rFonts w:ascii="Times New Roman" w:hAnsi="Times New Roman" w:cs="Times New Roman"/>
                <w:bCs/>
                <w:color w:val="000000" w:themeColor="text1"/>
                <w:sz w:val="18"/>
                <w:szCs w:val="18"/>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201.4</w:t>
            </w:r>
          </w:p>
          <w:p w14:paraId="147E90C4">
            <w:pPr>
              <w:widowControl/>
              <w:spacing w:line="240" w:lineRule="exact"/>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种苗技术标准</w:t>
            </w:r>
          </w:p>
        </w:tc>
        <w:tc>
          <w:tcPr>
            <w:tcW w:w="3884" w:type="dxa"/>
            <w:vAlign w:val="center"/>
          </w:tcPr>
          <w:p w14:paraId="2AA8A0F9">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黄芪繁殖育苗操作规程</w:t>
            </w:r>
          </w:p>
        </w:tc>
        <w:tc>
          <w:tcPr>
            <w:tcW w:w="1361" w:type="dxa"/>
            <w:vAlign w:val="center"/>
          </w:tcPr>
          <w:p w14:paraId="0CD99525">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42EE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04F60D3A">
            <w:pPr>
              <w:tabs>
                <w:tab w:val="center" w:pos="366"/>
                <w:tab w:val="left" w:pos="514"/>
              </w:tab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8</w:t>
            </w:r>
          </w:p>
        </w:tc>
        <w:tc>
          <w:tcPr>
            <w:tcW w:w="1165" w:type="dxa"/>
            <w:vMerge w:val="continue"/>
            <w:vAlign w:val="center"/>
          </w:tcPr>
          <w:p w14:paraId="59F8E060">
            <w:pPr>
              <w:jc w:val="center"/>
              <w:rPr>
                <w:rFonts w:ascii="Times New Roman" w:hAnsi="Times New Roman" w:cs="Times New Roman"/>
                <w:color w:val="000000" w:themeColor="text1"/>
                <w:sz w:val="18"/>
                <w:szCs w:val="18"/>
                <w14:textFill>
                  <w14:solidFill>
                    <w14:schemeClr w14:val="tx1"/>
                  </w14:solidFill>
                </w14:textFill>
              </w:rPr>
            </w:pPr>
          </w:p>
        </w:tc>
        <w:tc>
          <w:tcPr>
            <w:tcW w:w="1477" w:type="dxa"/>
            <w:vMerge w:val="restart"/>
            <w:vAlign w:val="center"/>
          </w:tcPr>
          <w:p w14:paraId="4ACD0C7E">
            <w:pPr>
              <w:widowControl/>
              <w:spacing w:line="240" w:lineRule="exact"/>
              <w:jc w:val="center"/>
              <w:rPr>
                <w:rFonts w:ascii="Times New Roman" w:hAnsi="Times New Roman" w:cs="Times New Roman"/>
                <w:bCs/>
                <w:color w:val="000000" w:themeColor="text1"/>
                <w:sz w:val="18"/>
                <w:szCs w:val="18"/>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201.5</w:t>
            </w:r>
          </w:p>
          <w:p w14:paraId="261737A6">
            <w:pPr>
              <w:widowControl/>
              <w:spacing w:line="240" w:lineRule="exact"/>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投入品标准</w:t>
            </w:r>
          </w:p>
        </w:tc>
        <w:tc>
          <w:tcPr>
            <w:tcW w:w="3884" w:type="dxa"/>
            <w:vAlign w:val="center"/>
          </w:tcPr>
          <w:p w14:paraId="7C64767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黄芪</w:t>
            </w:r>
            <w:r>
              <w:rPr>
                <w:rFonts w:ascii="Times New Roman" w:hAnsi="Times New Roman" w:cs="Times New Roman"/>
                <w:color w:val="000000" w:themeColor="text1"/>
                <w:sz w:val="18"/>
                <w:szCs w:val="18"/>
                <w14:textFill>
                  <w14:solidFill>
                    <w14:schemeClr w14:val="tx1"/>
                  </w14:solidFill>
                </w14:textFill>
              </w:rPr>
              <w:t>生产投入品使用要求</w:t>
            </w:r>
          </w:p>
        </w:tc>
        <w:tc>
          <w:tcPr>
            <w:tcW w:w="1361" w:type="dxa"/>
            <w:vAlign w:val="center"/>
          </w:tcPr>
          <w:p w14:paraId="3AA3046E">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7938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42AC2C4A">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9</w:t>
            </w:r>
          </w:p>
        </w:tc>
        <w:tc>
          <w:tcPr>
            <w:tcW w:w="1165" w:type="dxa"/>
            <w:vMerge w:val="continue"/>
            <w:vAlign w:val="center"/>
          </w:tcPr>
          <w:p w14:paraId="33BF471E">
            <w:pPr>
              <w:jc w:val="center"/>
              <w:rPr>
                <w:rFonts w:ascii="Times New Roman" w:hAnsi="Times New Roman" w:cs="Times New Roman"/>
                <w:color w:val="000000" w:themeColor="text1"/>
                <w:sz w:val="18"/>
                <w:szCs w:val="18"/>
                <w14:textFill>
                  <w14:solidFill>
                    <w14:schemeClr w14:val="tx1"/>
                  </w14:solidFill>
                </w14:textFill>
              </w:rPr>
            </w:pPr>
          </w:p>
        </w:tc>
        <w:tc>
          <w:tcPr>
            <w:tcW w:w="1477" w:type="dxa"/>
            <w:vMerge w:val="continue"/>
            <w:vAlign w:val="center"/>
          </w:tcPr>
          <w:p w14:paraId="7DE3CA6F">
            <w:pPr>
              <w:jc w:val="center"/>
              <w:rPr>
                <w:rFonts w:ascii="Times New Roman" w:hAnsi="Times New Roman" w:cs="Times New Roman"/>
                <w:color w:val="000000" w:themeColor="text1"/>
                <w:sz w:val="18"/>
                <w:szCs w:val="18"/>
                <w14:textFill>
                  <w14:solidFill>
                    <w14:schemeClr w14:val="tx1"/>
                  </w14:solidFill>
                </w14:textFill>
              </w:rPr>
            </w:pPr>
          </w:p>
        </w:tc>
        <w:tc>
          <w:tcPr>
            <w:tcW w:w="3884" w:type="dxa"/>
            <w:vAlign w:val="center"/>
          </w:tcPr>
          <w:p w14:paraId="720102BB">
            <w:pPr>
              <w:jc w:val="center"/>
              <w:rPr>
                <w:rFonts w:ascii="Times New Roman" w:hAnsi="Times New Roman" w:cs="Times New Roman"/>
                <w:color w:val="000000" w:themeColor="text1"/>
                <w:sz w:val="18"/>
                <w:szCs w:val="18"/>
                <w:shd w:val="clear" w:color="auto" w:fill="FFFFFF"/>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黄芪</w:t>
            </w:r>
            <w:r>
              <w:rPr>
                <w:rFonts w:ascii="Times New Roman" w:hAnsi="Times New Roman" w:cs="Times New Roman"/>
                <w:color w:val="000000" w:themeColor="text1"/>
                <w:sz w:val="18"/>
                <w:szCs w:val="18"/>
                <w14:textFill>
                  <w14:solidFill>
                    <w14:schemeClr w14:val="tx1"/>
                  </w14:solidFill>
                </w14:textFill>
              </w:rPr>
              <w:t>场地消毒投入品要求</w:t>
            </w:r>
          </w:p>
        </w:tc>
        <w:tc>
          <w:tcPr>
            <w:tcW w:w="1361" w:type="dxa"/>
            <w:vAlign w:val="center"/>
          </w:tcPr>
          <w:p w14:paraId="465106D5">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2F07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1A2F0ABC">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10</w:t>
            </w:r>
          </w:p>
        </w:tc>
        <w:tc>
          <w:tcPr>
            <w:tcW w:w="1165" w:type="dxa"/>
            <w:vMerge w:val="continue"/>
            <w:vAlign w:val="center"/>
          </w:tcPr>
          <w:p w14:paraId="7DA88C53">
            <w:pPr>
              <w:jc w:val="center"/>
              <w:rPr>
                <w:rFonts w:ascii="Times New Roman" w:hAnsi="Times New Roman" w:cs="Times New Roman"/>
                <w:color w:val="000000" w:themeColor="text1"/>
                <w:sz w:val="18"/>
                <w:szCs w:val="18"/>
                <w14:textFill>
                  <w14:solidFill>
                    <w14:schemeClr w14:val="tx1"/>
                  </w14:solidFill>
                </w14:textFill>
              </w:rPr>
            </w:pPr>
          </w:p>
        </w:tc>
        <w:tc>
          <w:tcPr>
            <w:tcW w:w="1477" w:type="dxa"/>
            <w:vMerge w:val="continue"/>
            <w:vAlign w:val="center"/>
          </w:tcPr>
          <w:p w14:paraId="26452C0D">
            <w:pPr>
              <w:jc w:val="center"/>
              <w:rPr>
                <w:rFonts w:ascii="Times New Roman" w:hAnsi="Times New Roman" w:cs="Times New Roman"/>
                <w:color w:val="000000" w:themeColor="text1"/>
                <w:sz w:val="18"/>
                <w:szCs w:val="18"/>
                <w14:textFill>
                  <w14:solidFill>
                    <w14:schemeClr w14:val="tx1"/>
                  </w14:solidFill>
                </w14:textFill>
              </w:rPr>
            </w:pPr>
          </w:p>
        </w:tc>
        <w:tc>
          <w:tcPr>
            <w:tcW w:w="3884" w:type="dxa"/>
            <w:vAlign w:val="center"/>
          </w:tcPr>
          <w:p w14:paraId="05DEEB7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黄芪</w:t>
            </w:r>
            <w:r>
              <w:rPr>
                <w:rFonts w:ascii="Times New Roman" w:hAnsi="Times New Roman" w:cs="Times New Roman"/>
                <w:color w:val="000000" w:themeColor="text1"/>
                <w:sz w:val="18"/>
                <w:szCs w:val="18"/>
                <w14:textFill>
                  <w14:solidFill>
                    <w14:schemeClr w14:val="tx1"/>
                  </w14:solidFill>
                </w14:textFill>
              </w:rPr>
              <w:t>生产投入品质量安全技术要求</w:t>
            </w:r>
          </w:p>
        </w:tc>
        <w:tc>
          <w:tcPr>
            <w:tcW w:w="1361" w:type="dxa"/>
            <w:vAlign w:val="center"/>
          </w:tcPr>
          <w:p w14:paraId="0D291D41">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5C25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304022EF">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12</w:t>
            </w:r>
          </w:p>
        </w:tc>
        <w:tc>
          <w:tcPr>
            <w:tcW w:w="1165" w:type="dxa"/>
            <w:vMerge w:val="restart"/>
            <w:vAlign w:val="center"/>
          </w:tcPr>
          <w:p w14:paraId="3B4C77BF">
            <w:pPr>
              <w:widowControl/>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产中标准</w:t>
            </w:r>
          </w:p>
        </w:tc>
        <w:tc>
          <w:tcPr>
            <w:tcW w:w="1477" w:type="dxa"/>
            <w:vMerge w:val="restart"/>
            <w:vAlign w:val="center"/>
          </w:tcPr>
          <w:p w14:paraId="6A8E6F99">
            <w:pPr>
              <w:widowControl/>
              <w:spacing w:line="240" w:lineRule="exact"/>
              <w:jc w:val="center"/>
              <w:rPr>
                <w:rFonts w:ascii="Times New Roman" w:hAnsi="Times New Roman" w:cs="Times New Roman"/>
                <w:bCs/>
                <w:color w:val="000000" w:themeColor="text1"/>
                <w:sz w:val="18"/>
                <w:szCs w:val="18"/>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202.1</w:t>
            </w:r>
          </w:p>
          <w:p w14:paraId="6107E06D">
            <w:pPr>
              <w:widowControl/>
              <w:spacing w:line="240" w:lineRule="exact"/>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种植技术标准</w:t>
            </w:r>
          </w:p>
        </w:tc>
        <w:tc>
          <w:tcPr>
            <w:tcW w:w="3884" w:type="dxa"/>
            <w:vAlign w:val="center"/>
          </w:tcPr>
          <w:p w14:paraId="24614962">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恒山黄芪野生抚育技术规程</w:t>
            </w:r>
          </w:p>
        </w:tc>
        <w:tc>
          <w:tcPr>
            <w:tcW w:w="1361" w:type="dxa"/>
            <w:vAlign w:val="center"/>
          </w:tcPr>
          <w:p w14:paraId="61288709">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0F73B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2979F14E">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13</w:t>
            </w:r>
          </w:p>
        </w:tc>
        <w:tc>
          <w:tcPr>
            <w:tcW w:w="1165" w:type="dxa"/>
            <w:vMerge w:val="continue"/>
            <w:vAlign w:val="center"/>
          </w:tcPr>
          <w:p w14:paraId="019C1B81">
            <w:pPr>
              <w:widowControl/>
              <w:jc w:val="center"/>
              <w:rPr>
                <w:rFonts w:ascii="Times New Roman" w:hAnsi="Times New Roman" w:cs="Times New Roman"/>
                <w:color w:val="000000" w:themeColor="text1"/>
                <w:sz w:val="18"/>
                <w:szCs w:val="18"/>
                <w14:textFill>
                  <w14:solidFill>
                    <w14:schemeClr w14:val="tx1"/>
                  </w14:solidFill>
                </w14:textFill>
              </w:rPr>
            </w:pPr>
          </w:p>
        </w:tc>
        <w:tc>
          <w:tcPr>
            <w:tcW w:w="1477" w:type="dxa"/>
            <w:vMerge w:val="continue"/>
            <w:vAlign w:val="center"/>
          </w:tcPr>
          <w:p w14:paraId="4023858A">
            <w:pPr>
              <w:jc w:val="center"/>
              <w:rPr>
                <w:rFonts w:ascii="Times New Roman" w:hAnsi="Times New Roman" w:cs="Times New Roman"/>
                <w:color w:val="000000" w:themeColor="text1"/>
                <w:kern w:val="0"/>
                <w:sz w:val="18"/>
                <w:szCs w:val="18"/>
                <w:lang w:bidi="zh-CN"/>
                <w14:textFill>
                  <w14:solidFill>
                    <w14:schemeClr w14:val="tx1"/>
                  </w14:solidFill>
                </w14:textFill>
              </w:rPr>
            </w:pPr>
          </w:p>
        </w:tc>
        <w:tc>
          <w:tcPr>
            <w:tcW w:w="3884" w:type="dxa"/>
            <w:vAlign w:val="center"/>
          </w:tcPr>
          <w:p w14:paraId="728F154C">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恒山黄芪仿野生种植技术规程</w:t>
            </w:r>
          </w:p>
        </w:tc>
        <w:tc>
          <w:tcPr>
            <w:tcW w:w="1361" w:type="dxa"/>
            <w:vAlign w:val="center"/>
          </w:tcPr>
          <w:p w14:paraId="30611C13">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46E1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22D9B718">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14</w:t>
            </w:r>
          </w:p>
        </w:tc>
        <w:tc>
          <w:tcPr>
            <w:tcW w:w="1165" w:type="dxa"/>
            <w:vMerge w:val="continue"/>
            <w:vAlign w:val="center"/>
          </w:tcPr>
          <w:p w14:paraId="12D6E173">
            <w:pPr>
              <w:widowControl/>
              <w:jc w:val="center"/>
              <w:rPr>
                <w:rFonts w:ascii="Times New Roman" w:hAnsi="Times New Roman" w:cs="Times New Roman"/>
                <w:color w:val="000000" w:themeColor="text1"/>
                <w:sz w:val="18"/>
                <w:szCs w:val="18"/>
                <w14:textFill>
                  <w14:solidFill>
                    <w14:schemeClr w14:val="tx1"/>
                  </w14:solidFill>
                </w14:textFill>
              </w:rPr>
            </w:pPr>
          </w:p>
        </w:tc>
        <w:tc>
          <w:tcPr>
            <w:tcW w:w="1477" w:type="dxa"/>
            <w:vMerge w:val="continue"/>
            <w:vAlign w:val="center"/>
          </w:tcPr>
          <w:p w14:paraId="47E0CCA7">
            <w:pPr>
              <w:jc w:val="center"/>
              <w:rPr>
                <w:rFonts w:ascii="Times New Roman" w:hAnsi="Times New Roman" w:cs="Times New Roman"/>
                <w:color w:val="000000" w:themeColor="text1"/>
                <w:kern w:val="0"/>
                <w:sz w:val="18"/>
                <w:szCs w:val="18"/>
                <w:lang w:bidi="zh-CN"/>
                <w14:textFill>
                  <w14:solidFill>
                    <w14:schemeClr w14:val="tx1"/>
                  </w14:solidFill>
                </w14:textFill>
              </w:rPr>
            </w:pPr>
          </w:p>
        </w:tc>
        <w:tc>
          <w:tcPr>
            <w:tcW w:w="3884" w:type="dxa"/>
            <w:vAlign w:val="center"/>
          </w:tcPr>
          <w:p w14:paraId="73F8CF68">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恒山黄芪种子预处理规程</w:t>
            </w:r>
          </w:p>
        </w:tc>
        <w:tc>
          <w:tcPr>
            <w:tcW w:w="1361" w:type="dxa"/>
            <w:vAlign w:val="center"/>
          </w:tcPr>
          <w:p w14:paraId="0E541D6C">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65DD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570AFC2C">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15</w:t>
            </w:r>
          </w:p>
        </w:tc>
        <w:tc>
          <w:tcPr>
            <w:tcW w:w="1165" w:type="dxa"/>
            <w:vMerge w:val="continue"/>
            <w:vAlign w:val="center"/>
          </w:tcPr>
          <w:p w14:paraId="387CD6AD">
            <w:pPr>
              <w:widowControl/>
              <w:jc w:val="center"/>
              <w:rPr>
                <w:rFonts w:ascii="Times New Roman" w:hAnsi="Times New Roman" w:cs="Times New Roman"/>
                <w:color w:val="000000" w:themeColor="text1"/>
                <w:sz w:val="18"/>
                <w:szCs w:val="18"/>
                <w14:textFill>
                  <w14:solidFill>
                    <w14:schemeClr w14:val="tx1"/>
                  </w14:solidFill>
                </w14:textFill>
              </w:rPr>
            </w:pPr>
          </w:p>
        </w:tc>
        <w:tc>
          <w:tcPr>
            <w:tcW w:w="1477" w:type="dxa"/>
            <w:vMerge w:val="continue"/>
            <w:vAlign w:val="center"/>
          </w:tcPr>
          <w:p w14:paraId="239BD963">
            <w:pPr>
              <w:jc w:val="center"/>
              <w:rPr>
                <w:rFonts w:ascii="Times New Roman" w:hAnsi="Times New Roman" w:cs="Times New Roman"/>
                <w:color w:val="000000" w:themeColor="text1"/>
                <w:kern w:val="0"/>
                <w:sz w:val="18"/>
                <w:szCs w:val="18"/>
                <w:lang w:bidi="zh-CN"/>
                <w14:textFill>
                  <w14:solidFill>
                    <w14:schemeClr w14:val="tx1"/>
                  </w14:solidFill>
                </w14:textFill>
              </w:rPr>
            </w:pPr>
          </w:p>
        </w:tc>
        <w:tc>
          <w:tcPr>
            <w:tcW w:w="3884" w:type="dxa"/>
            <w:vAlign w:val="center"/>
          </w:tcPr>
          <w:p w14:paraId="2D70523B">
            <w:pPr>
              <w:widowControl/>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恒山黄芪种子质量（分级）标准</w:t>
            </w:r>
          </w:p>
        </w:tc>
        <w:tc>
          <w:tcPr>
            <w:tcW w:w="1361" w:type="dxa"/>
            <w:vAlign w:val="center"/>
          </w:tcPr>
          <w:p w14:paraId="7EA167AC">
            <w:pPr>
              <w:widowControl/>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0254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5A83CA5D">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16</w:t>
            </w:r>
          </w:p>
        </w:tc>
        <w:tc>
          <w:tcPr>
            <w:tcW w:w="1165" w:type="dxa"/>
            <w:vMerge w:val="continue"/>
            <w:vAlign w:val="center"/>
          </w:tcPr>
          <w:p w14:paraId="5EB01C8A">
            <w:pPr>
              <w:widowControl/>
              <w:jc w:val="center"/>
              <w:rPr>
                <w:rFonts w:ascii="Times New Roman" w:hAnsi="Times New Roman" w:cs="Times New Roman"/>
                <w:color w:val="000000" w:themeColor="text1"/>
                <w:sz w:val="18"/>
                <w:szCs w:val="18"/>
                <w14:textFill>
                  <w14:solidFill>
                    <w14:schemeClr w14:val="tx1"/>
                  </w14:solidFill>
                </w14:textFill>
              </w:rPr>
            </w:pPr>
          </w:p>
        </w:tc>
        <w:tc>
          <w:tcPr>
            <w:tcW w:w="1477" w:type="dxa"/>
            <w:vMerge w:val="continue"/>
            <w:vAlign w:val="center"/>
          </w:tcPr>
          <w:p w14:paraId="6BE94FE9">
            <w:pPr>
              <w:jc w:val="center"/>
              <w:rPr>
                <w:rFonts w:ascii="Times New Roman" w:hAnsi="Times New Roman" w:cs="Times New Roman"/>
                <w:color w:val="000000" w:themeColor="text1"/>
                <w:kern w:val="0"/>
                <w:sz w:val="18"/>
                <w:szCs w:val="18"/>
                <w:lang w:bidi="zh-CN"/>
                <w14:textFill>
                  <w14:solidFill>
                    <w14:schemeClr w14:val="tx1"/>
                  </w14:solidFill>
                </w14:textFill>
              </w:rPr>
            </w:pPr>
          </w:p>
        </w:tc>
        <w:tc>
          <w:tcPr>
            <w:tcW w:w="3884" w:type="dxa"/>
            <w:vAlign w:val="center"/>
          </w:tcPr>
          <w:p w14:paraId="4A43A445">
            <w:pPr>
              <w:widowControl/>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恒山黄芪种子繁育技术规程</w:t>
            </w:r>
          </w:p>
        </w:tc>
        <w:tc>
          <w:tcPr>
            <w:tcW w:w="1361" w:type="dxa"/>
            <w:vAlign w:val="center"/>
          </w:tcPr>
          <w:p w14:paraId="0AD57B4C">
            <w:pPr>
              <w:widowControl/>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3E0F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7B003B95">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17</w:t>
            </w:r>
          </w:p>
        </w:tc>
        <w:tc>
          <w:tcPr>
            <w:tcW w:w="1165" w:type="dxa"/>
            <w:vMerge w:val="continue"/>
            <w:vAlign w:val="center"/>
          </w:tcPr>
          <w:p w14:paraId="03B1034D">
            <w:pPr>
              <w:widowControl/>
              <w:jc w:val="center"/>
              <w:rPr>
                <w:rFonts w:ascii="Times New Roman" w:hAnsi="Times New Roman" w:cs="Times New Roman"/>
                <w:color w:val="000000" w:themeColor="text1"/>
                <w:sz w:val="18"/>
                <w:szCs w:val="18"/>
                <w14:textFill>
                  <w14:solidFill>
                    <w14:schemeClr w14:val="tx1"/>
                  </w14:solidFill>
                </w14:textFill>
              </w:rPr>
            </w:pPr>
          </w:p>
        </w:tc>
        <w:tc>
          <w:tcPr>
            <w:tcW w:w="1477" w:type="dxa"/>
            <w:vMerge w:val="continue"/>
            <w:vAlign w:val="center"/>
          </w:tcPr>
          <w:p w14:paraId="57BEC2E8">
            <w:pPr>
              <w:jc w:val="center"/>
              <w:rPr>
                <w:rFonts w:ascii="Times New Roman" w:hAnsi="Times New Roman" w:cs="Times New Roman"/>
                <w:color w:val="000000" w:themeColor="text1"/>
                <w:kern w:val="0"/>
                <w:sz w:val="18"/>
                <w:szCs w:val="18"/>
                <w:lang w:bidi="zh-CN"/>
                <w14:textFill>
                  <w14:solidFill>
                    <w14:schemeClr w14:val="tx1"/>
                  </w14:solidFill>
                </w14:textFill>
              </w:rPr>
            </w:pPr>
          </w:p>
        </w:tc>
        <w:tc>
          <w:tcPr>
            <w:tcW w:w="3884" w:type="dxa"/>
            <w:vAlign w:val="center"/>
          </w:tcPr>
          <w:p w14:paraId="3696992E">
            <w:pPr>
              <w:widowControl/>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恒山黄芪品种选育规范</w:t>
            </w:r>
          </w:p>
        </w:tc>
        <w:tc>
          <w:tcPr>
            <w:tcW w:w="1361" w:type="dxa"/>
            <w:vAlign w:val="center"/>
          </w:tcPr>
          <w:p w14:paraId="61419628">
            <w:pPr>
              <w:widowControl/>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6D28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2C15A1BE">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18</w:t>
            </w:r>
          </w:p>
        </w:tc>
        <w:tc>
          <w:tcPr>
            <w:tcW w:w="1165" w:type="dxa"/>
            <w:vMerge w:val="continue"/>
            <w:vAlign w:val="center"/>
          </w:tcPr>
          <w:p w14:paraId="14D152A6">
            <w:pPr>
              <w:widowControl/>
              <w:jc w:val="center"/>
              <w:rPr>
                <w:rFonts w:ascii="Times New Roman" w:hAnsi="Times New Roman" w:cs="Times New Roman"/>
                <w:color w:val="000000" w:themeColor="text1"/>
                <w:sz w:val="18"/>
                <w:szCs w:val="18"/>
                <w14:textFill>
                  <w14:solidFill>
                    <w14:schemeClr w14:val="tx1"/>
                  </w14:solidFill>
                </w14:textFill>
              </w:rPr>
            </w:pPr>
          </w:p>
        </w:tc>
        <w:tc>
          <w:tcPr>
            <w:tcW w:w="1477" w:type="dxa"/>
            <w:vMerge w:val="restart"/>
            <w:vAlign w:val="center"/>
          </w:tcPr>
          <w:p w14:paraId="7CD07933">
            <w:pPr>
              <w:jc w:val="center"/>
              <w:rPr>
                <w:rFonts w:ascii="Times New Roman" w:hAnsi="Times New Roman" w:cs="Times New Roman"/>
                <w:color w:val="000000" w:themeColor="text1"/>
                <w:kern w:val="0"/>
                <w:sz w:val="18"/>
                <w:szCs w:val="18"/>
                <w:lang w:bidi="zh-CN"/>
                <w14:textFill>
                  <w14:solidFill>
                    <w14:schemeClr w14:val="tx1"/>
                  </w14:solidFill>
                </w14:textFill>
              </w:rPr>
            </w:pPr>
            <w:r>
              <w:rPr>
                <w:rFonts w:ascii="Times New Roman" w:hAnsi="Times New Roman" w:cs="Times New Roman"/>
                <w:color w:val="000000" w:themeColor="text1"/>
                <w:kern w:val="0"/>
                <w:sz w:val="18"/>
                <w:szCs w:val="18"/>
                <w:lang w:bidi="zh-CN"/>
                <w14:textFill>
                  <w14:solidFill>
                    <w14:schemeClr w14:val="tx1"/>
                  </w14:solidFill>
                </w14:textFill>
              </w:rPr>
              <w:t>202.2</w:t>
            </w:r>
          </w:p>
          <w:p w14:paraId="7ABD57AF">
            <w:pPr>
              <w:widowControl/>
              <w:spacing w:line="240" w:lineRule="exact"/>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病虫害</w:t>
            </w:r>
            <w:r>
              <w:rPr>
                <w:rFonts w:hint="eastAsia" w:ascii="Times New Roman" w:hAnsi="Times New Roman" w:cs="Times New Roman"/>
                <w:color w:val="000000" w:themeColor="text1"/>
                <w:sz w:val="18"/>
                <w:szCs w:val="18"/>
                <w14:textFill>
                  <w14:solidFill>
                    <w14:schemeClr w14:val="tx1"/>
                  </w14:solidFill>
                </w14:textFill>
              </w:rPr>
              <w:t>防治标准</w:t>
            </w:r>
          </w:p>
        </w:tc>
        <w:tc>
          <w:tcPr>
            <w:tcW w:w="3884" w:type="dxa"/>
            <w:vAlign w:val="center"/>
          </w:tcPr>
          <w:p w14:paraId="0C359889">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大同黄芪病虫害绿色防控技术规程</w:t>
            </w:r>
          </w:p>
        </w:tc>
        <w:tc>
          <w:tcPr>
            <w:tcW w:w="1361" w:type="dxa"/>
            <w:vAlign w:val="center"/>
          </w:tcPr>
          <w:p w14:paraId="3B97C12F">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64C0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2C347290">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19</w:t>
            </w:r>
          </w:p>
        </w:tc>
        <w:tc>
          <w:tcPr>
            <w:tcW w:w="1165" w:type="dxa"/>
            <w:vMerge w:val="continue"/>
            <w:vAlign w:val="center"/>
          </w:tcPr>
          <w:p w14:paraId="1556F65D">
            <w:pPr>
              <w:widowControl/>
              <w:jc w:val="center"/>
              <w:rPr>
                <w:rFonts w:ascii="Times New Roman" w:hAnsi="Times New Roman" w:cs="Times New Roman"/>
                <w:color w:val="000000" w:themeColor="text1"/>
                <w:sz w:val="18"/>
                <w:szCs w:val="18"/>
                <w14:textFill>
                  <w14:solidFill>
                    <w14:schemeClr w14:val="tx1"/>
                  </w14:solidFill>
                </w14:textFill>
              </w:rPr>
            </w:pPr>
          </w:p>
        </w:tc>
        <w:tc>
          <w:tcPr>
            <w:tcW w:w="1477" w:type="dxa"/>
            <w:vMerge w:val="continue"/>
            <w:vAlign w:val="center"/>
          </w:tcPr>
          <w:p w14:paraId="0A771059">
            <w:pPr>
              <w:jc w:val="center"/>
              <w:rPr>
                <w:rFonts w:ascii="Times New Roman" w:hAnsi="Times New Roman" w:cs="Times New Roman"/>
                <w:color w:val="000000" w:themeColor="text1"/>
                <w:sz w:val="18"/>
                <w:szCs w:val="18"/>
                <w14:textFill>
                  <w14:solidFill>
                    <w14:schemeClr w14:val="tx1"/>
                  </w14:solidFill>
                </w14:textFill>
              </w:rPr>
            </w:pPr>
          </w:p>
        </w:tc>
        <w:tc>
          <w:tcPr>
            <w:tcW w:w="3884" w:type="dxa"/>
            <w:vAlign w:val="center"/>
          </w:tcPr>
          <w:p w14:paraId="5F5FC30A">
            <w:pPr>
              <w:tabs>
                <w:tab w:val="left" w:pos="1328"/>
              </w:tabs>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恒山黄芪鼠害防治技术规程</w:t>
            </w:r>
          </w:p>
        </w:tc>
        <w:tc>
          <w:tcPr>
            <w:tcW w:w="1361" w:type="dxa"/>
            <w:vAlign w:val="center"/>
          </w:tcPr>
          <w:p w14:paraId="13380A7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781B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7F94139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20</w:t>
            </w:r>
          </w:p>
        </w:tc>
        <w:tc>
          <w:tcPr>
            <w:tcW w:w="1165" w:type="dxa"/>
            <w:vMerge w:val="restart"/>
            <w:vAlign w:val="center"/>
          </w:tcPr>
          <w:p w14:paraId="50043D57">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产后标准</w:t>
            </w:r>
          </w:p>
        </w:tc>
        <w:tc>
          <w:tcPr>
            <w:tcW w:w="1477" w:type="dxa"/>
            <w:vMerge w:val="restart"/>
            <w:vAlign w:val="center"/>
          </w:tcPr>
          <w:p w14:paraId="6E81FAE1">
            <w:pPr>
              <w:widowControl/>
              <w:spacing w:line="240" w:lineRule="exact"/>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203.1</w:t>
            </w:r>
          </w:p>
          <w:p w14:paraId="7BA4D409">
            <w:pPr>
              <w:widowControl/>
              <w:spacing w:line="240" w:lineRule="exact"/>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药材产地初加工及产品标准</w:t>
            </w:r>
          </w:p>
        </w:tc>
        <w:tc>
          <w:tcPr>
            <w:tcW w:w="3884" w:type="dxa"/>
            <w:vAlign w:val="center"/>
          </w:tcPr>
          <w:p w14:paraId="394C464A">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恒山黄芪产地初加工技术规程</w:t>
            </w:r>
          </w:p>
        </w:tc>
        <w:tc>
          <w:tcPr>
            <w:tcW w:w="1361" w:type="dxa"/>
            <w:vAlign w:val="center"/>
          </w:tcPr>
          <w:p w14:paraId="23E1E863">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75D7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1DDB4062">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21</w:t>
            </w:r>
          </w:p>
        </w:tc>
        <w:tc>
          <w:tcPr>
            <w:tcW w:w="1165" w:type="dxa"/>
            <w:vMerge w:val="continue"/>
            <w:vAlign w:val="center"/>
          </w:tcPr>
          <w:p w14:paraId="3E4C4103">
            <w:pPr>
              <w:jc w:val="center"/>
              <w:rPr>
                <w:rFonts w:ascii="Times New Roman" w:hAnsi="Times New Roman" w:cs="Times New Roman"/>
                <w:color w:val="000000" w:themeColor="text1"/>
                <w:sz w:val="18"/>
                <w:szCs w:val="18"/>
                <w14:textFill>
                  <w14:solidFill>
                    <w14:schemeClr w14:val="tx1"/>
                  </w14:solidFill>
                </w14:textFill>
              </w:rPr>
            </w:pPr>
          </w:p>
        </w:tc>
        <w:tc>
          <w:tcPr>
            <w:tcW w:w="1477" w:type="dxa"/>
            <w:vMerge w:val="continue"/>
            <w:vAlign w:val="center"/>
          </w:tcPr>
          <w:p w14:paraId="2A532239">
            <w:pPr>
              <w:jc w:val="center"/>
              <w:rPr>
                <w:rFonts w:ascii="Times New Roman" w:hAnsi="Times New Roman" w:cs="Times New Roman"/>
                <w:color w:val="000000" w:themeColor="text1"/>
                <w:sz w:val="18"/>
                <w:szCs w:val="18"/>
                <w14:textFill>
                  <w14:solidFill>
                    <w14:schemeClr w14:val="tx1"/>
                  </w14:solidFill>
                </w14:textFill>
              </w:rPr>
            </w:pPr>
          </w:p>
        </w:tc>
        <w:tc>
          <w:tcPr>
            <w:tcW w:w="3884" w:type="dxa"/>
            <w:vAlign w:val="center"/>
          </w:tcPr>
          <w:p w14:paraId="62111301">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恒山黄芪药材加工与分级技术规程</w:t>
            </w:r>
          </w:p>
        </w:tc>
        <w:tc>
          <w:tcPr>
            <w:tcW w:w="1361" w:type="dxa"/>
            <w:vAlign w:val="center"/>
          </w:tcPr>
          <w:p w14:paraId="3C74800F">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4E0F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17CE4EB2">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22</w:t>
            </w:r>
          </w:p>
        </w:tc>
        <w:tc>
          <w:tcPr>
            <w:tcW w:w="1165" w:type="dxa"/>
            <w:vMerge w:val="continue"/>
            <w:vAlign w:val="center"/>
          </w:tcPr>
          <w:p w14:paraId="7A233A4F">
            <w:pPr>
              <w:jc w:val="center"/>
              <w:rPr>
                <w:rFonts w:ascii="Times New Roman" w:hAnsi="Times New Roman" w:cs="Times New Roman"/>
                <w:color w:val="000000" w:themeColor="text1"/>
                <w:sz w:val="18"/>
                <w:szCs w:val="18"/>
                <w14:textFill>
                  <w14:solidFill>
                    <w14:schemeClr w14:val="tx1"/>
                  </w14:solidFill>
                </w14:textFill>
              </w:rPr>
            </w:pPr>
          </w:p>
        </w:tc>
        <w:tc>
          <w:tcPr>
            <w:tcW w:w="1477" w:type="dxa"/>
            <w:vMerge w:val="continue"/>
            <w:vAlign w:val="center"/>
          </w:tcPr>
          <w:p w14:paraId="266BFBBD">
            <w:pPr>
              <w:jc w:val="center"/>
              <w:rPr>
                <w:rFonts w:ascii="Times New Roman" w:hAnsi="Times New Roman" w:cs="Times New Roman"/>
                <w:color w:val="000000" w:themeColor="text1"/>
                <w:sz w:val="18"/>
                <w:szCs w:val="18"/>
                <w14:textFill>
                  <w14:solidFill>
                    <w14:schemeClr w14:val="tx1"/>
                  </w14:solidFill>
                </w14:textFill>
              </w:rPr>
            </w:pPr>
          </w:p>
        </w:tc>
        <w:tc>
          <w:tcPr>
            <w:tcW w:w="3884" w:type="dxa"/>
            <w:vAlign w:val="center"/>
          </w:tcPr>
          <w:p w14:paraId="46B289A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恒山黄芪药材商品规程等级标准（散芪、炮台）</w:t>
            </w:r>
          </w:p>
        </w:tc>
        <w:tc>
          <w:tcPr>
            <w:tcW w:w="1361" w:type="dxa"/>
            <w:vAlign w:val="center"/>
          </w:tcPr>
          <w:p w14:paraId="31CAF56A">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7F1F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56E37E20">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23</w:t>
            </w:r>
          </w:p>
        </w:tc>
        <w:tc>
          <w:tcPr>
            <w:tcW w:w="1165" w:type="dxa"/>
            <w:vMerge w:val="continue"/>
            <w:vAlign w:val="center"/>
          </w:tcPr>
          <w:p w14:paraId="4A20199D">
            <w:pPr>
              <w:jc w:val="center"/>
              <w:rPr>
                <w:rFonts w:ascii="Times New Roman" w:hAnsi="Times New Roman" w:cs="Times New Roman"/>
                <w:color w:val="000000" w:themeColor="text1"/>
                <w:sz w:val="18"/>
                <w:szCs w:val="18"/>
                <w14:textFill>
                  <w14:solidFill>
                    <w14:schemeClr w14:val="tx1"/>
                  </w14:solidFill>
                </w14:textFill>
              </w:rPr>
            </w:pPr>
          </w:p>
        </w:tc>
        <w:tc>
          <w:tcPr>
            <w:tcW w:w="1477" w:type="dxa"/>
            <w:vMerge w:val="continue"/>
            <w:vAlign w:val="center"/>
          </w:tcPr>
          <w:p w14:paraId="109250CA">
            <w:pPr>
              <w:jc w:val="center"/>
              <w:rPr>
                <w:rFonts w:ascii="Times New Roman" w:hAnsi="Times New Roman" w:cs="Times New Roman"/>
                <w:color w:val="000000" w:themeColor="text1"/>
                <w:sz w:val="18"/>
                <w:szCs w:val="18"/>
                <w14:textFill>
                  <w14:solidFill>
                    <w14:schemeClr w14:val="tx1"/>
                  </w14:solidFill>
                </w14:textFill>
              </w:rPr>
            </w:pPr>
          </w:p>
        </w:tc>
        <w:tc>
          <w:tcPr>
            <w:tcW w:w="3884" w:type="dxa"/>
            <w:vAlign w:val="center"/>
          </w:tcPr>
          <w:p w14:paraId="0CE78A3A">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黄芪非药用（饲料用）原料加工技术规程</w:t>
            </w:r>
          </w:p>
        </w:tc>
        <w:tc>
          <w:tcPr>
            <w:tcW w:w="1361" w:type="dxa"/>
            <w:vAlign w:val="center"/>
          </w:tcPr>
          <w:p w14:paraId="276F644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097D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03844670">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24</w:t>
            </w:r>
          </w:p>
        </w:tc>
        <w:tc>
          <w:tcPr>
            <w:tcW w:w="1165" w:type="dxa"/>
            <w:vMerge w:val="continue"/>
            <w:vAlign w:val="center"/>
          </w:tcPr>
          <w:p w14:paraId="38E9DDC2">
            <w:pPr>
              <w:jc w:val="center"/>
              <w:rPr>
                <w:rFonts w:ascii="Times New Roman" w:hAnsi="Times New Roman" w:cs="Times New Roman"/>
                <w:color w:val="000000" w:themeColor="text1"/>
                <w:sz w:val="18"/>
                <w:szCs w:val="18"/>
                <w14:textFill>
                  <w14:solidFill>
                    <w14:schemeClr w14:val="tx1"/>
                  </w14:solidFill>
                </w14:textFill>
              </w:rPr>
            </w:pPr>
          </w:p>
        </w:tc>
        <w:tc>
          <w:tcPr>
            <w:tcW w:w="1477" w:type="dxa"/>
            <w:vMerge w:val="restart"/>
            <w:vAlign w:val="center"/>
          </w:tcPr>
          <w:p w14:paraId="663A0070">
            <w:pPr>
              <w:widowControl/>
              <w:spacing w:line="240" w:lineRule="exact"/>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203.2</w:t>
            </w:r>
          </w:p>
          <w:p w14:paraId="463753F9">
            <w:pPr>
              <w:widowControl/>
              <w:spacing w:line="240" w:lineRule="exact"/>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（精深）加工生产标准</w:t>
            </w:r>
          </w:p>
        </w:tc>
        <w:tc>
          <w:tcPr>
            <w:tcW w:w="3884" w:type="dxa"/>
            <w:vAlign w:val="center"/>
          </w:tcPr>
          <w:p w14:paraId="7A309B2E">
            <w:pPr>
              <w:widowControl/>
              <w:jc w:val="center"/>
              <w:rPr>
                <w:rFonts w:ascii="Times New Roman" w:hAnsi="Times New Roman" w:cs="Times New Roman"/>
                <w:color w:val="000000" w:themeColor="text1"/>
                <w:spacing w:val="-4"/>
                <w:sz w:val="18"/>
                <w:szCs w:val="18"/>
                <w14:textFill>
                  <w14:solidFill>
                    <w14:schemeClr w14:val="tx1"/>
                  </w14:solidFill>
                </w14:textFill>
              </w:rPr>
            </w:pPr>
            <w:r>
              <w:rPr>
                <w:rFonts w:hint="eastAsia" w:ascii="Times New Roman" w:hAnsi="Times New Roman" w:cs="Times New Roman"/>
                <w:color w:val="000000" w:themeColor="text1"/>
                <w:spacing w:val="-4"/>
                <w:sz w:val="18"/>
                <w:szCs w:val="18"/>
                <w14:textFill>
                  <w14:solidFill>
                    <w14:schemeClr w14:val="tx1"/>
                  </w14:solidFill>
                </w14:textFill>
              </w:rPr>
              <w:t>恒山黄芪（椭）圆片（横切或斜切）加工技术规程</w:t>
            </w:r>
          </w:p>
        </w:tc>
        <w:tc>
          <w:tcPr>
            <w:tcW w:w="1361" w:type="dxa"/>
            <w:vAlign w:val="center"/>
          </w:tcPr>
          <w:p w14:paraId="44A9EE9C">
            <w:pPr>
              <w:widowControl/>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6CA3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7C7E723A">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26</w:t>
            </w:r>
          </w:p>
        </w:tc>
        <w:tc>
          <w:tcPr>
            <w:tcW w:w="1165" w:type="dxa"/>
            <w:vMerge w:val="continue"/>
            <w:vAlign w:val="center"/>
          </w:tcPr>
          <w:p w14:paraId="2AAF35A1">
            <w:pPr>
              <w:jc w:val="center"/>
              <w:rPr>
                <w:rFonts w:ascii="Times New Roman" w:hAnsi="Times New Roman" w:cs="Times New Roman"/>
                <w:color w:val="000000" w:themeColor="text1"/>
                <w:sz w:val="18"/>
                <w:szCs w:val="18"/>
                <w14:textFill>
                  <w14:solidFill>
                    <w14:schemeClr w14:val="tx1"/>
                  </w14:solidFill>
                </w14:textFill>
              </w:rPr>
            </w:pPr>
          </w:p>
        </w:tc>
        <w:tc>
          <w:tcPr>
            <w:tcW w:w="1477" w:type="dxa"/>
            <w:vMerge w:val="continue"/>
            <w:vAlign w:val="center"/>
          </w:tcPr>
          <w:p w14:paraId="3D07AD8C">
            <w:pPr>
              <w:jc w:val="center"/>
              <w:rPr>
                <w:rFonts w:ascii="Times New Roman" w:hAnsi="Times New Roman" w:cs="Times New Roman"/>
                <w:color w:val="000000" w:themeColor="text1"/>
                <w:sz w:val="18"/>
                <w:szCs w:val="18"/>
                <w14:textFill>
                  <w14:solidFill>
                    <w14:schemeClr w14:val="tx1"/>
                  </w14:solidFill>
                </w14:textFill>
              </w:rPr>
            </w:pPr>
          </w:p>
        </w:tc>
        <w:tc>
          <w:tcPr>
            <w:tcW w:w="3884" w:type="dxa"/>
            <w:vAlign w:val="center"/>
          </w:tcPr>
          <w:p w14:paraId="25C30F0D">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恒山黄芪纵切大片加工技术规程</w:t>
            </w:r>
          </w:p>
        </w:tc>
        <w:tc>
          <w:tcPr>
            <w:tcW w:w="1361" w:type="dxa"/>
            <w:vAlign w:val="center"/>
          </w:tcPr>
          <w:p w14:paraId="390D4A85">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18317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5FB74D03">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27</w:t>
            </w:r>
          </w:p>
        </w:tc>
        <w:tc>
          <w:tcPr>
            <w:tcW w:w="1165" w:type="dxa"/>
            <w:vMerge w:val="continue"/>
            <w:vAlign w:val="center"/>
          </w:tcPr>
          <w:p w14:paraId="015F22CD">
            <w:pPr>
              <w:jc w:val="center"/>
              <w:rPr>
                <w:rFonts w:ascii="Times New Roman" w:hAnsi="Times New Roman" w:cs="Times New Roman"/>
                <w:color w:val="000000" w:themeColor="text1"/>
                <w:sz w:val="18"/>
                <w:szCs w:val="18"/>
                <w14:textFill>
                  <w14:solidFill>
                    <w14:schemeClr w14:val="tx1"/>
                  </w14:solidFill>
                </w14:textFill>
              </w:rPr>
            </w:pPr>
          </w:p>
        </w:tc>
        <w:tc>
          <w:tcPr>
            <w:tcW w:w="1477" w:type="dxa"/>
            <w:vMerge w:val="continue"/>
            <w:vAlign w:val="center"/>
          </w:tcPr>
          <w:p w14:paraId="2716DC8C">
            <w:pPr>
              <w:jc w:val="center"/>
              <w:rPr>
                <w:rFonts w:ascii="Times New Roman" w:hAnsi="Times New Roman" w:cs="Times New Roman"/>
                <w:color w:val="000000" w:themeColor="text1"/>
                <w:sz w:val="18"/>
                <w:szCs w:val="18"/>
                <w14:textFill>
                  <w14:solidFill>
                    <w14:schemeClr w14:val="tx1"/>
                  </w14:solidFill>
                </w14:textFill>
              </w:rPr>
            </w:pPr>
          </w:p>
        </w:tc>
        <w:tc>
          <w:tcPr>
            <w:tcW w:w="3884" w:type="dxa"/>
            <w:vAlign w:val="center"/>
          </w:tcPr>
          <w:p w14:paraId="3292CAFD">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恒山黄芪龙眼片加工技术规程</w:t>
            </w:r>
          </w:p>
        </w:tc>
        <w:tc>
          <w:tcPr>
            <w:tcW w:w="1361" w:type="dxa"/>
            <w:vAlign w:val="center"/>
          </w:tcPr>
          <w:p w14:paraId="0A959C3F">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665E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1E294FD2">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29</w:t>
            </w:r>
          </w:p>
        </w:tc>
        <w:tc>
          <w:tcPr>
            <w:tcW w:w="1165" w:type="dxa"/>
            <w:vMerge w:val="continue"/>
            <w:vAlign w:val="center"/>
          </w:tcPr>
          <w:p w14:paraId="24A26517">
            <w:pPr>
              <w:jc w:val="center"/>
              <w:rPr>
                <w:rFonts w:ascii="Times New Roman" w:hAnsi="Times New Roman" w:cs="Times New Roman"/>
                <w:color w:val="000000" w:themeColor="text1"/>
                <w:sz w:val="18"/>
                <w:szCs w:val="18"/>
                <w14:textFill>
                  <w14:solidFill>
                    <w14:schemeClr w14:val="tx1"/>
                  </w14:solidFill>
                </w14:textFill>
              </w:rPr>
            </w:pPr>
          </w:p>
        </w:tc>
        <w:tc>
          <w:tcPr>
            <w:tcW w:w="1477" w:type="dxa"/>
            <w:vMerge w:val="continue"/>
            <w:vAlign w:val="center"/>
          </w:tcPr>
          <w:p w14:paraId="10766451">
            <w:pPr>
              <w:jc w:val="center"/>
              <w:rPr>
                <w:rFonts w:ascii="Times New Roman" w:hAnsi="Times New Roman" w:cs="Times New Roman"/>
                <w:color w:val="000000" w:themeColor="text1"/>
                <w:sz w:val="18"/>
                <w:szCs w:val="18"/>
                <w14:textFill>
                  <w14:solidFill>
                    <w14:schemeClr w14:val="tx1"/>
                  </w14:solidFill>
                </w14:textFill>
              </w:rPr>
            </w:pPr>
          </w:p>
        </w:tc>
        <w:tc>
          <w:tcPr>
            <w:tcW w:w="3884" w:type="dxa"/>
            <w:vAlign w:val="center"/>
          </w:tcPr>
          <w:p w14:paraId="40032D2C">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恒山黄芪多糖、黄酮、皂苷部位提取技术规程</w:t>
            </w:r>
          </w:p>
        </w:tc>
        <w:tc>
          <w:tcPr>
            <w:tcW w:w="1361" w:type="dxa"/>
            <w:vAlign w:val="center"/>
          </w:tcPr>
          <w:p w14:paraId="04222B5F">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203C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0B1F51E4">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30</w:t>
            </w:r>
          </w:p>
        </w:tc>
        <w:tc>
          <w:tcPr>
            <w:tcW w:w="1165" w:type="dxa"/>
            <w:vMerge w:val="continue"/>
            <w:vAlign w:val="center"/>
          </w:tcPr>
          <w:p w14:paraId="659ED42D">
            <w:pPr>
              <w:jc w:val="center"/>
              <w:rPr>
                <w:rFonts w:ascii="Times New Roman" w:hAnsi="Times New Roman" w:cs="Times New Roman"/>
                <w:color w:val="000000" w:themeColor="text1"/>
                <w:sz w:val="18"/>
                <w:szCs w:val="18"/>
                <w14:textFill>
                  <w14:solidFill>
                    <w14:schemeClr w14:val="tx1"/>
                  </w14:solidFill>
                </w14:textFill>
              </w:rPr>
            </w:pPr>
          </w:p>
        </w:tc>
        <w:tc>
          <w:tcPr>
            <w:tcW w:w="1477" w:type="dxa"/>
            <w:vMerge w:val="continue"/>
            <w:vAlign w:val="center"/>
          </w:tcPr>
          <w:p w14:paraId="41021DF6">
            <w:pPr>
              <w:jc w:val="center"/>
              <w:rPr>
                <w:rFonts w:ascii="Times New Roman" w:hAnsi="Times New Roman" w:cs="Times New Roman"/>
                <w:color w:val="000000" w:themeColor="text1"/>
                <w:sz w:val="18"/>
                <w:szCs w:val="18"/>
                <w14:textFill>
                  <w14:solidFill>
                    <w14:schemeClr w14:val="tx1"/>
                  </w14:solidFill>
                </w14:textFill>
              </w:rPr>
            </w:pPr>
          </w:p>
        </w:tc>
        <w:tc>
          <w:tcPr>
            <w:tcW w:w="3884" w:type="dxa"/>
            <w:vAlign w:val="center"/>
          </w:tcPr>
          <w:p w14:paraId="0426642F">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恒山黄芪粉、口服液生产技术规程</w:t>
            </w:r>
          </w:p>
        </w:tc>
        <w:tc>
          <w:tcPr>
            <w:tcW w:w="1361" w:type="dxa"/>
            <w:vAlign w:val="center"/>
          </w:tcPr>
          <w:p w14:paraId="3C38CB33">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6CFD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70C8A91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31</w:t>
            </w:r>
          </w:p>
        </w:tc>
        <w:tc>
          <w:tcPr>
            <w:tcW w:w="1165" w:type="dxa"/>
            <w:vMerge w:val="continue"/>
            <w:vAlign w:val="center"/>
          </w:tcPr>
          <w:p w14:paraId="573ECC1D">
            <w:pPr>
              <w:jc w:val="center"/>
              <w:rPr>
                <w:rFonts w:ascii="Times New Roman" w:hAnsi="Times New Roman" w:cs="Times New Roman"/>
                <w:color w:val="000000" w:themeColor="text1"/>
                <w:sz w:val="18"/>
                <w:szCs w:val="18"/>
                <w14:textFill>
                  <w14:solidFill>
                    <w14:schemeClr w14:val="tx1"/>
                  </w14:solidFill>
                </w14:textFill>
              </w:rPr>
            </w:pPr>
          </w:p>
        </w:tc>
        <w:tc>
          <w:tcPr>
            <w:tcW w:w="1477" w:type="dxa"/>
            <w:vMerge w:val="continue"/>
            <w:vAlign w:val="center"/>
          </w:tcPr>
          <w:p w14:paraId="1BCBAD59">
            <w:pPr>
              <w:jc w:val="center"/>
              <w:rPr>
                <w:rFonts w:ascii="Times New Roman" w:hAnsi="Times New Roman" w:cs="Times New Roman"/>
                <w:color w:val="000000" w:themeColor="text1"/>
                <w:sz w:val="18"/>
                <w:szCs w:val="18"/>
                <w14:textFill>
                  <w14:solidFill>
                    <w14:schemeClr w14:val="tx1"/>
                  </w14:solidFill>
                </w14:textFill>
              </w:rPr>
            </w:pPr>
          </w:p>
        </w:tc>
        <w:tc>
          <w:tcPr>
            <w:tcW w:w="3884" w:type="dxa"/>
            <w:vAlign w:val="center"/>
          </w:tcPr>
          <w:p w14:paraId="5DB2A4E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面膜、面霜等洗护系列生产技术规程</w:t>
            </w:r>
          </w:p>
        </w:tc>
        <w:tc>
          <w:tcPr>
            <w:tcW w:w="1361" w:type="dxa"/>
            <w:vAlign w:val="center"/>
          </w:tcPr>
          <w:p w14:paraId="66127672">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663B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6392F67A">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32</w:t>
            </w:r>
          </w:p>
        </w:tc>
        <w:tc>
          <w:tcPr>
            <w:tcW w:w="1165" w:type="dxa"/>
            <w:vMerge w:val="continue"/>
            <w:vAlign w:val="center"/>
          </w:tcPr>
          <w:p w14:paraId="5E7FC3E5">
            <w:pPr>
              <w:widowControl/>
              <w:jc w:val="center"/>
              <w:rPr>
                <w:rFonts w:ascii="Times New Roman" w:hAnsi="Times New Roman" w:cs="Times New Roman"/>
                <w:color w:val="000000" w:themeColor="text1"/>
                <w:sz w:val="18"/>
                <w:szCs w:val="18"/>
                <w14:textFill>
                  <w14:solidFill>
                    <w14:schemeClr w14:val="tx1"/>
                  </w14:solidFill>
                </w14:textFill>
              </w:rPr>
            </w:pPr>
          </w:p>
        </w:tc>
        <w:tc>
          <w:tcPr>
            <w:tcW w:w="1477" w:type="dxa"/>
            <w:vMerge w:val="restart"/>
            <w:vAlign w:val="center"/>
          </w:tcPr>
          <w:p w14:paraId="585C7518">
            <w:pPr>
              <w:widowControl/>
              <w:spacing w:line="240" w:lineRule="exact"/>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203.3</w:t>
            </w:r>
          </w:p>
          <w:p w14:paraId="0ED01C8A">
            <w:pPr>
              <w:widowControl/>
              <w:spacing w:line="240" w:lineRule="exact"/>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衍生（延生）产品标准</w:t>
            </w:r>
          </w:p>
        </w:tc>
        <w:tc>
          <w:tcPr>
            <w:tcW w:w="3884" w:type="dxa"/>
            <w:vAlign w:val="center"/>
          </w:tcPr>
          <w:p w14:paraId="4C5A242C">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恒山黄芪蜂蜜生产规程</w:t>
            </w:r>
          </w:p>
        </w:tc>
        <w:tc>
          <w:tcPr>
            <w:tcW w:w="1361" w:type="dxa"/>
            <w:vAlign w:val="center"/>
          </w:tcPr>
          <w:p w14:paraId="35F8FC19">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170E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0FD43360">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33</w:t>
            </w:r>
          </w:p>
        </w:tc>
        <w:tc>
          <w:tcPr>
            <w:tcW w:w="1165" w:type="dxa"/>
            <w:vMerge w:val="continue"/>
            <w:vAlign w:val="center"/>
          </w:tcPr>
          <w:p w14:paraId="18FB72C3">
            <w:pPr>
              <w:widowControl/>
              <w:jc w:val="center"/>
              <w:rPr>
                <w:rFonts w:ascii="Times New Roman" w:hAnsi="Times New Roman" w:cs="Times New Roman"/>
                <w:color w:val="000000" w:themeColor="text1"/>
                <w:sz w:val="18"/>
                <w:szCs w:val="18"/>
                <w14:textFill>
                  <w14:solidFill>
                    <w14:schemeClr w14:val="tx1"/>
                  </w14:solidFill>
                </w14:textFill>
              </w:rPr>
            </w:pPr>
          </w:p>
        </w:tc>
        <w:tc>
          <w:tcPr>
            <w:tcW w:w="1477" w:type="dxa"/>
            <w:vMerge w:val="continue"/>
            <w:vAlign w:val="center"/>
          </w:tcPr>
          <w:p w14:paraId="119B7B5B">
            <w:pPr>
              <w:jc w:val="center"/>
              <w:rPr>
                <w:rFonts w:ascii="Times New Roman" w:hAnsi="Times New Roman" w:cs="Times New Roman"/>
                <w:color w:val="000000" w:themeColor="text1"/>
                <w:sz w:val="18"/>
                <w:szCs w:val="18"/>
                <w14:textFill>
                  <w14:solidFill>
                    <w14:schemeClr w14:val="tx1"/>
                  </w14:solidFill>
                </w14:textFill>
              </w:rPr>
            </w:pPr>
          </w:p>
        </w:tc>
        <w:tc>
          <w:tcPr>
            <w:tcW w:w="3884" w:type="dxa"/>
            <w:vAlign w:val="center"/>
          </w:tcPr>
          <w:p w14:paraId="1FE4C8E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恒山黄芪蘑菇（木耳）生产规程</w:t>
            </w:r>
          </w:p>
        </w:tc>
        <w:tc>
          <w:tcPr>
            <w:tcW w:w="1361" w:type="dxa"/>
            <w:vAlign w:val="center"/>
          </w:tcPr>
          <w:p w14:paraId="6C191F1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5652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16BC3C99">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34</w:t>
            </w:r>
          </w:p>
        </w:tc>
        <w:tc>
          <w:tcPr>
            <w:tcW w:w="1165" w:type="dxa"/>
            <w:vMerge w:val="continue"/>
            <w:vAlign w:val="center"/>
          </w:tcPr>
          <w:p w14:paraId="57E2EADC">
            <w:pPr>
              <w:widowControl/>
              <w:jc w:val="center"/>
              <w:rPr>
                <w:rFonts w:ascii="Times New Roman" w:hAnsi="Times New Roman" w:cs="Times New Roman"/>
                <w:color w:val="000000" w:themeColor="text1"/>
                <w:sz w:val="18"/>
                <w:szCs w:val="18"/>
                <w14:textFill>
                  <w14:solidFill>
                    <w14:schemeClr w14:val="tx1"/>
                  </w14:solidFill>
                </w14:textFill>
              </w:rPr>
            </w:pPr>
          </w:p>
        </w:tc>
        <w:tc>
          <w:tcPr>
            <w:tcW w:w="1477" w:type="dxa"/>
            <w:vMerge w:val="continue"/>
            <w:vAlign w:val="center"/>
          </w:tcPr>
          <w:p w14:paraId="42D5307A">
            <w:pPr>
              <w:jc w:val="center"/>
              <w:rPr>
                <w:rFonts w:ascii="Times New Roman" w:hAnsi="Times New Roman" w:cs="Times New Roman"/>
                <w:color w:val="000000" w:themeColor="text1"/>
                <w:sz w:val="18"/>
                <w:szCs w:val="18"/>
                <w14:textFill>
                  <w14:solidFill>
                    <w14:schemeClr w14:val="tx1"/>
                  </w14:solidFill>
                </w14:textFill>
              </w:rPr>
            </w:pPr>
          </w:p>
        </w:tc>
        <w:tc>
          <w:tcPr>
            <w:tcW w:w="3884" w:type="dxa"/>
            <w:vAlign w:val="center"/>
          </w:tcPr>
          <w:p w14:paraId="6F88C65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恒山黄芪酒酿造技术规程</w:t>
            </w:r>
          </w:p>
        </w:tc>
        <w:tc>
          <w:tcPr>
            <w:tcW w:w="1361" w:type="dxa"/>
            <w:vAlign w:val="center"/>
          </w:tcPr>
          <w:p w14:paraId="5937431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4C12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41A741AF">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45</w:t>
            </w:r>
          </w:p>
        </w:tc>
        <w:tc>
          <w:tcPr>
            <w:tcW w:w="1165" w:type="dxa"/>
            <w:vMerge w:val="continue"/>
            <w:vAlign w:val="center"/>
          </w:tcPr>
          <w:p w14:paraId="6EA053A1">
            <w:pPr>
              <w:widowControl/>
              <w:jc w:val="center"/>
              <w:rPr>
                <w:rFonts w:ascii="Times New Roman" w:hAnsi="Times New Roman" w:cs="Times New Roman"/>
                <w:color w:val="000000" w:themeColor="text1"/>
                <w:sz w:val="18"/>
                <w:szCs w:val="18"/>
                <w14:textFill>
                  <w14:solidFill>
                    <w14:schemeClr w14:val="tx1"/>
                  </w14:solidFill>
                </w14:textFill>
              </w:rPr>
            </w:pPr>
          </w:p>
        </w:tc>
        <w:tc>
          <w:tcPr>
            <w:tcW w:w="1477" w:type="dxa"/>
            <w:vMerge w:val="continue"/>
            <w:vAlign w:val="center"/>
          </w:tcPr>
          <w:p w14:paraId="5475BB1A">
            <w:pPr>
              <w:jc w:val="center"/>
              <w:rPr>
                <w:rFonts w:ascii="Times New Roman" w:hAnsi="Times New Roman" w:cs="Times New Roman"/>
                <w:color w:val="000000" w:themeColor="text1"/>
                <w:sz w:val="18"/>
                <w:szCs w:val="18"/>
                <w14:textFill>
                  <w14:solidFill>
                    <w14:schemeClr w14:val="tx1"/>
                  </w14:solidFill>
                </w14:textFill>
              </w:rPr>
            </w:pPr>
          </w:p>
        </w:tc>
        <w:tc>
          <w:tcPr>
            <w:tcW w:w="3884" w:type="dxa"/>
            <w:vAlign w:val="center"/>
          </w:tcPr>
          <w:p w14:paraId="47BA205C">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恒山黄芪茶生产技术规程</w:t>
            </w:r>
          </w:p>
        </w:tc>
        <w:tc>
          <w:tcPr>
            <w:tcW w:w="1361" w:type="dxa"/>
            <w:vAlign w:val="center"/>
          </w:tcPr>
          <w:p w14:paraId="2179C50D">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48D1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0D07ED65">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4</w:t>
            </w:r>
            <w:r>
              <w:rPr>
                <w:rFonts w:ascii="Times New Roman" w:hAnsi="Times New Roman" w:cs="Times New Roman"/>
                <w:color w:val="000000" w:themeColor="text1"/>
                <w:sz w:val="18"/>
                <w:szCs w:val="18"/>
                <w14:textFill>
                  <w14:solidFill>
                    <w14:schemeClr w14:val="tx1"/>
                  </w14:solidFill>
                </w14:textFill>
              </w:rPr>
              <w:t>6</w:t>
            </w:r>
          </w:p>
        </w:tc>
        <w:tc>
          <w:tcPr>
            <w:tcW w:w="1165" w:type="dxa"/>
            <w:vMerge w:val="continue"/>
            <w:vAlign w:val="center"/>
          </w:tcPr>
          <w:p w14:paraId="5F19E788">
            <w:pPr>
              <w:widowControl/>
              <w:jc w:val="center"/>
              <w:rPr>
                <w:rFonts w:ascii="Times New Roman" w:hAnsi="Times New Roman" w:cs="Times New Roman"/>
                <w:color w:val="000000" w:themeColor="text1"/>
                <w:sz w:val="18"/>
                <w:szCs w:val="18"/>
                <w14:textFill>
                  <w14:solidFill>
                    <w14:schemeClr w14:val="tx1"/>
                  </w14:solidFill>
                </w14:textFill>
              </w:rPr>
            </w:pPr>
          </w:p>
        </w:tc>
        <w:tc>
          <w:tcPr>
            <w:tcW w:w="1477" w:type="dxa"/>
            <w:vAlign w:val="center"/>
          </w:tcPr>
          <w:p w14:paraId="278A815B">
            <w:pPr>
              <w:widowControl/>
              <w:spacing w:line="240" w:lineRule="exact"/>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203.</w:t>
            </w:r>
            <w:r>
              <w:rPr>
                <w:rFonts w:ascii="Times New Roman" w:hAnsi="Times New Roman" w:cs="Times New Roman"/>
                <w:bCs/>
                <w:color w:val="000000" w:themeColor="text1"/>
                <w:sz w:val="18"/>
                <w:szCs w:val="18"/>
                <w14:textFill>
                  <w14:solidFill>
                    <w14:schemeClr w14:val="tx1"/>
                  </w14:solidFill>
                </w14:textFill>
              </w:rPr>
              <w:t>4</w:t>
            </w:r>
          </w:p>
          <w:p w14:paraId="74D42031">
            <w:pPr>
              <w:widowControl/>
              <w:spacing w:line="240" w:lineRule="exact"/>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安全卫生标准</w:t>
            </w:r>
          </w:p>
        </w:tc>
        <w:tc>
          <w:tcPr>
            <w:tcW w:w="3884" w:type="dxa"/>
            <w:vAlign w:val="center"/>
          </w:tcPr>
          <w:p w14:paraId="7114D834">
            <w:pPr>
              <w:jc w:val="center"/>
              <w:rPr>
                <w:rFonts w:ascii="Times New Roman" w:hAnsi="Times New Roman" w:cs="Times New Roman"/>
                <w:color w:val="000000" w:themeColor="text1"/>
                <w:sz w:val="18"/>
                <w:szCs w:val="18"/>
                <w:highlight w:val="cyan"/>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恒山黄芪生产过程安全卫生要求规范</w:t>
            </w:r>
          </w:p>
        </w:tc>
        <w:tc>
          <w:tcPr>
            <w:tcW w:w="1361" w:type="dxa"/>
            <w:vAlign w:val="center"/>
          </w:tcPr>
          <w:p w14:paraId="17C846E0">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07E5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158D833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4</w:t>
            </w:r>
            <w:r>
              <w:rPr>
                <w:rFonts w:ascii="Times New Roman" w:hAnsi="Times New Roman" w:cs="Times New Roman"/>
                <w:color w:val="000000" w:themeColor="text1"/>
                <w:sz w:val="18"/>
                <w:szCs w:val="18"/>
                <w14:textFill>
                  <w14:solidFill>
                    <w14:schemeClr w14:val="tx1"/>
                  </w14:solidFill>
                </w14:textFill>
              </w:rPr>
              <w:t>7</w:t>
            </w:r>
          </w:p>
        </w:tc>
        <w:tc>
          <w:tcPr>
            <w:tcW w:w="1165" w:type="dxa"/>
            <w:vMerge w:val="continue"/>
            <w:vAlign w:val="center"/>
          </w:tcPr>
          <w:p w14:paraId="10AD5197">
            <w:pPr>
              <w:widowControl/>
              <w:jc w:val="center"/>
              <w:rPr>
                <w:rFonts w:ascii="Times New Roman" w:hAnsi="Times New Roman" w:cs="Times New Roman"/>
                <w:color w:val="000000" w:themeColor="text1"/>
                <w:sz w:val="18"/>
                <w:szCs w:val="18"/>
                <w14:textFill>
                  <w14:solidFill>
                    <w14:schemeClr w14:val="tx1"/>
                  </w14:solidFill>
                </w14:textFill>
              </w:rPr>
            </w:pPr>
          </w:p>
        </w:tc>
        <w:tc>
          <w:tcPr>
            <w:tcW w:w="1477" w:type="dxa"/>
            <w:vAlign w:val="center"/>
          </w:tcPr>
          <w:p w14:paraId="3E3FD73E">
            <w:pPr>
              <w:widowControl/>
              <w:spacing w:line="240" w:lineRule="exact"/>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203.</w:t>
            </w:r>
            <w:r>
              <w:rPr>
                <w:rFonts w:ascii="Times New Roman" w:hAnsi="Times New Roman" w:cs="Times New Roman"/>
                <w:bCs/>
                <w:color w:val="000000" w:themeColor="text1"/>
                <w:sz w:val="18"/>
                <w:szCs w:val="18"/>
                <w14:textFill>
                  <w14:solidFill>
                    <w14:schemeClr w14:val="tx1"/>
                  </w14:solidFill>
                </w14:textFill>
              </w:rPr>
              <w:t>5</w:t>
            </w:r>
          </w:p>
          <w:p w14:paraId="0354E17D">
            <w:pPr>
              <w:widowControl/>
              <w:spacing w:line="240" w:lineRule="exact"/>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检验检测标准</w:t>
            </w:r>
          </w:p>
        </w:tc>
        <w:tc>
          <w:tcPr>
            <w:tcW w:w="3884" w:type="dxa"/>
            <w:vAlign w:val="center"/>
          </w:tcPr>
          <w:p w14:paraId="1C9F1858">
            <w:pPr>
              <w:jc w:val="center"/>
              <w:rPr>
                <w:rFonts w:ascii="Times New Roman" w:hAnsi="Times New Roman" w:cs="Times New Roman"/>
                <w:color w:val="000000" w:themeColor="text1"/>
                <w:sz w:val="18"/>
                <w:szCs w:val="18"/>
                <w:highlight w:val="cyan"/>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恒山黄芪检验检测技术规范</w:t>
            </w:r>
          </w:p>
        </w:tc>
        <w:tc>
          <w:tcPr>
            <w:tcW w:w="1361" w:type="dxa"/>
            <w:vAlign w:val="center"/>
          </w:tcPr>
          <w:p w14:paraId="3FE17F9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772B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4BB3FA00">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4</w:t>
            </w:r>
            <w:r>
              <w:rPr>
                <w:rFonts w:ascii="Times New Roman" w:hAnsi="Times New Roman" w:cs="Times New Roman"/>
                <w:color w:val="000000" w:themeColor="text1"/>
                <w:sz w:val="18"/>
                <w:szCs w:val="18"/>
                <w14:textFill>
                  <w14:solidFill>
                    <w14:schemeClr w14:val="tx1"/>
                  </w14:solidFill>
                </w14:textFill>
              </w:rPr>
              <w:t>8</w:t>
            </w:r>
          </w:p>
        </w:tc>
        <w:tc>
          <w:tcPr>
            <w:tcW w:w="1165" w:type="dxa"/>
            <w:vMerge w:val="continue"/>
            <w:vAlign w:val="center"/>
          </w:tcPr>
          <w:p w14:paraId="4BF252FD">
            <w:pPr>
              <w:widowControl/>
              <w:jc w:val="center"/>
              <w:rPr>
                <w:rFonts w:ascii="Times New Roman" w:hAnsi="Times New Roman" w:cs="Times New Roman"/>
                <w:color w:val="000000" w:themeColor="text1"/>
                <w:sz w:val="18"/>
                <w:szCs w:val="18"/>
                <w14:textFill>
                  <w14:solidFill>
                    <w14:schemeClr w14:val="tx1"/>
                  </w14:solidFill>
                </w14:textFill>
              </w:rPr>
            </w:pPr>
          </w:p>
        </w:tc>
        <w:tc>
          <w:tcPr>
            <w:tcW w:w="1477" w:type="dxa"/>
            <w:vMerge w:val="restart"/>
            <w:vAlign w:val="center"/>
          </w:tcPr>
          <w:p w14:paraId="63BB1724">
            <w:pPr>
              <w:widowControl/>
              <w:spacing w:line="240" w:lineRule="exact"/>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203.</w:t>
            </w:r>
            <w:r>
              <w:rPr>
                <w:rFonts w:ascii="Times New Roman" w:hAnsi="Times New Roman" w:cs="Times New Roman"/>
                <w:bCs/>
                <w:color w:val="000000" w:themeColor="text1"/>
                <w:sz w:val="18"/>
                <w:szCs w:val="18"/>
                <w14:textFill>
                  <w14:solidFill>
                    <w14:schemeClr w14:val="tx1"/>
                  </w14:solidFill>
                </w14:textFill>
              </w:rPr>
              <w:t>6</w:t>
            </w:r>
          </w:p>
          <w:p w14:paraId="5A51022D">
            <w:pPr>
              <w:widowControl/>
              <w:spacing w:line="240" w:lineRule="exact"/>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质量与规格等级</w:t>
            </w:r>
          </w:p>
          <w:p w14:paraId="66E5C7BF">
            <w:pPr>
              <w:widowControl/>
              <w:spacing w:line="240" w:lineRule="exact"/>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标准</w:t>
            </w:r>
          </w:p>
        </w:tc>
        <w:tc>
          <w:tcPr>
            <w:tcW w:w="3884" w:type="dxa"/>
            <w:vAlign w:val="center"/>
          </w:tcPr>
          <w:p w14:paraId="667DD8C1">
            <w:pPr>
              <w:tabs>
                <w:tab w:val="left" w:pos="944"/>
              </w:tabs>
              <w:jc w:val="center"/>
              <w:rPr>
                <w:rFonts w:ascii="Times New Roman" w:hAnsi="Times New Roman" w:cs="Times New Roman"/>
                <w:color w:val="000000" w:themeColor="text1"/>
                <w:sz w:val="18"/>
                <w:szCs w:val="18"/>
                <w:highlight w:val="cyan"/>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恒山黄芪（椭）圆片质量标准</w:t>
            </w:r>
          </w:p>
        </w:tc>
        <w:tc>
          <w:tcPr>
            <w:tcW w:w="1361" w:type="dxa"/>
            <w:vAlign w:val="center"/>
          </w:tcPr>
          <w:p w14:paraId="34E8BD55">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1CF9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1D78CDE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4</w:t>
            </w:r>
            <w:r>
              <w:rPr>
                <w:rFonts w:ascii="Times New Roman" w:hAnsi="Times New Roman" w:cs="Times New Roman"/>
                <w:color w:val="000000" w:themeColor="text1"/>
                <w:sz w:val="18"/>
                <w:szCs w:val="18"/>
                <w14:textFill>
                  <w14:solidFill>
                    <w14:schemeClr w14:val="tx1"/>
                  </w14:solidFill>
                </w14:textFill>
              </w:rPr>
              <w:t>9</w:t>
            </w:r>
          </w:p>
        </w:tc>
        <w:tc>
          <w:tcPr>
            <w:tcW w:w="1165" w:type="dxa"/>
            <w:vMerge w:val="continue"/>
            <w:vAlign w:val="center"/>
          </w:tcPr>
          <w:p w14:paraId="32D7F764">
            <w:pPr>
              <w:widowControl/>
              <w:jc w:val="center"/>
              <w:rPr>
                <w:rFonts w:ascii="Times New Roman" w:hAnsi="Times New Roman" w:cs="Times New Roman"/>
                <w:color w:val="000000" w:themeColor="text1"/>
                <w:sz w:val="18"/>
                <w:szCs w:val="18"/>
                <w14:textFill>
                  <w14:solidFill>
                    <w14:schemeClr w14:val="tx1"/>
                  </w14:solidFill>
                </w14:textFill>
              </w:rPr>
            </w:pPr>
          </w:p>
        </w:tc>
        <w:tc>
          <w:tcPr>
            <w:tcW w:w="1477" w:type="dxa"/>
            <w:vMerge w:val="continue"/>
            <w:vAlign w:val="center"/>
          </w:tcPr>
          <w:p w14:paraId="1FAAD717">
            <w:pPr>
              <w:jc w:val="center"/>
              <w:rPr>
                <w:rFonts w:ascii="Times New Roman" w:hAnsi="Times New Roman" w:cs="Times New Roman"/>
                <w:color w:val="000000" w:themeColor="text1"/>
                <w:sz w:val="18"/>
                <w:szCs w:val="18"/>
                <w14:textFill>
                  <w14:solidFill>
                    <w14:schemeClr w14:val="tx1"/>
                  </w14:solidFill>
                </w14:textFill>
              </w:rPr>
            </w:pPr>
          </w:p>
        </w:tc>
        <w:tc>
          <w:tcPr>
            <w:tcW w:w="3884" w:type="dxa"/>
            <w:vAlign w:val="center"/>
          </w:tcPr>
          <w:p w14:paraId="3438C3CA">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恒山黄芪纵切大片质量标准</w:t>
            </w:r>
          </w:p>
        </w:tc>
        <w:tc>
          <w:tcPr>
            <w:tcW w:w="1361" w:type="dxa"/>
            <w:vAlign w:val="center"/>
          </w:tcPr>
          <w:p w14:paraId="1E04387A">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67B6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575B38E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5</w:t>
            </w:r>
            <w:r>
              <w:rPr>
                <w:rFonts w:ascii="Times New Roman" w:hAnsi="Times New Roman" w:cs="Times New Roman"/>
                <w:color w:val="000000" w:themeColor="text1"/>
                <w:sz w:val="18"/>
                <w:szCs w:val="18"/>
                <w14:textFill>
                  <w14:solidFill>
                    <w14:schemeClr w14:val="tx1"/>
                  </w14:solidFill>
                </w14:textFill>
              </w:rPr>
              <w:t>0</w:t>
            </w:r>
          </w:p>
        </w:tc>
        <w:tc>
          <w:tcPr>
            <w:tcW w:w="1165" w:type="dxa"/>
            <w:vMerge w:val="continue"/>
            <w:vAlign w:val="center"/>
          </w:tcPr>
          <w:p w14:paraId="34B56482">
            <w:pPr>
              <w:widowControl/>
              <w:jc w:val="center"/>
              <w:rPr>
                <w:rFonts w:ascii="Times New Roman" w:hAnsi="Times New Roman" w:cs="Times New Roman"/>
                <w:color w:val="000000" w:themeColor="text1"/>
                <w:sz w:val="18"/>
                <w:szCs w:val="18"/>
                <w14:textFill>
                  <w14:solidFill>
                    <w14:schemeClr w14:val="tx1"/>
                  </w14:solidFill>
                </w14:textFill>
              </w:rPr>
            </w:pPr>
          </w:p>
        </w:tc>
        <w:tc>
          <w:tcPr>
            <w:tcW w:w="1477" w:type="dxa"/>
            <w:vMerge w:val="continue"/>
            <w:vAlign w:val="center"/>
          </w:tcPr>
          <w:p w14:paraId="2975C762">
            <w:pPr>
              <w:jc w:val="center"/>
              <w:rPr>
                <w:rFonts w:ascii="Times New Roman" w:hAnsi="Times New Roman" w:cs="Times New Roman"/>
                <w:color w:val="000000" w:themeColor="text1"/>
                <w:sz w:val="18"/>
                <w:szCs w:val="18"/>
                <w14:textFill>
                  <w14:solidFill>
                    <w14:schemeClr w14:val="tx1"/>
                  </w14:solidFill>
                </w14:textFill>
              </w:rPr>
            </w:pPr>
          </w:p>
        </w:tc>
        <w:tc>
          <w:tcPr>
            <w:tcW w:w="3884" w:type="dxa"/>
            <w:vAlign w:val="center"/>
          </w:tcPr>
          <w:p w14:paraId="49AEA03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恒山黄芪龙眼片质量标准</w:t>
            </w:r>
          </w:p>
        </w:tc>
        <w:tc>
          <w:tcPr>
            <w:tcW w:w="1361" w:type="dxa"/>
            <w:vAlign w:val="center"/>
          </w:tcPr>
          <w:p w14:paraId="5446560A">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54A4E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421" w:type="dxa"/>
            <w:vAlign w:val="center"/>
          </w:tcPr>
          <w:p w14:paraId="0FF1E078">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序号</w:t>
            </w:r>
          </w:p>
        </w:tc>
        <w:tc>
          <w:tcPr>
            <w:tcW w:w="1165" w:type="dxa"/>
            <w:vAlign w:val="center"/>
          </w:tcPr>
          <w:p w14:paraId="03DD0127">
            <w:pPr>
              <w:widowControl/>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标准类别</w:t>
            </w:r>
          </w:p>
        </w:tc>
        <w:tc>
          <w:tcPr>
            <w:tcW w:w="1477" w:type="dxa"/>
            <w:vAlign w:val="center"/>
          </w:tcPr>
          <w:p w14:paraId="475A68D5">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标准体系编号</w:t>
            </w:r>
          </w:p>
        </w:tc>
        <w:tc>
          <w:tcPr>
            <w:tcW w:w="3884" w:type="dxa"/>
            <w:vAlign w:val="center"/>
          </w:tcPr>
          <w:p w14:paraId="2A6C265C">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标准名称</w:t>
            </w:r>
          </w:p>
        </w:tc>
        <w:tc>
          <w:tcPr>
            <w:tcW w:w="1361" w:type="dxa"/>
            <w:vAlign w:val="center"/>
          </w:tcPr>
          <w:p w14:paraId="0207B20D">
            <w:pPr>
              <w:jc w:val="center"/>
              <w:rPr>
                <w:rFonts w:ascii="Times New Roman" w:hAnsi="Times New Roman" w:cs="Times New Roman"/>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标准状态</w:t>
            </w:r>
          </w:p>
        </w:tc>
      </w:tr>
      <w:tr w14:paraId="0204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3285B552">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5</w:t>
            </w:r>
            <w:r>
              <w:rPr>
                <w:rFonts w:ascii="Times New Roman" w:hAnsi="Times New Roman" w:cs="Times New Roman"/>
                <w:color w:val="000000" w:themeColor="text1"/>
                <w:sz w:val="18"/>
                <w:szCs w:val="18"/>
                <w14:textFill>
                  <w14:solidFill>
                    <w14:schemeClr w14:val="tx1"/>
                  </w14:solidFill>
                </w14:textFill>
              </w:rPr>
              <w:t>1</w:t>
            </w:r>
          </w:p>
        </w:tc>
        <w:tc>
          <w:tcPr>
            <w:tcW w:w="1165" w:type="dxa"/>
            <w:vMerge w:val="restart"/>
            <w:vAlign w:val="center"/>
          </w:tcPr>
          <w:p w14:paraId="41D4B29A">
            <w:pPr>
              <w:widowControl/>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产后标准</w:t>
            </w:r>
          </w:p>
        </w:tc>
        <w:tc>
          <w:tcPr>
            <w:tcW w:w="1477" w:type="dxa"/>
            <w:vMerge w:val="restart"/>
            <w:vAlign w:val="center"/>
          </w:tcPr>
          <w:p w14:paraId="1A3FD49A">
            <w:pPr>
              <w:widowControl/>
              <w:spacing w:line="240" w:lineRule="exact"/>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203.</w:t>
            </w:r>
            <w:r>
              <w:rPr>
                <w:rFonts w:ascii="Times New Roman" w:hAnsi="Times New Roman" w:cs="Times New Roman"/>
                <w:bCs/>
                <w:color w:val="000000" w:themeColor="text1"/>
                <w:sz w:val="18"/>
                <w:szCs w:val="18"/>
                <w14:textFill>
                  <w14:solidFill>
                    <w14:schemeClr w14:val="tx1"/>
                  </w14:solidFill>
                </w14:textFill>
              </w:rPr>
              <w:t>6</w:t>
            </w:r>
          </w:p>
          <w:p w14:paraId="6AF2B596">
            <w:pPr>
              <w:widowControl/>
              <w:spacing w:line="240" w:lineRule="exact"/>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质量与规格等级</w:t>
            </w:r>
          </w:p>
          <w:p w14:paraId="55F472E5">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标准</w:t>
            </w:r>
          </w:p>
        </w:tc>
        <w:tc>
          <w:tcPr>
            <w:tcW w:w="3884" w:type="dxa"/>
            <w:vAlign w:val="center"/>
          </w:tcPr>
          <w:p w14:paraId="01886754">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恒山黄芪提取物质量标准</w:t>
            </w:r>
          </w:p>
        </w:tc>
        <w:tc>
          <w:tcPr>
            <w:tcW w:w="1361" w:type="dxa"/>
            <w:vAlign w:val="center"/>
          </w:tcPr>
          <w:p w14:paraId="5CE31354">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72AC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773FCCC6">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5</w:t>
            </w:r>
            <w:r>
              <w:rPr>
                <w:rFonts w:ascii="Times New Roman" w:hAnsi="Times New Roman" w:cs="Times New Roman"/>
                <w:color w:val="000000" w:themeColor="text1"/>
                <w:sz w:val="18"/>
                <w:szCs w:val="18"/>
                <w14:textFill>
                  <w14:solidFill>
                    <w14:schemeClr w14:val="tx1"/>
                  </w14:solidFill>
                </w14:textFill>
              </w:rPr>
              <w:t>2</w:t>
            </w:r>
          </w:p>
        </w:tc>
        <w:tc>
          <w:tcPr>
            <w:tcW w:w="1165" w:type="dxa"/>
            <w:vMerge w:val="continue"/>
            <w:vAlign w:val="center"/>
          </w:tcPr>
          <w:p w14:paraId="4D8B2AB2">
            <w:pPr>
              <w:widowControl/>
              <w:jc w:val="center"/>
              <w:rPr>
                <w:rFonts w:ascii="Times New Roman" w:hAnsi="Times New Roman" w:cs="Times New Roman"/>
                <w:color w:val="000000" w:themeColor="text1"/>
                <w:sz w:val="18"/>
                <w:szCs w:val="18"/>
                <w14:textFill>
                  <w14:solidFill>
                    <w14:schemeClr w14:val="tx1"/>
                  </w14:solidFill>
                </w14:textFill>
              </w:rPr>
            </w:pPr>
          </w:p>
        </w:tc>
        <w:tc>
          <w:tcPr>
            <w:tcW w:w="1477" w:type="dxa"/>
            <w:vMerge w:val="continue"/>
            <w:vAlign w:val="center"/>
          </w:tcPr>
          <w:p w14:paraId="100DE4E0">
            <w:pPr>
              <w:jc w:val="center"/>
              <w:rPr>
                <w:rFonts w:ascii="Times New Roman" w:hAnsi="Times New Roman" w:cs="Times New Roman"/>
                <w:color w:val="000000" w:themeColor="text1"/>
                <w:sz w:val="18"/>
                <w:szCs w:val="18"/>
                <w14:textFill>
                  <w14:solidFill>
                    <w14:schemeClr w14:val="tx1"/>
                  </w14:solidFill>
                </w14:textFill>
              </w:rPr>
            </w:pPr>
          </w:p>
        </w:tc>
        <w:tc>
          <w:tcPr>
            <w:tcW w:w="3884" w:type="dxa"/>
            <w:vAlign w:val="center"/>
          </w:tcPr>
          <w:p w14:paraId="02D1AFF3">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恒山黄芪注射用药材质量标准</w:t>
            </w:r>
          </w:p>
        </w:tc>
        <w:tc>
          <w:tcPr>
            <w:tcW w:w="1361" w:type="dxa"/>
            <w:vAlign w:val="center"/>
          </w:tcPr>
          <w:p w14:paraId="44D6265C">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65ED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5775C343">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5</w:t>
            </w:r>
            <w:r>
              <w:rPr>
                <w:rFonts w:ascii="Times New Roman" w:hAnsi="Times New Roman" w:cs="Times New Roman"/>
                <w:color w:val="000000" w:themeColor="text1"/>
                <w:sz w:val="18"/>
                <w:szCs w:val="18"/>
                <w14:textFill>
                  <w14:solidFill>
                    <w14:schemeClr w14:val="tx1"/>
                  </w14:solidFill>
                </w14:textFill>
              </w:rPr>
              <w:t>3</w:t>
            </w:r>
          </w:p>
        </w:tc>
        <w:tc>
          <w:tcPr>
            <w:tcW w:w="1165" w:type="dxa"/>
            <w:vMerge w:val="continue"/>
            <w:vAlign w:val="center"/>
          </w:tcPr>
          <w:p w14:paraId="58730782">
            <w:pPr>
              <w:widowControl/>
              <w:jc w:val="center"/>
              <w:rPr>
                <w:rFonts w:ascii="Times New Roman" w:hAnsi="Times New Roman" w:cs="Times New Roman"/>
                <w:color w:val="000000" w:themeColor="text1"/>
                <w:sz w:val="18"/>
                <w:szCs w:val="18"/>
                <w14:textFill>
                  <w14:solidFill>
                    <w14:schemeClr w14:val="tx1"/>
                  </w14:solidFill>
                </w14:textFill>
              </w:rPr>
            </w:pPr>
          </w:p>
        </w:tc>
        <w:tc>
          <w:tcPr>
            <w:tcW w:w="1477" w:type="dxa"/>
            <w:vMerge w:val="continue"/>
            <w:vAlign w:val="center"/>
          </w:tcPr>
          <w:p w14:paraId="5E58B482">
            <w:pPr>
              <w:jc w:val="center"/>
              <w:rPr>
                <w:rFonts w:ascii="Times New Roman" w:hAnsi="Times New Roman" w:cs="Times New Roman"/>
                <w:color w:val="000000" w:themeColor="text1"/>
                <w:sz w:val="18"/>
                <w:szCs w:val="18"/>
                <w14:textFill>
                  <w14:solidFill>
                    <w14:schemeClr w14:val="tx1"/>
                  </w14:solidFill>
                </w14:textFill>
              </w:rPr>
            </w:pPr>
          </w:p>
        </w:tc>
        <w:tc>
          <w:tcPr>
            <w:tcW w:w="3884" w:type="dxa"/>
            <w:vAlign w:val="center"/>
          </w:tcPr>
          <w:p w14:paraId="35C6D705">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恒山黄芪多糖、黄酮、皂苷部位提取物质量标准</w:t>
            </w:r>
          </w:p>
        </w:tc>
        <w:tc>
          <w:tcPr>
            <w:tcW w:w="1361" w:type="dxa"/>
            <w:vAlign w:val="center"/>
          </w:tcPr>
          <w:p w14:paraId="3303F4A8">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454E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2FEE9C53">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5</w:t>
            </w:r>
            <w:r>
              <w:rPr>
                <w:rFonts w:ascii="Times New Roman" w:hAnsi="Times New Roman" w:cs="Times New Roman"/>
                <w:color w:val="000000" w:themeColor="text1"/>
                <w:sz w:val="18"/>
                <w:szCs w:val="18"/>
                <w14:textFill>
                  <w14:solidFill>
                    <w14:schemeClr w14:val="tx1"/>
                  </w14:solidFill>
                </w14:textFill>
              </w:rPr>
              <w:t>4</w:t>
            </w:r>
          </w:p>
        </w:tc>
        <w:tc>
          <w:tcPr>
            <w:tcW w:w="1165" w:type="dxa"/>
            <w:vMerge w:val="continue"/>
            <w:vAlign w:val="center"/>
          </w:tcPr>
          <w:p w14:paraId="1FF4E36F">
            <w:pPr>
              <w:widowControl/>
              <w:jc w:val="center"/>
              <w:rPr>
                <w:rFonts w:ascii="Times New Roman" w:hAnsi="Times New Roman" w:cs="Times New Roman"/>
                <w:color w:val="000000" w:themeColor="text1"/>
                <w:sz w:val="18"/>
                <w:szCs w:val="18"/>
                <w14:textFill>
                  <w14:solidFill>
                    <w14:schemeClr w14:val="tx1"/>
                  </w14:solidFill>
                </w14:textFill>
              </w:rPr>
            </w:pPr>
          </w:p>
        </w:tc>
        <w:tc>
          <w:tcPr>
            <w:tcW w:w="1477" w:type="dxa"/>
            <w:vMerge w:val="continue"/>
            <w:vAlign w:val="center"/>
          </w:tcPr>
          <w:p w14:paraId="3C31675F">
            <w:pPr>
              <w:jc w:val="center"/>
              <w:rPr>
                <w:rFonts w:ascii="Times New Roman" w:hAnsi="Times New Roman" w:cs="Times New Roman"/>
                <w:color w:val="000000" w:themeColor="text1"/>
                <w:sz w:val="18"/>
                <w:szCs w:val="18"/>
                <w14:textFill>
                  <w14:solidFill>
                    <w14:schemeClr w14:val="tx1"/>
                  </w14:solidFill>
                </w14:textFill>
              </w:rPr>
            </w:pPr>
          </w:p>
        </w:tc>
        <w:tc>
          <w:tcPr>
            <w:tcW w:w="3884" w:type="dxa"/>
            <w:vAlign w:val="center"/>
          </w:tcPr>
          <w:p w14:paraId="1C05B388">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恒山黄芪粉、口服液质量标准</w:t>
            </w:r>
          </w:p>
        </w:tc>
        <w:tc>
          <w:tcPr>
            <w:tcW w:w="1361" w:type="dxa"/>
            <w:vAlign w:val="center"/>
          </w:tcPr>
          <w:p w14:paraId="41882B6B">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2F4D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447FE201">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5</w:t>
            </w:r>
            <w:r>
              <w:rPr>
                <w:rFonts w:ascii="Times New Roman" w:hAnsi="Times New Roman" w:cs="Times New Roman"/>
                <w:color w:val="000000" w:themeColor="text1"/>
                <w:sz w:val="18"/>
                <w:szCs w:val="18"/>
                <w14:textFill>
                  <w14:solidFill>
                    <w14:schemeClr w14:val="tx1"/>
                  </w14:solidFill>
                </w14:textFill>
              </w:rPr>
              <w:t>5</w:t>
            </w:r>
          </w:p>
        </w:tc>
        <w:tc>
          <w:tcPr>
            <w:tcW w:w="1165" w:type="dxa"/>
            <w:vMerge w:val="continue"/>
            <w:vAlign w:val="center"/>
          </w:tcPr>
          <w:p w14:paraId="685D8E70">
            <w:pPr>
              <w:widowControl/>
              <w:jc w:val="center"/>
              <w:rPr>
                <w:rFonts w:ascii="Times New Roman" w:hAnsi="Times New Roman" w:cs="Times New Roman"/>
                <w:color w:val="000000" w:themeColor="text1"/>
                <w:sz w:val="18"/>
                <w:szCs w:val="18"/>
                <w14:textFill>
                  <w14:solidFill>
                    <w14:schemeClr w14:val="tx1"/>
                  </w14:solidFill>
                </w14:textFill>
              </w:rPr>
            </w:pPr>
          </w:p>
        </w:tc>
        <w:tc>
          <w:tcPr>
            <w:tcW w:w="1477" w:type="dxa"/>
            <w:vMerge w:val="continue"/>
            <w:vAlign w:val="center"/>
          </w:tcPr>
          <w:p w14:paraId="55E514D2">
            <w:pPr>
              <w:jc w:val="center"/>
              <w:rPr>
                <w:rFonts w:ascii="Times New Roman" w:hAnsi="Times New Roman" w:cs="Times New Roman"/>
                <w:color w:val="000000" w:themeColor="text1"/>
                <w:sz w:val="18"/>
                <w:szCs w:val="18"/>
                <w14:textFill>
                  <w14:solidFill>
                    <w14:schemeClr w14:val="tx1"/>
                  </w14:solidFill>
                </w14:textFill>
              </w:rPr>
            </w:pPr>
          </w:p>
        </w:tc>
        <w:tc>
          <w:tcPr>
            <w:tcW w:w="3884" w:type="dxa"/>
            <w:vAlign w:val="center"/>
          </w:tcPr>
          <w:p w14:paraId="74D1BACE">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面膜、面霜等洗护系列质量标准</w:t>
            </w:r>
          </w:p>
        </w:tc>
        <w:tc>
          <w:tcPr>
            <w:tcW w:w="1361" w:type="dxa"/>
            <w:vAlign w:val="center"/>
          </w:tcPr>
          <w:p w14:paraId="4A82ED1E">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r w14:paraId="6BED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1" w:type="dxa"/>
            <w:vAlign w:val="center"/>
          </w:tcPr>
          <w:p w14:paraId="28D8C068">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5</w:t>
            </w:r>
            <w:r>
              <w:rPr>
                <w:rFonts w:ascii="Times New Roman" w:hAnsi="Times New Roman" w:cs="Times New Roman"/>
                <w:color w:val="000000" w:themeColor="text1"/>
                <w:sz w:val="18"/>
                <w:szCs w:val="18"/>
                <w14:textFill>
                  <w14:solidFill>
                    <w14:schemeClr w14:val="tx1"/>
                  </w14:solidFill>
                </w14:textFill>
              </w:rPr>
              <w:t>6</w:t>
            </w:r>
          </w:p>
        </w:tc>
        <w:tc>
          <w:tcPr>
            <w:tcW w:w="1165" w:type="dxa"/>
            <w:vMerge w:val="continue"/>
            <w:vAlign w:val="center"/>
          </w:tcPr>
          <w:p w14:paraId="6F1D9514">
            <w:pPr>
              <w:widowControl/>
              <w:jc w:val="center"/>
              <w:rPr>
                <w:rFonts w:ascii="Times New Roman" w:hAnsi="Times New Roman" w:cs="Times New Roman"/>
                <w:color w:val="000000" w:themeColor="text1"/>
                <w:sz w:val="18"/>
                <w:szCs w:val="18"/>
                <w14:textFill>
                  <w14:solidFill>
                    <w14:schemeClr w14:val="tx1"/>
                  </w14:solidFill>
                </w14:textFill>
              </w:rPr>
            </w:pPr>
          </w:p>
        </w:tc>
        <w:tc>
          <w:tcPr>
            <w:tcW w:w="1477" w:type="dxa"/>
            <w:vAlign w:val="center"/>
          </w:tcPr>
          <w:p w14:paraId="5FFF0B71">
            <w:pPr>
              <w:widowControl/>
              <w:spacing w:line="240" w:lineRule="exact"/>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203.</w:t>
            </w:r>
            <w:r>
              <w:rPr>
                <w:rFonts w:ascii="Times New Roman" w:hAnsi="Times New Roman" w:cs="Times New Roman"/>
                <w:bCs/>
                <w:color w:val="000000" w:themeColor="text1"/>
                <w:sz w:val="18"/>
                <w:szCs w:val="18"/>
                <w14:textFill>
                  <w14:solidFill>
                    <w14:schemeClr w14:val="tx1"/>
                  </w14:solidFill>
                </w14:textFill>
              </w:rPr>
              <w:t>7</w:t>
            </w:r>
          </w:p>
          <w:p w14:paraId="0DDD315A">
            <w:pPr>
              <w:widowControl/>
              <w:spacing w:line="240" w:lineRule="exact"/>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包装储存与运输流通标准</w:t>
            </w:r>
          </w:p>
        </w:tc>
        <w:tc>
          <w:tcPr>
            <w:tcW w:w="3884" w:type="dxa"/>
            <w:vAlign w:val="center"/>
          </w:tcPr>
          <w:p w14:paraId="7F692410">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恒山黄芪产品包装标准</w:t>
            </w:r>
          </w:p>
        </w:tc>
        <w:tc>
          <w:tcPr>
            <w:tcW w:w="1361" w:type="dxa"/>
            <w:vAlign w:val="center"/>
          </w:tcPr>
          <w:p w14:paraId="5549529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拟研制</w:t>
            </w:r>
          </w:p>
        </w:tc>
      </w:tr>
    </w:tbl>
    <w:p w14:paraId="0497B80D">
      <w:r>
        <w:rPr>
          <w:rFonts w:ascii="Times New Roman" w:hAnsi="仿宋" w:eastAsia="仿宋"/>
          <w:color w:val="000000" w:themeColor="text1"/>
          <w:sz w:val="28"/>
          <w:szCs w:val="28"/>
          <w14:textFill>
            <w14:solidFill>
              <w14:schemeClr w14:val="tx1"/>
            </w14:solidFill>
          </w14:textFill>
        </w:rPr>
        <w:t>注：本体系由</w:t>
      </w:r>
      <w:r>
        <w:rPr>
          <w:rFonts w:hint="eastAsia" w:ascii="Times New Roman" w:hAnsi="仿宋" w:eastAsia="仿宋"/>
          <w:color w:val="000000" w:themeColor="text1"/>
          <w:sz w:val="28"/>
          <w14:textFill>
            <w14:solidFill>
              <w14:schemeClr w14:val="tx1"/>
            </w14:solidFill>
          </w14:textFill>
        </w:rPr>
        <w:t>山西大学、浑源县现代农业发展中心、大同市农业农村局、山西农业大学</w:t>
      </w:r>
      <w:r>
        <w:rPr>
          <w:rFonts w:hint="eastAsia" w:ascii="Times New Roman" w:hAnsi="仿宋" w:eastAsia="仿宋"/>
          <w:color w:val="000000" w:themeColor="text1"/>
          <w:sz w:val="28"/>
          <w:szCs w:val="28"/>
          <w14:textFill>
            <w14:solidFill>
              <w14:schemeClr w14:val="tx1"/>
            </w14:solidFill>
          </w14:textFill>
        </w:rPr>
        <w:t>、山西省药品检查中心、</w:t>
      </w:r>
      <w:r>
        <w:rPr>
          <w:rFonts w:hint="eastAsia" w:ascii="Times New Roman" w:hAnsi="仿宋" w:eastAsia="仿宋"/>
          <w:color w:val="000000" w:themeColor="text1"/>
          <w:sz w:val="28"/>
          <w14:textFill>
            <w14:solidFill>
              <w14:schemeClr w14:val="tx1"/>
            </w14:solidFill>
          </w14:textFill>
        </w:rPr>
        <w:t>大同市恒山黄芪研究院、山西北岳神耆生物</w:t>
      </w:r>
      <w:r>
        <w:rPr>
          <w:rFonts w:ascii="Times New Roman" w:hAnsi="仿宋" w:eastAsia="仿宋"/>
          <w:color w:val="000000" w:themeColor="text1"/>
          <w:sz w:val="28"/>
          <w14:textFill>
            <w14:solidFill>
              <w14:schemeClr w14:val="tx1"/>
            </w14:solidFill>
          </w14:textFill>
        </w:rPr>
        <w:t>科技股份有限公司</w:t>
      </w:r>
      <w:r>
        <w:rPr>
          <w:rFonts w:ascii="Times New Roman" w:hAnsi="仿宋" w:eastAsia="仿宋"/>
          <w:color w:val="000000" w:themeColor="text1"/>
          <w:sz w:val="28"/>
          <w:szCs w:val="28"/>
          <w14:textFill>
            <w14:solidFill>
              <w14:schemeClr w14:val="tx1"/>
            </w14:solidFill>
          </w14:textFill>
        </w:rPr>
        <w:t>负责起草，主要起草人：</w:t>
      </w:r>
      <w:r>
        <w:rPr>
          <w:rFonts w:hint="eastAsia" w:ascii="Times New Roman" w:hAnsi="仿宋" w:eastAsia="仿宋"/>
          <w:color w:val="000000" w:themeColor="text1"/>
          <w:sz w:val="28"/>
          <w14:textFill>
            <w14:solidFill>
              <w14:schemeClr w14:val="tx1"/>
            </w14:solidFill>
          </w14:textFill>
        </w:rPr>
        <w:t>李爱平、秦雪梅、黄红宙、侯美利、邵园园、</w:t>
      </w:r>
      <w:r>
        <w:rPr>
          <w:rFonts w:hint="eastAsia" w:ascii="Times New Roman" w:hAnsi="仿宋" w:eastAsia="仿宋"/>
          <w:color w:val="000000" w:themeColor="text1"/>
          <w:sz w:val="28"/>
          <w:szCs w:val="28"/>
          <w14:textFill>
            <w14:solidFill>
              <w14:schemeClr w14:val="tx1"/>
            </w14:solidFill>
          </w14:textFill>
        </w:rPr>
        <w:t>李震宇、李科、王慧杰、陈磊、</w:t>
      </w:r>
      <w:r>
        <w:rPr>
          <w:rFonts w:hint="eastAsia" w:ascii="Times New Roman" w:hAnsi="仿宋" w:eastAsia="仿宋"/>
          <w:color w:val="000000" w:themeColor="text1"/>
          <w:sz w:val="28"/>
          <w14:textFill>
            <w14:solidFill>
              <w14:schemeClr w14:val="tx1"/>
            </w14:solidFill>
          </w14:textFill>
        </w:rPr>
        <w:t>杨智慧、赵祥。</w:t>
      </w:r>
    </w:p>
    <w:p w14:paraId="3433E778">
      <w:pPr>
        <w:spacing w:line="560" w:lineRule="exact"/>
      </w:pPr>
    </w:p>
    <w:p w14:paraId="28815B3B">
      <w:pPr>
        <w:pStyle w:val="12"/>
        <w:spacing w:line="560" w:lineRule="exact"/>
        <w:ind w:left="360" w:firstLine="0" w:firstLineChars="0"/>
        <w:rPr>
          <w:rFonts w:ascii="Times New Roman" w:hAnsi="Times New Roman"/>
          <w:sz w:val="28"/>
          <w:szCs w:val="28"/>
        </w:rPr>
      </w:pPr>
    </w:p>
    <w:p w14:paraId="523E2578">
      <w:pPr>
        <w:pStyle w:val="12"/>
        <w:spacing w:line="560" w:lineRule="exact"/>
        <w:ind w:left="360" w:firstLine="0" w:firstLineChars="0"/>
        <w:rPr>
          <w:rFonts w:ascii="Times New Roman" w:hAnsi="Times New Roman"/>
          <w:sz w:val="28"/>
          <w:szCs w:val="28"/>
        </w:rPr>
      </w:pPr>
    </w:p>
    <w:p w14:paraId="6DF80E29">
      <w:pPr>
        <w:pStyle w:val="12"/>
        <w:spacing w:line="560" w:lineRule="exact"/>
        <w:ind w:left="360" w:firstLine="0" w:firstLineChars="0"/>
        <w:rPr>
          <w:rFonts w:ascii="Times New Roman" w:hAnsi="Times New Roman"/>
          <w:sz w:val="28"/>
          <w:szCs w:val="28"/>
        </w:rPr>
      </w:pPr>
    </w:p>
    <w:p w14:paraId="19AE2037">
      <w:pPr>
        <w:pStyle w:val="12"/>
        <w:spacing w:line="560" w:lineRule="exact"/>
        <w:ind w:left="357" w:firstLine="0" w:firstLineChars="0"/>
        <w:rPr>
          <w:rFonts w:ascii="Times New Roman" w:hAnsi="Times New Roman"/>
          <w:sz w:val="28"/>
          <w:szCs w:val="28"/>
        </w:rPr>
      </w:pPr>
    </w:p>
    <w:p w14:paraId="19FFAB78">
      <w:pPr>
        <w:pStyle w:val="12"/>
        <w:spacing w:line="560" w:lineRule="exact"/>
        <w:ind w:left="357" w:firstLine="0" w:firstLineChars="0"/>
        <w:rPr>
          <w:rFonts w:ascii="Times New Roman" w:hAnsi="Times New Roman"/>
          <w:sz w:val="28"/>
          <w:szCs w:val="28"/>
        </w:rPr>
      </w:pPr>
    </w:p>
    <w:p w14:paraId="0E2344B4">
      <w:pPr>
        <w:pStyle w:val="12"/>
        <w:spacing w:line="560" w:lineRule="exact"/>
        <w:ind w:left="357" w:firstLine="0" w:firstLineChars="0"/>
        <w:rPr>
          <w:rFonts w:ascii="Times New Roman" w:hAnsi="Times New Roman"/>
          <w:sz w:val="28"/>
          <w:szCs w:val="28"/>
        </w:rPr>
      </w:pPr>
    </w:p>
    <w:p w14:paraId="5F852B67">
      <w:pPr>
        <w:pStyle w:val="12"/>
        <w:spacing w:line="560" w:lineRule="exact"/>
        <w:ind w:left="357" w:firstLine="0" w:firstLineChars="0"/>
        <w:rPr>
          <w:rFonts w:ascii="Times New Roman" w:hAnsi="Times New Roman"/>
          <w:sz w:val="28"/>
          <w:szCs w:val="28"/>
        </w:rPr>
      </w:pPr>
    </w:p>
    <w:p w14:paraId="429A4AC7">
      <w:pPr>
        <w:pStyle w:val="12"/>
        <w:spacing w:line="560" w:lineRule="exact"/>
        <w:ind w:left="357" w:firstLine="0" w:firstLineChars="0"/>
        <w:rPr>
          <w:rFonts w:ascii="Times New Roman" w:hAnsi="Times New Roman"/>
          <w:sz w:val="28"/>
          <w:szCs w:val="28"/>
        </w:rPr>
      </w:pPr>
    </w:p>
    <w:p w14:paraId="38B279B9">
      <w:pPr>
        <w:pStyle w:val="12"/>
        <w:spacing w:line="560" w:lineRule="exact"/>
        <w:ind w:left="357" w:firstLine="0" w:firstLineChars="0"/>
        <w:rPr>
          <w:rFonts w:ascii="Times New Roman" w:hAnsi="Times New Roman"/>
          <w:sz w:val="28"/>
          <w:szCs w:val="28"/>
        </w:rPr>
      </w:pPr>
    </w:p>
    <w:p w14:paraId="24F1B303">
      <w:pPr>
        <w:pStyle w:val="12"/>
        <w:spacing w:line="560" w:lineRule="exact"/>
        <w:ind w:left="357" w:firstLine="0" w:firstLineChars="0"/>
        <w:rPr>
          <w:rFonts w:ascii="Times New Roman" w:hAnsi="Times New Roman"/>
          <w:sz w:val="28"/>
          <w:szCs w:val="28"/>
        </w:rPr>
      </w:pPr>
    </w:p>
    <w:p w14:paraId="1A614A6A">
      <w:pPr>
        <w:pStyle w:val="12"/>
        <w:spacing w:line="560" w:lineRule="exact"/>
        <w:ind w:left="357" w:firstLine="0" w:firstLineChars="0"/>
        <w:rPr>
          <w:rFonts w:ascii="Times New Roman" w:hAnsi="Times New Roman"/>
          <w:sz w:val="28"/>
          <w:szCs w:val="28"/>
        </w:rPr>
      </w:pPr>
    </w:p>
    <w:p w14:paraId="0CCE1E37">
      <w:pPr>
        <w:pStyle w:val="12"/>
        <w:spacing w:line="560" w:lineRule="exact"/>
        <w:ind w:left="357" w:firstLine="0" w:firstLineChars="0"/>
        <w:rPr>
          <w:rFonts w:ascii="Times New Roman" w:hAnsi="Times New Roman"/>
          <w:sz w:val="28"/>
          <w:szCs w:val="28"/>
        </w:rPr>
      </w:pPr>
    </w:p>
    <w:p w14:paraId="7BE7CC79"/>
    <w:p w14:paraId="0AC438DA"/>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w:panose1 w:val="020F0502020204030204"/>
    <w:charset w:val="01"/>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7682620"/>
      <w:docPartObj>
        <w:docPartGallery w:val="autotext"/>
      </w:docPartObj>
    </w:sdtPr>
    <w:sdtContent>
      <w:p w14:paraId="4E4909EB">
        <w:pPr>
          <w:pStyle w:val="6"/>
          <w:ind w:left="5250"/>
          <w:jc w:val="right"/>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5642347"/>
      <w:docPartObj>
        <w:docPartGallery w:val="autotext"/>
      </w:docPartObj>
    </w:sdtPr>
    <w:sdtContent>
      <w:p w14:paraId="0A68D838">
        <w:pPr>
          <w:pStyle w:val="6"/>
        </w:pPr>
        <w:r>
          <w:fldChar w:fldCharType="begin"/>
        </w:r>
        <w:r>
          <w:instrText xml:space="preserve">PAGE   \* MERGEFORMAT</w:instrText>
        </w:r>
        <w:r>
          <w:fldChar w:fldCharType="separate"/>
        </w:r>
        <w:r>
          <w:rPr>
            <w:lang w:val="zh-CN"/>
          </w:rPr>
          <w:t>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mZDgxN2EzYmY2NDgwYTE4Zjg0OTE1NzVhNjc2NzgifQ=="/>
  </w:docVars>
  <w:rsids>
    <w:rsidRoot w:val="32E9469C"/>
    <w:rsid w:val="25F57047"/>
    <w:rsid w:val="32E94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1"/>
    <w:basedOn w:val="1"/>
    <w:next w:val="1"/>
    <w:qFormat/>
    <w:uiPriority w:val="0"/>
    <w:pPr>
      <w:keepNext/>
      <w:keepLines/>
      <w:spacing w:before="340" w:after="330" w:line="576" w:lineRule="auto"/>
      <w:outlineLvl w:val="0"/>
    </w:pPr>
    <w:rPr>
      <w:rFonts w:ascii="Calibri" w:hAnsi="Calibri" w:eastAsia="宋体" w:cs="Times New Roman"/>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cs="Times New Roman"/>
      <w:b/>
      <w:sz w:val="32"/>
      <w:szCs w:val="24"/>
    </w:rPr>
  </w:style>
  <w:style w:type="paragraph" w:styleId="4">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Body Text Indent"/>
    <w:basedOn w:val="1"/>
    <w:unhideWhenUsed/>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kern w:val="0"/>
      <w:sz w:val="18"/>
      <w:szCs w:val="18"/>
    </w:rPr>
  </w:style>
  <w:style w:type="paragraph" w:styleId="7">
    <w:name w:val="Normal (Web)"/>
    <w:basedOn w:val="1"/>
    <w:unhideWhenUsed/>
    <w:qFormat/>
    <w:uiPriority w:val="99"/>
    <w:pPr>
      <w:jc w:val="left"/>
    </w:pPr>
    <w:rPr>
      <w:rFonts w:ascii="Calibri" w:hAnsi="Calibri" w:eastAsia="宋体" w:cs="Times New Roman"/>
      <w:kern w:val="0"/>
      <w:sz w:val="24"/>
      <w:szCs w:val="24"/>
    </w:rPr>
  </w:style>
  <w:style w:type="paragraph" w:styleId="8">
    <w:name w:val="Body Text First Indent 2"/>
    <w:basedOn w:val="5"/>
    <w:qFormat/>
    <w:uiPriority w:val="0"/>
    <w:pPr>
      <w:spacing w:line="360" w:lineRule="auto"/>
      <w:ind w:left="0" w:leftChars="0" w:firstLine="420" w:firstLineChars="200"/>
    </w:pPr>
    <w:rPr>
      <w:rFonts w:ascii="Calibri" w:hAnsi="Calibri" w:eastAsia="宋体" w:cs="Times New Roman"/>
      <w:kern w:val="0"/>
      <w:sz w:val="24"/>
      <w:szCs w:val="24"/>
    </w:rPr>
  </w:style>
  <w:style w:type="paragraph" w:customStyle="1" w:styleId="11">
    <w:name w:val="段"/>
    <w:qFormat/>
    <w:uiPriority w:val="0"/>
    <w:pPr>
      <w:autoSpaceDE w:val="0"/>
      <w:autoSpaceDN w:val="0"/>
      <w:ind w:firstLine="420" w:firstLineChars="200"/>
      <w:jc w:val="both"/>
    </w:pPr>
    <w:rPr>
      <w:rFonts w:ascii="宋体" w:hAnsi="Times New Roman" w:eastAsia="宋体" w:cs="Times New Roman"/>
      <w:kern w:val="0"/>
      <w:sz w:val="21"/>
      <w:lang w:val="en-US" w:eastAsia="zh-CN" w:bidi="ar-SA"/>
      <w14:ligatures w14:val="none"/>
    </w:rPr>
  </w:style>
  <w:style w:type="paragraph" w:styleId="12">
    <w:name w:val="List Paragraph"/>
    <w:basedOn w:val="1"/>
    <w:autoRedefine/>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diagramColors" Target="diagrams/colors1.xml"/><Relationship Id="rId8" Type="http://schemas.openxmlformats.org/officeDocument/2006/relationships/diagramQuickStyle" Target="diagrams/quickStyle1.xml"/><Relationship Id="rId7" Type="http://schemas.openxmlformats.org/officeDocument/2006/relationships/diagramLayout" Target="diagrams/layout1.xml"/><Relationship Id="rId6" Type="http://schemas.openxmlformats.org/officeDocument/2006/relationships/diagramData" Target="diagrams/data1.xml"/><Relationship Id="rId5" Type="http://schemas.openxmlformats.org/officeDocument/2006/relationships/theme" Target="theme/theme1.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customXml" Target="../customXml/item1.xml"/><Relationship Id="rId30" Type="http://schemas.microsoft.com/office/2007/relationships/diagramDrawing" Target="diagrams/drawing5.xml"/><Relationship Id="rId3" Type="http://schemas.openxmlformats.org/officeDocument/2006/relationships/footer" Target="footer1.xml"/><Relationship Id="rId29" Type="http://schemas.openxmlformats.org/officeDocument/2006/relationships/diagramColors" Target="diagrams/colors5.xml"/><Relationship Id="rId28" Type="http://schemas.openxmlformats.org/officeDocument/2006/relationships/diagramQuickStyle" Target="diagrams/quickStyle5.xml"/><Relationship Id="rId27" Type="http://schemas.openxmlformats.org/officeDocument/2006/relationships/diagramLayout" Target="diagrams/layout5.xml"/><Relationship Id="rId26" Type="http://schemas.openxmlformats.org/officeDocument/2006/relationships/diagramData" Target="diagrams/data5.xml"/><Relationship Id="rId25" Type="http://schemas.microsoft.com/office/2007/relationships/diagramDrawing" Target="diagrams/drawing4.xml"/><Relationship Id="rId24" Type="http://schemas.openxmlformats.org/officeDocument/2006/relationships/diagramColors" Target="diagrams/colors4.xml"/><Relationship Id="rId23" Type="http://schemas.openxmlformats.org/officeDocument/2006/relationships/diagramQuickStyle" Target="diagrams/quickStyle4.xml"/><Relationship Id="rId22" Type="http://schemas.openxmlformats.org/officeDocument/2006/relationships/diagramLayout" Target="diagrams/layout4.xml"/><Relationship Id="rId21" Type="http://schemas.openxmlformats.org/officeDocument/2006/relationships/diagramData" Target="diagrams/data4.xml"/><Relationship Id="rId20" Type="http://schemas.microsoft.com/office/2007/relationships/diagramDrawing" Target="diagrams/drawing3.xml"/><Relationship Id="rId2" Type="http://schemas.openxmlformats.org/officeDocument/2006/relationships/settings" Target="settings.xml"/><Relationship Id="rId19" Type="http://schemas.openxmlformats.org/officeDocument/2006/relationships/diagramColors" Target="diagrams/colors3.xml"/><Relationship Id="rId18" Type="http://schemas.openxmlformats.org/officeDocument/2006/relationships/diagramQuickStyle" Target="diagrams/quickStyle3.xml"/><Relationship Id="rId17" Type="http://schemas.openxmlformats.org/officeDocument/2006/relationships/diagramLayout" Target="diagrams/layout3.xml"/><Relationship Id="rId16" Type="http://schemas.openxmlformats.org/officeDocument/2006/relationships/diagramData" Target="diagrams/data3.xml"/><Relationship Id="rId15" Type="http://schemas.microsoft.com/office/2007/relationships/diagramDrawing" Target="diagrams/drawing2.xml"/><Relationship Id="rId14" Type="http://schemas.openxmlformats.org/officeDocument/2006/relationships/diagramColors" Target="diagrams/colors2.xml"/><Relationship Id="rId13" Type="http://schemas.openxmlformats.org/officeDocument/2006/relationships/diagramQuickStyle" Target="diagrams/quickStyle2.xml"/><Relationship Id="rId12" Type="http://schemas.openxmlformats.org/officeDocument/2006/relationships/diagramLayout" Target="diagrams/layout2.xml"/><Relationship Id="rId11" Type="http://schemas.openxmlformats.org/officeDocument/2006/relationships/diagramData" Target="diagrams/data2.xml"/><Relationship Id="rId10" Type="http://schemas.microsoft.com/office/2007/relationships/diagramDrawing" Target="diagrams/drawing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3">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4">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5">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725ADC97-7CB5-4DE9-A622-BD2E8C6D8B4F}" type="doc">
      <dgm:prSet loTypeId="urn:microsoft.com/office/officeart/2005/8/layout/orgChart1#1" loCatId="hierarchy" qsTypeId="urn:microsoft.com/office/officeart/2005/8/quickstyle/simple1#1" qsCatId="simple" csTypeId="urn:microsoft.com/office/officeart/2005/8/colors/accent0_1#1" csCatId="mainScheme" phldr="1"/>
      <dgm:spPr/>
      <dgm:t>
        <a:bodyPr/>
        <a:p>
          <a:endParaRPr lang="zh-CN" altLang="en-US"/>
        </a:p>
      </dgm:t>
    </dgm:pt>
    <dgm:pt modelId="{129D87B4-2774-4F79-9F31-D2762B28735E}">
      <dgm:prSet phldrT="[文本]" custT="1"/>
      <dgm:spPr>
        <a:xfrm>
          <a:off x="1205929" y="180"/>
          <a:ext cx="2845941" cy="464398"/>
        </a:xfrm>
        <a:prstGeom prst="rect">
          <a:avLst/>
        </a:prstGeom>
        <a:noFill/>
        <a:ln w="12700" cap="flat" cmpd="sng" algn="ctr">
          <a:solidFill>
            <a:scrgbClr r="0" g="0" b="0"/>
          </a:solidFill>
          <a:prstDash val="solid"/>
        </a:ln>
        <a:effectLst/>
      </dgm:spPr>
      <dgm:t>
        <a:bodyPr/>
        <a:p>
          <a:pPr>
            <a:buNone/>
          </a:pPr>
          <a:r>
            <a:rPr lang="zh-CN" altLang="en-US" sz="1100">
              <a:solidFill>
                <a:sysClr val="windowText" lastClr="000000">
                  <a:hueOff val="0"/>
                  <a:satOff val="0"/>
                  <a:lumOff val="0"/>
                  <a:alphaOff val="0"/>
                </a:sysClr>
              </a:solidFill>
              <a:latin typeface="Calibri" panose="020F0502020204030204"/>
              <a:ea typeface="宋体" panose="02010600030101010101" charset="-122"/>
              <a:cs typeface="+mn-cs"/>
            </a:rPr>
            <a:t>恒山黄芪</a:t>
          </a:r>
          <a:r>
            <a:rPr lang="zh-CN" altLang="en-US" sz="1100">
              <a:solidFill>
                <a:sysClr val="windowText" lastClr="000000">
                  <a:hueOff val="0"/>
                  <a:satOff val="0"/>
                  <a:lumOff val="0"/>
                  <a:alphaOff val="0"/>
                </a:sysClr>
              </a:solidFill>
              <a:latin typeface="Times New Roman" panose="02020603050405020304" charset="0"/>
              <a:ea typeface="宋体" panose="02010600030101010101" charset="-122"/>
              <a:cs typeface="Times New Roman" panose="02020603050405020304" charset="0"/>
            </a:rPr>
            <a:t>标准体系</a:t>
          </a:r>
        </a:p>
      </dgm:t>
    </dgm:pt>
    <dgm:pt modelId="{D82E1D65-49EA-46EC-ADF8-E047B5070585}" cxnId="{423C531F-78AA-4FF6-8656-C29DD342399C}" type="parTrans">
      <dgm:prSet/>
      <dgm:spPr/>
      <dgm:t>
        <a:bodyPr/>
        <a:p>
          <a:endParaRPr lang="zh-CN" altLang="en-US" sz="1100">
            <a:latin typeface="Times New Roman" panose="02020603050405020304" charset="0"/>
            <a:ea typeface="+mn-ea"/>
            <a:cs typeface="Times New Roman" panose="02020603050405020304" charset="0"/>
          </a:endParaRPr>
        </a:p>
      </dgm:t>
    </dgm:pt>
    <dgm:pt modelId="{10B41D9A-F64B-462E-B9B6-D0A784D5EA96}" cxnId="{423C531F-78AA-4FF6-8656-C29DD342399C}" type="sibTrans">
      <dgm:prSet/>
      <dgm:spPr/>
      <dgm:t>
        <a:bodyPr/>
        <a:p>
          <a:endParaRPr lang="zh-CN" altLang="en-US" sz="1100">
            <a:latin typeface="Times New Roman" panose="02020603050405020304" charset="0"/>
            <a:ea typeface="+mn-ea"/>
            <a:cs typeface="Times New Roman" panose="02020603050405020304" charset="0"/>
          </a:endParaRPr>
        </a:p>
      </dgm:t>
    </dgm:pt>
    <dgm:pt modelId="{67AD5C41-639D-418A-8E07-6ADE3A8E9E00}" type="asst">
      <dgm:prSet phldrT="[文本]" custT="1"/>
      <dgm:spPr>
        <a:xfrm>
          <a:off x="2777592" y="706633"/>
          <a:ext cx="2027063" cy="479989"/>
        </a:xfrm>
        <a:prstGeom prst="rect">
          <a:avLst/>
        </a:prstGeom>
        <a:noFill/>
        <a:ln w="12700" cap="flat" cmpd="sng" algn="ctr">
          <a:solidFill>
            <a:scrgbClr r="0" g="0" b="0"/>
          </a:solidFill>
          <a:prstDash val="solid"/>
        </a:ln>
        <a:effectLst/>
      </dgm:spPr>
      <dgm:t>
        <a:bodyPr/>
        <a:p>
          <a:pPr>
            <a:buNone/>
          </a:pPr>
          <a:r>
            <a:rPr lang="en-US" sz="1100">
              <a:solidFill>
                <a:sysClr val="windowText" lastClr="000000">
                  <a:hueOff val="0"/>
                  <a:satOff val="0"/>
                  <a:lumOff val="0"/>
                  <a:alphaOff val="0"/>
                </a:sysClr>
              </a:solidFill>
              <a:latin typeface="Times New Roman" panose="02020603050405020304" charset="0"/>
              <a:ea typeface="+mn-ea"/>
              <a:cs typeface="Times New Roman" panose="02020603050405020304" charset="0"/>
            </a:rPr>
            <a:t>100</a:t>
          </a:r>
          <a:r>
            <a:rPr lang="zh-CN" altLang="en-US" sz="1100">
              <a:solidFill>
                <a:sysClr val="windowText" lastClr="000000">
                  <a:hueOff val="0"/>
                  <a:satOff val="0"/>
                  <a:lumOff val="0"/>
                  <a:alphaOff val="0"/>
                </a:sysClr>
              </a:solidFill>
              <a:latin typeface="Times New Roman" panose="02020603050405020304" charset="0"/>
              <a:ea typeface="宋体" panose="02010600030101010101" charset="-122"/>
              <a:cs typeface="Times New Roman" panose="02020603050405020304" charset="0"/>
            </a:rPr>
            <a:t>通用基础标准子体系</a:t>
          </a:r>
        </a:p>
      </dgm:t>
    </dgm:pt>
    <dgm:pt modelId="{51AAB710-AE4F-46B9-9E10-616AD0DF6440}" cxnId="{C8983A31-C6F9-4335-9D11-BFB78ED13D64}" type="parTrans">
      <dgm:prSet/>
      <dgm:spPr>
        <a:xfrm>
          <a:off x="2628900" y="464579"/>
          <a:ext cx="148692" cy="482048"/>
        </a:xfrm>
        <a:custGeom>
          <a:avLst/>
          <a:gdLst/>
          <a:ahLst/>
          <a:cxnLst/>
          <a:rect l="0" t="0" r="0" b="0"/>
          <a:pathLst>
            <a:path>
              <a:moveTo>
                <a:pt x="0" y="0"/>
              </a:moveTo>
              <a:lnTo>
                <a:pt x="0" y="482048"/>
              </a:lnTo>
              <a:lnTo>
                <a:pt x="148692" y="482048"/>
              </a:lnTo>
            </a:path>
          </a:pathLst>
        </a:custGeom>
        <a:noFill/>
        <a:ln w="12700" cap="flat" cmpd="sng" algn="ctr">
          <a:solidFill>
            <a:scrgbClr r="0" g="0" b="0"/>
          </a:solidFill>
          <a:prstDash val="solid"/>
        </a:ln>
        <a:effectLst/>
      </dgm:spPr>
      <dgm:t>
        <a:bodyPr/>
        <a:p>
          <a:endParaRPr lang="zh-CN" altLang="en-US" sz="1100">
            <a:latin typeface="Times New Roman" panose="02020603050405020304" charset="0"/>
            <a:ea typeface="+mn-ea"/>
            <a:cs typeface="Times New Roman" panose="02020603050405020304" charset="0"/>
          </a:endParaRPr>
        </a:p>
      </dgm:t>
    </dgm:pt>
    <dgm:pt modelId="{8F1E2FE9-EBA5-417F-BA35-0BC79F8B8B06}" cxnId="{C8983A31-C6F9-4335-9D11-BFB78ED13D64}" type="sibTrans">
      <dgm:prSet/>
      <dgm:spPr/>
      <dgm:t>
        <a:bodyPr/>
        <a:p>
          <a:endParaRPr lang="zh-CN" altLang="en-US" sz="1100">
            <a:latin typeface="Times New Roman" panose="02020603050405020304" charset="0"/>
            <a:ea typeface="+mn-ea"/>
            <a:cs typeface="Times New Roman" panose="02020603050405020304" charset="0"/>
          </a:endParaRPr>
        </a:p>
      </dgm:t>
    </dgm:pt>
    <dgm:pt modelId="{1C0E3143-3C67-4BCB-854F-EC563FF81ACE}">
      <dgm:prSet phldrT="[文本]" custT="1"/>
      <dgm:spPr>
        <a:xfrm>
          <a:off x="48440" y="1590592"/>
          <a:ext cx="1503466" cy="419001"/>
        </a:xfrm>
        <a:prstGeom prst="rect">
          <a:avLst/>
        </a:prstGeom>
        <a:noFill/>
        <a:ln w="12700" cap="flat" cmpd="sng" algn="ctr">
          <a:solidFill>
            <a:scrgbClr r="0" g="0" b="0"/>
          </a:solidFill>
          <a:prstDash val="solid"/>
        </a:ln>
        <a:effectLst/>
      </dgm:spPr>
      <dgm:t>
        <a:bodyPr/>
        <a:p>
          <a:pPr>
            <a:buNone/>
          </a:pPr>
          <a:r>
            <a:rPr lang="en-US" altLang="zh-CN" sz="1100">
              <a:solidFill>
                <a:sysClr val="windowText" lastClr="000000">
                  <a:hueOff val="0"/>
                  <a:satOff val="0"/>
                  <a:lumOff val="0"/>
                  <a:alphaOff val="0"/>
                </a:sysClr>
              </a:solidFill>
              <a:latin typeface="Times New Roman" panose="02020603050405020304" charset="0"/>
              <a:ea typeface="宋体" panose="02010600030101010101" charset="-122"/>
              <a:cs typeface="Times New Roman" panose="02020603050405020304" charset="0"/>
            </a:rPr>
            <a:t>201 </a:t>
          </a:r>
          <a:r>
            <a:rPr lang="zh-CN" altLang="en-US" sz="1100">
              <a:solidFill>
                <a:sysClr val="windowText" lastClr="000000">
                  <a:hueOff val="0"/>
                  <a:satOff val="0"/>
                  <a:lumOff val="0"/>
                  <a:alphaOff val="0"/>
                </a:sysClr>
              </a:solidFill>
              <a:latin typeface="Times New Roman" panose="02020603050405020304" charset="0"/>
              <a:ea typeface="宋体" panose="02010600030101010101" charset="-122"/>
              <a:cs typeface="Times New Roman" panose="02020603050405020304" charset="0"/>
            </a:rPr>
            <a:t>产前标准子体系</a:t>
          </a:r>
        </a:p>
      </dgm:t>
    </dgm:pt>
    <dgm:pt modelId="{C3832ECC-28BE-4257-A03B-C5EDD15ACAB4}" cxnId="{1DC74047-1524-4D29-8D23-8614A8446E42}" type="parTrans">
      <dgm:prSet/>
      <dgm:spPr>
        <a:xfrm>
          <a:off x="800173" y="464579"/>
          <a:ext cx="1828726" cy="1126013"/>
        </a:xfrm>
        <a:custGeom>
          <a:avLst/>
          <a:gdLst/>
          <a:ahLst/>
          <a:cxnLst/>
          <a:rect l="0" t="0" r="0" b="0"/>
          <a:pathLst>
            <a:path>
              <a:moveTo>
                <a:pt x="1828726" y="0"/>
              </a:moveTo>
              <a:lnTo>
                <a:pt x="1828726" y="968149"/>
              </a:lnTo>
              <a:lnTo>
                <a:pt x="0" y="968149"/>
              </a:lnTo>
              <a:lnTo>
                <a:pt x="0" y="1126013"/>
              </a:lnTo>
            </a:path>
          </a:pathLst>
        </a:custGeom>
        <a:noFill/>
        <a:ln w="12700" cap="flat" cmpd="sng" algn="ctr">
          <a:solidFill>
            <a:scrgbClr r="0" g="0" b="0"/>
          </a:solidFill>
          <a:prstDash val="solid"/>
        </a:ln>
        <a:effectLst/>
      </dgm:spPr>
      <dgm:t>
        <a:bodyPr/>
        <a:p>
          <a:endParaRPr lang="zh-CN" altLang="en-US" sz="1100">
            <a:latin typeface="Times New Roman" panose="02020603050405020304" charset="0"/>
            <a:ea typeface="+mn-ea"/>
            <a:cs typeface="Times New Roman" panose="02020603050405020304" charset="0"/>
          </a:endParaRPr>
        </a:p>
      </dgm:t>
    </dgm:pt>
    <dgm:pt modelId="{A130A36E-D720-418B-B9A6-F26214EEDCFE}" cxnId="{1DC74047-1524-4D29-8D23-8614A8446E42}" type="sibTrans">
      <dgm:prSet/>
      <dgm:spPr/>
      <dgm:t>
        <a:bodyPr/>
        <a:p>
          <a:endParaRPr lang="zh-CN" altLang="en-US" sz="1100">
            <a:latin typeface="Times New Roman" panose="02020603050405020304" charset="0"/>
            <a:ea typeface="+mn-ea"/>
            <a:cs typeface="Times New Roman" panose="02020603050405020304" charset="0"/>
          </a:endParaRPr>
        </a:p>
      </dgm:t>
    </dgm:pt>
    <dgm:pt modelId="{040D0839-35E1-4266-8330-F08867760E89}">
      <dgm:prSet phldrT="[文本]" custT="1"/>
      <dgm:spPr>
        <a:xfrm>
          <a:off x="1877166" y="1590592"/>
          <a:ext cx="1503466" cy="419001"/>
        </a:xfrm>
        <a:prstGeom prst="rect">
          <a:avLst/>
        </a:prstGeom>
        <a:noFill/>
        <a:ln w="12700" cap="flat" cmpd="sng" algn="ctr">
          <a:solidFill>
            <a:scrgbClr r="0" g="0" b="0"/>
          </a:solidFill>
          <a:prstDash val="solid"/>
        </a:ln>
        <a:effectLst/>
      </dgm:spPr>
      <dgm:t>
        <a:bodyPr/>
        <a:p>
          <a:pPr>
            <a:buNone/>
          </a:pPr>
          <a:r>
            <a:rPr lang="en-US" altLang="zh-CN" sz="1100">
              <a:solidFill>
                <a:sysClr val="windowText" lastClr="000000">
                  <a:hueOff val="0"/>
                  <a:satOff val="0"/>
                  <a:lumOff val="0"/>
                  <a:alphaOff val="0"/>
                </a:sysClr>
              </a:solidFill>
              <a:latin typeface="Times New Roman" panose="02020603050405020304" charset="0"/>
              <a:ea typeface="宋体" panose="02010600030101010101" charset="-122"/>
              <a:cs typeface="Times New Roman" panose="02020603050405020304" charset="0"/>
            </a:rPr>
            <a:t>202 </a:t>
          </a:r>
          <a:r>
            <a:rPr lang="zh-CN" altLang="en-US" sz="1100">
              <a:solidFill>
                <a:sysClr val="windowText" lastClr="000000">
                  <a:hueOff val="0"/>
                  <a:satOff val="0"/>
                  <a:lumOff val="0"/>
                  <a:alphaOff val="0"/>
                </a:sysClr>
              </a:solidFill>
              <a:latin typeface="Times New Roman" panose="02020603050405020304" charset="0"/>
              <a:ea typeface="宋体" panose="02010600030101010101" charset="-122"/>
              <a:cs typeface="Times New Roman" panose="02020603050405020304" charset="0"/>
            </a:rPr>
            <a:t>产中标准子体系</a:t>
          </a:r>
        </a:p>
      </dgm:t>
    </dgm:pt>
    <dgm:pt modelId="{D9653D9D-2BEF-44FE-9016-C3F3AFB56E25}" cxnId="{49B13165-53C1-455C-BF60-8E9AA10D157C}" type="parTrans">
      <dgm:prSet/>
      <dgm:spPr>
        <a:xfrm>
          <a:off x="2583180" y="464579"/>
          <a:ext cx="91440" cy="1126013"/>
        </a:xfrm>
        <a:custGeom>
          <a:avLst/>
          <a:gdLst/>
          <a:ahLst/>
          <a:cxnLst/>
          <a:rect l="0" t="0" r="0" b="0"/>
          <a:pathLst>
            <a:path>
              <a:moveTo>
                <a:pt x="45720" y="0"/>
              </a:moveTo>
              <a:lnTo>
                <a:pt x="45720" y="1126013"/>
              </a:lnTo>
            </a:path>
          </a:pathLst>
        </a:custGeom>
        <a:noFill/>
        <a:ln w="12700" cap="flat" cmpd="sng" algn="ctr">
          <a:solidFill>
            <a:scrgbClr r="0" g="0" b="0"/>
          </a:solidFill>
          <a:prstDash val="solid"/>
        </a:ln>
        <a:effectLst/>
      </dgm:spPr>
      <dgm:t>
        <a:bodyPr/>
        <a:p>
          <a:endParaRPr lang="zh-CN" altLang="en-US" sz="1100">
            <a:latin typeface="Times New Roman" panose="02020603050405020304" charset="0"/>
            <a:ea typeface="+mn-ea"/>
            <a:cs typeface="Times New Roman" panose="02020603050405020304" charset="0"/>
          </a:endParaRPr>
        </a:p>
      </dgm:t>
    </dgm:pt>
    <dgm:pt modelId="{56A67E0E-A265-47B9-ADA7-B2F38EBE8E5C}" cxnId="{49B13165-53C1-455C-BF60-8E9AA10D157C}" type="sibTrans">
      <dgm:prSet/>
      <dgm:spPr/>
      <dgm:t>
        <a:bodyPr/>
        <a:p>
          <a:endParaRPr lang="zh-CN" altLang="en-US" sz="1100">
            <a:latin typeface="Times New Roman" panose="02020603050405020304" charset="0"/>
            <a:ea typeface="+mn-ea"/>
            <a:cs typeface="Times New Roman" panose="02020603050405020304" charset="0"/>
          </a:endParaRPr>
        </a:p>
      </dgm:t>
    </dgm:pt>
    <dgm:pt modelId="{4DDB0AFB-794A-4E1A-8470-0AA5D22215FE}">
      <dgm:prSet phldrT="[文本]" custT="1"/>
      <dgm:spPr>
        <a:xfrm>
          <a:off x="3686829" y="1590592"/>
          <a:ext cx="1503466" cy="419001"/>
        </a:xfrm>
        <a:prstGeom prst="rect">
          <a:avLst/>
        </a:prstGeom>
        <a:noFill/>
        <a:ln w="12700" cap="flat" cmpd="sng" algn="ctr">
          <a:solidFill>
            <a:scrgbClr r="0" g="0" b="0"/>
          </a:solidFill>
          <a:prstDash val="solid"/>
        </a:ln>
        <a:effectLst/>
      </dgm:spPr>
      <dgm:t>
        <a:bodyPr/>
        <a:p>
          <a:pPr>
            <a:buNone/>
          </a:pPr>
          <a:r>
            <a:rPr lang="en-US" altLang="zh-CN" sz="1100">
              <a:solidFill>
                <a:sysClr val="windowText" lastClr="000000">
                  <a:hueOff val="0"/>
                  <a:satOff val="0"/>
                  <a:lumOff val="0"/>
                  <a:alphaOff val="0"/>
                </a:sysClr>
              </a:solidFill>
              <a:latin typeface="Times New Roman" panose="02020603050405020304" charset="0"/>
              <a:ea typeface="宋体" panose="02010600030101010101" charset="-122"/>
              <a:cs typeface="Times New Roman" panose="02020603050405020304" charset="0"/>
            </a:rPr>
            <a:t>203 </a:t>
          </a:r>
          <a:r>
            <a:rPr lang="zh-CN" altLang="en-US" sz="1100">
              <a:solidFill>
                <a:sysClr val="windowText" lastClr="000000">
                  <a:hueOff val="0"/>
                  <a:satOff val="0"/>
                  <a:lumOff val="0"/>
                  <a:alphaOff val="0"/>
                </a:sysClr>
              </a:solidFill>
              <a:latin typeface="Times New Roman" panose="02020603050405020304" charset="0"/>
              <a:ea typeface="宋体" panose="02010600030101010101" charset="-122"/>
              <a:cs typeface="Times New Roman" panose="02020603050405020304" charset="0"/>
            </a:rPr>
            <a:t>产后标准子体系</a:t>
          </a:r>
        </a:p>
      </dgm:t>
    </dgm:pt>
    <dgm:pt modelId="{FA5BF950-428C-4613-A34F-7A953218C476}" cxnId="{2AB60D53-1BD5-49C1-8962-94577D6A193C}" type="parTrans">
      <dgm:prSet/>
      <dgm:spPr>
        <a:xfrm>
          <a:off x="2628900" y="464579"/>
          <a:ext cx="1809662" cy="1126013"/>
        </a:xfrm>
        <a:custGeom>
          <a:avLst/>
          <a:gdLst/>
          <a:ahLst/>
          <a:cxnLst/>
          <a:rect l="0" t="0" r="0" b="0"/>
          <a:pathLst>
            <a:path>
              <a:moveTo>
                <a:pt x="0" y="0"/>
              </a:moveTo>
              <a:lnTo>
                <a:pt x="0" y="968149"/>
              </a:lnTo>
              <a:lnTo>
                <a:pt x="1809662" y="968149"/>
              </a:lnTo>
              <a:lnTo>
                <a:pt x="1809662" y="1126013"/>
              </a:lnTo>
            </a:path>
          </a:pathLst>
        </a:custGeom>
        <a:noFill/>
        <a:ln w="12700" cap="flat" cmpd="sng" algn="ctr">
          <a:solidFill>
            <a:scrgbClr r="0" g="0" b="0"/>
          </a:solidFill>
          <a:prstDash val="solid"/>
        </a:ln>
        <a:effectLst/>
      </dgm:spPr>
      <dgm:t>
        <a:bodyPr/>
        <a:p>
          <a:endParaRPr lang="zh-CN" altLang="en-US" sz="1100">
            <a:latin typeface="Times New Roman" panose="02020603050405020304" charset="0"/>
            <a:ea typeface="+mn-ea"/>
            <a:cs typeface="Times New Roman" panose="02020603050405020304" charset="0"/>
          </a:endParaRPr>
        </a:p>
      </dgm:t>
    </dgm:pt>
    <dgm:pt modelId="{49AE8A78-D171-441C-B0B5-34384FDE7C07}" cxnId="{2AB60D53-1BD5-49C1-8962-94577D6A193C}" type="sibTrans">
      <dgm:prSet/>
      <dgm:spPr/>
      <dgm:t>
        <a:bodyPr/>
        <a:p>
          <a:endParaRPr lang="zh-CN" altLang="en-US" sz="1100">
            <a:latin typeface="Times New Roman" panose="02020603050405020304" charset="0"/>
            <a:ea typeface="+mn-ea"/>
            <a:cs typeface="Times New Roman" panose="02020603050405020304" charset="0"/>
          </a:endParaRPr>
        </a:p>
      </dgm:t>
    </dgm:pt>
    <dgm:pt modelId="{71E9AE84-81DB-4534-B694-0BF8859D1D41}" type="pres">
      <dgm:prSet presAssocID="{725ADC97-7CB5-4DE9-A622-BD2E8C6D8B4F}" presName="hierChild1" presStyleCnt="0">
        <dgm:presLayoutVars>
          <dgm:orgChart val="1"/>
          <dgm:chPref val="1"/>
          <dgm:dir/>
          <dgm:animOne val="branch"/>
          <dgm:animLvl val="lvl"/>
          <dgm:resizeHandles/>
        </dgm:presLayoutVars>
      </dgm:prSet>
      <dgm:spPr/>
    </dgm:pt>
    <dgm:pt modelId="{A7BFE714-C477-41B8-83F1-94DFBFB1430D}" type="pres">
      <dgm:prSet presAssocID="{129D87B4-2774-4F79-9F31-D2762B28735E}" presName="hierRoot1" presStyleCnt="0">
        <dgm:presLayoutVars>
          <dgm:hierBranch val="init"/>
        </dgm:presLayoutVars>
      </dgm:prSet>
      <dgm:spPr/>
    </dgm:pt>
    <dgm:pt modelId="{1A1F5B3A-DC89-47BB-BF09-6C3D6679F1FA}" type="pres">
      <dgm:prSet presAssocID="{129D87B4-2774-4F79-9F31-D2762B28735E}" presName="rootComposite1" presStyleCnt="0"/>
      <dgm:spPr/>
    </dgm:pt>
    <dgm:pt modelId="{B4A9B109-CA14-4860-8629-DE624B18820E}" type="pres">
      <dgm:prSet presAssocID="{129D87B4-2774-4F79-9F31-D2762B28735E}" presName="rootText1" presStyleLbl="node0" presStyleIdx="0" presStyleCnt="1" custScaleX="189292" custScaleY="61777">
        <dgm:presLayoutVars>
          <dgm:chPref val="3"/>
        </dgm:presLayoutVars>
      </dgm:prSet>
      <dgm:spPr/>
    </dgm:pt>
    <dgm:pt modelId="{808AAD0A-9651-4737-A028-C777964AA3CA}" type="pres">
      <dgm:prSet presAssocID="{129D87B4-2774-4F79-9F31-D2762B28735E}" presName="rootConnector1" presStyleLbl="node1" presStyleIdx="0" presStyleCnt="0"/>
      <dgm:spPr/>
    </dgm:pt>
    <dgm:pt modelId="{DFA02DAC-BE41-40EF-81FD-E0B70EE1C227}" type="pres">
      <dgm:prSet presAssocID="{129D87B4-2774-4F79-9F31-D2762B28735E}" presName="hierChild2" presStyleCnt="0"/>
      <dgm:spPr/>
    </dgm:pt>
    <dgm:pt modelId="{7925933D-21F1-403E-B571-EC7482E0383D}" type="pres">
      <dgm:prSet presAssocID="{C3832ECC-28BE-4257-A03B-C5EDD15ACAB4}" presName="Name37" presStyleLbl="parChTrans1D2" presStyleIdx="0" presStyleCnt="4"/>
      <dgm:spPr/>
    </dgm:pt>
    <dgm:pt modelId="{DC482C51-782F-435F-A477-E51B32A4D582}" type="pres">
      <dgm:prSet presAssocID="{1C0E3143-3C67-4BCB-854F-EC563FF81ACE}" presName="hierRoot2" presStyleCnt="0">
        <dgm:presLayoutVars>
          <dgm:hierBranch val="init"/>
        </dgm:presLayoutVars>
      </dgm:prSet>
      <dgm:spPr/>
    </dgm:pt>
    <dgm:pt modelId="{48E95417-1793-4245-AF90-4C1068E85BD2}" type="pres">
      <dgm:prSet presAssocID="{1C0E3143-3C67-4BCB-854F-EC563FF81ACE}" presName="rootComposite" presStyleCnt="0"/>
      <dgm:spPr/>
    </dgm:pt>
    <dgm:pt modelId="{3A449539-2D34-4A09-AEB7-71F031307746}" type="pres">
      <dgm:prSet presAssocID="{1C0E3143-3C67-4BCB-854F-EC563FF81ACE}" presName="rootText" presStyleLbl="node2" presStyleIdx="0" presStyleCnt="3" custScaleY="55738" custLinFactNeighborX="728" custLinFactNeighborY="-34211">
        <dgm:presLayoutVars>
          <dgm:chPref val="3"/>
        </dgm:presLayoutVars>
      </dgm:prSet>
      <dgm:spPr/>
    </dgm:pt>
    <dgm:pt modelId="{1FD923E0-20F3-4406-8AC5-2055190704BF}" type="pres">
      <dgm:prSet presAssocID="{1C0E3143-3C67-4BCB-854F-EC563FF81ACE}" presName="rootConnector" presStyleLbl="node2" presStyleIdx="0" presStyleCnt="3"/>
      <dgm:spPr/>
    </dgm:pt>
    <dgm:pt modelId="{C617CD20-7DF0-41B9-9054-8694822301A0}" type="pres">
      <dgm:prSet presAssocID="{1C0E3143-3C67-4BCB-854F-EC563FF81ACE}" presName="hierChild4" presStyleCnt="0"/>
      <dgm:spPr/>
    </dgm:pt>
    <dgm:pt modelId="{093D4AED-3CD6-4AFF-9E16-23169200B945}" type="pres">
      <dgm:prSet presAssocID="{1C0E3143-3C67-4BCB-854F-EC563FF81ACE}" presName="hierChild5" presStyleCnt="0"/>
      <dgm:spPr/>
    </dgm:pt>
    <dgm:pt modelId="{6827EAB8-C84A-47B7-BA26-C31F90DC6BF7}" type="pres">
      <dgm:prSet presAssocID="{D9653D9D-2BEF-44FE-9016-C3F3AFB56E25}" presName="Name37" presStyleLbl="parChTrans1D2" presStyleIdx="1" presStyleCnt="4"/>
      <dgm:spPr/>
    </dgm:pt>
    <dgm:pt modelId="{3987070E-F2EC-4A4A-B7CD-07ADF0FDA0DB}" type="pres">
      <dgm:prSet presAssocID="{040D0839-35E1-4266-8330-F08867760E89}" presName="hierRoot2" presStyleCnt="0">
        <dgm:presLayoutVars>
          <dgm:hierBranch val="init"/>
        </dgm:presLayoutVars>
      </dgm:prSet>
      <dgm:spPr/>
    </dgm:pt>
    <dgm:pt modelId="{76BBD4AB-AEA4-4762-86A9-B2CBEE270B3A}" type="pres">
      <dgm:prSet presAssocID="{040D0839-35E1-4266-8330-F08867760E89}" presName="rootComposite" presStyleCnt="0"/>
      <dgm:spPr/>
    </dgm:pt>
    <dgm:pt modelId="{8CDE8966-ACBD-417C-8BC1-30C139FAB95D}" type="pres">
      <dgm:prSet presAssocID="{040D0839-35E1-4266-8330-F08867760E89}" presName="rootText" presStyleLbl="node2" presStyleIdx="1" presStyleCnt="3" custScaleY="55738" custLinFactNeighborX="0" custLinFactNeighborY="-34211">
        <dgm:presLayoutVars>
          <dgm:chPref val="3"/>
        </dgm:presLayoutVars>
      </dgm:prSet>
      <dgm:spPr/>
    </dgm:pt>
    <dgm:pt modelId="{A4A0B920-A008-4C11-9A19-FF37B53915D5}" type="pres">
      <dgm:prSet presAssocID="{040D0839-35E1-4266-8330-F08867760E89}" presName="rootConnector" presStyleLbl="node2" presStyleIdx="1" presStyleCnt="3"/>
      <dgm:spPr/>
    </dgm:pt>
    <dgm:pt modelId="{996291AF-1FD7-48C6-B7CA-904AD2A1FC3C}" type="pres">
      <dgm:prSet presAssocID="{040D0839-35E1-4266-8330-F08867760E89}" presName="hierChild4" presStyleCnt="0"/>
      <dgm:spPr/>
    </dgm:pt>
    <dgm:pt modelId="{A7EC58C7-7969-4F7B-A171-0DCB440FFCFC}" type="pres">
      <dgm:prSet presAssocID="{040D0839-35E1-4266-8330-F08867760E89}" presName="hierChild5" presStyleCnt="0"/>
      <dgm:spPr/>
    </dgm:pt>
    <dgm:pt modelId="{3F82D431-D35F-4342-9737-7D30E63BAEAF}" type="pres">
      <dgm:prSet presAssocID="{FA5BF950-428C-4613-A34F-7A953218C476}" presName="Name37" presStyleLbl="parChTrans1D2" presStyleIdx="2" presStyleCnt="4"/>
      <dgm:spPr/>
    </dgm:pt>
    <dgm:pt modelId="{0CFABD8D-20CC-4A94-97E6-12CC9CCB43B0}" type="pres">
      <dgm:prSet presAssocID="{4DDB0AFB-794A-4E1A-8470-0AA5D22215FE}" presName="hierRoot2" presStyleCnt="0">
        <dgm:presLayoutVars>
          <dgm:hierBranch val="init"/>
        </dgm:presLayoutVars>
      </dgm:prSet>
      <dgm:spPr/>
    </dgm:pt>
    <dgm:pt modelId="{C12A2B85-68B4-4F39-8590-B2C233663C8A}" type="pres">
      <dgm:prSet presAssocID="{4DDB0AFB-794A-4E1A-8470-0AA5D22215FE}" presName="rootComposite" presStyleCnt="0"/>
      <dgm:spPr/>
    </dgm:pt>
    <dgm:pt modelId="{385914BE-40F2-4EA8-8ED9-E7765534D653}" type="pres">
      <dgm:prSet presAssocID="{4DDB0AFB-794A-4E1A-8470-0AA5D22215FE}" presName="rootText" presStyleLbl="node2" presStyleIdx="2" presStyleCnt="3" custScaleY="55738" custLinFactNeighborX="-634" custLinFactNeighborY="-34211">
        <dgm:presLayoutVars>
          <dgm:chPref val="3"/>
        </dgm:presLayoutVars>
      </dgm:prSet>
      <dgm:spPr/>
    </dgm:pt>
    <dgm:pt modelId="{F08B9B03-FC16-42CA-80F3-82B0E97E9F2F}" type="pres">
      <dgm:prSet presAssocID="{4DDB0AFB-794A-4E1A-8470-0AA5D22215FE}" presName="rootConnector" presStyleLbl="node2" presStyleIdx="2" presStyleCnt="3"/>
      <dgm:spPr/>
    </dgm:pt>
    <dgm:pt modelId="{8EF5BFA0-915D-4645-A40E-1AF43CDA7731}" type="pres">
      <dgm:prSet presAssocID="{4DDB0AFB-794A-4E1A-8470-0AA5D22215FE}" presName="hierChild4" presStyleCnt="0"/>
      <dgm:spPr/>
    </dgm:pt>
    <dgm:pt modelId="{63F09AED-990B-4F22-ACF8-C83F6C78E084}" type="pres">
      <dgm:prSet presAssocID="{4DDB0AFB-794A-4E1A-8470-0AA5D22215FE}" presName="hierChild5" presStyleCnt="0"/>
      <dgm:spPr/>
    </dgm:pt>
    <dgm:pt modelId="{3A1A408D-6412-492A-B3A1-0DBE71741E97}" type="pres">
      <dgm:prSet presAssocID="{129D87B4-2774-4F79-9F31-D2762B28735E}" presName="hierChild3" presStyleCnt="0"/>
      <dgm:spPr/>
    </dgm:pt>
    <dgm:pt modelId="{0F0B660A-D95F-4CE2-9895-2695B729EE6C}" type="pres">
      <dgm:prSet presAssocID="{51AAB710-AE4F-46B9-9E10-616AD0DF6440}" presName="Name111" presStyleLbl="parChTrans1D2" presStyleIdx="3" presStyleCnt="4"/>
      <dgm:spPr/>
    </dgm:pt>
    <dgm:pt modelId="{3E302CD5-9D81-4CBD-917B-D0A8CDEF3827}" type="pres">
      <dgm:prSet presAssocID="{67AD5C41-639D-418A-8E07-6ADE3A8E9E00}" presName="hierRoot3" presStyleCnt="0">
        <dgm:presLayoutVars>
          <dgm:hierBranch val="init"/>
        </dgm:presLayoutVars>
      </dgm:prSet>
      <dgm:spPr/>
    </dgm:pt>
    <dgm:pt modelId="{DCFD20FD-5721-4AA3-AF32-85E86B7B360F}" type="pres">
      <dgm:prSet presAssocID="{67AD5C41-639D-418A-8E07-6ADE3A8E9E00}" presName="rootComposite3" presStyleCnt="0"/>
      <dgm:spPr/>
    </dgm:pt>
    <dgm:pt modelId="{3790E655-C4CB-4AF1-9F2C-301CCEA20CEE}" type="pres">
      <dgm:prSet presAssocID="{67AD5C41-639D-418A-8E07-6ADE3A8E9E00}" presName="rootText3" presStyleLbl="asst1" presStyleIdx="0" presStyleCnt="1" custScaleX="134826" custScaleY="63851" custLinFactX="55216" custLinFactNeighborX="100000" custLinFactNeighborY="-27875">
        <dgm:presLayoutVars>
          <dgm:chPref val="3"/>
        </dgm:presLayoutVars>
      </dgm:prSet>
      <dgm:spPr/>
    </dgm:pt>
    <dgm:pt modelId="{76BAB52A-310D-4DDF-84F3-DB17A7EA08D8}" type="pres">
      <dgm:prSet presAssocID="{67AD5C41-639D-418A-8E07-6ADE3A8E9E00}" presName="rootConnector3" presStyleLbl="asst1" presStyleIdx="0" presStyleCnt="1"/>
      <dgm:spPr/>
    </dgm:pt>
    <dgm:pt modelId="{78CE7E2A-BE47-4AE3-A03F-7B435941F7FF}" type="pres">
      <dgm:prSet presAssocID="{67AD5C41-639D-418A-8E07-6ADE3A8E9E00}" presName="hierChild6" presStyleCnt="0"/>
      <dgm:spPr/>
    </dgm:pt>
    <dgm:pt modelId="{00D780E7-0C8E-472A-B3B2-4E658C524E88}" type="pres">
      <dgm:prSet presAssocID="{67AD5C41-639D-418A-8E07-6ADE3A8E9E00}" presName="hierChild7" presStyleCnt="0"/>
      <dgm:spPr/>
    </dgm:pt>
  </dgm:ptLst>
  <dgm:cxnLst>
    <dgm:cxn modelId="{78307900-83AA-452E-9420-78EF5C0A701A}" type="presOf" srcId="{D9653D9D-2BEF-44FE-9016-C3F3AFB56E25}" destId="{6827EAB8-C84A-47B7-BA26-C31F90DC6BF7}" srcOrd="0" destOrd="0" presId="urn:microsoft.com/office/officeart/2005/8/layout/orgChart1#1"/>
    <dgm:cxn modelId="{8907A80E-6765-4A66-AD13-7074F6CE4C56}" type="presOf" srcId="{51AAB710-AE4F-46B9-9E10-616AD0DF6440}" destId="{0F0B660A-D95F-4CE2-9895-2695B729EE6C}" srcOrd="0" destOrd="0" presId="urn:microsoft.com/office/officeart/2005/8/layout/orgChart1#1"/>
    <dgm:cxn modelId="{6EBBE916-6A6F-49DA-97FE-406C0A6F206D}" type="presOf" srcId="{040D0839-35E1-4266-8330-F08867760E89}" destId="{8CDE8966-ACBD-417C-8BC1-30C139FAB95D}" srcOrd="0" destOrd="0" presId="urn:microsoft.com/office/officeart/2005/8/layout/orgChart1#1"/>
    <dgm:cxn modelId="{423C531F-78AA-4FF6-8656-C29DD342399C}" srcId="{725ADC97-7CB5-4DE9-A622-BD2E8C6D8B4F}" destId="{129D87B4-2774-4F79-9F31-D2762B28735E}" srcOrd="0" destOrd="0" parTransId="{D82E1D65-49EA-46EC-ADF8-E047B5070585}" sibTransId="{10B41D9A-F64B-462E-B9B6-D0A784D5EA96}"/>
    <dgm:cxn modelId="{C8983A31-C6F9-4335-9D11-BFB78ED13D64}" srcId="{129D87B4-2774-4F79-9F31-D2762B28735E}" destId="{67AD5C41-639D-418A-8E07-6ADE3A8E9E00}" srcOrd="0" destOrd="0" parTransId="{51AAB710-AE4F-46B9-9E10-616AD0DF6440}" sibTransId="{8F1E2FE9-EBA5-417F-BA35-0BC79F8B8B06}"/>
    <dgm:cxn modelId="{0B204541-D226-46CE-A080-5E39B6834BB4}" type="presOf" srcId="{4DDB0AFB-794A-4E1A-8470-0AA5D22215FE}" destId="{F08B9B03-FC16-42CA-80F3-82B0E97E9F2F}" srcOrd="1" destOrd="0" presId="urn:microsoft.com/office/officeart/2005/8/layout/orgChart1#1"/>
    <dgm:cxn modelId="{ED3F1363-C3B1-4392-9154-B8EB647E34D6}" type="presOf" srcId="{67AD5C41-639D-418A-8E07-6ADE3A8E9E00}" destId="{76BAB52A-310D-4DDF-84F3-DB17A7EA08D8}" srcOrd="1" destOrd="0" presId="urn:microsoft.com/office/officeart/2005/8/layout/orgChart1#1"/>
    <dgm:cxn modelId="{49B13165-53C1-455C-BF60-8E9AA10D157C}" srcId="{129D87B4-2774-4F79-9F31-D2762B28735E}" destId="{040D0839-35E1-4266-8330-F08867760E89}" srcOrd="2" destOrd="0" parTransId="{D9653D9D-2BEF-44FE-9016-C3F3AFB56E25}" sibTransId="{56A67E0E-A265-47B9-ADA7-B2F38EBE8E5C}"/>
    <dgm:cxn modelId="{1DC74047-1524-4D29-8D23-8614A8446E42}" srcId="{129D87B4-2774-4F79-9F31-D2762B28735E}" destId="{1C0E3143-3C67-4BCB-854F-EC563FF81ACE}" srcOrd="1" destOrd="0" parTransId="{C3832ECC-28BE-4257-A03B-C5EDD15ACAB4}" sibTransId="{A130A36E-D720-418B-B9A6-F26214EEDCFE}"/>
    <dgm:cxn modelId="{2AC8476F-3876-4ABB-9556-3144A539D771}" type="presOf" srcId="{FA5BF950-428C-4613-A34F-7A953218C476}" destId="{3F82D431-D35F-4342-9737-7D30E63BAEAF}" srcOrd="0" destOrd="0" presId="urn:microsoft.com/office/officeart/2005/8/layout/orgChart1#1"/>
    <dgm:cxn modelId="{2AB60D53-1BD5-49C1-8962-94577D6A193C}" srcId="{129D87B4-2774-4F79-9F31-D2762B28735E}" destId="{4DDB0AFB-794A-4E1A-8470-0AA5D22215FE}" srcOrd="3" destOrd="0" parTransId="{FA5BF950-428C-4613-A34F-7A953218C476}" sibTransId="{49AE8A78-D171-441C-B0B5-34384FDE7C07}"/>
    <dgm:cxn modelId="{23A9C774-0D33-4E0F-B938-688C0A5DEA6B}" type="presOf" srcId="{129D87B4-2774-4F79-9F31-D2762B28735E}" destId="{B4A9B109-CA14-4860-8629-DE624B18820E}" srcOrd="0" destOrd="0" presId="urn:microsoft.com/office/officeart/2005/8/layout/orgChart1#1"/>
    <dgm:cxn modelId="{3A20CE79-7B0E-40B3-95D4-0A4040C3B0FB}" type="presOf" srcId="{67AD5C41-639D-418A-8E07-6ADE3A8E9E00}" destId="{3790E655-C4CB-4AF1-9F2C-301CCEA20CEE}" srcOrd="0" destOrd="0" presId="urn:microsoft.com/office/officeart/2005/8/layout/orgChart1#1"/>
    <dgm:cxn modelId="{D74B5E8E-6F97-4C86-8E27-3DF011AFFBD8}" type="presOf" srcId="{040D0839-35E1-4266-8330-F08867760E89}" destId="{A4A0B920-A008-4C11-9A19-FF37B53915D5}" srcOrd="1" destOrd="0" presId="urn:microsoft.com/office/officeart/2005/8/layout/orgChart1#1"/>
    <dgm:cxn modelId="{445D6D9C-2C19-4B2C-888A-0B96113DD1F7}" type="presOf" srcId="{129D87B4-2774-4F79-9F31-D2762B28735E}" destId="{808AAD0A-9651-4737-A028-C777964AA3CA}" srcOrd="1" destOrd="0" presId="urn:microsoft.com/office/officeart/2005/8/layout/orgChart1#1"/>
    <dgm:cxn modelId="{A92315C7-A9A2-4657-A327-7A15F787BDFC}" type="presOf" srcId="{4DDB0AFB-794A-4E1A-8470-0AA5D22215FE}" destId="{385914BE-40F2-4EA8-8ED9-E7765534D653}" srcOrd="0" destOrd="0" presId="urn:microsoft.com/office/officeart/2005/8/layout/orgChart1#1"/>
    <dgm:cxn modelId="{5DBBF6C8-C06E-460C-B095-8C905EE50055}" type="presOf" srcId="{725ADC97-7CB5-4DE9-A622-BD2E8C6D8B4F}" destId="{71E9AE84-81DB-4534-B694-0BF8859D1D41}" srcOrd="0" destOrd="0" presId="urn:microsoft.com/office/officeart/2005/8/layout/orgChart1#1"/>
    <dgm:cxn modelId="{0B0F6CD1-E679-43C5-AAFB-E891A0EF7880}" type="presOf" srcId="{C3832ECC-28BE-4257-A03B-C5EDD15ACAB4}" destId="{7925933D-21F1-403E-B571-EC7482E0383D}" srcOrd="0" destOrd="0" presId="urn:microsoft.com/office/officeart/2005/8/layout/orgChart1#1"/>
    <dgm:cxn modelId="{BAEC4EE9-4C17-4495-BFAF-5E93465FDC54}" type="presOf" srcId="{1C0E3143-3C67-4BCB-854F-EC563FF81ACE}" destId="{3A449539-2D34-4A09-AEB7-71F031307746}" srcOrd="0" destOrd="0" presId="urn:microsoft.com/office/officeart/2005/8/layout/orgChart1#1"/>
    <dgm:cxn modelId="{F24E22F6-3E05-40FA-87C9-F57877DD7198}" type="presOf" srcId="{1C0E3143-3C67-4BCB-854F-EC563FF81ACE}" destId="{1FD923E0-20F3-4406-8AC5-2055190704BF}" srcOrd="1" destOrd="0" presId="urn:microsoft.com/office/officeart/2005/8/layout/orgChart1#1"/>
    <dgm:cxn modelId="{51C01A25-2436-4E2A-9C09-496A23D675EE}" type="presParOf" srcId="{71E9AE84-81DB-4534-B694-0BF8859D1D41}" destId="{A7BFE714-C477-41B8-83F1-94DFBFB1430D}" srcOrd="0" destOrd="0" presId="urn:microsoft.com/office/officeart/2005/8/layout/orgChart1#1"/>
    <dgm:cxn modelId="{67FD2882-0F8C-4E32-A959-7D3A0365DCAE}" type="presParOf" srcId="{A7BFE714-C477-41B8-83F1-94DFBFB1430D}" destId="{1A1F5B3A-DC89-47BB-BF09-6C3D6679F1FA}" srcOrd="0" destOrd="0" presId="urn:microsoft.com/office/officeart/2005/8/layout/orgChart1#1"/>
    <dgm:cxn modelId="{E8F9FE76-D8EA-4A59-8745-A661C947758A}" type="presParOf" srcId="{1A1F5B3A-DC89-47BB-BF09-6C3D6679F1FA}" destId="{B4A9B109-CA14-4860-8629-DE624B18820E}" srcOrd="0" destOrd="0" presId="urn:microsoft.com/office/officeart/2005/8/layout/orgChart1#1"/>
    <dgm:cxn modelId="{DE96FC91-3EAC-4530-9596-934B4395C09A}" type="presParOf" srcId="{1A1F5B3A-DC89-47BB-BF09-6C3D6679F1FA}" destId="{808AAD0A-9651-4737-A028-C777964AA3CA}" srcOrd="1" destOrd="0" presId="urn:microsoft.com/office/officeart/2005/8/layout/orgChart1#1"/>
    <dgm:cxn modelId="{52CC7ED8-387D-4A58-9FE0-52C532DC8500}" type="presParOf" srcId="{A7BFE714-C477-41B8-83F1-94DFBFB1430D}" destId="{DFA02DAC-BE41-40EF-81FD-E0B70EE1C227}" srcOrd="1" destOrd="0" presId="urn:microsoft.com/office/officeart/2005/8/layout/orgChart1#1"/>
    <dgm:cxn modelId="{DBFE4B75-8B43-4EEC-B57F-2106E9F1EBA9}" type="presParOf" srcId="{DFA02DAC-BE41-40EF-81FD-E0B70EE1C227}" destId="{7925933D-21F1-403E-B571-EC7482E0383D}" srcOrd="0" destOrd="0" presId="urn:microsoft.com/office/officeart/2005/8/layout/orgChart1#1"/>
    <dgm:cxn modelId="{2D466CA1-3BE9-460A-8688-85866EC19317}" type="presParOf" srcId="{DFA02DAC-BE41-40EF-81FD-E0B70EE1C227}" destId="{DC482C51-782F-435F-A477-E51B32A4D582}" srcOrd="1" destOrd="0" presId="urn:microsoft.com/office/officeart/2005/8/layout/orgChart1#1"/>
    <dgm:cxn modelId="{150B8DF2-865D-4869-893C-27889D9B0084}" type="presParOf" srcId="{DC482C51-782F-435F-A477-E51B32A4D582}" destId="{48E95417-1793-4245-AF90-4C1068E85BD2}" srcOrd="0" destOrd="0" presId="urn:microsoft.com/office/officeart/2005/8/layout/orgChart1#1"/>
    <dgm:cxn modelId="{6D42411D-D1C9-4019-9809-A89D49473B38}" type="presParOf" srcId="{48E95417-1793-4245-AF90-4C1068E85BD2}" destId="{3A449539-2D34-4A09-AEB7-71F031307746}" srcOrd="0" destOrd="0" presId="urn:microsoft.com/office/officeart/2005/8/layout/orgChart1#1"/>
    <dgm:cxn modelId="{6E5B6937-B79E-4171-BAA9-23094236AE09}" type="presParOf" srcId="{48E95417-1793-4245-AF90-4C1068E85BD2}" destId="{1FD923E0-20F3-4406-8AC5-2055190704BF}" srcOrd="1" destOrd="0" presId="urn:microsoft.com/office/officeart/2005/8/layout/orgChart1#1"/>
    <dgm:cxn modelId="{8B6CE5A6-D171-41E2-A87C-76D3504DFAAB}" type="presParOf" srcId="{DC482C51-782F-435F-A477-E51B32A4D582}" destId="{C617CD20-7DF0-41B9-9054-8694822301A0}" srcOrd="1" destOrd="0" presId="urn:microsoft.com/office/officeart/2005/8/layout/orgChart1#1"/>
    <dgm:cxn modelId="{377CEB84-3659-47CF-B514-F718008A8B2C}" type="presParOf" srcId="{DC482C51-782F-435F-A477-E51B32A4D582}" destId="{093D4AED-3CD6-4AFF-9E16-23169200B945}" srcOrd="2" destOrd="0" presId="urn:microsoft.com/office/officeart/2005/8/layout/orgChart1#1"/>
    <dgm:cxn modelId="{0FE6F9B6-20FD-43D4-97BA-8D766B3EA16A}" type="presParOf" srcId="{DFA02DAC-BE41-40EF-81FD-E0B70EE1C227}" destId="{6827EAB8-C84A-47B7-BA26-C31F90DC6BF7}" srcOrd="2" destOrd="0" presId="urn:microsoft.com/office/officeart/2005/8/layout/orgChart1#1"/>
    <dgm:cxn modelId="{9EBD5394-67AC-4F72-ACEF-F9A291C2E6A2}" type="presParOf" srcId="{DFA02DAC-BE41-40EF-81FD-E0B70EE1C227}" destId="{3987070E-F2EC-4A4A-B7CD-07ADF0FDA0DB}" srcOrd="3" destOrd="0" presId="urn:microsoft.com/office/officeart/2005/8/layout/orgChart1#1"/>
    <dgm:cxn modelId="{81085755-9316-4524-B1D9-D21162C208D5}" type="presParOf" srcId="{3987070E-F2EC-4A4A-B7CD-07ADF0FDA0DB}" destId="{76BBD4AB-AEA4-4762-86A9-B2CBEE270B3A}" srcOrd="0" destOrd="0" presId="urn:microsoft.com/office/officeart/2005/8/layout/orgChart1#1"/>
    <dgm:cxn modelId="{0F70DA4C-8AA5-466F-B8C1-A20A5EE67971}" type="presParOf" srcId="{76BBD4AB-AEA4-4762-86A9-B2CBEE270B3A}" destId="{8CDE8966-ACBD-417C-8BC1-30C139FAB95D}" srcOrd="0" destOrd="0" presId="urn:microsoft.com/office/officeart/2005/8/layout/orgChart1#1"/>
    <dgm:cxn modelId="{E9113945-E33F-4BC1-B590-AE3284B0E686}" type="presParOf" srcId="{76BBD4AB-AEA4-4762-86A9-B2CBEE270B3A}" destId="{A4A0B920-A008-4C11-9A19-FF37B53915D5}" srcOrd="1" destOrd="0" presId="urn:microsoft.com/office/officeart/2005/8/layout/orgChart1#1"/>
    <dgm:cxn modelId="{33290109-BEFB-4E0F-9067-299BCD876B5C}" type="presParOf" srcId="{3987070E-F2EC-4A4A-B7CD-07ADF0FDA0DB}" destId="{996291AF-1FD7-48C6-B7CA-904AD2A1FC3C}" srcOrd="1" destOrd="0" presId="urn:microsoft.com/office/officeart/2005/8/layout/orgChart1#1"/>
    <dgm:cxn modelId="{63F2B111-19BC-4E3F-BC27-DD2FA93BEEDA}" type="presParOf" srcId="{3987070E-F2EC-4A4A-B7CD-07ADF0FDA0DB}" destId="{A7EC58C7-7969-4F7B-A171-0DCB440FFCFC}" srcOrd="2" destOrd="0" presId="urn:microsoft.com/office/officeart/2005/8/layout/orgChart1#1"/>
    <dgm:cxn modelId="{B433BD61-842B-4D53-90C5-7CEC274E90C6}" type="presParOf" srcId="{DFA02DAC-BE41-40EF-81FD-E0B70EE1C227}" destId="{3F82D431-D35F-4342-9737-7D30E63BAEAF}" srcOrd="4" destOrd="0" presId="urn:microsoft.com/office/officeart/2005/8/layout/orgChart1#1"/>
    <dgm:cxn modelId="{4E37DEB9-C8A2-4495-A43C-226C5572199C}" type="presParOf" srcId="{DFA02DAC-BE41-40EF-81FD-E0B70EE1C227}" destId="{0CFABD8D-20CC-4A94-97E6-12CC9CCB43B0}" srcOrd="5" destOrd="0" presId="urn:microsoft.com/office/officeart/2005/8/layout/orgChart1#1"/>
    <dgm:cxn modelId="{6A55B6F5-64AE-4830-9552-549E4A6F9A73}" type="presParOf" srcId="{0CFABD8D-20CC-4A94-97E6-12CC9CCB43B0}" destId="{C12A2B85-68B4-4F39-8590-B2C233663C8A}" srcOrd="0" destOrd="0" presId="urn:microsoft.com/office/officeart/2005/8/layout/orgChart1#1"/>
    <dgm:cxn modelId="{A3A4CCC9-CDB6-408A-B608-4DF4063551F4}" type="presParOf" srcId="{C12A2B85-68B4-4F39-8590-B2C233663C8A}" destId="{385914BE-40F2-4EA8-8ED9-E7765534D653}" srcOrd="0" destOrd="0" presId="urn:microsoft.com/office/officeart/2005/8/layout/orgChart1#1"/>
    <dgm:cxn modelId="{70284A24-6FA9-470D-B5F4-2A4DCF5762B9}" type="presParOf" srcId="{C12A2B85-68B4-4F39-8590-B2C233663C8A}" destId="{F08B9B03-FC16-42CA-80F3-82B0E97E9F2F}" srcOrd="1" destOrd="0" presId="urn:microsoft.com/office/officeart/2005/8/layout/orgChart1#1"/>
    <dgm:cxn modelId="{54EAD8E9-94EF-48BB-8972-B213F91E6046}" type="presParOf" srcId="{0CFABD8D-20CC-4A94-97E6-12CC9CCB43B0}" destId="{8EF5BFA0-915D-4645-A40E-1AF43CDA7731}" srcOrd="1" destOrd="0" presId="urn:microsoft.com/office/officeart/2005/8/layout/orgChart1#1"/>
    <dgm:cxn modelId="{ACA6CFA5-2B9F-4EEB-9293-FEC36701CDC7}" type="presParOf" srcId="{0CFABD8D-20CC-4A94-97E6-12CC9CCB43B0}" destId="{63F09AED-990B-4F22-ACF8-C83F6C78E084}" srcOrd="2" destOrd="0" presId="urn:microsoft.com/office/officeart/2005/8/layout/orgChart1#1"/>
    <dgm:cxn modelId="{2764B19B-360F-411E-AE7D-53F999A650AA}" type="presParOf" srcId="{A7BFE714-C477-41B8-83F1-94DFBFB1430D}" destId="{3A1A408D-6412-492A-B3A1-0DBE71741E97}" srcOrd="2" destOrd="0" presId="urn:microsoft.com/office/officeart/2005/8/layout/orgChart1#1"/>
    <dgm:cxn modelId="{CA9E4FAD-7811-47B4-A5C4-393450CD2EFD}" type="presParOf" srcId="{3A1A408D-6412-492A-B3A1-0DBE71741E97}" destId="{0F0B660A-D95F-4CE2-9895-2695B729EE6C}" srcOrd="0" destOrd="0" presId="urn:microsoft.com/office/officeart/2005/8/layout/orgChart1#1"/>
    <dgm:cxn modelId="{02F844AA-F88B-4E0F-8902-5FEC20117498}" type="presParOf" srcId="{3A1A408D-6412-492A-B3A1-0DBE71741E97}" destId="{3E302CD5-9D81-4CBD-917B-D0A8CDEF3827}" srcOrd="1" destOrd="0" presId="urn:microsoft.com/office/officeart/2005/8/layout/orgChart1#1"/>
    <dgm:cxn modelId="{5DFDC2C2-8DC5-4C4A-B202-D083995E0647}" type="presParOf" srcId="{3E302CD5-9D81-4CBD-917B-D0A8CDEF3827}" destId="{DCFD20FD-5721-4AA3-AF32-85E86B7B360F}" srcOrd="0" destOrd="0" presId="urn:microsoft.com/office/officeart/2005/8/layout/orgChart1#1"/>
    <dgm:cxn modelId="{C78CA411-48F9-4C75-9DDB-81C550B54CEE}" type="presParOf" srcId="{DCFD20FD-5721-4AA3-AF32-85E86B7B360F}" destId="{3790E655-C4CB-4AF1-9F2C-301CCEA20CEE}" srcOrd="0" destOrd="0" presId="urn:microsoft.com/office/officeart/2005/8/layout/orgChart1#1"/>
    <dgm:cxn modelId="{EB7A7CA7-79D5-4AF8-BB67-F5E194F53B44}" type="presParOf" srcId="{DCFD20FD-5721-4AA3-AF32-85E86B7B360F}" destId="{76BAB52A-310D-4DDF-84F3-DB17A7EA08D8}" srcOrd="1" destOrd="0" presId="urn:microsoft.com/office/officeart/2005/8/layout/orgChart1#1"/>
    <dgm:cxn modelId="{2940A2C5-70E6-43D0-B42D-F9B45E90FAEF}" type="presParOf" srcId="{3E302CD5-9D81-4CBD-917B-D0A8CDEF3827}" destId="{78CE7E2A-BE47-4AE3-A03F-7B435941F7FF}" srcOrd="1" destOrd="0" presId="urn:microsoft.com/office/officeart/2005/8/layout/orgChart1#1"/>
    <dgm:cxn modelId="{D0FD53D2-1A6D-478D-A248-831A35E8E6CA}" type="presParOf" srcId="{3E302CD5-9D81-4CBD-917B-D0A8CDEF3827}" destId="{00D780E7-0C8E-472A-B3B2-4E658C524E88}" srcOrd="2" destOrd="0" presId="urn:microsoft.com/office/officeart/2005/8/layout/orgChart1#1"/>
  </dgm:cxnLst>
  <dgm:bg/>
  <dgm:whole>
    <a:ln w="9525"/>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25ADC97-7CB5-4DE9-A622-BD2E8C6D8B4F}" type="doc">
      <dgm:prSet loTypeId="urn:microsoft.com/office/officeart/2005/8/layout/orgChart1#2" loCatId="hierarchy" qsTypeId="urn:microsoft.com/office/officeart/2005/8/quickstyle/simple1#2" qsCatId="simple" csTypeId="urn:microsoft.com/office/officeart/2005/8/colors/accent0_1#2" csCatId="mainScheme" phldr="1"/>
      <dgm:spPr/>
      <dgm:t>
        <a:bodyPr/>
        <a:p>
          <a:endParaRPr lang="zh-CN" altLang="en-US"/>
        </a:p>
      </dgm:t>
    </dgm:pt>
    <dgm:pt modelId="{129D87B4-2774-4F79-9F31-D2762B28735E}">
      <dgm:prSet phldrT="[文本]" custT="1"/>
      <dgm:spPr>
        <a:noFill/>
        <a:ln w="12700"/>
      </dgm:spPr>
      <dgm:t>
        <a:bodyPr/>
        <a:p>
          <a:r>
            <a:rPr lang="en-US" sz="1050">
              <a:latin typeface="Times New Roman" panose="02020603050405020304" charset="0"/>
              <a:cs typeface="Times New Roman" panose="02020603050405020304" charset="0"/>
            </a:rPr>
            <a:t>100</a:t>
          </a:r>
          <a:r>
            <a:rPr lang="zh-CN" sz="1050">
              <a:latin typeface="Times New Roman" panose="02020603050405020304" charset="0"/>
              <a:cs typeface="Times New Roman" panose="02020603050405020304" charset="0"/>
            </a:rPr>
            <a:t>通用基础标准子体系</a:t>
          </a:r>
          <a:endParaRPr lang="zh-CN" altLang="en-US" sz="1050">
            <a:latin typeface="Times New Roman" panose="02020603050405020304" charset="0"/>
            <a:cs typeface="Times New Roman" panose="02020603050405020304" charset="0"/>
          </a:endParaRPr>
        </a:p>
      </dgm:t>
    </dgm:pt>
    <dgm:pt modelId="{D82E1D65-49EA-46EC-ADF8-E047B5070585}" cxnId="{423C531F-78AA-4FF6-8656-C29DD342399C}" type="parTrans">
      <dgm:prSet/>
      <dgm:spPr/>
      <dgm:t>
        <a:bodyPr/>
        <a:p>
          <a:endParaRPr lang="zh-CN" altLang="en-US" sz="1050">
            <a:latin typeface="Times New Roman" panose="02020603050405020304" charset="0"/>
            <a:cs typeface="Times New Roman" panose="02020603050405020304" charset="0"/>
          </a:endParaRPr>
        </a:p>
      </dgm:t>
    </dgm:pt>
    <dgm:pt modelId="{10B41D9A-F64B-462E-B9B6-D0A784D5EA96}" cxnId="{423C531F-78AA-4FF6-8656-C29DD342399C}" type="sibTrans">
      <dgm:prSet/>
      <dgm:spPr/>
      <dgm:t>
        <a:bodyPr/>
        <a:p>
          <a:endParaRPr lang="zh-CN" altLang="en-US" sz="1050">
            <a:latin typeface="Times New Roman" panose="02020603050405020304" charset="0"/>
            <a:cs typeface="Times New Roman" panose="02020603050405020304" charset="0"/>
          </a:endParaRPr>
        </a:p>
      </dgm:t>
    </dgm:pt>
    <dgm:pt modelId="{1C0E3143-3C67-4BCB-854F-EC563FF81ACE}">
      <dgm:prSet phldrT="[文本]" custT="1"/>
      <dgm:spPr>
        <a:noFill/>
        <a:ln w="12700"/>
      </dgm:spPr>
      <dgm:t>
        <a:bodyPr vert="eaVert"/>
        <a:p>
          <a:r>
            <a:rPr lang="en-US" sz="1050">
              <a:latin typeface="Times New Roman" panose="02020603050405020304" charset="0"/>
              <a:cs typeface="Times New Roman" panose="02020603050405020304" charset="0"/>
            </a:rPr>
            <a:t>100.1 </a:t>
          </a:r>
          <a:r>
            <a:rPr lang="zh-CN" sz="1050">
              <a:latin typeface="Times New Roman" panose="02020603050405020304" charset="0"/>
              <a:cs typeface="Times New Roman" panose="02020603050405020304" charset="0"/>
            </a:rPr>
            <a:t>标准化导则标准</a:t>
          </a:r>
          <a:endParaRPr lang="zh-CN" altLang="en-US" sz="1050">
            <a:latin typeface="Times New Roman" panose="02020603050405020304" charset="0"/>
            <a:cs typeface="Times New Roman" panose="02020603050405020304" charset="0"/>
          </a:endParaRPr>
        </a:p>
      </dgm:t>
    </dgm:pt>
    <dgm:pt modelId="{C3832ECC-28BE-4257-A03B-C5EDD15ACAB4}" cxnId="{1DC74047-1524-4D29-8D23-8614A8446E42}" type="parTrans">
      <dgm:prSet/>
      <dgm:spPr>
        <a:ln w="12700"/>
      </dgm:spPr>
      <dgm:t>
        <a:bodyPr/>
        <a:p>
          <a:endParaRPr lang="zh-CN" altLang="en-US" sz="1050">
            <a:latin typeface="Times New Roman" panose="02020603050405020304" charset="0"/>
            <a:cs typeface="Times New Roman" panose="02020603050405020304" charset="0"/>
          </a:endParaRPr>
        </a:p>
      </dgm:t>
    </dgm:pt>
    <dgm:pt modelId="{A130A36E-D720-418B-B9A6-F26214EEDCFE}" cxnId="{1DC74047-1524-4D29-8D23-8614A8446E42}" type="sibTrans">
      <dgm:prSet/>
      <dgm:spPr/>
      <dgm:t>
        <a:bodyPr/>
        <a:p>
          <a:endParaRPr lang="zh-CN" altLang="en-US" sz="1050">
            <a:latin typeface="Times New Roman" panose="02020603050405020304" charset="0"/>
            <a:cs typeface="Times New Roman" panose="02020603050405020304" charset="0"/>
          </a:endParaRPr>
        </a:p>
      </dgm:t>
    </dgm:pt>
    <dgm:pt modelId="{040D0839-35E1-4266-8330-F08867760E89}">
      <dgm:prSet phldrT="[文本]" custT="1"/>
      <dgm:spPr>
        <a:noFill/>
        <a:ln w="12700"/>
      </dgm:spPr>
      <dgm:t>
        <a:bodyPr vert="eaVert"/>
        <a:p>
          <a:r>
            <a:rPr lang="en-US" sz="1050">
              <a:latin typeface="Times New Roman" panose="02020603050405020304" charset="0"/>
              <a:cs typeface="Times New Roman" panose="02020603050405020304" charset="0"/>
            </a:rPr>
            <a:t>100.2 </a:t>
          </a:r>
          <a:r>
            <a:rPr lang="zh-CN" sz="1050">
              <a:latin typeface="Times New Roman" panose="02020603050405020304" charset="0"/>
              <a:cs typeface="Times New Roman" panose="02020603050405020304" charset="0"/>
            </a:rPr>
            <a:t>术语与缩略语标准</a:t>
          </a:r>
          <a:endParaRPr lang="zh-CN" altLang="en-US" sz="1050">
            <a:latin typeface="Times New Roman" panose="02020603050405020304" charset="0"/>
            <a:cs typeface="Times New Roman" panose="02020603050405020304" charset="0"/>
          </a:endParaRPr>
        </a:p>
      </dgm:t>
    </dgm:pt>
    <dgm:pt modelId="{D9653D9D-2BEF-44FE-9016-C3F3AFB56E25}" cxnId="{49B13165-53C1-455C-BF60-8E9AA10D157C}" type="parTrans">
      <dgm:prSet/>
      <dgm:spPr>
        <a:ln w="12700"/>
      </dgm:spPr>
      <dgm:t>
        <a:bodyPr/>
        <a:p>
          <a:endParaRPr lang="zh-CN" altLang="en-US" sz="1050">
            <a:latin typeface="Times New Roman" panose="02020603050405020304" charset="0"/>
            <a:cs typeface="Times New Roman" panose="02020603050405020304" charset="0"/>
          </a:endParaRPr>
        </a:p>
      </dgm:t>
    </dgm:pt>
    <dgm:pt modelId="{56A67E0E-A265-47B9-ADA7-B2F38EBE8E5C}" cxnId="{49B13165-53C1-455C-BF60-8E9AA10D157C}" type="sibTrans">
      <dgm:prSet/>
      <dgm:spPr/>
      <dgm:t>
        <a:bodyPr/>
        <a:p>
          <a:endParaRPr lang="zh-CN" altLang="en-US" sz="1050">
            <a:latin typeface="Times New Roman" panose="02020603050405020304" charset="0"/>
            <a:cs typeface="Times New Roman" panose="02020603050405020304" charset="0"/>
          </a:endParaRPr>
        </a:p>
      </dgm:t>
    </dgm:pt>
    <dgm:pt modelId="{4DDB0AFB-794A-4E1A-8470-0AA5D22215FE}">
      <dgm:prSet phldrT="[文本]" custT="1"/>
      <dgm:spPr>
        <a:noFill/>
        <a:ln w="12700"/>
      </dgm:spPr>
      <dgm:t>
        <a:bodyPr vert="eaVert"/>
        <a:p>
          <a:r>
            <a:rPr lang="en-US" altLang="zh-CN" sz="1050">
              <a:latin typeface="Times New Roman" panose="02020603050405020304" charset="0"/>
              <a:cs typeface="Times New Roman" panose="02020603050405020304" charset="0"/>
            </a:rPr>
            <a:t>100.4 </a:t>
          </a:r>
          <a:r>
            <a:rPr lang="zh-CN" altLang="en-US" sz="1050">
              <a:latin typeface="Times New Roman" panose="02020603050405020304" charset="0"/>
              <a:cs typeface="Times New Roman" panose="02020603050405020304" charset="0"/>
            </a:rPr>
            <a:t>品种描述标准</a:t>
          </a:r>
        </a:p>
      </dgm:t>
    </dgm:pt>
    <dgm:pt modelId="{FA5BF950-428C-4613-A34F-7A953218C476}" cxnId="{2AB60D53-1BD5-49C1-8962-94577D6A193C}" type="parTrans">
      <dgm:prSet/>
      <dgm:spPr>
        <a:ln w="12700"/>
      </dgm:spPr>
      <dgm:t>
        <a:bodyPr/>
        <a:p>
          <a:endParaRPr lang="zh-CN" altLang="en-US" sz="1050">
            <a:latin typeface="Times New Roman" panose="02020603050405020304" charset="0"/>
            <a:cs typeface="Times New Roman" panose="02020603050405020304" charset="0"/>
          </a:endParaRPr>
        </a:p>
      </dgm:t>
    </dgm:pt>
    <dgm:pt modelId="{49AE8A78-D171-441C-B0B5-34384FDE7C07}" cxnId="{2AB60D53-1BD5-49C1-8962-94577D6A193C}" type="sibTrans">
      <dgm:prSet/>
      <dgm:spPr/>
      <dgm:t>
        <a:bodyPr/>
        <a:p>
          <a:endParaRPr lang="zh-CN" altLang="en-US" sz="1050">
            <a:latin typeface="Times New Roman" panose="02020603050405020304" charset="0"/>
            <a:cs typeface="Times New Roman" panose="02020603050405020304" charset="0"/>
          </a:endParaRPr>
        </a:p>
      </dgm:t>
    </dgm:pt>
    <dgm:pt modelId="{3B105B09-3260-4C78-839D-152D1D7D32F4}">
      <dgm:prSet custT="1"/>
      <dgm:spPr>
        <a:noFill/>
        <a:ln w="12700"/>
      </dgm:spPr>
      <dgm:t>
        <a:bodyPr vert="eaVert"/>
        <a:p>
          <a:r>
            <a:rPr lang="en-US" altLang="zh-CN" sz="1050">
              <a:latin typeface="Times New Roman" panose="02020603050405020304" charset="0"/>
              <a:cs typeface="Times New Roman" panose="02020603050405020304" charset="0"/>
            </a:rPr>
            <a:t>100.5 </a:t>
          </a:r>
          <a:r>
            <a:rPr lang="zh-CN" altLang="en-US" sz="1050">
              <a:latin typeface="Times New Roman" panose="02020603050405020304" charset="0"/>
              <a:cs typeface="Times New Roman" panose="02020603050405020304" charset="0"/>
            </a:rPr>
            <a:t>其他标准</a:t>
          </a:r>
        </a:p>
      </dgm:t>
    </dgm:pt>
    <dgm:pt modelId="{A0EF7C20-D139-4C6E-992D-BE1FF7E7605E}" cxnId="{202F042F-D4B4-4391-9CE7-97CD581A4205}" type="parTrans">
      <dgm:prSet/>
      <dgm:spPr>
        <a:ln w="12700"/>
      </dgm:spPr>
      <dgm:t>
        <a:bodyPr/>
        <a:p>
          <a:endParaRPr lang="zh-CN" altLang="en-US" sz="1050">
            <a:latin typeface="Times New Roman" panose="02020603050405020304" charset="0"/>
            <a:cs typeface="Times New Roman" panose="02020603050405020304" charset="0"/>
          </a:endParaRPr>
        </a:p>
      </dgm:t>
    </dgm:pt>
    <dgm:pt modelId="{6F3CF9C9-3ABE-411C-AAFE-9A1954EE4290}" cxnId="{202F042F-D4B4-4391-9CE7-97CD581A4205}" type="sibTrans">
      <dgm:prSet/>
      <dgm:spPr/>
      <dgm:t>
        <a:bodyPr/>
        <a:p>
          <a:endParaRPr lang="zh-CN" altLang="en-US" sz="1050">
            <a:latin typeface="Times New Roman" panose="02020603050405020304" charset="0"/>
            <a:cs typeface="Times New Roman" panose="02020603050405020304" charset="0"/>
          </a:endParaRPr>
        </a:p>
      </dgm:t>
    </dgm:pt>
    <dgm:pt modelId="{8CA726FB-27C9-4A0F-A3F1-E65FC4B92FB1}">
      <dgm:prSet phldrT="[文本]" custT="1"/>
      <dgm:spPr>
        <a:noFill/>
        <a:ln w="12700"/>
      </dgm:spPr>
      <dgm:t>
        <a:bodyPr vert="eaVert"/>
        <a:p>
          <a:r>
            <a:rPr lang="en-US" sz="1050">
              <a:latin typeface="Times New Roman" panose="02020603050405020304" charset="0"/>
              <a:cs typeface="Times New Roman" panose="02020603050405020304" charset="0"/>
            </a:rPr>
            <a:t>100.3 </a:t>
          </a:r>
          <a:r>
            <a:rPr lang="zh-CN" altLang="en-US" sz="1050">
              <a:latin typeface="Times New Roman" panose="02020603050405020304" charset="0"/>
              <a:cs typeface="Times New Roman" panose="02020603050405020304" charset="0"/>
            </a:rPr>
            <a:t>量和单位</a:t>
          </a:r>
          <a:r>
            <a:rPr lang="zh-CN" sz="1050">
              <a:latin typeface="Times New Roman" panose="02020603050405020304" charset="0"/>
              <a:cs typeface="Times New Roman" panose="02020603050405020304" charset="0"/>
            </a:rPr>
            <a:t>标准</a:t>
          </a:r>
          <a:endParaRPr lang="zh-CN" altLang="en-US" sz="1050">
            <a:latin typeface="Times New Roman" panose="02020603050405020304" charset="0"/>
            <a:cs typeface="Times New Roman" panose="02020603050405020304" charset="0"/>
          </a:endParaRPr>
        </a:p>
      </dgm:t>
    </dgm:pt>
    <dgm:pt modelId="{DD4F0370-192D-409E-895D-425921996923}" cxnId="{0FFFE311-1E35-453D-9C93-869FB88DB733}" type="parTrans">
      <dgm:prSet/>
      <dgm:spPr>
        <a:ln w="12700"/>
      </dgm:spPr>
      <dgm:t>
        <a:bodyPr/>
        <a:p>
          <a:endParaRPr lang="zh-CN" altLang="en-US" sz="1050">
            <a:latin typeface="Times New Roman" panose="02020603050405020304" charset="0"/>
            <a:cs typeface="Times New Roman" panose="02020603050405020304" charset="0"/>
          </a:endParaRPr>
        </a:p>
      </dgm:t>
    </dgm:pt>
    <dgm:pt modelId="{A8FF7534-458F-4DA3-BEC6-52AF3A119B5D}" cxnId="{0FFFE311-1E35-453D-9C93-869FB88DB733}" type="sibTrans">
      <dgm:prSet/>
      <dgm:spPr/>
      <dgm:t>
        <a:bodyPr/>
        <a:p>
          <a:endParaRPr lang="zh-CN" altLang="en-US" sz="1050">
            <a:latin typeface="Times New Roman" panose="02020603050405020304" charset="0"/>
            <a:cs typeface="Times New Roman" panose="02020603050405020304" charset="0"/>
          </a:endParaRPr>
        </a:p>
      </dgm:t>
    </dgm:pt>
    <dgm:pt modelId="{71E9AE84-81DB-4534-B694-0BF8859D1D41}" type="pres">
      <dgm:prSet presAssocID="{725ADC97-7CB5-4DE9-A622-BD2E8C6D8B4F}" presName="hierChild1" presStyleCnt="0">
        <dgm:presLayoutVars>
          <dgm:orgChart val="1"/>
          <dgm:chPref val="1"/>
          <dgm:dir/>
          <dgm:animOne val="branch"/>
          <dgm:animLvl val="lvl"/>
          <dgm:resizeHandles/>
        </dgm:presLayoutVars>
      </dgm:prSet>
      <dgm:spPr/>
    </dgm:pt>
    <dgm:pt modelId="{A7BFE714-C477-41B8-83F1-94DFBFB1430D}" type="pres">
      <dgm:prSet presAssocID="{129D87B4-2774-4F79-9F31-D2762B28735E}" presName="hierRoot1" presStyleCnt="0">
        <dgm:presLayoutVars>
          <dgm:hierBranch val="init"/>
        </dgm:presLayoutVars>
      </dgm:prSet>
      <dgm:spPr/>
    </dgm:pt>
    <dgm:pt modelId="{1A1F5B3A-DC89-47BB-BF09-6C3D6679F1FA}" type="pres">
      <dgm:prSet presAssocID="{129D87B4-2774-4F79-9F31-D2762B28735E}" presName="rootComposite1" presStyleCnt="0"/>
      <dgm:spPr/>
    </dgm:pt>
    <dgm:pt modelId="{B4A9B109-CA14-4860-8629-DE624B18820E}" type="pres">
      <dgm:prSet presAssocID="{129D87B4-2774-4F79-9F31-D2762B28735E}" presName="rootText1" presStyleLbl="node0" presStyleIdx="0" presStyleCnt="1" custScaleX="189292" custScaleY="61777">
        <dgm:presLayoutVars>
          <dgm:chPref val="3"/>
        </dgm:presLayoutVars>
      </dgm:prSet>
      <dgm:spPr/>
    </dgm:pt>
    <dgm:pt modelId="{808AAD0A-9651-4737-A028-C777964AA3CA}" type="pres">
      <dgm:prSet presAssocID="{129D87B4-2774-4F79-9F31-D2762B28735E}" presName="rootConnector1" presStyleLbl="node1" presStyleIdx="0" presStyleCnt="0"/>
      <dgm:spPr/>
    </dgm:pt>
    <dgm:pt modelId="{DFA02DAC-BE41-40EF-81FD-E0B70EE1C227}" type="pres">
      <dgm:prSet presAssocID="{129D87B4-2774-4F79-9F31-D2762B28735E}" presName="hierChild2" presStyleCnt="0"/>
      <dgm:spPr/>
    </dgm:pt>
    <dgm:pt modelId="{7925933D-21F1-403E-B571-EC7482E0383D}" type="pres">
      <dgm:prSet presAssocID="{C3832ECC-28BE-4257-A03B-C5EDD15ACAB4}" presName="Name37" presStyleLbl="parChTrans1D2" presStyleIdx="0" presStyleCnt="5"/>
      <dgm:spPr/>
    </dgm:pt>
    <dgm:pt modelId="{DC482C51-782F-435F-A477-E51B32A4D582}" type="pres">
      <dgm:prSet presAssocID="{1C0E3143-3C67-4BCB-854F-EC563FF81ACE}" presName="hierRoot2" presStyleCnt="0">
        <dgm:presLayoutVars>
          <dgm:hierBranch val="init"/>
        </dgm:presLayoutVars>
      </dgm:prSet>
      <dgm:spPr/>
    </dgm:pt>
    <dgm:pt modelId="{48E95417-1793-4245-AF90-4C1068E85BD2}" type="pres">
      <dgm:prSet presAssocID="{1C0E3143-3C67-4BCB-854F-EC563FF81ACE}" presName="rootComposite" presStyleCnt="0"/>
      <dgm:spPr/>
    </dgm:pt>
    <dgm:pt modelId="{3A449539-2D34-4A09-AEB7-71F031307746}" type="pres">
      <dgm:prSet presAssocID="{1C0E3143-3C67-4BCB-854F-EC563FF81ACE}" presName="rootText" presStyleLbl="node2" presStyleIdx="0" presStyleCnt="5" custScaleX="35681" custScaleY="247422">
        <dgm:presLayoutVars>
          <dgm:chPref val="3"/>
        </dgm:presLayoutVars>
      </dgm:prSet>
      <dgm:spPr/>
    </dgm:pt>
    <dgm:pt modelId="{1FD923E0-20F3-4406-8AC5-2055190704BF}" type="pres">
      <dgm:prSet presAssocID="{1C0E3143-3C67-4BCB-854F-EC563FF81ACE}" presName="rootConnector" presStyleLbl="node2" presStyleIdx="0" presStyleCnt="5"/>
      <dgm:spPr/>
    </dgm:pt>
    <dgm:pt modelId="{C617CD20-7DF0-41B9-9054-8694822301A0}" type="pres">
      <dgm:prSet presAssocID="{1C0E3143-3C67-4BCB-854F-EC563FF81ACE}" presName="hierChild4" presStyleCnt="0"/>
      <dgm:spPr/>
    </dgm:pt>
    <dgm:pt modelId="{093D4AED-3CD6-4AFF-9E16-23169200B945}" type="pres">
      <dgm:prSet presAssocID="{1C0E3143-3C67-4BCB-854F-EC563FF81ACE}" presName="hierChild5" presStyleCnt="0"/>
      <dgm:spPr/>
    </dgm:pt>
    <dgm:pt modelId="{6827EAB8-C84A-47B7-BA26-C31F90DC6BF7}" type="pres">
      <dgm:prSet presAssocID="{D9653D9D-2BEF-44FE-9016-C3F3AFB56E25}" presName="Name37" presStyleLbl="parChTrans1D2" presStyleIdx="1" presStyleCnt="5"/>
      <dgm:spPr/>
    </dgm:pt>
    <dgm:pt modelId="{3987070E-F2EC-4A4A-B7CD-07ADF0FDA0DB}" type="pres">
      <dgm:prSet presAssocID="{040D0839-35E1-4266-8330-F08867760E89}" presName="hierRoot2" presStyleCnt="0">
        <dgm:presLayoutVars>
          <dgm:hierBranch val="init"/>
        </dgm:presLayoutVars>
      </dgm:prSet>
      <dgm:spPr/>
    </dgm:pt>
    <dgm:pt modelId="{76BBD4AB-AEA4-4762-86A9-B2CBEE270B3A}" type="pres">
      <dgm:prSet presAssocID="{040D0839-35E1-4266-8330-F08867760E89}" presName="rootComposite" presStyleCnt="0"/>
      <dgm:spPr/>
    </dgm:pt>
    <dgm:pt modelId="{8CDE8966-ACBD-417C-8BC1-30C139FAB95D}" type="pres">
      <dgm:prSet presAssocID="{040D0839-35E1-4266-8330-F08867760E89}" presName="rootText" presStyleLbl="node2" presStyleIdx="1" presStyleCnt="5" custScaleX="35681" custScaleY="247422">
        <dgm:presLayoutVars>
          <dgm:chPref val="3"/>
        </dgm:presLayoutVars>
      </dgm:prSet>
      <dgm:spPr/>
    </dgm:pt>
    <dgm:pt modelId="{A4A0B920-A008-4C11-9A19-FF37B53915D5}" type="pres">
      <dgm:prSet presAssocID="{040D0839-35E1-4266-8330-F08867760E89}" presName="rootConnector" presStyleLbl="node2" presStyleIdx="1" presStyleCnt="5"/>
      <dgm:spPr/>
    </dgm:pt>
    <dgm:pt modelId="{996291AF-1FD7-48C6-B7CA-904AD2A1FC3C}" type="pres">
      <dgm:prSet presAssocID="{040D0839-35E1-4266-8330-F08867760E89}" presName="hierChild4" presStyleCnt="0"/>
      <dgm:spPr/>
    </dgm:pt>
    <dgm:pt modelId="{A7EC58C7-7969-4F7B-A171-0DCB440FFCFC}" type="pres">
      <dgm:prSet presAssocID="{040D0839-35E1-4266-8330-F08867760E89}" presName="hierChild5" presStyleCnt="0"/>
      <dgm:spPr/>
    </dgm:pt>
    <dgm:pt modelId="{A4D6BB06-78BC-494E-8CFB-8DA3ED06F8A6}" type="pres">
      <dgm:prSet presAssocID="{DD4F0370-192D-409E-895D-425921996923}" presName="Name37" presStyleLbl="parChTrans1D2" presStyleIdx="2" presStyleCnt="5"/>
      <dgm:spPr/>
    </dgm:pt>
    <dgm:pt modelId="{F8A93A8F-EC6E-4541-AFD3-1F8BB785A201}" type="pres">
      <dgm:prSet presAssocID="{8CA726FB-27C9-4A0F-A3F1-E65FC4B92FB1}" presName="hierRoot2" presStyleCnt="0">
        <dgm:presLayoutVars>
          <dgm:hierBranch val="init"/>
        </dgm:presLayoutVars>
      </dgm:prSet>
      <dgm:spPr/>
    </dgm:pt>
    <dgm:pt modelId="{E689112F-54B8-459D-8E69-2FEE525C1331}" type="pres">
      <dgm:prSet presAssocID="{8CA726FB-27C9-4A0F-A3F1-E65FC4B92FB1}" presName="rootComposite" presStyleCnt="0"/>
      <dgm:spPr/>
    </dgm:pt>
    <dgm:pt modelId="{F0A99916-D003-4A7B-8FBB-8B9936F78887}" type="pres">
      <dgm:prSet presAssocID="{8CA726FB-27C9-4A0F-A3F1-E65FC4B92FB1}" presName="rootText" presStyleLbl="node2" presStyleIdx="2" presStyleCnt="5" custScaleX="35681" custScaleY="247422">
        <dgm:presLayoutVars>
          <dgm:chPref val="3"/>
        </dgm:presLayoutVars>
      </dgm:prSet>
      <dgm:spPr/>
    </dgm:pt>
    <dgm:pt modelId="{41C2C478-328C-4208-9E29-425CE471CA6C}" type="pres">
      <dgm:prSet presAssocID="{8CA726FB-27C9-4A0F-A3F1-E65FC4B92FB1}" presName="rootConnector" presStyleLbl="node2" presStyleIdx="2" presStyleCnt="5"/>
      <dgm:spPr/>
    </dgm:pt>
    <dgm:pt modelId="{9FFCD760-8837-44EC-9F85-D934FBA9DCAB}" type="pres">
      <dgm:prSet presAssocID="{8CA726FB-27C9-4A0F-A3F1-E65FC4B92FB1}" presName="hierChild4" presStyleCnt="0"/>
      <dgm:spPr/>
    </dgm:pt>
    <dgm:pt modelId="{0D19889B-51D5-4D98-B803-A0C6F43945DD}" type="pres">
      <dgm:prSet presAssocID="{8CA726FB-27C9-4A0F-A3F1-E65FC4B92FB1}" presName="hierChild5" presStyleCnt="0"/>
      <dgm:spPr/>
    </dgm:pt>
    <dgm:pt modelId="{3F82D431-D35F-4342-9737-7D30E63BAEAF}" type="pres">
      <dgm:prSet presAssocID="{FA5BF950-428C-4613-A34F-7A953218C476}" presName="Name37" presStyleLbl="parChTrans1D2" presStyleIdx="3" presStyleCnt="5"/>
      <dgm:spPr/>
    </dgm:pt>
    <dgm:pt modelId="{0CFABD8D-20CC-4A94-97E6-12CC9CCB43B0}" type="pres">
      <dgm:prSet presAssocID="{4DDB0AFB-794A-4E1A-8470-0AA5D22215FE}" presName="hierRoot2" presStyleCnt="0">
        <dgm:presLayoutVars>
          <dgm:hierBranch val="init"/>
        </dgm:presLayoutVars>
      </dgm:prSet>
      <dgm:spPr/>
    </dgm:pt>
    <dgm:pt modelId="{C12A2B85-68B4-4F39-8590-B2C233663C8A}" type="pres">
      <dgm:prSet presAssocID="{4DDB0AFB-794A-4E1A-8470-0AA5D22215FE}" presName="rootComposite" presStyleCnt="0"/>
      <dgm:spPr/>
    </dgm:pt>
    <dgm:pt modelId="{385914BE-40F2-4EA8-8ED9-E7765534D653}" type="pres">
      <dgm:prSet presAssocID="{4DDB0AFB-794A-4E1A-8470-0AA5D22215FE}" presName="rootText" presStyleLbl="node2" presStyleIdx="3" presStyleCnt="5" custScaleX="35681" custScaleY="247422">
        <dgm:presLayoutVars>
          <dgm:chPref val="3"/>
        </dgm:presLayoutVars>
      </dgm:prSet>
      <dgm:spPr/>
    </dgm:pt>
    <dgm:pt modelId="{F08B9B03-FC16-42CA-80F3-82B0E97E9F2F}" type="pres">
      <dgm:prSet presAssocID="{4DDB0AFB-794A-4E1A-8470-0AA5D22215FE}" presName="rootConnector" presStyleLbl="node2" presStyleIdx="3" presStyleCnt="5"/>
      <dgm:spPr/>
    </dgm:pt>
    <dgm:pt modelId="{8EF5BFA0-915D-4645-A40E-1AF43CDA7731}" type="pres">
      <dgm:prSet presAssocID="{4DDB0AFB-794A-4E1A-8470-0AA5D22215FE}" presName="hierChild4" presStyleCnt="0"/>
      <dgm:spPr/>
    </dgm:pt>
    <dgm:pt modelId="{63F09AED-990B-4F22-ACF8-C83F6C78E084}" type="pres">
      <dgm:prSet presAssocID="{4DDB0AFB-794A-4E1A-8470-0AA5D22215FE}" presName="hierChild5" presStyleCnt="0"/>
      <dgm:spPr/>
    </dgm:pt>
    <dgm:pt modelId="{BCEDFBA6-DB39-4C0C-8F41-B8E54AFB255C}" type="pres">
      <dgm:prSet presAssocID="{A0EF7C20-D139-4C6E-992D-BE1FF7E7605E}" presName="Name37" presStyleLbl="parChTrans1D2" presStyleIdx="4" presStyleCnt="5"/>
      <dgm:spPr/>
    </dgm:pt>
    <dgm:pt modelId="{92A0263C-488F-4843-B4A5-D58A3DF11AE3}" type="pres">
      <dgm:prSet presAssocID="{3B105B09-3260-4C78-839D-152D1D7D32F4}" presName="hierRoot2" presStyleCnt="0">
        <dgm:presLayoutVars>
          <dgm:hierBranch val="init"/>
        </dgm:presLayoutVars>
      </dgm:prSet>
      <dgm:spPr/>
    </dgm:pt>
    <dgm:pt modelId="{177F3657-B815-4BF9-B831-673597439725}" type="pres">
      <dgm:prSet presAssocID="{3B105B09-3260-4C78-839D-152D1D7D32F4}" presName="rootComposite" presStyleCnt="0"/>
      <dgm:spPr/>
    </dgm:pt>
    <dgm:pt modelId="{7B8B6CBB-AD0F-48F2-9DF6-212895C85B91}" type="pres">
      <dgm:prSet presAssocID="{3B105B09-3260-4C78-839D-152D1D7D32F4}" presName="rootText" presStyleLbl="node2" presStyleIdx="4" presStyleCnt="5" custScaleX="35681" custScaleY="247422">
        <dgm:presLayoutVars>
          <dgm:chPref val="3"/>
        </dgm:presLayoutVars>
      </dgm:prSet>
      <dgm:spPr/>
    </dgm:pt>
    <dgm:pt modelId="{3F381B04-3D6C-4BEE-AD4A-FB9C7F25FD21}" type="pres">
      <dgm:prSet presAssocID="{3B105B09-3260-4C78-839D-152D1D7D32F4}" presName="rootConnector" presStyleLbl="node2" presStyleIdx="4" presStyleCnt="5"/>
      <dgm:spPr/>
    </dgm:pt>
    <dgm:pt modelId="{CCB627DE-FBB1-4364-A7A0-C2F84586AA99}" type="pres">
      <dgm:prSet presAssocID="{3B105B09-3260-4C78-839D-152D1D7D32F4}" presName="hierChild4" presStyleCnt="0"/>
      <dgm:spPr/>
    </dgm:pt>
    <dgm:pt modelId="{622DB0CD-E1F0-431E-B4E8-55CB0025AACD}" type="pres">
      <dgm:prSet presAssocID="{3B105B09-3260-4C78-839D-152D1D7D32F4}" presName="hierChild5" presStyleCnt="0"/>
      <dgm:spPr/>
    </dgm:pt>
    <dgm:pt modelId="{3A1A408D-6412-492A-B3A1-0DBE71741E97}" type="pres">
      <dgm:prSet presAssocID="{129D87B4-2774-4F79-9F31-D2762B28735E}" presName="hierChild3" presStyleCnt="0"/>
      <dgm:spPr/>
    </dgm:pt>
  </dgm:ptLst>
  <dgm:cxnLst>
    <dgm:cxn modelId="{305E5F00-FE12-4225-9B6F-1F94D695AEF6}" type="presOf" srcId="{129D87B4-2774-4F79-9F31-D2762B28735E}" destId="{808AAD0A-9651-4737-A028-C777964AA3CA}" srcOrd="1" destOrd="0" presId="urn:microsoft.com/office/officeart/2005/8/layout/orgChart1#2"/>
    <dgm:cxn modelId="{FF362303-ED90-4ED0-9E7D-C15A26519CFE}" type="presOf" srcId="{725ADC97-7CB5-4DE9-A622-BD2E8C6D8B4F}" destId="{71E9AE84-81DB-4534-B694-0BF8859D1D41}" srcOrd="0" destOrd="0" presId="urn:microsoft.com/office/officeart/2005/8/layout/orgChart1#2"/>
    <dgm:cxn modelId="{47F8BE07-DD70-40B5-8F25-B0F06FA0C5DA}" type="presOf" srcId="{3B105B09-3260-4C78-839D-152D1D7D32F4}" destId="{3F381B04-3D6C-4BEE-AD4A-FB9C7F25FD21}" srcOrd="1" destOrd="0" presId="urn:microsoft.com/office/officeart/2005/8/layout/orgChart1#2"/>
    <dgm:cxn modelId="{0FFFE311-1E35-453D-9C93-869FB88DB733}" srcId="{129D87B4-2774-4F79-9F31-D2762B28735E}" destId="{8CA726FB-27C9-4A0F-A3F1-E65FC4B92FB1}" srcOrd="2" destOrd="0" parTransId="{DD4F0370-192D-409E-895D-425921996923}" sibTransId="{A8FF7534-458F-4DA3-BEC6-52AF3A119B5D}"/>
    <dgm:cxn modelId="{423C531F-78AA-4FF6-8656-C29DD342399C}" srcId="{725ADC97-7CB5-4DE9-A622-BD2E8C6D8B4F}" destId="{129D87B4-2774-4F79-9F31-D2762B28735E}" srcOrd="0" destOrd="0" parTransId="{D82E1D65-49EA-46EC-ADF8-E047B5070585}" sibTransId="{10B41D9A-F64B-462E-B9B6-D0A784D5EA96}"/>
    <dgm:cxn modelId="{8B4E302A-0AAF-49FB-931F-DB9D4D716D96}" type="presOf" srcId="{1C0E3143-3C67-4BCB-854F-EC563FF81ACE}" destId="{3A449539-2D34-4A09-AEB7-71F031307746}" srcOrd="0" destOrd="0" presId="urn:microsoft.com/office/officeart/2005/8/layout/orgChart1#2"/>
    <dgm:cxn modelId="{202F042F-D4B4-4391-9CE7-97CD581A4205}" srcId="{129D87B4-2774-4F79-9F31-D2762B28735E}" destId="{3B105B09-3260-4C78-839D-152D1D7D32F4}" srcOrd="4" destOrd="0" parTransId="{A0EF7C20-D139-4C6E-992D-BE1FF7E7605E}" sibTransId="{6F3CF9C9-3ABE-411C-AAFE-9A1954EE4290}"/>
    <dgm:cxn modelId="{4DD45F31-057A-45F5-BD0A-C3A3B7EE2F3A}" type="presOf" srcId="{D9653D9D-2BEF-44FE-9016-C3F3AFB56E25}" destId="{6827EAB8-C84A-47B7-BA26-C31F90DC6BF7}" srcOrd="0" destOrd="0" presId="urn:microsoft.com/office/officeart/2005/8/layout/orgChart1#2"/>
    <dgm:cxn modelId="{C0711633-DAF8-471B-BAB9-3E53E84E08FF}" type="presOf" srcId="{4DDB0AFB-794A-4E1A-8470-0AA5D22215FE}" destId="{F08B9B03-FC16-42CA-80F3-82B0E97E9F2F}" srcOrd="1" destOrd="0" presId="urn:microsoft.com/office/officeart/2005/8/layout/orgChart1#2"/>
    <dgm:cxn modelId="{49B13165-53C1-455C-BF60-8E9AA10D157C}" srcId="{129D87B4-2774-4F79-9F31-D2762B28735E}" destId="{040D0839-35E1-4266-8330-F08867760E89}" srcOrd="1" destOrd="0" parTransId="{D9653D9D-2BEF-44FE-9016-C3F3AFB56E25}" sibTransId="{56A67E0E-A265-47B9-ADA7-B2F38EBE8E5C}"/>
    <dgm:cxn modelId="{3EA6DB46-C4E2-4647-9BE0-63A24E213A83}" type="presOf" srcId="{8CA726FB-27C9-4A0F-A3F1-E65FC4B92FB1}" destId="{41C2C478-328C-4208-9E29-425CE471CA6C}" srcOrd="1" destOrd="0" presId="urn:microsoft.com/office/officeart/2005/8/layout/orgChart1#2"/>
    <dgm:cxn modelId="{1DC74047-1524-4D29-8D23-8614A8446E42}" srcId="{129D87B4-2774-4F79-9F31-D2762B28735E}" destId="{1C0E3143-3C67-4BCB-854F-EC563FF81ACE}" srcOrd="0" destOrd="0" parTransId="{C3832ECC-28BE-4257-A03B-C5EDD15ACAB4}" sibTransId="{A130A36E-D720-418B-B9A6-F26214EEDCFE}"/>
    <dgm:cxn modelId="{1B3D8B50-1321-4F05-A206-A395477582A0}" type="presOf" srcId="{8CA726FB-27C9-4A0F-A3F1-E65FC4B92FB1}" destId="{F0A99916-D003-4A7B-8FBB-8B9936F78887}" srcOrd="0" destOrd="0" presId="urn:microsoft.com/office/officeart/2005/8/layout/orgChart1#2"/>
    <dgm:cxn modelId="{2AB60D53-1BD5-49C1-8962-94577D6A193C}" srcId="{129D87B4-2774-4F79-9F31-D2762B28735E}" destId="{4DDB0AFB-794A-4E1A-8470-0AA5D22215FE}" srcOrd="3" destOrd="0" parTransId="{FA5BF950-428C-4613-A34F-7A953218C476}" sibTransId="{49AE8A78-D171-441C-B0B5-34384FDE7C07}"/>
    <dgm:cxn modelId="{5B84FB73-74F9-4490-A010-F9B114693836}" type="presOf" srcId="{040D0839-35E1-4266-8330-F08867760E89}" destId="{8CDE8966-ACBD-417C-8BC1-30C139FAB95D}" srcOrd="0" destOrd="0" presId="urn:microsoft.com/office/officeart/2005/8/layout/orgChart1#2"/>
    <dgm:cxn modelId="{4B05DF75-55E3-45E2-A009-2EED1F189D78}" type="presOf" srcId="{FA5BF950-428C-4613-A34F-7A953218C476}" destId="{3F82D431-D35F-4342-9737-7D30E63BAEAF}" srcOrd="0" destOrd="0" presId="urn:microsoft.com/office/officeart/2005/8/layout/orgChart1#2"/>
    <dgm:cxn modelId="{739CDA59-707B-4BE2-ABB5-506912EA9E35}" type="presOf" srcId="{4DDB0AFB-794A-4E1A-8470-0AA5D22215FE}" destId="{385914BE-40F2-4EA8-8ED9-E7765534D653}" srcOrd="0" destOrd="0" presId="urn:microsoft.com/office/officeart/2005/8/layout/orgChart1#2"/>
    <dgm:cxn modelId="{4621BC7D-7865-43B5-94C5-A76C7BE63C86}" type="presOf" srcId="{040D0839-35E1-4266-8330-F08867760E89}" destId="{A4A0B920-A008-4C11-9A19-FF37B53915D5}" srcOrd="1" destOrd="0" presId="urn:microsoft.com/office/officeart/2005/8/layout/orgChart1#2"/>
    <dgm:cxn modelId="{C293E18B-0361-4F44-BBC7-B681CFD0AE10}" type="presOf" srcId="{C3832ECC-28BE-4257-A03B-C5EDD15ACAB4}" destId="{7925933D-21F1-403E-B571-EC7482E0383D}" srcOrd="0" destOrd="0" presId="urn:microsoft.com/office/officeart/2005/8/layout/orgChart1#2"/>
    <dgm:cxn modelId="{E44FF89E-55C7-420D-87CB-C911B0B2ACDE}" type="presOf" srcId="{3B105B09-3260-4C78-839D-152D1D7D32F4}" destId="{7B8B6CBB-AD0F-48F2-9DF6-212895C85B91}" srcOrd="0" destOrd="0" presId="urn:microsoft.com/office/officeart/2005/8/layout/orgChart1#2"/>
    <dgm:cxn modelId="{13DFCFE3-DB6E-4046-B26D-64EF54BF28DF}" type="presOf" srcId="{1C0E3143-3C67-4BCB-854F-EC563FF81ACE}" destId="{1FD923E0-20F3-4406-8AC5-2055190704BF}" srcOrd="1" destOrd="0" presId="urn:microsoft.com/office/officeart/2005/8/layout/orgChart1#2"/>
    <dgm:cxn modelId="{169EC5F0-3368-48E2-8390-A0210BF51EC6}" type="presOf" srcId="{129D87B4-2774-4F79-9F31-D2762B28735E}" destId="{B4A9B109-CA14-4860-8629-DE624B18820E}" srcOrd="0" destOrd="0" presId="urn:microsoft.com/office/officeart/2005/8/layout/orgChart1#2"/>
    <dgm:cxn modelId="{22C7DFF5-1819-4E27-AC22-BFA07368646A}" type="presOf" srcId="{DD4F0370-192D-409E-895D-425921996923}" destId="{A4D6BB06-78BC-494E-8CFB-8DA3ED06F8A6}" srcOrd="0" destOrd="0" presId="urn:microsoft.com/office/officeart/2005/8/layout/orgChart1#2"/>
    <dgm:cxn modelId="{4AF203F7-91D4-405F-996D-1FFA7736E105}" type="presOf" srcId="{A0EF7C20-D139-4C6E-992D-BE1FF7E7605E}" destId="{BCEDFBA6-DB39-4C0C-8F41-B8E54AFB255C}" srcOrd="0" destOrd="0" presId="urn:microsoft.com/office/officeart/2005/8/layout/orgChart1#2"/>
    <dgm:cxn modelId="{B6A0517F-4DF5-49D1-9A8F-7E3A00FC49E0}" type="presParOf" srcId="{71E9AE84-81DB-4534-B694-0BF8859D1D41}" destId="{A7BFE714-C477-41B8-83F1-94DFBFB1430D}" srcOrd="0" destOrd="0" presId="urn:microsoft.com/office/officeart/2005/8/layout/orgChart1#2"/>
    <dgm:cxn modelId="{3BD0F5B2-7FC4-4019-90D1-FC02C44E0760}" type="presParOf" srcId="{A7BFE714-C477-41B8-83F1-94DFBFB1430D}" destId="{1A1F5B3A-DC89-47BB-BF09-6C3D6679F1FA}" srcOrd="0" destOrd="0" presId="urn:microsoft.com/office/officeart/2005/8/layout/orgChart1#2"/>
    <dgm:cxn modelId="{D9B58E4E-277F-444F-8AF5-87AC43E650CD}" type="presParOf" srcId="{1A1F5B3A-DC89-47BB-BF09-6C3D6679F1FA}" destId="{B4A9B109-CA14-4860-8629-DE624B18820E}" srcOrd="0" destOrd="0" presId="urn:microsoft.com/office/officeart/2005/8/layout/orgChart1#2"/>
    <dgm:cxn modelId="{C33B5D7C-9CBA-4C3F-97DA-A51CC81BEFD7}" type="presParOf" srcId="{1A1F5B3A-DC89-47BB-BF09-6C3D6679F1FA}" destId="{808AAD0A-9651-4737-A028-C777964AA3CA}" srcOrd="1" destOrd="0" presId="urn:microsoft.com/office/officeart/2005/8/layout/orgChart1#2"/>
    <dgm:cxn modelId="{475D51C1-2546-49D8-B38B-B87FCDCA59AC}" type="presParOf" srcId="{A7BFE714-C477-41B8-83F1-94DFBFB1430D}" destId="{DFA02DAC-BE41-40EF-81FD-E0B70EE1C227}" srcOrd="1" destOrd="0" presId="urn:microsoft.com/office/officeart/2005/8/layout/orgChart1#2"/>
    <dgm:cxn modelId="{39EDAB59-8E26-4F6E-805E-0BDF87AA6E75}" type="presParOf" srcId="{DFA02DAC-BE41-40EF-81FD-E0B70EE1C227}" destId="{7925933D-21F1-403E-B571-EC7482E0383D}" srcOrd="0" destOrd="0" presId="urn:microsoft.com/office/officeart/2005/8/layout/orgChart1#2"/>
    <dgm:cxn modelId="{31FCFF83-6820-49CD-938E-2B305B6B7BCF}" type="presParOf" srcId="{DFA02DAC-BE41-40EF-81FD-E0B70EE1C227}" destId="{DC482C51-782F-435F-A477-E51B32A4D582}" srcOrd="1" destOrd="0" presId="urn:microsoft.com/office/officeart/2005/8/layout/orgChart1#2"/>
    <dgm:cxn modelId="{12B19D68-A466-4893-983A-522B37D560E8}" type="presParOf" srcId="{DC482C51-782F-435F-A477-E51B32A4D582}" destId="{48E95417-1793-4245-AF90-4C1068E85BD2}" srcOrd="0" destOrd="0" presId="urn:microsoft.com/office/officeart/2005/8/layout/orgChart1#2"/>
    <dgm:cxn modelId="{6DC40666-3931-4392-B167-589E9376318F}" type="presParOf" srcId="{48E95417-1793-4245-AF90-4C1068E85BD2}" destId="{3A449539-2D34-4A09-AEB7-71F031307746}" srcOrd="0" destOrd="0" presId="urn:microsoft.com/office/officeart/2005/8/layout/orgChart1#2"/>
    <dgm:cxn modelId="{99320B6B-A344-4183-B20F-63B491B1C65E}" type="presParOf" srcId="{48E95417-1793-4245-AF90-4C1068E85BD2}" destId="{1FD923E0-20F3-4406-8AC5-2055190704BF}" srcOrd="1" destOrd="0" presId="urn:microsoft.com/office/officeart/2005/8/layout/orgChart1#2"/>
    <dgm:cxn modelId="{1DAFBFFE-3A5A-45C2-84C6-DC190F3C7226}" type="presParOf" srcId="{DC482C51-782F-435F-A477-E51B32A4D582}" destId="{C617CD20-7DF0-41B9-9054-8694822301A0}" srcOrd="1" destOrd="0" presId="urn:microsoft.com/office/officeart/2005/8/layout/orgChart1#2"/>
    <dgm:cxn modelId="{9AE326B2-B3C2-4F6F-81EF-0C9C7321DD1F}" type="presParOf" srcId="{DC482C51-782F-435F-A477-E51B32A4D582}" destId="{093D4AED-3CD6-4AFF-9E16-23169200B945}" srcOrd="2" destOrd="0" presId="urn:microsoft.com/office/officeart/2005/8/layout/orgChart1#2"/>
    <dgm:cxn modelId="{C84F4141-EEF6-4F38-8A85-D8CD025984B4}" type="presParOf" srcId="{DFA02DAC-BE41-40EF-81FD-E0B70EE1C227}" destId="{6827EAB8-C84A-47B7-BA26-C31F90DC6BF7}" srcOrd="2" destOrd="0" presId="urn:microsoft.com/office/officeart/2005/8/layout/orgChart1#2"/>
    <dgm:cxn modelId="{DC520ABD-298A-4194-8C5A-577677ABB229}" type="presParOf" srcId="{DFA02DAC-BE41-40EF-81FD-E0B70EE1C227}" destId="{3987070E-F2EC-4A4A-B7CD-07ADF0FDA0DB}" srcOrd="3" destOrd="0" presId="urn:microsoft.com/office/officeart/2005/8/layout/orgChart1#2"/>
    <dgm:cxn modelId="{EB94051C-7FA7-46B7-A65D-AE239E8732D4}" type="presParOf" srcId="{3987070E-F2EC-4A4A-B7CD-07ADF0FDA0DB}" destId="{76BBD4AB-AEA4-4762-86A9-B2CBEE270B3A}" srcOrd="0" destOrd="0" presId="urn:microsoft.com/office/officeart/2005/8/layout/orgChart1#2"/>
    <dgm:cxn modelId="{1D659350-3199-4C55-9005-40C6514D4D9C}" type="presParOf" srcId="{76BBD4AB-AEA4-4762-86A9-B2CBEE270B3A}" destId="{8CDE8966-ACBD-417C-8BC1-30C139FAB95D}" srcOrd="0" destOrd="0" presId="urn:microsoft.com/office/officeart/2005/8/layout/orgChart1#2"/>
    <dgm:cxn modelId="{91C67E3A-7451-4502-9380-5695DE4612C1}" type="presParOf" srcId="{76BBD4AB-AEA4-4762-86A9-B2CBEE270B3A}" destId="{A4A0B920-A008-4C11-9A19-FF37B53915D5}" srcOrd="1" destOrd="0" presId="urn:microsoft.com/office/officeart/2005/8/layout/orgChart1#2"/>
    <dgm:cxn modelId="{BB660F7A-2844-4C22-83C8-B1C27F013F89}" type="presParOf" srcId="{3987070E-F2EC-4A4A-B7CD-07ADF0FDA0DB}" destId="{996291AF-1FD7-48C6-B7CA-904AD2A1FC3C}" srcOrd="1" destOrd="0" presId="urn:microsoft.com/office/officeart/2005/8/layout/orgChart1#2"/>
    <dgm:cxn modelId="{0C0CCB4E-5FC6-4C90-A565-D2D38B75B7DC}" type="presParOf" srcId="{3987070E-F2EC-4A4A-B7CD-07ADF0FDA0DB}" destId="{A7EC58C7-7969-4F7B-A171-0DCB440FFCFC}" srcOrd="2" destOrd="0" presId="urn:microsoft.com/office/officeart/2005/8/layout/orgChart1#2"/>
    <dgm:cxn modelId="{3144A5BB-3C2D-43AA-82E0-77483C87674A}" type="presParOf" srcId="{DFA02DAC-BE41-40EF-81FD-E0B70EE1C227}" destId="{A4D6BB06-78BC-494E-8CFB-8DA3ED06F8A6}" srcOrd="4" destOrd="0" presId="urn:microsoft.com/office/officeart/2005/8/layout/orgChart1#2"/>
    <dgm:cxn modelId="{6BE4F1FD-69B3-4752-B12D-8736112D07D1}" type="presParOf" srcId="{DFA02DAC-BE41-40EF-81FD-E0B70EE1C227}" destId="{F8A93A8F-EC6E-4541-AFD3-1F8BB785A201}" srcOrd="5" destOrd="0" presId="urn:microsoft.com/office/officeart/2005/8/layout/orgChart1#2"/>
    <dgm:cxn modelId="{C1D6437A-A3DF-473A-B5DD-097BD13D919D}" type="presParOf" srcId="{F8A93A8F-EC6E-4541-AFD3-1F8BB785A201}" destId="{E689112F-54B8-459D-8E69-2FEE525C1331}" srcOrd="0" destOrd="0" presId="urn:microsoft.com/office/officeart/2005/8/layout/orgChart1#2"/>
    <dgm:cxn modelId="{02461775-428F-41EE-8BAD-AE817DDCE918}" type="presParOf" srcId="{E689112F-54B8-459D-8E69-2FEE525C1331}" destId="{F0A99916-D003-4A7B-8FBB-8B9936F78887}" srcOrd="0" destOrd="0" presId="urn:microsoft.com/office/officeart/2005/8/layout/orgChart1#2"/>
    <dgm:cxn modelId="{56A2243F-38CC-456B-AAB0-9C7BAB53CAFD}" type="presParOf" srcId="{E689112F-54B8-459D-8E69-2FEE525C1331}" destId="{41C2C478-328C-4208-9E29-425CE471CA6C}" srcOrd="1" destOrd="0" presId="urn:microsoft.com/office/officeart/2005/8/layout/orgChart1#2"/>
    <dgm:cxn modelId="{AB51965C-81CB-4BB9-8645-3066F16F97A1}" type="presParOf" srcId="{F8A93A8F-EC6E-4541-AFD3-1F8BB785A201}" destId="{9FFCD760-8837-44EC-9F85-D934FBA9DCAB}" srcOrd="1" destOrd="0" presId="urn:microsoft.com/office/officeart/2005/8/layout/orgChart1#2"/>
    <dgm:cxn modelId="{272B814A-23C0-4CCD-91A6-9EBD2FD2B27E}" type="presParOf" srcId="{F8A93A8F-EC6E-4541-AFD3-1F8BB785A201}" destId="{0D19889B-51D5-4D98-B803-A0C6F43945DD}" srcOrd="2" destOrd="0" presId="urn:microsoft.com/office/officeart/2005/8/layout/orgChart1#2"/>
    <dgm:cxn modelId="{7AB3280F-B0CB-4403-A660-326524082C0D}" type="presParOf" srcId="{DFA02DAC-BE41-40EF-81FD-E0B70EE1C227}" destId="{3F82D431-D35F-4342-9737-7D30E63BAEAF}" srcOrd="6" destOrd="0" presId="urn:microsoft.com/office/officeart/2005/8/layout/orgChart1#2"/>
    <dgm:cxn modelId="{98420BF6-ED6C-42BE-AF9E-030CD0917F91}" type="presParOf" srcId="{DFA02DAC-BE41-40EF-81FD-E0B70EE1C227}" destId="{0CFABD8D-20CC-4A94-97E6-12CC9CCB43B0}" srcOrd="7" destOrd="0" presId="urn:microsoft.com/office/officeart/2005/8/layout/orgChart1#2"/>
    <dgm:cxn modelId="{747A70D9-1E9D-4815-AC38-8535D6D249B7}" type="presParOf" srcId="{0CFABD8D-20CC-4A94-97E6-12CC9CCB43B0}" destId="{C12A2B85-68B4-4F39-8590-B2C233663C8A}" srcOrd="0" destOrd="0" presId="urn:microsoft.com/office/officeart/2005/8/layout/orgChart1#2"/>
    <dgm:cxn modelId="{5D2853B2-17E5-481E-91FC-14016FBDEBE8}" type="presParOf" srcId="{C12A2B85-68B4-4F39-8590-B2C233663C8A}" destId="{385914BE-40F2-4EA8-8ED9-E7765534D653}" srcOrd="0" destOrd="0" presId="urn:microsoft.com/office/officeart/2005/8/layout/orgChart1#2"/>
    <dgm:cxn modelId="{A2DD5AD7-384A-4D78-9190-39262230D6ED}" type="presParOf" srcId="{C12A2B85-68B4-4F39-8590-B2C233663C8A}" destId="{F08B9B03-FC16-42CA-80F3-82B0E97E9F2F}" srcOrd="1" destOrd="0" presId="urn:microsoft.com/office/officeart/2005/8/layout/orgChart1#2"/>
    <dgm:cxn modelId="{18E45D19-C494-4478-A3BD-ACA4987C6DE8}" type="presParOf" srcId="{0CFABD8D-20CC-4A94-97E6-12CC9CCB43B0}" destId="{8EF5BFA0-915D-4645-A40E-1AF43CDA7731}" srcOrd="1" destOrd="0" presId="urn:microsoft.com/office/officeart/2005/8/layout/orgChart1#2"/>
    <dgm:cxn modelId="{824C758C-40F0-4B3D-A193-1E83E8844E15}" type="presParOf" srcId="{0CFABD8D-20CC-4A94-97E6-12CC9CCB43B0}" destId="{63F09AED-990B-4F22-ACF8-C83F6C78E084}" srcOrd="2" destOrd="0" presId="urn:microsoft.com/office/officeart/2005/8/layout/orgChart1#2"/>
    <dgm:cxn modelId="{8F9BB839-8E46-4631-BEDF-3BD9D472A37D}" type="presParOf" srcId="{DFA02DAC-BE41-40EF-81FD-E0B70EE1C227}" destId="{BCEDFBA6-DB39-4C0C-8F41-B8E54AFB255C}" srcOrd="8" destOrd="0" presId="urn:microsoft.com/office/officeart/2005/8/layout/orgChart1#2"/>
    <dgm:cxn modelId="{4E18A315-4F51-4F72-B217-C001BFA0E05A}" type="presParOf" srcId="{DFA02DAC-BE41-40EF-81FD-E0B70EE1C227}" destId="{92A0263C-488F-4843-B4A5-D58A3DF11AE3}" srcOrd="9" destOrd="0" presId="urn:microsoft.com/office/officeart/2005/8/layout/orgChart1#2"/>
    <dgm:cxn modelId="{1EB8366F-1936-4A87-A4D0-1C2C70F53C23}" type="presParOf" srcId="{92A0263C-488F-4843-B4A5-D58A3DF11AE3}" destId="{177F3657-B815-4BF9-B831-673597439725}" srcOrd="0" destOrd="0" presId="urn:microsoft.com/office/officeart/2005/8/layout/orgChart1#2"/>
    <dgm:cxn modelId="{96F66569-F1F8-48DA-B115-3D63607FD387}" type="presParOf" srcId="{177F3657-B815-4BF9-B831-673597439725}" destId="{7B8B6CBB-AD0F-48F2-9DF6-212895C85B91}" srcOrd="0" destOrd="0" presId="urn:microsoft.com/office/officeart/2005/8/layout/orgChart1#2"/>
    <dgm:cxn modelId="{5619F006-40F1-4675-80A1-6221CFD5BF61}" type="presParOf" srcId="{177F3657-B815-4BF9-B831-673597439725}" destId="{3F381B04-3D6C-4BEE-AD4A-FB9C7F25FD21}" srcOrd="1" destOrd="0" presId="urn:microsoft.com/office/officeart/2005/8/layout/orgChart1#2"/>
    <dgm:cxn modelId="{178CAAEB-12D1-41A6-A6C6-6EFDE04FBFD6}" type="presParOf" srcId="{92A0263C-488F-4843-B4A5-D58A3DF11AE3}" destId="{CCB627DE-FBB1-4364-A7A0-C2F84586AA99}" srcOrd="1" destOrd="0" presId="urn:microsoft.com/office/officeart/2005/8/layout/orgChart1#2"/>
    <dgm:cxn modelId="{8B41CDFB-3347-4DEE-AC78-40D547E5E0F8}" type="presParOf" srcId="{92A0263C-488F-4843-B4A5-D58A3DF11AE3}" destId="{622DB0CD-E1F0-431E-B4E8-55CB0025AACD}" srcOrd="2" destOrd="0" presId="urn:microsoft.com/office/officeart/2005/8/layout/orgChart1#2"/>
    <dgm:cxn modelId="{CB92F724-5D65-45FD-A463-0DEBABA3CFE6}" type="presParOf" srcId="{A7BFE714-C477-41B8-83F1-94DFBFB1430D}" destId="{3A1A408D-6412-492A-B3A1-0DBE71741E97}" srcOrd="2" destOrd="0" presId="urn:microsoft.com/office/officeart/2005/8/layout/orgChart1#2"/>
  </dgm:cxnLst>
  <dgm:bg/>
  <dgm:whole>
    <a:ln w="9525"/>
  </dgm:whole>
  <dgm:extLst>
    <a:ext uri="http://schemas.microsoft.com/office/drawing/2008/diagram">
      <dsp:dataModelExt xmlns:dsp="http://schemas.microsoft.com/office/drawing/2008/diagram"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25ADC97-7CB5-4DE9-A622-BD2E8C6D8B4F}" type="doc">
      <dgm:prSet loTypeId="urn:microsoft.com/office/officeart/2005/8/layout/orgChart1#3" loCatId="hierarchy" qsTypeId="urn:microsoft.com/office/officeart/2005/8/quickstyle/simple1#3" qsCatId="simple" csTypeId="urn:microsoft.com/office/officeart/2005/8/colors/accent0_1#3" csCatId="mainScheme" phldr="1"/>
      <dgm:spPr/>
      <dgm:t>
        <a:bodyPr/>
        <a:p>
          <a:endParaRPr lang="zh-CN" altLang="en-US"/>
        </a:p>
      </dgm:t>
    </dgm:pt>
    <dgm:pt modelId="{129D87B4-2774-4F79-9F31-D2762B28735E}">
      <dgm:prSet phldrT="[文本]" custT="1"/>
      <dgm:spPr>
        <a:noFill/>
        <a:ln w="12700"/>
      </dgm:spPr>
      <dgm:t>
        <a:bodyPr/>
        <a:p>
          <a:r>
            <a:rPr lang="en-US" altLang="zh-CN" sz="1050">
              <a:latin typeface="Times New Roman" panose="02020603050405020304" charset="0"/>
              <a:ea typeface="+mn-ea"/>
              <a:cs typeface="Times New Roman" panose="02020603050405020304" charset="0"/>
            </a:rPr>
            <a:t>201 </a:t>
          </a:r>
          <a:r>
            <a:rPr lang="zh-CN" altLang="en-US" sz="1050">
              <a:latin typeface="Times New Roman" panose="02020603050405020304" charset="0"/>
              <a:ea typeface="+mn-ea"/>
              <a:cs typeface="Times New Roman" panose="02020603050405020304" charset="0"/>
            </a:rPr>
            <a:t>产前标准子体</a:t>
          </a:r>
          <a:r>
            <a:rPr lang="zh-CN" sz="1050">
              <a:latin typeface="Times New Roman" panose="02020603050405020304" charset="0"/>
              <a:ea typeface="+mn-ea"/>
              <a:cs typeface="Times New Roman" panose="02020603050405020304" charset="0"/>
            </a:rPr>
            <a:t>系</a:t>
          </a:r>
          <a:endParaRPr lang="zh-CN" altLang="en-US" sz="1050">
            <a:latin typeface="Times New Roman" panose="02020603050405020304" charset="0"/>
            <a:ea typeface="+mn-ea"/>
            <a:cs typeface="Times New Roman" panose="02020603050405020304" charset="0"/>
          </a:endParaRPr>
        </a:p>
      </dgm:t>
    </dgm:pt>
    <dgm:pt modelId="{D82E1D65-49EA-46EC-ADF8-E047B5070585}" cxnId="{D08E9D79-A5C5-4123-9DA6-3FCEDD0326E3}" type="parTrans">
      <dgm:prSet/>
      <dgm:spPr/>
      <dgm:t>
        <a:bodyPr/>
        <a:p>
          <a:endParaRPr lang="zh-CN" altLang="en-US" sz="1050">
            <a:latin typeface="Times New Roman" panose="02020603050405020304" charset="0"/>
            <a:ea typeface="+mn-ea"/>
            <a:cs typeface="Times New Roman" panose="02020603050405020304" charset="0"/>
          </a:endParaRPr>
        </a:p>
      </dgm:t>
    </dgm:pt>
    <dgm:pt modelId="{10B41D9A-F64B-462E-B9B6-D0A784D5EA96}" cxnId="{D08E9D79-A5C5-4123-9DA6-3FCEDD0326E3}" type="sibTrans">
      <dgm:prSet/>
      <dgm:spPr/>
      <dgm:t>
        <a:bodyPr/>
        <a:p>
          <a:endParaRPr lang="zh-CN" altLang="en-US" sz="1050">
            <a:latin typeface="Times New Roman" panose="02020603050405020304" charset="0"/>
            <a:ea typeface="+mn-ea"/>
            <a:cs typeface="Times New Roman" panose="02020603050405020304" charset="0"/>
          </a:endParaRPr>
        </a:p>
      </dgm:t>
    </dgm:pt>
    <dgm:pt modelId="{1C0E3143-3C67-4BCB-854F-EC563FF81ACE}">
      <dgm:prSet phldrT="[文本]" custT="1"/>
      <dgm:spPr>
        <a:noFill/>
        <a:ln w="12700"/>
      </dgm:spPr>
      <dgm:t>
        <a:bodyPr vert="eaVert"/>
        <a:p>
          <a:r>
            <a:rPr lang="en-US" sz="1050">
              <a:latin typeface="Times New Roman" panose="02020603050405020304" charset="0"/>
              <a:ea typeface="+mn-ea"/>
              <a:cs typeface="Times New Roman" panose="02020603050405020304" charset="0"/>
            </a:rPr>
            <a:t>201.1 </a:t>
          </a:r>
          <a:r>
            <a:rPr lang="zh-CN" altLang="en-US" sz="1050">
              <a:latin typeface="Times New Roman" panose="02020603050405020304" charset="0"/>
              <a:ea typeface="+mn-ea"/>
              <a:cs typeface="Times New Roman" panose="02020603050405020304" charset="0"/>
            </a:rPr>
            <a:t>资源保育标准</a:t>
          </a:r>
        </a:p>
      </dgm:t>
    </dgm:pt>
    <dgm:pt modelId="{C3832ECC-28BE-4257-A03B-C5EDD15ACAB4}" cxnId="{5A7999BE-F3CC-4065-9528-BCAB8EA894D2}" type="parTrans">
      <dgm:prSet/>
      <dgm:spPr>
        <a:ln w="12700"/>
      </dgm:spPr>
      <dgm:t>
        <a:bodyPr/>
        <a:p>
          <a:endParaRPr lang="zh-CN" altLang="en-US" sz="1050">
            <a:latin typeface="Times New Roman" panose="02020603050405020304" charset="0"/>
            <a:ea typeface="+mn-ea"/>
            <a:cs typeface="Times New Roman" panose="02020603050405020304" charset="0"/>
          </a:endParaRPr>
        </a:p>
      </dgm:t>
    </dgm:pt>
    <dgm:pt modelId="{A130A36E-D720-418B-B9A6-F26214EEDCFE}" cxnId="{5A7999BE-F3CC-4065-9528-BCAB8EA894D2}" type="sibTrans">
      <dgm:prSet/>
      <dgm:spPr/>
      <dgm:t>
        <a:bodyPr/>
        <a:p>
          <a:endParaRPr lang="zh-CN" altLang="en-US" sz="1050">
            <a:latin typeface="Times New Roman" panose="02020603050405020304" charset="0"/>
            <a:ea typeface="+mn-ea"/>
            <a:cs typeface="Times New Roman" panose="02020603050405020304" charset="0"/>
          </a:endParaRPr>
        </a:p>
      </dgm:t>
    </dgm:pt>
    <dgm:pt modelId="{F354CFF2-7236-46D3-8F09-173C40DE977B}">
      <dgm:prSet phldrT="[文本]" custT="1"/>
      <dgm:spPr>
        <a:noFill/>
        <a:ln w="12700"/>
      </dgm:spPr>
      <dgm:t>
        <a:bodyPr vert="eaVert"/>
        <a:p>
          <a:r>
            <a:rPr lang="en-US" sz="1050">
              <a:latin typeface="Times New Roman" panose="02020603050405020304" charset="0"/>
              <a:ea typeface="+mn-ea"/>
              <a:cs typeface="Times New Roman" panose="02020603050405020304" charset="0"/>
            </a:rPr>
            <a:t>201.2 </a:t>
          </a:r>
          <a:r>
            <a:rPr lang="zh-CN" altLang="en-US" sz="1050">
              <a:latin typeface="Times New Roman" panose="02020603050405020304" charset="0"/>
              <a:ea typeface="+mn-ea"/>
              <a:cs typeface="Times New Roman" panose="02020603050405020304" charset="0"/>
            </a:rPr>
            <a:t>野生资源采集标准</a:t>
          </a:r>
        </a:p>
      </dgm:t>
    </dgm:pt>
    <dgm:pt modelId="{77001458-D3B1-4CC8-9092-903EBF3749F0}" cxnId="{2ED77CB4-FD73-4DE8-9A60-3D6216DF6500}" type="parTrans">
      <dgm:prSet/>
      <dgm:spPr>
        <a:ln w="12700"/>
      </dgm:spPr>
      <dgm:t>
        <a:bodyPr/>
        <a:p>
          <a:endParaRPr lang="zh-CN" altLang="en-US" sz="1050">
            <a:latin typeface="Times New Roman" panose="02020603050405020304" charset="0"/>
            <a:ea typeface="+mn-ea"/>
            <a:cs typeface="Times New Roman" panose="02020603050405020304" charset="0"/>
          </a:endParaRPr>
        </a:p>
      </dgm:t>
    </dgm:pt>
    <dgm:pt modelId="{FF3D9AF3-9E73-434D-8E76-BA1AD1E82AC2}" cxnId="{2ED77CB4-FD73-4DE8-9A60-3D6216DF6500}" type="sibTrans">
      <dgm:prSet/>
      <dgm:spPr/>
      <dgm:t>
        <a:bodyPr/>
        <a:p>
          <a:endParaRPr lang="zh-CN" altLang="en-US" sz="1050">
            <a:latin typeface="Times New Roman" panose="02020603050405020304" charset="0"/>
            <a:ea typeface="+mn-ea"/>
            <a:cs typeface="Times New Roman" panose="02020603050405020304" charset="0"/>
          </a:endParaRPr>
        </a:p>
      </dgm:t>
    </dgm:pt>
    <dgm:pt modelId="{53071E24-ED5A-4C77-B613-E1291D6E38D4}">
      <dgm:prSet phldrT="[文本]" custT="1"/>
      <dgm:spPr>
        <a:noFill/>
        <a:ln w="12700"/>
      </dgm:spPr>
      <dgm:t>
        <a:bodyPr vert="eaVert"/>
        <a:p>
          <a:r>
            <a:rPr lang="en-US" sz="1050">
              <a:latin typeface="Times New Roman" panose="02020603050405020304" charset="0"/>
              <a:ea typeface="+mn-ea"/>
              <a:cs typeface="Times New Roman" panose="02020603050405020304" charset="0"/>
            </a:rPr>
            <a:t>201.3 </a:t>
          </a:r>
          <a:r>
            <a:rPr lang="zh-CN" altLang="en-US" sz="1050">
              <a:latin typeface="Times New Roman" panose="02020603050405020304" charset="0"/>
              <a:ea typeface="+mn-ea"/>
              <a:cs typeface="Times New Roman" panose="02020603050405020304" charset="0"/>
            </a:rPr>
            <a:t>产地环境标准</a:t>
          </a:r>
        </a:p>
      </dgm:t>
    </dgm:pt>
    <dgm:pt modelId="{4CE14EEF-B0A7-45B3-8A0C-7968B12760C7}" cxnId="{2BFFB16F-690D-4651-9F1E-DC1BA35790C1}" type="parTrans">
      <dgm:prSet/>
      <dgm:spPr>
        <a:ln w="12700"/>
      </dgm:spPr>
      <dgm:t>
        <a:bodyPr/>
        <a:p>
          <a:endParaRPr lang="zh-CN" altLang="en-US" sz="1050">
            <a:latin typeface="Times New Roman" panose="02020603050405020304" charset="0"/>
            <a:ea typeface="+mn-ea"/>
            <a:cs typeface="Times New Roman" panose="02020603050405020304" charset="0"/>
          </a:endParaRPr>
        </a:p>
      </dgm:t>
    </dgm:pt>
    <dgm:pt modelId="{60A8079D-A41E-4383-85EC-B312392B75A5}" cxnId="{2BFFB16F-690D-4651-9F1E-DC1BA35790C1}" type="sibTrans">
      <dgm:prSet/>
      <dgm:spPr/>
      <dgm:t>
        <a:bodyPr/>
        <a:p>
          <a:endParaRPr lang="zh-CN" altLang="en-US" sz="1050">
            <a:latin typeface="Times New Roman" panose="02020603050405020304" charset="0"/>
            <a:ea typeface="+mn-ea"/>
            <a:cs typeface="Times New Roman" panose="02020603050405020304" charset="0"/>
          </a:endParaRPr>
        </a:p>
      </dgm:t>
    </dgm:pt>
    <dgm:pt modelId="{0F70E325-2B06-4529-BF6F-5979EE06F34F}">
      <dgm:prSet phldrT="[文本]" custT="1"/>
      <dgm:spPr>
        <a:noFill/>
        <a:ln w="12700"/>
      </dgm:spPr>
      <dgm:t>
        <a:bodyPr vert="eaVert"/>
        <a:p>
          <a:r>
            <a:rPr lang="en-US" sz="1050">
              <a:latin typeface="Times New Roman" panose="02020603050405020304" charset="0"/>
              <a:ea typeface="+mn-ea"/>
              <a:cs typeface="Times New Roman" panose="02020603050405020304" charset="0"/>
            </a:rPr>
            <a:t>201.4 </a:t>
          </a:r>
          <a:r>
            <a:rPr lang="zh-CN" altLang="en-US" sz="1050">
              <a:latin typeface="Times New Roman" panose="02020603050405020304" charset="0"/>
              <a:ea typeface="+mn-ea"/>
              <a:cs typeface="Times New Roman" panose="02020603050405020304" charset="0"/>
            </a:rPr>
            <a:t>种苗技术</a:t>
          </a:r>
          <a:r>
            <a:rPr lang="zh-CN" sz="1050">
              <a:latin typeface="Times New Roman" panose="02020603050405020304" charset="0"/>
              <a:ea typeface="+mn-ea"/>
              <a:cs typeface="Times New Roman" panose="02020603050405020304" charset="0"/>
            </a:rPr>
            <a:t>标准</a:t>
          </a:r>
          <a:endParaRPr lang="zh-CN" altLang="en-US" sz="1050">
            <a:latin typeface="Times New Roman" panose="02020603050405020304" charset="0"/>
            <a:ea typeface="+mn-ea"/>
            <a:cs typeface="Times New Roman" panose="02020603050405020304" charset="0"/>
          </a:endParaRPr>
        </a:p>
      </dgm:t>
    </dgm:pt>
    <dgm:pt modelId="{01145B6D-0EF2-41DC-B895-FD845D5DAAF4}" cxnId="{530BE43B-BADF-40F3-94E8-BAA11BEE3D43}" type="parTrans">
      <dgm:prSet/>
      <dgm:spPr>
        <a:ln w="12700"/>
      </dgm:spPr>
      <dgm:t>
        <a:bodyPr/>
        <a:p>
          <a:endParaRPr lang="zh-CN" altLang="en-US" sz="1050">
            <a:latin typeface="Times New Roman" panose="02020603050405020304" charset="0"/>
            <a:ea typeface="+mn-ea"/>
            <a:cs typeface="Times New Roman" panose="02020603050405020304" charset="0"/>
          </a:endParaRPr>
        </a:p>
      </dgm:t>
    </dgm:pt>
    <dgm:pt modelId="{E75B836C-7AD3-42B7-A8BC-47A04A71B808}" cxnId="{530BE43B-BADF-40F3-94E8-BAA11BEE3D43}" type="sibTrans">
      <dgm:prSet/>
      <dgm:spPr/>
      <dgm:t>
        <a:bodyPr/>
        <a:p>
          <a:endParaRPr lang="zh-CN" altLang="en-US" sz="1050">
            <a:latin typeface="Times New Roman" panose="02020603050405020304" charset="0"/>
            <a:ea typeface="+mn-ea"/>
            <a:cs typeface="Times New Roman" panose="02020603050405020304" charset="0"/>
          </a:endParaRPr>
        </a:p>
      </dgm:t>
    </dgm:pt>
    <dgm:pt modelId="{040D0839-35E1-4266-8330-F08867760E89}">
      <dgm:prSet phldrT="[文本]" custT="1"/>
      <dgm:spPr>
        <a:noFill/>
        <a:ln w="12700"/>
      </dgm:spPr>
      <dgm:t>
        <a:bodyPr vert="eaVert"/>
        <a:p>
          <a:r>
            <a:rPr lang="en-US" sz="1050">
              <a:latin typeface="Times New Roman" panose="02020603050405020304" charset="0"/>
              <a:ea typeface="+mn-ea"/>
              <a:cs typeface="Times New Roman" panose="02020603050405020304" charset="0"/>
            </a:rPr>
            <a:t>201.5 </a:t>
          </a:r>
          <a:r>
            <a:rPr lang="zh-CN" altLang="en-US" sz="1050">
              <a:latin typeface="Times New Roman" panose="02020603050405020304" charset="0"/>
              <a:ea typeface="+mn-ea"/>
              <a:cs typeface="Times New Roman" panose="02020603050405020304" charset="0"/>
            </a:rPr>
            <a:t>投入品</a:t>
          </a:r>
          <a:r>
            <a:rPr lang="zh-CN" sz="1050">
              <a:latin typeface="Times New Roman" panose="02020603050405020304" charset="0"/>
              <a:ea typeface="+mn-ea"/>
              <a:cs typeface="Times New Roman" panose="02020603050405020304" charset="0"/>
            </a:rPr>
            <a:t>标准</a:t>
          </a:r>
          <a:endParaRPr lang="zh-CN" altLang="en-US" sz="1050">
            <a:latin typeface="Times New Roman" panose="02020603050405020304" charset="0"/>
            <a:ea typeface="+mn-ea"/>
            <a:cs typeface="Times New Roman" panose="02020603050405020304" charset="0"/>
          </a:endParaRPr>
        </a:p>
      </dgm:t>
    </dgm:pt>
    <dgm:pt modelId="{D9653D9D-2BEF-44FE-9016-C3F3AFB56E25}" cxnId="{26BE001C-9880-4472-9EB0-7F75F19B94E5}" type="parTrans">
      <dgm:prSet/>
      <dgm:spPr>
        <a:ln w="12700"/>
      </dgm:spPr>
      <dgm:t>
        <a:bodyPr/>
        <a:p>
          <a:endParaRPr lang="zh-CN" altLang="en-US" sz="1050">
            <a:latin typeface="Times New Roman" panose="02020603050405020304" charset="0"/>
            <a:ea typeface="+mn-ea"/>
            <a:cs typeface="Times New Roman" panose="02020603050405020304" charset="0"/>
          </a:endParaRPr>
        </a:p>
      </dgm:t>
    </dgm:pt>
    <dgm:pt modelId="{56A67E0E-A265-47B9-ADA7-B2F38EBE8E5C}" cxnId="{26BE001C-9880-4472-9EB0-7F75F19B94E5}" type="sibTrans">
      <dgm:prSet/>
      <dgm:spPr/>
      <dgm:t>
        <a:bodyPr/>
        <a:p>
          <a:endParaRPr lang="zh-CN" altLang="en-US" sz="1050">
            <a:latin typeface="Times New Roman" panose="02020603050405020304" charset="0"/>
            <a:ea typeface="+mn-ea"/>
            <a:cs typeface="Times New Roman" panose="02020603050405020304" charset="0"/>
          </a:endParaRPr>
        </a:p>
      </dgm:t>
    </dgm:pt>
    <dgm:pt modelId="{71E9AE84-81DB-4534-B694-0BF8859D1D41}" type="pres">
      <dgm:prSet presAssocID="{725ADC97-7CB5-4DE9-A622-BD2E8C6D8B4F}" presName="hierChild1" presStyleCnt="0">
        <dgm:presLayoutVars>
          <dgm:orgChart val="1"/>
          <dgm:chPref val="1"/>
          <dgm:dir/>
          <dgm:animOne val="branch"/>
          <dgm:animLvl val="lvl"/>
          <dgm:resizeHandles/>
        </dgm:presLayoutVars>
      </dgm:prSet>
      <dgm:spPr/>
    </dgm:pt>
    <dgm:pt modelId="{A7BFE714-C477-41B8-83F1-94DFBFB1430D}" type="pres">
      <dgm:prSet presAssocID="{129D87B4-2774-4F79-9F31-D2762B28735E}" presName="hierRoot1" presStyleCnt="0">
        <dgm:presLayoutVars>
          <dgm:hierBranch val="init"/>
        </dgm:presLayoutVars>
      </dgm:prSet>
      <dgm:spPr/>
    </dgm:pt>
    <dgm:pt modelId="{1A1F5B3A-DC89-47BB-BF09-6C3D6679F1FA}" type="pres">
      <dgm:prSet presAssocID="{129D87B4-2774-4F79-9F31-D2762B28735E}" presName="rootComposite1" presStyleCnt="0"/>
      <dgm:spPr/>
    </dgm:pt>
    <dgm:pt modelId="{B4A9B109-CA14-4860-8629-DE624B18820E}" type="pres">
      <dgm:prSet presAssocID="{129D87B4-2774-4F79-9F31-D2762B28735E}" presName="rootText1" presStyleLbl="node0" presStyleIdx="0" presStyleCnt="1" custScaleX="189292" custScaleY="41480" custLinFactNeighborY="-886">
        <dgm:presLayoutVars>
          <dgm:chPref val="3"/>
        </dgm:presLayoutVars>
      </dgm:prSet>
      <dgm:spPr/>
    </dgm:pt>
    <dgm:pt modelId="{808AAD0A-9651-4737-A028-C777964AA3CA}" type="pres">
      <dgm:prSet presAssocID="{129D87B4-2774-4F79-9F31-D2762B28735E}" presName="rootConnector1" presStyleLbl="node1" presStyleIdx="0" presStyleCnt="0"/>
      <dgm:spPr/>
    </dgm:pt>
    <dgm:pt modelId="{DFA02DAC-BE41-40EF-81FD-E0B70EE1C227}" type="pres">
      <dgm:prSet presAssocID="{129D87B4-2774-4F79-9F31-D2762B28735E}" presName="hierChild2" presStyleCnt="0"/>
      <dgm:spPr/>
    </dgm:pt>
    <dgm:pt modelId="{7925933D-21F1-403E-B571-EC7482E0383D}" type="pres">
      <dgm:prSet presAssocID="{C3832ECC-28BE-4257-A03B-C5EDD15ACAB4}" presName="Name37" presStyleLbl="parChTrans1D2" presStyleIdx="0" presStyleCnt="5"/>
      <dgm:spPr/>
    </dgm:pt>
    <dgm:pt modelId="{DC482C51-782F-435F-A477-E51B32A4D582}" type="pres">
      <dgm:prSet presAssocID="{1C0E3143-3C67-4BCB-854F-EC563FF81ACE}" presName="hierRoot2" presStyleCnt="0">
        <dgm:presLayoutVars>
          <dgm:hierBranch val="init"/>
        </dgm:presLayoutVars>
      </dgm:prSet>
      <dgm:spPr/>
    </dgm:pt>
    <dgm:pt modelId="{48E95417-1793-4245-AF90-4C1068E85BD2}" type="pres">
      <dgm:prSet presAssocID="{1C0E3143-3C67-4BCB-854F-EC563FF81ACE}" presName="rootComposite" presStyleCnt="0"/>
      <dgm:spPr/>
    </dgm:pt>
    <dgm:pt modelId="{3A449539-2D34-4A09-AEB7-71F031307746}" type="pres">
      <dgm:prSet presAssocID="{1C0E3143-3C67-4BCB-854F-EC563FF81ACE}" presName="rootText" presStyleLbl="node2" presStyleIdx="0" presStyleCnt="5" custScaleX="22312" custScaleY="195643">
        <dgm:presLayoutVars>
          <dgm:chPref val="3"/>
        </dgm:presLayoutVars>
      </dgm:prSet>
      <dgm:spPr/>
    </dgm:pt>
    <dgm:pt modelId="{1FD923E0-20F3-4406-8AC5-2055190704BF}" type="pres">
      <dgm:prSet presAssocID="{1C0E3143-3C67-4BCB-854F-EC563FF81ACE}" presName="rootConnector" presStyleLbl="node2" presStyleIdx="0" presStyleCnt="5"/>
      <dgm:spPr/>
    </dgm:pt>
    <dgm:pt modelId="{C617CD20-7DF0-41B9-9054-8694822301A0}" type="pres">
      <dgm:prSet presAssocID="{1C0E3143-3C67-4BCB-854F-EC563FF81ACE}" presName="hierChild4" presStyleCnt="0"/>
      <dgm:spPr/>
    </dgm:pt>
    <dgm:pt modelId="{093D4AED-3CD6-4AFF-9E16-23169200B945}" type="pres">
      <dgm:prSet presAssocID="{1C0E3143-3C67-4BCB-854F-EC563FF81ACE}" presName="hierChild5" presStyleCnt="0"/>
      <dgm:spPr/>
    </dgm:pt>
    <dgm:pt modelId="{5FE60F7E-B64C-4124-8E67-AFFEEF7AA57E}" type="pres">
      <dgm:prSet presAssocID="{77001458-D3B1-4CC8-9092-903EBF3749F0}" presName="Name37" presStyleLbl="parChTrans1D2" presStyleIdx="1" presStyleCnt="5"/>
      <dgm:spPr/>
    </dgm:pt>
    <dgm:pt modelId="{425D3FE1-7988-4542-A039-79CEDF914467}" type="pres">
      <dgm:prSet presAssocID="{F354CFF2-7236-46D3-8F09-173C40DE977B}" presName="hierRoot2" presStyleCnt="0">
        <dgm:presLayoutVars>
          <dgm:hierBranch val="init"/>
        </dgm:presLayoutVars>
      </dgm:prSet>
      <dgm:spPr/>
    </dgm:pt>
    <dgm:pt modelId="{AC00CB82-FF0D-4949-8C81-5024164C620E}" type="pres">
      <dgm:prSet presAssocID="{F354CFF2-7236-46D3-8F09-173C40DE977B}" presName="rootComposite" presStyleCnt="0"/>
      <dgm:spPr/>
    </dgm:pt>
    <dgm:pt modelId="{07FDE812-D3A3-4CB9-B04C-E6D376F447B0}" type="pres">
      <dgm:prSet presAssocID="{F354CFF2-7236-46D3-8F09-173C40DE977B}" presName="rootText" presStyleLbl="node2" presStyleIdx="1" presStyleCnt="5" custScaleX="22312" custScaleY="195643">
        <dgm:presLayoutVars>
          <dgm:chPref val="3"/>
        </dgm:presLayoutVars>
      </dgm:prSet>
      <dgm:spPr/>
    </dgm:pt>
    <dgm:pt modelId="{F8E97822-219F-4303-9CAE-7A9D958D1D85}" type="pres">
      <dgm:prSet presAssocID="{F354CFF2-7236-46D3-8F09-173C40DE977B}" presName="rootConnector" presStyleLbl="node2" presStyleIdx="1" presStyleCnt="5"/>
      <dgm:spPr/>
    </dgm:pt>
    <dgm:pt modelId="{58B2AF53-211C-4410-8D7A-35E3EE4C1368}" type="pres">
      <dgm:prSet presAssocID="{F354CFF2-7236-46D3-8F09-173C40DE977B}" presName="hierChild4" presStyleCnt="0"/>
      <dgm:spPr/>
    </dgm:pt>
    <dgm:pt modelId="{C13DAB02-3BD2-4326-AB7F-1BB43F6E5463}" type="pres">
      <dgm:prSet presAssocID="{F354CFF2-7236-46D3-8F09-173C40DE977B}" presName="hierChild5" presStyleCnt="0"/>
      <dgm:spPr/>
    </dgm:pt>
    <dgm:pt modelId="{443C89BE-963C-45BD-8EC9-074C69E0598E}" type="pres">
      <dgm:prSet presAssocID="{4CE14EEF-B0A7-45B3-8A0C-7968B12760C7}" presName="Name37" presStyleLbl="parChTrans1D2" presStyleIdx="2" presStyleCnt="5"/>
      <dgm:spPr/>
    </dgm:pt>
    <dgm:pt modelId="{39F8AD3C-CA0B-4238-86D0-ED841F164DB4}" type="pres">
      <dgm:prSet presAssocID="{53071E24-ED5A-4C77-B613-E1291D6E38D4}" presName="hierRoot2" presStyleCnt="0">
        <dgm:presLayoutVars>
          <dgm:hierBranch val="init"/>
        </dgm:presLayoutVars>
      </dgm:prSet>
      <dgm:spPr/>
    </dgm:pt>
    <dgm:pt modelId="{4137DAC7-C416-41F2-9A52-0FB28EE470CF}" type="pres">
      <dgm:prSet presAssocID="{53071E24-ED5A-4C77-B613-E1291D6E38D4}" presName="rootComposite" presStyleCnt="0"/>
      <dgm:spPr/>
    </dgm:pt>
    <dgm:pt modelId="{E21C35DD-66D4-40B7-9671-F8B1364422F3}" type="pres">
      <dgm:prSet presAssocID="{53071E24-ED5A-4C77-B613-E1291D6E38D4}" presName="rootText" presStyleLbl="node2" presStyleIdx="2" presStyleCnt="5" custScaleX="22312" custScaleY="195643">
        <dgm:presLayoutVars>
          <dgm:chPref val="3"/>
        </dgm:presLayoutVars>
      </dgm:prSet>
      <dgm:spPr/>
    </dgm:pt>
    <dgm:pt modelId="{FCA04BE5-8EC7-4BE5-956A-F9766A8056C7}" type="pres">
      <dgm:prSet presAssocID="{53071E24-ED5A-4C77-B613-E1291D6E38D4}" presName="rootConnector" presStyleLbl="node2" presStyleIdx="2" presStyleCnt="5"/>
      <dgm:spPr/>
    </dgm:pt>
    <dgm:pt modelId="{CFD9175D-9455-447F-8D3F-8E36F76D996E}" type="pres">
      <dgm:prSet presAssocID="{53071E24-ED5A-4C77-B613-E1291D6E38D4}" presName="hierChild4" presStyleCnt="0"/>
      <dgm:spPr/>
    </dgm:pt>
    <dgm:pt modelId="{8586AD67-6057-4522-B965-30792815B0E8}" type="pres">
      <dgm:prSet presAssocID="{53071E24-ED5A-4C77-B613-E1291D6E38D4}" presName="hierChild5" presStyleCnt="0"/>
      <dgm:spPr/>
    </dgm:pt>
    <dgm:pt modelId="{0E29538B-FA90-4728-802E-F6D8D7ACFCD4}" type="pres">
      <dgm:prSet presAssocID="{01145B6D-0EF2-41DC-B895-FD845D5DAAF4}" presName="Name37" presStyleLbl="parChTrans1D2" presStyleIdx="3" presStyleCnt="5"/>
      <dgm:spPr/>
    </dgm:pt>
    <dgm:pt modelId="{795D332B-B774-4970-A0CB-153B4118BE43}" type="pres">
      <dgm:prSet presAssocID="{0F70E325-2B06-4529-BF6F-5979EE06F34F}" presName="hierRoot2" presStyleCnt="0">
        <dgm:presLayoutVars>
          <dgm:hierBranch val="init"/>
        </dgm:presLayoutVars>
      </dgm:prSet>
      <dgm:spPr/>
    </dgm:pt>
    <dgm:pt modelId="{418943C5-2BCD-4786-A0D2-CF4540EFF252}" type="pres">
      <dgm:prSet presAssocID="{0F70E325-2B06-4529-BF6F-5979EE06F34F}" presName="rootComposite" presStyleCnt="0"/>
      <dgm:spPr/>
    </dgm:pt>
    <dgm:pt modelId="{9FADBA25-29E4-4538-A2AC-3C1147F1928B}" type="pres">
      <dgm:prSet presAssocID="{0F70E325-2B06-4529-BF6F-5979EE06F34F}" presName="rootText" presStyleLbl="node2" presStyleIdx="3" presStyleCnt="5" custScaleX="22312" custScaleY="195643">
        <dgm:presLayoutVars>
          <dgm:chPref val="3"/>
        </dgm:presLayoutVars>
      </dgm:prSet>
      <dgm:spPr/>
    </dgm:pt>
    <dgm:pt modelId="{7854EFE9-EF97-4FF4-82A3-D68BD34CA8A4}" type="pres">
      <dgm:prSet presAssocID="{0F70E325-2B06-4529-BF6F-5979EE06F34F}" presName="rootConnector" presStyleLbl="node2" presStyleIdx="3" presStyleCnt="5"/>
      <dgm:spPr/>
    </dgm:pt>
    <dgm:pt modelId="{5E2FAB16-A216-450D-B433-C0E0786B88B5}" type="pres">
      <dgm:prSet presAssocID="{0F70E325-2B06-4529-BF6F-5979EE06F34F}" presName="hierChild4" presStyleCnt="0"/>
      <dgm:spPr/>
    </dgm:pt>
    <dgm:pt modelId="{E39018A6-ECBB-4F7E-87E2-420B59620500}" type="pres">
      <dgm:prSet presAssocID="{0F70E325-2B06-4529-BF6F-5979EE06F34F}" presName="hierChild5" presStyleCnt="0"/>
      <dgm:spPr/>
    </dgm:pt>
    <dgm:pt modelId="{6827EAB8-C84A-47B7-BA26-C31F90DC6BF7}" type="pres">
      <dgm:prSet presAssocID="{D9653D9D-2BEF-44FE-9016-C3F3AFB56E25}" presName="Name37" presStyleLbl="parChTrans1D2" presStyleIdx="4" presStyleCnt="5"/>
      <dgm:spPr/>
    </dgm:pt>
    <dgm:pt modelId="{3987070E-F2EC-4A4A-B7CD-07ADF0FDA0DB}" type="pres">
      <dgm:prSet presAssocID="{040D0839-35E1-4266-8330-F08867760E89}" presName="hierRoot2" presStyleCnt="0">
        <dgm:presLayoutVars>
          <dgm:hierBranch val="init"/>
        </dgm:presLayoutVars>
      </dgm:prSet>
      <dgm:spPr/>
    </dgm:pt>
    <dgm:pt modelId="{76BBD4AB-AEA4-4762-86A9-B2CBEE270B3A}" type="pres">
      <dgm:prSet presAssocID="{040D0839-35E1-4266-8330-F08867760E89}" presName="rootComposite" presStyleCnt="0"/>
      <dgm:spPr/>
    </dgm:pt>
    <dgm:pt modelId="{8CDE8966-ACBD-417C-8BC1-30C139FAB95D}" type="pres">
      <dgm:prSet presAssocID="{040D0839-35E1-4266-8330-F08867760E89}" presName="rootText" presStyleLbl="node2" presStyleIdx="4" presStyleCnt="5" custScaleX="22312" custScaleY="195643">
        <dgm:presLayoutVars>
          <dgm:chPref val="3"/>
        </dgm:presLayoutVars>
      </dgm:prSet>
      <dgm:spPr/>
    </dgm:pt>
    <dgm:pt modelId="{A4A0B920-A008-4C11-9A19-FF37B53915D5}" type="pres">
      <dgm:prSet presAssocID="{040D0839-35E1-4266-8330-F08867760E89}" presName="rootConnector" presStyleLbl="node2" presStyleIdx="4" presStyleCnt="5"/>
      <dgm:spPr/>
    </dgm:pt>
    <dgm:pt modelId="{996291AF-1FD7-48C6-B7CA-904AD2A1FC3C}" type="pres">
      <dgm:prSet presAssocID="{040D0839-35E1-4266-8330-F08867760E89}" presName="hierChild4" presStyleCnt="0"/>
      <dgm:spPr/>
    </dgm:pt>
    <dgm:pt modelId="{A7EC58C7-7969-4F7B-A171-0DCB440FFCFC}" type="pres">
      <dgm:prSet presAssocID="{040D0839-35E1-4266-8330-F08867760E89}" presName="hierChild5" presStyleCnt="0"/>
      <dgm:spPr/>
    </dgm:pt>
    <dgm:pt modelId="{3A1A408D-6412-492A-B3A1-0DBE71741E97}" type="pres">
      <dgm:prSet presAssocID="{129D87B4-2774-4F79-9F31-D2762B28735E}" presName="hierChild3" presStyleCnt="0"/>
      <dgm:spPr/>
    </dgm:pt>
  </dgm:ptLst>
  <dgm:cxnLst>
    <dgm:cxn modelId="{8DC15007-67D2-4714-8F4F-A02908AEAB32}" type="presOf" srcId="{0F70E325-2B06-4529-BF6F-5979EE06F34F}" destId="{7854EFE9-EF97-4FF4-82A3-D68BD34CA8A4}" srcOrd="2" destOrd="0" presId="urn:microsoft.com/office/officeart/2005/8/layout/orgChart1#3"/>
    <dgm:cxn modelId="{D804A10A-A08C-4057-93F7-05F84BE45F2B}" type="presOf" srcId="{D9653D9D-2BEF-44FE-9016-C3F3AFB56E25}" destId="{6827EAB8-C84A-47B7-BA26-C31F90DC6BF7}" srcOrd="0" destOrd="0" presId="urn:microsoft.com/office/officeart/2005/8/layout/orgChart1#3"/>
    <dgm:cxn modelId="{FDF32A12-9768-43AC-8879-07270655FF66}" type="presOf" srcId="{F354CFF2-7236-46D3-8F09-173C40DE977B}" destId="{07FDE812-D3A3-4CB9-B04C-E6D376F447B0}" srcOrd="1" destOrd="0" presId="urn:microsoft.com/office/officeart/2005/8/layout/orgChart1#3"/>
    <dgm:cxn modelId="{36042B19-CFDD-47E9-AE59-82245E8D5F60}" type="presOf" srcId="{725ADC97-7CB5-4DE9-A622-BD2E8C6D8B4F}" destId="{71E9AE84-81DB-4534-B694-0BF8859D1D41}" srcOrd="0" destOrd="0" presId="urn:microsoft.com/office/officeart/2005/8/layout/orgChart1#3"/>
    <dgm:cxn modelId="{26BE001C-9880-4472-9EB0-7F75F19B94E5}" srcId="{129D87B4-2774-4F79-9F31-D2762B28735E}" destId="{040D0839-35E1-4266-8330-F08867760E89}" srcOrd="4" destOrd="0" parTransId="{D9653D9D-2BEF-44FE-9016-C3F3AFB56E25}" sibTransId="{56A67E0E-A265-47B9-ADA7-B2F38EBE8E5C}"/>
    <dgm:cxn modelId="{7087A534-A8FB-4FC7-AC2C-74CC29265E3D}" type="presOf" srcId="{53071E24-ED5A-4C77-B613-E1291D6E38D4}" destId="{E21C35DD-66D4-40B7-9671-F8B1364422F3}" srcOrd="1" destOrd="0" presId="urn:microsoft.com/office/officeart/2005/8/layout/orgChart1#3"/>
    <dgm:cxn modelId="{91C1203A-7EC3-4718-B0F5-9BACACD39400}" type="presOf" srcId="{C3832ECC-28BE-4257-A03B-C5EDD15ACAB4}" destId="{7925933D-21F1-403E-B571-EC7482E0383D}" srcOrd="0" destOrd="0" presId="urn:microsoft.com/office/officeart/2005/8/layout/orgChart1#3"/>
    <dgm:cxn modelId="{530BE43B-BADF-40F3-94E8-BAA11BEE3D43}" srcId="{129D87B4-2774-4F79-9F31-D2762B28735E}" destId="{0F70E325-2B06-4529-BF6F-5979EE06F34F}" srcOrd="3" destOrd="0" parTransId="{01145B6D-0EF2-41DC-B895-FD845D5DAAF4}" sibTransId="{E75B836C-7AD3-42B7-A8BC-47A04A71B808}"/>
    <dgm:cxn modelId="{BF423A5B-D942-4539-AD7B-884CB9A218C5}" type="presOf" srcId="{4CE14EEF-B0A7-45B3-8A0C-7968B12760C7}" destId="{443C89BE-963C-45BD-8EC9-074C69E0598E}" srcOrd="0" destOrd="0" presId="urn:microsoft.com/office/officeart/2005/8/layout/orgChart1#3"/>
    <dgm:cxn modelId="{5829C05F-AEFB-4BE8-A178-7B57D533C4B9}" type="presOf" srcId="{1C0E3143-3C67-4BCB-854F-EC563FF81ACE}" destId="{48E95417-1793-4245-AF90-4C1068E85BD2}" srcOrd="0" destOrd="0" presId="urn:microsoft.com/office/officeart/2005/8/layout/orgChart1#3"/>
    <dgm:cxn modelId="{B9119063-2ABB-43F6-B116-47ACA527619C}" type="presOf" srcId="{1C0E3143-3C67-4BCB-854F-EC563FF81ACE}" destId="{1FD923E0-20F3-4406-8AC5-2055190704BF}" srcOrd="2" destOrd="0" presId="urn:microsoft.com/office/officeart/2005/8/layout/orgChart1#3"/>
    <dgm:cxn modelId="{8B9D0D44-05AB-4C92-9459-CBD88BB8C5D8}" type="presOf" srcId="{040D0839-35E1-4266-8330-F08867760E89}" destId="{A4A0B920-A008-4C11-9A19-FF37B53915D5}" srcOrd="2" destOrd="0" presId="urn:microsoft.com/office/officeart/2005/8/layout/orgChart1#3"/>
    <dgm:cxn modelId="{998B2364-714F-4032-9CC3-4784F3EB01B2}" type="presOf" srcId="{F354CFF2-7236-46D3-8F09-173C40DE977B}" destId="{AC00CB82-FF0D-4949-8C81-5024164C620E}" srcOrd="0" destOrd="0" presId="urn:microsoft.com/office/officeart/2005/8/layout/orgChart1#3"/>
    <dgm:cxn modelId="{EF6D9F45-0EB7-4CD0-8023-941F84003CD6}" type="presOf" srcId="{0F70E325-2B06-4529-BF6F-5979EE06F34F}" destId="{418943C5-2BCD-4786-A0D2-CF4540EFF252}" srcOrd="0" destOrd="0" presId="urn:microsoft.com/office/officeart/2005/8/layout/orgChart1#3"/>
    <dgm:cxn modelId="{AFA64B4D-FFEA-4E72-89B4-F544C5B6F428}" type="presOf" srcId="{F354CFF2-7236-46D3-8F09-173C40DE977B}" destId="{F8E97822-219F-4303-9CAE-7A9D958D1D85}" srcOrd="2" destOrd="0" presId="urn:microsoft.com/office/officeart/2005/8/layout/orgChart1#3"/>
    <dgm:cxn modelId="{2BFFB16F-690D-4651-9F1E-DC1BA35790C1}" srcId="{129D87B4-2774-4F79-9F31-D2762B28735E}" destId="{53071E24-ED5A-4C77-B613-E1291D6E38D4}" srcOrd="2" destOrd="0" parTransId="{4CE14EEF-B0A7-45B3-8A0C-7968B12760C7}" sibTransId="{60A8079D-A41E-4383-85EC-B312392B75A5}"/>
    <dgm:cxn modelId="{B7E59173-3DFE-44E7-BFA2-3B54E6322996}" type="presOf" srcId="{53071E24-ED5A-4C77-B613-E1291D6E38D4}" destId="{FCA04BE5-8EC7-4BE5-956A-F9766A8056C7}" srcOrd="2" destOrd="0" presId="urn:microsoft.com/office/officeart/2005/8/layout/orgChart1#3"/>
    <dgm:cxn modelId="{DDA6C876-189D-4ECB-8857-94E33F936A3B}" type="presOf" srcId="{040D0839-35E1-4266-8330-F08867760E89}" destId="{76BBD4AB-AEA4-4762-86A9-B2CBEE270B3A}" srcOrd="0" destOrd="0" presId="urn:microsoft.com/office/officeart/2005/8/layout/orgChart1#3"/>
    <dgm:cxn modelId="{D08E9D79-A5C5-4123-9DA6-3FCEDD0326E3}" srcId="{725ADC97-7CB5-4DE9-A622-BD2E8C6D8B4F}" destId="{129D87B4-2774-4F79-9F31-D2762B28735E}" srcOrd="0" destOrd="0" parTransId="{D82E1D65-49EA-46EC-ADF8-E047B5070585}" sibTransId="{10B41D9A-F64B-462E-B9B6-D0A784D5EA96}"/>
    <dgm:cxn modelId="{E8DFC47E-7085-4D33-8FE4-B8D02C600C22}" type="presOf" srcId="{129D87B4-2774-4F79-9F31-D2762B28735E}" destId="{808AAD0A-9651-4737-A028-C777964AA3CA}" srcOrd="2" destOrd="0" presId="urn:microsoft.com/office/officeart/2005/8/layout/orgChart1#3"/>
    <dgm:cxn modelId="{A82F49AC-F5E3-49E9-9317-9FC714961462}" type="presOf" srcId="{040D0839-35E1-4266-8330-F08867760E89}" destId="{8CDE8966-ACBD-417C-8BC1-30C139FAB95D}" srcOrd="1" destOrd="0" presId="urn:microsoft.com/office/officeart/2005/8/layout/orgChart1#3"/>
    <dgm:cxn modelId="{2ED77CB4-FD73-4DE8-9A60-3D6216DF6500}" srcId="{129D87B4-2774-4F79-9F31-D2762B28735E}" destId="{F354CFF2-7236-46D3-8F09-173C40DE977B}" srcOrd="1" destOrd="0" parTransId="{77001458-D3B1-4CC8-9092-903EBF3749F0}" sibTransId="{FF3D9AF3-9E73-434D-8E76-BA1AD1E82AC2}"/>
    <dgm:cxn modelId="{5A7999BE-F3CC-4065-9528-BCAB8EA894D2}" srcId="{129D87B4-2774-4F79-9F31-D2762B28735E}" destId="{1C0E3143-3C67-4BCB-854F-EC563FF81ACE}" srcOrd="0" destOrd="0" parTransId="{C3832ECC-28BE-4257-A03B-C5EDD15ACAB4}" sibTransId="{A130A36E-D720-418B-B9A6-F26214EEDCFE}"/>
    <dgm:cxn modelId="{BB1CC1C9-124F-4ED9-A3F4-E4DC5B9954E2}" type="presOf" srcId="{129D87B4-2774-4F79-9F31-D2762B28735E}" destId="{B4A9B109-CA14-4860-8629-DE624B18820E}" srcOrd="1" destOrd="0" presId="urn:microsoft.com/office/officeart/2005/8/layout/orgChart1#3"/>
    <dgm:cxn modelId="{66F02FCF-CA98-4F89-8C60-48E9B615090F}" type="presOf" srcId="{0F70E325-2B06-4529-BF6F-5979EE06F34F}" destId="{9FADBA25-29E4-4538-A2AC-3C1147F1928B}" srcOrd="1" destOrd="0" presId="urn:microsoft.com/office/officeart/2005/8/layout/orgChart1#3"/>
    <dgm:cxn modelId="{343B59D7-8385-4EC8-9CDC-734570CA6E16}" type="presOf" srcId="{53071E24-ED5A-4C77-B613-E1291D6E38D4}" destId="{4137DAC7-C416-41F2-9A52-0FB28EE470CF}" srcOrd="0" destOrd="0" presId="urn:microsoft.com/office/officeart/2005/8/layout/orgChart1#3"/>
    <dgm:cxn modelId="{9A3D86D7-CCD8-4FAC-A68C-D523E427F153}" type="presOf" srcId="{01145B6D-0EF2-41DC-B895-FD845D5DAAF4}" destId="{0E29538B-FA90-4728-802E-F6D8D7ACFCD4}" srcOrd="0" destOrd="0" presId="urn:microsoft.com/office/officeart/2005/8/layout/orgChart1#3"/>
    <dgm:cxn modelId="{04F3A1E5-AC19-4F48-AF71-061CF28CCFAC}" type="presOf" srcId="{1C0E3143-3C67-4BCB-854F-EC563FF81ACE}" destId="{3A449539-2D34-4A09-AEB7-71F031307746}" srcOrd="1" destOrd="0" presId="urn:microsoft.com/office/officeart/2005/8/layout/orgChart1#3"/>
    <dgm:cxn modelId="{8BC96CEE-2CCE-4D48-96B0-7B09688380E9}" type="presOf" srcId="{129D87B4-2774-4F79-9F31-D2762B28735E}" destId="{1A1F5B3A-DC89-47BB-BF09-6C3D6679F1FA}" srcOrd="0" destOrd="0" presId="urn:microsoft.com/office/officeart/2005/8/layout/orgChart1#3"/>
    <dgm:cxn modelId="{146CB4F5-C68F-4DD8-B7C7-5E342907D2B8}" type="presOf" srcId="{77001458-D3B1-4CC8-9092-903EBF3749F0}" destId="{5FE60F7E-B64C-4124-8E67-AFFEEF7AA57E}" srcOrd="0" destOrd="0" presId="urn:microsoft.com/office/officeart/2005/8/layout/orgChart1#3"/>
    <dgm:cxn modelId="{048F5DE0-CCA8-4FE6-83A4-A1C7B3DDB261}" type="presParOf" srcId="{71E9AE84-81DB-4534-B694-0BF8859D1D41}" destId="{A7BFE714-C477-41B8-83F1-94DFBFB1430D}" srcOrd="0" destOrd="0" presId="urn:microsoft.com/office/officeart/2005/8/layout/orgChart1#3"/>
    <dgm:cxn modelId="{A7474338-7C61-4356-8616-029E2DAC2F78}" type="presParOf" srcId="{A7BFE714-C477-41B8-83F1-94DFBFB1430D}" destId="{1A1F5B3A-DC89-47BB-BF09-6C3D6679F1FA}" srcOrd="0" destOrd="0" presId="urn:microsoft.com/office/officeart/2005/8/layout/orgChart1#3"/>
    <dgm:cxn modelId="{73B0EDAF-20E7-4E86-8F4A-4D8E0BC2ECB7}" type="presParOf" srcId="{1A1F5B3A-DC89-47BB-BF09-6C3D6679F1FA}" destId="{B4A9B109-CA14-4860-8629-DE624B18820E}" srcOrd="0" destOrd="0" presId="urn:microsoft.com/office/officeart/2005/8/layout/orgChart1#3"/>
    <dgm:cxn modelId="{AECA9AF4-616E-4C72-97F1-03A958F865E2}" type="presParOf" srcId="{1A1F5B3A-DC89-47BB-BF09-6C3D6679F1FA}" destId="{808AAD0A-9651-4737-A028-C777964AA3CA}" srcOrd="1" destOrd="0" presId="urn:microsoft.com/office/officeart/2005/8/layout/orgChart1#3"/>
    <dgm:cxn modelId="{36323F3A-D61C-4CCA-A4C7-EB85D0044FB2}" type="presParOf" srcId="{A7BFE714-C477-41B8-83F1-94DFBFB1430D}" destId="{DFA02DAC-BE41-40EF-81FD-E0B70EE1C227}" srcOrd="1" destOrd="0" presId="urn:microsoft.com/office/officeart/2005/8/layout/orgChart1#3"/>
    <dgm:cxn modelId="{62ABDCA7-289F-4836-BBB7-FF747B57EB51}" type="presParOf" srcId="{DFA02DAC-BE41-40EF-81FD-E0B70EE1C227}" destId="{7925933D-21F1-403E-B571-EC7482E0383D}" srcOrd="0" destOrd="0" presId="urn:microsoft.com/office/officeart/2005/8/layout/orgChart1#3"/>
    <dgm:cxn modelId="{F9D90839-D95D-4FAC-BD6E-92F37240FF6E}" type="presParOf" srcId="{DFA02DAC-BE41-40EF-81FD-E0B70EE1C227}" destId="{DC482C51-782F-435F-A477-E51B32A4D582}" srcOrd="1" destOrd="0" presId="urn:microsoft.com/office/officeart/2005/8/layout/orgChart1#3"/>
    <dgm:cxn modelId="{81C4162A-AD49-4C36-87CA-450763C0792F}" type="presParOf" srcId="{DC482C51-782F-435F-A477-E51B32A4D582}" destId="{48E95417-1793-4245-AF90-4C1068E85BD2}" srcOrd="0" destOrd="0" presId="urn:microsoft.com/office/officeart/2005/8/layout/orgChart1#3"/>
    <dgm:cxn modelId="{A4F09947-85DA-4C23-B8BB-7AA7FD0D3C60}" type="presParOf" srcId="{48E95417-1793-4245-AF90-4C1068E85BD2}" destId="{3A449539-2D34-4A09-AEB7-71F031307746}" srcOrd="0" destOrd="0" presId="urn:microsoft.com/office/officeart/2005/8/layout/orgChart1#3"/>
    <dgm:cxn modelId="{252EB609-A04F-45F0-9446-2A8B81A51732}" type="presParOf" srcId="{48E95417-1793-4245-AF90-4C1068E85BD2}" destId="{1FD923E0-20F3-4406-8AC5-2055190704BF}" srcOrd="1" destOrd="0" presId="urn:microsoft.com/office/officeart/2005/8/layout/orgChart1#3"/>
    <dgm:cxn modelId="{14F698B9-0507-4A82-83CD-A8D0A43FA6E8}" type="presParOf" srcId="{DC482C51-782F-435F-A477-E51B32A4D582}" destId="{C617CD20-7DF0-41B9-9054-8694822301A0}" srcOrd="1" destOrd="0" presId="urn:microsoft.com/office/officeart/2005/8/layout/orgChart1#3"/>
    <dgm:cxn modelId="{427931F5-9F1E-49DF-B898-56E2D66DF6E2}" type="presParOf" srcId="{DC482C51-782F-435F-A477-E51B32A4D582}" destId="{093D4AED-3CD6-4AFF-9E16-23169200B945}" srcOrd="2" destOrd="0" presId="urn:microsoft.com/office/officeart/2005/8/layout/orgChart1#3"/>
    <dgm:cxn modelId="{412FEF9B-B405-4BE5-A90F-D40EAA54AB0C}" type="presParOf" srcId="{DFA02DAC-BE41-40EF-81FD-E0B70EE1C227}" destId="{5FE60F7E-B64C-4124-8E67-AFFEEF7AA57E}" srcOrd="2" destOrd="0" presId="urn:microsoft.com/office/officeart/2005/8/layout/orgChart1#3"/>
    <dgm:cxn modelId="{121DBBC6-A049-4762-9AE3-A796B3D6A26B}" type="presParOf" srcId="{DFA02DAC-BE41-40EF-81FD-E0B70EE1C227}" destId="{425D3FE1-7988-4542-A039-79CEDF914467}" srcOrd="3" destOrd="0" presId="urn:microsoft.com/office/officeart/2005/8/layout/orgChart1#3"/>
    <dgm:cxn modelId="{A3380764-493F-4F64-8731-44E3123CECC1}" type="presParOf" srcId="{425D3FE1-7988-4542-A039-79CEDF914467}" destId="{AC00CB82-FF0D-4949-8C81-5024164C620E}" srcOrd="0" destOrd="0" presId="urn:microsoft.com/office/officeart/2005/8/layout/orgChart1#3"/>
    <dgm:cxn modelId="{119764ED-186D-4C93-82F0-820E2A264EE3}" type="presParOf" srcId="{AC00CB82-FF0D-4949-8C81-5024164C620E}" destId="{07FDE812-D3A3-4CB9-B04C-E6D376F447B0}" srcOrd="0" destOrd="0" presId="urn:microsoft.com/office/officeart/2005/8/layout/orgChart1#3"/>
    <dgm:cxn modelId="{068B0CCF-DFF6-4FDC-A2A5-5B71EBBF9392}" type="presParOf" srcId="{AC00CB82-FF0D-4949-8C81-5024164C620E}" destId="{F8E97822-219F-4303-9CAE-7A9D958D1D85}" srcOrd="1" destOrd="0" presId="urn:microsoft.com/office/officeart/2005/8/layout/orgChart1#3"/>
    <dgm:cxn modelId="{C1A29763-6E82-4A17-80E5-01994527E157}" type="presParOf" srcId="{425D3FE1-7988-4542-A039-79CEDF914467}" destId="{58B2AF53-211C-4410-8D7A-35E3EE4C1368}" srcOrd="1" destOrd="0" presId="urn:microsoft.com/office/officeart/2005/8/layout/orgChart1#3"/>
    <dgm:cxn modelId="{4D1A2296-5639-48EA-B286-D38B625112E2}" type="presParOf" srcId="{425D3FE1-7988-4542-A039-79CEDF914467}" destId="{C13DAB02-3BD2-4326-AB7F-1BB43F6E5463}" srcOrd="2" destOrd="0" presId="urn:microsoft.com/office/officeart/2005/8/layout/orgChart1#3"/>
    <dgm:cxn modelId="{49E29676-DA60-423B-9957-8943DB527CC2}" type="presParOf" srcId="{DFA02DAC-BE41-40EF-81FD-E0B70EE1C227}" destId="{443C89BE-963C-45BD-8EC9-074C69E0598E}" srcOrd="4" destOrd="0" presId="urn:microsoft.com/office/officeart/2005/8/layout/orgChart1#3"/>
    <dgm:cxn modelId="{DBC82B1B-BE38-4858-B66D-45C6082C05BB}" type="presParOf" srcId="{DFA02DAC-BE41-40EF-81FD-E0B70EE1C227}" destId="{39F8AD3C-CA0B-4238-86D0-ED841F164DB4}" srcOrd="5" destOrd="0" presId="urn:microsoft.com/office/officeart/2005/8/layout/orgChart1#3"/>
    <dgm:cxn modelId="{C33D46DB-DEE2-48F5-A17E-90BE8A8EA6D8}" type="presParOf" srcId="{39F8AD3C-CA0B-4238-86D0-ED841F164DB4}" destId="{4137DAC7-C416-41F2-9A52-0FB28EE470CF}" srcOrd="0" destOrd="0" presId="urn:microsoft.com/office/officeart/2005/8/layout/orgChart1#3"/>
    <dgm:cxn modelId="{7C673795-DB1B-409A-91DC-E69CE3897738}" type="presParOf" srcId="{4137DAC7-C416-41F2-9A52-0FB28EE470CF}" destId="{E21C35DD-66D4-40B7-9671-F8B1364422F3}" srcOrd="0" destOrd="0" presId="urn:microsoft.com/office/officeart/2005/8/layout/orgChart1#3"/>
    <dgm:cxn modelId="{FD3042FB-1853-4E2A-B963-F2795673BD3A}" type="presParOf" srcId="{4137DAC7-C416-41F2-9A52-0FB28EE470CF}" destId="{FCA04BE5-8EC7-4BE5-956A-F9766A8056C7}" srcOrd="1" destOrd="0" presId="urn:microsoft.com/office/officeart/2005/8/layout/orgChart1#3"/>
    <dgm:cxn modelId="{0CCE064F-3778-4E66-BACD-75136645A29A}" type="presParOf" srcId="{39F8AD3C-CA0B-4238-86D0-ED841F164DB4}" destId="{CFD9175D-9455-447F-8D3F-8E36F76D996E}" srcOrd="1" destOrd="0" presId="urn:microsoft.com/office/officeart/2005/8/layout/orgChart1#3"/>
    <dgm:cxn modelId="{0EC79DAB-AB2A-489B-A568-EEA7C94CB695}" type="presParOf" srcId="{39F8AD3C-CA0B-4238-86D0-ED841F164DB4}" destId="{8586AD67-6057-4522-B965-30792815B0E8}" srcOrd="2" destOrd="0" presId="urn:microsoft.com/office/officeart/2005/8/layout/orgChart1#3"/>
    <dgm:cxn modelId="{CA124C30-F33F-4A53-B751-A6D355988123}" type="presParOf" srcId="{DFA02DAC-BE41-40EF-81FD-E0B70EE1C227}" destId="{0E29538B-FA90-4728-802E-F6D8D7ACFCD4}" srcOrd="6" destOrd="0" presId="urn:microsoft.com/office/officeart/2005/8/layout/orgChart1#3"/>
    <dgm:cxn modelId="{FA4019B6-5340-412B-909D-E949711C47DA}" type="presParOf" srcId="{DFA02DAC-BE41-40EF-81FD-E0B70EE1C227}" destId="{795D332B-B774-4970-A0CB-153B4118BE43}" srcOrd="7" destOrd="0" presId="urn:microsoft.com/office/officeart/2005/8/layout/orgChart1#3"/>
    <dgm:cxn modelId="{6F9A9ECD-A216-4BFD-B37C-8C4CF67CA6D1}" type="presParOf" srcId="{795D332B-B774-4970-A0CB-153B4118BE43}" destId="{418943C5-2BCD-4786-A0D2-CF4540EFF252}" srcOrd="0" destOrd="0" presId="urn:microsoft.com/office/officeart/2005/8/layout/orgChart1#3"/>
    <dgm:cxn modelId="{8F3BA224-F17C-4C49-B227-3EBDBF4EBB5F}" type="presParOf" srcId="{418943C5-2BCD-4786-A0D2-CF4540EFF252}" destId="{9FADBA25-29E4-4538-A2AC-3C1147F1928B}" srcOrd="0" destOrd="0" presId="urn:microsoft.com/office/officeart/2005/8/layout/orgChart1#3"/>
    <dgm:cxn modelId="{F79877AD-6BA5-4B26-91FA-E2D9B9A121BF}" type="presParOf" srcId="{418943C5-2BCD-4786-A0D2-CF4540EFF252}" destId="{7854EFE9-EF97-4FF4-82A3-D68BD34CA8A4}" srcOrd="1" destOrd="0" presId="urn:microsoft.com/office/officeart/2005/8/layout/orgChart1#3"/>
    <dgm:cxn modelId="{65A99D54-1F27-42D4-8DD3-CE83C3F5C9BF}" type="presParOf" srcId="{795D332B-B774-4970-A0CB-153B4118BE43}" destId="{5E2FAB16-A216-450D-B433-C0E0786B88B5}" srcOrd="1" destOrd="0" presId="urn:microsoft.com/office/officeart/2005/8/layout/orgChart1#3"/>
    <dgm:cxn modelId="{F2B79603-D0A2-40F0-8352-FEEA02DBF78D}" type="presParOf" srcId="{795D332B-B774-4970-A0CB-153B4118BE43}" destId="{E39018A6-ECBB-4F7E-87E2-420B59620500}" srcOrd="2" destOrd="0" presId="urn:microsoft.com/office/officeart/2005/8/layout/orgChart1#3"/>
    <dgm:cxn modelId="{C401E49A-4773-483D-BC78-3040C93CFE18}" type="presParOf" srcId="{DFA02DAC-BE41-40EF-81FD-E0B70EE1C227}" destId="{6827EAB8-C84A-47B7-BA26-C31F90DC6BF7}" srcOrd="8" destOrd="0" presId="urn:microsoft.com/office/officeart/2005/8/layout/orgChart1#3"/>
    <dgm:cxn modelId="{8AAEA758-A908-4CC0-828A-A265A7C1A8E1}" type="presParOf" srcId="{DFA02DAC-BE41-40EF-81FD-E0B70EE1C227}" destId="{3987070E-F2EC-4A4A-B7CD-07ADF0FDA0DB}" srcOrd="9" destOrd="0" presId="urn:microsoft.com/office/officeart/2005/8/layout/orgChart1#3"/>
    <dgm:cxn modelId="{6056C645-10A5-4334-B479-9D8D04E164D0}" type="presParOf" srcId="{3987070E-F2EC-4A4A-B7CD-07ADF0FDA0DB}" destId="{76BBD4AB-AEA4-4762-86A9-B2CBEE270B3A}" srcOrd="0" destOrd="0" presId="urn:microsoft.com/office/officeart/2005/8/layout/orgChart1#3"/>
    <dgm:cxn modelId="{E6A7D549-744B-40B4-A7C8-CBAF8C82C702}" type="presParOf" srcId="{76BBD4AB-AEA4-4762-86A9-B2CBEE270B3A}" destId="{8CDE8966-ACBD-417C-8BC1-30C139FAB95D}" srcOrd="0" destOrd="0" presId="urn:microsoft.com/office/officeart/2005/8/layout/orgChart1#3"/>
    <dgm:cxn modelId="{4FA12E98-639E-4E68-8A92-BD6827C35322}" type="presParOf" srcId="{76BBD4AB-AEA4-4762-86A9-B2CBEE270B3A}" destId="{A4A0B920-A008-4C11-9A19-FF37B53915D5}" srcOrd="1" destOrd="0" presId="urn:microsoft.com/office/officeart/2005/8/layout/orgChart1#3"/>
    <dgm:cxn modelId="{D12075FA-7AB9-4466-937B-3761FE71B045}" type="presParOf" srcId="{3987070E-F2EC-4A4A-B7CD-07ADF0FDA0DB}" destId="{996291AF-1FD7-48C6-B7CA-904AD2A1FC3C}" srcOrd="1" destOrd="0" presId="urn:microsoft.com/office/officeart/2005/8/layout/orgChart1#3"/>
    <dgm:cxn modelId="{2FF4A240-6EE4-432D-97B3-79E82895D89B}" type="presParOf" srcId="{3987070E-F2EC-4A4A-B7CD-07ADF0FDA0DB}" destId="{A7EC58C7-7969-4F7B-A171-0DCB440FFCFC}" srcOrd="2" destOrd="0" presId="urn:microsoft.com/office/officeart/2005/8/layout/orgChart1#3"/>
    <dgm:cxn modelId="{E1FFD363-80E7-4AB3-9EDF-F5A44887F62E}" type="presParOf" srcId="{A7BFE714-C477-41B8-83F1-94DFBFB1430D}" destId="{3A1A408D-6412-492A-B3A1-0DBE71741E97}" srcOrd="2" destOrd="0" presId="urn:microsoft.com/office/officeart/2005/8/layout/orgChart1#3"/>
  </dgm:cxnLst>
  <dgm:bg/>
  <dgm:whole>
    <a:ln w="9525"/>
  </dgm:whole>
  <dgm:extLst>
    <a:ext uri="http://schemas.microsoft.com/office/drawing/2008/diagram">
      <dsp:dataModelExt xmlns:dsp="http://schemas.microsoft.com/office/drawing/2008/diagram" relId="rId2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25ADC97-7CB5-4DE9-A622-BD2E8C6D8B4F}" type="doc">
      <dgm:prSet loTypeId="urn:microsoft.com/office/officeart/2005/8/layout/orgChart1#4" loCatId="hierarchy" qsTypeId="urn:microsoft.com/office/officeart/2005/8/quickstyle/simple1#4" qsCatId="simple" csTypeId="urn:microsoft.com/office/officeart/2005/8/colors/accent0_1#4" csCatId="mainScheme" phldr="1"/>
      <dgm:spPr/>
      <dgm:t>
        <a:bodyPr/>
        <a:p>
          <a:endParaRPr lang="zh-CN" altLang="en-US"/>
        </a:p>
      </dgm:t>
    </dgm:pt>
    <dgm:pt modelId="{129D87B4-2774-4F79-9F31-D2762B28735E}">
      <dgm:prSet phldrT="[文本]" custT="1"/>
      <dgm:spPr>
        <a:noFill/>
        <a:ln w="12700"/>
      </dgm:spPr>
      <dgm:t>
        <a:bodyPr/>
        <a:p>
          <a:r>
            <a:rPr lang="en-US" altLang="zh-CN" sz="1050">
              <a:latin typeface="Times New Roman" panose="02020603050405020304" charset="0"/>
              <a:ea typeface="+mn-ea"/>
              <a:cs typeface="Times New Roman" panose="02020603050405020304" charset="0"/>
            </a:rPr>
            <a:t>202 </a:t>
          </a:r>
          <a:r>
            <a:rPr lang="zh-CN" altLang="en-US" sz="1050">
              <a:latin typeface="Times New Roman" panose="02020603050405020304" charset="0"/>
              <a:ea typeface="+mn-ea"/>
              <a:cs typeface="Times New Roman" panose="02020603050405020304" charset="0"/>
            </a:rPr>
            <a:t>产中标准子体</a:t>
          </a:r>
          <a:r>
            <a:rPr lang="zh-CN" sz="1050">
              <a:latin typeface="Times New Roman" panose="02020603050405020304" charset="0"/>
              <a:ea typeface="+mn-ea"/>
              <a:cs typeface="Times New Roman" panose="02020603050405020304" charset="0"/>
            </a:rPr>
            <a:t>系</a:t>
          </a:r>
          <a:endParaRPr lang="zh-CN" altLang="en-US" sz="1050">
            <a:latin typeface="Times New Roman" panose="02020603050405020304" charset="0"/>
            <a:ea typeface="+mn-ea"/>
            <a:cs typeface="Times New Roman" panose="02020603050405020304" charset="0"/>
          </a:endParaRPr>
        </a:p>
      </dgm:t>
    </dgm:pt>
    <dgm:pt modelId="{D82E1D65-49EA-46EC-ADF8-E047B5070585}" cxnId="{880891EC-6CC9-4CD5-A593-1905BE9D482A}" type="parTrans">
      <dgm:prSet/>
      <dgm:spPr/>
      <dgm:t>
        <a:bodyPr/>
        <a:p>
          <a:endParaRPr lang="zh-CN" altLang="en-US" sz="1050">
            <a:latin typeface="Times New Roman" panose="02020603050405020304" charset="0"/>
            <a:ea typeface="+mn-ea"/>
            <a:cs typeface="Times New Roman" panose="02020603050405020304" charset="0"/>
          </a:endParaRPr>
        </a:p>
      </dgm:t>
    </dgm:pt>
    <dgm:pt modelId="{10B41D9A-F64B-462E-B9B6-D0A784D5EA96}" cxnId="{880891EC-6CC9-4CD5-A593-1905BE9D482A}" type="sibTrans">
      <dgm:prSet/>
      <dgm:spPr/>
      <dgm:t>
        <a:bodyPr/>
        <a:p>
          <a:endParaRPr lang="zh-CN" altLang="en-US" sz="1050">
            <a:latin typeface="Times New Roman" panose="02020603050405020304" charset="0"/>
            <a:ea typeface="+mn-ea"/>
            <a:cs typeface="Times New Roman" panose="02020603050405020304" charset="0"/>
          </a:endParaRPr>
        </a:p>
      </dgm:t>
    </dgm:pt>
    <dgm:pt modelId="{040D0839-35E1-4266-8330-F08867760E89}">
      <dgm:prSet phldrT="[文本]" phldr="0" custT="1"/>
      <dgm:spPr>
        <a:noFill/>
        <a:ln w="12700"/>
      </dgm:spPr>
      <dgm:t>
        <a:bodyPr vert="eaVert" wrap="square"/>
        <a:p>
          <a:pPr>
            <a:lnSpc>
              <a:spcPct val="100000"/>
            </a:lnSpc>
            <a:spcBef>
              <a:spcPct val="0"/>
            </a:spcBef>
            <a:spcAft>
              <a:spcPct val="35000"/>
            </a:spcAft>
          </a:pPr>
          <a:r>
            <a:rPr lang="en-US" sz="1050">
              <a:latin typeface="Times New Roman" panose="02020603050405020304" charset="0"/>
              <a:ea typeface="+mn-ea"/>
              <a:cs typeface="Times New Roman" panose="02020603050405020304" charset="0"/>
            </a:rPr>
            <a:t>202.1 </a:t>
          </a:r>
          <a:r>
            <a:rPr lang="zh-CN" altLang="en-US" sz="1050">
              <a:latin typeface="Times New Roman" panose="02020603050405020304" charset="0"/>
              <a:ea typeface="+mn-ea"/>
              <a:cs typeface="Times New Roman" panose="02020603050405020304" charset="0"/>
            </a:rPr>
            <a:t>种植技术</a:t>
          </a:r>
          <a:r>
            <a:rPr lang="zh-CN" sz="1050">
              <a:latin typeface="Times New Roman" panose="02020603050405020304" charset="0"/>
              <a:ea typeface="+mn-ea"/>
              <a:cs typeface="Times New Roman" panose="02020603050405020304" charset="0"/>
            </a:rPr>
            <a:t>标准</a:t>
          </a:r>
          <a:endParaRPr lang="zh-CN" altLang="en-US" sz="1050">
            <a:latin typeface="Times New Roman" panose="02020603050405020304" charset="0"/>
            <a:ea typeface="+mn-ea"/>
            <a:cs typeface="Times New Roman" panose="02020603050405020304" charset="0"/>
          </a:endParaRPr>
        </a:p>
      </dgm:t>
    </dgm:pt>
    <dgm:pt modelId="{D9653D9D-2BEF-44FE-9016-C3F3AFB56E25}" cxnId="{FFAA0C4C-C329-4AA0-951D-575108D2AC72}" type="parTrans">
      <dgm:prSet/>
      <dgm:spPr>
        <a:ln w="12700"/>
      </dgm:spPr>
      <dgm:t>
        <a:bodyPr/>
        <a:p>
          <a:endParaRPr lang="zh-CN" altLang="en-US" sz="1050">
            <a:latin typeface="Times New Roman" panose="02020603050405020304" charset="0"/>
            <a:ea typeface="+mn-ea"/>
            <a:cs typeface="Times New Roman" panose="02020603050405020304" charset="0"/>
          </a:endParaRPr>
        </a:p>
      </dgm:t>
    </dgm:pt>
    <dgm:pt modelId="{56A67E0E-A265-47B9-ADA7-B2F38EBE8E5C}" cxnId="{FFAA0C4C-C329-4AA0-951D-575108D2AC72}" type="sibTrans">
      <dgm:prSet/>
      <dgm:spPr/>
      <dgm:t>
        <a:bodyPr/>
        <a:p>
          <a:endParaRPr lang="zh-CN" altLang="en-US" sz="1050">
            <a:latin typeface="Times New Roman" panose="02020603050405020304" charset="0"/>
            <a:ea typeface="+mn-ea"/>
            <a:cs typeface="Times New Roman" panose="02020603050405020304" charset="0"/>
          </a:endParaRPr>
        </a:p>
      </dgm:t>
    </dgm:pt>
    <dgm:pt modelId="{4DDB0AFB-794A-4E1A-8470-0AA5D22215FE}">
      <dgm:prSet phldrT="[文本]" custT="1"/>
      <dgm:spPr>
        <a:noFill/>
        <a:ln w="12700"/>
      </dgm:spPr>
      <dgm:t>
        <a:bodyPr vert="eaVert"/>
        <a:p>
          <a:r>
            <a:rPr lang="en-US" altLang="zh-CN" sz="1050">
              <a:latin typeface="Times New Roman" panose="02020603050405020304" charset="0"/>
              <a:ea typeface="+mn-ea"/>
              <a:cs typeface="Times New Roman" panose="02020603050405020304" charset="0"/>
            </a:rPr>
            <a:t>202.2 </a:t>
          </a:r>
          <a:r>
            <a:rPr lang="zh-CN" altLang="en-US" sz="1050">
              <a:latin typeface="Times New Roman" panose="02020603050405020304" charset="0"/>
              <a:ea typeface="+mn-ea"/>
              <a:cs typeface="Times New Roman" panose="02020603050405020304" charset="0"/>
            </a:rPr>
            <a:t>病虫害防治标准</a:t>
          </a:r>
        </a:p>
      </dgm:t>
    </dgm:pt>
    <dgm:pt modelId="{FA5BF950-428C-4613-A34F-7A953218C476}" cxnId="{59102A5D-CD6A-4226-9D78-B07E6802C56B}" type="parTrans">
      <dgm:prSet/>
      <dgm:spPr>
        <a:ln w="12700"/>
      </dgm:spPr>
      <dgm:t>
        <a:bodyPr/>
        <a:p>
          <a:endParaRPr lang="zh-CN" altLang="en-US" sz="1050">
            <a:latin typeface="Times New Roman" panose="02020603050405020304" charset="0"/>
            <a:ea typeface="+mn-ea"/>
            <a:cs typeface="Times New Roman" panose="02020603050405020304" charset="0"/>
          </a:endParaRPr>
        </a:p>
      </dgm:t>
    </dgm:pt>
    <dgm:pt modelId="{49AE8A78-D171-441C-B0B5-34384FDE7C07}" cxnId="{59102A5D-CD6A-4226-9D78-B07E6802C56B}" type="sibTrans">
      <dgm:prSet/>
      <dgm:spPr/>
      <dgm:t>
        <a:bodyPr/>
        <a:p>
          <a:endParaRPr lang="zh-CN" altLang="en-US" sz="1050">
            <a:latin typeface="Times New Roman" panose="02020603050405020304" charset="0"/>
            <a:ea typeface="+mn-ea"/>
            <a:cs typeface="Times New Roman" panose="02020603050405020304" charset="0"/>
          </a:endParaRPr>
        </a:p>
      </dgm:t>
    </dgm:pt>
    <dgm:pt modelId="{71E9AE84-81DB-4534-B694-0BF8859D1D41}" type="pres">
      <dgm:prSet presAssocID="{725ADC97-7CB5-4DE9-A622-BD2E8C6D8B4F}" presName="hierChild1" presStyleCnt="0">
        <dgm:presLayoutVars>
          <dgm:orgChart val="1"/>
          <dgm:chPref val="1"/>
          <dgm:dir/>
          <dgm:animOne val="branch"/>
          <dgm:animLvl val="lvl"/>
          <dgm:resizeHandles/>
        </dgm:presLayoutVars>
      </dgm:prSet>
      <dgm:spPr/>
    </dgm:pt>
    <dgm:pt modelId="{A7BFE714-C477-41B8-83F1-94DFBFB1430D}" type="pres">
      <dgm:prSet presAssocID="{129D87B4-2774-4F79-9F31-D2762B28735E}" presName="hierRoot1" presStyleCnt="0">
        <dgm:presLayoutVars>
          <dgm:hierBranch val="init"/>
        </dgm:presLayoutVars>
      </dgm:prSet>
      <dgm:spPr/>
    </dgm:pt>
    <dgm:pt modelId="{1A1F5B3A-DC89-47BB-BF09-6C3D6679F1FA}" type="pres">
      <dgm:prSet presAssocID="{129D87B4-2774-4F79-9F31-D2762B28735E}" presName="rootComposite1" presStyleCnt="0"/>
      <dgm:spPr/>
    </dgm:pt>
    <dgm:pt modelId="{B4A9B109-CA14-4860-8629-DE624B18820E}" type="pres">
      <dgm:prSet presAssocID="{129D87B4-2774-4F79-9F31-D2762B28735E}" presName="rootText1" presStyleLbl="node0" presStyleIdx="0" presStyleCnt="1" custScaleX="110212" custScaleY="46236">
        <dgm:presLayoutVars>
          <dgm:chPref val="3"/>
        </dgm:presLayoutVars>
      </dgm:prSet>
      <dgm:spPr/>
    </dgm:pt>
    <dgm:pt modelId="{808AAD0A-9651-4737-A028-C777964AA3CA}" type="pres">
      <dgm:prSet presAssocID="{129D87B4-2774-4F79-9F31-D2762B28735E}" presName="rootConnector1" presStyleLbl="node1" presStyleIdx="0" presStyleCnt="0"/>
      <dgm:spPr/>
    </dgm:pt>
    <dgm:pt modelId="{DFA02DAC-BE41-40EF-81FD-E0B70EE1C227}" type="pres">
      <dgm:prSet presAssocID="{129D87B4-2774-4F79-9F31-D2762B28735E}" presName="hierChild2" presStyleCnt="0"/>
      <dgm:spPr/>
    </dgm:pt>
    <dgm:pt modelId="{6827EAB8-C84A-47B7-BA26-C31F90DC6BF7}" type="pres">
      <dgm:prSet presAssocID="{D9653D9D-2BEF-44FE-9016-C3F3AFB56E25}" presName="Name37" presStyleLbl="parChTrans1D2" presStyleIdx="0" presStyleCnt="2"/>
      <dgm:spPr/>
    </dgm:pt>
    <dgm:pt modelId="{3987070E-F2EC-4A4A-B7CD-07ADF0FDA0DB}" type="pres">
      <dgm:prSet presAssocID="{040D0839-35E1-4266-8330-F08867760E89}" presName="hierRoot2" presStyleCnt="0">
        <dgm:presLayoutVars>
          <dgm:hierBranch val="init"/>
        </dgm:presLayoutVars>
      </dgm:prSet>
      <dgm:spPr/>
    </dgm:pt>
    <dgm:pt modelId="{76BBD4AB-AEA4-4762-86A9-B2CBEE270B3A}" type="pres">
      <dgm:prSet presAssocID="{040D0839-35E1-4266-8330-F08867760E89}" presName="rootComposite" presStyleCnt="0"/>
      <dgm:spPr/>
    </dgm:pt>
    <dgm:pt modelId="{8CDE8966-ACBD-417C-8BC1-30C139FAB95D}" type="pres">
      <dgm:prSet presAssocID="{040D0839-35E1-4266-8330-F08867760E89}" presName="rootText" presStyleLbl="node2" presStyleIdx="0" presStyleCnt="2" custScaleX="27688" custScaleY="201585">
        <dgm:presLayoutVars>
          <dgm:chPref val="3"/>
        </dgm:presLayoutVars>
      </dgm:prSet>
      <dgm:spPr/>
    </dgm:pt>
    <dgm:pt modelId="{A4A0B920-A008-4C11-9A19-FF37B53915D5}" type="pres">
      <dgm:prSet presAssocID="{040D0839-35E1-4266-8330-F08867760E89}" presName="rootConnector" presStyleLbl="node2" presStyleIdx="0" presStyleCnt="2"/>
      <dgm:spPr/>
    </dgm:pt>
    <dgm:pt modelId="{996291AF-1FD7-48C6-B7CA-904AD2A1FC3C}" type="pres">
      <dgm:prSet presAssocID="{040D0839-35E1-4266-8330-F08867760E89}" presName="hierChild4" presStyleCnt="0"/>
      <dgm:spPr/>
    </dgm:pt>
    <dgm:pt modelId="{A7EC58C7-7969-4F7B-A171-0DCB440FFCFC}" type="pres">
      <dgm:prSet presAssocID="{040D0839-35E1-4266-8330-F08867760E89}" presName="hierChild5" presStyleCnt="0"/>
      <dgm:spPr/>
    </dgm:pt>
    <dgm:pt modelId="{3F82D431-D35F-4342-9737-7D30E63BAEAF}" type="pres">
      <dgm:prSet presAssocID="{FA5BF950-428C-4613-A34F-7A953218C476}" presName="Name37" presStyleLbl="parChTrans1D2" presStyleIdx="1" presStyleCnt="2"/>
      <dgm:spPr/>
    </dgm:pt>
    <dgm:pt modelId="{0CFABD8D-20CC-4A94-97E6-12CC9CCB43B0}" type="pres">
      <dgm:prSet presAssocID="{4DDB0AFB-794A-4E1A-8470-0AA5D22215FE}" presName="hierRoot2" presStyleCnt="0">
        <dgm:presLayoutVars>
          <dgm:hierBranch val="init"/>
        </dgm:presLayoutVars>
      </dgm:prSet>
      <dgm:spPr/>
    </dgm:pt>
    <dgm:pt modelId="{C12A2B85-68B4-4F39-8590-B2C233663C8A}" type="pres">
      <dgm:prSet presAssocID="{4DDB0AFB-794A-4E1A-8470-0AA5D22215FE}" presName="rootComposite" presStyleCnt="0"/>
      <dgm:spPr/>
    </dgm:pt>
    <dgm:pt modelId="{385914BE-40F2-4EA8-8ED9-E7765534D653}" type="pres">
      <dgm:prSet presAssocID="{4DDB0AFB-794A-4E1A-8470-0AA5D22215FE}" presName="rootText" presStyleLbl="node2" presStyleIdx="1" presStyleCnt="2" custScaleX="27688" custScaleY="201585">
        <dgm:presLayoutVars>
          <dgm:chPref val="3"/>
        </dgm:presLayoutVars>
      </dgm:prSet>
      <dgm:spPr/>
    </dgm:pt>
    <dgm:pt modelId="{F08B9B03-FC16-42CA-80F3-82B0E97E9F2F}" type="pres">
      <dgm:prSet presAssocID="{4DDB0AFB-794A-4E1A-8470-0AA5D22215FE}" presName="rootConnector" presStyleLbl="node2" presStyleIdx="1" presStyleCnt="2"/>
      <dgm:spPr/>
    </dgm:pt>
    <dgm:pt modelId="{8EF5BFA0-915D-4645-A40E-1AF43CDA7731}" type="pres">
      <dgm:prSet presAssocID="{4DDB0AFB-794A-4E1A-8470-0AA5D22215FE}" presName="hierChild4" presStyleCnt="0"/>
      <dgm:spPr/>
    </dgm:pt>
    <dgm:pt modelId="{63F09AED-990B-4F22-ACF8-C83F6C78E084}" type="pres">
      <dgm:prSet presAssocID="{4DDB0AFB-794A-4E1A-8470-0AA5D22215FE}" presName="hierChild5" presStyleCnt="0"/>
      <dgm:spPr/>
    </dgm:pt>
    <dgm:pt modelId="{3A1A408D-6412-492A-B3A1-0DBE71741E97}" type="pres">
      <dgm:prSet presAssocID="{129D87B4-2774-4F79-9F31-D2762B28735E}" presName="hierChild3" presStyleCnt="0"/>
      <dgm:spPr/>
    </dgm:pt>
  </dgm:ptLst>
  <dgm:cxnLst>
    <dgm:cxn modelId="{8AD85C17-8528-4701-991B-522493F49BDA}" type="presOf" srcId="{4DDB0AFB-794A-4E1A-8470-0AA5D22215FE}" destId="{385914BE-40F2-4EA8-8ED9-E7765534D653}" srcOrd="1" destOrd="0" presId="urn:microsoft.com/office/officeart/2005/8/layout/orgChart1#4"/>
    <dgm:cxn modelId="{57D93F1C-D09A-41EB-A748-8AD78AE12655}" type="presOf" srcId="{040D0839-35E1-4266-8330-F08867760E89}" destId="{A4A0B920-A008-4C11-9A19-FF37B53915D5}" srcOrd="2" destOrd="0" presId="urn:microsoft.com/office/officeart/2005/8/layout/orgChart1#4"/>
    <dgm:cxn modelId="{5B8AD831-CFBF-48AC-9595-3EBAE0C4D13C}" type="presOf" srcId="{040D0839-35E1-4266-8330-F08867760E89}" destId="{76BBD4AB-AEA4-4762-86A9-B2CBEE270B3A}" srcOrd="0" destOrd="0" presId="urn:microsoft.com/office/officeart/2005/8/layout/orgChart1#4"/>
    <dgm:cxn modelId="{59102A5D-CD6A-4226-9D78-B07E6802C56B}" srcId="{129D87B4-2774-4F79-9F31-D2762B28735E}" destId="{4DDB0AFB-794A-4E1A-8470-0AA5D22215FE}" srcOrd="1" destOrd="0" parTransId="{FA5BF950-428C-4613-A34F-7A953218C476}" sibTransId="{49AE8A78-D171-441C-B0B5-34384FDE7C07}"/>
    <dgm:cxn modelId="{F9576266-3E9D-4343-A108-5BC15701384A}" type="presOf" srcId="{4DDB0AFB-794A-4E1A-8470-0AA5D22215FE}" destId="{C12A2B85-68B4-4F39-8590-B2C233663C8A}" srcOrd="0" destOrd="0" presId="urn:microsoft.com/office/officeart/2005/8/layout/orgChart1#4"/>
    <dgm:cxn modelId="{FFAA0C4C-C329-4AA0-951D-575108D2AC72}" srcId="{129D87B4-2774-4F79-9F31-D2762B28735E}" destId="{040D0839-35E1-4266-8330-F08867760E89}" srcOrd="0" destOrd="0" parTransId="{D9653D9D-2BEF-44FE-9016-C3F3AFB56E25}" sibTransId="{56A67E0E-A265-47B9-ADA7-B2F38EBE8E5C}"/>
    <dgm:cxn modelId="{4249A46E-A432-4AC3-ADA6-A0E89B2907A6}" type="presOf" srcId="{D9653D9D-2BEF-44FE-9016-C3F3AFB56E25}" destId="{6827EAB8-C84A-47B7-BA26-C31F90DC6BF7}" srcOrd="0" destOrd="0" presId="urn:microsoft.com/office/officeart/2005/8/layout/orgChart1#4"/>
    <dgm:cxn modelId="{9535B0A5-338A-4AA7-9E5E-86EABBCF6ACB}" type="presOf" srcId="{040D0839-35E1-4266-8330-F08867760E89}" destId="{8CDE8966-ACBD-417C-8BC1-30C139FAB95D}" srcOrd="1" destOrd="0" presId="urn:microsoft.com/office/officeart/2005/8/layout/orgChart1#4"/>
    <dgm:cxn modelId="{C5CA70BA-D7DD-4184-834C-37E2C9846EE2}" type="presOf" srcId="{725ADC97-7CB5-4DE9-A622-BD2E8C6D8B4F}" destId="{71E9AE84-81DB-4534-B694-0BF8859D1D41}" srcOrd="0" destOrd="0" presId="urn:microsoft.com/office/officeart/2005/8/layout/orgChart1#4"/>
    <dgm:cxn modelId="{C394D0BD-C595-4C3D-A379-5C0C50B93001}" type="presOf" srcId="{129D87B4-2774-4F79-9F31-D2762B28735E}" destId="{1A1F5B3A-DC89-47BB-BF09-6C3D6679F1FA}" srcOrd="0" destOrd="0" presId="urn:microsoft.com/office/officeart/2005/8/layout/orgChart1#4"/>
    <dgm:cxn modelId="{D9391ABE-242F-403E-82C9-136EB6A5E9B3}" type="presOf" srcId="{129D87B4-2774-4F79-9F31-D2762B28735E}" destId="{B4A9B109-CA14-4860-8629-DE624B18820E}" srcOrd="1" destOrd="0" presId="urn:microsoft.com/office/officeart/2005/8/layout/orgChart1#4"/>
    <dgm:cxn modelId="{F5B2A0C7-ADDE-421D-81D7-6FD21E5F6C16}" type="presOf" srcId="{FA5BF950-428C-4613-A34F-7A953218C476}" destId="{3F82D431-D35F-4342-9737-7D30E63BAEAF}" srcOrd="0" destOrd="0" presId="urn:microsoft.com/office/officeart/2005/8/layout/orgChart1#4"/>
    <dgm:cxn modelId="{9414B8D3-615B-4019-83FA-22CD008A606E}" type="presOf" srcId="{129D87B4-2774-4F79-9F31-D2762B28735E}" destId="{808AAD0A-9651-4737-A028-C777964AA3CA}" srcOrd="2" destOrd="0" presId="urn:microsoft.com/office/officeart/2005/8/layout/orgChart1#4"/>
    <dgm:cxn modelId="{BBAC97DE-FAB4-41E7-8141-F9360B14C176}" type="presOf" srcId="{4DDB0AFB-794A-4E1A-8470-0AA5D22215FE}" destId="{F08B9B03-FC16-42CA-80F3-82B0E97E9F2F}" srcOrd="2" destOrd="0" presId="urn:microsoft.com/office/officeart/2005/8/layout/orgChart1#4"/>
    <dgm:cxn modelId="{880891EC-6CC9-4CD5-A593-1905BE9D482A}" srcId="{725ADC97-7CB5-4DE9-A622-BD2E8C6D8B4F}" destId="{129D87B4-2774-4F79-9F31-D2762B28735E}" srcOrd="0" destOrd="0" parTransId="{D82E1D65-49EA-46EC-ADF8-E047B5070585}" sibTransId="{10B41D9A-F64B-462E-B9B6-D0A784D5EA96}"/>
    <dgm:cxn modelId="{FB5E6B0A-F2F8-44C2-897C-C2F29F4AE2F4}" type="presParOf" srcId="{71E9AE84-81DB-4534-B694-0BF8859D1D41}" destId="{A7BFE714-C477-41B8-83F1-94DFBFB1430D}" srcOrd="0" destOrd="0" presId="urn:microsoft.com/office/officeart/2005/8/layout/orgChart1#4"/>
    <dgm:cxn modelId="{E2017345-A114-412D-BFAD-58088D72159E}" type="presParOf" srcId="{A7BFE714-C477-41B8-83F1-94DFBFB1430D}" destId="{1A1F5B3A-DC89-47BB-BF09-6C3D6679F1FA}" srcOrd="0" destOrd="0" presId="urn:microsoft.com/office/officeart/2005/8/layout/orgChart1#4"/>
    <dgm:cxn modelId="{48C7C35D-4611-4CFB-A2D8-BF9A71ECCC47}" type="presParOf" srcId="{1A1F5B3A-DC89-47BB-BF09-6C3D6679F1FA}" destId="{B4A9B109-CA14-4860-8629-DE624B18820E}" srcOrd="0" destOrd="0" presId="urn:microsoft.com/office/officeart/2005/8/layout/orgChart1#4"/>
    <dgm:cxn modelId="{F0FC1246-C8F0-4D8B-82BC-38C07C42604F}" type="presParOf" srcId="{1A1F5B3A-DC89-47BB-BF09-6C3D6679F1FA}" destId="{808AAD0A-9651-4737-A028-C777964AA3CA}" srcOrd="1" destOrd="0" presId="urn:microsoft.com/office/officeart/2005/8/layout/orgChart1#4"/>
    <dgm:cxn modelId="{43361241-20E3-4B66-BA32-383F4C11D6A4}" type="presParOf" srcId="{A7BFE714-C477-41B8-83F1-94DFBFB1430D}" destId="{DFA02DAC-BE41-40EF-81FD-E0B70EE1C227}" srcOrd="1" destOrd="0" presId="urn:microsoft.com/office/officeart/2005/8/layout/orgChart1#4"/>
    <dgm:cxn modelId="{1AB89EDB-5581-40CD-8761-A7DE82E574CA}" type="presParOf" srcId="{DFA02DAC-BE41-40EF-81FD-E0B70EE1C227}" destId="{6827EAB8-C84A-47B7-BA26-C31F90DC6BF7}" srcOrd="0" destOrd="0" presId="urn:microsoft.com/office/officeart/2005/8/layout/orgChart1#4"/>
    <dgm:cxn modelId="{300A7AEA-1796-46A0-B91B-85531CD1866B}" type="presParOf" srcId="{DFA02DAC-BE41-40EF-81FD-E0B70EE1C227}" destId="{3987070E-F2EC-4A4A-B7CD-07ADF0FDA0DB}" srcOrd="1" destOrd="0" presId="urn:microsoft.com/office/officeart/2005/8/layout/orgChart1#4"/>
    <dgm:cxn modelId="{ABBA146F-19B1-4501-8D21-93FD1F4BD04B}" type="presParOf" srcId="{3987070E-F2EC-4A4A-B7CD-07ADF0FDA0DB}" destId="{76BBD4AB-AEA4-4762-86A9-B2CBEE270B3A}" srcOrd="0" destOrd="0" presId="urn:microsoft.com/office/officeart/2005/8/layout/orgChart1#4"/>
    <dgm:cxn modelId="{E948E92E-5AD1-4A2A-B64D-BFB017DA8BB3}" type="presParOf" srcId="{76BBD4AB-AEA4-4762-86A9-B2CBEE270B3A}" destId="{8CDE8966-ACBD-417C-8BC1-30C139FAB95D}" srcOrd="0" destOrd="0" presId="urn:microsoft.com/office/officeart/2005/8/layout/orgChart1#4"/>
    <dgm:cxn modelId="{F1A210B2-B6E8-4AFC-B5B6-5598E556F2A1}" type="presParOf" srcId="{76BBD4AB-AEA4-4762-86A9-B2CBEE270B3A}" destId="{A4A0B920-A008-4C11-9A19-FF37B53915D5}" srcOrd="1" destOrd="0" presId="urn:microsoft.com/office/officeart/2005/8/layout/orgChart1#4"/>
    <dgm:cxn modelId="{A7C81224-F28A-42F0-93BB-B61F5E13B30C}" type="presParOf" srcId="{3987070E-F2EC-4A4A-B7CD-07ADF0FDA0DB}" destId="{996291AF-1FD7-48C6-B7CA-904AD2A1FC3C}" srcOrd="1" destOrd="0" presId="urn:microsoft.com/office/officeart/2005/8/layout/orgChart1#4"/>
    <dgm:cxn modelId="{9D709246-473C-4B09-B85A-ECE3A90465B5}" type="presParOf" srcId="{3987070E-F2EC-4A4A-B7CD-07ADF0FDA0DB}" destId="{A7EC58C7-7969-4F7B-A171-0DCB440FFCFC}" srcOrd="2" destOrd="0" presId="urn:microsoft.com/office/officeart/2005/8/layout/orgChart1#4"/>
    <dgm:cxn modelId="{6443AEB4-9955-4E4C-8827-589621694F41}" type="presParOf" srcId="{DFA02DAC-BE41-40EF-81FD-E0B70EE1C227}" destId="{3F82D431-D35F-4342-9737-7D30E63BAEAF}" srcOrd="2" destOrd="0" presId="urn:microsoft.com/office/officeart/2005/8/layout/orgChart1#4"/>
    <dgm:cxn modelId="{0632B7C3-86D3-471B-8D00-A5D4D0F05CCF}" type="presParOf" srcId="{DFA02DAC-BE41-40EF-81FD-E0B70EE1C227}" destId="{0CFABD8D-20CC-4A94-97E6-12CC9CCB43B0}" srcOrd="3" destOrd="0" presId="urn:microsoft.com/office/officeart/2005/8/layout/orgChart1#4"/>
    <dgm:cxn modelId="{0419AC34-48C9-411F-AF2C-0289CEFE9881}" type="presParOf" srcId="{0CFABD8D-20CC-4A94-97E6-12CC9CCB43B0}" destId="{C12A2B85-68B4-4F39-8590-B2C233663C8A}" srcOrd="0" destOrd="0" presId="urn:microsoft.com/office/officeart/2005/8/layout/orgChart1#4"/>
    <dgm:cxn modelId="{A9EE9D8E-33FB-4C3E-A2CC-08906739DB8B}" type="presParOf" srcId="{C12A2B85-68B4-4F39-8590-B2C233663C8A}" destId="{385914BE-40F2-4EA8-8ED9-E7765534D653}" srcOrd="0" destOrd="0" presId="urn:microsoft.com/office/officeart/2005/8/layout/orgChart1#4"/>
    <dgm:cxn modelId="{E4A6A355-C497-4924-82CB-5FF27AEFD0BE}" type="presParOf" srcId="{C12A2B85-68B4-4F39-8590-B2C233663C8A}" destId="{F08B9B03-FC16-42CA-80F3-82B0E97E9F2F}" srcOrd="1" destOrd="0" presId="urn:microsoft.com/office/officeart/2005/8/layout/orgChart1#4"/>
    <dgm:cxn modelId="{1C098C78-F41E-4D6C-8991-D0A0F59A55A8}" type="presParOf" srcId="{0CFABD8D-20CC-4A94-97E6-12CC9CCB43B0}" destId="{8EF5BFA0-915D-4645-A40E-1AF43CDA7731}" srcOrd="1" destOrd="0" presId="urn:microsoft.com/office/officeart/2005/8/layout/orgChart1#4"/>
    <dgm:cxn modelId="{A3C8FB4A-5509-45BA-9959-D9EB190AA0F8}" type="presParOf" srcId="{0CFABD8D-20CC-4A94-97E6-12CC9CCB43B0}" destId="{63F09AED-990B-4F22-ACF8-C83F6C78E084}" srcOrd="2" destOrd="0" presId="urn:microsoft.com/office/officeart/2005/8/layout/orgChart1#4"/>
    <dgm:cxn modelId="{6D440A3C-9EF3-4881-8893-409D1FAE9C91}" type="presParOf" srcId="{A7BFE714-C477-41B8-83F1-94DFBFB1430D}" destId="{3A1A408D-6412-492A-B3A1-0DBE71741E97}" srcOrd="2" destOrd="0" presId="urn:microsoft.com/office/officeart/2005/8/layout/orgChart1#4"/>
  </dgm:cxnLst>
  <dgm:bg/>
  <dgm:whole>
    <a:ln w="9525"/>
  </dgm:whole>
  <dgm:extLst>
    <a:ext uri="http://schemas.microsoft.com/office/drawing/2008/diagram">
      <dsp:dataModelExt xmlns:dsp="http://schemas.microsoft.com/office/drawing/2008/diagram" relId="rId2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25ADC97-7CB5-4DE9-A622-BD2E8C6D8B4F}" type="doc">
      <dgm:prSet loTypeId="urn:microsoft.com/office/officeart/2005/8/layout/orgChart1#5" loCatId="hierarchy" qsTypeId="urn:microsoft.com/office/officeart/2005/8/quickstyle/simple1#5" qsCatId="simple" csTypeId="urn:microsoft.com/office/officeart/2005/8/colors/accent0_1#5" csCatId="mainScheme" phldr="1"/>
      <dgm:spPr/>
      <dgm:t>
        <a:bodyPr/>
        <a:p>
          <a:endParaRPr lang="zh-CN" altLang="en-US"/>
        </a:p>
      </dgm:t>
    </dgm:pt>
    <dgm:pt modelId="{129D87B4-2774-4F79-9F31-D2762B28735E}">
      <dgm:prSet phldrT="[文本]" custT="1"/>
      <dgm:spPr>
        <a:noFill/>
        <a:ln w="12700"/>
      </dgm:spPr>
      <dgm:t>
        <a:bodyPr/>
        <a:p>
          <a:r>
            <a:rPr lang="en-US" altLang="zh-CN" sz="1050">
              <a:latin typeface="Times New Roman" panose="02020603050405020304" charset="0"/>
              <a:ea typeface="+mn-ea"/>
              <a:cs typeface="Times New Roman" panose="02020603050405020304" charset="0"/>
            </a:rPr>
            <a:t>203 </a:t>
          </a:r>
          <a:r>
            <a:rPr lang="zh-CN" altLang="en-US" sz="1050">
              <a:latin typeface="Times New Roman" panose="02020603050405020304" charset="0"/>
              <a:ea typeface="+mn-ea"/>
              <a:cs typeface="Times New Roman" panose="02020603050405020304" charset="0"/>
            </a:rPr>
            <a:t>产后标准子体</a:t>
          </a:r>
          <a:r>
            <a:rPr lang="zh-CN" sz="1050">
              <a:latin typeface="Times New Roman" panose="02020603050405020304" charset="0"/>
              <a:ea typeface="+mn-ea"/>
              <a:cs typeface="Times New Roman" panose="02020603050405020304" charset="0"/>
            </a:rPr>
            <a:t>系</a:t>
          </a:r>
          <a:endParaRPr lang="zh-CN" altLang="en-US" sz="1050">
            <a:latin typeface="Times New Roman" panose="02020603050405020304" charset="0"/>
            <a:ea typeface="+mn-ea"/>
            <a:cs typeface="Times New Roman" panose="02020603050405020304" charset="0"/>
          </a:endParaRPr>
        </a:p>
      </dgm:t>
    </dgm:pt>
    <dgm:pt modelId="{D82E1D65-49EA-46EC-ADF8-E047B5070585}" cxnId="{AC5E0465-EAA8-42AF-9766-9EAE7CD3F27B}" type="parTrans">
      <dgm:prSet/>
      <dgm:spPr/>
      <dgm:t>
        <a:bodyPr/>
        <a:p>
          <a:endParaRPr lang="zh-CN" altLang="en-US" sz="1050">
            <a:latin typeface="Times New Roman" panose="02020603050405020304" charset="0"/>
            <a:ea typeface="+mn-ea"/>
            <a:cs typeface="Times New Roman" panose="02020603050405020304" charset="0"/>
          </a:endParaRPr>
        </a:p>
      </dgm:t>
    </dgm:pt>
    <dgm:pt modelId="{10B41D9A-F64B-462E-B9B6-D0A784D5EA96}" cxnId="{AC5E0465-EAA8-42AF-9766-9EAE7CD3F27B}" type="sibTrans">
      <dgm:prSet/>
      <dgm:spPr/>
      <dgm:t>
        <a:bodyPr/>
        <a:p>
          <a:endParaRPr lang="zh-CN" altLang="en-US" sz="1050">
            <a:latin typeface="Times New Roman" panose="02020603050405020304" charset="0"/>
            <a:ea typeface="+mn-ea"/>
            <a:cs typeface="Times New Roman" panose="02020603050405020304" charset="0"/>
          </a:endParaRPr>
        </a:p>
      </dgm:t>
    </dgm:pt>
    <dgm:pt modelId="{1C0E3143-3C67-4BCB-854F-EC563FF81ACE}">
      <dgm:prSet phldrT="[文本]" phldr="0" custT="1"/>
      <dgm:spPr>
        <a:noFill/>
        <a:ln w="12700"/>
      </dgm:spPr>
      <dgm:t>
        <a:bodyPr vert="eaVert" wrap="square"/>
        <a:p>
          <a:pPr>
            <a:lnSpc>
              <a:spcPct val="100000"/>
            </a:lnSpc>
            <a:spcBef>
              <a:spcPct val="0"/>
            </a:spcBef>
            <a:spcAft>
              <a:spcPct val="35000"/>
            </a:spcAft>
          </a:pPr>
          <a:r>
            <a:rPr lang="en-US" sz="1050">
              <a:latin typeface="Times New Roman" panose="02020603050405020304" charset="0"/>
              <a:ea typeface="+mn-ea"/>
              <a:cs typeface="Times New Roman" panose="02020603050405020304" charset="0"/>
            </a:rPr>
            <a:t>203.1 </a:t>
          </a:r>
          <a:r>
            <a:rPr lang="zh-CN" altLang="en-US" sz="1050">
              <a:latin typeface="Times New Roman" panose="02020603050405020304" charset="0"/>
              <a:ea typeface="+mn-ea"/>
              <a:cs typeface="Times New Roman" panose="02020603050405020304" charset="0"/>
            </a:rPr>
            <a:t>药材产地初加工及产品标准</a:t>
          </a:r>
          <a:endParaRPr sz="6500"/>
        </a:p>
      </dgm:t>
    </dgm:pt>
    <dgm:pt modelId="{C3832ECC-28BE-4257-A03B-C5EDD15ACAB4}" cxnId="{F32E68C8-9136-4EBC-A417-48BE233BAC6E}" type="parTrans">
      <dgm:prSet/>
      <dgm:spPr>
        <a:ln w="12700"/>
      </dgm:spPr>
      <dgm:t>
        <a:bodyPr/>
        <a:p>
          <a:endParaRPr lang="zh-CN" altLang="en-US" sz="1050">
            <a:latin typeface="Times New Roman" panose="02020603050405020304" charset="0"/>
            <a:ea typeface="+mn-ea"/>
            <a:cs typeface="Times New Roman" panose="02020603050405020304" charset="0"/>
          </a:endParaRPr>
        </a:p>
      </dgm:t>
    </dgm:pt>
    <dgm:pt modelId="{A130A36E-D720-418B-B9A6-F26214EEDCFE}" cxnId="{F32E68C8-9136-4EBC-A417-48BE233BAC6E}" type="sibTrans">
      <dgm:prSet/>
      <dgm:spPr/>
      <dgm:t>
        <a:bodyPr/>
        <a:p>
          <a:endParaRPr lang="zh-CN" altLang="en-US" sz="1050">
            <a:latin typeface="Times New Roman" panose="02020603050405020304" charset="0"/>
            <a:ea typeface="+mn-ea"/>
            <a:cs typeface="Times New Roman" panose="02020603050405020304" charset="0"/>
          </a:endParaRPr>
        </a:p>
      </dgm:t>
    </dgm:pt>
    <dgm:pt modelId="{8D043BF9-9EA9-4739-A916-8AC0DAF179AC}">
      <dgm:prSet phldrT="[文本]" phldr="0" custT="1"/>
      <dgm:spPr>
        <a:noFill/>
        <a:ln w="12700"/>
      </dgm:spPr>
      <dgm:t>
        <a:bodyPr vert="eaVert" wrap="square"/>
        <a:p>
          <a:pPr>
            <a:lnSpc>
              <a:spcPct val="100000"/>
            </a:lnSpc>
            <a:spcBef>
              <a:spcPct val="0"/>
            </a:spcBef>
            <a:spcAft>
              <a:spcPct val="35000"/>
            </a:spcAft>
          </a:pPr>
          <a:r>
            <a:rPr lang="en-US" sz="1050">
              <a:latin typeface="Times New Roman" panose="02020603050405020304" charset="0"/>
              <a:ea typeface="+mn-ea"/>
              <a:cs typeface="Times New Roman" panose="02020603050405020304" charset="0"/>
            </a:rPr>
            <a:t>203.2 </a:t>
          </a:r>
          <a:r>
            <a:rPr lang="zh-CN" altLang="en-US" sz="1050">
              <a:latin typeface="Times New Roman" panose="02020603050405020304" charset="0"/>
              <a:ea typeface="+mn-ea"/>
              <a:cs typeface="Times New Roman" panose="02020603050405020304" charset="0"/>
            </a:rPr>
            <a:t>（精深）加工生产标准</a:t>
          </a:r>
        </a:p>
      </dgm:t>
    </dgm:pt>
    <dgm:pt modelId="{CDB16C5D-513F-42DF-9CA4-C9F1E4629046}" cxnId="{36EB3848-C9A3-4691-A72C-B64916C814A6}" type="parTrans">
      <dgm:prSet/>
      <dgm:spPr>
        <a:ln w="12700"/>
      </dgm:spPr>
      <dgm:t>
        <a:bodyPr/>
        <a:p>
          <a:endParaRPr lang="zh-CN" altLang="en-US"/>
        </a:p>
      </dgm:t>
    </dgm:pt>
    <dgm:pt modelId="{7F8F2011-CDE8-44F0-836E-F85DBB60AA94}" cxnId="{36EB3848-C9A3-4691-A72C-B64916C814A6}" type="sibTrans">
      <dgm:prSet/>
      <dgm:spPr/>
      <dgm:t>
        <a:bodyPr/>
        <a:p>
          <a:endParaRPr lang="zh-CN" altLang="en-US"/>
        </a:p>
      </dgm:t>
    </dgm:pt>
    <dgm:pt modelId="{9DA11667-47FF-4FC5-8FCF-FE075CF6B896}">
      <dgm:prSet phldrT="[文本]" phldr="0" custT="1"/>
      <dgm:spPr>
        <a:noFill/>
        <a:ln w="12700"/>
      </dgm:spPr>
      <dgm:t>
        <a:bodyPr vert="eaVert" wrap="square"/>
        <a:p>
          <a:pPr>
            <a:lnSpc>
              <a:spcPct val="100000"/>
            </a:lnSpc>
            <a:spcBef>
              <a:spcPct val="0"/>
            </a:spcBef>
            <a:spcAft>
              <a:spcPct val="35000"/>
            </a:spcAft>
          </a:pPr>
          <a:r>
            <a:rPr lang="en-US" sz="1050">
              <a:latin typeface="Times New Roman" panose="02020603050405020304" charset="0"/>
              <a:ea typeface="+mn-ea"/>
              <a:cs typeface="Times New Roman" panose="02020603050405020304" charset="0"/>
            </a:rPr>
            <a:t>203.3 </a:t>
          </a:r>
          <a:r>
            <a:rPr lang="zh-CN" altLang="en-US" sz="1050">
              <a:latin typeface="Times New Roman" panose="02020603050405020304" charset="0"/>
              <a:ea typeface="+mn-ea"/>
              <a:cs typeface="Times New Roman" panose="02020603050405020304" charset="0"/>
            </a:rPr>
            <a:t>衍生（延生）产品标准</a:t>
          </a:r>
          <a:endParaRPr sz="6500"/>
        </a:p>
      </dgm:t>
    </dgm:pt>
    <dgm:pt modelId="{63AB7913-19A1-446A-B0B7-FCB1895D2A12}" cxnId="{D0BD4E82-A178-466A-B6F2-E98379A8477F}" type="parTrans">
      <dgm:prSet/>
      <dgm:spPr>
        <a:ln w="12700"/>
      </dgm:spPr>
      <dgm:t>
        <a:bodyPr/>
        <a:p>
          <a:endParaRPr lang="zh-CN" altLang="en-US" sz="1050">
            <a:latin typeface="Times New Roman" panose="02020603050405020304" charset="0"/>
            <a:ea typeface="+mn-ea"/>
            <a:cs typeface="Times New Roman" panose="02020603050405020304" charset="0"/>
          </a:endParaRPr>
        </a:p>
      </dgm:t>
    </dgm:pt>
    <dgm:pt modelId="{07E1D802-4D63-4120-A7D8-3410B0D1E6EC}" cxnId="{D0BD4E82-A178-466A-B6F2-E98379A8477F}" type="sibTrans">
      <dgm:prSet/>
      <dgm:spPr/>
      <dgm:t>
        <a:bodyPr/>
        <a:p>
          <a:endParaRPr lang="zh-CN" altLang="en-US" sz="1050">
            <a:latin typeface="Times New Roman" panose="02020603050405020304" charset="0"/>
            <a:ea typeface="+mn-ea"/>
            <a:cs typeface="Times New Roman" panose="02020603050405020304" charset="0"/>
          </a:endParaRPr>
        </a:p>
      </dgm:t>
    </dgm:pt>
    <dgm:pt modelId="{040D0839-35E1-4266-8330-F08867760E89}">
      <dgm:prSet phldrT="[文本]" phldr="0" custT="1"/>
      <dgm:spPr>
        <a:noFill/>
        <a:ln w="12700"/>
      </dgm:spPr>
      <dgm:t>
        <a:bodyPr vert="eaVert" wrap="square"/>
        <a:p>
          <a:pPr>
            <a:lnSpc>
              <a:spcPct val="100000"/>
            </a:lnSpc>
            <a:spcBef>
              <a:spcPct val="0"/>
            </a:spcBef>
            <a:spcAft>
              <a:spcPct val="35000"/>
            </a:spcAft>
          </a:pPr>
          <a:r>
            <a:rPr lang="en-US" sz="1050">
              <a:latin typeface="Times New Roman" panose="02020603050405020304" charset="0"/>
              <a:ea typeface="+mn-ea"/>
              <a:cs typeface="Times New Roman" panose="02020603050405020304" charset="0"/>
            </a:rPr>
            <a:t>203.4 </a:t>
          </a:r>
          <a:r>
            <a:rPr lang="zh-CN" altLang="en-US" sz="1050">
              <a:latin typeface="Times New Roman" panose="02020603050405020304" charset="0"/>
              <a:ea typeface="+mn-ea"/>
              <a:cs typeface="Times New Roman" panose="02020603050405020304" charset="0"/>
            </a:rPr>
            <a:t>安全卫生标准</a:t>
          </a:r>
          <a:endParaRPr sz="6500"/>
        </a:p>
      </dgm:t>
    </dgm:pt>
    <dgm:pt modelId="{D9653D9D-2BEF-44FE-9016-C3F3AFB56E25}" cxnId="{CD9BD117-231B-42F5-B680-F5FA6494933C}" type="parTrans">
      <dgm:prSet/>
      <dgm:spPr>
        <a:ln w="12700"/>
      </dgm:spPr>
      <dgm:t>
        <a:bodyPr/>
        <a:p>
          <a:endParaRPr lang="zh-CN" altLang="en-US" sz="1050">
            <a:latin typeface="Times New Roman" panose="02020603050405020304" charset="0"/>
            <a:ea typeface="+mn-ea"/>
            <a:cs typeface="Times New Roman" panose="02020603050405020304" charset="0"/>
          </a:endParaRPr>
        </a:p>
      </dgm:t>
    </dgm:pt>
    <dgm:pt modelId="{56A67E0E-A265-47B9-ADA7-B2F38EBE8E5C}" cxnId="{CD9BD117-231B-42F5-B680-F5FA6494933C}" type="sibTrans">
      <dgm:prSet/>
      <dgm:spPr/>
      <dgm:t>
        <a:bodyPr/>
        <a:p>
          <a:endParaRPr lang="zh-CN" altLang="en-US" sz="1050">
            <a:latin typeface="Times New Roman" panose="02020603050405020304" charset="0"/>
            <a:ea typeface="+mn-ea"/>
            <a:cs typeface="Times New Roman" panose="02020603050405020304" charset="0"/>
          </a:endParaRPr>
        </a:p>
      </dgm:t>
    </dgm:pt>
    <dgm:pt modelId="{4DDB0AFB-794A-4E1A-8470-0AA5D22215FE}">
      <dgm:prSet phldrT="[文本]" phldr="0" custT="1"/>
      <dgm:spPr>
        <a:noFill/>
        <a:ln w="12700"/>
      </dgm:spPr>
      <dgm:t>
        <a:bodyPr vert="eaVert" wrap="square"/>
        <a:p>
          <a:pPr>
            <a:lnSpc>
              <a:spcPct val="100000"/>
            </a:lnSpc>
            <a:spcBef>
              <a:spcPct val="0"/>
            </a:spcBef>
            <a:spcAft>
              <a:spcPct val="35000"/>
            </a:spcAft>
          </a:pPr>
          <a:r>
            <a:rPr lang="en-US" altLang="zh-CN" sz="1050">
              <a:latin typeface="Times New Roman" panose="02020603050405020304" charset="0"/>
              <a:ea typeface="+mn-ea"/>
              <a:cs typeface="Times New Roman" panose="02020603050405020304" charset="0"/>
            </a:rPr>
            <a:t>203.5 </a:t>
          </a:r>
          <a:r>
            <a:rPr lang="zh-CN" altLang="en-US" sz="1050">
              <a:latin typeface="Times New Roman" panose="02020603050405020304" charset="0"/>
              <a:ea typeface="+mn-ea"/>
              <a:cs typeface="Times New Roman" panose="02020603050405020304" charset="0"/>
            </a:rPr>
            <a:t>检验检测标准</a:t>
          </a:r>
          <a:endParaRPr sz="6500"/>
        </a:p>
      </dgm:t>
    </dgm:pt>
    <dgm:pt modelId="{FA5BF950-428C-4613-A34F-7A953218C476}" cxnId="{08E951B7-7CC8-4D19-A900-3AA05E3810E2}" type="parTrans">
      <dgm:prSet/>
      <dgm:spPr>
        <a:ln w="12700"/>
      </dgm:spPr>
      <dgm:t>
        <a:bodyPr/>
        <a:p>
          <a:endParaRPr lang="zh-CN" altLang="en-US"/>
        </a:p>
      </dgm:t>
    </dgm:pt>
    <dgm:pt modelId="{49AE8A78-D171-441C-B0B5-34384FDE7C07}" cxnId="{08E951B7-7CC8-4D19-A900-3AA05E3810E2}" type="sibTrans">
      <dgm:prSet/>
      <dgm:spPr/>
      <dgm:t>
        <a:bodyPr/>
        <a:p>
          <a:endParaRPr lang="zh-CN" altLang="en-US" sz="1050">
            <a:latin typeface="Times New Roman" panose="02020603050405020304" charset="0"/>
            <a:ea typeface="+mn-ea"/>
            <a:cs typeface="Times New Roman" panose="02020603050405020304" charset="0"/>
          </a:endParaRPr>
        </a:p>
      </dgm:t>
    </dgm:pt>
    <dgm:pt modelId="{7EB0E7CA-80F2-4EC6-9226-E646F13DB7AB}">
      <dgm:prSet phldr="0" custT="1">
        <dgm:style>
          <a:lnRef idx="2">
            <a:schemeClr val="dk1"/>
          </a:lnRef>
          <a:fillRef idx="1">
            <a:schemeClr val="lt1"/>
          </a:fillRef>
          <a:effectRef idx="0">
            <a:schemeClr val="dk1"/>
          </a:effectRef>
          <a:fontRef idx="minor">
            <a:schemeClr val="dk1"/>
          </a:fontRef>
        </dgm:style>
      </dgm:prSet>
      <dgm:spPr>
        <a:ln w="12700"/>
      </dgm:spPr>
      <dgm:t>
        <a:bodyPr vert="mongolianVert" wrap="square"/>
        <a:p>
          <a:pPr>
            <a:lnSpc>
              <a:spcPct val="100000"/>
            </a:lnSpc>
            <a:spcBef>
              <a:spcPct val="0"/>
            </a:spcBef>
            <a:spcAft>
              <a:spcPct val="35000"/>
            </a:spcAft>
          </a:pPr>
          <a:r>
            <a:rPr lang="en-US" altLang="zh-CN" sz="1050">
              <a:latin typeface="+mn-ea"/>
              <a:ea typeface="+mn-ea"/>
            </a:rPr>
            <a:t>203.6 </a:t>
          </a:r>
          <a:r>
            <a:rPr lang="zh-CN" altLang="en-US" sz="1050">
              <a:latin typeface="+mn-ea"/>
              <a:ea typeface="+mn-ea"/>
            </a:rPr>
            <a:t>质量与规格等级标准</a:t>
          </a:r>
          <a:endParaRPr sz="6500"/>
        </a:p>
      </dgm:t>
    </dgm:pt>
    <dgm:pt modelId="{841CC7C2-6AE9-4C6E-B876-61796C6E8084}" cxnId="{8610D342-7B96-45DC-8FE5-CF79B4ED80CE}" type="parTrans">
      <dgm:prSet>
        <dgm:style>
          <a:lnRef idx="1">
            <a:schemeClr val="dk1"/>
          </a:lnRef>
          <a:fillRef idx="0">
            <a:schemeClr val="dk1"/>
          </a:fillRef>
          <a:effectRef idx="0">
            <a:schemeClr val="dk1"/>
          </a:effectRef>
          <a:fontRef idx="minor">
            <a:schemeClr val="tx1"/>
          </a:fontRef>
        </dgm:style>
      </dgm:prSet>
      <dgm:spPr>
        <a:ln w="3175"/>
      </dgm:spPr>
      <dgm:t>
        <a:bodyPr/>
        <a:p>
          <a:endParaRPr lang="zh-CN" altLang="en-US"/>
        </a:p>
      </dgm:t>
    </dgm:pt>
    <dgm:pt modelId="{11716F66-20DF-43DB-9A36-D006968EC1E4}" cxnId="{8610D342-7B96-45DC-8FE5-CF79B4ED80CE}" type="sibTrans">
      <dgm:prSet/>
      <dgm:spPr/>
      <dgm:t>
        <a:bodyPr/>
        <a:p>
          <a:endParaRPr lang="zh-CN" altLang="en-US"/>
        </a:p>
      </dgm:t>
    </dgm:pt>
    <dgm:pt modelId="{24709C1D-24BD-4956-9B18-C2508FFE5D0B}">
      <dgm:prSet phldr="0" custT="1">
        <dgm:style>
          <a:lnRef idx="2">
            <a:schemeClr val="dk1"/>
          </a:lnRef>
          <a:fillRef idx="1">
            <a:schemeClr val="lt1"/>
          </a:fillRef>
          <a:effectRef idx="0">
            <a:schemeClr val="dk1"/>
          </a:effectRef>
          <a:fontRef idx="minor">
            <a:schemeClr val="dk1"/>
          </a:fontRef>
        </dgm:style>
      </dgm:prSet>
      <dgm:spPr>
        <a:ln w="12700"/>
      </dgm:spPr>
      <dgm:t>
        <a:bodyPr vert="mongolianVert" wrap="square"/>
        <a:p>
          <a:r>
            <a:rPr lang="en-US" altLang="zh-CN" sz="1050">
              <a:latin typeface="+mn-ea"/>
              <a:ea typeface="+mn-ea"/>
            </a:rPr>
            <a:t>203.7 </a:t>
          </a:r>
          <a:r>
            <a:rPr lang="zh-CN" altLang="en-US" sz="1050">
              <a:latin typeface="+mn-ea"/>
              <a:ea typeface="+mn-ea"/>
            </a:rPr>
            <a:t>包装贮存与运输流通标准</a:t>
          </a:r>
          <a:endParaRPr sz="1050"/>
        </a:p>
      </dgm:t>
    </dgm:pt>
    <dgm:pt modelId="{1C1AFA01-A61A-49FB-90C7-ADB9D37B2172}" cxnId="{86FACED3-1FF7-46F6-B91D-9BCBF7D1ACB2}" type="parTrans">
      <dgm:prSet/>
      <dgm:spPr>
        <a:ln w="12700"/>
      </dgm:spPr>
      <dgm:t>
        <a:bodyPr/>
        <a:p>
          <a:endParaRPr lang="zh-CN" altLang="en-US"/>
        </a:p>
      </dgm:t>
    </dgm:pt>
    <dgm:pt modelId="{9DC55D0D-18B3-44F8-BF3D-0C811D403D8D}" cxnId="{86FACED3-1FF7-46F6-B91D-9BCBF7D1ACB2}" type="sibTrans">
      <dgm:prSet/>
      <dgm:spPr/>
      <dgm:t>
        <a:bodyPr/>
        <a:p>
          <a:endParaRPr lang="zh-CN" altLang="en-US"/>
        </a:p>
      </dgm:t>
    </dgm:pt>
    <dgm:pt modelId="{71E9AE84-81DB-4534-B694-0BF8859D1D41}" type="pres">
      <dgm:prSet presAssocID="{725ADC97-7CB5-4DE9-A622-BD2E8C6D8B4F}" presName="hierChild1" presStyleCnt="0">
        <dgm:presLayoutVars>
          <dgm:orgChart val="1"/>
          <dgm:chPref val="1"/>
          <dgm:dir/>
          <dgm:animOne val="branch"/>
          <dgm:animLvl val="lvl"/>
          <dgm:resizeHandles/>
        </dgm:presLayoutVars>
      </dgm:prSet>
      <dgm:spPr/>
    </dgm:pt>
    <dgm:pt modelId="{A7BFE714-C477-41B8-83F1-94DFBFB1430D}" type="pres">
      <dgm:prSet presAssocID="{129D87B4-2774-4F79-9F31-D2762B28735E}" presName="hierRoot1" presStyleCnt="0">
        <dgm:presLayoutVars>
          <dgm:hierBranch val="init"/>
        </dgm:presLayoutVars>
      </dgm:prSet>
      <dgm:spPr/>
    </dgm:pt>
    <dgm:pt modelId="{1A1F5B3A-DC89-47BB-BF09-6C3D6679F1FA}" type="pres">
      <dgm:prSet presAssocID="{129D87B4-2774-4F79-9F31-D2762B28735E}" presName="rootComposite1" presStyleCnt="0"/>
      <dgm:spPr/>
    </dgm:pt>
    <dgm:pt modelId="{B4A9B109-CA14-4860-8629-DE624B18820E}" type="pres">
      <dgm:prSet presAssocID="{129D87B4-2774-4F79-9F31-D2762B28735E}" presName="rootText1" presStyleLbl="node0" presStyleIdx="0" presStyleCnt="1" custScaleX="126577" custScaleY="48267">
        <dgm:presLayoutVars>
          <dgm:chPref val="3"/>
        </dgm:presLayoutVars>
      </dgm:prSet>
      <dgm:spPr/>
    </dgm:pt>
    <dgm:pt modelId="{808AAD0A-9651-4737-A028-C777964AA3CA}" type="pres">
      <dgm:prSet presAssocID="{129D87B4-2774-4F79-9F31-D2762B28735E}" presName="rootConnector1" presStyleLbl="node1" presStyleIdx="0" presStyleCnt="0"/>
      <dgm:spPr/>
    </dgm:pt>
    <dgm:pt modelId="{DFA02DAC-BE41-40EF-81FD-E0B70EE1C227}" type="pres">
      <dgm:prSet presAssocID="{129D87B4-2774-4F79-9F31-D2762B28735E}" presName="hierChild2" presStyleCnt="0"/>
      <dgm:spPr/>
    </dgm:pt>
    <dgm:pt modelId="{7925933D-21F1-403E-B571-EC7482E0383D}" type="pres">
      <dgm:prSet presAssocID="{C3832ECC-28BE-4257-A03B-C5EDD15ACAB4}" presName="Name37" presStyleLbl="parChTrans1D2" presStyleIdx="0" presStyleCnt="7"/>
      <dgm:spPr/>
    </dgm:pt>
    <dgm:pt modelId="{DC482C51-782F-435F-A477-E51B32A4D582}" type="pres">
      <dgm:prSet presAssocID="{1C0E3143-3C67-4BCB-854F-EC563FF81ACE}" presName="hierRoot2" presStyleCnt="0">
        <dgm:presLayoutVars>
          <dgm:hierBranch val="init"/>
        </dgm:presLayoutVars>
      </dgm:prSet>
      <dgm:spPr/>
    </dgm:pt>
    <dgm:pt modelId="{48E95417-1793-4245-AF90-4C1068E85BD2}" type="pres">
      <dgm:prSet presAssocID="{1C0E3143-3C67-4BCB-854F-EC563FF81ACE}" presName="rootComposite" presStyleCnt="0"/>
      <dgm:spPr/>
    </dgm:pt>
    <dgm:pt modelId="{3A449539-2D34-4A09-AEB7-71F031307746}" type="pres">
      <dgm:prSet presAssocID="{1C0E3143-3C67-4BCB-854F-EC563FF81ACE}" presName="rootText" presStyleLbl="node2" presStyleIdx="0" presStyleCnt="7" custScaleX="24741" custScaleY="247422">
        <dgm:presLayoutVars>
          <dgm:chPref val="3"/>
        </dgm:presLayoutVars>
      </dgm:prSet>
      <dgm:spPr/>
    </dgm:pt>
    <dgm:pt modelId="{1FD923E0-20F3-4406-8AC5-2055190704BF}" type="pres">
      <dgm:prSet presAssocID="{1C0E3143-3C67-4BCB-854F-EC563FF81ACE}" presName="rootConnector" presStyleLbl="node2" presStyleIdx="0" presStyleCnt="7"/>
      <dgm:spPr/>
    </dgm:pt>
    <dgm:pt modelId="{C617CD20-7DF0-41B9-9054-8694822301A0}" type="pres">
      <dgm:prSet presAssocID="{1C0E3143-3C67-4BCB-854F-EC563FF81ACE}" presName="hierChild4" presStyleCnt="0"/>
      <dgm:spPr/>
    </dgm:pt>
    <dgm:pt modelId="{093D4AED-3CD6-4AFF-9E16-23169200B945}" type="pres">
      <dgm:prSet presAssocID="{1C0E3143-3C67-4BCB-854F-EC563FF81ACE}" presName="hierChild5" presStyleCnt="0"/>
      <dgm:spPr/>
    </dgm:pt>
    <dgm:pt modelId="{6C99D0DD-F9DB-4051-B969-E73DE5A6A6E9}" type="pres">
      <dgm:prSet presAssocID="{CDB16C5D-513F-42DF-9CA4-C9F1E4629046}" presName="Name37" presStyleLbl="parChTrans1D2" presStyleIdx="1" presStyleCnt="7"/>
      <dgm:spPr/>
    </dgm:pt>
    <dgm:pt modelId="{A70B7DF1-5986-4233-9C15-F57AE2EAF50E}" type="pres">
      <dgm:prSet presAssocID="{8D043BF9-9EA9-4739-A916-8AC0DAF179AC}" presName="hierRoot2" presStyleCnt="0">
        <dgm:presLayoutVars>
          <dgm:hierBranch val="init"/>
        </dgm:presLayoutVars>
      </dgm:prSet>
      <dgm:spPr/>
    </dgm:pt>
    <dgm:pt modelId="{AB29EA46-0C94-4AF5-AC8E-D7BE4C4F4A92}" type="pres">
      <dgm:prSet presAssocID="{8D043BF9-9EA9-4739-A916-8AC0DAF179AC}" presName="rootComposite" presStyleCnt="0"/>
      <dgm:spPr/>
    </dgm:pt>
    <dgm:pt modelId="{DCBAFDD8-186F-4A9B-AC6E-A4DB75010278}" type="pres">
      <dgm:prSet presAssocID="{8D043BF9-9EA9-4739-A916-8AC0DAF179AC}" presName="rootText" presStyleLbl="node2" presStyleIdx="1" presStyleCnt="7" custScaleX="24741" custScaleY="247422">
        <dgm:presLayoutVars>
          <dgm:chPref val="3"/>
        </dgm:presLayoutVars>
      </dgm:prSet>
      <dgm:spPr/>
    </dgm:pt>
    <dgm:pt modelId="{89FE065B-AF3E-431F-9218-560899BF9258}" type="pres">
      <dgm:prSet presAssocID="{8D043BF9-9EA9-4739-A916-8AC0DAF179AC}" presName="rootConnector" presStyleLbl="node2" presStyleIdx="1" presStyleCnt="7"/>
      <dgm:spPr/>
    </dgm:pt>
    <dgm:pt modelId="{81E82622-2438-40CA-BFD6-382D837B73E2}" type="pres">
      <dgm:prSet presAssocID="{8D043BF9-9EA9-4739-A916-8AC0DAF179AC}" presName="hierChild4" presStyleCnt="0"/>
      <dgm:spPr/>
    </dgm:pt>
    <dgm:pt modelId="{763D2CCD-1D58-4124-B9B6-B4193A1CD49B}" type="pres">
      <dgm:prSet presAssocID="{8D043BF9-9EA9-4739-A916-8AC0DAF179AC}" presName="hierChild5" presStyleCnt="0"/>
      <dgm:spPr/>
    </dgm:pt>
    <dgm:pt modelId="{10E752F3-3F3D-4CC3-A8D9-C16FF68BD1D1}" type="pres">
      <dgm:prSet presAssocID="{63AB7913-19A1-446A-B0B7-FCB1895D2A12}" presName="Name37" presStyleLbl="parChTrans1D2" presStyleIdx="2" presStyleCnt="7"/>
      <dgm:spPr/>
    </dgm:pt>
    <dgm:pt modelId="{20F2F1C7-286E-4E58-B756-66ED97439888}" type="pres">
      <dgm:prSet presAssocID="{9DA11667-47FF-4FC5-8FCF-FE075CF6B896}" presName="hierRoot2" presStyleCnt="0">
        <dgm:presLayoutVars>
          <dgm:hierBranch val="init"/>
        </dgm:presLayoutVars>
      </dgm:prSet>
      <dgm:spPr/>
    </dgm:pt>
    <dgm:pt modelId="{153EDEB2-F4FA-4ADD-8386-6010B19D06F0}" type="pres">
      <dgm:prSet presAssocID="{9DA11667-47FF-4FC5-8FCF-FE075CF6B896}" presName="rootComposite" presStyleCnt="0"/>
      <dgm:spPr/>
    </dgm:pt>
    <dgm:pt modelId="{C5E12983-BE48-4CE3-B2DA-D4CEB76D9B48}" type="pres">
      <dgm:prSet presAssocID="{9DA11667-47FF-4FC5-8FCF-FE075CF6B896}" presName="rootText" presStyleLbl="node2" presStyleIdx="2" presStyleCnt="7" custScaleX="24741" custScaleY="247422">
        <dgm:presLayoutVars>
          <dgm:chPref val="3"/>
        </dgm:presLayoutVars>
      </dgm:prSet>
      <dgm:spPr/>
    </dgm:pt>
    <dgm:pt modelId="{2C4A015B-63CA-4DB5-84A2-9D7AC165E5FC}" type="pres">
      <dgm:prSet presAssocID="{9DA11667-47FF-4FC5-8FCF-FE075CF6B896}" presName="rootConnector" presStyleLbl="node2" presStyleIdx="2" presStyleCnt="7"/>
      <dgm:spPr/>
    </dgm:pt>
    <dgm:pt modelId="{CF2F4919-A64E-416B-B72F-53AEA784E790}" type="pres">
      <dgm:prSet presAssocID="{9DA11667-47FF-4FC5-8FCF-FE075CF6B896}" presName="hierChild4" presStyleCnt="0"/>
      <dgm:spPr/>
    </dgm:pt>
    <dgm:pt modelId="{9D810A34-3270-47EB-A8DB-75E6F0277998}" type="pres">
      <dgm:prSet presAssocID="{9DA11667-47FF-4FC5-8FCF-FE075CF6B896}" presName="hierChild5" presStyleCnt="0"/>
      <dgm:spPr/>
    </dgm:pt>
    <dgm:pt modelId="{6827EAB8-C84A-47B7-BA26-C31F90DC6BF7}" type="pres">
      <dgm:prSet presAssocID="{D9653D9D-2BEF-44FE-9016-C3F3AFB56E25}" presName="Name37" presStyleLbl="parChTrans1D2" presStyleIdx="3" presStyleCnt="7"/>
      <dgm:spPr/>
    </dgm:pt>
    <dgm:pt modelId="{3987070E-F2EC-4A4A-B7CD-07ADF0FDA0DB}" type="pres">
      <dgm:prSet presAssocID="{040D0839-35E1-4266-8330-F08867760E89}" presName="hierRoot2" presStyleCnt="0">
        <dgm:presLayoutVars>
          <dgm:hierBranch val="init"/>
        </dgm:presLayoutVars>
      </dgm:prSet>
      <dgm:spPr/>
    </dgm:pt>
    <dgm:pt modelId="{76BBD4AB-AEA4-4762-86A9-B2CBEE270B3A}" type="pres">
      <dgm:prSet presAssocID="{040D0839-35E1-4266-8330-F08867760E89}" presName="rootComposite" presStyleCnt="0"/>
      <dgm:spPr/>
    </dgm:pt>
    <dgm:pt modelId="{8CDE8966-ACBD-417C-8BC1-30C139FAB95D}" type="pres">
      <dgm:prSet presAssocID="{040D0839-35E1-4266-8330-F08867760E89}" presName="rootText" presStyleLbl="node2" presStyleIdx="3" presStyleCnt="7" custScaleX="24741" custScaleY="247422">
        <dgm:presLayoutVars>
          <dgm:chPref val="3"/>
        </dgm:presLayoutVars>
      </dgm:prSet>
      <dgm:spPr/>
    </dgm:pt>
    <dgm:pt modelId="{A4A0B920-A008-4C11-9A19-FF37B53915D5}" type="pres">
      <dgm:prSet presAssocID="{040D0839-35E1-4266-8330-F08867760E89}" presName="rootConnector" presStyleLbl="node2" presStyleIdx="3" presStyleCnt="7"/>
      <dgm:spPr/>
    </dgm:pt>
    <dgm:pt modelId="{996291AF-1FD7-48C6-B7CA-904AD2A1FC3C}" type="pres">
      <dgm:prSet presAssocID="{040D0839-35E1-4266-8330-F08867760E89}" presName="hierChild4" presStyleCnt="0"/>
      <dgm:spPr/>
    </dgm:pt>
    <dgm:pt modelId="{A7EC58C7-7969-4F7B-A171-0DCB440FFCFC}" type="pres">
      <dgm:prSet presAssocID="{040D0839-35E1-4266-8330-F08867760E89}" presName="hierChild5" presStyleCnt="0"/>
      <dgm:spPr/>
    </dgm:pt>
    <dgm:pt modelId="{3F82D431-D35F-4342-9737-7D30E63BAEAF}" type="pres">
      <dgm:prSet presAssocID="{FA5BF950-428C-4613-A34F-7A953218C476}" presName="Name37" presStyleLbl="parChTrans1D2" presStyleIdx="4" presStyleCnt="7"/>
      <dgm:spPr/>
    </dgm:pt>
    <dgm:pt modelId="{0CFABD8D-20CC-4A94-97E6-12CC9CCB43B0}" type="pres">
      <dgm:prSet presAssocID="{4DDB0AFB-794A-4E1A-8470-0AA5D22215FE}" presName="hierRoot2" presStyleCnt="0">
        <dgm:presLayoutVars>
          <dgm:hierBranch val="init"/>
        </dgm:presLayoutVars>
      </dgm:prSet>
      <dgm:spPr/>
    </dgm:pt>
    <dgm:pt modelId="{C12A2B85-68B4-4F39-8590-B2C233663C8A}" type="pres">
      <dgm:prSet presAssocID="{4DDB0AFB-794A-4E1A-8470-0AA5D22215FE}" presName="rootComposite" presStyleCnt="0"/>
      <dgm:spPr/>
    </dgm:pt>
    <dgm:pt modelId="{385914BE-40F2-4EA8-8ED9-E7765534D653}" type="pres">
      <dgm:prSet presAssocID="{4DDB0AFB-794A-4E1A-8470-0AA5D22215FE}" presName="rootText" presStyleLbl="node2" presStyleIdx="4" presStyleCnt="7" custScaleX="24741" custScaleY="247422">
        <dgm:presLayoutVars>
          <dgm:chPref val="3"/>
        </dgm:presLayoutVars>
      </dgm:prSet>
      <dgm:spPr/>
    </dgm:pt>
    <dgm:pt modelId="{F08B9B03-FC16-42CA-80F3-82B0E97E9F2F}" type="pres">
      <dgm:prSet presAssocID="{4DDB0AFB-794A-4E1A-8470-0AA5D22215FE}" presName="rootConnector" presStyleLbl="node2" presStyleIdx="4" presStyleCnt="7"/>
      <dgm:spPr/>
    </dgm:pt>
    <dgm:pt modelId="{8EF5BFA0-915D-4645-A40E-1AF43CDA7731}" type="pres">
      <dgm:prSet presAssocID="{4DDB0AFB-794A-4E1A-8470-0AA5D22215FE}" presName="hierChild4" presStyleCnt="0"/>
      <dgm:spPr/>
    </dgm:pt>
    <dgm:pt modelId="{63F09AED-990B-4F22-ACF8-C83F6C78E084}" type="pres">
      <dgm:prSet presAssocID="{4DDB0AFB-794A-4E1A-8470-0AA5D22215FE}" presName="hierChild5" presStyleCnt="0"/>
      <dgm:spPr/>
    </dgm:pt>
    <dgm:pt modelId="{2DE06FE0-8C5B-4BAA-8E42-B8C756B6CDED}" type="pres">
      <dgm:prSet presAssocID="{841CC7C2-6AE9-4C6E-B876-61796C6E8084}" presName="Name37" presStyleLbl="parChTrans1D2" presStyleIdx="5" presStyleCnt="7"/>
      <dgm:spPr/>
    </dgm:pt>
    <dgm:pt modelId="{358ED082-AA9B-4E10-8B86-179D56EC515D}" type="pres">
      <dgm:prSet presAssocID="{7EB0E7CA-80F2-4EC6-9226-E646F13DB7AB}" presName="hierRoot2" presStyleCnt="0">
        <dgm:presLayoutVars>
          <dgm:hierBranch val="init"/>
        </dgm:presLayoutVars>
      </dgm:prSet>
      <dgm:spPr/>
    </dgm:pt>
    <dgm:pt modelId="{B8405509-0B99-406A-A86B-2868C1605E63}" type="pres">
      <dgm:prSet presAssocID="{7EB0E7CA-80F2-4EC6-9226-E646F13DB7AB}" presName="rootComposite" presStyleCnt="0"/>
      <dgm:spPr/>
    </dgm:pt>
    <dgm:pt modelId="{ED8D9F79-1A30-49EF-8015-782121EB6437}" type="pres">
      <dgm:prSet presAssocID="{7EB0E7CA-80F2-4EC6-9226-E646F13DB7AB}" presName="rootText" presStyleLbl="node2" presStyleIdx="5" presStyleCnt="7" custScaleX="24732" custScaleY="247324" custLinFactNeighborX="-2379">
        <dgm:presLayoutVars>
          <dgm:chPref val="3"/>
        </dgm:presLayoutVars>
      </dgm:prSet>
      <dgm:spPr/>
    </dgm:pt>
    <dgm:pt modelId="{E7E206AF-436D-43AB-B504-83652B3E44E7}" type="pres">
      <dgm:prSet presAssocID="{7EB0E7CA-80F2-4EC6-9226-E646F13DB7AB}" presName="rootConnector" presStyleLbl="node2" presStyleIdx="5" presStyleCnt="7"/>
      <dgm:spPr/>
    </dgm:pt>
    <dgm:pt modelId="{96C244C7-10A8-497A-B5EE-6E6DD5B0B690}" type="pres">
      <dgm:prSet presAssocID="{7EB0E7CA-80F2-4EC6-9226-E646F13DB7AB}" presName="hierChild4" presStyleCnt="0"/>
      <dgm:spPr/>
    </dgm:pt>
    <dgm:pt modelId="{EDA69CEF-2EED-4998-B4F8-503203D9AD42}" type="pres">
      <dgm:prSet presAssocID="{7EB0E7CA-80F2-4EC6-9226-E646F13DB7AB}" presName="hierChild5" presStyleCnt="0"/>
      <dgm:spPr/>
    </dgm:pt>
    <dgm:pt modelId="{2AC529F1-EAE3-43D5-B4BB-0ED4D5CC3952}" type="pres">
      <dgm:prSet presAssocID="{1C1AFA01-A61A-49FB-90C7-ADB9D37B2172}" presName="Name37" presStyleLbl="parChTrans1D2" presStyleIdx="6" presStyleCnt="7"/>
      <dgm:spPr/>
    </dgm:pt>
    <dgm:pt modelId="{480D8F5C-D0F0-47E1-A56C-36A06AD7E86D}" type="pres">
      <dgm:prSet presAssocID="{24709C1D-24BD-4956-9B18-C2508FFE5D0B}" presName="hierRoot2" presStyleCnt="0">
        <dgm:presLayoutVars>
          <dgm:hierBranch val="init"/>
        </dgm:presLayoutVars>
      </dgm:prSet>
      <dgm:spPr/>
    </dgm:pt>
    <dgm:pt modelId="{0DAF6E83-71E8-4BF6-B3D9-F9B3365DA4F7}" type="pres">
      <dgm:prSet presAssocID="{24709C1D-24BD-4956-9B18-C2508FFE5D0B}" presName="rootComposite" presStyleCnt="0"/>
      <dgm:spPr/>
    </dgm:pt>
    <dgm:pt modelId="{5478DC2A-DCF0-492D-9B2C-3DB766684931}" type="pres">
      <dgm:prSet presAssocID="{24709C1D-24BD-4956-9B18-C2508FFE5D0B}" presName="rootText" presStyleLbl="node2" presStyleIdx="6" presStyleCnt="7" custScaleX="24732" custScaleY="247324" custLinFactNeighborX="-2379">
        <dgm:presLayoutVars>
          <dgm:chPref val="3"/>
        </dgm:presLayoutVars>
      </dgm:prSet>
      <dgm:spPr/>
    </dgm:pt>
    <dgm:pt modelId="{FFFA80DD-3BFB-40ED-B069-A5FF69DCBD29}" type="pres">
      <dgm:prSet presAssocID="{24709C1D-24BD-4956-9B18-C2508FFE5D0B}" presName="rootConnector" presStyleLbl="node2" presStyleIdx="6" presStyleCnt="7"/>
      <dgm:spPr/>
    </dgm:pt>
    <dgm:pt modelId="{CF0AF6D2-E769-4063-A86D-4ED30B2DBB74}" type="pres">
      <dgm:prSet presAssocID="{24709C1D-24BD-4956-9B18-C2508FFE5D0B}" presName="hierChild4" presStyleCnt="0"/>
      <dgm:spPr/>
    </dgm:pt>
    <dgm:pt modelId="{18159DDF-D622-4803-8589-CFC010179823}" type="pres">
      <dgm:prSet presAssocID="{24709C1D-24BD-4956-9B18-C2508FFE5D0B}" presName="hierChild5" presStyleCnt="0"/>
      <dgm:spPr/>
    </dgm:pt>
    <dgm:pt modelId="{3A1A408D-6412-492A-B3A1-0DBE71741E97}" type="pres">
      <dgm:prSet presAssocID="{129D87B4-2774-4F79-9F31-D2762B28735E}" presName="hierChild3" presStyleCnt="0"/>
      <dgm:spPr/>
    </dgm:pt>
  </dgm:ptLst>
  <dgm:cxnLst>
    <dgm:cxn modelId="{2B5B5602-0289-4F16-AAD7-E98D905672A5}" type="presOf" srcId="{24709C1D-24BD-4956-9B18-C2508FFE5D0B}" destId="{5478DC2A-DCF0-492D-9B2C-3DB766684931}" srcOrd="0" destOrd="0" presId="urn:microsoft.com/office/officeart/2005/8/layout/orgChart1#5"/>
    <dgm:cxn modelId="{3297D611-1DE0-4CC4-B7BB-740DDA65AF17}" type="presOf" srcId="{7EB0E7CA-80F2-4EC6-9226-E646F13DB7AB}" destId="{E7E206AF-436D-43AB-B504-83652B3E44E7}" srcOrd="1" destOrd="0" presId="urn:microsoft.com/office/officeart/2005/8/layout/orgChart1#5"/>
    <dgm:cxn modelId="{CD9BD117-231B-42F5-B680-F5FA6494933C}" srcId="{129D87B4-2774-4F79-9F31-D2762B28735E}" destId="{040D0839-35E1-4266-8330-F08867760E89}" srcOrd="3" destOrd="0" parTransId="{D9653D9D-2BEF-44FE-9016-C3F3AFB56E25}" sibTransId="{56A67E0E-A265-47B9-ADA7-B2F38EBE8E5C}"/>
    <dgm:cxn modelId="{7AEA8D1E-D085-4EC9-8654-3113382192FE}" type="presOf" srcId="{129D87B4-2774-4F79-9F31-D2762B28735E}" destId="{808AAD0A-9651-4737-A028-C777964AA3CA}" srcOrd="1" destOrd="0" presId="urn:microsoft.com/office/officeart/2005/8/layout/orgChart1#5"/>
    <dgm:cxn modelId="{893FE92D-F6E8-4AC2-85D7-BF78B99D6B82}" type="presOf" srcId="{9DA11667-47FF-4FC5-8FCF-FE075CF6B896}" destId="{C5E12983-BE48-4CE3-B2DA-D4CEB76D9B48}" srcOrd="0" destOrd="0" presId="urn:microsoft.com/office/officeart/2005/8/layout/orgChart1#5"/>
    <dgm:cxn modelId="{8610D342-7B96-45DC-8FE5-CF79B4ED80CE}" srcId="{129D87B4-2774-4F79-9F31-D2762B28735E}" destId="{7EB0E7CA-80F2-4EC6-9226-E646F13DB7AB}" srcOrd="5" destOrd="0" parTransId="{841CC7C2-6AE9-4C6E-B876-61796C6E8084}" sibTransId="{11716F66-20DF-43DB-9A36-D006968EC1E4}"/>
    <dgm:cxn modelId="{92993163-F467-4601-9117-B3C1B4D62B6E}" type="presOf" srcId="{7EB0E7CA-80F2-4EC6-9226-E646F13DB7AB}" destId="{ED8D9F79-1A30-49EF-8015-782121EB6437}" srcOrd="0" destOrd="0" presId="urn:microsoft.com/office/officeart/2005/8/layout/orgChart1#5"/>
    <dgm:cxn modelId="{AC5E0465-EAA8-42AF-9766-9EAE7CD3F27B}" srcId="{725ADC97-7CB5-4DE9-A622-BD2E8C6D8B4F}" destId="{129D87B4-2774-4F79-9F31-D2762B28735E}" srcOrd="0" destOrd="0" parTransId="{D82E1D65-49EA-46EC-ADF8-E047B5070585}" sibTransId="{10B41D9A-F64B-462E-B9B6-D0A784D5EA96}"/>
    <dgm:cxn modelId="{1ECBE246-1B34-45FA-8163-46BEE8DB2F9D}" type="presOf" srcId="{8D043BF9-9EA9-4739-A916-8AC0DAF179AC}" destId="{DCBAFDD8-186F-4A9B-AC6E-A4DB75010278}" srcOrd="0" destOrd="0" presId="urn:microsoft.com/office/officeart/2005/8/layout/orgChart1#5"/>
    <dgm:cxn modelId="{36EB3848-C9A3-4691-A72C-B64916C814A6}" srcId="{129D87B4-2774-4F79-9F31-D2762B28735E}" destId="{8D043BF9-9EA9-4739-A916-8AC0DAF179AC}" srcOrd="1" destOrd="0" parTransId="{CDB16C5D-513F-42DF-9CA4-C9F1E4629046}" sibTransId="{7F8F2011-CDE8-44F0-836E-F85DBB60AA94}"/>
    <dgm:cxn modelId="{1CBA906A-7E9F-4188-B91D-64E91C603E8B}" type="presOf" srcId="{841CC7C2-6AE9-4C6E-B876-61796C6E8084}" destId="{2DE06FE0-8C5B-4BAA-8E42-B8C756B6CDED}" srcOrd="0" destOrd="0" presId="urn:microsoft.com/office/officeart/2005/8/layout/orgChart1#5"/>
    <dgm:cxn modelId="{2CB1C94F-D8AC-4535-901E-18A307352B95}" type="presOf" srcId="{4DDB0AFB-794A-4E1A-8470-0AA5D22215FE}" destId="{F08B9B03-FC16-42CA-80F3-82B0E97E9F2F}" srcOrd="1" destOrd="0" presId="urn:microsoft.com/office/officeart/2005/8/layout/orgChart1#5"/>
    <dgm:cxn modelId="{4F758652-5750-4C39-81E5-F0C7C07C0811}" type="presOf" srcId="{1C1AFA01-A61A-49FB-90C7-ADB9D37B2172}" destId="{2AC529F1-EAE3-43D5-B4BB-0ED4D5CC3952}" srcOrd="0" destOrd="0" presId="urn:microsoft.com/office/officeart/2005/8/layout/orgChart1#5"/>
    <dgm:cxn modelId="{E89CA554-DB0E-4329-82A0-CFE4E572982E}" type="presOf" srcId="{D9653D9D-2BEF-44FE-9016-C3F3AFB56E25}" destId="{6827EAB8-C84A-47B7-BA26-C31F90DC6BF7}" srcOrd="0" destOrd="0" presId="urn:microsoft.com/office/officeart/2005/8/layout/orgChart1#5"/>
    <dgm:cxn modelId="{51DEC055-96BE-43F4-8A2F-489E542E51AA}" type="presOf" srcId="{040D0839-35E1-4266-8330-F08867760E89}" destId="{A4A0B920-A008-4C11-9A19-FF37B53915D5}" srcOrd="1" destOrd="0" presId="urn:microsoft.com/office/officeart/2005/8/layout/orgChart1#5"/>
    <dgm:cxn modelId="{E3CF1778-6A4D-4DC0-993C-6B7529DD9AA8}" type="presOf" srcId="{1C0E3143-3C67-4BCB-854F-EC563FF81ACE}" destId="{1FD923E0-20F3-4406-8AC5-2055190704BF}" srcOrd="1" destOrd="0" presId="urn:microsoft.com/office/officeart/2005/8/layout/orgChart1#5"/>
    <dgm:cxn modelId="{36F41E7F-3E48-4456-A110-8F19AE41D292}" type="presOf" srcId="{24709C1D-24BD-4956-9B18-C2508FFE5D0B}" destId="{FFFA80DD-3BFB-40ED-B069-A5FF69DCBD29}" srcOrd="1" destOrd="0" presId="urn:microsoft.com/office/officeart/2005/8/layout/orgChart1#5"/>
    <dgm:cxn modelId="{D0BD4E82-A178-466A-B6F2-E98379A8477F}" srcId="{129D87B4-2774-4F79-9F31-D2762B28735E}" destId="{9DA11667-47FF-4FC5-8FCF-FE075CF6B896}" srcOrd="2" destOrd="0" parTransId="{63AB7913-19A1-446A-B0B7-FCB1895D2A12}" sibTransId="{07E1D802-4D63-4120-A7D8-3410B0D1E6EC}"/>
    <dgm:cxn modelId="{25B87B9F-8A1C-446A-8E99-FA2F8A69ED39}" type="presOf" srcId="{040D0839-35E1-4266-8330-F08867760E89}" destId="{8CDE8966-ACBD-417C-8BC1-30C139FAB95D}" srcOrd="0" destOrd="0" presId="urn:microsoft.com/office/officeart/2005/8/layout/orgChart1#5"/>
    <dgm:cxn modelId="{CB784BA8-E2E7-4D4C-B8EB-AB1AC7961108}" type="presOf" srcId="{9DA11667-47FF-4FC5-8FCF-FE075CF6B896}" destId="{2C4A015B-63CA-4DB5-84A2-9D7AC165E5FC}" srcOrd="1" destOrd="0" presId="urn:microsoft.com/office/officeart/2005/8/layout/orgChart1#5"/>
    <dgm:cxn modelId="{142606B4-29DD-43C7-A144-9D85E5F64C05}" type="presOf" srcId="{CDB16C5D-513F-42DF-9CA4-C9F1E4629046}" destId="{6C99D0DD-F9DB-4051-B969-E73DE5A6A6E9}" srcOrd="0" destOrd="0" presId="urn:microsoft.com/office/officeart/2005/8/layout/orgChart1#5"/>
    <dgm:cxn modelId="{08E951B7-7CC8-4D19-A900-3AA05E3810E2}" srcId="{129D87B4-2774-4F79-9F31-D2762B28735E}" destId="{4DDB0AFB-794A-4E1A-8470-0AA5D22215FE}" srcOrd="4" destOrd="0" parTransId="{FA5BF950-428C-4613-A34F-7A953218C476}" sibTransId="{49AE8A78-D171-441C-B0B5-34384FDE7C07}"/>
    <dgm:cxn modelId="{2774C7B9-2425-45DE-A744-C7322D6470C0}" type="presOf" srcId="{C3832ECC-28BE-4257-A03B-C5EDD15ACAB4}" destId="{7925933D-21F1-403E-B571-EC7482E0383D}" srcOrd="0" destOrd="0" presId="urn:microsoft.com/office/officeart/2005/8/layout/orgChart1#5"/>
    <dgm:cxn modelId="{9A117DBC-E72C-40B7-AE1E-29BFC863EB9A}" type="presOf" srcId="{725ADC97-7CB5-4DE9-A622-BD2E8C6D8B4F}" destId="{71E9AE84-81DB-4534-B694-0BF8859D1D41}" srcOrd="0" destOrd="0" presId="urn:microsoft.com/office/officeart/2005/8/layout/orgChart1#5"/>
    <dgm:cxn modelId="{A422E0C4-B293-441C-B7E9-8C4E5BFB1013}" type="presOf" srcId="{8D043BF9-9EA9-4739-A916-8AC0DAF179AC}" destId="{89FE065B-AF3E-431F-9218-560899BF9258}" srcOrd="1" destOrd="0" presId="urn:microsoft.com/office/officeart/2005/8/layout/orgChart1#5"/>
    <dgm:cxn modelId="{F32E68C8-9136-4EBC-A417-48BE233BAC6E}" srcId="{129D87B4-2774-4F79-9F31-D2762B28735E}" destId="{1C0E3143-3C67-4BCB-854F-EC563FF81ACE}" srcOrd="0" destOrd="0" parTransId="{C3832ECC-28BE-4257-A03B-C5EDD15ACAB4}" sibTransId="{A130A36E-D720-418B-B9A6-F26214EEDCFE}"/>
    <dgm:cxn modelId="{DD9074CF-2DED-4410-9068-AB36DF231C33}" type="presOf" srcId="{63AB7913-19A1-446A-B0B7-FCB1895D2A12}" destId="{10E752F3-3F3D-4CC3-A8D9-C16FF68BD1D1}" srcOrd="0" destOrd="0" presId="urn:microsoft.com/office/officeart/2005/8/layout/orgChart1#5"/>
    <dgm:cxn modelId="{B446E0CF-4693-4DFD-8301-6A71C32F7EAB}" type="presOf" srcId="{1C0E3143-3C67-4BCB-854F-EC563FF81ACE}" destId="{3A449539-2D34-4A09-AEB7-71F031307746}" srcOrd="0" destOrd="0" presId="urn:microsoft.com/office/officeart/2005/8/layout/orgChart1#5"/>
    <dgm:cxn modelId="{86FACED3-1FF7-46F6-B91D-9BCBF7D1ACB2}" srcId="{129D87B4-2774-4F79-9F31-D2762B28735E}" destId="{24709C1D-24BD-4956-9B18-C2508FFE5D0B}" srcOrd="6" destOrd="0" parTransId="{1C1AFA01-A61A-49FB-90C7-ADB9D37B2172}" sibTransId="{9DC55D0D-18B3-44F8-BF3D-0C811D403D8D}"/>
    <dgm:cxn modelId="{11060FDA-D9FA-4197-A551-2E1C2BFBB6FE}" type="presOf" srcId="{129D87B4-2774-4F79-9F31-D2762B28735E}" destId="{B4A9B109-CA14-4860-8629-DE624B18820E}" srcOrd="0" destOrd="0" presId="urn:microsoft.com/office/officeart/2005/8/layout/orgChart1#5"/>
    <dgm:cxn modelId="{441C90DA-0B57-4B5D-9015-491A8E2105F7}" type="presOf" srcId="{4DDB0AFB-794A-4E1A-8470-0AA5D22215FE}" destId="{385914BE-40F2-4EA8-8ED9-E7765534D653}" srcOrd="0" destOrd="0" presId="urn:microsoft.com/office/officeart/2005/8/layout/orgChart1#5"/>
    <dgm:cxn modelId="{20CF11FE-BBB3-40B6-8323-C6CF03617DF2}" type="presOf" srcId="{FA5BF950-428C-4613-A34F-7A953218C476}" destId="{3F82D431-D35F-4342-9737-7D30E63BAEAF}" srcOrd="0" destOrd="0" presId="urn:microsoft.com/office/officeart/2005/8/layout/orgChart1#5"/>
    <dgm:cxn modelId="{6E5E5FF2-727E-4A45-9EA8-1EA3771041EE}" type="presParOf" srcId="{71E9AE84-81DB-4534-B694-0BF8859D1D41}" destId="{A7BFE714-C477-41B8-83F1-94DFBFB1430D}" srcOrd="0" destOrd="0" presId="urn:microsoft.com/office/officeart/2005/8/layout/orgChart1#5"/>
    <dgm:cxn modelId="{84D8C68B-6CD5-4B6D-B113-9AC6BC621CC5}" type="presParOf" srcId="{A7BFE714-C477-41B8-83F1-94DFBFB1430D}" destId="{1A1F5B3A-DC89-47BB-BF09-6C3D6679F1FA}" srcOrd="0" destOrd="0" presId="urn:microsoft.com/office/officeart/2005/8/layout/orgChart1#5"/>
    <dgm:cxn modelId="{2A72A2E5-6E4F-485A-811F-3EFBE8BAC1BC}" type="presParOf" srcId="{1A1F5B3A-DC89-47BB-BF09-6C3D6679F1FA}" destId="{B4A9B109-CA14-4860-8629-DE624B18820E}" srcOrd="0" destOrd="0" presId="urn:microsoft.com/office/officeart/2005/8/layout/orgChart1#5"/>
    <dgm:cxn modelId="{17C3703C-8419-457D-B960-7DD0C948A045}" type="presParOf" srcId="{1A1F5B3A-DC89-47BB-BF09-6C3D6679F1FA}" destId="{808AAD0A-9651-4737-A028-C777964AA3CA}" srcOrd="1" destOrd="0" presId="urn:microsoft.com/office/officeart/2005/8/layout/orgChart1#5"/>
    <dgm:cxn modelId="{BA0D71E0-3AF4-4A2C-B75A-F57BB57425E5}" type="presParOf" srcId="{A7BFE714-C477-41B8-83F1-94DFBFB1430D}" destId="{DFA02DAC-BE41-40EF-81FD-E0B70EE1C227}" srcOrd="1" destOrd="0" presId="urn:microsoft.com/office/officeart/2005/8/layout/orgChart1#5"/>
    <dgm:cxn modelId="{36293359-0262-453C-980C-4D1FC1869A3E}" type="presParOf" srcId="{DFA02DAC-BE41-40EF-81FD-E0B70EE1C227}" destId="{7925933D-21F1-403E-B571-EC7482E0383D}" srcOrd="0" destOrd="0" presId="urn:microsoft.com/office/officeart/2005/8/layout/orgChart1#5"/>
    <dgm:cxn modelId="{5FBC4671-320F-4CB5-8F39-3EF49924A5C3}" type="presParOf" srcId="{DFA02DAC-BE41-40EF-81FD-E0B70EE1C227}" destId="{DC482C51-782F-435F-A477-E51B32A4D582}" srcOrd="1" destOrd="0" presId="urn:microsoft.com/office/officeart/2005/8/layout/orgChart1#5"/>
    <dgm:cxn modelId="{82D5FA7E-B853-4476-9F14-6F192A3BE243}" type="presParOf" srcId="{DC482C51-782F-435F-A477-E51B32A4D582}" destId="{48E95417-1793-4245-AF90-4C1068E85BD2}" srcOrd="0" destOrd="0" presId="urn:microsoft.com/office/officeart/2005/8/layout/orgChart1#5"/>
    <dgm:cxn modelId="{3C4D7C80-A532-44C8-AB88-2AF4B87EDEFF}" type="presParOf" srcId="{48E95417-1793-4245-AF90-4C1068E85BD2}" destId="{3A449539-2D34-4A09-AEB7-71F031307746}" srcOrd="0" destOrd="0" presId="urn:microsoft.com/office/officeart/2005/8/layout/orgChart1#5"/>
    <dgm:cxn modelId="{8BDE5419-B6B6-4438-86E8-63944B3FE846}" type="presParOf" srcId="{48E95417-1793-4245-AF90-4C1068E85BD2}" destId="{1FD923E0-20F3-4406-8AC5-2055190704BF}" srcOrd="1" destOrd="0" presId="urn:microsoft.com/office/officeart/2005/8/layout/orgChart1#5"/>
    <dgm:cxn modelId="{4655FD05-501B-4B69-AF62-58C795D41B7A}" type="presParOf" srcId="{DC482C51-782F-435F-A477-E51B32A4D582}" destId="{C617CD20-7DF0-41B9-9054-8694822301A0}" srcOrd="1" destOrd="0" presId="urn:microsoft.com/office/officeart/2005/8/layout/orgChart1#5"/>
    <dgm:cxn modelId="{8608B1A3-DA82-4F6B-963B-046B6037E4CF}" type="presParOf" srcId="{DC482C51-782F-435F-A477-E51B32A4D582}" destId="{093D4AED-3CD6-4AFF-9E16-23169200B945}" srcOrd="2" destOrd="0" presId="urn:microsoft.com/office/officeart/2005/8/layout/orgChart1#5"/>
    <dgm:cxn modelId="{7E06A79F-9CBF-4AD9-B921-25D8EDFDAE84}" type="presParOf" srcId="{DFA02DAC-BE41-40EF-81FD-E0B70EE1C227}" destId="{6C99D0DD-F9DB-4051-B969-E73DE5A6A6E9}" srcOrd="2" destOrd="0" presId="urn:microsoft.com/office/officeart/2005/8/layout/orgChart1#5"/>
    <dgm:cxn modelId="{A0C14E4A-6883-4118-98D6-3927F0E7F23D}" type="presParOf" srcId="{DFA02DAC-BE41-40EF-81FD-E0B70EE1C227}" destId="{A70B7DF1-5986-4233-9C15-F57AE2EAF50E}" srcOrd="3" destOrd="0" presId="urn:microsoft.com/office/officeart/2005/8/layout/orgChart1#5"/>
    <dgm:cxn modelId="{43D31257-5F2F-4432-8166-EB254E34B2EF}" type="presParOf" srcId="{A70B7DF1-5986-4233-9C15-F57AE2EAF50E}" destId="{AB29EA46-0C94-4AF5-AC8E-D7BE4C4F4A92}" srcOrd="0" destOrd="0" presId="urn:microsoft.com/office/officeart/2005/8/layout/orgChart1#5"/>
    <dgm:cxn modelId="{17C66E35-123B-4B58-A44C-04699C12B631}" type="presParOf" srcId="{AB29EA46-0C94-4AF5-AC8E-D7BE4C4F4A92}" destId="{DCBAFDD8-186F-4A9B-AC6E-A4DB75010278}" srcOrd="0" destOrd="0" presId="urn:microsoft.com/office/officeart/2005/8/layout/orgChart1#5"/>
    <dgm:cxn modelId="{AD159710-B0FE-4D57-A0DA-0AD83F468881}" type="presParOf" srcId="{AB29EA46-0C94-4AF5-AC8E-D7BE4C4F4A92}" destId="{89FE065B-AF3E-431F-9218-560899BF9258}" srcOrd="1" destOrd="0" presId="urn:microsoft.com/office/officeart/2005/8/layout/orgChart1#5"/>
    <dgm:cxn modelId="{71FE636D-CBB2-4205-8C99-143846E1F2CE}" type="presParOf" srcId="{A70B7DF1-5986-4233-9C15-F57AE2EAF50E}" destId="{81E82622-2438-40CA-BFD6-382D837B73E2}" srcOrd="1" destOrd="0" presId="urn:microsoft.com/office/officeart/2005/8/layout/orgChart1#5"/>
    <dgm:cxn modelId="{709DC004-7E25-4D00-AF0E-9A6E271A3398}" type="presParOf" srcId="{A70B7DF1-5986-4233-9C15-F57AE2EAF50E}" destId="{763D2CCD-1D58-4124-B9B6-B4193A1CD49B}" srcOrd="2" destOrd="0" presId="urn:microsoft.com/office/officeart/2005/8/layout/orgChart1#5"/>
    <dgm:cxn modelId="{0725FB04-3EFD-44C6-834D-EBE7277E6616}" type="presParOf" srcId="{DFA02DAC-BE41-40EF-81FD-E0B70EE1C227}" destId="{10E752F3-3F3D-4CC3-A8D9-C16FF68BD1D1}" srcOrd="4" destOrd="0" presId="urn:microsoft.com/office/officeart/2005/8/layout/orgChart1#5"/>
    <dgm:cxn modelId="{750F17AE-8630-466D-B577-C0A5A2BC6C01}" type="presParOf" srcId="{DFA02DAC-BE41-40EF-81FD-E0B70EE1C227}" destId="{20F2F1C7-286E-4E58-B756-66ED97439888}" srcOrd="5" destOrd="0" presId="urn:microsoft.com/office/officeart/2005/8/layout/orgChart1#5"/>
    <dgm:cxn modelId="{8BC46CAB-2B12-44DF-8CCE-E02C1BF4D37E}" type="presParOf" srcId="{20F2F1C7-286E-4E58-B756-66ED97439888}" destId="{153EDEB2-F4FA-4ADD-8386-6010B19D06F0}" srcOrd="0" destOrd="0" presId="urn:microsoft.com/office/officeart/2005/8/layout/orgChart1#5"/>
    <dgm:cxn modelId="{446D4F4B-0EBC-4C1D-AB4A-FB9F1D8EEE96}" type="presParOf" srcId="{153EDEB2-F4FA-4ADD-8386-6010B19D06F0}" destId="{C5E12983-BE48-4CE3-B2DA-D4CEB76D9B48}" srcOrd="0" destOrd="0" presId="urn:microsoft.com/office/officeart/2005/8/layout/orgChart1#5"/>
    <dgm:cxn modelId="{7067762E-0170-4940-B209-79F0289DAF3E}" type="presParOf" srcId="{153EDEB2-F4FA-4ADD-8386-6010B19D06F0}" destId="{2C4A015B-63CA-4DB5-84A2-9D7AC165E5FC}" srcOrd="1" destOrd="0" presId="urn:microsoft.com/office/officeart/2005/8/layout/orgChart1#5"/>
    <dgm:cxn modelId="{6B439378-65D8-45E7-9C9F-3DF767DCD1DA}" type="presParOf" srcId="{20F2F1C7-286E-4E58-B756-66ED97439888}" destId="{CF2F4919-A64E-416B-B72F-53AEA784E790}" srcOrd="1" destOrd="0" presId="urn:microsoft.com/office/officeart/2005/8/layout/orgChart1#5"/>
    <dgm:cxn modelId="{40A6B83A-D349-4EF0-AF9F-26402880C479}" type="presParOf" srcId="{20F2F1C7-286E-4E58-B756-66ED97439888}" destId="{9D810A34-3270-47EB-A8DB-75E6F0277998}" srcOrd="2" destOrd="0" presId="urn:microsoft.com/office/officeart/2005/8/layout/orgChart1#5"/>
    <dgm:cxn modelId="{8F303F5D-6320-4933-B80E-20152AD10BFF}" type="presParOf" srcId="{DFA02DAC-BE41-40EF-81FD-E0B70EE1C227}" destId="{6827EAB8-C84A-47B7-BA26-C31F90DC6BF7}" srcOrd="6" destOrd="0" presId="urn:microsoft.com/office/officeart/2005/8/layout/orgChart1#5"/>
    <dgm:cxn modelId="{94E966C4-26D2-4DE5-B3A5-CD50252CCDEE}" type="presParOf" srcId="{DFA02DAC-BE41-40EF-81FD-E0B70EE1C227}" destId="{3987070E-F2EC-4A4A-B7CD-07ADF0FDA0DB}" srcOrd="7" destOrd="0" presId="urn:microsoft.com/office/officeart/2005/8/layout/orgChart1#5"/>
    <dgm:cxn modelId="{C7CC6F6C-AADB-42CD-B8C4-D0ADDA2ECF6D}" type="presParOf" srcId="{3987070E-F2EC-4A4A-B7CD-07ADF0FDA0DB}" destId="{76BBD4AB-AEA4-4762-86A9-B2CBEE270B3A}" srcOrd="0" destOrd="0" presId="urn:microsoft.com/office/officeart/2005/8/layout/orgChart1#5"/>
    <dgm:cxn modelId="{80DC99E2-4924-4DCC-A65D-00B9ABC22B3D}" type="presParOf" srcId="{76BBD4AB-AEA4-4762-86A9-B2CBEE270B3A}" destId="{8CDE8966-ACBD-417C-8BC1-30C139FAB95D}" srcOrd="0" destOrd="0" presId="urn:microsoft.com/office/officeart/2005/8/layout/orgChart1#5"/>
    <dgm:cxn modelId="{D7A2A164-5510-4BDA-A76B-91037A80E4C8}" type="presParOf" srcId="{76BBD4AB-AEA4-4762-86A9-B2CBEE270B3A}" destId="{A4A0B920-A008-4C11-9A19-FF37B53915D5}" srcOrd="1" destOrd="0" presId="urn:microsoft.com/office/officeart/2005/8/layout/orgChart1#5"/>
    <dgm:cxn modelId="{7956F2D7-3257-4546-B592-1EC4EE9BFD78}" type="presParOf" srcId="{3987070E-F2EC-4A4A-B7CD-07ADF0FDA0DB}" destId="{996291AF-1FD7-48C6-B7CA-904AD2A1FC3C}" srcOrd="1" destOrd="0" presId="urn:microsoft.com/office/officeart/2005/8/layout/orgChart1#5"/>
    <dgm:cxn modelId="{C0AC8DCC-27E8-4CC3-BE0E-540D5FD9EEB1}" type="presParOf" srcId="{3987070E-F2EC-4A4A-B7CD-07ADF0FDA0DB}" destId="{A7EC58C7-7969-4F7B-A171-0DCB440FFCFC}" srcOrd="2" destOrd="0" presId="urn:microsoft.com/office/officeart/2005/8/layout/orgChart1#5"/>
    <dgm:cxn modelId="{D69311CD-B664-4F8C-A81E-01C0376FF2E4}" type="presParOf" srcId="{DFA02DAC-BE41-40EF-81FD-E0B70EE1C227}" destId="{3F82D431-D35F-4342-9737-7D30E63BAEAF}" srcOrd="8" destOrd="0" presId="urn:microsoft.com/office/officeart/2005/8/layout/orgChart1#5"/>
    <dgm:cxn modelId="{08A9A4CD-EB20-496F-A4F1-921641C9B485}" type="presParOf" srcId="{DFA02DAC-BE41-40EF-81FD-E0B70EE1C227}" destId="{0CFABD8D-20CC-4A94-97E6-12CC9CCB43B0}" srcOrd="9" destOrd="0" presId="urn:microsoft.com/office/officeart/2005/8/layout/orgChart1#5"/>
    <dgm:cxn modelId="{84D2E706-A3EC-46F1-BCAC-842AC1BD2977}" type="presParOf" srcId="{0CFABD8D-20CC-4A94-97E6-12CC9CCB43B0}" destId="{C12A2B85-68B4-4F39-8590-B2C233663C8A}" srcOrd="0" destOrd="0" presId="urn:microsoft.com/office/officeart/2005/8/layout/orgChart1#5"/>
    <dgm:cxn modelId="{D9519D96-DE7B-4E15-94D9-DB7E26E275BA}" type="presParOf" srcId="{C12A2B85-68B4-4F39-8590-B2C233663C8A}" destId="{385914BE-40F2-4EA8-8ED9-E7765534D653}" srcOrd="0" destOrd="0" presId="urn:microsoft.com/office/officeart/2005/8/layout/orgChart1#5"/>
    <dgm:cxn modelId="{9A293DE8-D83F-46D7-8B15-3DF4C5F60D8A}" type="presParOf" srcId="{C12A2B85-68B4-4F39-8590-B2C233663C8A}" destId="{F08B9B03-FC16-42CA-80F3-82B0E97E9F2F}" srcOrd="1" destOrd="0" presId="urn:microsoft.com/office/officeart/2005/8/layout/orgChart1#5"/>
    <dgm:cxn modelId="{55F42F67-6118-4F75-838A-F5E8E15ABB0A}" type="presParOf" srcId="{0CFABD8D-20CC-4A94-97E6-12CC9CCB43B0}" destId="{8EF5BFA0-915D-4645-A40E-1AF43CDA7731}" srcOrd="1" destOrd="0" presId="urn:microsoft.com/office/officeart/2005/8/layout/orgChart1#5"/>
    <dgm:cxn modelId="{C2C0B84D-87FC-465E-B1E0-A887260F875B}" type="presParOf" srcId="{0CFABD8D-20CC-4A94-97E6-12CC9CCB43B0}" destId="{63F09AED-990B-4F22-ACF8-C83F6C78E084}" srcOrd="2" destOrd="0" presId="urn:microsoft.com/office/officeart/2005/8/layout/orgChart1#5"/>
    <dgm:cxn modelId="{DEA413FC-CA0A-4D62-AB82-783B24803744}" type="presParOf" srcId="{DFA02DAC-BE41-40EF-81FD-E0B70EE1C227}" destId="{2DE06FE0-8C5B-4BAA-8E42-B8C756B6CDED}" srcOrd="10" destOrd="0" presId="urn:microsoft.com/office/officeart/2005/8/layout/orgChart1#5"/>
    <dgm:cxn modelId="{10A01A66-4CC6-43BE-BC5F-4FA1DCA2AB3A}" type="presParOf" srcId="{DFA02DAC-BE41-40EF-81FD-E0B70EE1C227}" destId="{358ED082-AA9B-4E10-8B86-179D56EC515D}" srcOrd="11" destOrd="0" presId="urn:microsoft.com/office/officeart/2005/8/layout/orgChart1#5"/>
    <dgm:cxn modelId="{AEEB9A29-9D77-4D49-AAC1-8002EC4FA5E1}" type="presParOf" srcId="{358ED082-AA9B-4E10-8B86-179D56EC515D}" destId="{B8405509-0B99-406A-A86B-2868C1605E63}" srcOrd="0" destOrd="0" presId="urn:microsoft.com/office/officeart/2005/8/layout/orgChart1#5"/>
    <dgm:cxn modelId="{2BBAB6A3-DDAB-4A53-B5CB-F70B5F2EF2E4}" type="presParOf" srcId="{B8405509-0B99-406A-A86B-2868C1605E63}" destId="{ED8D9F79-1A30-49EF-8015-782121EB6437}" srcOrd="0" destOrd="0" presId="urn:microsoft.com/office/officeart/2005/8/layout/orgChart1#5"/>
    <dgm:cxn modelId="{655FA95F-BE20-49DE-8D86-9DF6EAEDD24B}" type="presParOf" srcId="{B8405509-0B99-406A-A86B-2868C1605E63}" destId="{E7E206AF-436D-43AB-B504-83652B3E44E7}" srcOrd="1" destOrd="0" presId="urn:microsoft.com/office/officeart/2005/8/layout/orgChart1#5"/>
    <dgm:cxn modelId="{B9B2A550-2F03-4D51-915B-8C7D77200C2C}" type="presParOf" srcId="{358ED082-AA9B-4E10-8B86-179D56EC515D}" destId="{96C244C7-10A8-497A-B5EE-6E6DD5B0B690}" srcOrd="1" destOrd="0" presId="urn:microsoft.com/office/officeart/2005/8/layout/orgChart1#5"/>
    <dgm:cxn modelId="{B02DEC75-9EC0-4CE7-A966-FD0C4A10BC1F}" type="presParOf" srcId="{358ED082-AA9B-4E10-8B86-179D56EC515D}" destId="{EDA69CEF-2EED-4998-B4F8-503203D9AD42}" srcOrd="2" destOrd="0" presId="urn:microsoft.com/office/officeart/2005/8/layout/orgChart1#5"/>
    <dgm:cxn modelId="{59A8128F-3B84-4945-A99F-EC18FB204A35}" type="presParOf" srcId="{DFA02DAC-BE41-40EF-81FD-E0B70EE1C227}" destId="{2AC529F1-EAE3-43D5-B4BB-0ED4D5CC3952}" srcOrd="12" destOrd="0" presId="urn:microsoft.com/office/officeart/2005/8/layout/orgChart1#5"/>
    <dgm:cxn modelId="{B70CF615-EC0E-4A0A-AA88-423391481058}" type="presParOf" srcId="{DFA02DAC-BE41-40EF-81FD-E0B70EE1C227}" destId="{480D8F5C-D0F0-47E1-A56C-36A06AD7E86D}" srcOrd="13" destOrd="0" presId="urn:microsoft.com/office/officeart/2005/8/layout/orgChart1#5"/>
    <dgm:cxn modelId="{B35999D9-97B1-452F-918C-73CC90385715}" type="presParOf" srcId="{480D8F5C-D0F0-47E1-A56C-36A06AD7E86D}" destId="{0DAF6E83-71E8-4BF6-B3D9-F9B3365DA4F7}" srcOrd="0" destOrd="0" presId="urn:microsoft.com/office/officeart/2005/8/layout/orgChart1#5"/>
    <dgm:cxn modelId="{2F3E4F8C-8829-4B20-A688-26FCF0B650CC}" type="presParOf" srcId="{0DAF6E83-71E8-4BF6-B3D9-F9B3365DA4F7}" destId="{5478DC2A-DCF0-492D-9B2C-3DB766684931}" srcOrd="0" destOrd="0" presId="urn:microsoft.com/office/officeart/2005/8/layout/orgChart1#5"/>
    <dgm:cxn modelId="{20B0E29E-359B-4759-90B0-6758FD414BD4}" type="presParOf" srcId="{0DAF6E83-71E8-4BF6-B3D9-F9B3365DA4F7}" destId="{FFFA80DD-3BFB-40ED-B069-A5FF69DCBD29}" srcOrd="1" destOrd="0" presId="urn:microsoft.com/office/officeart/2005/8/layout/orgChart1#5"/>
    <dgm:cxn modelId="{A13D5F05-D516-404A-BDA3-A3C9E263662D}" type="presParOf" srcId="{480D8F5C-D0F0-47E1-A56C-36A06AD7E86D}" destId="{CF0AF6D2-E769-4063-A86D-4ED30B2DBB74}" srcOrd="1" destOrd="0" presId="urn:microsoft.com/office/officeart/2005/8/layout/orgChart1#5"/>
    <dgm:cxn modelId="{9B06CBF2-C5F8-4F1B-8316-8009A8CFE645}" type="presParOf" srcId="{480D8F5C-D0F0-47E1-A56C-36A06AD7E86D}" destId="{18159DDF-D622-4803-8589-CFC010179823}" srcOrd="2" destOrd="0" presId="urn:microsoft.com/office/officeart/2005/8/layout/orgChart1#5"/>
    <dgm:cxn modelId="{F0D9ADF9-89F6-4280-80ED-028B1C546F86}" type="presParOf" srcId="{A7BFE714-C477-41B8-83F1-94DFBFB1430D}" destId="{3A1A408D-6412-492A-B3A1-0DBE71741E97}" srcOrd="2" destOrd="0" presId="urn:microsoft.com/office/officeart/2005/8/layout/orgChart1#5"/>
  </dgm:cxnLst>
  <dgm:bg/>
  <dgm:whole>
    <a:ln w="9525"/>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257800" cy="2286000"/>
        <a:chOff x="0" y="0"/>
        <a:chExt cx="5257800" cy="2286000"/>
      </a:xfrm>
    </dsp:grpSpPr>
    <dsp:sp modelId="{7925933D-21F1-403E-B571-EC7482E0383D}">
      <dsp:nvSpPr>
        <dsp:cNvPr id="5" name="任意多边形 4"/>
        <dsp:cNvSpPr/>
      </dsp:nvSpPr>
      <dsp:spPr bwMode="white">
        <a:xfrm>
          <a:off x="805165" y="468375"/>
          <a:ext cx="1823735" cy="1135657"/>
        </a:xfrm>
        <a:custGeom>
          <a:avLst/>
          <a:gdLst/>
          <a:ahLst/>
          <a:cxnLst/>
          <a:pathLst>
            <a:path w="2872" h="1788">
              <a:moveTo>
                <a:pt x="2872" y="0"/>
              </a:moveTo>
              <a:lnTo>
                <a:pt x="2872" y="1538"/>
              </a:lnTo>
              <a:lnTo>
                <a:pt x="0" y="1538"/>
              </a:lnTo>
              <a:lnTo>
                <a:pt x="0" y="1788"/>
              </a:lnTo>
            </a:path>
          </a:pathLst>
        </a:custGeom>
        <a:ln w="12700" cap="flat" cmpd="sng" algn="ctr">
          <a:solidFill>
            <a:scrgbClr r="0" g="0" b="0"/>
          </a:solidFill>
          <a:prstDash val="solid"/>
        </a:ln>
        <a:effectLst/>
      </dsp:spPr>
      <dsp:style>
        <a:lnRef idx="2">
          <a:schemeClr val="dk1">
            <a:shade val="60000"/>
          </a:schemeClr>
        </a:lnRef>
        <a:fillRef idx="0">
          <a:schemeClr val="dk1"/>
        </a:fillRef>
        <a:effectRef idx="0">
          <a:scrgbClr r="0" g="0" b="0"/>
        </a:effectRef>
        <a:fontRef idx="minor"/>
      </dsp:style>
      <dsp:txXfrm>
        <a:off x="805165" y="468375"/>
        <a:ext cx="1823735" cy="1135657"/>
      </dsp:txXfrm>
    </dsp:sp>
    <dsp:sp modelId="{6827EAB8-C84A-47B7-BA26-C31F90DC6BF7}">
      <dsp:nvSpPr>
        <dsp:cNvPr id="8" name="任意多边形 7"/>
        <dsp:cNvSpPr/>
      </dsp:nvSpPr>
      <dsp:spPr bwMode="white">
        <a:xfrm>
          <a:off x="2628900" y="468375"/>
          <a:ext cx="0" cy="1135657"/>
        </a:xfrm>
        <a:custGeom>
          <a:avLst/>
          <a:gdLst/>
          <a:ahLst/>
          <a:cxnLst/>
          <a:pathLst>
            <a:path h="1788">
              <a:moveTo>
                <a:pt x="0" y="0"/>
              </a:moveTo>
              <a:lnTo>
                <a:pt x="0" y="1788"/>
              </a:lnTo>
            </a:path>
          </a:pathLst>
        </a:custGeom>
        <a:ln w="12700" cap="flat" cmpd="sng" algn="ctr">
          <a:solidFill>
            <a:scrgbClr r="0" g="0" b="0"/>
          </a:solidFill>
          <a:prstDash val="solid"/>
        </a:ln>
        <a:effectLst/>
      </dsp:spPr>
      <dsp:style>
        <a:lnRef idx="2">
          <a:schemeClr val="dk1">
            <a:shade val="60000"/>
          </a:schemeClr>
        </a:lnRef>
        <a:fillRef idx="0">
          <a:schemeClr val="dk1"/>
        </a:fillRef>
        <a:effectRef idx="0">
          <a:scrgbClr r="0" g="0" b="0"/>
        </a:effectRef>
        <a:fontRef idx="minor"/>
      </dsp:style>
      <dsp:txXfrm>
        <a:off x="2628900" y="468375"/>
        <a:ext cx="0" cy="1135657"/>
      </dsp:txXfrm>
    </dsp:sp>
    <dsp:sp modelId="{3F82D431-D35F-4342-9737-7D30E63BAEAF}">
      <dsp:nvSpPr>
        <dsp:cNvPr id="11" name="任意多边形 10"/>
        <dsp:cNvSpPr/>
      </dsp:nvSpPr>
      <dsp:spPr bwMode="white">
        <a:xfrm>
          <a:off x="2628900" y="468375"/>
          <a:ext cx="1825161" cy="1135657"/>
        </a:xfrm>
        <a:custGeom>
          <a:avLst/>
          <a:gdLst/>
          <a:ahLst/>
          <a:cxnLst/>
          <a:pathLst>
            <a:path w="2874" h="1788">
              <a:moveTo>
                <a:pt x="0" y="0"/>
              </a:moveTo>
              <a:lnTo>
                <a:pt x="0" y="1538"/>
              </a:lnTo>
              <a:lnTo>
                <a:pt x="2874" y="1538"/>
              </a:lnTo>
              <a:lnTo>
                <a:pt x="2874" y="1788"/>
              </a:lnTo>
            </a:path>
          </a:pathLst>
        </a:custGeom>
        <a:ln w="12700" cap="flat" cmpd="sng" algn="ctr">
          <a:solidFill>
            <a:scrgbClr r="0" g="0" b="0"/>
          </a:solidFill>
          <a:prstDash val="solid"/>
        </a:ln>
        <a:effectLst/>
      </dsp:spPr>
      <dsp:style>
        <a:lnRef idx="2">
          <a:schemeClr val="dk1">
            <a:shade val="60000"/>
          </a:schemeClr>
        </a:lnRef>
        <a:fillRef idx="0">
          <a:schemeClr val="dk1"/>
        </a:fillRef>
        <a:effectRef idx="0">
          <a:scrgbClr r="0" g="0" b="0"/>
        </a:effectRef>
        <a:fontRef idx="minor"/>
      </dsp:style>
      <dsp:txXfrm>
        <a:off x="2628900" y="468375"/>
        <a:ext cx="1825161" cy="1135657"/>
      </dsp:txXfrm>
    </dsp:sp>
    <dsp:sp modelId="{0F0B660A-D95F-4CE2-9895-2695B729EE6C}">
      <dsp:nvSpPr>
        <dsp:cNvPr id="14" name="任意多边形 13"/>
        <dsp:cNvSpPr/>
      </dsp:nvSpPr>
      <dsp:spPr bwMode="white">
        <a:xfrm>
          <a:off x="2628900" y="468375"/>
          <a:ext cx="149966" cy="486177"/>
        </a:xfrm>
        <a:custGeom>
          <a:avLst/>
          <a:gdLst/>
          <a:ahLst/>
          <a:cxnLst/>
          <a:pathLst>
            <a:path w="236" h="766">
              <a:moveTo>
                <a:pt x="0" y="0"/>
              </a:moveTo>
              <a:lnTo>
                <a:pt x="0" y="766"/>
              </a:lnTo>
              <a:lnTo>
                <a:pt x="236" y="766"/>
              </a:lnTo>
            </a:path>
          </a:pathLst>
        </a:custGeom>
        <a:ln w="12700" cap="flat" cmpd="sng" algn="ctr">
          <a:solidFill>
            <a:scrgbClr r="0" g="0" b="0"/>
          </a:solidFill>
          <a:prstDash val="solid"/>
        </a:ln>
        <a:effectLst/>
      </dsp:spPr>
      <dsp:style>
        <a:lnRef idx="2">
          <a:schemeClr val="dk1">
            <a:shade val="60000"/>
          </a:schemeClr>
        </a:lnRef>
        <a:fillRef idx="0">
          <a:schemeClr val="dk1"/>
        </a:fillRef>
        <a:effectRef idx="0">
          <a:scrgbClr r="0" g="0" b="0"/>
        </a:effectRef>
        <a:fontRef idx="minor"/>
      </dsp:style>
      <dsp:txXfrm>
        <a:off x="2628900" y="468375"/>
        <a:ext cx="149966" cy="486177"/>
      </dsp:txXfrm>
    </dsp:sp>
    <dsp:sp modelId="{B4A9B109-CA14-4860-8629-DE624B18820E}">
      <dsp:nvSpPr>
        <dsp:cNvPr id="3" name="矩形 2"/>
        <dsp:cNvSpPr/>
      </dsp:nvSpPr>
      <dsp:spPr bwMode="white">
        <a:xfrm>
          <a:off x="1193743" y="0"/>
          <a:ext cx="2870315" cy="468375"/>
        </a:xfrm>
        <a:prstGeom prst="rect">
          <a:avLst/>
        </a:prstGeom>
        <a:noFill/>
        <a:ln w="12700" cap="flat" cmpd="sng" algn="ctr">
          <a:solidFill>
            <a:scrgbClr r="0" g="0" b="0"/>
          </a:solidFill>
          <a:prstDash val="solid"/>
        </a:ln>
        <a:effectLst/>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buNone/>
          </a:pPr>
          <a:r>
            <a:rPr lang="zh-CN" altLang="en-US" sz="1100">
              <a:solidFill>
                <a:sysClr val="windowText" lastClr="000000">
                  <a:hueOff val="0"/>
                  <a:satOff val="0"/>
                  <a:lumOff val="0"/>
                  <a:alphaOff val="0"/>
                </a:sysClr>
              </a:solidFill>
              <a:latin typeface="Calibri" panose="020F0502020204030204"/>
              <a:ea typeface="宋体" panose="02010600030101010101" charset="-122"/>
              <a:cs typeface="+mn-cs"/>
            </a:rPr>
            <a:t>恒山黄芪</a:t>
          </a:r>
          <a:r>
            <a:rPr lang="zh-CN" altLang="en-US" sz="1100">
              <a:solidFill>
                <a:sysClr val="windowText" lastClr="000000">
                  <a:hueOff val="0"/>
                  <a:satOff val="0"/>
                  <a:lumOff val="0"/>
                  <a:alphaOff val="0"/>
                </a:sysClr>
              </a:solidFill>
              <a:latin typeface="Times New Roman" panose="02020603050405020304" charset="0"/>
              <a:ea typeface="宋体" panose="02010600030101010101" charset="-122"/>
              <a:cs typeface="Times New Roman" panose="02020603050405020304" charset="0"/>
            </a:rPr>
            <a:t>标准体系</a:t>
          </a:r>
          <a:endParaRPr>
            <a:solidFill>
              <a:schemeClr val="dk1"/>
            </a:solidFill>
          </a:endParaRPr>
        </a:p>
      </dsp:txBody>
      <dsp:txXfrm>
        <a:off x="1193743" y="0"/>
        <a:ext cx="2870315" cy="468375"/>
      </dsp:txXfrm>
    </dsp:sp>
    <dsp:sp modelId="{3A449539-2D34-4A09-AEB7-71F031307746}">
      <dsp:nvSpPr>
        <dsp:cNvPr id="6" name="矩形 5"/>
        <dsp:cNvSpPr/>
      </dsp:nvSpPr>
      <dsp:spPr bwMode="white">
        <a:xfrm>
          <a:off x="46993" y="1604033"/>
          <a:ext cx="1516342" cy="422589"/>
        </a:xfrm>
        <a:prstGeom prst="rect">
          <a:avLst/>
        </a:prstGeom>
        <a:noFill/>
        <a:ln w="12700" cap="flat" cmpd="sng" algn="ctr">
          <a:solidFill>
            <a:scrgbClr r="0" g="0" b="0"/>
          </a:solidFill>
          <a:prstDash val="solid"/>
        </a:ln>
        <a:effectLst/>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buNone/>
          </a:pPr>
          <a:r>
            <a:rPr lang="en-US" altLang="zh-CN" sz="1100">
              <a:solidFill>
                <a:sysClr val="windowText" lastClr="000000">
                  <a:hueOff val="0"/>
                  <a:satOff val="0"/>
                  <a:lumOff val="0"/>
                  <a:alphaOff val="0"/>
                </a:sysClr>
              </a:solidFill>
              <a:latin typeface="Times New Roman" panose="02020603050405020304" charset="0"/>
              <a:ea typeface="宋体" panose="02010600030101010101" charset="-122"/>
              <a:cs typeface="Times New Roman" panose="02020603050405020304" charset="0"/>
            </a:rPr>
            <a:t>201 </a:t>
          </a:r>
          <a:r>
            <a:rPr lang="zh-CN" altLang="en-US" sz="1100">
              <a:solidFill>
                <a:sysClr val="windowText" lastClr="000000">
                  <a:hueOff val="0"/>
                  <a:satOff val="0"/>
                  <a:lumOff val="0"/>
                  <a:alphaOff val="0"/>
                </a:sysClr>
              </a:solidFill>
              <a:latin typeface="Times New Roman" panose="02020603050405020304" charset="0"/>
              <a:ea typeface="宋体" panose="02010600030101010101" charset="-122"/>
              <a:cs typeface="Times New Roman" panose="02020603050405020304" charset="0"/>
            </a:rPr>
            <a:t>产前标准子体系</a:t>
          </a:r>
          <a:endParaRPr>
            <a:solidFill>
              <a:schemeClr val="dk1"/>
            </a:solidFill>
          </a:endParaRPr>
        </a:p>
      </dsp:txBody>
      <dsp:txXfrm>
        <a:off x="46993" y="1604033"/>
        <a:ext cx="1516342" cy="422589"/>
      </dsp:txXfrm>
    </dsp:sp>
    <dsp:sp modelId="{8CDE8966-ACBD-417C-8BC1-30C139FAB95D}">
      <dsp:nvSpPr>
        <dsp:cNvPr id="9" name="矩形 8"/>
        <dsp:cNvSpPr/>
      </dsp:nvSpPr>
      <dsp:spPr bwMode="white">
        <a:xfrm>
          <a:off x="1870729" y="1604033"/>
          <a:ext cx="1516342" cy="422589"/>
        </a:xfrm>
        <a:prstGeom prst="rect">
          <a:avLst/>
        </a:prstGeom>
        <a:noFill/>
        <a:ln w="12700" cap="flat" cmpd="sng" algn="ctr">
          <a:solidFill>
            <a:scrgbClr r="0" g="0" b="0"/>
          </a:solidFill>
          <a:prstDash val="solid"/>
        </a:ln>
        <a:effectLst/>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buNone/>
          </a:pPr>
          <a:r>
            <a:rPr lang="en-US" altLang="zh-CN" sz="1100">
              <a:solidFill>
                <a:sysClr val="windowText" lastClr="000000">
                  <a:hueOff val="0"/>
                  <a:satOff val="0"/>
                  <a:lumOff val="0"/>
                  <a:alphaOff val="0"/>
                </a:sysClr>
              </a:solidFill>
              <a:latin typeface="Times New Roman" panose="02020603050405020304" charset="0"/>
              <a:ea typeface="宋体" panose="02010600030101010101" charset="-122"/>
              <a:cs typeface="Times New Roman" panose="02020603050405020304" charset="0"/>
            </a:rPr>
            <a:t>202 </a:t>
          </a:r>
          <a:r>
            <a:rPr lang="zh-CN" altLang="en-US" sz="1100">
              <a:solidFill>
                <a:sysClr val="windowText" lastClr="000000">
                  <a:hueOff val="0"/>
                  <a:satOff val="0"/>
                  <a:lumOff val="0"/>
                  <a:alphaOff val="0"/>
                </a:sysClr>
              </a:solidFill>
              <a:latin typeface="Times New Roman" panose="02020603050405020304" charset="0"/>
              <a:ea typeface="宋体" panose="02010600030101010101" charset="-122"/>
              <a:cs typeface="Times New Roman" panose="02020603050405020304" charset="0"/>
            </a:rPr>
            <a:t>产中标准子体系</a:t>
          </a:r>
          <a:endParaRPr>
            <a:solidFill>
              <a:schemeClr val="dk1"/>
            </a:solidFill>
          </a:endParaRPr>
        </a:p>
      </dsp:txBody>
      <dsp:txXfrm>
        <a:off x="1870729" y="1604033"/>
        <a:ext cx="1516342" cy="422589"/>
      </dsp:txXfrm>
    </dsp:sp>
    <dsp:sp modelId="{385914BE-40F2-4EA8-8ED9-E7765534D653}">
      <dsp:nvSpPr>
        <dsp:cNvPr id="12" name="矩形 11"/>
        <dsp:cNvSpPr/>
      </dsp:nvSpPr>
      <dsp:spPr bwMode="white">
        <a:xfrm>
          <a:off x="3695890" y="1604033"/>
          <a:ext cx="1516342" cy="422589"/>
        </a:xfrm>
        <a:prstGeom prst="rect">
          <a:avLst/>
        </a:prstGeom>
        <a:noFill/>
        <a:ln w="12700" cap="flat" cmpd="sng" algn="ctr">
          <a:solidFill>
            <a:scrgbClr r="0" g="0" b="0"/>
          </a:solidFill>
          <a:prstDash val="solid"/>
        </a:ln>
        <a:effectLst/>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buNone/>
          </a:pPr>
          <a:r>
            <a:rPr lang="en-US" altLang="zh-CN" sz="1100">
              <a:solidFill>
                <a:sysClr val="windowText" lastClr="000000">
                  <a:hueOff val="0"/>
                  <a:satOff val="0"/>
                  <a:lumOff val="0"/>
                  <a:alphaOff val="0"/>
                </a:sysClr>
              </a:solidFill>
              <a:latin typeface="Times New Roman" panose="02020603050405020304" charset="0"/>
              <a:ea typeface="宋体" panose="02010600030101010101" charset="-122"/>
              <a:cs typeface="Times New Roman" panose="02020603050405020304" charset="0"/>
            </a:rPr>
            <a:t>203 </a:t>
          </a:r>
          <a:r>
            <a:rPr lang="zh-CN" altLang="en-US" sz="1100">
              <a:solidFill>
                <a:sysClr val="windowText" lastClr="000000">
                  <a:hueOff val="0"/>
                  <a:satOff val="0"/>
                  <a:lumOff val="0"/>
                  <a:alphaOff val="0"/>
                </a:sysClr>
              </a:solidFill>
              <a:latin typeface="Times New Roman" panose="02020603050405020304" charset="0"/>
              <a:ea typeface="宋体" panose="02010600030101010101" charset="-122"/>
              <a:cs typeface="Times New Roman" panose="02020603050405020304" charset="0"/>
            </a:rPr>
            <a:t>产后标准子体系</a:t>
          </a:r>
          <a:endParaRPr>
            <a:solidFill>
              <a:schemeClr val="dk1"/>
            </a:solidFill>
          </a:endParaRPr>
        </a:p>
      </dsp:txBody>
      <dsp:txXfrm>
        <a:off x="3695890" y="1604033"/>
        <a:ext cx="1516342" cy="422589"/>
      </dsp:txXfrm>
    </dsp:sp>
    <dsp:sp modelId="{3790E655-C4CB-4AF1-9F2C-301CCEA20CEE}">
      <dsp:nvSpPr>
        <dsp:cNvPr id="15" name="矩形 14"/>
        <dsp:cNvSpPr/>
      </dsp:nvSpPr>
      <dsp:spPr bwMode="white">
        <a:xfrm>
          <a:off x="2778866" y="712503"/>
          <a:ext cx="2044424" cy="484100"/>
        </a:xfrm>
        <a:prstGeom prst="rect">
          <a:avLst/>
        </a:prstGeom>
        <a:noFill/>
        <a:ln w="12700" cap="flat" cmpd="sng" algn="ctr">
          <a:solidFill>
            <a:scrgbClr r="0" g="0" b="0"/>
          </a:solidFill>
          <a:prstDash val="solid"/>
        </a:ln>
        <a:effectLst/>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buNone/>
          </a:pPr>
          <a:r>
            <a:rPr lang="en-US" sz="1100">
              <a:solidFill>
                <a:sysClr val="windowText" lastClr="000000">
                  <a:hueOff val="0"/>
                  <a:satOff val="0"/>
                  <a:lumOff val="0"/>
                  <a:alphaOff val="0"/>
                </a:sysClr>
              </a:solidFill>
              <a:latin typeface="Times New Roman" panose="02020603050405020304" charset="0"/>
              <a:ea typeface="+mn-ea"/>
              <a:cs typeface="Times New Roman" panose="02020603050405020304" charset="0"/>
            </a:rPr>
            <a:t>100</a:t>
          </a:r>
          <a:r>
            <a:rPr lang="zh-CN" altLang="en-US" sz="1100">
              <a:solidFill>
                <a:sysClr val="windowText" lastClr="000000">
                  <a:hueOff val="0"/>
                  <a:satOff val="0"/>
                  <a:lumOff val="0"/>
                  <a:alphaOff val="0"/>
                </a:sysClr>
              </a:solidFill>
              <a:latin typeface="Times New Roman" panose="02020603050405020304" charset="0"/>
              <a:ea typeface="宋体" panose="02010600030101010101" charset="-122"/>
              <a:cs typeface="Times New Roman" panose="02020603050405020304" charset="0"/>
            </a:rPr>
            <a:t>通用基础标准子体系</a:t>
          </a:r>
          <a:endParaRPr>
            <a:solidFill>
              <a:schemeClr val="dk1"/>
            </a:solidFill>
          </a:endParaRPr>
        </a:p>
      </dsp:txBody>
      <dsp:txXfrm>
        <a:off x="2778866" y="712503"/>
        <a:ext cx="2044424" cy="484100"/>
      </dsp:txXfrm>
    </dsp:sp>
    <dsp:sp modelId="{808AAD0A-9651-4737-A028-C777964AA3CA}">
      <dsp:nvSpPr>
        <dsp:cNvPr id="4" name="矩形 3" hidden="1"/>
        <dsp:cNvSpPr/>
      </dsp:nvSpPr>
      <dsp:spPr>
        <a:xfrm>
          <a:off x="1193743" y="0"/>
          <a:ext cx="574063" cy="468375"/>
        </a:xfrm>
        <a:prstGeom prst="rect">
          <a:avLst/>
        </a:prstGeom>
      </dsp:spPr>
      <dsp:txXfrm>
        <a:off x="1193743" y="0"/>
        <a:ext cx="574063" cy="468375"/>
      </dsp:txXfrm>
    </dsp:sp>
    <dsp:sp modelId="{1FD923E0-20F3-4406-8AC5-2055190704BF}">
      <dsp:nvSpPr>
        <dsp:cNvPr id="7" name="矩形 6" hidden="1"/>
        <dsp:cNvSpPr/>
      </dsp:nvSpPr>
      <dsp:spPr>
        <a:xfrm>
          <a:off x="46993" y="1604033"/>
          <a:ext cx="303268" cy="422589"/>
        </a:xfrm>
        <a:prstGeom prst="rect">
          <a:avLst/>
        </a:prstGeom>
      </dsp:spPr>
      <dsp:txXfrm>
        <a:off x="46993" y="1604033"/>
        <a:ext cx="303268" cy="422589"/>
      </dsp:txXfrm>
    </dsp:sp>
    <dsp:sp modelId="{A4A0B920-A008-4C11-9A19-FF37B53915D5}">
      <dsp:nvSpPr>
        <dsp:cNvPr id="10" name="矩形 9" hidden="1"/>
        <dsp:cNvSpPr/>
      </dsp:nvSpPr>
      <dsp:spPr>
        <a:xfrm>
          <a:off x="1870729" y="1604033"/>
          <a:ext cx="303268" cy="422589"/>
        </a:xfrm>
        <a:prstGeom prst="rect">
          <a:avLst/>
        </a:prstGeom>
      </dsp:spPr>
      <dsp:txXfrm>
        <a:off x="1870729" y="1604033"/>
        <a:ext cx="303268" cy="422589"/>
      </dsp:txXfrm>
    </dsp:sp>
    <dsp:sp modelId="{F08B9B03-FC16-42CA-80F3-82B0E97E9F2F}">
      <dsp:nvSpPr>
        <dsp:cNvPr id="13" name="矩形 12" hidden="1"/>
        <dsp:cNvSpPr/>
      </dsp:nvSpPr>
      <dsp:spPr>
        <a:xfrm>
          <a:off x="3695890" y="1604033"/>
          <a:ext cx="303268" cy="422589"/>
        </a:xfrm>
        <a:prstGeom prst="rect">
          <a:avLst/>
        </a:prstGeom>
      </dsp:spPr>
      <dsp:txXfrm>
        <a:off x="3695890" y="1604033"/>
        <a:ext cx="303268" cy="422589"/>
      </dsp:txXfrm>
    </dsp:sp>
    <dsp:sp modelId="{76BAB52A-310D-4DDF-84F3-DB17A7EA08D8}">
      <dsp:nvSpPr>
        <dsp:cNvPr id="16" name="矩形 15" hidden="1"/>
        <dsp:cNvSpPr/>
      </dsp:nvSpPr>
      <dsp:spPr>
        <a:xfrm>
          <a:off x="425260" y="923843"/>
          <a:ext cx="408885" cy="484100"/>
        </a:xfrm>
        <a:prstGeom prst="rect">
          <a:avLst/>
        </a:prstGeom>
      </dsp:spPr>
      <dsp:txXfrm>
        <a:off x="425260" y="923843"/>
        <a:ext cx="408885" cy="4841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273675" cy="2275205"/>
        <a:chOff x="0" y="0"/>
        <a:chExt cx="5273675" cy="2275205"/>
      </a:xfrm>
    </dsp:grpSpPr>
    <dsp:sp modelId="{7925933D-21F1-403E-B571-EC7482E0383D}">
      <dsp:nvSpPr>
        <dsp:cNvPr id="5" name="任意多边形 4"/>
        <dsp:cNvSpPr/>
      </dsp:nvSpPr>
      <dsp:spPr bwMode="white">
        <a:xfrm>
          <a:off x="1168030" y="400216"/>
          <a:ext cx="1468807" cy="272092"/>
        </a:xfrm>
        <a:custGeom>
          <a:avLst/>
          <a:gdLst/>
          <a:ahLst/>
          <a:cxnLst/>
          <a:pathLst>
            <a:path w="2313" h="428">
              <a:moveTo>
                <a:pt x="2313" y="0"/>
              </a:moveTo>
              <a:lnTo>
                <a:pt x="2313" y="214"/>
              </a:lnTo>
              <a:lnTo>
                <a:pt x="0" y="214"/>
              </a:lnTo>
              <a:lnTo>
                <a:pt x="0" y="428"/>
              </a:lnTo>
            </a:path>
          </a:pathLst>
        </a:custGeom>
        <a:ln w="12700"/>
      </dsp:spPr>
      <dsp:style>
        <a:lnRef idx="2">
          <a:schemeClr val="dk1">
            <a:shade val="60000"/>
          </a:schemeClr>
        </a:lnRef>
        <a:fillRef idx="0">
          <a:schemeClr val="dk1"/>
        </a:fillRef>
        <a:effectRef idx="0">
          <a:scrgbClr r="0" g="0" b="0"/>
        </a:effectRef>
        <a:fontRef idx="minor"/>
      </dsp:style>
      <dsp:txXfrm>
        <a:off x="1168030" y="400216"/>
        <a:ext cx="1468807" cy="272092"/>
      </dsp:txXfrm>
    </dsp:sp>
    <dsp:sp modelId="{6827EAB8-C84A-47B7-BA26-C31F90DC6BF7}">
      <dsp:nvSpPr>
        <dsp:cNvPr id="8" name="任意多边形 7"/>
        <dsp:cNvSpPr/>
      </dsp:nvSpPr>
      <dsp:spPr bwMode="white">
        <a:xfrm>
          <a:off x="1902434" y="400216"/>
          <a:ext cx="734404" cy="272092"/>
        </a:xfrm>
        <a:custGeom>
          <a:avLst/>
          <a:gdLst/>
          <a:ahLst/>
          <a:cxnLst/>
          <a:pathLst>
            <a:path w="1157" h="428">
              <a:moveTo>
                <a:pt x="1157" y="0"/>
              </a:moveTo>
              <a:lnTo>
                <a:pt x="1157" y="214"/>
              </a:lnTo>
              <a:lnTo>
                <a:pt x="0" y="214"/>
              </a:lnTo>
              <a:lnTo>
                <a:pt x="0" y="428"/>
              </a:lnTo>
            </a:path>
          </a:pathLst>
        </a:custGeom>
        <a:ln w="12700"/>
      </dsp:spPr>
      <dsp:style>
        <a:lnRef idx="2">
          <a:schemeClr val="dk1">
            <a:shade val="60000"/>
          </a:schemeClr>
        </a:lnRef>
        <a:fillRef idx="0">
          <a:schemeClr val="dk1"/>
        </a:fillRef>
        <a:effectRef idx="0">
          <a:scrgbClr r="0" g="0" b="0"/>
        </a:effectRef>
        <a:fontRef idx="minor"/>
      </dsp:style>
      <dsp:txXfrm>
        <a:off x="1902434" y="400216"/>
        <a:ext cx="734404" cy="272092"/>
      </dsp:txXfrm>
    </dsp:sp>
    <dsp:sp modelId="{A4D6BB06-78BC-494E-8CFB-8DA3ED06F8A6}">
      <dsp:nvSpPr>
        <dsp:cNvPr id="11" name="任意多边形 10"/>
        <dsp:cNvSpPr/>
      </dsp:nvSpPr>
      <dsp:spPr bwMode="white">
        <a:xfrm>
          <a:off x="2636838" y="400216"/>
          <a:ext cx="0" cy="272092"/>
        </a:xfrm>
        <a:custGeom>
          <a:avLst/>
          <a:gdLst/>
          <a:ahLst/>
          <a:cxnLst/>
          <a:pathLst>
            <a:path h="428">
              <a:moveTo>
                <a:pt x="0" y="0"/>
              </a:moveTo>
              <a:lnTo>
                <a:pt x="0" y="428"/>
              </a:lnTo>
            </a:path>
          </a:pathLst>
        </a:custGeom>
        <a:ln w="12700"/>
      </dsp:spPr>
      <dsp:style>
        <a:lnRef idx="2">
          <a:schemeClr val="dk1">
            <a:shade val="60000"/>
          </a:schemeClr>
        </a:lnRef>
        <a:fillRef idx="0">
          <a:schemeClr val="dk1"/>
        </a:fillRef>
        <a:effectRef idx="0">
          <a:scrgbClr r="0" g="0" b="0"/>
        </a:effectRef>
        <a:fontRef idx="minor"/>
      </dsp:style>
      <dsp:txXfrm>
        <a:off x="2636838" y="400216"/>
        <a:ext cx="0" cy="272092"/>
      </dsp:txXfrm>
    </dsp:sp>
    <dsp:sp modelId="{3F82D431-D35F-4342-9737-7D30E63BAEAF}">
      <dsp:nvSpPr>
        <dsp:cNvPr id="14" name="任意多边形 13"/>
        <dsp:cNvSpPr/>
      </dsp:nvSpPr>
      <dsp:spPr bwMode="white">
        <a:xfrm>
          <a:off x="2636838" y="400216"/>
          <a:ext cx="734404" cy="272092"/>
        </a:xfrm>
        <a:custGeom>
          <a:avLst/>
          <a:gdLst/>
          <a:ahLst/>
          <a:cxnLst/>
          <a:pathLst>
            <a:path w="1157" h="428">
              <a:moveTo>
                <a:pt x="0" y="0"/>
              </a:moveTo>
              <a:lnTo>
                <a:pt x="0" y="214"/>
              </a:lnTo>
              <a:lnTo>
                <a:pt x="1157" y="214"/>
              </a:lnTo>
              <a:lnTo>
                <a:pt x="1157" y="428"/>
              </a:lnTo>
            </a:path>
          </a:pathLst>
        </a:custGeom>
        <a:ln w="12700"/>
      </dsp:spPr>
      <dsp:style>
        <a:lnRef idx="2">
          <a:schemeClr val="dk1">
            <a:shade val="60000"/>
          </a:schemeClr>
        </a:lnRef>
        <a:fillRef idx="0">
          <a:schemeClr val="dk1"/>
        </a:fillRef>
        <a:effectRef idx="0">
          <a:scrgbClr r="0" g="0" b="0"/>
        </a:effectRef>
        <a:fontRef idx="minor"/>
      </dsp:style>
      <dsp:txXfrm>
        <a:off x="2636838" y="400216"/>
        <a:ext cx="734404" cy="272092"/>
      </dsp:txXfrm>
    </dsp:sp>
    <dsp:sp modelId="{BCEDFBA6-DB39-4C0C-8F41-B8E54AFB255C}">
      <dsp:nvSpPr>
        <dsp:cNvPr id="17" name="任意多边形 16"/>
        <dsp:cNvSpPr/>
      </dsp:nvSpPr>
      <dsp:spPr bwMode="white">
        <a:xfrm>
          <a:off x="2636838" y="400216"/>
          <a:ext cx="1468807" cy="272092"/>
        </a:xfrm>
        <a:custGeom>
          <a:avLst/>
          <a:gdLst/>
          <a:ahLst/>
          <a:cxnLst/>
          <a:pathLst>
            <a:path w="2313" h="428">
              <a:moveTo>
                <a:pt x="0" y="0"/>
              </a:moveTo>
              <a:lnTo>
                <a:pt x="0" y="214"/>
              </a:lnTo>
              <a:lnTo>
                <a:pt x="2313" y="214"/>
              </a:lnTo>
              <a:lnTo>
                <a:pt x="2313" y="428"/>
              </a:lnTo>
            </a:path>
          </a:pathLst>
        </a:custGeom>
        <a:ln w="12700"/>
      </dsp:spPr>
      <dsp:style>
        <a:lnRef idx="2">
          <a:schemeClr val="dk1">
            <a:shade val="60000"/>
          </a:schemeClr>
        </a:lnRef>
        <a:fillRef idx="0">
          <a:schemeClr val="dk1"/>
        </a:fillRef>
        <a:effectRef idx="0">
          <a:scrgbClr r="0" g="0" b="0"/>
        </a:effectRef>
        <a:fontRef idx="minor"/>
      </dsp:style>
      <dsp:txXfrm>
        <a:off x="2636838" y="400216"/>
        <a:ext cx="1468807" cy="272092"/>
      </dsp:txXfrm>
    </dsp:sp>
    <dsp:sp modelId="{B4A9B109-CA14-4860-8629-DE624B18820E}">
      <dsp:nvSpPr>
        <dsp:cNvPr id="3" name="矩形 2"/>
        <dsp:cNvSpPr/>
      </dsp:nvSpPr>
      <dsp:spPr bwMode="white">
        <a:xfrm>
          <a:off x="1410530" y="0"/>
          <a:ext cx="2452616" cy="400216"/>
        </a:xfrm>
        <a:prstGeom prst="rect">
          <a:avLst/>
        </a:prstGeom>
        <a:noFill/>
        <a:ln w="12700"/>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sz="1050">
              <a:solidFill>
                <a:schemeClr val="dk1"/>
              </a:solidFill>
              <a:latin typeface="Times New Roman" panose="02020603050405020304" charset="0"/>
              <a:cs typeface="Times New Roman" panose="02020603050405020304" charset="0"/>
            </a:rPr>
            <a:t>100</a:t>
          </a:r>
          <a:r>
            <a:rPr lang="zh-CN" sz="1050">
              <a:solidFill>
                <a:schemeClr val="dk1"/>
              </a:solidFill>
              <a:latin typeface="Times New Roman" panose="02020603050405020304" charset="0"/>
              <a:cs typeface="Times New Roman" panose="02020603050405020304" charset="0"/>
            </a:rPr>
            <a:t>通用基础标准子体系</a:t>
          </a:r>
          <a:endParaRPr lang="zh-CN" altLang="en-US" sz="1050">
            <a:solidFill>
              <a:schemeClr val="dk1"/>
            </a:solidFill>
            <a:latin typeface="Times New Roman" panose="02020603050405020304" charset="0"/>
            <a:cs typeface="Times New Roman" panose="02020603050405020304" charset="0"/>
          </a:endParaRPr>
        </a:p>
      </dsp:txBody>
      <dsp:txXfrm>
        <a:off x="1410530" y="0"/>
        <a:ext cx="2452616" cy="400216"/>
      </dsp:txXfrm>
    </dsp:sp>
    <dsp:sp modelId="{3A449539-2D34-4A09-AEB7-71F031307746}">
      <dsp:nvSpPr>
        <dsp:cNvPr id="6" name="矩形 5"/>
        <dsp:cNvSpPr/>
      </dsp:nvSpPr>
      <dsp:spPr bwMode="white">
        <a:xfrm>
          <a:off x="936875" y="672308"/>
          <a:ext cx="462311" cy="1602897"/>
        </a:xfrm>
        <a:prstGeom prst="rect">
          <a:avLst/>
        </a:prstGeom>
        <a:noFill/>
        <a:ln w="12700"/>
      </dsp:spPr>
      <dsp:style>
        <a:lnRef idx="2">
          <a:schemeClr val="dk1">
            <a:shade val="80000"/>
          </a:schemeClr>
        </a:lnRef>
        <a:fillRef idx="1">
          <a:schemeClr val="lt1"/>
        </a:fillRef>
        <a:effectRef idx="0">
          <a:scrgbClr r="0" g="0" b="0"/>
        </a:effectRef>
        <a:fontRef idx="minor">
          <a:schemeClr val="lt1"/>
        </a:fontRef>
      </dsp:style>
      <dsp:txBody>
        <a:bodyPr vert="eaVert" lIns="6350" tIns="6350" rIns="635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sz="1050">
              <a:solidFill>
                <a:schemeClr val="dk1"/>
              </a:solidFill>
              <a:latin typeface="Times New Roman" panose="02020603050405020304" charset="0"/>
              <a:cs typeface="Times New Roman" panose="02020603050405020304" charset="0"/>
            </a:rPr>
            <a:t>100.1 </a:t>
          </a:r>
          <a:r>
            <a:rPr lang="zh-CN" sz="1050">
              <a:solidFill>
                <a:schemeClr val="dk1"/>
              </a:solidFill>
              <a:latin typeface="Times New Roman" panose="02020603050405020304" charset="0"/>
              <a:cs typeface="Times New Roman" panose="02020603050405020304" charset="0"/>
            </a:rPr>
            <a:t>标准化导则标准</a:t>
          </a:r>
          <a:endParaRPr lang="zh-CN" altLang="en-US" sz="1050">
            <a:solidFill>
              <a:schemeClr val="dk1"/>
            </a:solidFill>
            <a:latin typeface="Times New Roman" panose="02020603050405020304" charset="0"/>
            <a:cs typeface="Times New Roman" panose="02020603050405020304" charset="0"/>
          </a:endParaRPr>
        </a:p>
      </dsp:txBody>
      <dsp:txXfrm>
        <a:off x="936875" y="672308"/>
        <a:ext cx="462311" cy="1602897"/>
      </dsp:txXfrm>
    </dsp:sp>
    <dsp:sp modelId="{8CDE8966-ACBD-417C-8BC1-30C139FAB95D}">
      <dsp:nvSpPr>
        <dsp:cNvPr id="9" name="矩形 8"/>
        <dsp:cNvSpPr/>
      </dsp:nvSpPr>
      <dsp:spPr bwMode="white">
        <a:xfrm>
          <a:off x="1671278" y="672308"/>
          <a:ext cx="462311" cy="1602897"/>
        </a:xfrm>
        <a:prstGeom prst="rect">
          <a:avLst/>
        </a:prstGeom>
        <a:noFill/>
        <a:ln w="12700"/>
      </dsp:spPr>
      <dsp:style>
        <a:lnRef idx="2">
          <a:schemeClr val="dk1">
            <a:shade val="80000"/>
          </a:schemeClr>
        </a:lnRef>
        <a:fillRef idx="1">
          <a:schemeClr val="lt1"/>
        </a:fillRef>
        <a:effectRef idx="0">
          <a:scrgbClr r="0" g="0" b="0"/>
        </a:effectRef>
        <a:fontRef idx="minor">
          <a:schemeClr val="lt1"/>
        </a:fontRef>
      </dsp:style>
      <dsp:txBody>
        <a:bodyPr vert="eaVert" lIns="6350" tIns="6350" rIns="635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sz="1050">
              <a:solidFill>
                <a:schemeClr val="dk1"/>
              </a:solidFill>
              <a:latin typeface="Times New Roman" panose="02020603050405020304" charset="0"/>
              <a:cs typeface="Times New Roman" panose="02020603050405020304" charset="0"/>
            </a:rPr>
            <a:t>100.2 </a:t>
          </a:r>
          <a:r>
            <a:rPr lang="zh-CN" sz="1050">
              <a:solidFill>
                <a:schemeClr val="dk1"/>
              </a:solidFill>
              <a:latin typeface="Times New Roman" panose="02020603050405020304" charset="0"/>
              <a:cs typeface="Times New Roman" panose="02020603050405020304" charset="0"/>
            </a:rPr>
            <a:t>术语与缩略语标准</a:t>
          </a:r>
          <a:endParaRPr lang="zh-CN" altLang="en-US" sz="1050">
            <a:solidFill>
              <a:schemeClr val="dk1"/>
            </a:solidFill>
            <a:latin typeface="Times New Roman" panose="02020603050405020304" charset="0"/>
            <a:cs typeface="Times New Roman" panose="02020603050405020304" charset="0"/>
          </a:endParaRPr>
        </a:p>
      </dsp:txBody>
      <dsp:txXfrm>
        <a:off x="1671278" y="672308"/>
        <a:ext cx="462311" cy="1602897"/>
      </dsp:txXfrm>
    </dsp:sp>
    <dsp:sp modelId="{F0A99916-D003-4A7B-8FBB-8B9936F78887}">
      <dsp:nvSpPr>
        <dsp:cNvPr id="12" name="矩形 11"/>
        <dsp:cNvSpPr/>
      </dsp:nvSpPr>
      <dsp:spPr bwMode="white">
        <a:xfrm>
          <a:off x="2405682" y="672308"/>
          <a:ext cx="462311" cy="1602897"/>
        </a:xfrm>
        <a:prstGeom prst="rect">
          <a:avLst/>
        </a:prstGeom>
        <a:noFill/>
        <a:ln w="12700"/>
      </dsp:spPr>
      <dsp:style>
        <a:lnRef idx="2">
          <a:schemeClr val="dk1">
            <a:shade val="80000"/>
          </a:schemeClr>
        </a:lnRef>
        <a:fillRef idx="1">
          <a:schemeClr val="lt1"/>
        </a:fillRef>
        <a:effectRef idx="0">
          <a:scrgbClr r="0" g="0" b="0"/>
        </a:effectRef>
        <a:fontRef idx="minor">
          <a:schemeClr val="lt1"/>
        </a:fontRef>
      </dsp:style>
      <dsp:txBody>
        <a:bodyPr vert="eaVert" lIns="6350" tIns="6350" rIns="635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sz="1050">
              <a:solidFill>
                <a:schemeClr val="dk1"/>
              </a:solidFill>
              <a:latin typeface="Times New Roman" panose="02020603050405020304" charset="0"/>
              <a:cs typeface="Times New Roman" panose="02020603050405020304" charset="0"/>
            </a:rPr>
            <a:t>100.3 </a:t>
          </a:r>
          <a:r>
            <a:rPr lang="zh-CN" altLang="en-US" sz="1050">
              <a:solidFill>
                <a:schemeClr val="dk1"/>
              </a:solidFill>
              <a:latin typeface="Times New Roman" panose="02020603050405020304" charset="0"/>
              <a:cs typeface="Times New Roman" panose="02020603050405020304" charset="0"/>
            </a:rPr>
            <a:t>量和单位</a:t>
          </a:r>
          <a:r>
            <a:rPr lang="zh-CN" sz="1050">
              <a:solidFill>
                <a:schemeClr val="dk1"/>
              </a:solidFill>
              <a:latin typeface="Times New Roman" panose="02020603050405020304" charset="0"/>
              <a:cs typeface="Times New Roman" panose="02020603050405020304" charset="0"/>
            </a:rPr>
            <a:t>标准</a:t>
          </a:r>
          <a:endParaRPr lang="zh-CN" altLang="en-US" sz="1050">
            <a:solidFill>
              <a:schemeClr val="dk1"/>
            </a:solidFill>
            <a:latin typeface="Times New Roman" panose="02020603050405020304" charset="0"/>
            <a:cs typeface="Times New Roman" panose="02020603050405020304" charset="0"/>
          </a:endParaRPr>
        </a:p>
      </dsp:txBody>
      <dsp:txXfrm>
        <a:off x="2405682" y="672308"/>
        <a:ext cx="462311" cy="1602897"/>
      </dsp:txXfrm>
    </dsp:sp>
    <dsp:sp modelId="{385914BE-40F2-4EA8-8ED9-E7765534D653}">
      <dsp:nvSpPr>
        <dsp:cNvPr id="15" name="矩形 14"/>
        <dsp:cNvSpPr/>
      </dsp:nvSpPr>
      <dsp:spPr bwMode="white">
        <a:xfrm>
          <a:off x="3140086" y="672308"/>
          <a:ext cx="462311" cy="1602897"/>
        </a:xfrm>
        <a:prstGeom prst="rect">
          <a:avLst/>
        </a:prstGeom>
        <a:noFill/>
        <a:ln w="12700"/>
      </dsp:spPr>
      <dsp:style>
        <a:lnRef idx="2">
          <a:schemeClr val="dk1">
            <a:shade val="80000"/>
          </a:schemeClr>
        </a:lnRef>
        <a:fillRef idx="1">
          <a:schemeClr val="lt1"/>
        </a:fillRef>
        <a:effectRef idx="0">
          <a:scrgbClr r="0" g="0" b="0"/>
        </a:effectRef>
        <a:fontRef idx="minor">
          <a:schemeClr val="lt1"/>
        </a:fontRef>
      </dsp:style>
      <dsp:txBody>
        <a:bodyPr vert="eaVert" lIns="6350" tIns="6350" rIns="635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altLang="zh-CN" sz="1050">
              <a:solidFill>
                <a:schemeClr val="dk1"/>
              </a:solidFill>
              <a:latin typeface="Times New Roman" panose="02020603050405020304" charset="0"/>
              <a:cs typeface="Times New Roman" panose="02020603050405020304" charset="0"/>
            </a:rPr>
            <a:t>100.4 </a:t>
          </a:r>
          <a:r>
            <a:rPr lang="zh-CN" altLang="en-US" sz="1050">
              <a:solidFill>
                <a:schemeClr val="dk1"/>
              </a:solidFill>
              <a:latin typeface="Times New Roman" panose="02020603050405020304" charset="0"/>
              <a:cs typeface="Times New Roman" panose="02020603050405020304" charset="0"/>
            </a:rPr>
            <a:t>品种描述标准</a:t>
          </a:r>
          <a:endParaRPr>
            <a:solidFill>
              <a:schemeClr val="dk1"/>
            </a:solidFill>
          </a:endParaRPr>
        </a:p>
      </dsp:txBody>
      <dsp:txXfrm>
        <a:off x="3140086" y="672308"/>
        <a:ext cx="462311" cy="1602897"/>
      </dsp:txXfrm>
    </dsp:sp>
    <dsp:sp modelId="{7B8B6CBB-AD0F-48F2-9DF6-212895C85B91}">
      <dsp:nvSpPr>
        <dsp:cNvPr id="18" name="矩形 17"/>
        <dsp:cNvSpPr/>
      </dsp:nvSpPr>
      <dsp:spPr bwMode="white">
        <a:xfrm>
          <a:off x="3874489" y="672308"/>
          <a:ext cx="462311" cy="1602897"/>
        </a:xfrm>
        <a:prstGeom prst="rect">
          <a:avLst/>
        </a:prstGeom>
        <a:noFill/>
        <a:ln w="12700"/>
      </dsp:spPr>
      <dsp:style>
        <a:lnRef idx="2">
          <a:schemeClr val="dk1">
            <a:shade val="80000"/>
          </a:schemeClr>
        </a:lnRef>
        <a:fillRef idx="1">
          <a:schemeClr val="lt1"/>
        </a:fillRef>
        <a:effectRef idx="0">
          <a:scrgbClr r="0" g="0" b="0"/>
        </a:effectRef>
        <a:fontRef idx="minor">
          <a:schemeClr val="lt1"/>
        </a:fontRef>
      </dsp:style>
      <dsp:txBody>
        <a:bodyPr vert="eaVert" lIns="6350" tIns="6350" rIns="635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altLang="zh-CN" sz="1050">
              <a:solidFill>
                <a:schemeClr val="dk1"/>
              </a:solidFill>
              <a:latin typeface="Times New Roman" panose="02020603050405020304" charset="0"/>
              <a:cs typeface="Times New Roman" panose="02020603050405020304" charset="0"/>
            </a:rPr>
            <a:t>100.5 </a:t>
          </a:r>
          <a:r>
            <a:rPr lang="zh-CN" altLang="en-US" sz="1050">
              <a:solidFill>
                <a:schemeClr val="dk1"/>
              </a:solidFill>
              <a:latin typeface="Times New Roman" panose="02020603050405020304" charset="0"/>
              <a:cs typeface="Times New Roman" panose="02020603050405020304" charset="0"/>
            </a:rPr>
            <a:t>其他标准</a:t>
          </a:r>
          <a:endParaRPr>
            <a:solidFill>
              <a:schemeClr val="dk1"/>
            </a:solidFill>
          </a:endParaRPr>
        </a:p>
      </dsp:txBody>
      <dsp:txXfrm>
        <a:off x="3874489" y="672308"/>
        <a:ext cx="462311" cy="1602897"/>
      </dsp:txXfrm>
    </dsp:sp>
    <dsp:sp modelId="{808AAD0A-9651-4737-A028-C777964AA3CA}">
      <dsp:nvSpPr>
        <dsp:cNvPr id="4" name="矩形 3" hidden="1"/>
        <dsp:cNvSpPr/>
      </dsp:nvSpPr>
      <dsp:spPr>
        <a:xfrm>
          <a:off x="1410530" y="0"/>
          <a:ext cx="490523" cy="400216"/>
        </a:xfrm>
        <a:prstGeom prst="rect">
          <a:avLst/>
        </a:prstGeom>
      </dsp:spPr>
      <dsp:txXfrm>
        <a:off x="1410530" y="0"/>
        <a:ext cx="490523" cy="400216"/>
      </dsp:txXfrm>
    </dsp:sp>
    <dsp:sp modelId="{1FD923E0-20F3-4406-8AC5-2055190704BF}">
      <dsp:nvSpPr>
        <dsp:cNvPr id="7" name="矩形 6" hidden="1"/>
        <dsp:cNvSpPr/>
      </dsp:nvSpPr>
      <dsp:spPr>
        <a:xfrm>
          <a:off x="936875" y="672308"/>
          <a:ext cx="92462" cy="1602897"/>
        </a:xfrm>
        <a:prstGeom prst="rect">
          <a:avLst/>
        </a:prstGeom>
      </dsp:spPr>
      <dsp:txXfrm>
        <a:off x="936875" y="672308"/>
        <a:ext cx="92462" cy="1602897"/>
      </dsp:txXfrm>
    </dsp:sp>
    <dsp:sp modelId="{A4A0B920-A008-4C11-9A19-FF37B53915D5}">
      <dsp:nvSpPr>
        <dsp:cNvPr id="10" name="矩形 9" hidden="1"/>
        <dsp:cNvSpPr/>
      </dsp:nvSpPr>
      <dsp:spPr>
        <a:xfrm>
          <a:off x="1671278" y="672308"/>
          <a:ext cx="92462" cy="1602897"/>
        </a:xfrm>
        <a:prstGeom prst="rect">
          <a:avLst/>
        </a:prstGeom>
      </dsp:spPr>
      <dsp:txXfrm>
        <a:off x="1671278" y="672308"/>
        <a:ext cx="92462" cy="1602897"/>
      </dsp:txXfrm>
    </dsp:sp>
    <dsp:sp modelId="{41C2C478-328C-4208-9E29-425CE471CA6C}">
      <dsp:nvSpPr>
        <dsp:cNvPr id="13" name="矩形 12" hidden="1"/>
        <dsp:cNvSpPr/>
      </dsp:nvSpPr>
      <dsp:spPr>
        <a:xfrm>
          <a:off x="2405682" y="672308"/>
          <a:ext cx="92462" cy="1602897"/>
        </a:xfrm>
        <a:prstGeom prst="rect">
          <a:avLst/>
        </a:prstGeom>
      </dsp:spPr>
      <dsp:txXfrm>
        <a:off x="2405682" y="672308"/>
        <a:ext cx="92462" cy="1602897"/>
      </dsp:txXfrm>
    </dsp:sp>
    <dsp:sp modelId="{F08B9B03-FC16-42CA-80F3-82B0E97E9F2F}">
      <dsp:nvSpPr>
        <dsp:cNvPr id="16" name="矩形 15" hidden="1"/>
        <dsp:cNvSpPr/>
      </dsp:nvSpPr>
      <dsp:spPr>
        <a:xfrm>
          <a:off x="3140086" y="672308"/>
          <a:ext cx="92462" cy="1602897"/>
        </a:xfrm>
        <a:prstGeom prst="rect">
          <a:avLst/>
        </a:prstGeom>
      </dsp:spPr>
      <dsp:txXfrm>
        <a:off x="3140086" y="672308"/>
        <a:ext cx="92462" cy="1602897"/>
      </dsp:txXfrm>
    </dsp:sp>
    <dsp:sp modelId="{3F381B04-3D6C-4BEE-AD4A-FB9C7F25FD21}">
      <dsp:nvSpPr>
        <dsp:cNvPr id="19" name="矩形 18" hidden="1"/>
        <dsp:cNvSpPr/>
      </dsp:nvSpPr>
      <dsp:spPr>
        <a:xfrm>
          <a:off x="3874489" y="672308"/>
          <a:ext cx="92462" cy="1602897"/>
        </a:xfrm>
        <a:prstGeom prst="rect">
          <a:avLst/>
        </a:prstGeom>
      </dsp:spPr>
      <dsp:txXfrm>
        <a:off x="3874489" y="672308"/>
        <a:ext cx="92462" cy="1602897"/>
      </dsp:txXfrm>
    </dsp:sp>
  </dsp:spTree>
</dsp:drawing>
</file>

<file path=word/diagrams/drawing3.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4827270" cy="2224405"/>
        <a:chOff x="0" y="0"/>
        <a:chExt cx="4827270" cy="2224405"/>
      </a:xfrm>
    </dsp:grpSpPr>
    <dsp:sp modelId="{7925933D-21F1-403E-B571-EC7482E0383D}">
      <dsp:nvSpPr>
        <dsp:cNvPr id="5" name="任意多边形 4"/>
        <dsp:cNvSpPr/>
      </dsp:nvSpPr>
      <dsp:spPr bwMode="white">
        <a:xfrm>
          <a:off x="1032976" y="330565"/>
          <a:ext cx="1380659" cy="334709"/>
        </a:xfrm>
        <a:custGeom>
          <a:avLst/>
          <a:gdLst/>
          <a:ahLst/>
          <a:cxnLst/>
          <a:pathLst>
            <a:path w="2174" h="527">
              <a:moveTo>
                <a:pt x="2174" y="0"/>
              </a:moveTo>
              <a:lnTo>
                <a:pt x="2174" y="264"/>
              </a:lnTo>
              <a:lnTo>
                <a:pt x="0" y="264"/>
              </a:lnTo>
              <a:lnTo>
                <a:pt x="0" y="527"/>
              </a:lnTo>
            </a:path>
          </a:pathLst>
        </a:custGeom>
        <a:ln w="12700"/>
      </dsp:spPr>
      <dsp:style>
        <a:lnRef idx="2">
          <a:schemeClr val="dk1">
            <a:shade val="60000"/>
          </a:schemeClr>
        </a:lnRef>
        <a:fillRef idx="0">
          <a:schemeClr val="dk1"/>
        </a:fillRef>
        <a:effectRef idx="0">
          <a:scrgbClr r="0" g="0" b="0"/>
        </a:effectRef>
        <a:fontRef idx="minor"/>
      </dsp:style>
      <dsp:txXfrm>
        <a:off x="1032976" y="330565"/>
        <a:ext cx="1380659" cy="334709"/>
      </dsp:txXfrm>
    </dsp:sp>
    <dsp:sp modelId="{5FE60F7E-B64C-4124-8E67-AFFEEF7AA57E}">
      <dsp:nvSpPr>
        <dsp:cNvPr id="8" name="任意多边形 7"/>
        <dsp:cNvSpPr/>
      </dsp:nvSpPr>
      <dsp:spPr bwMode="white">
        <a:xfrm>
          <a:off x="1723305" y="330565"/>
          <a:ext cx="690330" cy="334709"/>
        </a:xfrm>
        <a:custGeom>
          <a:avLst/>
          <a:gdLst/>
          <a:ahLst/>
          <a:cxnLst/>
          <a:pathLst>
            <a:path w="1087" h="527">
              <a:moveTo>
                <a:pt x="1087" y="0"/>
              </a:moveTo>
              <a:lnTo>
                <a:pt x="1087" y="264"/>
              </a:lnTo>
              <a:lnTo>
                <a:pt x="0" y="264"/>
              </a:lnTo>
              <a:lnTo>
                <a:pt x="0" y="527"/>
              </a:lnTo>
            </a:path>
          </a:pathLst>
        </a:custGeom>
        <a:ln w="12700"/>
      </dsp:spPr>
      <dsp:style>
        <a:lnRef idx="2">
          <a:schemeClr val="dk1">
            <a:shade val="60000"/>
          </a:schemeClr>
        </a:lnRef>
        <a:fillRef idx="0">
          <a:schemeClr val="dk1"/>
        </a:fillRef>
        <a:effectRef idx="0">
          <a:scrgbClr r="0" g="0" b="0"/>
        </a:effectRef>
        <a:fontRef idx="minor"/>
      </dsp:style>
      <dsp:txXfrm>
        <a:off x="1723305" y="330565"/>
        <a:ext cx="690330" cy="334709"/>
      </dsp:txXfrm>
    </dsp:sp>
    <dsp:sp modelId="{443C89BE-963C-45BD-8EC9-074C69E0598E}">
      <dsp:nvSpPr>
        <dsp:cNvPr id="11" name="任意多边形 10"/>
        <dsp:cNvSpPr/>
      </dsp:nvSpPr>
      <dsp:spPr bwMode="white">
        <a:xfrm>
          <a:off x="2413635" y="330565"/>
          <a:ext cx="0" cy="334709"/>
        </a:xfrm>
        <a:custGeom>
          <a:avLst/>
          <a:gdLst/>
          <a:ahLst/>
          <a:cxnLst/>
          <a:pathLst>
            <a:path h="527">
              <a:moveTo>
                <a:pt x="0" y="0"/>
              </a:moveTo>
              <a:lnTo>
                <a:pt x="0" y="264"/>
              </a:lnTo>
              <a:lnTo>
                <a:pt x="0" y="264"/>
              </a:lnTo>
              <a:lnTo>
                <a:pt x="0" y="527"/>
              </a:lnTo>
            </a:path>
          </a:pathLst>
        </a:custGeom>
        <a:ln w="12700"/>
      </dsp:spPr>
      <dsp:style>
        <a:lnRef idx="2">
          <a:schemeClr val="dk1">
            <a:shade val="60000"/>
          </a:schemeClr>
        </a:lnRef>
        <a:fillRef idx="0">
          <a:schemeClr val="dk1"/>
        </a:fillRef>
        <a:effectRef idx="0">
          <a:scrgbClr r="0" g="0" b="0"/>
        </a:effectRef>
        <a:fontRef idx="minor"/>
      </dsp:style>
      <dsp:txXfrm>
        <a:off x="2413635" y="330565"/>
        <a:ext cx="0" cy="334709"/>
      </dsp:txXfrm>
    </dsp:sp>
    <dsp:sp modelId="{0E29538B-FA90-4728-802E-F6D8D7ACFCD4}">
      <dsp:nvSpPr>
        <dsp:cNvPr id="14" name="任意多边形 13"/>
        <dsp:cNvSpPr/>
      </dsp:nvSpPr>
      <dsp:spPr bwMode="white">
        <a:xfrm>
          <a:off x="2413635" y="330565"/>
          <a:ext cx="690330" cy="334709"/>
        </a:xfrm>
        <a:custGeom>
          <a:avLst/>
          <a:gdLst/>
          <a:ahLst/>
          <a:cxnLst/>
          <a:pathLst>
            <a:path w="1087" h="527">
              <a:moveTo>
                <a:pt x="0" y="0"/>
              </a:moveTo>
              <a:lnTo>
                <a:pt x="0" y="264"/>
              </a:lnTo>
              <a:lnTo>
                <a:pt x="1087" y="264"/>
              </a:lnTo>
              <a:lnTo>
                <a:pt x="1087" y="527"/>
              </a:lnTo>
            </a:path>
          </a:pathLst>
        </a:custGeom>
        <a:ln w="12700"/>
      </dsp:spPr>
      <dsp:style>
        <a:lnRef idx="2">
          <a:schemeClr val="dk1">
            <a:shade val="60000"/>
          </a:schemeClr>
        </a:lnRef>
        <a:fillRef idx="0">
          <a:schemeClr val="dk1"/>
        </a:fillRef>
        <a:effectRef idx="0">
          <a:scrgbClr r="0" g="0" b="0"/>
        </a:effectRef>
        <a:fontRef idx="minor"/>
      </dsp:style>
      <dsp:txXfrm>
        <a:off x="2413635" y="330565"/>
        <a:ext cx="690330" cy="334709"/>
      </dsp:txXfrm>
    </dsp:sp>
    <dsp:sp modelId="{6827EAB8-C84A-47B7-BA26-C31F90DC6BF7}">
      <dsp:nvSpPr>
        <dsp:cNvPr id="17" name="任意多边形 16"/>
        <dsp:cNvSpPr/>
      </dsp:nvSpPr>
      <dsp:spPr bwMode="white">
        <a:xfrm>
          <a:off x="2413635" y="330565"/>
          <a:ext cx="1380659" cy="334709"/>
        </a:xfrm>
        <a:custGeom>
          <a:avLst/>
          <a:gdLst/>
          <a:ahLst/>
          <a:cxnLst/>
          <a:pathLst>
            <a:path w="2174" h="527">
              <a:moveTo>
                <a:pt x="0" y="0"/>
              </a:moveTo>
              <a:lnTo>
                <a:pt x="0" y="264"/>
              </a:lnTo>
              <a:lnTo>
                <a:pt x="2174" y="264"/>
              </a:lnTo>
              <a:lnTo>
                <a:pt x="2174" y="527"/>
              </a:lnTo>
            </a:path>
          </a:pathLst>
        </a:custGeom>
        <a:ln w="12700"/>
      </dsp:spPr>
      <dsp:style>
        <a:lnRef idx="2">
          <a:schemeClr val="dk1">
            <a:shade val="60000"/>
          </a:schemeClr>
        </a:lnRef>
        <a:fillRef idx="0">
          <a:schemeClr val="dk1"/>
        </a:fillRef>
        <a:effectRef idx="0">
          <a:scrgbClr r="0" g="0" b="0"/>
        </a:effectRef>
        <a:fontRef idx="minor"/>
      </dsp:style>
      <dsp:txXfrm>
        <a:off x="2413635" y="330565"/>
        <a:ext cx="1380659" cy="334709"/>
      </dsp:txXfrm>
    </dsp:sp>
    <dsp:sp modelId="{B4A9B109-CA14-4860-8629-DE624B18820E}">
      <dsp:nvSpPr>
        <dsp:cNvPr id="3" name="矩形 2"/>
        <dsp:cNvSpPr/>
      </dsp:nvSpPr>
      <dsp:spPr bwMode="white">
        <a:xfrm>
          <a:off x="905117" y="0"/>
          <a:ext cx="3017036" cy="330565"/>
        </a:xfrm>
        <a:prstGeom prst="rect">
          <a:avLst/>
        </a:prstGeom>
        <a:noFill/>
        <a:ln w="12700"/>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altLang="zh-CN" sz="1050">
              <a:solidFill>
                <a:schemeClr val="dk1"/>
              </a:solidFill>
              <a:latin typeface="Times New Roman" panose="02020603050405020304" charset="0"/>
              <a:ea typeface="+mn-ea"/>
              <a:cs typeface="Times New Roman" panose="02020603050405020304" charset="0"/>
            </a:rPr>
            <a:t>201 </a:t>
          </a:r>
          <a:r>
            <a:rPr lang="zh-CN" altLang="en-US" sz="1050">
              <a:solidFill>
                <a:schemeClr val="dk1"/>
              </a:solidFill>
              <a:latin typeface="Times New Roman" panose="02020603050405020304" charset="0"/>
              <a:ea typeface="+mn-ea"/>
              <a:cs typeface="Times New Roman" panose="02020603050405020304" charset="0"/>
            </a:rPr>
            <a:t>产前标准子体</a:t>
          </a:r>
          <a:r>
            <a:rPr lang="zh-CN" sz="1050">
              <a:solidFill>
                <a:schemeClr val="dk1"/>
              </a:solidFill>
              <a:latin typeface="Times New Roman" panose="02020603050405020304" charset="0"/>
              <a:ea typeface="+mn-ea"/>
              <a:cs typeface="Times New Roman" panose="02020603050405020304" charset="0"/>
            </a:rPr>
            <a:t>系</a:t>
          </a:r>
          <a:endParaRPr lang="zh-CN" altLang="en-US" sz="1050">
            <a:solidFill>
              <a:schemeClr val="dk1"/>
            </a:solidFill>
            <a:latin typeface="Times New Roman" panose="02020603050405020304" charset="0"/>
            <a:ea typeface="+mn-ea"/>
            <a:cs typeface="Times New Roman" panose="02020603050405020304" charset="0"/>
          </a:endParaRPr>
        </a:p>
      </dsp:txBody>
      <dsp:txXfrm>
        <a:off x="905117" y="0"/>
        <a:ext cx="3017036" cy="330565"/>
      </dsp:txXfrm>
    </dsp:sp>
    <dsp:sp modelId="{3A449539-2D34-4A09-AEB7-71F031307746}">
      <dsp:nvSpPr>
        <dsp:cNvPr id="6" name="矩形 5"/>
        <dsp:cNvSpPr/>
      </dsp:nvSpPr>
      <dsp:spPr bwMode="white">
        <a:xfrm>
          <a:off x="855166" y="665274"/>
          <a:ext cx="355620" cy="1559131"/>
        </a:xfrm>
        <a:prstGeom prst="rect">
          <a:avLst/>
        </a:prstGeom>
        <a:noFill/>
        <a:ln w="12700"/>
      </dsp:spPr>
      <dsp:style>
        <a:lnRef idx="2">
          <a:schemeClr val="dk1">
            <a:shade val="80000"/>
          </a:schemeClr>
        </a:lnRef>
        <a:fillRef idx="1">
          <a:schemeClr val="lt1"/>
        </a:fillRef>
        <a:effectRef idx="0">
          <a:scrgbClr r="0" g="0" b="0"/>
        </a:effectRef>
        <a:fontRef idx="minor">
          <a:schemeClr val="lt1"/>
        </a:fontRef>
      </dsp:style>
      <dsp:txBody>
        <a:bodyPr vert="eaVert" lIns="6350" tIns="6350" rIns="635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sz="1050">
              <a:solidFill>
                <a:schemeClr val="dk1"/>
              </a:solidFill>
              <a:latin typeface="Times New Roman" panose="02020603050405020304" charset="0"/>
              <a:ea typeface="+mn-ea"/>
              <a:cs typeface="Times New Roman" panose="02020603050405020304" charset="0"/>
            </a:rPr>
            <a:t>201.1 </a:t>
          </a:r>
          <a:r>
            <a:rPr lang="zh-CN" altLang="en-US" sz="1050">
              <a:solidFill>
                <a:schemeClr val="dk1"/>
              </a:solidFill>
              <a:latin typeface="Times New Roman" panose="02020603050405020304" charset="0"/>
              <a:ea typeface="+mn-ea"/>
              <a:cs typeface="Times New Roman" panose="02020603050405020304" charset="0"/>
            </a:rPr>
            <a:t>资源保育标准</a:t>
          </a:r>
          <a:endParaRPr>
            <a:solidFill>
              <a:schemeClr val="dk1"/>
            </a:solidFill>
          </a:endParaRPr>
        </a:p>
      </dsp:txBody>
      <dsp:txXfrm>
        <a:off x="855166" y="665274"/>
        <a:ext cx="355620" cy="1559131"/>
      </dsp:txXfrm>
    </dsp:sp>
    <dsp:sp modelId="{07FDE812-D3A3-4CB9-B04C-E6D376F447B0}">
      <dsp:nvSpPr>
        <dsp:cNvPr id="9" name="矩形 8"/>
        <dsp:cNvSpPr/>
      </dsp:nvSpPr>
      <dsp:spPr bwMode="white">
        <a:xfrm>
          <a:off x="1545495" y="665274"/>
          <a:ext cx="355620" cy="1559131"/>
        </a:xfrm>
        <a:prstGeom prst="rect">
          <a:avLst/>
        </a:prstGeom>
        <a:noFill/>
        <a:ln w="12700"/>
      </dsp:spPr>
      <dsp:style>
        <a:lnRef idx="2">
          <a:schemeClr val="dk1">
            <a:shade val="80000"/>
          </a:schemeClr>
        </a:lnRef>
        <a:fillRef idx="1">
          <a:schemeClr val="lt1"/>
        </a:fillRef>
        <a:effectRef idx="0">
          <a:scrgbClr r="0" g="0" b="0"/>
        </a:effectRef>
        <a:fontRef idx="minor">
          <a:schemeClr val="lt1"/>
        </a:fontRef>
      </dsp:style>
      <dsp:txBody>
        <a:bodyPr vert="eaVert" lIns="6350" tIns="6350" rIns="635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sz="1050">
              <a:solidFill>
                <a:schemeClr val="dk1"/>
              </a:solidFill>
              <a:latin typeface="Times New Roman" panose="02020603050405020304" charset="0"/>
              <a:ea typeface="+mn-ea"/>
              <a:cs typeface="Times New Roman" panose="02020603050405020304" charset="0"/>
            </a:rPr>
            <a:t>201.2 </a:t>
          </a:r>
          <a:r>
            <a:rPr lang="zh-CN" altLang="en-US" sz="1050">
              <a:solidFill>
                <a:schemeClr val="dk1"/>
              </a:solidFill>
              <a:latin typeface="Times New Roman" panose="02020603050405020304" charset="0"/>
              <a:ea typeface="+mn-ea"/>
              <a:cs typeface="Times New Roman" panose="02020603050405020304" charset="0"/>
            </a:rPr>
            <a:t>野生资源采集标准</a:t>
          </a:r>
          <a:endParaRPr>
            <a:solidFill>
              <a:schemeClr val="dk1"/>
            </a:solidFill>
          </a:endParaRPr>
        </a:p>
      </dsp:txBody>
      <dsp:txXfrm>
        <a:off x="1545495" y="665274"/>
        <a:ext cx="355620" cy="1559131"/>
      </dsp:txXfrm>
    </dsp:sp>
    <dsp:sp modelId="{E21C35DD-66D4-40B7-9671-F8B1364422F3}">
      <dsp:nvSpPr>
        <dsp:cNvPr id="12" name="矩形 11"/>
        <dsp:cNvSpPr/>
      </dsp:nvSpPr>
      <dsp:spPr bwMode="white">
        <a:xfrm>
          <a:off x="2235825" y="665274"/>
          <a:ext cx="355620" cy="1559131"/>
        </a:xfrm>
        <a:prstGeom prst="rect">
          <a:avLst/>
        </a:prstGeom>
        <a:noFill/>
        <a:ln w="12700"/>
      </dsp:spPr>
      <dsp:style>
        <a:lnRef idx="2">
          <a:schemeClr val="dk1">
            <a:shade val="80000"/>
          </a:schemeClr>
        </a:lnRef>
        <a:fillRef idx="1">
          <a:schemeClr val="lt1"/>
        </a:fillRef>
        <a:effectRef idx="0">
          <a:scrgbClr r="0" g="0" b="0"/>
        </a:effectRef>
        <a:fontRef idx="minor">
          <a:schemeClr val="lt1"/>
        </a:fontRef>
      </dsp:style>
      <dsp:txBody>
        <a:bodyPr vert="eaVert" lIns="6350" tIns="6350" rIns="635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sz="1050">
              <a:solidFill>
                <a:schemeClr val="dk1"/>
              </a:solidFill>
              <a:latin typeface="Times New Roman" panose="02020603050405020304" charset="0"/>
              <a:ea typeface="+mn-ea"/>
              <a:cs typeface="Times New Roman" panose="02020603050405020304" charset="0"/>
            </a:rPr>
            <a:t>201.3 </a:t>
          </a:r>
          <a:r>
            <a:rPr lang="zh-CN" altLang="en-US" sz="1050">
              <a:solidFill>
                <a:schemeClr val="dk1"/>
              </a:solidFill>
              <a:latin typeface="Times New Roman" panose="02020603050405020304" charset="0"/>
              <a:ea typeface="+mn-ea"/>
              <a:cs typeface="Times New Roman" panose="02020603050405020304" charset="0"/>
            </a:rPr>
            <a:t>产地环境标准</a:t>
          </a:r>
          <a:endParaRPr>
            <a:solidFill>
              <a:schemeClr val="dk1"/>
            </a:solidFill>
          </a:endParaRPr>
        </a:p>
      </dsp:txBody>
      <dsp:txXfrm>
        <a:off x="2235825" y="665274"/>
        <a:ext cx="355620" cy="1559131"/>
      </dsp:txXfrm>
    </dsp:sp>
    <dsp:sp modelId="{9FADBA25-29E4-4538-A2AC-3C1147F1928B}">
      <dsp:nvSpPr>
        <dsp:cNvPr id="15" name="矩形 14"/>
        <dsp:cNvSpPr/>
      </dsp:nvSpPr>
      <dsp:spPr bwMode="white">
        <a:xfrm>
          <a:off x="2926154" y="665274"/>
          <a:ext cx="355620" cy="1559131"/>
        </a:xfrm>
        <a:prstGeom prst="rect">
          <a:avLst/>
        </a:prstGeom>
        <a:noFill/>
        <a:ln w="12700"/>
      </dsp:spPr>
      <dsp:style>
        <a:lnRef idx="2">
          <a:schemeClr val="dk1">
            <a:shade val="80000"/>
          </a:schemeClr>
        </a:lnRef>
        <a:fillRef idx="1">
          <a:schemeClr val="lt1"/>
        </a:fillRef>
        <a:effectRef idx="0">
          <a:scrgbClr r="0" g="0" b="0"/>
        </a:effectRef>
        <a:fontRef idx="minor">
          <a:schemeClr val="lt1"/>
        </a:fontRef>
      </dsp:style>
      <dsp:txBody>
        <a:bodyPr vert="eaVert" lIns="6350" tIns="6350" rIns="635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sz="1050">
              <a:solidFill>
                <a:schemeClr val="dk1"/>
              </a:solidFill>
              <a:latin typeface="Times New Roman" panose="02020603050405020304" charset="0"/>
              <a:ea typeface="+mn-ea"/>
              <a:cs typeface="Times New Roman" panose="02020603050405020304" charset="0"/>
            </a:rPr>
            <a:t>201.4 </a:t>
          </a:r>
          <a:r>
            <a:rPr lang="zh-CN" altLang="en-US" sz="1050">
              <a:solidFill>
                <a:schemeClr val="dk1"/>
              </a:solidFill>
              <a:latin typeface="Times New Roman" panose="02020603050405020304" charset="0"/>
              <a:ea typeface="+mn-ea"/>
              <a:cs typeface="Times New Roman" panose="02020603050405020304" charset="0"/>
            </a:rPr>
            <a:t>种苗技术</a:t>
          </a:r>
          <a:r>
            <a:rPr lang="zh-CN" sz="1050">
              <a:solidFill>
                <a:schemeClr val="dk1"/>
              </a:solidFill>
              <a:latin typeface="Times New Roman" panose="02020603050405020304" charset="0"/>
              <a:ea typeface="+mn-ea"/>
              <a:cs typeface="Times New Roman" panose="02020603050405020304" charset="0"/>
            </a:rPr>
            <a:t>标准</a:t>
          </a:r>
          <a:endParaRPr lang="zh-CN" altLang="en-US" sz="1050">
            <a:solidFill>
              <a:schemeClr val="dk1"/>
            </a:solidFill>
            <a:latin typeface="Times New Roman" panose="02020603050405020304" charset="0"/>
            <a:ea typeface="+mn-ea"/>
            <a:cs typeface="Times New Roman" panose="02020603050405020304" charset="0"/>
          </a:endParaRPr>
        </a:p>
      </dsp:txBody>
      <dsp:txXfrm>
        <a:off x="2926154" y="665274"/>
        <a:ext cx="355620" cy="1559131"/>
      </dsp:txXfrm>
    </dsp:sp>
    <dsp:sp modelId="{8CDE8966-ACBD-417C-8BC1-30C139FAB95D}">
      <dsp:nvSpPr>
        <dsp:cNvPr id="18" name="矩形 17"/>
        <dsp:cNvSpPr/>
      </dsp:nvSpPr>
      <dsp:spPr bwMode="white">
        <a:xfrm>
          <a:off x="3616484" y="665274"/>
          <a:ext cx="355620" cy="1559131"/>
        </a:xfrm>
        <a:prstGeom prst="rect">
          <a:avLst/>
        </a:prstGeom>
        <a:noFill/>
        <a:ln w="12700"/>
      </dsp:spPr>
      <dsp:style>
        <a:lnRef idx="2">
          <a:schemeClr val="dk1">
            <a:shade val="80000"/>
          </a:schemeClr>
        </a:lnRef>
        <a:fillRef idx="1">
          <a:schemeClr val="lt1"/>
        </a:fillRef>
        <a:effectRef idx="0">
          <a:scrgbClr r="0" g="0" b="0"/>
        </a:effectRef>
        <a:fontRef idx="minor">
          <a:schemeClr val="lt1"/>
        </a:fontRef>
      </dsp:style>
      <dsp:txBody>
        <a:bodyPr vert="eaVert" lIns="6350" tIns="6350" rIns="635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sz="1050">
              <a:solidFill>
                <a:schemeClr val="dk1"/>
              </a:solidFill>
              <a:latin typeface="Times New Roman" panose="02020603050405020304" charset="0"/>
              <a:ea typeface="+mn-ea"/>
              <a:cs typeface="Times New Roman" panose="02020603050405020304" charset="0"/>
            </a:rPr>
            <a:t>201.5 </a:t>
          </a:r>
          <a:r>
            <a:rPr lang="zh-CN" altLang="en-US" sz="1050">
              <a:solidFill>
                <a:schemeClr val="dk1"/>
              </a:solidFill>
              <a:latin typeface="Times New Roman" panose="02020603050405020304" charset="0"/>
              <a:ea typeface="+mn-ea"/>
              <a:cs typeface="Times New Roman" panose="02020603050405020304" charset="0"/>
            </a:rPr>
            <a:t>投入品</a:t>
          </a:r>
          <a:r>
            <a:rPr lang="zh-CN" sz="1050">
              <a:solidFill>
                <a:schemeClr val="dk1"/>
              </a:solidFill>
              <a:latin typeface="Times New Roman" panose="02020603050405020304" charset="0"/>
              <a:ea typeface="+mn-ea"/>
              <a:cs typeface="Times New Roman" panose="02020603050405020304" charset="0"/>
            </a:rPr>
            <a:t>标准</a:t>
          </a:r>
          <a:endParaRPr lang="zh-CN" altLang="en-US" sz="1050">
            <a:solidFill>
              <a:schemeClr val="dk1"/>
            </a:solidFill>
            <a:latin typeface="Times New Roman" panose="02020603050405020304" charset="0"/>
            <a:ea typeface="+mn-ea"/>
            <a:cs typeface="Times New Roman" panose="02020603050405020304" charset="0"/>
          </a:endParaRPr>
        </a:p>
      </dsp:txBody>
      <dsp:txXfrm>
        <a:off x="3616484" y="665274"/>
        <a:ext cx="355620" cy="1559131"/>
      </dsp:txXfrm>
    </dsp:sp>
    <dsp:sp modelId="{808AAD0A-9651-4737-A028-C777964AA3CA}">
      <dsp:nvSpPr>
        <dsp:cNvPr id="4" name="矩形 3" hidden="1"/>
        <dsp:cNvSpPr/>
      </dsp:nvSpPr>
      <dsp:spPr>
        <a:xfrm>
          <a:off x="905117" y="0"/>
          <a:ext cx="603407" cy="330565"/>
        </a:xfrm>
        <a:prstGeom prst="rect">
          <a:avLst/>
        </a:prstGeom>
      </dsp:spPr>
      <dsp:txXfrm>
        <a:off x="905117" y="0"/>
        <a:ext cx="603407" cy="330565"/>
      </dsp:txXfrm>
    </dsp:sp>
    <dsp:sp modelId="{1FD923E0-20F3-4406-8AC5-2055190704BF}">
      <dsp:nvSpPr>
        <dsp:cNvPr id="7" name="矩形 6" hidden="1"/>
        <dsp:cNvSpPr/>
      </dsp:nvSpPr>
      <dsp:spPr>
        <a:xfrm>
          <a:off x="855166" y="665274"/>
          <a:ext cx="71124" cy="1559131"/>
        </a:xfrm>
        <a:prstGeom prst="rect">
          <a:avLst/>
        </a:prstGeom>
      </dsp:spPr>
      <dsp:txXfrm>
        <a:off x="855166" y="665274"/>
        <a:ext cx="71124" cy="1559131"/>
      </dsp:txXfrm>
    </dsp:sp>
    <dsp:sp modelId="{F8E97822-219F-4303-9CAE-7A9D958D1D85}">
      <dsp:nvSpPr>
        <dsp:cNvPr id="10" name="矩形 9" hidden="1"/>
        <dsp:cNvSpPr/>
      </dsp:nvSpPr>
      <dsp:spPr>
        <a:xfrm>
          <a:off x="1545495" y="665274"/>
          <a:ext cx="71124" cy="1559131"/>
        </a:xfrm>
        <a:prstGeom prst="rect">
          <a:avLst/>
        </a:prstGeom>
      </dsp:spPr>
      <dsp:txXfrm>
        <a:off x="1545495" y="665274"/>
        <a:ext cx="71124" cy="1559131"/>
      </dsp:txXfrm>
    </dsp:sp>
    <dsp:sp modelId="{FCA04BE5-8EC7-4BE5-956A-F9766A8056C7}">
      <dsp:nvSpPr>
        <dsp:cNvPr id="13" name="矩形 12" hidden="1"/>
        <dsp:cNvSpPr/>
      </dsp:nvSpPr>
      <dsp:spPr>
        <a:xfrm>
          <a:off x="2235825" y="665274"/>
          <a:ext cx="71124" cy="1559131"/>
        </a:xfrm>
        <a:prstGeom prst="rect">
          <a:avLst/>
        </a:prstGeom>
      </dsp:spPr>
      <dsp:txXfrm>
        <a:off x="2235825" y="665274"/>
        <a:ext cx="71124" cy="1559131"/>
      </dsp:txXfrm>
    </dsp:sp>
    <dsp:sp modelId="{7854EFE9-EF97-4FF4-82A3-D68BD34CA8A4}">
      <dsp:nvSpPr>
        <dsp:cNvPr id="16" name="矩形 15" hidden="1"/>
        <dsp:cNvSpPr/>
      </dsp:nvSpPr>
      <dsp:spPr>
        <a:xfrm>
          <a:off x="2926154" y="665274"/>
          <a:ext cx="71124" cy="1559131"/>
        </a:xfrm>
        <a:prstGeom prst="rect">
          <a:avLst/>
        </a:prstGeom>
      </dsp:spPr>
      <dsp:txXfrm>
        <a:off x="2926154" y="665274"/>
        <a:ext cx="71124" cy="1559131"/>
      </dsp:txXfrm>
    </dsp:sp>
    <dsp:sp modelId="{A4A0B920-A008-4C11-9A19-FF37B53915D5}">
      <dsp:nvSpPr>
        <dsp:cNvPr id="19" name="矩形 18" hidden="1"/>
        <dsp:cNvSpPr/>
      </dsp:nvSpPr>
      <dsp:spPr>
        <a:xfrm>
          <a:off x="3616484" y="665274"/>
          <a:ext cx="71124" cy="1559131"/>
        </a:xfrm>
        <a:prstGeom prst="rect">
          <a:avLst/>
        </a:prstGeom>
      </dsp:spPr>
      <dsp:txXfrm>
        <a:off x="3616484" y="665274"/>
        <a:ext cx="71124" cy="1559131"/>
      </dsp:txXfrm>
    </dsp:sp>
  </dsp:spTree>
</dsp:drawing>
</file>

<file path=word/diagrams/drawing4.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4819650" cy="2081530"/>
        <a:chOff x="0" y="0"/>
        <a:chExt cx="4819650" cy="2081530"/>
      </a:xfrm>
    </dsp:grpSpPr>
    <dsp:sp modelId="{6827EAB8-C84A-47B7-BA26-C31F90DC6BF7}">
      <dsp:nvSpPr>
        <dsp:cNvPr id="5" name="任意多边形 4"/>
        <dsp:cNvSpPr/>
      </dsp:nvSpPr>
      <dsp:spPr bwMode="white">
        <a:xfrm>
          <a:off x="2060142" y="332073"/>
          <a:ext cx="349683" cy="301649"/>
        </a:xfrm>
        <a:custGeom>
          <a:avLst/>
          <a:gdLst/>
          <a:ahLst/>
          <a:cxnLst/>
          <a:pathLst>
            <a:path w="551" h="475">
              <a:moveTo>
                <a:pt x="551" y="0"/>
              </a:moveTo>
              <a:lnTo>
                <a:pt x="551" y="238"/>
              </a:lnTo>
              <a:lnTo>
                <a:pt x="0" y="238"/>
              </a:lnTo>
              <a:lnTo>
                <a:pt x="0" y="475"/>
              </a:lnTo>
            </a:path>
          </a:pathLst>
        </a:custGeom>
        <a:ln w="12700"/>
      </dsp:spPr>
      <dsp:style>
        <a:lnRef idx="2">
          <a:schemeClr val="dk1">
            <a:shade val="60000"/>
          </a:schemeClr>
        </a:lnRef>
        <a:fillRef idx="0">
          <a:schemeClr val="dk1"/>
        </a:fillRef>
        <a:effectRef idx="0">
          <a:scrgbClr r="0" g="0" b="0"/>
        </a:effectRef>
        <a:fontRef idx="minor"/>
      </dsp:style>
      <dsp:txXfrm>
        <a:off x="2060142" y="332073"/>
        <a:ext cx="349683" cy="301649"/>
      </dsp:txXfrm>
    </dsp:sp>
    <dsp:sp modelId="{3F82D431-D35F-4342-9737-7D30E63BAEAF}">
      <dsp:nvSpPr>
        <dsp:cNvPr id="8" name="任意多边形 7"/>
        <dsp:cNvSpPr/>
      </dsp:nvSpPr>
      <dsp:spPr bwMode="white">
        <a:xfrm>
          <a:off x="2409825" y="332073"/>
          <a:ext cx="349683" cy="301649"/>
        </a:xfrm>
        <a:custGeom>
          <a:avLst/>
          <a:gdLst/>
          <a:ahLst/>
          <a:cxnLst/>
          <a:pathLst>
            <a:path w="551" h="475">
              <a:moveTo>
                <a:pt x="0" y="0"/>
              </a:moveTo>
              <a:lnTo>
                <a:pt x="0" y="238"/>
              </a:lnTo>
              <a:lnTo>
                <a:pt x="551" y="238"/>
              </a:lnTo>
              <a:lnTo>
                <a:pt x="551" y="475"/>
              </a:lnTo>
            </a:path>
          </a:pathLst>
        </a:custGeom>
        <a:ln w="12700"/>
      </dsp:spPr>
      <dsp:style>
        <a:lnRef idx="2">
          <a:schemeClr val="dk1">
            <a:shade val="60000"/>
          </a:schemeClr>
        </a:lnRef>
        <a:fillRef idx="0">
          <a:schemeClr val="dk1"/>
        </a:fillRef>
        <a:effectRef idx="0">
          <a:scrgbClr r="0" g="0" b="0"/>
        </a:effectRef>
        <a:fontRef idx="minor"/>
      </dsp:style>
      <dsp:txXfrm>
        <a:off x="2409825" y="332073"/>
        <a:ext cx="349683" cy="301649"/>
      </dsp:txXfrm>
    </dsp:sp>
    <dsp:sp modelId="{B4A9B109-CA14-4860-8629-DE624B18820E}">
      <dsp:nvSpPr>
        <dsp:cNvPr id="3" name="矩形 2"/>
        <dsp:cNvSpPr/>
      </dsp:nvSpPr>
      <dsp:spPr bwMode="white">
        <a:xfrm>
          <a:off x="1618269" y="0"/>
          <a:ext cx="1583112" cy="332073"/>
        </a:xfrm>
        <a:prstGeom prst="rect">
          <a:avLst/>
        </a:prstGeom>
        <a:noFill/>
        <a:ln w="12700"/>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altLang="zh-CN" sz="1050">
              <a:solidFill>
                <a:schemeClr val="dk1"/>
              </a:solidFill>
              <a:latin typeface="Times New Roman" panose="02020603050405020304" charset="0"/>
              <a:ea typeface="+mn-ea"/>
              <a:cs typeface="Times New Roman" panose="02020603050405020304" charset="0"/>
            </a:rPr>
            <a:t>202 </a:t>
          </a:r>
          <a:r>
            <a:rPr lang="zh-CN" altLang="en-US" sz="1050">
              <a:solidFill>
                <a:schemeClr val="dk1"/>
              </a:solidFill>
              <a:latin typeface="Times New Roman" panose="02020603050405020304" charset="0"/>
              <a:ea typeface="+mn-ea"/>
              <a:cs typeface="Times New Roman" panose="02020603050405020304" charset="0"/>
            </a:rPr>
            <a:t>产中标准子体</a:t>
          </a:r>
          <a:r>
            <a:rPr lang="zh-CN" sz="1050">
              <a:solidFill>
                <a:schemeClr val="dk1"/>
              </a:solidFill>
              <a:latin typeface="Times New Roman" panose="02020603050405020304" charset="0"/>
              <a:ea typeface="+mn-ea"/>
              <a:cs typeface="Times New Roman" panose="02020603050405020304" charset="0"/>
            </a:rPr>
            <a:t>系</a:t>
          </a:r>
          <a:endParaRPr lang="zh-CN" altLang="en-US" sz="1050">
            <a:solidFill>
              <a:schemeClr val="dk1"/>
            </a:solidFill>
            <a:latin typeface="Times New Roman" panose="02020603050405020304" charset="0"/>
            <a:ea typeface="+mn-ea"/>
            <a:cs typeface="Times New Roman" panose="02020603050405020304" charset="0"/>
          </a:endParaRPr>
        </a:p>
      </dsp:txBody>
      <dsp:txXfrm>
        <a:off x="1618269" y="0"/>
        <a:ext cx="1583112" cy="332073"/>
      </dsp:txXfrm>
    </dsp:sp>
    <dsp:sp modelId="{8CDE8966-ACBD-417C-8BC1-30C139FAB95D}">
      <dsp:nvSpPr>
        <dsp:cNvPr id="6" name="矩形 5"/>
        <dsp:cNvSpPr/>
      </dsp:nvSpPr>
      <dsp:spPr bwMode="white">
        <a:xfrm>
          <a:off x="1861283" y="633722"/>
          <a:ext cx="397717" cy="1447808"/>
        </a:xfrm>
        <a:prstGeom prst="rect">
          <a:avLst/>
        </a:prstGeom>
        <a:noFill/>
        <a:ln w="12700"/>
      </dsp:spPr>
      <dsp:style>
        <a:lnRef idx="2">
          <a:schemeClr val="dk1">
            <a:shade val="80000"/>
          </a:schemeClr>
        </a:lnRef>
        <a:fillRef idx="1">
          <a:schemeClr val="lt1"/>
        </a:fillRef>
        <a:effectRef idx="0">
          <a:scrgbClr r="0" g="0" b="0"/>
        </a:effectRef>
        <a:fontRef idx="minor">
          <a:schemeClr val="lt1"/>
        </a:fontRef>
      </dsp:style>
      <dsp:txBody>
        <a:bodyPr vert="eaVert" wrap="square" lIns="6350" tIns="6350" rIns="635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sz="1050">
              <a:solidFill>
                <a:schemeClr val="dk1"/>
              </a:solidFill>
              <a:latin typeface="Times New Roman" panose="02020603050405020304" charset="0"/>
              <a:ea typeface="+mn-ea"/>
              <a:cs typeface="Times New Roman" panose="02020603050405020304" charset="0"/>
            </a:rPr>
            <a:t>202.1 </a:t>
          </a:r>
          <a:r>
            <a:rPr lang="zh-CN" altLang="en-US" sz="1050">
              <a:solidFill>
                <a:schemeClr val="dk1"/>
              </a:solidFill>
              <a:latin typeface="Times New Roman" panose="02020603050405020304" charset="0"/>
              <a:ea typeface="+mn-ea"/>
              <a:cs typeface="Times New Roman" panose="02020603050405020304" charset="0"/>
            </a:rPr>
            <a:t>种植技术</a:t>
          </a:r>
          <a:r>
            <a:rPr lang="zh-CN" sz="1050">
              <a:solidFill>
                <a:schemeClr val="dk1"/>
              </a:solidFill>
              <a:latin typeface="Times New Roman" panose="02020603050405020304" charset="0"/>
              <a:ea typeface="+mn-ea"/>
              <a:cs typeface="Times New Roman" panose="02020603050405020304" charset="0"/>
            </a:rPr>
            <a:t>标准</a:t>
          </a:r>
          <a:endParaRPr lang="zh-CN" altLang="en-US" sz="1050">
            <a:solidFill>
              <a:schemeClr val="dk1"/>
            </a:solidFill>
            <a:latin typeface="Times New Roman" panose="02020603050405020304" charset="0"/>
            <a:ea typeface="+mn-ea"/>
            <a:cs typeface="Times New Roman" panose="02020603050405020304" charset="0"/>
          </a:endParaRPr>
        </a:p>
      </dsp:txBody>
      <dsp:txXfrm>
        <a:off x="1861283" y="633722"/>
        <a:ext cx="397717" cy="1447808"/>
      </dsp:txXfrm>
    </dsp:sp>
    <dsp:sp modelId="{385914BE-40F2-4EA8-8ED9-E7765534D653}">
      <dsp:nvSpPr>
        <dsp:cNvPr id="9" name="矩形 8"/>
        <dsp:cNvSpPr/>
      </dsp:nvSpPr>
      <dsp:spPr bwMode="white">
        <a:xfrm>
          <a:off x="2560650" y="633722"/>
          <a:ext cx="397717" cy="1447808"/>
        </a:xfrm>
        <a:prstGeom prst="rect">
          <a:avLst/>
        </a:prstGeom>
        <a:noFill/>
        <a:ln w="12700"/>
      </dsp:spPr>
      <dsp:style>
        <a:lnRef idx="2">
          <a:schemeClr val="dk1">
            <a:shade val="80000"/>
          </a:schemeClr>
        </a:lnRef>
        <a:fillRef idx="1">
          <a:schemeClr val="lt1"/>
        </a:fillRef>
        <a:effectRef idx="0">
          <a:scrgbClr r="0" g="0" b="0"/>
        </a:effectRef>
        <a:fontRef idx="minor">
          <a:schemeClr val="lt1"/>
        </a:fontRef>
      </dsp:style>
      <dsp:txBody>
        <a:bodyPr vert="eaVert" lIns="6350" tIns="6350" rIns="635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altLang="zh-CN" sz="1050">
              <a:solidFill>
                <a:schemeClr val="dk1"/>
              </a:solidFill>
              <a:latin typeface="Times New Roman" panose="02020603050405020304" charset="0"/>
              <a:ea typeface="+mn-ea"/>
              <a:cs typeface="Times New Roman" panose="02020603050405020304" charset="0"/>
            </a:rPr>
            <a:t>202.2 </a:t>
          </a:r>
          <a:r>
            <a:rPr lang="zh-CN" altLang="en-US" sz="1050">
              <a:solidFill>
                <a:schemeClr val="dk1"/>
              </a:solidFill>
              <a:latin typeface="Times New Roman" panose="02020603050405020304" charset="0"/>
              <a:ea typeface="+mn-ea"/>
              <a:cs typeface="Times New Roman" panose="02020603050405020304" charset="0"/>
            </a:rPr>
            <a:t>病虫害防治标准</a:t>
          </a:r>
          <a:endParaRPr>
            <a:solidFill>
              <a:schemeClr val="dk1"/>
            </a:solidFill>
          </a:endParaRPr>
        </a:p>
      </dsp:txBody>
      <dsp:txXfrm>
        <a:off x="2560650" y="633722"/>
        <a:ext cx="397717" cy="1447808"/>
      </dsp:txXfrm>
    </dsp:sp>
    <dsp:sp modelId="{808AAD0A-9651-4737-A028-C777964AA3CA}">
      <dsp:nvSpPr>
        <dsp:cNvPr id="4" name="矩形 3" hidden="1"/>
        <dsp:cNvSpPr/>
      </dsp:nvSpPr>
      <dsp:spPr>
        <a:xfrm>
          <a:off x="1618269" y="0"/>
          <a:ext cx="316622" cy="332073"/>
        </a:xfrm>
        <a:prstGeom prst="rect">
          <a:avLst/>
        </a:prstGeom>
      </dsp:spPr>
      <dsp:txXfrm>
        <a:off x="1618269" y="0"/>
        <a:ext cx="316622" cy="332073"/>
      </dsp:txXfrm>
    </dsp:sp>
    <dsp:sp modelId="{A4A0B920-A008-4C11-9A19-FF37B53915D5}">
      <dsp:nvSpPr>
        <dsp:cNvPr id="7" name="矩形 6" hidden="1"/>
        <dsp:cNvSpPr/>
      </dsp:nvSpPr>
      <dsp:spPr>
        <a:xfrm>
          <a:off x="1861283" y="633722"/>
          <a:ext cx="79543" cy="1447808"/>
        </a:xfrm>
        <a:prstGeom prst="rect">
          <a:avLst/>
        </a:prstGeom>
      </dsp:spPr>
      <dsp:txXfrm>
        <a:off x="1861283" y="633722"/>
        <a:ext cx="79543" cy="1447808"/>
      </dsp:txXfrm>
    </dsp:sp>
    <dsp:sp modelId="{F08B9B03-FC16-42CA-80F3-82B0E97E9F2F}">
      <dsp:nvSpPr>
        <dsp:cNvPr id="10" name="矩形 9" hidden="1"/>
        <dsp:cNvSpPr/>
      </dsp:nvSpPr>
      <dsp:spPr>
        <a:xfrm>
          <a:off x="2560650" y="633722"/>
          <a:ext cx="79543" cy="1447808"/>
        </a:xfrm>
        <a:prstGeom prst="rect">
          <a:avLst/>
        </a:prstGeom>
      </dsp:spPr>
      <dsp:txXfrm>
        <a:off x="2560650" y="633722"/>
        <a:ext cx="79543" cy="1447808"/>
      </dsp:txXfrm>
    </dsp:sp>
  </dsp:spTree>
</dsp:drawing>
</file>

<file path=word/diagrams/drawing5.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267960" cy="2818130"/>
        <a:chOff x="0" y="0"/>
        <a:chExt cx="5267960" cy="2818130"/>
      </a:xfrm>
    </dsp:grpSpPr>
    <dsp:sp modelId="{7925933D-21F1-403E-B571-EC7482E0383D}">
      <dsp:nvSpPr>
        <dsp:cNvPr id="5" name="任意多边形 4"/>
        <dsp:cNvSpPr/>
      </dsp:nvSpPr>
      <dsp:spPr bwMode="white">
        <a:xfrm>
          <a:off x="343785" y="402805"/>
          <a:ext cx="2290195" cy="350504"/>
        </a:xfrm>
        <a:custGeom>
          <a:avLst/>
          <a:gdLst/>
          <a:ahLst/>
          <a:cxnLst/>
          <a:pathLst>
            <a:path w="3607" h="552">
              <a:moveTo>
                <a:pt x="3607" y="0"/>
              </a:moveTo>
              <a:lnTo>
                <a:pt x="3607" y="276"/>
              </a:lnTo>
              <a:lnTo>
                <a:pt x="0" y="276"/>
              </a:lnTo>
              <a:lnTo>
                <a:pt x="0" y="552"/>
              </a:lnTo>
            </a:path>
          </a:pathLst>
        </a:custGeom>
        <a:ln w="12700"/>
      </dsp:spPr>
      <dsp:style>
        <a:lnRef idx="2">
          <a:schemeClr val="dk1">
            <a:shade val="60000"/>
          </a:schemeClr>
        </a:lnRef>
        <a:fillRef idx="0">
          <a:schemeClr val="dk1"/>
        </a:fillRef>
        <a:effectRef idx="0">
          <a:scrgbClr r="0" g="0" b="0"/>
        </a:effectRef>
        <a:fontRef idx="minor"/>
      </dsp:style>
      <dsp:txXfrm>
        <a:off x="343785" y="402805"/>
        <a:ext cx="2290195" cy="350504"/>
      </dsp:txXfrm>
    </dsp:sp>
    <dsp:sp modelId="{6C99D0DD-F9DB-4051-B969-E73DE5A6A6E9}">
      <dsp:nvSpPr>
        <dsp:cNvPr id="8" name="任意多边形 7"/>
        <dsp:cNvSpPr/>
      </dsp:nvSpPr>
      <dsp:spPr bwMode="white">
        <a:xfrm>
          <a:off x="1107233" y="402805"/>
          <a:ext cx="1526747" cy="350504"/>
        </a:xfrm>
        <a:custGeom>
          <a:avLst/>
          <a:gdLst/>
          <a:ahLst/>
          <a:cxnLst/>
          <a:pathLst>
            <a:path w="2404" h="552">
              <a:moveTo>
                <a:pt x="2404" y="0"/>
              </a:moveTo>
              <a:lnTo>
                <a:pt x="2404" y="276"/>
              </a:lnTo>
              <a:lnTo>
                <a:pt x="0" y="276"/>
              </a:lnTo>
              <a:lnTo>
                <a:pt x="0" y="552"/>
              </a:lnTo>
            </a:path>
          </a:pathLst>
        </a:custGeom>
        <a:ln w="12700"/>
      </dsp:spPr>
      <dsp:style>
        <a:lnRef idx="2">
          <a:schemeClr val="dk1">
            <a:shade val="60000"/>
          </a:schemeClr>
        </a:lnRef>
        <a:fillRef idx="0">
          <a:schemeClr val="dk1"/>
        </a:fillRef>
        <a:effectRef idx="0">
          <a:scrgbClr r="0" g="0" b="0"/>
        </a:effectRef>
        <a:fontRef idx="minor"/>
      </dsp:style>
      <dsp:txXfrm>
        <a:off x="1107233" y="402805"/>
        <a:ext cx="1526747" cy="350504"/>
      </dsp:txXfrm>
    </dsp:sp>
    <dsp:sp modelId="{10E752F3-3F3D-4CC3-A8D9-C16FF68BD1D1}">
      <dsp:nvSpPr>
        <dsp:cNvPr id="11" name="任意多边形 10"/>
        <dsp:cNvSpPr/>
      </dsp:nvSpPr>
      <dsp:spPr bwMode="white">
        <a:xfrm>
          <a:off x="1870682" y="402805"/>
          <a:ext cx="763298" cy="350504"/>
        </a:xfrm>
        <a:custGeom>
          <a:avLst/>
          <a:gdLst/>
          <a:ahLst/>
          <a:cxnLst/>
          <a:pathLst>
            <a:path w="1202" h="552">
              <a:moveTo>
                <a:pt x="1202" y="0"/>
              </a:moveTo>
              <a:lnTo>
                <a:pt x="1202" y="276"/>
              </a:lnTo>
              <a:lnTo>
                <a:pt x="0" y="276"/>
              </a:lnTo>
              <a:lnTo>
                <a:pt x="0" y="552"/>
              </a:lnTo>
            </a:path>
          </a:pathLst>
        </a:custGeom>
        <a:ln w="12700"/>
      </dsp:spPr>
      <dsp:style>
        <a:lnRef idx="2">
          <a:schemeClr val="dk1">
            <a:shade val="60000"/>
          </a:schemeClr>
        </a:lnRef>
        <a:fillRef idx="0">
          <a:schemeClr val="dk1"/>
        </a:fillRef>
        <a:effectRef idx="0">
          <a:scrgbClr r="0" g="0" b="0"/>
        </a:effectRef>
        <a:fontRef idx="minor"/>
      </dsp:style>
      <dsp:txXfrm>
        <a:off x="1870682" y="402805"/>
        <a:ext cx="763298" cy="350504"/>
      </dsp:txXfrm>
    </dsp:sp>
    <dsp:sp modelId="{6827EAB8-C84A-47B7-BA26-C31F90DC6BF7}">
      <dsp:nvSpPr>
        <dsp:cNvPr id="14" name="任意多边形 13"/>
        <dsp:cNvSpPr/>
      </dsp:nvSpPr>
      <dsp:spPr bwMode="white">
        <a:xfrm>
          <a:off x="2633980" y="402805"/>
          <a:ext cx="150" cy="350504"/>
        </a:xfrm>
        <a:custGeom>
          <a:avLst/>
          <a:gdLst/>
          <a:ahLst/>
          <a:cxnLst/>
          <a:pathLst>
            <a:path w="0" h="552">
              <a:moveTo>
                <a:pt x="0" y="0"/>
              </a:moveTo>
              <a:lnTo>
                <a:pt x="0" y="276"/>
              </a:lnTo>
              <a:lnTo>
                <a:pt x="0" y="276"/>
              </a:lnTo>
              <a:lnTo>
                <a:pt x="0" y="552"/>
              </a:lnTo>
            </a:path>
          </a:pathLst>
        </a:custGeom>
        <a:ln w="12700"/>
      </dsp:spPr>
      <dsp:style>
        <a:lnRef idx="2">
          <a:schemeClr val="dk1">
            <a:shade val="60000"/>
          </a:schemeClr>
        </a:lnRef>
        <a:fillRef idx="0">
          <a:schemeClr val="dk1"/>
        </a:fillRef>
        <a:effectRef idx="0">
          <a:scrgbClr r="0" g="0" b="0"/>
        </a:effectRef>
        <a:fontRef idx="minor"/>
      </dsp:style>
      <dsp:txXfrm>
        <a:off x="2633980" y="402805"/>
        <a:ext cx="150" cy="350504"/>
      </dsp:txXfrm>
    </dsp:sp>
    <dsp:sp modelId="{3F82D431-D35F-4342-9737-7D30E63BAEAF}">
      <dsp:nvSpPr>
        <dsp:cNvPr id="17" name="任意多边形 16"/>
        <dsp:cNvSpPr/>
      </dsp:nvSpPr>
      <dsp:spPr bwMode="white">
        <a:xfrm>
          <a:off x="2633980" y="402805"/>
          <a:ext cx="763599" cy="350504"/>
        </a:xfrm>
        <a:custGeom>
          <a:avLst/>
          <a:gdLst/>
          <a:ahLst/>
          <a:cxnLst/>
          <a:pathLst>
            <a:path w="1203" h="552">
              <a:moveTo>
                <a:pt x="0" y="0"/>
              </a:moveTo>
              <a:lnTo>
                <a:pt x="0" y="276"/>
              </a:lnTo>
              <a:lnTo>
                <a:pt x="1203" y="276"/>
              </a:lnTo>
              <a:lnTo>
                <a:pt x="1203" y="552"/>
              </a:lnTo>
            </a:path>
          </a:pathLst>
        </a:custGeom>
        <a:ln w="12700"/>
      </dsp:spPr>
      <dsp:style>
        <a:lnRef idx="2">
          <a:schemeClr val="dk1">
            <a:shade val="60000"/>
          </a:schemeClr>
        </a:lnRef>
        <a:fillRef idx="0">
          <a:schemeClr val="dk1"/>
        </a:fillRef>
        <a:effectRef idx="0">
          <a:scrgbClr r="0" g="0" b="0"/>
        </a:effectRef>
        <a:fontRef idx="minor"/>
      </dsp:style>
      <dsp:txXfrm>
        <a:off x="2633980" y="402805"/>
        <a:ext cx="763599" cy="350504"/>
      </dsp:txXfrm>
    </dsp:sp>
    <dsp:sp modelId="{2DE06FE0-8C5B-4BAA-8E42-B8C756B6CDED}">
      <dsp:nvSpPr>
        <dsp:cNvPr id="20" name="任意多边形 19"/>
        <dsp:cNvSpPr/>
      </dsp:nvSpPr>
      <dsp:spPr bwMode="white">
        <a:xfrm>
          <a:off x="2633980" y="402805"/>
          <a:ext cx="1487265" cy="350504"/>
        </a:xfrm>
        <a:custGeom>
          <a:avLst/>
          <a:gdLst/>
          <a:ahLst/>
          <a:cxnLst/>
          <a:pathLst>
            <a:path w="2342" h="552">
              <a:moveTo>
                <a:pt x="0" y="0"/>
              </a:moveTo>
              <a:lnTo>
                <a:pt x="0" y="276"/>
              </a:lnTo>
              <a:lnTo>
                <a:pt x="2342" y="276"/>
              </a:lnTo>
              <a:lnTo>
                <a:pt x="2342" y="552"/>
              </a:lnTo>
            </a:path>
          </a:pathLst>
        </a:custGeom>
        <a:ln w="3175"/>
      </dsp:spPr>
      <dsp:style>
        <a:lnRef idx="1">
          <a:schemeClr val="dk1"/>
        </a:lnRef>
        <a:fillRef idx="0">
          <a:schemeClr val="dk1"/>
        </a:fillRef>
        <a:effectRef idx="0">
          <a:schemeClr val="dk1"/>
        </a:effectRef>
        <a:fontRef idx="minor">
          <a:schemeClr val="tx1"/>
        </a:fontRef>
      </dsp:style>
      <dsp:txXfrm>
        <a:off x="2633980" y="402805"/>
        <a:ext cx="1487265" cy="350504"/>
      </dsp:txXfrm>
    </dsp:sp>
    <dsp:sp modelId="{2AC529F1-EAE3-43D5-B4BB-0ED4D5CC3952}">
      <dsp:nvSpPr>
        <dsp:cNvPr id="23" name="任意多边形 22"/>
        <dsp:cNvSpPr/>
      </dsp:nvSpPr>
      <dsp:spPr bwMode="white">
        <a:xfrm>
          <a:off x="2633980" y="402805"/>
          <a:ext cx="2250563" cy="350504"/>
        </a:xfrm>
        <a:custGeom>
          <a:avLst/>
          <a:gdLst/>
          <a:ahLst/>
          <a:cxnLst/>
          <a:pathLst>
            <a:path w="3544" h="552">
              <a:moveTo>
                <a:pt x="0" y="0"/>
              </a:moveTo>
              <a:lnTo>
                <a:pt x="0" y="276"/>
              </a:lnTo>
              <a:lnTo>
                <a:pt x="3544" y="276"/>
              </a:lnTo>
              <a:lnTo>
                <a:pt x="3544" y="552"/>
              </a:lnTo>
            </a:path>
          </a:pathLst>
        </a:custGeom>
        <a:ln w="12700"/>
      </dsp:spPr>
      <dsp:style>
        <a:lnRef idx="2">
          <a:schemeClr val="dk1">
            <a:shade val="60000"/>
          </a:schemeClr>
        </a:lnRef>
        <a:fillRef idx="0">
          <a:schemeClr val="dk1"/>
        </a:fillRef>
        <a:effectRef idx="0">
          <a:scrgbClr r="0" g="0" b="0"/>
        </a:effectRef>
        <a:fontRef idx="minor"/>
      </dsp:style>
      <dsp:txXfrm>
        <a:off x="2633980" y="402805"/>
        <a:ext cx="2250563" cy="350504"/>
      </dsp:txXfrm>
    </dsp:sp>
    <dsp:sp modelId="{B4A9B109-CA14-4860-8629-DE624B18820E}">
      <dsp:nvSpPr>
        <dsp:cNvPr id="3" name="矩形 2"/>
        <dsp:cNvSpPr/>
      </dsp:nvSpPr>
      <dsp:spPr bwMode="white">
        <a:xfrm>
          <a:off x="1577652" y="0"/>
          <a:ext cx="2112657" cy="402805"/>
        </a:xfrm>
        <a:prstGeom prst="rect">
          <a:avLst/>
        </a:prstGeom>
        <a:noFill/>
        <a:ln w="12700"/>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altLang="zh-CN" sz="1050">
              <a:solidFill>
                <a:schemeClr val="dk1"/>
              </a:solidFill>
              <a:latin typeface="Times New Roman" panose="02020603050405020304" charset="0"/>
              <a:ea typeface="+mn-ea"/>
              <a:cs typeface="Times New Roman" panose="02020603050405020304" charset="0"/>
            </a:rPr>
            <a:t>203 </a:t>
          </a:r>
          <a:r>
            <a:rPr lang="zh-CN" altLang="en-US" sz="1050">
              <a:solidFill>
                <a:schemeClr val="dk1"/>
              </a:solidFill>
              <a:latin typeface="Times New Roman" panose="02020603050405020304" charset="0"/>
              <a:ea typeface="+mn-ea"/>
              <a:cs typeface="Times New Roman" panose="02020603050405020304" charset="0"/>
            </a:rPr>
            <a:t>产后标准子体</a:t>
          </a:r>
          <a:r>
            <a:rPr lang="zh-CN" sz="1050">
              <a:solidFill>
                <a:schemeClr val="dk1"/>
              </a:solidFill>
              <a:latin typeface="Times New Roman" panose="02020603050405020304" charset="0"/>
              <a:ea typeface="+mn-ea"/>
              <a:cs typeface="Times New Roman" panose="02020603050405020304" charset="0"/>
            </a:rPr>
            <a:t>系</a:t>
          </a:r>
          <a:endParaRPr lang="zh-CN" altLang="en-US" sz="1050">
            <a:solidFill>
              <a:schemeClr val="dk1"/>
            </a:solidFill>
            <a:latin typeface="Times New Roman" panose="02020603050405020304" charset="0"/>
            <a:ea typeface="+mn-ea"/>
            <a:cs typeface="Times New Roman" panose="02020603050405020304" charset="0"/>
          </a:endParaRPr>
        </a:p>
      </dsp:txBody>
      <dsp:txXfrm>
        <a:off x="1577652" y="0"/>
        <a:ext cx="2112657" cy="402805"/>
      </dsp:txXfrm>
    </dsp:sp>
    <dsp:sp modelId="{3A449539-2D34-4A09-AEB7-71F031307746}">
      <dsp:nvSpPr>
        <dsp:cNvPr id="6" name="矩形 5"/>
        <dsp:cNvSpPr/>
      </dsp:nvSpPr>
      <dsp:spPr bwMode="white">
        <a:xfrm>
          <a:off x="137313" y="753309"/>
          <a:ext cx="412944" cy="2064821"/>
        </a:xfrm>
        <a:prstGeom prst="rect">
          <a:avLst/>
        </a:prstGeom>
        <a:noFill/>
        <a:ln w="12700"/>
      </dsp:spPr>
      <dsp:style>
        <a:lnRef idx="2">
          <a:schemeClr val="dk1">
            <a:shade val="80000"/>
          </a:schemeClr>
        </a:lnRef>
        <a:fillRef idx="1">
          <a:schemeClr val="lt1"/>
        </a:fillRef>
        <a:effectRef idx="0">
          <a:scrgbClr r="0" g="0" b="0"/>
        </a:effectRef>
        <a:fontRef idx="minor">
          <a:schemeClr val="lt1"/>
        </a:fontRef>
      </dsp:style>
      <dsp:txBody>
        <a:bodyPr vert="eaVert" wrap="square" lIns="6350" tIns="6350" rIns="635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sz="1050">
              <a:solidFill>
                <a:schemeClr val="dk1"/>
              </a:solidFill>
              <a:latin typeface="Times New Roman" panose="02020603050405020304" charset="0"/>
              <a:ea typeface="+mn-ea"/>
              <a:cs typeface="Times New Roman" panose="02020603050405020304" charset="0"/>
            </a:rPr>
            <a:t>203.1 </a:t>
          </a:r>
          <a:r>
            <a:rPr lang="zh-CN" altLang="en-US" sz="1050">
              <a:solidFill>
                <a:schemeClr val="dk1"/>
              </a:solidFill>
              <a:latin typeface="Times New Roman" panose="02020603050405020304" charset="0"/>
              <a:ea typeface="+mn-ea"/>
              <a:cs typeface="Times New Roman" panose="02020603050405020304" charset="0"/>
            </a:rPr>
            <a:t>药材产地初加工及产品标准</a:t>
          </a:r>
          <a:endParaRPr sz="6500">
            <a:solidFill>
              <a:schemeClr val="dk1"/>
            </a:solidFill>
          </a:endParaRPr>
        </a:p>
      </dsp:txBody>
      <dsp:txXfrm>
        <a:off x="137313" y="753309"/>
        <a:ext cx="412944" cy="2064821"/>
      </dsp:txXfrm>
    </dsp:sp>
    <dsp:sp modelId="{DCBAFDD8-186F-4A9B-AC6E-A4DB75010278}">
      <dsp:nvSpPr>
        <dsp:cNvPr id="9" name="矩形 8"/>
        <dsp:cNvSpPr/>
      </dsp:nvSpPr>
      <dsp:spPr bwMode="white">
        <a:xfrm>
          <a:off x="900761" y="753309"/>
          <a:ext cx="412944" cy="2064821"/>
        </a:xfrm>
        <a:prstGeom prst="rect">
          <a:avLst/>
        </a:prstGeom>
        <a:noFill/>
        <a:ln w="12700"/>
      </dsp:spPr>
      <dsp:style>
        <a:lnRef idx="2">
          <a:schemeClr val="dk1">
            <a:shade val="80000"/>
          </a:schemeClr>
        </a:lnRef>
        <a:fillRef idx="1">
          <a:schemeClr val="lt1"/>
        </a:fillRef>
        <a:effectRef idx="0">
          <a:scrgbClr r="0" g="0" b="0"/>
        </a:effectRef>
        <a:fontRef idx="minor">
          <a:schemeClr val="lt1"/>
        </a:fontRef>
      </dsp:style>
      <dsp:txBody>
        <a:bodyPr vert="eaVert" wrap="square" lIns="6350" tIns="6350" rIns="635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sz="1050">
              <a:solidFill>
                <a:schemeClr val="dk1"/>
              </a:solidFill>
              <a:latin typeface="Times New Roman" panose="02020603050405020304" charset="0"/>
              <a:ea typeface="+mn-ea"/>
              <a:cs typeface="Times New Roman" panose="02020603050405020304" charset="0"/>
            </a:rPr>
            <a:t>203.2 </a:t>
          </a:r>
          <a:r>
            <a:rPr lang="zh-CN" altLang="en-US" sz="1050">
              <a:solidFill>
                <a:schemeClr val="dk1"/>
              </a:solidFill>
              <a:latin typeface="Times New Roman" panose="02020603050405020304" charset="0"/>
              <a:ea typeface="+mn-ea"/>
              <a:cs typeface="Times New Roman" panose="02020603050405020304" charset="0"/>
            </a:rPr>
            <a:t>（精深）加工生产标准</a:t>
          </a:r>
          <a:endParaRPr>
            <a:solidFill>
              <a:schemeClr val="dk1"/>
            </a:solidFill>
          </a:endParaRPr>
        </a:p>
      </dsp:txBody>
      <dsp:txXfrm>
        <a:off x="900761" y="753309"/>
        <a:ext cx="412944" cy="2064821"/>
      </dsp:txXfrm>
    </dsp:sp>
    <dsp:sp modelId="{C5E12983-BE48-4CE3-B2DA-D4CEB76D9B48}">
      <dsp:nvSpPr>
        <dsp:cNvPr id="12" name="矩形 11"/>
        <dsp:cNvSpPr/>
      </dsp:nvSpPr>
      <dsp:spPr bwMode="white">
        <a:xfrm>
          <a:off x="1664210" y="753309"/>
          <a:ext cx="412944" cy="2064821"/>
        </a:xfrm>
        <a:prstGeom prst="rect">
          <a:avLst/>
        </a:prstGeom>
        <a:noFill/>
        <a:ln w="12700"/>
      </dsp:spPr>
      <dsp:style>
        <a:lnRef idx="2">
          <a:schemeClr val="dk1">
            <a:shade val="80000"/>
          </a:schemeClr>
        </a:lnRef>
        <a:fillRef idx="1">
          <a:schemeClr val="lt1"/>
        </a:fillRef>
        <a:effectRef idx="0">
          <a:scrgbClr r="0" g="0" b="0"/>
        </a:effectRef>
        <a:fontRef idx="minor">
          <a:schemeClr val="lt1"/>
        </a:fontRef>
      </dsp:style>
      <dsp:txBody>
        <a:bodyPr vert="eaVert" wrap="square" lIns="6350" tIns="6350" rIns="635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sz="1050">
              <a:solidFill>
                <a:schemeClr val="dk1"/>
              </a:solidFill>
              <a:latin typeface="Times New Roman" panose="02020603050405020304" charset="0"/>
              <a:ea typeface="+mn-ea"/>
              <a:cs typeface="Times New Roman" panose="02020603050405020304" charset="0"/>
            </a:rPr>
            <a:t>203.3 </a:t>
          </a:r>
          <a:r>
            <a:rPr lang="zh-CN" altLang="en-US" sz="1050">
              <a:solidFill>
                <a:schemeClr val="dk1"/>
              </a:solidFill>
              <a:latin typeface="Times New Roman" panose="02020603050405020304" charset="0"/>
              <a:ea typeface="+mn-ea"/>
              <a:cs typeface="Times New Roman" panose="02020603050405020304" charset="0"/>
            </a:rPr>
            <a:t>衍生（延生）产品标准</a:t>
          </a:r>
          <a:endParaRPr sz="6500">
            <a:solidFill>
              <a:schemeClr val="dk1"/>
            </a:solidFill>
          </a:endParaRPr>
        </a:p>
      </dsp:txBody>
      <dsp:txXfrm>
        <a:off x="1664210" y="753309"/>
        <a:ext cx="412944" cy="2064821"/>
      </dsp:txXfrm>
    </dsp:sp>
    <dsp:sp modelId="{8CDE8966-ACBD-417C-8BC1-30C139FAB95D}">
      <dsp:nvSpPr>
        <dsp:cNvPr id="15" name="矩形 14"/>
        <dsp:cNvSpPr/>
      </dsp:nvSpPr>
      <dsp:spPr bwMode="white">
        <a:xfrm>
          <a:off x="2427658" y="753309"/>
          <a:ext cx="412944" cy="2064821"/>
        </a:xfrm>
        <a:prstGeom prst="rect">
          <a:avLst/>
        </a:prstGeom>
        <a:noFill/>
        <a:ln w="12700"/>
      </dsp:spPr>
      <dsp:style>
        <a:lnRef idx="2">
          <a:schemeClr val="dk1">
            <a:shade val="80000"/>
          </a:schemeClr>
        </a:lnRef>
        <a:fillRef idx="1">
          <a:schemeClr val="lt1"/>
        </a:fillRef>
        <a:effectRef idx="0">
          <a:scrgbClr r="0" g="0" b="0"/>
        </a:effectRef>
        <a:fontRef idx="minor">
          <a:schemeClr val="lt1"/>
        </a:fontRef>
      </dsp:style>
      <dsp:txBody>
        <a:bodyPr vert="eaVert" wrap="square" lIns="6350" tIns="6350" rIns="635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sz="1050">
              <a:solidFill>
                <a:schemeClr val="dk1"/>
              </a:solidFill>
              <a:latin typeface="Times New Roman" panose="02020603050405020304" charset="0"/>
              <a:ea typeface="+mn-ea"/>
              <a:cs typeface="Times New Roman" panose="02020603050405020304" charset="0"/>
            </a:rPr>
            <a:t>203.4 </a:t>
          </a:r>
          <a:r>
            <a:rPr lang="zh-CN" altLang="en-US" sz="1050">
              <a:solidFill>
                <a:schemeClr val="dk1"/>
              </a:solidFill>
              <a:latin typeface="Times New Roman" panose="02020603050405020304" charset="0"/>
              <a:ea typeface="+mn-ea"/>
              <a:cs typeface="Times New Roman" panose="02020603050405020304" charset="0"/>
            </a:rPr>
            <a:t>安全卫生标准</a:t>
          </a:r>
          <a:endParaRPr sz="6500">
            <a:solidFill>
              <a:schemeClr val="dk1"/>
            </a:solidFill>
          </a:endParaRPr>
        </a:p>
      </dsp:txBody>
      <dsp:txXfrm>
        <a:off x="2427658" y="753309"/>
        <a:ext cx="412944" cy="2064821"/>
      </dsp:txXfrm>
    </dsp:sp>
    <dsp:sp modelId="{385914BE-40F2-4EA8-8ED9-E7765534D653}">
      <dsp:nvSpPr>
        <dsp:cNvPr id="18" name="矩形 17"/>
        <dsp:cNvSpPr/>
      </dsp:nvSpPr>
      <dsp:spPr bwMode="white">
        <a:xfrm>
          <a:off x="3191107" y="753309"/>
          <a:ext cx="412944" cy="2064821"/>
        </a:xfrm>
        <a:prstGeom prst="rect">
          <a:avLst/>
        </a:prstGeom>
        <a:noFill/>
        <a:ln w="12700"/>
      </dsp:spPr>
      <dsp:style>
        <a:lnRef idx="2">
          <a:schemeClr val="dk1">
            <a:shade val="80000"/>
          </a:schemeClr>
        </a:lnRef>
        <a:fillRef idx="1">
          <a:schemeClr val="lt1"/>
        </a:fillRef>
        <a:effectRef idx="0">
          <a:scrgbClr r="0" g="0" b="0"/>
        </a:effectRef>
        <a:fontRef idx="minor">
          <a:schemeClr val="lt1"/>
        </a:fontRef>
      </dsp:style>
      <dsp:txBody>
        <a:bodyPr vert="eaVert" wrap="square" lIns="6350" tIns="6350" rIns="635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altLang="zh-CN" sz="1050">
              <a:solidFill>
                <a:schemeClr val="dk1"/>
              </a:solidFill>
              <a:latin typeface="Times New Roman" panose="02020603050405020304" charset="0"/>
              <a:ea typeface="+mn-ea"/>
              <a:cs typeface="Times New Roman" panose="02020603050405020304" charset="0"/>
            </a:rPr>
            <a:t>203.5 </a:t>
          </a:r>
          <a:r>
            <a:rPr lang="zh-CN" altLang="en-US" sz="1050">
              <a:solidFill>
                <a:schemeClr val="dk1"/>
              </a:solidFill>
              <a:latin typeface="Times New Roman" panose="02020603050405020304" charset="0"/>
              <a:ea typeface="+mn-ea"/>
              <a:cs typeface="Times New Roman" panose="02020603050405020304" charset="0"/>
            </a:rPr>
            <a:t>检验检测标准</a:t>
          </a:r>
          <a:endParaRPr sz="6500">
            <a:solidFill>
              <a:schemeClr val="dk1"/>
            </a:solidFill>
          </a:endParaRPr>
        </a:p>
      </dsp:txBody>
      <dsp:txXfrm>
        <a:off x="3191107" y="753309"/>
        <a:ext cx="412944" cy="2064821"/>
      </dsp:txXfrm>
    </dsp:sp>
    <dsp:sp modelId="{ED8D9F79-1A30-49EF-8015-782121EB6437}">
      <dsp:nvSpPr>
        <dsp:cNvPr id="21" name="矩形 20"/>
        <dsp:cNvSpPr/>
      </dsp:nvSpPr>
      <dsp:spPr bwMode="white">
        <a:xfrm>
          <a:off x="3914848" y="753309"/>
          <a:ext cx="412794" cy="2064003"/>
        </a:xfrm>
        <a:prstGeom prst="rect">
          <a:avLst/>
        </a:prstGeom>
        <a:ln w="12700"/>
      </dsp:spPr>
      <dsp:style>
        <a:lnRef idx="2">
          <a:schemeClr val="dk1"/>
        </a:lnRef>
        <a:fillRef idx="1">
          <a:schemeClr val="lt1"/>
        </a:fillRef>
        <a:effectRef idx="0">
          <a:schemeClr val="dk1"/>
        </a:effectRef>
        <a:fontRef idx="minor">
          <a:schemeClr val="dk1"/>
        </a:fontRef>
      </dsp:style>
      <dsp:txBody>
        <a:bodyPr vert="mongolianVert" wrap="square" lIns="6350" tIns="6350" rIns="635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altLang="zh-CN" sz="1050">
              <a:solidFill>
                <a:schemeClr val="dk1"/>
              </a:solidFill>
              <a:latin typeface="+mn-ea"/>
              <a:ea typeface="+mn-ea"/>
            </a:rPr>
            <a:t>203.6 </a:t>
          </a:r>
          <a:r>
            <a:rPr lang="zh-CN" altLang="en-US" sz="1050">
              <a:solidFill>
                <a:schemeClr val="dk1"/>
              </a:solidFill>
              <a:latin typeface="+mn-ea"/>
              <a:ea typeface="+mn-ea"/>
            </a:rPr>
            <a:t>质量与规格等级标准</a:t>
          </a:r>
          <a:endParaRPr sz="6500">
            <a:solidFill>
              <a:schemeClr val="dk1"/>
            </a:solidFill>
          </a:endParaRPr>
        </a:p>
      </dsp:txBody>
      <dsp:txXfrm>
        <a:off x="3914848" y="753309"/>
        <a:ext cx="412794" cy="2064003"/>
      </dsp:txXfrm>
    </dsp:sp>
    <dsp:sp modelId="{5478DC2A-DCF0-492D-9B2C-3DB766684931}">
      <dsp:nvSpPr>
        <dsp:cNvPr id="24" name="矩形 23"/>
        <dsp:cNvSpPr/>
      </dsp:nvSpPr>
      <dsp:spPr bwMode="white">
        <a:xfrm>
          <a:off x="4678146" y="753309"/>
          <a:ext cx="412794" cy="2064003"/>
        </a:xfrm>
        <a:prstGeom prst="rect">
          <a:avLst/>
        </a:prstGeom>
        <a:ln w="12700"/>
      </dsp:spPr>
      <dsp:style>
        <a:lnRef idx="2">
          <a:schemeClr val="dk1"/>
        </a:lnRef>
        <a:fillRef idx="1">
          <a:schemeClr val="lt1"/>
        </a:fillRef>
        <a:effectRef idx="0">
          <a:schemeClr val="dk1"/>
        </a:effectRef>
        <a:fontRef idx="minor">
          <a:schemeClr val="dk1"/>
        </a:fontRef>
      </dsp:style>
      <dsp:txBody>
        <a:bodyPr vert="mongolianVert" wrap="square" lIns="6350" tIns="6350" rIns="635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altLang="zh-CN" sz="1050">
              <a:solidFill>
                <a:schemeClr val="dk1"/>
              </a:solidFill>
              <a:latin typeface="+mn-ea"/>
              <a:ea typeface="+mn-ea"/>
            </a:rPr>
            <a:t>203.7 </a:t>
          </a:r>
          <a:r>
            <a:rPr lang="zh-CN" altLang="en-US" sz="1050">
              <a:solidFill>
                <a:schemeClr val="dk1"/>
              </a:solidFill>
              <a:latin typeface="+mn-ea"/>
              <a:ea typeface="+mn-ea"/>
            </a:rPr>
            <a:t>包装贮存与运输流通标准</a:t>
          </a:r>
          <a:endParaRPr sz="1050">
            <a:solidFill>
              <a:schemeClr val="dk1"/>
            </a:solidFill>
          </a:endParaRPr>
        </a:p>
      </dsp:txBody>
      <dsp:txXfrm>
        <a:off x="4678146" y="753309"/>
        <a:ext cx="412794" cy="2064003"/>
      </dsp:txXfrm>
    </dsp:sp>
    <dsp:sp modelId="{808AAD0A-9651-4737-A028-C777964AA3CA}">
      <dsp:nvSpPr>
        <dsp:cNvPr id="4" name="矩形 3" hidden="1"/>
        <dsp:cNvSpPr/>
      </dsp:nvSpPr>
      <dsp:spPr>
        <a:xfrm>
          <a:off x="1577652" y="0"/>
          <a:ext cx="422531" cy="402805"/>
        </a:xfrm>
        <a:prstGeom prst="rect">
          <a:avLst/>
        </a:prstGeom>
      </dsp:spPr>
      <dsp:txXfrm>
        <a:off x="1577652" y="0"/>
        <a:ext cx="422531" cy="402805"/>
      </dsp:txXfrm>
    </dsp:sp>
    <dsp:sp modelId="{1FD923E0-20F3-4406-8AC5-2055190704BF}">
      <dsp:nvSpPr>
        <dsp:cNvPr id="7" name="矩形 6" hidden="1"/>
        <dsp:cNvSpPr/>
      </dsp:nvSpPr>
      <dsp:spPr>
        <a:xfrm>
          <a:off x="137313" y="753309"/>
          <a:ext cx="82589" cy="2064821"/>
        </a:xfrm>
        <a:prstGeom prst="rect">
          <a:avLst/>
        </a:prstGeom>
      </dsp:spPr>
      <dsp:txXfrm>
        <a:off x="137313" y="753309"/>
        <a:ext cx="82589" cy="2064821"/>
      </dsp:txXfrm>
    </dsp:sp>
    <dsp:sp modelId="{89FE065B-AF3E-431F-9218-560899BF9258}">
      <dsp:nvSpPr>
        <dsp:cNvPr id="10" name="矩形 9" hidden="1"/>
        <dsp:cNvSpPr/>
      </dsp:nvSpPr>
      <dsp:spPr>
        <a:xfrm>
          <a:off x="900761" y="753309"/>
          <a:ext cx="82589" cy="2064821"/>
        </a:xfrm>
        <a:prstGeom prst="rect">
          <a:avLst/>
        </a:prstGeom>
      </dsp:spPr>
      <dsp:txXfrm>
        <a:off x="900761" y="753309"/>
        <a:ext cx="82589" cy="2064821"/>
      </dsp:txXfrm>
    </dsp:sp>
    <dsp:sp modelId="{2C4A015B-63CA-4DB5-84A2-9D7AC165E5FC}">
      <dsp:nvSpPr>
        <dsp:cNvPr id="13" name="矩形 12" hidden="1"/>
        <dsp:cNvSpPr/>
      </dsp:nvSpPr>
      <dsp:spPr>
        <a:xfrm>
          <a:off x="1664210" y="753309"/>
          <a:ext cx="82589" cy="2064821"/>
        </a:xfrm>
        <a:prstGeom prst="rect">
          <a:avLst/>
        </a:prstGeom>
      </dsp:spPr>
      <dsp:txXfrm>
        <a:off x="1664210" y="753309"/>
        <a:ext cx="82589" cy="2064821"/>
      </dsp:txXfrm>
    </dsp:sp>
    <dsp:sp modelId="{A4A0B920-A008-4C11-9A19-FF37B53915D5}">
      <dsp:nvSpPr>
        <dsp:cNvPr id="16" name="矩形 15" hidden="1"/>
        <dsp:cNvSpPr/>
      </dsp:nvSpPr>
      <dsp:spPr>
        <a:xfrm>
          <a:off x="2427658" y="753309"/>
          <a:ext cx="82589" cy="2064821"/>
        </a:xfrm>
        <a:prstGeom prst="rect">
          <a:avLst/>
        </a:prstGeom>
      </dsp:spPr>
      <dsp:txXfrm>
        <a:off x="2427658" y="753309"/>
        <a:ext cx="82589" cy="2064821"/>
      </dsp:txXfrm>
    </dsp:sp>
    <dsp:sp modelId="{F08B9B03-FC16-42CA-80F3-82B0E97E9F2F}">
      <dsp:nvSpPr>
        <dsp:cNvPr id="19" name="矩形 18" hidden="1"/>
        <dsp:cNvSpPr/>
      </dsp:nvSpPr>
      <dsp:spPr>
        <a:xfrm>
          <a:off x="3191107" y="753309"/>
          <a:ext cx="82589" cy="2064821"/>
        </a:xfrm>
        <a:prstGeom prst="rect">
          <a:avLst/>
        </a:prstGeom>
      </dsp:spPr>
      <dsp:txXfrm>
        <a:off x="3191107" y="753309"/>
        <a:ext cx="82589" cy="2064821"/>
      </dsp:txXfrm>
    </dsp:sp>
    <dsp:sp modelId="{E7E206AF-436D-43AB-B504-83652B3E44E7}">
      <dsp:nvSpPr>
        <dsp:cNvPr id="22" name="矩形 21" hidden="1"/>
        <dsp:cNvSpPr/>
      </dsp:nvSpPr>
      <dsp:spPr>
        <a:xfrm>
          <a:off x="3914848" y="753309"/>
          <a:ext cx="82559" cy="2064003"/>
        </a:xfrm>
        <a:prstGeom prst="rect">
          <a:avLst/>
        </a:prstGeom>
      </dsp:spPr>
      <dsp:txXfrm>
        <a:off x="3914848" y="753309"/>
        <a:ext cx="82559" cy="2064003"/>
      </dsp:txXfrm>
    </dsp:sp>
    <dsp:sp modelId="{FFFA80DD-3BFB-40ED-B069-A5FF69DCBD29}">
      <dsp:nvSpPr>
        <dsp:cNvPr id="25" name="矩形 24" hidden="1"/>
        <dsp:cNvSpPr/>
      </dsp:nvSpPr>
      <dsp:spPr>
        <a:xfrm>
          <a:off x="4678146" y="753309"/>
          <a:ext cx="82559" cy="2064003"/>
        </a:xfrm>
        <a:prstGeom prst="rect">
          <a:avLst/>
        </a:prstGeom>
      </dsp:spPr>
      <dsp:txXfrm>
        <a:off x="4678146" y="753309"/>
        <a:ext cx="82559" cy="206400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2">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3">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4">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5">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3">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4">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5">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4586</Words>
  <Characters>5328</Characters>
  <Lines>0</Lines>
  <Paragraphs>0</Paragraphs>
  <TotalTime>0</TotalTime>
  <ScaleCrop>false</ScaleCrop>
  <LinksUpToDate>false</LinksUpToDate>
  <CharactersWithSpaces>5425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2023-12-29T06:53:00Z</dcterms:created>
  <dc:creator>尼古拉斯</dc:creator>
  <cp:lastModifiedBy>Administrator</cp:lastModifiedBy>
  <dcterms:modified xsi:type="dcterms:W3CDTF">2025-09-08T07:37:01Z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22D4A5E140D84CA69FFDB1F7498B2601_11</vt:lpwstr>
  </property>
  <property fmtid="{D5CDD505-2E9C-101B-9397-08002B2CF9AE}" pid="4" name="KSOTemplateDocerSaveRecord">
    <vt:lpwstr>eyJoZGlkIjoiMjk1NzFkNDM2ODY0NWIzNWM4OWM4Y2EzZGE2NjVmMjUifQ==</vt:lpwstr>
  </property>
</Properties>
</file>