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6127E">
      <w:pPr>
        <w:jc w:val="center"/>
        <w:rPr>
          <w:rFonts w:ascii="Times New Roman" w:hAnsi="黑体" w:eastAsia="黑体" w:cs="Times New Roman"/>
          <w:color w:val="000000"/>
          <w:sz w:val="72"/>
          <w:szCs w:val="72"/>
        </w:rPr>
      </w:pPr>
      <w:bookmarkStart w:id="25" w:name="_GoBack"/>
      <w:bookmarkEnd w:id="25"/>
      <w:r>
        <w:rPr>
          <w:rFonts w:ascii="Times New Roman" w:hAnsi="黑体" w:eastAsia="黑体" w:cs="Times New Roman"/>
          <w:color w:val="000000"/>
          <w:sz w:val="72"/>
          <w:szCs w:val="72"/>
        </w:rPr>
        <w:t>大同黄花标准体系</w:t>
      </w:r>
    </w:p>
    <w:p w14:paraId="59A10436">
      <w:pPr>
        <w:jc w:val="center"/>
        <w:rPr>
          <w:rFonts w:ascii="Times New Roman" w:hAnsi="黑体" w:eastAsia="黑体" w:cs="Times New Roman"/>
          <w:color w:val="000000"/>
          <w:sz w:val="72"/>
          <w:szCs w:val="72"/>
        </w:rPr>
      </w:pPr>
      <w:r>
        <w:rPr>
          <w:rFonts w:hint="eastAsia" w:ascii="Times New Roman" w:hAnsi="黑体" w:eastAsia="黑体" w:cs="Times New Roman"/>
          <w:color w:val="000000"/>
          <w:sz w:val="72"/>
          <w:szCs w:val="72"/>
        </w:rPr>
        <w:t>（2023年版）</w:t>
      </w:r>
    </w:p>
    <w:p w14:paraId="1F8E04B0">
      <w:pPr>
        <w:pStyle w:val="7"/>
        <w:ind w:firstLine="880"/>
        <w:rPr>
          <w:rFonts w:ascii="Times New Roman" w:hAnsi="Times New Roman" w:eastAsia="黑体"/>
          <w:color w:val="000000"/>
          <w:sz w:val="44"/>
          <w:szCs w:val="44"/>
        </w:rPr>
      </w:pPr>
    </w:p>
    <w:p w14:paraId="74BFA555">
      <w:pPr>
        <w:pStyle w:val="7"/>
        <w:ind w:firstLine="880"/>
        <w:rPr>
          <w:rFonts w:ascii="Times New Roman" w:hAnsi="Times New Roman" w:eastAsia="黑体"/>
          <w:color w:val="000000"/>
          <w:sz w:val="44"/>
          <w:szCs w:val="44"/>
        </w:rPr>
      </w:pPr>
    </w:p>
    <w:p w14:paraId="5DDBEDA5">
      <w:pPr>
        <w:pStyle w:val="7"/>
        <w:ind w:firstLine="880"/>
        <w:rPr>
          <w:rFonts w:ascii="Times New Roman" w:hAnsi="Times New Roman" w:eastAsia="黑体"/>
          <w:color w:val="000000"/>
          <w:sz w:val="44"/>
          <w:szCs w:val="44"/>
        </w:rPr>
      </w:pPr>
    </w:p>
    <w:p w14:paraId="5C6B91F6">
      <w:pPr>
        <w:pStyle w:val="7"/>
        <w:ind w:firstLine="880"/>
        <w:rPr>
          <w:rFonts w:ascii="Times New Roman" w:hAnsi="Times New Roman" w:eastAsia="黑体"/>
          <w:color w:val="000000"/>
          <w:sz w:val="44"/>
          <w:szCs w:val="44"/>
        </w:rPr>
      </w:pPr>
    </w:p>
    <w:p w14:paraId="281554A8">
      <w:pPr>
        <w:pStyle w:val="7"/>
        <w:ind w:firstLine="880"/>
        <w:rPr>
          <w:rFonts w:ascii="Times New Roman" w:hAnsi="Times New Roman" w:eastAsia="黑体"/>
          <w:color w:val="000000"/>
          <w:sz w:val="44"/>
          <w:szCs w:val="44"/>
        </w:rPr>
      </w:pPr>
    </w:p>
    <w:p w14:paraId="79A7F204">
      <w:pPr>
        <w:pStyle w:val="7"/>
        <w:ind w:firstLine="880"/>
        <w:rPr>
          <w:rFonts w:ascii="Times New Roman" w:hAnsi="Times New Roman" w:eastAsia="黑体"/>
          <w:color w:val="000000"/>
          <w:sz w:val="44"/>
          <w:szCs w:val="44"/>
        </w:rPr>
      </w:pPr>
    </w:p>
    <w:p w14:paraId="0976EA14">
      <w:pPr>
        <w:pStyle w:val="7"/>
        <w:ind w:firstLine="880"/>
        <w:rPr>
          <w:rFonts w:ascii="Times New Roman" w:hAnsi="Times New Roman" w:eastAsia="黑体"/>
          <w:color w:val="000000"/>
          <w:sz w:val="44"/>
          <w:szCs w:val="44"/>
        </w:rPr>
      </w:pPr>
    </w:p>
    <w:p w14:paraId="24C302EB">
      <w:pPr>
        <w:pStyle w:val="7"/>
        <w:ind w:firstLine="880"/>
        <w:rPr>
          <w:rFonts w:ascii="Times New Roman" w:hAnsi="Times New Roman" w:eastAsia="黑体"/>
          <w:color w:val="000000"/>
          <w:sz w:val="44"/>
          <w:szCs w:val="44"/>
        </w:rPr>
      </w:pPr>
    </w:p>
    <w:p w14:paraId="1B730CB0">
      <w:pPr>
        <w:pStyle w:val="7"/>
        <w:ind w:firstLine="880"/>
        <w:rPr>
          <w:rFonts w:ascii="Times New Roman" w:hAnsi="Times New Roman" w:eastAsia="黑体"/>
          <w:color w:val="000000"/>
          <w:sz w:val="44"/>
          <w:szCs w:val="44"/>
        </w:rPr>
      </w:pPr>
    </w:p>
    <w:p w14:paraId="1D799E74">
      <w:pPr>
        <w:pStyle w:val="7"/>
        <w:ind w:firstLine="880"/>
        <w:rPr>
          <w:rFonts w:ascii="Times New Roman" w:hAnsi="Times New Roman" w:eastAsia="黑体"/>
          <w:color w:val="000000"/>
          <w:sz w:val="44"/>
          <w:szCs w:val="44"/>
        </w:rPr>
      </w:pPr>
    </w:p>
    <w:p w14:paraId="7E9C9C1F">
      <w:pPr>
        <w:pStyle w:val="7"/>
        <w:ind w:firstLine="0" w:firstLineChars="0"/>
        <w:jc w:val="center"/>
        <w:rPr>
          <w:rFonts w:ascii="Times New Roman" w:hAnsi="Times New Roman" w:eastAsia="黑体"/>
          <w:color w:val="000000"/>
          <w:sz w:val="44"/>
          <w:szCs w:val="44"/>
        </w:rPr>
        <w:sectPr>
          <w:footerReference r:id="rId3"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黑体"/>
          <w:color w:val="000000"/>
          <w:sz w:val="44"/>
          <w:szCs w:val="44"/>
        </w:rPr>
        <w:t>2023</w:t>
      </w:r>
      <w:r>
        <w:rPr>
          <w:rFonts w:ascii="Times New Roman" w:hAnsi="黑体" w:eastAsia="黑体"/>
          <w:color w:val="000000"/>
          <w:sz w:val="44"/>
          <w:szCs w:val="44"/>
        </w:rPr>
        <w:t>年</w:t>
      </w:r>
      <w:r>
        <w:rPr>
          <w:rFonts w:hint="eastAsia" w:ascii="Times New Roman" w:hAnsi="Times New Roman" w:eastAsia="黑体"/>
          <w:color w:val="000000"/>
          <w:sz w:val="44"/>
          <w:szCs w:val="44"/>
        </w:rPr>
        <w:t>7</w:t>
      </w:r>
      <w:r>
        <w:rPr>
          <w:rFonts w:ascii="Times New Roman" w:hAnsi="黑体" w:eastAsia="黑体"/>
          <w:color w:val="000000"/>
          <w:sz w:val="44"/>
          <w:szCs w:val="44"/>
        </w:rPr>
        <w:t>月</w:t>
      </w:r>
    </w:p>
    <w:p w14:paraId="43F7EBD9">
      <w:pPr>
        <w:pStyle w:val="7"/>
        <w:spacing w:beforeLines="100" w:afterLines="100"/>
        <w:ind w:firstLine="0" w:firstLineChars="0"/>
        <w:jc w:val="center"/>
        <w:rPr>
          <w:rFonts w:ascii="Times New Roman" w:hAnsi="Times New Roman" w:eastAsia="仿宋_GB2312"/>
          <w:color w:val="000000"/>
          <w:sz w:val="36"/>
          <w:szCs w:val="36"/>
        </w:rPr>
      </w:pPr>
      <w:r>
        <w:rPr>
          <w:rFonts w:ascii="Times New Roman" w:hAnsi="黑体" w:eastAsia="黑体"/>
          <w:color w:val="000000"/>
          <w:sz w:val="36"/>
          <w:szCs w:val="36"/>
        </w:rPr>
        <w:t>大同黄花标准体系</w:t>
      </w:r>
    </w:p>
    <w:p w14:paraId="1232766F">
      <w:pPr>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作为大同市特色优势产业之一，大同黄花呈现强劲发展态势，已成为脱贫攻坚、调整产业结构、建设美丽乡村的新动能。大同黄花标准化工作是提升产品质量、加快产业转型升级的重要举措。编制科学、合理的大同黄花标准体系有助于引领我市大同黄花标准化工作的开展，也有利于规范和促进我市黄花菜</w:t>
      </w:r>
      <w:r>
        <w:rPr>
          <w:rFonts w:ascii="Times New Roman" w:hAnsi="仿宋" w:eastAsia="仿宋" w:cs="Times New Roman"/>
          <w:sz w:val="32"/>
          <w:szCs w:val="32"/>
        </w:rPr>
        <w:t>产业持续、快速、健康</w:t>
      </w:r>
      <w:r>
        <w:rPr>
          <w:rFonts w:hint="eastAsia" w:ascii="Times New Roman" w:hAnsi="仿宋" w:eastAsia="仿宋" w:cs="Times New Roman"/>
          <w:sz w:val="32"/>
          <w:szCs w:val="32"/>
        </w:rPr>
        <w:t>、高质量发展。</w:t>
      </w:r>
    </w:p>
    <w:p w14:paraId="37878B9E">
      <w:pPr>
        <w:pStyle w:val="2"/>
        <w:spacing w:before="0" w:after="0" w:line="360" w:lineRule="auto"/>
        <w:ind w:firstLine="640" w:firstLineChars="200"/>
        <w:rPr>
          <w:rFonts w:ascii="Times New Roman" w:hAnsi="Times New Roman" w:eastAsia="黑体"/>
          <w:b w:val="0"/>
          <w:bCs w:val="0"/>
          <w:color w:val="000000"/>
          <w:kern w:val="0"/>
          <w:sz w:val="32"/>
          <w:szCs w:val="32"/>
        </w:rPr>
      </w:pPr>
      <w:bookmarkStart w:id="0" w:name="_Toc2485"/>
      <w:bookmarkStart w:id="1" w:name="_Toc499284172"/>
      <w:r>
        <w:rPr>
          <w:rFonts w:ascii="Times New Roman" w:hAnsi="黑体" w:eastAsia="黑体"/>
          <w:b w:val="0"/>
          <w:bCs w:val="0"/>
          <w:color w:val="000000"/>
          <w:kern w:val="0"/>
          <w:sz w:val="32"/>
          <w:szCs w:val="32"/>
        </w:rPr>
        <w:t>一、总体要求</w:t>
      </w:r>
      <w:bookmarkEnd w:id="0"/>
      <w:bookmarkEnd w:id="1"/>
      <w:bookmarkStart w:id="2" w:name="_Toc435656369"/>
      <w:bookmarkEnd w:id="2"/>
      <w:bookmarkStart w:id="3" w:name="_Toc435656371"/>
      <w:bookmarkEnd w:id="3"/>
      <w:bookmarkStart w:id="4" w:name="_Toc435656370"/>
      <w:bookmarkEnd w:id="4"/>
      <w:bookmarkStart w:id="5" w:name="_Toc435656373"/>
      <w:bookmarkEnd w:id="5"/>
      <w:bookmarkStart w:id="6" w:name="_Toc435656372"/>
      <w:bookmarkEnd w:id="6"/>
      <w:bookmarkStart w:id="7" w:name="_Toc435656368"/>
      <w:bookmarkEnd w:id="7"/>
      <w:bookmarkStart w:id="8" w:name="_Toc435656367"/>
      <w:bookmarkEnd w:id="8"/>
      <w:bookmarkStart w:id="9" w:name="_Toc435656374"/>
      <w:bookmarkEnd w:id="9"/>
    </w:p>
    <w:p w14:paraId="59F18468">
      <w:pPr>
        <w:pStyle w:val="10"/>
        <w:spacing w:line="360" w:lineRule="auto"/>
        <w:ind w:firstLine="643"/>
        <w:outlineLvl w:val="1"/>
        <w:rPr>
          <w:rFonts w:ascii="Times New Roman" w:eastAsia="楷体"/>
          <w:b/>
          <w:bCs/>
          <w:color w:val="000000"/>
          <w:sz w:val="32"/>
          <w:szCs w:val="32"/>
        </w:rPr>
      </w:pPr>
      <w:bookmarkStart w:id="10" w:name="_Toc16593"/>
      <w:r>
        <w:rPr>
          <w:rFonts w:ascii="Times New Roman" w:hAnsi="楷体" w:eastAsia="楷体"/>
          <w:b/>
          <w:bCs/>
          <w:color w:val="000000"/>
          <w:sz w:val="32"/>
          <w:szCs w:val="32"/>
        </w:rPr>
        <w:t>（一）指导思想</w:t>
      </w:r>
      <w:bookmarkEnd w:id="10"/>
    </w:p>
    <w:p w14:paraId="27A4D0BE">
      <w:pPr>
        <w:pStyle w:val="10"/>
        <w:spacing w:line="360" w:lineRule="auto"/>
        <w:ind w:firstLine="640"/>
        <w:rPr>
          <w:rFonts w:ascii="Times New Roman" w:hAnsi="仿宋" w:eastAsia="仿宋"/>
          <w:color w:val="000000"/>
          <w:sz w:val="32"/>
          <w:szCs w:val="32"/>
        </w:rPr>
      </w:pPr>
      <w:r>
        <w:rPr>
          <w:rFonts w:hint="eastAsia" w:ascii="Times New Roman" w:hAnsi="仿宋" w:eastAsia="仿宋"/>
          <w:color w:val="000000"/>
          <w:sz w:val="32"/>
          <w:szCs w:val="32"/>
        </w:rPr>
        <w:t>高举中国特色社会主义伟大旗帜，以党的二十大精神为引领，深入</w:t>
      </w:r>
      <w:r>
        <w:rPr>
          <w:rFonts w:hint="eastAsia" w:ascii="Times New Roman" w:hAnsi="仿宋" w:eastAsia="仿宋"/>
          <w:color w:val="000000"/>
          <w:sz w:val="32"/>
          <w:szCs w:val="32"/>
          <w:lang w:eastAsia="zh-CN"/>
        </w:rPr>
        <w:t>学习贯彻习近平</w:t>
      </w:r>
      <w:r>
        <w:rPr>
          <w:rFonts w:hint="eastAsia" w:ascii="Times New Roman" w:hAnsi="仿宋" w:eastAsia="仿宋"/>
          <w:color w:val="000000"/>
          <w:sz w:val="32"/>
          <w:szCs w:val="32"/>
        </w:rPr>
        <w:t>总书记视察山西重要讲话重要指示，全面落实《中华人民共和国国民经济和社会发展第十四个五年规划和2035年远景目标纲要》和《国家标准化发展纲要》，</w:t>
      </w:r>
      <w:r>
        <w:rPr>
          <w:rFonts w:ascii="Times New Roman" w:hAnsi="仿宋" w:eastAsia="仿宋"/>
          <w:sz w:val="32"/>
          <w:szCs w:val="32"/>
        </w:rPr>
        <w:t>准确把握标准要素内在联系，遵循标准化工作规律，围绕产前、产中、产后的生产流程，构建</w:t>
      </w:r>
      <w:r>
        <w:rPr>
          <w:rFonts w:hint="eastAsia" w:ascii="Times New Roman" w:hAnsi="仿宋" w:eastAsia="仿宋"/>
          <w:sz w:val="32"/>
          <w:szCs w:val="32"/>
        </w:rPr>
        <w:t>大同黄花</w:t>
      </w:r>
      <w:r>
        <w:rPr>
          <w:rFonts w:ascii="Times New Roman" w:hAnsi="仿宋" w:eastAsia="仿宋"/>
          <w:sz w:val="32"/>
          <w:szCs w:val="32"/>
        </w:rPr>
        <w:t>标准体系，为</w:t>
      </w:r>
      <w:r>
        <w:rPr>
          <w:rFonts w:hint="eastAsia" w:ascii="Times New Roman" w:hAnsi="仿宋" w:eastAsia="仿宋"/>
          <w:sz w:val="32"/>
          <w:szCs w:val="32"/>
        </w:rPr>
        <w:t>黄花菜</w:t>
      </w:r>
      <w:r>
        <w:rPr>
          <w:rFonts w:ascii="Times New Roman" w:hAnsi="仿宋" w:eastAsia="仿宋"/>
          <w:sz w:val="32"/>
          <w:szCs w:val="32"/>
        </w:rPr>
        <w:t>标准化工作提供重要指引，实现</w:t>
      </w:r>
      <w:r>
        <w:rPr>
          <w:rFonts w:hint="eastAsia" w:ascii="Times New Roman" w:hAnsi="仿宋" w:eastAsia="仿宋"/>
          <w:sz w:val="32"/>
          <w:szCs w:val="32"/>
        </w:rPr>
        <w:t>大同黄花</w:t>
      </w:r>
      <w:r>
        <w:rPr>
          <w:rFonts w:ascii="Times New Roman" w:hAnsi="仿宋" w:eastAsia="仿宋"/>
          <w:sz w:val="32"/>
          <w:szCs w:val="32"/>
        </w:rPr>
        <w:t>有标生产、有标销售、有标监测，从而</w:t>
      </w:r>
      <w:r>
        <w:rPr>
          <w:rFonts w:hint="eastAsia" w:ascii="Times New Roman" w:hAnsi="仿宋" w:eastAsia="仿宋"/>
          <w:sz w:val="32"/>
          <w:szCs w:val="32"/>
        </w:rPr>
        <w:t>推动</w:t>
      </w:r>
      <w:r>
        <w:rPr>
          <w:rFonts w:ascii="Times New Roman" w:hAnsi="仿宋" w:eastAsia="仿宋"/>
          <w:color w:val="000000"/>
          <w:sz w:val="32"/>
          <w:szCs w:val="32"/>
        </w:rPr>
        <w:t>产业升级发展。</w:t>
      </w:r>
    </w:p>
    <w:p w14:paraId="5895FF8A">
      <w:pPr>
        <w:pStyle w:val="3"/>
        <w:spacing w:before="0" w:after="0" w:line="360" w:lineRule="auto"/>
        <w:ind w:firstLine="643" w:firstLineChars="200"/>
        <w:rPr>
          <w:rFonts w:ascii="Times New Roman" w:hAnsi="Times New Roman" w:eastAsia="楷体"/>
          <w:bCs/>
          <w:color w:val="000000"/>
          <w:kern w:val="0"/>
          <w:szCs w:val="32"/>
        </w:rPr>
      </w:pPr>
      <w:bookmarkStart w:id="11" w:name="_Toc499284174"/>
      <w:bookmarkStart w:id="12" w:name="_Toc490235558"/>
      <w:r>
        <w:rPr>
          <w:rFonts w:ascii="Times New Roman" w:hAnsi="楷体" w:eastAsia="楷体"/>
          <w:bCs/>
          <w:color w:val="000000"/>
          <w:kern w:val="0"/>
          <w:szCs w:val="32"/>
        </w:rPr>
        <w:t>（二）基本原则</w:t>
      </w:r>
      <w:bookmarkEnd w:id="11"/>
      <w:bookmarkEnd w:id="12"/>
    </w:p>
    <w:p w14:paraId="6DD120F1">
      <w:pPr>
        <w:spacing w:line="360" w:lineRule="auto"/>
        <w:ind w:firstLine="643" w:firstLineChars="200"/>
        <w:rPr>
          <w:rFonts w:ascii="Times New Roman" w:hAnsi="Times New Roman" w:eastAsia="仿宋" w:cs="Times New Roman"/>
          <w:bCs/>
          <w:color w:val="000000"/>
          <w:kern w:val="0"/>
          <w:sz w:val="32"/>
          <w:szCs w:val="32"/>
        </w:rPr>
      </w:pPr>
      <w:bookmarkStart w:id="13" w:name="_Toc10744"/>
      <w:bookmarkStart w:id="14" w:name="_Toc499284175"/>
      <w:bookmarkStart w:id="15" w:name="_Toc490235559"/>
      <w:bookmarkStart w:id="16" w:name="_Toc436730909"/>
      <w:r>
        <w:rPr>
          <w:rFonts w:hint="eastAsia" w:ascii="Times New Roman" w:hAnsi="仿宋" w:eastAsia="仿宋" w:cs="Times New Roman"/>
          <w:b/>
          <w:bCs/>
          <w:color w:val="000000"/>
          <w:kern w:val="0"/>
          <w:sz w:val="32"/>
          <w:szCs w:val="32"/>
        </w:rPr>
        <w:t>目标明确，科学全面</w:t>
      </w:r>
      <w:r>
        <w:rPr>
          <w:rFonts w:ascii="Times New Roman" w:hAnsi="仿宋" w:eastAsia="仿宋" w:cs="Times New Roman"/>
          <w:b/>
          <w:bCs/>
          <w:color w:val="000000"/>
          <w:kern w:val="0"/>
          <w:sz w:val="32"/>
          <w:szCs w:val="32"/>
        </w:rPr>
        <w:t>。</w:t>
      </w:r>
      <w:r>
        <w:rPr>
          <w:rFonts w:hint="eastAsia" w:ascii="Times New Roman" w:hAnsi="仿宋" w:eastAsia="仿宋" w:cs="Times New Roman"/>
          <w:bCs/>
          <w:color w:val="000000"/>
          <w:kern w:val="0"/>
          <w:sz w:val="32"/>
          <w:szCs w:val="32"/>
        </w:rPr>
        <w:t>本标准体系目标及对象涵盖大同黄花生产流程各环节，确保标准体系的系统性、完整性和科学性。</w:t>
      </w:r>
    </w:p>
    <w:p w14:paraId="23832977">
      <w:pPr>
        <w:spacing w:line="360" w:lineRule="auto"/>
        <w:ind w:firstLine="643" w:firstLineChars="200"/>
        <w:rPr>
          <w:rFonts w:ascii="Times New Roman" w:hAnsi="Times New Roman" w:eastAsia="仿宋" w:cs="Times New Roman"/>
          <w:b/>
          <w:bCs/>
          <w:color w:val="000000"/>
          <w:kern w:val="0"/>
          <w:sz w:val="32"/>
          <w:szCs w:val="32"/>
        </w:rPr>
      </w:pPr>
      <w:r>
        <w:rPr>
          <w:rFonts w:hint="eastAsia" w:ascii="Times New Roman" w:hAnsi="仿宋" w:eastAsia="仿宋" w:cs="Times New Roman"/>
          <w:b/>
          <w:bCs/>
          <w:color w:val="000000"/>
          <w:kern w:val="0"/>
          <w:sz w:val="32"/>
          <w:szCs w:val="32"/>
        </w:rPr>
        <w:t>加强研制，</w:t>
      </w:r>
      <w:r>
        <w:rPr>
          <w:rFonts w:ascii="Times New Roman" w:hAnsi="仿宋" w:eastAsia="仿宋" w:cs="Times New Roman"/>
          <w:b/>
          <w:bCs/>
          <w:color w:val="000000"/>
          <w:kern w:val="0"/>
          <w:sz w:val="32"/>
          <w:szCs w:val="32"/>
        </w:rPr>
        <w:t>突出重点。</w:t>
      </w:r>
      <w:r>
        <w:rPr>
          <w:rFonts w:ascii="Times New Roman" w:hAnsi="仿宋" w:eastAsia="仿宋" w:cs="Times New Roman"/>
          <w:color w:val="000000"/>
          <w:kern w:val="0"/>
          <w:sz w:val="32"/>
          <w:szCs w:val="32"/>
        </w:rPr>
        <w:t>着眼</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产业发展规律，科学梳理各领域、各要素，构建内容全面、结构完整、层次清晰的标准体系，优先制定基础通用、产业急需、支撑保障类标准</w:t>
      </w:r>
      <w:r>
        <w:rPr>
          <w:rFonts w:hint="eastAsia" w:ascii="Times New Roman" w:hAnsi="仿宋" w:eastAsia="仿宋" w:cs="Times New Roman"/>
          <w:color w:val="000000"/>
          <w:kern w:val="0"/>
          <w:sz w:val="32"/>
          <w:szCs w:val="32"/>
        </w:rPr>
        <w:t>，</w:t>
      </w:r>
      <w:r>
        <w:rPr>
          <w:rFonts w:hint="eastAsia" w:ascii="Times New Roman" w:hAnsi="仿宋" w:eastAsia="仿宋" w:cs="Times New Roman"/>
          <w:bCs/>
          <w:color w:val="000000"/>
          <w:kern w:val="0"/>
          <w:sz w:val="32"/>
          <w:szCs w:val="32"/>
        </w:rPr>
        <w:t>加强标准研制，提升全产业链标准水平。</w:t>
      </w:r>
    </w:p>
    <w:p w14:paraId="38B04F2F">
      <w:pPr>
        <w:spacing w:line="360" w:lineRule="auto"/>
        <w:ind w:firstLine="643" w:firstLineChars="200"/>
        <w:rPr>
          <w:rFonts w:ascii="Times New Roman" w:hAnsi="Times New Roman" w:eastAsia="仿宋" w:cs="Times New Roman"/>
          <w:bCs/>
          <w:color w:val="000000"/>
          <w:kern w:val="0"/>
          <w:sz w:val="32"/>
          <w:szCs w:val="32"/>
        </w:rPr>
      </w:pPr>
      <w:r>
        <w:rPr>
          <w:rFonts w:hint="eastAsia" w:ascii="Times New Roman" w:hAnsi="仿宋" w:eastAsia="仿宋" w:cs="Times New Roman"/>
          <w:b/>
          <w:bCs/>
          <w:color w:val="000000"/>
          <w:kern w:val="0"/>
          <w:sz w:val="32"/>
          <w:szCs w:val="32"/>
        </w:rPr>
        <w:t>创新</w:t>
      </w:r>
      <w:r>
        <w:rPr>
          <w:rFonts w:ascii="Times New Roman" w:hAnsi="仿宋" w:eastAsia="仿宋" w:cs="Times New Roman"/>
          <w:b/>
          <w:bCs/>
          <w:color w:val="000000"/>
          <w:kern w:val="0"/>
          <w:sz w:val="32"/>
          <w:szCs w:val="32"/>
        </w:rPr>
        <w:t>引领</w:t>
      </w:r>
      <w:r>
        <w:rPr>
          <w:rFonts w:hint="eastAsia" w:ascii="Times New Roman" w:hAnsi="仿宋" w:eastAsia="仿宋" w:cs="Times New Roman"/>
          <w:b/>
          <w:bCs/>
          <w:color w:val="000000"/>
          <w:kern w:val="0"/>
          <w:sz w:val="32"/>
          <w:szCs w:val="32"/>
        </w:rPr>
        <w:t>，打响品牌</w:t>
      </w:r>
      <w:r>
        <w:rPr>
          <w:rFonts w:ascii="Times New Roman" w:hAnsi="仿宋" w:eastAsia="仿宋" w:cs="Times New Roman"/>
          <w:b/>
          <w:bCs/>
          <w:color w:val="000000"/>
          <w:kern w:val="0"/>
          <w:sz w:val="32"/>
          <w:szCs w:val="32"/>
        </w:rPr>
        <w:t>。</w:t>
      </w:r>
      <w:r>
        <w:rPr>
          <w:rFonts w:hint="eastAsia" w:ascii="Times New Roman" w:hAnsi="仿宋" w:eastAsia="仿宋" w:cs="Times New Roman"/>
          <w:bCs/>
          <w:color w:val="000000"/>
          <w:kern w:val="0"/>
          <w:sz w:val="32"/>
          <w:szCs w:val="32"/>
        </w:rPr>
        <w:t>充分借鉴国内外、其他省市标准化建设经验，鼓励开展标准化试点工作，积极推进创新成果向标准转化，优化标准化管理机制，建立彰显特色的大同黄花标准体系。</w:t>
      </w:r>
    </w:p>
    <w:bookmarkEnd w:id="13"/>
    <w:p w14:paraId="0B6F8E27">
      <w:pPr>
        <w:spacing w:line="360" w:lineRule="auto"/>
        <w:ind w:firstLine="640" w:firstLineChars="200"/>
        <w:outlineLvl w:val="0"/>
        <w:rPr>
          <w:rFonts w:ascii="Times New Roman" w:hAnsi="Times New Roman" w:eastAsia="黑体" w:cs="Times New Roman"/>
          <w:color w:val="000000"/>
          <w:kern w:val="0"/>
          <w:sz w:val="32"/>
          <w:szCs w:val="32"/>
        </w:rPr>
      </w:pPr>
      <w:bookmarkStart w:id="17" w:name="_Toc11207"/>
      <w:r>
        <w:rPr>
          <w:rFonts w:ascii="Times New Roman" w:hAnsi="黑体" w:eastAsia="黑体" w:cs="Times New Roman"/>
          <w:color w:val="000000"/>
          <w:kern w:val="0"/>
          <w:sz w:val="32"/>
          <w:szCs w:val="32"/>
        </w:rPr>
        <w:t>二、建设依据</w:t>
      </w:r>
      <w:bookmarkEnd w:id="17"/>
    </w:p>
    <w:p w14:paraId="3BFDB709">
      <w:pPr>
        <w:spacing w:line="360" w:lineRule="auto"/>
        <w:ind w:firstLine="643" w:firstLineChars="200"/>
        <w:outlineLvl w:val="1"/>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（一）法律法规</w:t>
      </w:r>
      <w:r>
        <w:rPr>
          <w:rFonts w:hint="eastAsia" w:ascii="Times New Roman" w:hAnsi="楷体" w:eastAsia="楷体" w:cs="Times New Roman"/>
          <w:b/>
          <w:bCs/>
          <w:color w:val="000000"/>
          <w:kern w:val="0"/>
          <w:sz w:val="32"/>
          <w:szCs w:val="32"/>
        </w:rPr>
        <w:t>及规章</w:t>
      </w:r>
    </w:p>
    <w:p w14:paraId="4F62A500">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、《中华人民共和国农业法》</w:t>
      </w:r>
      <w:r>
        <w:rPr>
          <w:rFonts w:hint="eastAsia" w:ascii="Times New Roman" w:hAnsi="仿宋" w:eastAsia="仿宋" w:cs="Times New Roman"/>
          <w:color w:val="000000"/>
          <w:kern w:val="0"/>
          <w:sz w:val="32"/>
          <w:szCs w:val="32"/>
        </w:rPr>
        <w:t>（2023年修订）</w:t>
      </w:r>
      <w:r>
        <w:rPr>
          <w:rFonts w:ascii="Times New Roman" w:hAnsi="仿宋" w:eastAsia="仿宋" w:cs="Times New Roman"/>
          <w:color w:val="000000"/>
          <w:kern w:val="0"/>
          <w:sz w:val="32"/>
          <w:szCs w:val="32"/>
        </w:rPr>
        <w:t>；</w:t>
      </w:r>
    </w:p>
    <w:p w14:paraId="3ECCADDE">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ascii="Times New Roman" w:hAnsi="仿宋" w:eastAsia="仿宋" w:cs="Times New Roman"/>
          <w:color w:val="000000"/>
          <w:kern w:val="0"/>
          <w:sz w:val="32"/>
          <w:szCs w:val="32"/>
        </w:rPr>
        <w:t>、《中华人民共和国标准化法》</w:t>
      </w:r>
      <w:r>
        <w:rPr>
          <w:rFonts w:hint="eastAsia" w:ascii="Times New Roman" w:hAnsi="仿宋" w:eastAsia="仿宋" w:cs="Times New Roman"/>
          <w:color w:val="000000"/>
          <w:kern w:val="0"/>
          <w:sz w:val="32"/>
          <w:szCs w:val="32"/>
        </w:rPr>
        <w:t>（2017年修订）</w:t>
      </w:r>
      <w:r>
        <w:rPr>
          <w:rFonts w:ascii="Times New Roman" w:hAnsi="仿宋" w:eastAsia="仿宋" w:cs="Times New Roman"/>
          <w:color w:val="000000"/>
          <w:kern w:val="0"/>
          <w:sz w:val="32"/>
          <w:szCs w:val="32"/>
        </w:rPr>
        <w:t>；</w:t>
      </w:r>
    </w:p>
    <w:p w14:paraId="40596920">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ascii="Times New Roman" w:hAnsi="仿宋" w:eastAsia="仿宋" w:cs="Times New Roman"/>
          <w:color w:val="000000"/>
          <w:kern w:val="0"/>
          <w:sz w:val="32"/>
          <w:szCs w:val="32"/>
        </w:rPr>
        <w:t>、《中华人民共和国农业技术推广法》</w:t>
      </w:r>
      <w:r>
        <w:rPr>
          <w:rFonts w:hint="eastAsia" w:ascii="Times New Roman" w:hAnsi="仿宋" w:eastAsia="仿宋" w:cs="Times New Roman"/>
          <w:color w:val="000000"/>
          <w:kern w:val="0"/>
          <w:sz w:val="32"/>
          <w:szCs w:val="32"/>
        </w:rPr>
        <w:t>（1992年修订）</w:t>
      </w:r>
      <w:r>
        <w:rPr>
          <w:rFonts w:ascii="Times New Roman" w:hAnsi="仿宋" w:eastAsia="仿宋" w:cs="Times New Roman"/>
          <w:color w:val="000000"/>
          <w:kern w:val="0"/>
          <w:sz w:val="32"/>
          <w:szCs w:val="32"/>
        </w:rPr>
        <w:t>；</w:t>
      </w:r>
    </w:p>
    <w:p w14:paraId="28E72230">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w:t>
      </w:r>
      <w:r>
        <w:rPr>
          <w:rFonts w:ascii="Times New Roman" w:hAnsi="仿宋" w:eastAsia="仿宋" w:cs="Times New Roman"/>
          <w:color w:val="000000"/>
          <w:kern w:val="0"/>
          <w:sz w:val="32"/>
          <w:szCs w:val="32"/>
        </w:rPr>
        <w:t>、《中华人民共和国农产品质量安全法》</w:t>
      </w:r>
      <w:r>
        <w:rPr>
          <w:rFonts w:hint="eastAsia" w:ascii="Times New Roman" w:hAnsi="仿宋" w:eastAsia="仿宋" w:cs="Times New Roman"/>
          <w:color w:val="000000"/>
          <w:kern w:val="0"/>
          <w:sz w:val="32"/>
          <w:szCs w:val="32"/>
        </w:rPr>
        <w:t>（2022年修订）</w:t>
      </w:r>
      <w:r>
        <w:rPr>
          <w:rFonts w:ascii="Times New Roman" w:hAnsi="仿宋" w:eastAsia="仿宋" w:cs="Times New Roman"/>
          <w:color w:val="000000"/>
          <w:kern w:val="0"/>
          <w:sz w:val="32"/>
          <w:szCs w:val="32"/>
        </w:rPr>
        <w:t>；</w:t>
      </w:r>
    </w:p>
    <w:p w14:paraId="47DF7C07">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w:t>
      </w:r>
      <w:r>
        <w:rPr>
          <w:rFonts w:ascii="Times New Roman" w:hAnsi="仿宋" w:eastAsia="仿宋" w:cs="Times New Roman"/>
          <w:color w:val="000000"/>
          <w:kern w:val="0"/>
          <w:sz w:val="32"/>
          <w:szCs w:val="32"/>
        </w:rPr>
        <w:t>、《中华人民共和国种子法》</w:t>
      </w:r>
      <w:r>
        <w:rPr>
          <w:rFonts w:hint="eastAsia" w:ascii="Times New Roman" w:hAnsi="仿宋" w:eastAsia="仿宋" w:cs="Times New Roman"/>
          <w:color w:val="000000"/>
          <w:kern w:val="0"/>
          <w:sz w:val="32"/>
          <w:szCs w:val="32"/>
        </w:rPr>
        <w:t>（2021年修正）</w:t>
      </w:r>
      <w:r>
        <w:rPr>
          <w:rFonts w:ascii="Times New Roman" w:hAnsi="仿宋" w:eastAsia="仿宋" w:cs="Times New Roman"/>
          <w:color w:val="000000"/>
          <w:kern w:val="0"/>
          <w:sz w:val="32"/>
          <w:szCs w:val="32"/>
        </w:rPr>
        <w:t>；</w:t>
      </w:r>
    </w:p>
    <w:p w14:paraId="1F7E8D0F">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6</w:t>
      </w:r>
      <w:r>
        <w:rPr>
          <w:rFonts w:ascii="Times New Roman" w:hAnsi="仿宋" w:eastAsia="仿宋" w:cs="Times New Roman"/>
          <w:color w:val="000000"/>
          <w:kern w:val="0"/>
          <w:sz w:val="32"/>
          <w:szCs w:val="32"/>
        </w:rPr>
        <w:t>、《中华人民共和国农药管理条例》</w:t>
      </w:r>
      <w:r>
        <w:rPr>
          <w:rFonts w:hint="eastAsia" w:ascii="Times New Roman" w:hAnsi="仿宋" w:eastAsia="仿宋" w:cs="Times New Roman"/>
          <w:color w:val="000000"/>
          <w:kern w:val="0"/>
          <w:sz w:val="32"/>
          <w:szCs w:val="32"/>
        </w:rPr>
        <w:t>（2022年修正）</w:t>
      </w:r>
      <w:r>
        <w:rPr>
          <w:rFonts w:ascii="Times New Roman" w:hAnsi="仿宋" w:eastAsia="仿宋" w:cs="Times New Roman"/>
          <w:color w:val="000000"/>
          <w:kern w:val="0"/>
          <w:sz w:val="32"/>
          <w:szCs w:val="32"/>
        </w:rPr>
        <w:t>；</w:t>
      </w:r>
    </w:p>
    <w:p w14:paraId="40F4615B">
      <w:pPr>
        <w:spacing w:line="360" w:lineRule="auto"/>
        <w:ind w:firstLine="643" w:firstLineChars="200"/>
        <w:outlineLvl w:val="1"/>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（二）国家政策文件</w:t>
      </w:r>
      <w:r>
        <w:rPr>
          <w:rFonts w:hint="eastAsia" w:ascii="Times New Roman" w:hAnsi="楷体" w:eastAsia="楷体" w:cs="Times New Roman"/>
          <w:b/>
          <w:bCs/>
          <w:color w:val="000000"/>
          <w:kern w:val="0"/>
          <w:sz w:val="32"/>
          <w:szCs w:val="32"/>
        </w:rPr>
        <w:t>及规划</w:t>
      </w:r>
    </w:p>
    <w:p w14:paraId="2A557C3C">
      <w:pPr>
        <w:spacing w:line="360" w:lineRule="auto"/>
        <w:ind w:firstLine="640" w:firstLineChars="200"/>
        <w:rPr>
          <w:rFonts w:ascii="Times New Roman" w:hAnsi="仿宋"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、中共中央、国务院</w:t>
      </w:r>
      <w:r>
        <w:rPr>
          <w:rFonts w:hint="eastAsia" w:ascii="Times New Roman" w:hAnsi="仿宋" w:eastAsia="仿宋" w:cs="Times New Roman"/>
          <w:color w:val="000000"/>
          <w:kern w:val="0"/>
          <w:sz w:val="32"/>
          <w:szCs w:val="32"/>
        </w:rPr>
        <w:t>《国家标准化发展纲要》（2021年）；</w:t>
      </w:r>
    </w:p>
    <w:p w14:paraId="32BF6347">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2、中共中央、国务院《关于全面推进乡村振兴加快农业农村现代化的意见》（2021年）；</w:t>
      </w:r>
    </w:p>
    <w:p w14:paraId="69F006F7">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3、中共中央、国务院《关于做好2023年全面推进乡村振兴重点工作的意见》（中发〔2023〕1号）；</w:t>
      </w:r>
    </w:p>
    <w:p w14:paraId="1275BB38">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4、《地方标准管理办法》（2020年1月16日国家市场监督管理总局令第26号）；</w:t>
      </w:r>
    </w:p>
    <w:p w14:paraId="59695144">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5、国家市场监管总局等16部门《贯彻实施&lt;国家标准化发展纲要&gt;行动计划》（国市监标技发</w:t>
      </w:r>
      <w:r>
        <w:rPr>
          <w:rFonts w:ascii="Times New Roman" w:hAnsi="仿宋" w:eastAsia="仿宋" w:cs="Times New Roman"/>
          <w:sz w:val="32"/>
          <w:szCs w:val="32"/>
        </w:rPr>
        <w:t>〔</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22</w:t>
      </w:r>
      <w:r>
        <w:rPr>
          <w:rFonts w:ascii="Times New Roman" w:hAnsi="仿宋" w:eastAsia="仿宋" w:cs="Times New Roman"/>
          <w:sz w:val="32"/>
          <w:szCs w:val="32"/>
        </w:rPr>
        <w:t>〕</w:t>
      </w:r>
      <w:r>
        <w:rPr>
          <w:rFonts w:hint="eastAsia" w:ascii="Times New Roman" w:hAnsi="Times New Roman" w:eastAsia="仿宋" w:cs="Times New Roman"/>
          <w:sz w:val="32"/>
          <w:szCs w:val="32"/>
        </w:rPr>
        <w:t>64</w:t>
      </w:r>
      <w:r>
        <w:rPr>
          <w:rFonts w:ascii="Times New Roman" w:hAnsi="仿宋" w:eastAsia="仿宋" w:cs="Times New Roman"/>
          <w:sz w:val="32"/>
          <w:szCs w:val="32"/>
        </w:rPr>
        <w:t>号</w:t>
      </w:r>
      <w:r>
        <w:rPr>
          <w:rFonts w:hint="eastAsia" w:ascii="Times New Roman" w:hAnsi="仿宋" w:eastAsia="仿宋" w:cs="Times New Roman"/>
          <w:color w:val="000000"/>
          <w:kern w:val="0"/>
          <w:sz w:val="32"/>
          <w:szCs w:val="32"/>
        </w:rPr>
        <w:t>）；</w:t>
      </w:r>
    </w:p>
    <w:p w14:paraId="6C364192">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6、农业农村部《“十四五”全国农产品质量安全提升规划》</w:t>
      </w:r>
      <w:r>
        <w:rPr>
          <w:rFonts w:ascii="Times New Roman" w:hAnsi="仿宋" w:eastAsia="仿宋" w:cs="Times New Roman"/>
          <w:color w:val="000000"/>
          <w:kern w:val="0"/>
          <w:sz w:val="32"/>
          <w:szCs w:val="32"/>
        </w:rPr>
        <w:t>（</w:t>
      </w:r>
      <w:r>
        <w:rPr>
          <w:rFonts w:hint="eastAsia" w:ascii="Times New Roman" w:hAnsi="仿宋" w:eastAsia="仿宋" w:cs="Times New Roman"/>
          <w:sz w:val="32"/>
          <w:szCs w:val="32"/>
        </w:rPr>
        <w:t>农质</w:t>
      </w:r>
      <w:r>
        <w:rPr>
          <w:rFonts w:ascii="Times New Roman" w:hAnsi="仿宋" w:eastAsia="仿宋" w:cs="Times New Roman"/>
          <w:sz w:val="32"/>
          <w:szCs w:val="32"/>
        </w:rPr>
        <w:t>发〔</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22</w:t>
      </w: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号</w:t>
      </w:r>
      <w:r>
        <w:rPr>
          <w:rFonts w:ascii="Times New Roman" w:hAnsi="仿宋" w:eastAsia="仿宋" w:cs="Times New Roman"/>
          <w:color w:val="000000"/>
          <w:kern w:val="0"/>
          <w:sz w:val="32"/>
          <w:szCs w:val="32"/>
        </w:rPr>
        <w:t>）；</w:t>
      </w:r>
    </w:p>
    <w:p w14:paraId="66FEBC82">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7、农业农村部、国家发展改革委、科技部、自然资源部、生态环境部、国家林草局《“十四五”全国农业绿色发展规划》</w:t>
      </w:r>
      <w:r>
        <w:rPr>
          <w:rFonts w:ascii="Times New Roman" w:hAnsi="仿宋" w:eastAsia="仿宋" w:cs="Times New Roman"/>
          <w:color w:val="000000"/>
          <w:kern w:val="0"/>
          <w:sz w:val="32"/>
          <w:szCs w:val="32"/>
        </w:rPr>
        <w:t>（</w:t>
      </w:r>
      <w:r>
        <w:rPr>
          <w:rFonts w:hint="eastAsia" w:ascii="Times New Roman" w:hAnsi="仿宋" w:eastAsia="仿宋" w:cs="Times New Roman"/>
          <w:sz w:val="32"/>
          <w:szCs w:val="32"/>
        </w:rPr>
        <w:t>农规</w:t>
      </w:r>
      <w:r>
        <w:rPr>
          <w:rFonts w:ascii="Times New Roman" w:hAnsi="仿宋" w:eastAsia="仿宋" w:cs="Times New Roman"/>
          <w:sz w:val="32"/>
          <w:szCs w:val="32"/>
        </w:rPr>
        <w:t>发〔</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21</w:t>
      </w:r>
      <w:r>
        <w:rPr>
          <w:rFonts w:ascii="Times New Roman" w:hAnsi="仿宋" w:eastAsia="仿宋" w:cs="Times New Roman"/>
          <w:sz w:val="32"/>
          <w:szCs w:val="32"/>
        </w:rPr>
        <w:t>〕</w:t>
      </w:r>
      <w:r>
        <w:rPr>
          <w:rFonts w:hint="eastAsia" w:ascii="Times New Roman" w:hAnsi="Times New Roman" w:eastAsia="仿宋" w:cs="Times New Roman"/>
          <w:sz w:val="32"/>
          <w:szCs w:val="32"/>
        </w:rPr>
        <w:t>8</w:t>
      </w:r>
      <w:r>
        <w:rPr>
          <w:rFonts w:ascii="Times New Roman" w:hAnsi="仿宋" w:eastAsia="仿宋" w:cs="Times New Roman"/>
          <w:sz w:val="32"/>
          <w:szCs w:val="32"/>
        </w:rPr>
        <w:t>号</w:t>
      </w:r>
      <w:r>
        <w:rPr>
          <w:rFonts w:ascii="Times New Roman" w:hAnsi="仿宋" w:eastAsia="仿宋" w:cs="Times New Roman"/>
          <w:color w:val="000000"/>
          <w:kern w:val="0"/>
          <w:sz w:val="32"/>
          <w:szCs w:val="32"/>
        </w:rPr>
        <w:t>）；</w:t>
      </w:r>
    </w:p>
    <w:p w14:paraId="78763F1C">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8、国家标准化管理委员会等10部委《“十四五”推动高质量发展的国家标准体系建设规划》</w:t>
      </w:r>
      <w:r>
        <w:rPr>
          <w:rFonts w:ascii="Times New Roman" w:hAnsi="仿宋" w:eastAsia="仿宋" w:cs="Times New Roman"/>
          <w:color w:val="000000"/>
          <w:kern w:val="0"/>
          <w:sz w:val="32"/>
          <w:szCs w:val="32"/>
        </w:rPr>
        <w:t>（</w:t>
      </w:r>
      <w:r>
        <w:rPr>
          <w:rFonts w:hint="eastAsia" w:ascii="Times New Roman" w:hAnsi="仿宋" w:eastAsia="仿宋" w:cs="Times New Roman"/>
          <w:sz w:val="32"/>
          <w:szCs w:val="32"/>
        </w:rPr>
        <w:t>国标委联</w:t>
      </w:r>
      <w:r>
        <w:rPr>
          <w:rFonts w:ascii="Times New Roman" w:hAnsi="仿宋" w:eastAsia="仿宋" w:cs="Times New Roman"/>
          <w:sz w:val="32"/>
          <w:szCs w:val="32"/>
        </w:rPr>
        <w:t>〔</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21</w:t>
      </w:r>
      <w:r>
        <w:rPr>
          <w:rFonts w:ascii="Times New Roman" w:hAnsi="仿宋" w:eastAsia="仿宋" w:cs="Times New Roman"/>
          <w:sz w:val="32"/>
          <w:szCs w:val="32"/>
        </w:rPr>
        <w:t>〕</w:t>
      </w:r>
      <w:r>
        <w:rPr>
          <w:rFonts w:hint="eastAsia" w:ascii="Times New Roman" w:hAnsi="Times New Roman" w:eastAsia="仿宋" w:cs="Times New Roman"/>
          <w:sz w:val="32"/>
          <w:szCs w:val="32"/>
        </w:rPr>
        <w:t>36</w:t>
      </w:r>
      <w:r>
        <w:rPr>
          <w:rFonts w:ascii="Times New Roman" w:hAnsi="仿宋" w:eastAsia="仿宋" w:cs="Times New Roman"/>
          <w:sz w:val="32"/>
          <w:szCs w:val="32"/>
        </w:rPr>
        <w:t>号</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p>
    <w:p w14:paraId="59837955">
      <w:pPr>
        <w:spacing w:line="360" w:lineRule="auto"/>
        <w:ind w:firstLine="643" w:firstLineChars="200"/>
        <w:outlineLvl w:val="1"/>
        <w:rPr>
          <w:rFonts w:ascii="Times New Roman" w:hAnsi="楷体" w:eastAsia="楷体" w:cs="Times New Roman"/>
          <w:b/>
          <w:bCs/>
          <w:color w:val="000000"/>
          <w:kern w:val="0"/>
          <w:sz w:val="32"/>
          <w:szCs w:val="32"/>
        </w:rPr>
      </w:pPr>
      <w:r>
        <w:rPr>
          <w:rFonts w:ascii="Times New Roman" w:hAnsi="楷体" w:eastAsia="楷体" w:cs="Times New Roman"/>
          <w:b/>
          <w:bCs/>
          <w:color w:val="000000"/>
          <w:kern w:val="0"/>
          <w:sz w:val="32"/>
          <w:szCs w:val="32"/>
        </w:rPr>
        <w:t>（三）</w:t>
      </w:r>
      <w:r>
        <w:rPr>
          <w:rFonts w:hint="eastAsia" w:ascii="Times New Roman" w:hAnsi="楷体" w:eastAsia="楷体" w:cs="Times New Roman"/>
          <w:b/>
          <w:bCs/>
          <w:color w:val="000000"/>
          <w:kern w:val="0"/>
          <w:sz w:val="32"/>
          <w:szCs w:val="32"/>
        </w:rPr>
        <w:t>山西省</w:t>
      </w:r>
      <w:r>
        <w:rPr>
          <w:rFonts w:ascii="Times New Roman" w:hAnsi="楷体" w:eastAsia="楷体" w:cs="Times New Roman"/>
          <w:b/>
          <w:bCs/>
          <w:color w:val="000000"/>
          <w:kern w:val="0"/>
          <w:sz w:val="32"/>
          <w:szCs w:val="32"/>
        </w:rPr>
        <w:t>政策文件</w:t>
      </w:r>
    </w:p>
    <w:p w14:paraId="3EDC9FCB">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1、山西省人民政府办公厅《关于印发山西省农产品质量提升行动方案的通知》</w:t>
      </w:r>
      <w:r>
        <w:rPr>
          <w:rFonts w:ascii="Times New Roman" w:hAnsi="仿宋" w:eastAsia="仿宋" w:cs="Times New Roman"/>
          <w:color w:val="000000"/>
          <w:kern w:val="0"/>
          <w:sz w:val="32"/>
          <w:szCs w:val="32"/>
        </w:rPr>
        <w:t>（晋</w:t>
      </w:r>
      <w:r>
        <w:rPr>
          <w:rFonts w:hint="eastAsia" w:ascii="Times New Roman" w:hAnsi="仿宋" w:eastAsia="仿宋" w:cs="Times New Roman"/>
          <w:color w:val="000000"/>
          <w:kern w:val="0"/>
          <w:sz w:val="32"/>
          <w:szCs w:val="32"/>
        </w:rPr>
        <w:t>政办</w:t>
      </w:r>
      <w:r>
        <w:rPr>
          <w:rFonts w:ascii="Times New Roman" w:hAnsi="仿宋" w:eastAsia="仿宋" w:cs="Times New Roman"/>
          <w:color w:val="000000"/>
          <w:kern w:val="0"/>
          <w:sz w:val="32"/>
          <w:szCs w:val="32"/>
        </w:rPr>
        <w:t>发〔</w:t>
      </w:r>
      <w:r>
        <w:rPr>
          <w:rFonts w:ascii="Times New Roman" w:hAnsi="Times New Roman" w:eastAsia="仿宋" w:cs="Times New Roman"/>
          <w:color w:val="000000"/>
          <w:kern w:val="0"/>
          <w:sz w:val="32"/>
          <w:szCs w:val="32"/>
        </w:rPr>
        <w:t>20</w:t>
      </w:r>
      <w:r>
        <w:rPr>
          <w:rFonts w:hint="eastAsia" w:ascii="Times New Roman" w:hAnsi="Times New Roman" w:eastAsia="仿宋" w:cs="Times New Roman"/>
          <w:color w:val="000000"/>
          <w:kern w:val="0"/>
          <w:sz w:val="32"/>
          <w:szCs w:val="32"/>
        </w:rPr>
        <w:t>22</w:t>
      </w:r>
      <w:r>
        <w:rPr>
          <w:rFonts w:ascii="Times New Roman" w:hAnsi="仿宋" w:eastAsia="仿宋" w:cs="Times New Roman"/>
          <w:color w:val="000000"/>
          <w:kern w:val="0"/>
          <w:sz w:val="32"/>
          <w:szCs w:val="32"/>
        </w:rPr>
        <w:t>〕</w:t>
      </w:r>
      <w:r>
        <w:rPr>
          <w:rFonts w:hint="eastAsia" w:ascii="Times New Roman" w:hAnsi="Times New Roman" w:eastAsia="仿宋" w:cs="Times New Roman"/>
          <w:color w:val="000000"/>
          <w:kern w:val="0"/>
          <w:sz w:val="32"/>
          <w:szCs w:val="32"/>
        </w:rPr>
        <w:t>46</w:t>
      </w:r>
      <w:r>
        <w:rPr>
          <w:rFonts w:ascii="Times New Roman" w:hAnsi="仿宋" w:eastAsia="仿宋" w:cs="Times New Roman"/>
          <w:color w:val="000000"/>
          <w:kern w:val="0"/>
          <w:sz w:val="32"/>
          <w:szCs w:val="32"/>
        </w:rPr>
        <w:t>号）</w:t>
      </w:r>
      <w:r>
        <w:rPr>
          <w:rFonts w:hint="eastAsia" w:ascii="Times New Roman" w:hAnsi="仿宋" w:eastAsia="仿宋" w:cs="Times New Roman"/>
          <w:color w:val="000000"/>
          <w:kern w:val="0"/>
          <w:sz w:val="32"/>
          <w:szCs w:val="32"/>
        </w:rPr>
        <w:t>；</w:t>
      </w:r>
    </w:p>
    <w:p w14:paraId="1EEF08A0">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2、</w:t>
      </w:r>
      <w:r>
        <w:rPr>
          <w:rFonts w:ascii="Times New Roman" w:hAnsi="仿宋" w:eastAsia="仿宋" w:cs="Times New Roman"/>
          <w:color w:val="000000"/>
          <w:kern w:val="0"/>
          <w:sz w:val="32"/>
          <w:szCs w:val="32"/>
        </w:rPr>
        <w:t>山西省人民政府《关于印发山西省国家标准化综合改革试点工作方案的通知》（晋政发〔</w:t>
      </w:r>
      <w:r>
        <w:rPr>
          <w:rFonts w:ascii="Times New Roman" w:hAnsi="Times New Roman" w:eastAsia="仿宋" w:cs="Times New Roman"/>
          <w:color w:val="000000"/>
          <w:kern w:val="0"/>
          <w:sz w:val="32"/>
          <w:szCs w:val="32"/>
        </w:rPr>
        <w:t>2018</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25</w:t>
      </w:r>
      <w:r>
        <w:rPr>
          <w:rFonts w:ascii="Times New Roman" w:hAnsi="仿宋" w:eastAsia="仿宋" w:cs="Times New Roman"/>
          <w:color w:val="000000"/>
          <w:kern w:val="0"/>
          <w:sz w:val="32"/>
          <w:szCs w:val="32"/>
        </w:rPr>
        <w:t>号）</w:t>
      </w:r>
      <w:r>
        <w:rPr>
          <w:rFonts w:hint="eastAsia" w:ascii="Times New Roman" w:hAnsi="仿宋" w:eastAsia="仿宋" w:cs="Times New Roman"/>
          <w:color w:val="000000"/>
          <w:kern w:val="0"/>
          <w:sz w:val="32"/>
          <w:szCs w:val="32"/>
        </w:rPr>
        <w:t>；</w:t>
      </w:r>
    </w:p>
    <w:p w14:paraId="5B9B5C8A">
      <w:pPr>
        <w:spacing w:line="360" w:lineRule="auto"/>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3、山西省标准化和质量强省领导小组办公室《关于开展“标准体系建设年”活动的通知》</w:t>
      </w:r>
      <w:r>
        <w:rPr>
          <w:rFonts w:ascii="Times New Roman" w:hAnsi="仿宋" w:eastAsia="仿宋" w:cs="Times New Roman"/>
          <w:color w:val="000000"/>
          <w:kern w:val="0"/>
          <w:sz w:val="32"/>
          <w:szCs w:val="32"/>
        </w:rPr>
        <w:t>（晋</w:t>
      </w:r>
      <w:r>
        <w:rPr>
          <w:rFonts w:hint="eastAsia" w:ascii="Times New Roman" w:hAnsi="仿宋" w:eastAsia="仿宋" w:cs="Times New Roman"/>
          <w:color w:val="000000"/>
          <w:kern w:val="0"/>
          <w:sz w:val="32"/>
          <w:szCs w:val="32"/>
        </w:rPr>
        <w:t>标质办</w:t>
      </w:r>
      <w:r>
        <w:rPr>
          <w:rFonts w:ascii="Times New Roman" w:hAnsi="仿宋" w:eastAsia="仿宋" w:cs="Times New Roman"/>
          <w:color w:val="000000"/>
          <w:kern w:val="0"/>
          <w:sz w:val="32"/>
          <w:szCs w:val="32"/>
        </w:rPr>
        <w:t>发〔</w:t>
      </w:r>
      <w:r>
        <w:rPr>
          <w:rFonts w:ascii="Times New Roman" w:hAnsi="Times New Roman" w:eastAsia="仿宋" w:cs="Times New Roman"/>
          <w:color w:val="000000"/>
          <w:kern w:val="0"/>
          <w:sz w:val="32"/>
          <w:szCs w:val="32"/>
        </w:rPr>
        <w:t>20</w:t>
      </w:r>
      <w:r>
        <w:rPr>
          <w:rFonts w:hint="eastAsia" w:ascii="Times New Roman" w:hAnsi="Times New Roman" w:eastAsia="仿宋" w:cs="Times New Roman"/>
          <w:color w:val="000000"/>
          <w:kern w:val="0"/>
          <w:sz w:val="32"/>
          <w:szCs w:val="32"/>
        </w:rPr>
        <w:t>23</w:t>
      </w:r>
      <w:r>
        <w:rPr>
          <w:rFonts w:ascii="Times New Roman" w:hAnsi="仿宋" w:eastAsia="仿宋" w:cs="Times New Roman"/>
          <w:color w:val="000000"/>
          <w:kern w:val="0"/>
          <w:sz w:val="32"/>
          <w:szCs w:val="32"/>
        </w:rPr>
        <w:t>〕</w:t>
      </w:r>
      <w:r>
        <w:rPr>
          <w:rFonts w:hint="eastAsia"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号）</w:t>
      </w:r>
      <w:r>
        <w:rPr>
          <w:rFonts w:hint="eastAsia" w:ascii="Times New Roman" w:hAnsi="仿宋" w:eastAsia="仿宋" w:cs="Times New Roman"/>
          <w:color w:val="000000"/>
          <w:kern w:val="0"/>
          <w:sz w:val="32"/>
          <w:szCs w:val="32"/>
        </w:rPr>
        <w:t>。</w:t>
      </w:r>
    </w:p>
    <w:p w14:paraId="732CB98A">
      <w:pPr>
        <w:spacing w:line="360" w:lineRule="auto"/>
        <w:ind w:firstLine="643" w:firstLineChars="200"/>
        <w:rPr>
          <w:rFonts w:ascii="Times New Roman" w:hAnsi="楷体" w:eastAsia="楷体" w:cs="Times New Roman"/>
          <w:b/>
          <w:bCs/>
          <w:color w:val="000000"/>
          <w:kern w:val="0"/>
          <w:sz w:val="32"/>
          <w:szCs w:val="32"/>
        </w:rPr>
      </w:pPr>
      <w:r>
        <w:rPr>
          <w:rFonts w:ascii="Times New Roman" w:hAnsi="楷体" w:eastAsia="楷体" w:cs="Times New Roman"/>
          <w:b/>
          <w:bCs/>
          <w:color w:val="000000"/>
          <w:kern w:val="0"/>
          <w:sz w:val="32"/>
          <w:szCs w:val="32"/>
        </w:rPr>
        <w:t>（四）</w:t>
      </w:r>
      <w:r>
        <w:rPr>
          <w:rFonts w:hint="eastAsia" w:ascii="Times New Roman" w:hAnsi="楷体" w:eastAsia="楷体" w:cs="Times New Roman"/>
          <w:b/>
          <w:bCs/>
          <w:color w:val="000000"/>
          <w:kern w:val="0"/>
          <w:sz w:val="32"/>
          <w:szCs w:val="32"/>
        </w:rPr>
        <w:t>大同市</w:t>
      </w:r>
      <w:r>
        <w:rPr>
          <w:rFonts w:ascii="Times New Roman" w:hAnsi="楷体" w:eastAsia="楷体" w:cs="Times New Roman"/>
          <w:b/>
          <w:bCs/>
          <w:color w:val="000000"/>
          <w:kern w:val="0"/>
          <w:sz w:val="32"/>
          <w:szCs w:val="32"/>
        </w:rPr>
        <w:t>政策文件</w:t>
      </w:r>
    </w:p>
    <w:p w14:paraId="4DB1B98B">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1、中共大同市委办公厅、大同市人民政府办公厅《关于做优做强黄花产业加快乡村产业振兴助推脱贫攻坚的实施意见》（同办发〔2018〕82号）；</w:t>
      </w:r>
    </w:p>
    <w:p w14:paraId="4F125246">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2、大同市人民政府《大同市扶持黄花产业发展十条政策》（同政发〔2018〕97号）；</w:t>
      </w:r>
    </w:p>
    <w:p w14:paraId="07F317FD">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3、中共大同市委、大同市人民政府《关于把黄花产业保护好发展好做成大产业的实施意见》（同发〔2020〕15号）；</w:t>
      </w:r>
    </w:p>
    <w:p w14:paraId="23B74CCA">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4、中共大同市委办公室、大同市人民政府办公室《大同市2021年黄花产业高质量发展专项行动》（同办字〔2021〕12号）；</w:t>
      </w:r>
    </w:p>
    <w:p w14:paraId="7D786C72">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5、中共大同市委农村工作领导小组《2022年大同黄花“保丰收、促增长工作方案”》（同农组发〔2022〕12号）</w:t>
      </w:r>
    </w:p>
    <w:p w14:paraId="055FDDCE">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6、《关于加快推进黄花全产业链高质量发展的实施意见》（同办字〔2023〕8号）。</w:t>
      </w:r>
    </w:p>
    <w:p w14:paraId="23FF6BE0">
      <w:pPr>
        <w:spacing w:line="360" w:lineRule="auto"/>
        <w:ind w:firstLine="643" w:firstLineChars="200"/>
        <w:outlineLvl w:val="1"/>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w:t>
      </w:r>
      <w:r>
        <w:rPr>
          <w:rFonts w:hint="eastAsia" w:ascii="Times New Roman" w:hAnsi="楷体" w:eastAsia="楷体" w:cs="Times New Roman"/>
          <w:b/>
          <w:bCs/>
          <w:color w:val="000000"/>
          <w:kern w:val="0"/>
          <w:sz w:val="32"/>
          <w:szCs w:val="32"/>
        </w:rPr>
        <w:t>五</w:t>
      </w:r>
      <w:r>
        <w:rPr>
          <w:rFonts w:ascii="Times New Roman" w:hAnsi="楷体" w:eastAsia="楷体" w:cs="Times New Roman"/>
          <w:b/>
          <w:bCs/>
          <w:color w:val="000000"/>
          <w:kern w:val="0"/>
          <w:sz w:val="32"/>
          <w:szCs w:val="32"/>
        </w:rPr>
        <w:t>）相关标准</w:t>
      </w:r>
    </w:p>
    <w:p w14:paraId="2230612B">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 xml:space="preserve">GB/T 12366 </w:t>
      </w:r>
      <w:r>
        <w:rPr>
          <w:rFonts w:ascii="Times New Roman" w:hAnsi="仿宋" w:eastAsia="仿宋" w:cs="Times New Roman"/>
          <w:color w:val="000000"/>
          <w:kern w:val="0"/>
          <w:sz w:val="32"/>
          <w:szCs w:val="32"/>
        </w:rPr>
        <w:t>综合标准化工作指南；</w:t>
      </w:r>
    </w:p>
    <w:p w14:paraId="2747F086">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 xml:space="preserve">GB/T 13016 </w:t>
      </w:r>
      <w:r>
        <w:rPr>
          <w:rFonts w:ascii="Times New Roman" w:hAnsi="仿宋" w:eastAsia="仿宋" w:cs="Times New Roman"/>
          <w:color w:val="000000"/>
          <w:kern w:val="0"/>
          <w:sz w:val="32"/>
          <w:szCs w:val="32"/>
        </w:rPr>
        <w:t>标准体系构建原则和要求；</w:t>
      </w:r>
    </w:p>
    <w:p w14:paraId="1A005FD9">
      <w:pPr>
        <w:spacing w:line="360" w:lineRule="auto"/>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 xml:space="preserve">GB/T 31600 </w:t>
      </w:r>
      <w:r>
        <w:rPr>
          <w:rFonts w:ascii="Times New Roman" w:hAnsi="仿宋" w:eastAsia="仿宋" w:cs="Times New Roman"/>
          <w:color w:val="000000"/>
          <w:kern w:val="0"/>
          <w:sz w:val="32"/>
          <w:szCs w:val="32"/>
        </w:rPr>
        <w:t>农业综合标准化工作指南。</w:t>
      </w:r>
    </w:p>
    <w:bookmarkEnd w:id="14"/>
    <w:bookmarkEnd w:id="15"/>
    <w:bookmarkEnd w:id="16"/>
    <w:p w14:paraId="702597F1">
      <w:pPr>
        <w:pStyle w:val="10"/>
        <w:spacing w:line="360" w:lineRule="auto"/>
        <w:ind w:firstLine="640"/>
        <w:outlineLvl w:val="0"/>
        <w:rPr>
          <w:rFonts w:ascii="Times New Roman" w:eastAsia="黑体"/>
          <w:color w:val="000000"/>
          <w:sz w:val="32"/>
          <w:szCs w:val="32"/>
        </w:rPr>
      </w:pPr>
      <w:bookmarkStart w:id="18" w:name="_Toc8640"/>
      <w:r>
        <w:rPr>
          <w:rFonts w:ascii="Times New Roman" w:hAnsi="黑体" w:eastAsia="黑体"/>
          <w:color w:val="000000"/>
          <w:sz w:val="32"/>
          <w:szCs w:val="32"/>
        </w:rPr>
        <w:t>三、</w:t>
      </w:r>
      <w:r>
        <w:rPr>
          <w:rFonts w:hint="eastAsia" w:ascii="Times New Roman" w:hAnsi="黑体" w:eastAsia="黑体"/>
          <w:color w:val="000000"/>
          <w:sz w:val="32"/>
          <w:szCs w:val="32"/>
        </w:rPr>
        <w:t>编制</w:t>
      </w:r>
      <w:r>
        <w:rPr>
          <w:rFonts w:ascii="Times New Roman" w:hAnsi="黑体" w:eastAsia="黑体"/>
          <w:color w:val="000000"/>
          <w:sz w:val="32"/>
          <w:szCs w:val="32"/>
        </w:rPr>
        <w:t>思路</w:t>
      </w:r>
      <w:bookmarkEnd w:id="18"/>
    </w:p>
    <w:p w14:paraId="71A980F1">
      <w:pPr>
        <w:spacing w:line="360" w:lineRule="auto"/>
        <w:ind w:firstLine="640" w:firstLineChars="200"/>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依据</w:t>
      </w:r>
      <w:r>
        <w:rPr>
          <w:rFonts w:ascii="Times New Roman" w:hAnsi="Times New Roman" w:eastAsia="仿宋" w:cs="Times New Roman"/>
          <w:color w:val="000000"/>
          <w:kern w:val="0"/>
          <w:sz w:val="32"/>
          <w:szCs w:val="32"/>
        </w:rPr>
        <w:t>GB/T 13016</w:t>
      </w:r>
      <w:r>
        <w:rPr>
          <w:rFonts w:ascii="Times New Roman" w:hAnsi="仿宋" w:eastAsia="仿宋" w:cs="Times New Roman"/>
          <w:color w:val="000000"/>
          <w:kern w:val="0"/>
          <w:sz w:val="32"/>
          <w:szCs w:val="32"/>
        </w:rPr>
        <w:t>《标准体系构建原则和要求》，结合</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产业发展现状</w:t>
      </w:r>
      <w:r>
        <w:rPr>
          <w:rFonts w:hint="eastAsia" w:ascii="Times New Roman" w:hAnsi="仿宋" w:eastAsia="仿宋" w:cs="Times New Roman"/>
          <w:color w:val="000000"/>
          <w:kern w:val="0"/>
          <w:sz w:val="32"/>
          <w:szCs w:val="32"/>
        </w:rPr>
        <w:t>及趋势，涵盖大同黄花标准体系最新研究成果，</w:t>
      </w:r>
      <w:r>
        <w:rPr>
          <w:rFonts w:ascii="Times New Roman" w:hAnsi="仿宋" w:eastAsia="仿宋" w:cs="Times New Roman"/>
          <w:color w:val="000000"/>
          <w:kern w:val="0"/>
          <w:sz w:val="32"/>
          <w:szCs w:val="32"/>
        </w:rPr>
        <w:t>确定</w:t>
      </w:r>
      <w:r>
        <w:rPr>
          <w:rFonts w:hint="eastAsia" w:ascii="Times New Roman" w:hAnsi="仿宋" w:eastAsia="仿宋" w:cs="Times New Roman"/>
          <w:color w:val="000000"/>
          <w:kern w:val="0"/>
          <w:sz w:val="32"/>
          <w:szCs w:val="32"/>
        </w:rPr>
        <w:t>大同黄花标准体系构成因素，提出了</w:t>
      </w:r>
      <w:r>
        <w:rPr>
          <w:rFonts w:ascii="Times New Roman" w:hAnsi="仿宋" w:eastAsia="仿宋" w:cs="Times New Roman"/>
          <w:color w:val="000000"/>
          <w:kern w:val="0"/>
          <w:sz w:val="32"/>
          <w:szCs w:val="32"/>
        </w:rPr>
        <w:t>标准类别、生产流程、标准层级三个维度</w:t>
      </w:r>
      <w:r>
        <w:rPr>
          <w:rFonts w:hint="eastAsia" w:ascii="Times New Roman" w:hAnsi="仿宋" w:eastAsia="仿宋" w:cs="Times New Roman"/>
          <w:color w:val="000000"/>
          <w:kern w:val="0"/>
          <w:sz w:val="32"/>
          <w:szCs w:val="32"/>
        </w:rPr>
        <w:t>，绘制大同黄花</w:t>
      </w:r>
      <w:r>
        <w:rPr>
          <w:rFonts w:ascii="Times New Roman" w:hAnsi="仿宋" w:eastAsia="仿宋" w:cs="Times New Roman"/>
          <w:color w:val="000000"/>
          <w:kern w:val="0"/>
          <w:sz w:val="32"/>
          <w:szCs w:val="32"/>
        </w:rPr>
        <w:t>标准体系构成因素图</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图</w:t>
      </w:r>
      <w:r>
        <w:rPr>
          <w:rFonts w:ascii="Times New Roman" w:hAnsi="Times New Roman" w:eastAsia="仿宋" w:cs="Times New Roman"/>
          <w:color w:val="000000"/>
          <w:kern w:val="0"/>
          <w:sz w:val="32"/>
          <w:szCs w:val="32"/>
        </w:rPr>
        <w:t>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w:t>
      </w:r>
      <w:bookmarkStart w:id="19" w:name="_Toc30132"/>
    </w:p>
    <w:p w14:paraId="4282E834">
      <w:pPr>
        <w:spacing w:line="360" w:lineRule="auto"/>
        <w:ind w:firstLine="643" w:firstLineChars="200"/>
        <w:rPr>
          <w:rFonts w:ascii="Times New Roman" w:hAnsi="Times New Roman" w:eastAsia="仿宋" w:cs="Times New Roman"/>
          <w:color w:val="000000"/>
          <w:kern w:val="0"/>
          <w:sz w:val="32"/>
          <w:szCs w:val="32"/>
        </w:rPr>
      </w:pPr>
      <w:r>
        <w:rPr>
          <w:rFonts w:ascii="Times New Roman" w:hAnsi="仿宋" w:eastAsia="仿宋" w:cs="Times New Roman"/>
          <w:b/>
          <w:bCs/>
          <w:color w:val="000000"/>
          <w:kern w:val="0"/>
          <w:sz w:val="32"/>
          <w:szCs w:val="32"/>
        </w:rPr>
        <w:t>第一维度：标准类别。</w:t>
      </w:r>
      <w:r>
        <w:rPr>
          <w:rFonts w:ascii="Times New Roman" w:hAnsi="仿宋" w:eastAsia="仿宋" w:cs="Times New Roman"/>
          <w:color w:val="000000"/>
          <w:kern w:val="0"/>
          <w:sz w:val="32"/>
          <w:szCs w:val="32"/>
        </w:rPr>
        <w:t>包括</w:t>
      </w:r>
      <w:r>
        <w:rPr>
          <w:rFonts w:hint="eastAsia" w:ascii="Times New Roman" w:hAnsi="仿宋" w:eastAsia="仿宋" w:cs="Times New Roman"/>
          <w:color w:val="000000"/>
          <w:kern w:val="0"/>
          <w:sz w:val="32"/>
          <w:szCs w:val="32"/>
        </w:rPr>
        <w:t>通用</w:t>
      </w:r>
      <w:r>
        <w:rPr>
          <w:rFonts w:ascii="Times New Roman" w:hAnsi="仿宋" w:eastAsia="仿宋" w:cs="Times New Roman"/>
          <w:color w:val="000000"/>
          <w:kern w:val="0"/>
          <w:sz w:val="32"/>
          <w:szCs w:val="32"/>
        </w:rPr>
        <w:t>基础标准、技术标准、管理标准。</w:t>
      </w:r>
    </w:p>
    <w:p w14:paraId="379325E9">
      <w:pPr>
        <w:spacing w:line="360" w:lineRule="auto"/>
        <w:ind w:firstLine="643" w:firstLineChars="200"/>
        <w:rPr>
          <w:rFonts w:ascii="Times New Roman" w:hAnsi="Times New Roman" w:eastAsia="仿宋" w:cs="Times New Roman"/>
          <w:color w:val="000000"/>
          <w:kern w:val="0"/>
          <w:sz w:val="32"/>
          <w:szCs w:val="32"/>
        </w:rPr>
      </w:pPr>
      <w:r>
        <w:rPr>
          <w:rFonts w:ascii="Times New Roman" w:hAnsi="仿宋" w:eastAsia="仿宋" w:cs="Times New Roman"/>
          <w:b/>
          <w:bCs/>
          <w:color w:val="000000"/>
          <w:kern w:val="0"/>
          <w:sz w:val="32"/>
          <w:szCs w:val="32"/>
        </w:rPr>
        <w:t>第二维度：生产流程。</w:t>
      </w:r>
      <w:r>
        <w:rPr>
          <w:rFonts w:ascii="Times New Roman" w:hAnsi="仿宋" w:eastAsia="仿宋" w:cs="Times New Roman"/>
          <w:bCs/>
          <w:color w:val="000000"/>
          <w:kern w:val="0"/>
          <w:sz w:val="32"/>
          <w:szCs w:val="32"/>
        </w:rPr>
        <w:t>包括</w:t>
      </w:r>
      <w:r>
        <w:rPr>
          <w:rFonts w:ascii="Times New Roman" w:hAnsi="仿宋" w:eastAsia="仿宋" w:cs="Times New Roman"/>
          <w:color w:val="000000"/>
          <w:kern w:val="0"/>
          <w:sz w:val="32"/>
          <w:szCs w:val="32"/>
        </w:rPr>
        <w:t>产前标准、产中标准、产后标准。</w:t>
      </w:r>
    </w:p>
    <w:p w14:paraId="0ED798B1">
      <w:pPr>
        <w:spacing w:line="360" w:lineRule="auto"/>
        <w:jc w:val="center"/>
        <w:rPr>
          <w:rFonts w:ascii="Times New Roman" w:hAnsi="Times New Roman" w:eastAsia="黑体"/>
          <w:color w:val="000000"/>
          <w:sz w:val="44"/>
          <w:szCs w:val="44"/>
        </w:rPr>
      </w:pPr>
      <w:r>
        <w:rPr>
          <w:sz w:val="32"/>
        </w:rPr>
        <mc:AlternateContent>
          <mc:Choice Requires="wps">
            <w:drawing>
              <wp:anchor distT="0" distB="0" distL="114300" distR="114300" simplePos="0" relativeHeight="251661312" behindDoc="0" locked="0" layoutInCell="1" allowOverlap="1">
                <wp:simplePos x="0" y="0"/>
                <wp:positionH relativeFrom="column">
                  <wp:posOffset>3691890</wp:posOffset>
                </wp:positionH>
                <wp:positionV relativeFrom="paragraph">
                  <wp:posOffset>1817370</wp:posOffset>
                </wp:positionV>
                <wp:extent cx="0" cy="285115"/>
                <wp:effectExtent l="6350" t="0" r="12700" b="635"/>
                <wp:wrapNone/>
                <wp:docPr id="105" name="直接连接符 105"/>
                <wp:cNvGraphicFramePr/>
                <a:graphic xmlns:a="http://schemas.openxmlformats.org/drawingml/2006/main">
                  <a:graphicData uri="http://schemas.microsoft.com/office/word/2010/wordprocessingShape">
                    <wps:wsp>
                      <wps:cNvCnPr/>
                      <wps:spPr>
                        <a:xfrm>
                          <a:off x="0" y="0"/>
                          <a:ext cx="0" cy="285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0.7pt;margin-top:143.1pt;height:22.45pt;width:0pt;z-index:251661312;mso-width-relative:page;mso-height-relative:page;" filled="f" stroked="t" coordsize="21600,21600" o:gfxdata="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7GFC2gAA&#10;AAsBAAAPAAAAAAAAAAEAIAAAACIAAABkcnMvZG93bnJldi54bWxQSwECFAAUAAAACACHTuJABEKK&#10;XeMBAAC1AwAADgAAAAAAAAABACAAAAApAQAAZHJzL2Uyb0RvYy54bWxQSwUGAAAAAAYABgBZAQAA&#10;f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3242310</wp:posOffset>
                </wp:positionH>
                <wp:positionV relativeFrom="paragraph">
                  <wp:posOffset>1802130</wp:posOffset>
                </wp:positionV>
                <wp:extent cx="0" cy="285115"/>
                <wp:effectExtent l="6350" t="0" r="12700" b="635"/>
                <wp:wrapNone/>
                <wp:docPr id="106" name="直接连接符 106"/>
                <wp:cNvGraphicFramePr/>
                <a:graphic xmlns:a="http://schemas.openxmlformats.org/drawingml/2006/main">
                  <a:graphicData uri="http://schemas.microsoft.com/office/word/2010/wordprocessingShape">
                    <wps:wsp>
                      <wps:cNvCnPr/>
                      <wps:spPr>
                        <a:xfrm>
                          <a:off x="0" y="0"/>
                          <a:ext cx="0" cy="285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3pt;margin-top:141.9pt;height:22.45pt;width:0pt;z-index:251662336;mso-width-relative:page;mso-height-relative:page;" filled="f" stroked="t" coordsize="21600,21600" o:gfxdata="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iC5HaAAAA&#10;CwEAAA8AAAAAAAAAAQAgAAAAIgAAAGRycy9kb3ducmV2LnhtbFBLAQIUABQAAAAIAIdO4kCgYFlr&#10;4gEAALUDAAAOAAAAAAAAAAEAIAAAACkBAABkcnMvZTJvRG9jLnhtbFBLBQYAAAAABgAGAFkBAAB9&#10;BQ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2807970</wp:posOffset>
                </wp:positionH>
                <wp:positionV relativeFrom="paragraph">
                  <wp:posOffset>1809750</wp:posOffset>
                </wp:positionV>
                <wp:extent cx="0" cy="285115"/>
                <wp:effectExtent l="6350" t="0" r="12700" b="635"/>
                <wp:wrapNone/>
                <wp:docPr id="104" name="直接连接符 104"/>
                <wp:cNvGraphicFramePr/>
                <a:graphic xmlns:a="http://schemas.openxmlformats.org/drawingml/2006/main">
                  <a:graphicData uri="http://schemas.microsoft.com/office/word/2010/wordprocessingShape">
                    <wps:wsp>
                      <wps:cNvCnPr/>
                      <wps:spPr>
                        <a:xfrm>
                          <a:off x="3950970" y="5497830"/>
                          <a:ext cx="0" cy="285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1.1pt;margin-top:142.5pt;height:22.45pt;width:0pt;z-index:251660288;mso-width-relative:page;mso-height-relative:page;" filled="f" stroked="t" coordsize="21600,21600" o:gfxdata="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C0wltkAAAALAQAADwAAAAAAAAABACAAAAAiAAAAZHJzL2Rvd25yZXYueG1sUEsBAhQA&#10;FAAAAAgAh07iQEOJ/5nxAQAAwQMAAA4AAAAAAAAAAQAgAAAAKAEAAGRycy9lMm9Eb2MueG1sUEsF&#10;BgAAAAAGAAYAWQEAAIsFAAAAAA==&#10;">
                <v:fill on="f" focussize="0,0"/>
                <v:stroke weight="1pt" color="#000000 [3213]" miterlimit="8" joinstyle="miter"/>
                <v:imagedata o:title=""/>
                <o:lock v:ext="edit" aspectratio="f"/>
              </v:line>
            </w:pict>
          </mc:Fallback>
        </mc:AlternateContent>
      </w:r>
      <w:r>
        <w:rPr>
          <w:rFonts w:ascii="Times New Roman" w:hAnsi="Times New Roman" w:eastAsia="仿宋" w:cs="Times New Roman"/>
          <w:color w:val="000000"/>
          <w:kern w:val="0"/>
          <w:sz w:val="32"/>
          <w:szCs w:val="32"/>
        </w:rPr>
        <mc:AlternateContent>
          <mc:Choice Requires="wpc">
            <w:drawing>
              <wp:anchor distT="0" distB="0" distL="114300" distR="114300" simplePos="0" relativeHeight="251659264" behindDoc="0" locked="0" layoutInCell="1" allowOverlap="1">
                <wp:simplePos x="0" y="0"/>
                <wp:positionH relativeFrom="column">
                  <wp:posOffset>56515</wp:posOffset>
                </wp:positionH>
                <wp:positionV relativeFrom="paragraph">
                  <wp:posOffset>33655</wp:posOffset>
                </wp:positionV>
                <wp:extent cx="5629275" cy="3586480"/>
                <wp:effectExtent l="0" t="0" r="0" b="0"/>
                <wp:wrapSquare wrapText="bothSides"/>
                <wp:docPr id="68" name="画布 68"/>
                <wp:cNvGraphicFramePr/>
                <a:graphic xmlns:a="http://schemas.openxmlformats.org/drawingml/2006/main">
                  <a:graphicData uri="http://schemas.microsoft.com/office/word/2010/wordprocessingCanvas">
                    <wpc:wpc>
                      <wpc:bg>
                        <a:noFill/>
                      </wpc:bg>
                      <wpc:whole>
                        <a:ln>
                          <a:noFill/>
                        </a:ln>
                      </wpc:whole>
                      <wps:wsp>
                        <wps:cNvPr id="69" name="直接箭头连接符 1"/>
                        <wps:cNvCnPr/>
                        <wps:spPr>
                          <a:xfrm flipV="1">
                            <a:off x="2380615" y="259715"/>
                            <a:ext cx="635" cy="1800225"/>
                          </a:xfrm>
                          <a:prstGeom prst="straightConnector1">
                            <a:avLst/>
                          </a:prstGeom>
                          <a:ln w="12700" cap="flat" cmpd="sng">
                            <a:solidFill>
                              <a:srgbClr val="000000"/>
                            </a:solidFill>
                            <a:prstDash val="solid"/>
                            <a:miter/>
                            <a:headEnd type="none" w="med" len="med"/>
                            <a:tailEnd type="triangle" w="med" len="med"/>
                          </a:ln>
                        </wps:spPr>
                        <wps:bodyPr/>
                      </wps:wsp>
                      <wps:wsp>
                        <wps:cNvPr id="70" name="直接箭头连接符 2"/>
                        <wps:cNvCnPr/>
                        <wps:spPr>
                          <a:xfrm flipV="1">
                            <a:off x="2372995" y="2061845"/>
                            <a:ext cx="1979930" cy="635"/>
                          </a:xfrm>
                          <a:prstGeom prst="straightConnector1">
                            <a:avLst/>
                          </a:prstGeom>
                          <a:ln w="12700" cap="flat" cmpd="sng">
                            <a:solidFill>
                              <a:srgbClr val="000000"/>
                            </a:solidFill>
                            <a:prstDash val="solid"/>
                            <a:miter/>
                            <a:headEnd type="none" w="med" len="med"/>
                            <a:tailEnd type="triangle" w="med" len="med"/>
                          </a:ln>
                        </wps:spPr>
                        <wps:bodyPr/>
                      </wps:wsp>
                      <wps:wsp>
                        <wps:cNvPr id="71" name="直接箭头连接符 3"/>
                        <wps:cNvCnPr/>
                        <wps:spPr>
                          <a:xfrm flipH="1">
                            <a:off x="1468120" y="2073275"/>
                            <a:ext cx="908050" cy="1347470"/>
                          </a:xfrm>
                          <a:prstGeom prst="straightConnector1">
                            <a:avLst/>
                          </a:prstGeom>
                          <a:ln w="12700" cap="flat" cmpd="sng">
                            <a:solidFill>
                              <a:srgbClr val="000000"/>
                            </a:solidFill>
                            <a:prstDash val="solid"/>
                            <a:miter/>
                            <a:headEnd type="none" w="med" len="med"/>
                            <a:tailEnd type="triangle" w="med" len="med"/>
                          </a:ln>
                        </wps:spPr>
                        <wps:bodyPr/>
                      </wps:wsp>
                      <wps:wsp>
                        <wps:cNvPr id="72" name="直接连接符 155"/>
                        <wps:cNvCnPr/>
                        <wps:spPr>
                          <a:xfrm>
                            <a:off x="1200133490" y="2055291800"/>
                            <a:ext cx="169354500" cy="0"/>
                          </a:xfrm>
                          <a:prstGeom prst="line">
                            <a:avLst/>
                          </a:prstGeom>
                          <a:noFill/>
                          <a:ln w="6350" cap="flat" cmpd="sng" algn="ctr">
                            <a:solidFill>
                              <a:srgbClr val="000000"/>
                            </a:solidFill>
                            <a:prstDash val="solid"/>
                            <a:miter lim="800000"/>
                          </a:ln>
                          <a:effectLst/>
                        </wps:spPr>
                        <wps:bodyPr/>
                      </wps:wsp>
                      <wps:wsp>
                        <wps:cNvPr id="73" name="矩形 172"/>
                        <wps:cNvSpPr/>
                        <wps:spPr>
                          <a:xfrm>
                            <a:off x="1558600515" y="441182125"/>
                            <a:ext cx="616531025" cy="108870750"/>
                          </a:xfrm>
                          <a:prstGeom prst="rect">
                            <a:avLst/>
                          </a:prstGeom>
                          <a:noFill/>
                          <a:ln w="12700" cap="flat" cmpd="sng" algn="ctr">
                            <a:noFill/>
                            <a:prstDash val="solid"/>
                            <a:miter lim="800000"/>
                          </a:ln>
                          <a:effectLst/>
                        </wps:spPr>
                        <wps:txbx>
                          <w:txbxContent>
                            <w:p w14:paraId="4E2A2439">
                              <w:pPr>
                                <w:spacing w:line="240" w:lineRule="exact"/>
                                <w:jc w:val="center"/>
                                <w:rPr>
                                  <w:rFonts w:ascii="宋体" w:hAnsi="宋体" w:cs="宋体"/>
                                  <w:color w:val="000000"/>
                                  <w:sz w:val="18"/>
                                  <w:szCs w:val="18"/>
                                </w:rPr>
                              </w:pPr>
                              <w:r>
                                <w:rPr>
                                  <w:rFonts w:hint="eastAsia" w:ascii="宋体" w:hAnsi="宋体" w:cs="宋体"/>
                                  <w:color w:val="000000"/>
                                  <w:sz w:val="18"/>
                                  <w:szCs w:val="18"/>
                                </w:rPr>
                                <w:t>A（标准类别）</w:t>
                              </w:r>
                            </w:p>
                          </w:txbxContent>
                        </wps:txbx>
                        <wps:bodyPr rot="0" spcFirstLastPara="0" vertOverflow="overflow" horzOverflow="overflow" vert="horz" wrap="square" lIns="0" tIns="0" rIns="0" bIns="0" numCol="1" spcCol="0" rtlCol="0" fromWordArt="0" anchor="ctr" anchorCtr="0" forceAA="0" compatLnSpc="1">
                          <a:noAutofit/>
                        </wps:bodyPr>
                      </wps:wsp>
                      <wps:wsp>
                        <wps:cNvPr id="74" name="直接连接符 174"/>
                        <wps:cNvCnPr/>
                        <wps:spPr>
                          <a:xfrm>
                            <a:off x="1764648490" y="1615776550"/>
                            <a:ext cx="0" cy="173386750"/>
                          </a:xfrm>
                          <a:prstGeom prst="line">
                            <a:avLst/>
                          </a:prstGeom>
                          <a:noFill/>
                          <a:ln w="6350" cap="flat" cmpd="sng" algn="ctr">
                            <a:solidFill>
                              <a:srgbClr val="000000"/>
                            </a:solidFill>
                            <a:prstDash val="solid"/>
                            <a:miter lim="800000"/>
                          </a:ln>
                          <a:effectLst/>
                        </wps:spPr>
                        <wps:bodyPr/>
                      </wps:wsp>
                      <wps:wsp>
                        <wps:cNvPr id="75" name="直接连接符 176"/>
                        <wps:cNvCnPr/>
                        <wps:spPr>
                          <a:xfrm>
                            <a:off x="1949325540" y="1620212025"/>
                            <a:ext cx="0" cy="173386750"/>
                          </a:xfrm>
                          <a:prstGeom prst="line">
                            <a:avLst/>
                          </a:prstGeom>
                          <a:noFill/>
                          <a:ln w="6350" cap="flat" cmpd="sng" algn="ctr">
                            <a:solidFill>
                              <a:srgbClr val="000000"/>
                            </a:solidFill>
                            <a:prstDash val="solid"/>
                            <a:miter lim="800000"/>
                          </a:ln>
                          <a:effectLst/>
                        </wps:spPr>
                        <wps:bodyPr/>
                      </wps:wsp>
                      <wps:wsp>
                        <wps:cNvPr id="76" name="直接连接符 177"/>
                        <wps:cNvCnPr/>
                        <wps:spPr>
                          <a:xfrm>
                            <a:off x="2140454190" y="1616986225"/>
                            <a:ext cx="0" cy="173386750"/>
                          </a:xfrm>
                          <a:prstGeom prst="line">
                            <a:avLst/>
                          </a:prstGeom>
                          <a:noFill/>
                          <a:ln w="6350" cap="flat" cmpd="sng" algn="ctr">
                            <a:solidFill>
                              <a:srgbClr val="000000"/>
                            </a:solidFill>
                            <a:prstDash val="solid"/>
                            <a:miter lim="800000"/>
                          </a:ln>
                          <a:effectLst/>
                        </wps:spPr>
                        <wps:bodyPr/>
                      </wps:wsp>
                      <wps:wsp>
                        <wps:cNvPr id="77" name="矩形 5"/>
                        <wps:cNvSpPr/>
                        <wps:spPr>
                          <a:xfrm>
                            <a:off x="2649220" y="913130"/>
                            <a:ext cx="179705" cy="864235"/>
                          </a:xfrm>
                          <a:prstGeom prst="rect">
                            <a:avLst/>
                          </a:prstGeom>
                          <a:noFill/>
                          <a:ln w="12700" cap="flat" cmpd="sng">
                            <a:solidFill>
                              <a:srgbClr val="000000"/>
                            </a:solidFill>
                            <a:prstDash val="solid"/>
                            <a:miter/>
                            <a:headEnd type="none" w="med" len="med"/>
                            <a:tailEnd type="none" w="med" len="med"/>
                          </a:ln>
                        </wps:spPr>
                        <wps:txbx>
                          <w:txbxContent>
                            <w:p w14:paraId="37BC8228">
                              <w:pPr>
                                <w:spacing w:line="240" w:lineRule="exact"/>
                                <w:jc w:val="center"/>
                                <w:rPr>
                                  <w:rFonts w:ascii="宋体" w:hAnsi="宋体" w:cs="宋体"/>
                                  <w:color w:val="000000"/>
                                  <w:sz w:val="18"/>
                                  <w:szCs w:val="18"/>
                                </w:rPr>
                              </w:pPr>
                              <w:r>
                                <w:rPr>
                                  <w:rFonts w:hint="eastAsia" w:ascii="宋体" w:hAnsi="宋体" w:cs="宋体"/>
                                  <w:color w:val="000000"/>
                                  <w:sz w:val="18"/>
                                  <w:szCs w:val="18"/>
                                </w:rPr>
                                <w:t>产前标准</w:t>
                              </w:r>
                            </w:p>
                          </w:txbxContent>
                        </wps:txbx>
                        <wps:bodyPr vert="eaVert" lIns="0" tIns="0" rIns="18000" bIns="0" anchor="ctr" anchorCtr="0" upright="1"/>
                      </wps:wsp>
                      <wps:wsp>
                        <wps:cNvPr id="78" name="矩形 6"/>
                        <wps:cNvSpPr/>
                        <wps:spPr>
                          <a:xfrm>
                            <a:off x="3093720" y="911860"/>
                            <a:ext cx="179705" cy="864235"/>
                          </a:xfrm>
                          <a:prstGeom prst="rect">
                            <a:avLst/>
                          </a:prstGeom>
                          <a:noFill/>
                          <a:ln w="12700" cap="flat" cmpd="sng">
                            <a:solidFill>
                              <a:srgbClr val="000000"/>
                            </a:solidFill>
                            <a:prstDash val="solid"/>
                            <a:miter/>
                            <a:headEnd type="none" w="med" len="med"/>
                            <a:tailEnd type="none" w="med" len="med"/>
                          </a:ln>
                        </wps:spPr>
                        <wps:txbx>
                          <w:txbxContent>
                            <w:p w14:paraId="4848C966">
                              <w:pPr>
                                <w:spacing w:line="240" w:lineRule="exact"/>
                                <w:jc w:val="center"/>
                                <w:rPr>
                                  <w:rFonts w:ascii="宋体" w:hAnsi="宋体" w:cs="宋体"/>
                                  <w:color w:val="000000"/>
                                  <w:sz w:val="18"/>
                                  <w:szCs w:val="18"/>
                                </w:rPr>
                              </w:pPr>
                              <w:r>
                                <w:rPr>
                                  <w:rFonts w:hint="eastAsia" w:ascii="宋体" w:hAnsi="宋体" w:cs="宋体"/>
                                  <w:color w:val="000000"/>
                                  <w:sz w:val="18"/>
                                  <w:szCs w:val="18"/>
                                </w:rPr>
                                <w:t>产中标准</w:t>
                              </w:r>
                            </w:p>
                          </w:txbxContent>
                        </wps:txbx>
                        <wps:bodyPr vert="eaVert" lIns="0" tIns="0" rIns="18000" bIns="0" anchor="ctr" anchorCtr="0" upright="1"/>
                      </wps:wsp>
                      <wps:wsp>
                        <wps:cNvPr id="79" name="矩形 7"/>
                        <wps:cNvSpPr/>
                        <wps:spPr>
                          <a:xfrm>
                            <a:off x="3540125" y="909955"/>
                            <a:ext cx="179705" cy="864235"/>
                          </a:xfrm>
                          <a:prstGeom prst="rect">
                            <a:avLst/>
                          </a:prstGeom>
                          <a:noFill/>
                          <a:ln w="12700" cap="flat" cmpd="sng">
                            <a:solidFill>
                              <a:srgbClr val="000000"/>
                            </a:solidFill>
                            <a:prstDash val="solid"/>
                            <a:miter/>
                            <a:headEnd type="none" w="med" len="med"/>
                            <a:tailEnd type="none" w="med" len="med"/>
                          </a:ln>
                        </wps:spPr>
                        <wps:txbx>
                          <w:txbxContent>
                            <w:p w14:paraId="02DBFCAC">
                              <w:pPr>
                                <w:spacing w:line="240" w:lineRule="exact"/>
                                <w:jc w:val="center"/>
                                <w:rPr>
                                  <w:rFonts w:ascii="宋体" w:hAnsi="宋体" w:cs="宋体"/>
                                  <w:color w:val="000000"/>
                                  <w:sz w:val="18"/>
                                  <w:szCs w:val="18"/>
                                </w:rPr>
                              </w:pPr>
                              <w:r>
                                <w:rPr>
                                  <w:rFonts w:hint="eastAsia" w:ascii="宋体" w:hAnsi="宋体" w:cs="宋体"/>
                                  <w:color w:val="000000"/>
                                  <w:sz w:val="18"/>
                                  <w:szCs w:val="18"/>
                                </w:rPr>
                                <w:t>产后标准</w:t>
                              </w:r>
                            </w:p>
                          </w:txbxContent>
                        </wps:txbx>
                        <wps:bodyPr vert="eaVert" lIns="0" tIns="0" rIns="18000" bIns="0" anchor="ctr" anchorCtr="0" upright="1"/>
                      </wps:wsp>
                      <wps:wsp>
                        <wps:cNvPr id="80" name="矩形 302"/>
                        <wps:cNvSpPr/>
                        <wps:spPr>
                          <a:xfrm>
                            <a:off x="700537715" y="2010937050"/>
                            <a:ext cx="495563525" cy="108870750"/>
                          </a:xfrm>
                          <a:prstGeom prst="rect">
                            <a:avLst/>
                          </a:prstGeom>
                          <a:noFill/>
                          <a:ln w="12700" cap="flat" cmpd="sng" algn="ctr">
                            <a:solidFill>
                              <a:srgbClr val="000000"/>
                            </a:solidFill>
                            <a:prstDash val="solid"/>
                            <a:miter lim="800000"/>
                          </a:ln>
                          <a:effectLst/>
                        </wps:spPr>
                        <wps:txbx>
                          <w:txbxContent>
                            <w:p w14:paraId="5DF624BE">
                              <w:pPr>
                                <w:spacing w:line="240" w:lineRule="exact"/>
                                <w:jc w:val="center"/>
                                <w:rPr>
                                  <w:rFonts w:ascii="宋体" w:hAnsi="宋体" w:cs="宋体"/>
                                  <w:color w:val="000000"/>
                                  <w:sz w:val="18"/>
                                  <w:szCs w:val="18"/>
                                </w:rPr>
                              </w:pPr>
                              <w:r>
                                <w:rPr>
                                  <w:rFonts w:hint="eastAsia" w:ascii="宋体" w:hAnsi="宋体" w:cs="宋体"/>
                                  <w:color w:val="000000"/>
                                  <w:sz w:val="18"/>
                                  <w:szCs w:val="18"/>
                                </w:rPr>
                                <w:t>国家标准</w:t>
                              </w:r>
                            </w:p>
                          </w:txbxContent>
                        </wps:txbx>
                        <wps:bodyPr rot="0" spcFirstLastPara="0" vertOverflow="overflow" horzOverflow="overflow" vert="horz" wrap="square" lIns="0" tIns="0" rIns="0" bIns="0" numCol="1" spcCol="0" rtlCol="0" fromWordArt="0" anchor="ctr" anchorCtr="0" forceAA="0" compatLnSpc="1">
                          <a:noAutofit/>
                        </wps:bodyPr>
                      </wps:wsp>
                      <wpg:wgp>
                        <wpg:cNvPr id="81" name="组合 10"/>
                        <wpg:cNvGrpSpPr/>
                        <wpg:grpSpPr>
                          <a:xfrm>
                            <a:off x="937895" y="2405380"/>
                            <a:ext cx="1158240" cy="179705"/>
                            <a:chOff x="2552" y="11181"/>
                            <a:chExt cx="1824" cy="283"/>
                          </a:xfrm>
                        </wpg:grpSpPr>
                        <wps:wsp>
                          <wps:cNvPr id="82" name="直接连接符 8"/>
                          <wps:cNvCnPr/>
                          <wps:spPr>
                            <a:xfrm>
                              <a:off x="3922" y="11321"/>
                              <a:ext cx="454" cy="1"/>
                            </a:xfrm>
                            <a:prstGeom prst="line">
                              <a:avLst/>
                            </a:prstGeom>
                            <a:ln w="6350" cap="flat" cmpd="sng">
                              <a:solidFill>
                                <a:srgbClr val="000000"/>
                              </a:solidFill>
                              <a:prstDash val="solid"/>
                              <a:miter/>
                              <a:headEnd type="none" w="med" len="med"/>
                              <a:tailEnd type="none" w="med" len="med"/>
                            </a:ln>
                          </wps:spPr>
                          <wps:bodyPr upright="1"/>
                        </wps:wsp>
                        <wps:wsp>
                          <wps:cNvPr id="83" name="矩形 9"/>
                          <wps:cNvSpPr/>
                          <wps:spPr>
                            <a:xfrm>
                              <a:off x="2552" y="11181"/>
                              <a:ext cx="1361" cy="283"/>
                            </a:xfrm>
                            <a:prstGeom prst="rect">
                              <a:avLst/>
                            </a:prstGeom>
                            <a:noFill/>
                            <a:ln w="12700" cap="flat" cmpd="sng">
                              <a:solidFill>
                                <a:srgbClr val="000000"/>
                              </a:solidFill>
                              <a:prstDash val="solid"/>
                              <a:miter/>
                              <a:headEnd type="none" w="med" len="med"/>
                              <a:tailEnd type="none" w="med" len="med"/>
                            </a:ln>
                          </wps:spPr>
                          <wps:txbx>
                            <w:txbxContent>
                              <w:p w14:paraId="2D5854A6">
                                <w:pPr>
                                  <w:spacing w:line="240" w:lineRule="exact"/>
                                  <w:jc w:val="center"/>
                                  <w:rPr>
                                    <w:rFonts w:ascii="宋体" w:hAnsi="宋体" w:cs="宋体"/>
                                    <w:color w:val="000000"/>
                                    <w:sz w:val="18"/>
                                    <w:szCs w:val="18"/>
                                  </w:rPr>
                                </w:pPr>
                                <w:r>
                                  <w:rPr>
                                    <w:rFonts w:hint="eastAsia" w:ascii="宋体" w:hAnsi="宋体" w:cs="宋体"/>
                                    <w:color w:val="000000"/>
                                    <w:sz w:val="18"/>
                                    <w:szCs w:val="18"/>
                                  </w:rPr>
                                  <w:t>行业标准</w:t>
                                </w:r>
                              </w:p>
                            </w:txbxContent>
                          </wps:txbx>
                          <wps:bodyPr lIns="0" tIns="0" rIns="0" bIns="0" anchor="ctr" anchorCtr="0" upright="1"/>
                        </wps:wsp>
                      </wpg:wgp>
                      <wpg:wgp>
                        <wpg:cNvPr id="84" name="组合 13"/>
                        <wpg:cNvGrpSpPr/>
                        <wpg:grpSpPr>
                          <a:xfrm>
                            <a:off x="732155" y="2752725"/>
                            <a:ext cx="1144905" cy="179705"/>
                            <a:chOff x="2047" y="12067"/>
                            <a:chExt cx="1803" cy="283"/>
                          </a:xfrm>
                        </wpg:grpSpPr>
                        <wps:wsp>
                          <wps:cNvPr id="85" name="直接连接符 11"/>
                          <wps:cNvCnPr/>
                          <wps:spPr>
                            <a:xfrm>
                              <a:off x="3396" y="12193"/>
                              <a:ext cx="454" cy="0"/>
                            </a:xfrm>
                            <a:prstGeom prst="line">
                              <a:avLst/>
                            </a:prstGeom>
                            <a:ln w="6350" cap="flat" cmpd="sng">
                              <a:solidFill>
                                <a:srgbClr val="000000"/>
                              </a:solidFill>
                              <a:prstDash val="solid"/>
                              <a:miter/>
                              <a:headEnd type="none" w="med" len="med"/>
                              <a:tailEnd type="none" w="med" len="med"/>
                            </a:ln>
                          </wps:spPr>
                          <wps:bodyPr upright="1"/>
                        </wps:wsp>
                        <wps:wsp>
                          <wps:cNvPr id="86" name="矩形 12"/>
                          <wps:cNvSpPr/>
                          <wps:spPr>
                            <a:xfrm>
                              <a:off x="2047" y="12067"/>
                              <a:ext cx="1361" cy="283"/>
                            </a:xfrm>
                            <a:prstGeom prst="rect">
                              <a:avLst/>
                            </a:prstGeom>
                            <a:noFill/>
                            <a:ln w="12700" cap="flat" cmpd="sng">
                              <a:solidFill>
                                <a:srgbClr val="000000"/>
                              </a:solidFill>
                              <a:prstDash val="solid"/>
                              <a:miter/>
                              <a:headEnd type="none" w="med" len="med"/>
                              <a:tailEnd type="none" w="med" len="med"/>
                            </a:ln>
                          </wps:spPr>
                          <wps:txbx>
                            <w:txbxContent>
                              <w:p w14:paraId="0E7153E2">
                                <w:pPr>
                                  <w:spacing w:line="240" w:lineRule="exact"/>
                                  <w:jc w:val="center"/>
                                  <w:rPr>
                                    <w:rFonts w:ascii="宋体" w:hAnsi="宋体" w:cs="宋体"/>
                                    <w:color w:val="000000"/>
                                    <w:sz w:val="18"/>
                                    <w:szCs w:val="18"/>
                                  </w:rPr>
                                </w:pPr>
                                <w:r>
                                  <w:rPr>
                                    <w:rFonts w:hint="eastAsia" w:ascii="宋体" w:hAnsi="宋体" w:cs="宋体"/>
                                    <w:color w:val="000000"/>
                                    <w:sz w:val="18"/>
                                    <w:szCs w:val="18"/>
                                  </w:rPr>
                                  <w:t>地方标准</w:t>
                                </w:r>
                              </w:p>
                            </w:txbxContent>
                          </wps:txbx>
                          <wps:bodyPr lIns="0" tIns="0" rIns="0" bIns="0" anchor="ctr" anchorCtr="0" upright="1"/>
                        </wps:wsp>
                      </wpg:wgp>
                      <wps:wsp>
                        <wps:cNvPr id="87" name="矩形 310"/>
                        <wps:cNvSpPr/>
                        <wps:spPr>
                          <a:xfrm>
                            <a:off x="970698465" y="2147483647"/>
                            <a:ext cx="567740800" cy="108870750"/>
                          </a:xfrm>
                          <a:prstGeom prst="rect">
                            <a:avLst/>
                          </a:prstGeom>
                          <a:noFill/>
                          <a:ln w="12700" cap="flat" cmpd="sng" algn="ctr">
                            <a:noFill/>
                            <a:prstDash val="solid"/>
                            <a:miter lim="800000"/>
                          </a:ln>
                          <a:effectLst/>
                        </wps:spPr>
                        <wps:txbx>
                          <w:txbxContent>
                            <w:p w14:paraId="7EAFC203">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wps:txbx>
                        <wps:bodyPr rot="0" spcFirstLastPara="0" vertOverflow="overflow" horzOverflow="overflow" vert="horz" wrap="square" lIns="0" tIns="0" rIns="0" bIns="0" numCol="1" spcCol="0" rtlCol="0" fromWordArt="0" anchor="ctr" anchorCtr="0" forceAA="0" compatLnSpc="1">
                          <a:noAutofit/>
                        </wps:bodyPr>
                      </wps:wsp>
                      <wps:wsp>
                        <wps:cNvPr id="88" name="矩形 311"/>
                        <wps:cNvSpPr/>
                        <wps:spPr>
                          <a:xfrm>
                            <a:off x="2147483647" y="1837550300"/>
                            <a:ext cx="567740800" cy="108870750"/>
                          </a:xfrm>
                          <a:prstGeom prst="rect">
                            <a:avLst/>
                          </a:prstGeom>
                          <a:noFill/>
                          <a:ln w="12700" cap="flat" cmpd="sng" algn="ctr">
                            <a:noFill/>
                            <a:prstDash val="solid"/>
                            <a:miter lim="800000"/>
                          </a:ln>
                          <a:effectLst/>
                        </wps:spPr>
                        <wps:txbx>
                          <w:txbxContent>
                            <w:p w14:paraId="5DBD20BB">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89" name="直接连接符 312"/>
                        <wps:cNvCnPr/>
                        <wps:spPr>
                          <a:xfrm>
                            <a:off x="1362229940" y="1658921625"/>
                            <a:ext cx="169354500" cy="0"/>
                          </a:xfrm>
                          <a:prstGeom prst="line">
                            <a:avLst/>
                          </a:prstGeom>
                          <a:noFill/>
                          <a:ln w="6350" cap="flat" cmpd="sng" algn="ctr">
                            <a:solidFill>
                              <a:srgbClr val="000000"/>
                            </a:solidFill>
                            <a:prstDash val="solid"/>
                            <a:miter lim="800000"/>
                          </a:ln>
                          <a:effectLst/>
                        </wps:spPr>
                        <wps:bodyPr/>
                      </wps:wsp>
                      <wps:wsp>
                        <wps:cNvPr id="90" name="矩形 154"/>
                        <wps:cNvSpPr/>
                        <wps:spPr>
                          <a:xfrm>
                            <a:off x="853763215" y="1611744300"/>
                            <a:ext cx="495563525" cy="108870750"/>
                          </a:xfrm>
                          <a:prstGeom prst="rect">
                            <a:avLst/>
                          </a:prstGeom>
                          <a:noFill/>
                          <a:ln w="12700" cap="flat" cmpd="sng" algn="ctr">
                            <a:solidFill>
                              <a:srgbClr val="000000"/>
                            </a:solidFill>
                            <a:prstDash val="solid"/>
                            <a:miter lim="800000"/>
                          </a:ln>
                          <a:effectLst/>
                        </wps:spPr>
                        <wps:txbx>
                          <w:txbxContent>
                            <w:p w14:paraId="6FC1D559">
                              <w:pPr>
                                <w:spacing w:line="240" w:lineRule="exact"/>
                                <w:jc w:val="center"/>
                                <w:rPr>
                                  <w:rFonts w:ascii="宋体" w:hAnsi="宋体" w:cs="宋体"/>
                                  <w:color w:val="000000"/>
                                  <w:sz w:val="18"/>
                                  <w:szCs w:val="18"/>
                                </w:rPr>
                              </w:pPr>
                              <w:r>
                                <w:rPr>
                                  <w:rFonts w:hint="eastAsia" w:ascii="宋体" w:hAnsi="宋体" w:cs="宋体"/>
                                  <w:color w:val="000000"/>
                                  <w:sz w:val="18"/>
                                  <w:szCs w:val="18"/>
                                </w:rPr>
                                <w:t>技术标准</w:t>
                              </w:r>
                            </w:p>
                          </w:txbxContent>
                        </wps:txbx>
                        <wps:bodyPr rot="0" spcFirstLastPara="0" vertOverflow="overflow" horzOverflow="overflow" vert="horz" wrap="square" lIns="0" tIns="0" rIns="0" bIns="0" numCol="1" spcCol="0" rtlCol="0" fromWordArt="0" anchor="ctr" anchorCtr="0" forceAA="0" compatLnSpc="1">
                          <a:noAutofit/>
                        </wps:bodyPr>
                      </wps:wsp>
                      <wps:wsp>
                        <wps:cNvPr id="91" name="直接连接符 14"/>
                        <wps:cNvCnPr/>
                        <wps:spPr>
                          <a:xfrm>
                            <a:off x="1362229940" y="1658921625"/>
                            <a:ext cx="169354500" cy="0"/>
                          </a:xfrm>
                          <a:prstGeom prst="line">
                            <a:avLst/>
                          </a:prstGeom>
                          <a:noFill/>
                          <a:ln w="6350" cap="flat" cmpd="sng" algn="ctr">
                            <a:solidFill>
                              <a:srgbClr val="000000"/>
                            </a:solidFill>
                            <a:prstDash val="solid"/>
                            <a:miter lim="800000"/>
                          </a:ln>
                          <a:effectLst/>
                        </wps:spPr>
                        <wps:bodyPr/>
                      </wps:wsp>
                      <wps:wsp>
                        <wps:cNvPr id="92" name="直接连接符 15"/>
                        <wps:cNvCnPr/>
                        <wps:spPr>
                          <a:xfrm>
                            <a:off x="1362229940" y="1658921625"/>
                            <a:ext cx="169354500" cy="0"/>
                          </a:xfrm>
                          <a:prstGeom prst="line">
                            <a:avLst/>
                          </a:prstGeom>
                          <a:noFill/>
                          <a:ln w="6350" cap="flat" cmpd="sng" algn="ctr">
                            <a:solidFill>
                              <a:srgbClr val="000000"/>
                            </a:solidFill>
                            <a:prstDash val="solid"/>
                            <a:miter lim="800000"/>
                          </a:ln>
                          <a:effectLst/>
                        </wps:spPr>
                        <wps:bodyPr/>
                      </wps:wsp>
                      <wps:wsp>
                        <wps:cNvPr id="93" name="矩形 16"/>
                        <wps:cNvSpPr/>
                        <wps:spPr>
                          <a:xfrm>
                            <a:off x="853763215" y="1611744300"/>
                            <a:ext cx="495563525" cy="108870750"/>
                          </a:xfrm>
                          <a:prstGeom prst="rect">
                            <a:avLst/>
                          </a:prstGeom>
                          <a:noFill/>
                          <a:ln w="12700" cap="flat" cmpd="sng" algn="ctr">
                            <a:solidFill>
                              <a:srgbClr val="000000"/>
                            </a:solidFill>
                            <a:prstDash val="solid"/>
                            <a:miter lim="800000"/>
                          </a:ln>
                          <a:effectLst/>
                        </wps:spPr>
                        <wps:txbx>
                          <w:txbxContent>
                            <w:p w14:paraId="5DCEA09D">
                              <w:pPr>
                                <w:spacing w:line="240" w:lineRule="exact"/>
                                <w:jc w:val="center"/>
                                <w:rPr>
                                  <w:rFonts w:ascii="宋体" w:hAnsi="宋体" w:cs="宋体"/>
                                  <w:color w:val="000000"/>
                                  <w:sz w:val="18"/>
                                  <w:szCs w:val="18"/>
                                </w:rPr>
                              </w:pPr>
                              <w:r>
                                <w:rPr>
                                  <w:rFonts w:hint="eastAsia" w:ascii="宋体" w:hAnsi="宋体" w:cs="宋体"/>
                                  <w:color w:val="000000"/>
                                  <w:sz w:val="18"/>
                                  <w:szCs w:val="18"/>
                                </w:rPr>
                                <w:t>管理标准</w:t>
                              </w:r>
                            </w:p>
                          </w:txbxContent>
                        </wps:txbx>
                        <wps:bodyPr rot="0" spcFirstLastPara="0" vertOverflow="overflow" horzOverflow="overflow" vert="horz" wrap="square" lIns="0" tIns="0" rIns="0" bIns="0" numCol="1" spcCol="0" rtlCol="0" fromWordArt="0" anchor="ctr" anchorCtr="0" forceAA="0" compatLnSpc="1">
                          <a:noAutofit/>
                        </wps:bodyPr>
                      </wps:wsp>
                      <wpg:wgp>
                        <wpg:cNvPr id="94" name="组合 19"/>
                        <wpg:cNvGrpSpPr/>
                        <wpg:grpSpPr>
                          <a:xfrm>
                            <a:off x="486410" y="3066415"/>
                            <a:ext cx="1144905" cy="179705"/>
                            <a:chOff x="2047" y="12067"/>
                            <a:chExt cx="1803" cy="283"/>
                          </a:xfrm>
                        </wpg:grpSpPr>
                        <wps:wsp>
                          <wps:cNvPr id="95" name="直接连接符 17"/>
                          <wps:cNvCnPr/>
                          <wps:spPr>
                            <a:xfrm>
                              <a:off x="3396" y="12193"/>
                              <a:ext cx="454" cy="0"/>
                            </a:xfrm>
                            <a:prstGeom prst="line">
                              <a:avLst/>
                            </a:prstGeom>
                            <a:ln w="6350" cap="flat" cmpd="sng">
                              <a:solidFill>
                                <a:srgbClr val="000000"/>
                              </a:solidFill>
                              <a:prstDash val="solid"/>
                              <a:miter/>
                              <a:headEnd type="none" w="med" len="med"/>
                              <a:tailEnd type="none" w="med" len="med"/>
                            </a:ln>
                          </wps:spPr>
                          <wps:bodyPr upright="1"/>
                        </wps:wsp>
                        <wps:wsp>
                          <wps:cNvPr id="96" name="矩形 18"/>
                          <wps:cNvSpPr/>
                          <wps:spPr>
                            <a:xfrm>
                              <a:off x="2047" y="12067"/>
                              <a:ext cx="1361" cy="283"/>
                            </a:xfrm>
                            <a:prstGeom prst="rect">
                              <a:avLst/>
                            </a:prstGeom>
                            <a:noFill/>
                            <a:ln w="12700" cap="flat" cmpd="sng">
                              <a:solidFill>
                                <a:srgbClr val="000000"/>
                              </a:solidFill>
                              <a:prstDash val="solid"/>
                              <a:miter/>
                              <a:headEnd type="none" w="med" len="med"/>
                              <a:tailEnd type="none" w="med" len="med"/>
                            </a:ln>
                          </wps:spPr>
                          <wps:txbx>
                            <w:txbxContent>
                              <w:p w14:paraId="7EEFDA69">
                                <w:pPr>
                                  <w:spacing w:line="240" w:lineRule="exact"/>
                                  <w:jc w:val="center"/>
                                  <w:rPr>
                                    <w:rFonts w:ascii="宋体" w:hAnsi="宋体" w:cs="宋体"/>
                                    <w:color w:val="000000"/>
                                    <w:sz w:val="18"/>
                                    <w:szCs w:val="18"/>
                                  </w:rPr>
                                </w:pPr>
                                <w:r>
                                  <w:rPr>
                                    <w:rFonts w:hint="eastAsia" w:ascii="宋体" w:hAnsi="宋体" w:cs="宋体"/>
                                    <w:color w:val="000000"/>
                                    <w:sz w:val="18"/>
                                    <w:szCs w:val="18"/>
                                  </w:rPr>
                                  <w:t>团体标准</w:t>
                                </w:r>
                              </w:p>
                            </w:txbxContent>
                          </wps:txbx>
                          <wps:bodyPr lIns="0" tIns="0" rIns="0" bIns="0" anchor="ctr" anchorCtr="0" upright="1"/>
                        </wps:wsp>
                      </wpg:wgp>
                      <wpg:wgp>
                        <wpg:cNvPr id="97" name="组合 21"/>
                        <wpg:cNvGrpSpPr/>
                        <wpg:grpSpPr>
                          <a:xfrm>
                            <a:off x="1222375" y="505460"/>
                            <a:ext cx="1158240" cy="179705"/>
                            <a:chOff x="2552" y="11181"/>
                            <a:chExt cx="1824" cy="283"/>
                          </a:xfrm>
                        </wpg:grpSpPr>
                        <wps:wsp>
                          <wps:cNvPr id="98" name="直接连接符 8"/>
                          <wps:cNvCnPr/>
                          <wps:spPr>
                            <a:xfrm>
                              <a:off x="3922" y="11321"/>
                              <a:ext cx="454" cy="1"/>
                            </a:xfrm>
                            <a:prstGeom prst="line">
                              <a:avLst/>
                            </a:prstGeom>
                            <a:ln w="6350" cap="flat" cmpd="sng">
                              <a:solidFill>
                                <a:srgbClr val="000000"/>
                              </a:solidFill>
                              <a:prstDash val="solid"/>
                              <a:miter/>
                              <a:headEnd type="none" w="med" len="med"/>
                              <a:tailEnd type="none" w="med" len="med"/>
                            </a:ln>
                          </wps:spPr>
                          <wps:bodyPr upright="1"/>
                        </wps:wsp>
                        <wps:wsp>
                          <wps:cNvPr id="99" name="矩形 9"/>
                          <wps:cNvSpPr/>
                          <wps:spPr>
                            <a:xfrm>
                              <a:off x="2552" y="11181"/>
                              <a:ext cx="1361" cy="283"/>
                            </a:xfrm>
                            <a:prstGeom prst="rect">
                              <a:avLst/>
                            </a:prstGeom>
                            <a:noFill/>
                            <a:ln w="12700" cap="flat" cmpd="sng">
                              <a:solidFill>
                                <a:srgbClr val="000000"/>
                              </a:solidFill>
                              <a:prstDash val="solid"/>
                              <a:miter/>
                              <a:headEnd type="none" w="med" len="med"/>
                              <a:tailEnd type="none" w="med" len="med"/>
                            </a:ln>
                          </wps:spPr>
                          <wps:txbx>
                            <w:txbxContent>
                              <w:p w14:paraId="41834740">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基础标</w:t>
                                </w:r>
                                <w:r>
                                  <w:rPr>
                                    <w:rFonts w:hint="eastAsia" w:ascii="宋体" w:hAnsi="宋体" w:cs="宋体"/>
                                    <w:color w:val="000000"/>
                                    <w:sz w:val="18"/>
                                    <w:szCs w:val="18"/>
                                  </w:rPr>
                                  <w:t>准</w:t>
                                </w:r>
                              </w:p>
                            </w:txbxContent>
                          </wps:txbx>
                          <wps:bodyPr lIns="0" tIns="0" rIns="0" bIns="0" anchor="ctr" anchorCtr="0" upright="1"/>
                        </wps:wsp>
                      </wpg:wgp>
                      <wpg:wgp>
                        <wpg:cNvPr id="100" name="组合 24"/>
                        <wpg:cNvGrpSpPr/>
                        <wpg:grpSpPr>
                          <a:xfrm>
                            <a:off x="1226820" y="962660"/>
                            <a:ext cx="1158240" cy="179705"/>
                            <a:chOff x="2552" y="11181"/>
                            <a:chExt cx="1824" cy="283"/>
                          </a:xfrm>
                        </wpg:grpSpPr>
                        <wps:wsp>
                          <wps:cNvPr id="25" name="直接连接符 8"/>
                          <wps:cNvCnPr/>
                          <wps:spPr>
                            <a:xfrm>
                              <a:off x="3922" y="11321"/>
                              <a:ext cx="454" cy="1"/>
                            </a:xfrm>
                            <a:prstGeom prst="line">
                              <a:avLst/>
                            </a:prstGeom>
                            <a:ln w="6350" cap="flat" cmpd="sng">
                              <a:solidFill>
                                <a:srgbClr val="000000"/>
                              </a:solidFill>
                              <a:prstDash val="solid"/>
                              <a:miter/>
                              <a:headEnd type="none" w="med" len="med"/>
                              <a:tailEnd type="none" w="med" len="med"/>
                            </a:ln>
                          </wps:spPr>
                          <wps:bodyPr upright="1"/>
                        </wps:wsp>
                        <wps:wsp>
                          <wps:cNvPr id="26" name="矩形 9"/>
                          <wps:cNvSpPr/>
                          <wps:spPr>
                            <a:xfrm>
                              <a:off x="2552" y="11181"/>
                              <a:ext cx="1361" cy="283"/>
                            </a:xfrm>
                            <a:prstGeom prst="rect">
                              <a:avLst/>
                            </a:prstGeom>
                            <a:noFill/>
                            <a:ln w="12700" cap="flat" cmpd="sng">
                              <a:solidFill>
                                <a:srgbClr val="000000"/>
                              </a:solidFill>
                              <a:prstDash val="solid"/>
                              <a:miter/>
                              <a:headEnd type="none" w="med" len="med"/>
                              <a:tailEnd type="none" w="med" len="med"/>
                            </a:ln>
                          </wps:spPr>
                          <wps:txbx>
                            <w:txbxContent>
                              <w:p w14:paraId="337DD032">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技术</w:t>
                                </w:r>
                                <w:r>
                                  <w:rPr>
                                    <w:rFonts w:hint="eastAsia" w:ascii="宋体" w:hAnsi="宋体" w:cs="宋体"/>
                                    <w:color w:val="000000"/>
                                    <w:sz w:val="18"/>
                                    <w:szCs w:val="18"/>
                                  </w:rPr>
                                  <w:t>标准</w:t>
                                </w:r>
                              </w:p>
                            </w:txbxContent>
                          </wps:txbx>
                          <wps:bodyPr lIns="0" tIns="0" rIns="0" bIns="0" anchor="ctr" anchorCtr="0" upright="1"/>
                        </wps:wsp>
                      </wpg:wgp>
                      <wpg:wgp>
                        <wpg:cNvPr id="27" name="组合 27"/>
                        <wpg:cNvGrpSpPr/>
                        <wpg:grpSpPr>
                          <a:xfrm>
                            <a:off x="1225550" y="1453515"/>
                            <a:ext cx="1158240" cy="179705"/>
                            <a:chOff x="2552" y="11181"/>
                            <a:chExt cx="1824" cy="283"/>
                          </a:xfrm>
                        </wpg:grpSpPr>
                        <wps:wsp>
                          <wps:cNvPr id="28" name="直接连接符 8"/>
                          <wps:cNvCnPr/>
                          <wps:spPr>
                            <a:xfrm>
                              <a:off x="3922" y="11321"/>
                              <a:ext cx="454" cy="1"/>
                            </a:xfrm>
                            <a:prstGeom prst="line">
                              <a:avLst/>
                            </a:prstGeom>
                            <a:ln w="6350" cap="flat" cmpd="sng">
                              <a:solidFill>
                                <a:srgbClr val="000000"/>
                              </a:solidFill>
                              <a:prstDash val="solid"/>
                              <a:miter/>
                              <a:headEnd type="none" w="med" len="med"/>
                              <a:tailEnd type="none" w="med" len="med"/>
                            </a:ln>
                          </wps:spPr>
                          <wps:bodyPr upright="1"/>
                        </wps:wsp>
                        <wps:wsp>
                          <wps:cNvPr id="29" name="矩形 9"/>
                          <wps:cNvSpPr/>
                          <wps:spPr>
                            <a:xfrm>
                              <a:off x="2552" y="11181"/>
                              <a:ext cx="1361" cy="283"/>
                            </a:xfrm>
                            <a:prstGeom prst="rect">
                              <a:avLst/>
                            </a:prstGeom>
                            <a:noFill/>
                            <a:ln w="12700" cap="flat" cmpd="sng">
                              <a:solidFill>
                                <a:srgbClr val="000000"/>
                              </a:solidFill>
                              <a:prstDash val="solid"/>
                              <a:miter/>
                              <a:headEnd type="none" w="med" len="med"/>
                              <a:tailEnd type="none" w="med" len="med"/>
                            </a:ln>
                          </wps:spPr>
                          <wps:txbx>
                            <w:txbxContent>
                              <w:p w14:paraId="4EC36891">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管理</w:t>
                                </w:r>
                                <w:r>
                                  <w:rPr>
                                    <w:rFonts w:hint="eastAsia" w:ascii="宋体" w:hAnsi="宋体" w:cs="宋体"/>
                                    <w:color w:val="000000"/>
                                    <w:sz w:val="18"/>
                                    <w:szCs w:val="18"/>
                                  </w:rPr>
                                  <w:t>标准</w:t>
                                </w:r>
                              </w:p>
                            </w:txbxContent>
                          </wps:txbx>
                          <wps:bodyPr lIns="0" tIns="0" rIns="0" bIns="0" anchor="ctr" anchorCtr="0" upright="1"/>
                        </wps:wsp>
                      </wpg:wgp>
                      <wpg:wgp>
                        <wpg:cNvPr id="30" name="组合 30"/>
                        <wpg:cNvGrpSpPr/>
                        <wpg:grpSpPr>
                          <a:xfrm>
                            <a:off x="1158240" y="2078355"/>
                            <a:ext cx="1158240" cy="179705"/>
                            <a:chOff x="2552" y="11181"/>
                            <a:chExt cx="1824" cy="283"/>
                          </a:xfrm>
                        </wpg:grpSpPr>
                        <wps:wsp>
                          <wps:cNvPr id="31" name="直接连接符 8"/>
                          <wps:cNvCnPr/>
                          <wps:spPr>
                            <a:xfrm>
                              <a:off x="3922" y="11321"/>
                              <a:ext cx="454" cy="1"/>
                            </a:xfrm>
                            <a:prstGeom prst="line">
                              <a:avLst/>
                            </a:prstGeom>
                            <a:ln w="6350" cap="flat" cmpd="sng">
                              <a:solidFill>
                                <a:srgbClr val="000000"/>
                              </a:solidFill>
                              <a:prstDash val="solid"/>
                              <a:miter/>
                              <a:headEnd type="none" w="med" len="med"/>
                              <a:tailEnd type="none" w="med" len="med"/>
                            </a:ln>
                          </wps:spPr>
                          <wps:bodyPr upright="1"/>
                        </wps:wsp>
                        <wps:wsp>
                          <wps:cNvPr id="32" name="矩形 9"/>
                          <wps:cNvSpPr/>
                          <wps:spPr>
                            <a:xfrm>
                              <a:off x="2552" y="11181"/>
                              <a:ext cx="1361" cy="283"/>
                            </a:xfrm>
                            <a:prstGeom prst="rect">
                              <a:avLst/>
                            </a:prstGeom>
                            <a:noFill/>
                            <a:ln w="12700" cap="flat" cmpd="sng">
                              <a:solidFill>
                                <a:srgbClr val="000000"/>
                              </a:solidFill>
                              <a:prstDash val="solid"/>
                              <a:miter/>
                              <a:headEnd type="none" w="med" len="med"/>
                              <a:tailEnd type="none" w="med" len="med"/>
                            </a:ln>
                          </wps:spPr>
                          <wps:txbx>
                            <w:txbxContent>
                              <w:p w14:paraId="2EDD0BB6">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国家</w:t>
                                </w:r>
                                <w:r>
                                  <w:rPr>
                                    <w:rFonts w:hint="eastAsia" w:ascii="宋体" w:hAnsi="宋体" w:cs="宋体"/>
                                    <w:color w:val="000000"/>
                                    <w:sz w:val="18"/>
                                    <w:szCs w:val="18"/>
                                  </w:rPr>
                                  <w:t>标准</w:t>
                                </w:r>
                              </w:p>
                            </w:txbxContent>
                          </wps:txbx>
                          <wps:bodyPr lIns="0" tIns="0" rIns="0" bIns="0" anchor="ctr" anchorCtr="0" upright="1"/>
                        </wps:wsp>
                      </wpg:wgp>
                      <wps:wsp>
                        <wps:cNvPr id="34" name="矩形 34"/>
                        <wps:cNvSpPr/>
                        <wps:spPr>
                          <a:xfrm>
                            <a:off x="1694180" y="3200400"/>
                            <a:ext cx="889000" cy="165100"/>
                          </a:xfrm>
                          <a:prstGeom prst="rect">
                            <a:avLst/>
                          </a:prstGeom>
                          <a:noFill/>
                          <a:ln w="12700" cap="flat" cmpd="sng" algn="ctr">
                            <a:noFill/>
                            <a:prstDash val="solid"/>
                            <a:miter lim="800000"/>
                          </a:ln>
                          <a:effectLst/>
                        </wps:spPr>
                        <wps:txbx>
                          <w:txbxContent>
                            <w:p w14:paraId="5F52F48B">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wps:txbx>
                        <wps:bodyPr rot="0" spcFirstLastPara="0" vertOverflow="overflow" horzOverflow="overflow" vert="horz" wrap="square" lIns="0" tIns="0" rIns="0" bIns="0" numCol="1" spcCol="0" rtlCol="0" fromWordArt="0" anchor="ctr" anchorCtr="0" forceAA="0" compatLnSpc="1">
                          <a:noAutofit/>
                        </wps:bodyPr>
                      </wps:wsp>
                      <wps:wsp>
                        <wps:cNvPr id="35" name="矩形 35"/>
                        <wps:cNvSpPr/>
                        <wps:spPr>
                          <a:xfrm>
                            <a:off x="3468370" y="2288540"/>
                            <a:ext cx="889000" cy="165100"/>
                          </a:xfrm>
                          <a:prstGeom prst="rect">
                            <a:avLst/>
                          </a:prstGeom>
                          <a:noFill/>
                          <a:ln w="12700" cap="flat" cmpd="sng" algn="ctr">
                            <a:noFill/>
                            <a:prstDash val="solid"/>
                            <a:miter lim="800000"/>
                          </a:ln>
                          <a:effectLst/>
                        </wps:spPr>
                        <wps:txbx>
                          <w:txbxContent>
                            <w:p w14:paraId="05C1E43D">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wps:txbx>
                        <wps:bodyPr rot="0" spcFirstLastPara="0" vertOverflow="overflow" horzOverflow="overflow" vert="horz" wrap="square" lIns="0" tIns="0" rIns="0" bIns="0" numCol="1" spcCol="0" rtlCol="0" fromWordArt="0" anchor="ctr" anchorCtr="0" forceAA="0" compatLnSpc="1">
                          <a:noAutofit/>
                        </wps:bodyPr>
                      </wps:wsp>
                    </wpc:wpc>
                  </a:graphicData>
                </a:graphic>
              </wp:anchor>
            </w:drawing>
          </mc:Choice>
          <mc:Fallback>
            <w:pict>
              <v:group id="_x0000_s1026" o:spid="_x0000_s1026" o:spt="203" style="position:absolute;left:0pt;margin-left:4.45pt;margin-top:2.65pt;height:282.4pt;width:443.25pt;mso-wrap-distance-bottom:0pt;mso-wrap-distance-left:9pt;mso-wrap-distance-right:9pt;mso-wrap-distance-top:0pt;z-index:251659264;mso-width-relative:page;mso-height-relative:page;" coordsize="5629275,3586480" editas="canvas" o:gfxdata="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OLh8h9cAAAAHAQAADwAAAAAAAAABACAAAAAiAAAAZHJzL2Rvd25y&#10;ZXYueG1sUEsBAhQAFAAAAAgAh07iQPjTsX6RCQAAoV4AAA4AAAAAAAAAAQAgAAAAJgEAAGRycy9l&#10;Mm9Eb2MueG1sUEsFBgAAAAAGAAYAWQEAACkNAAAAAA==&#10;">
                <o:lock v:ext="edit" aspectratio="f"/>
                <v:shape id="_x0000_s1026" o:spid="_x0000_s1026" style="position:absolute;left:0;top:0;height:3586480;width:5629275;" filled="f" stroked="f" coordsize="21600,21600" o:gfxdata="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">
                  <v:fill on="f" focussize="0,0"/>
                  <v:stroke on="f"/>
                  <v:imagedata o:title=""/>
                  <o:lock v:ext="edit" aspectratio="f"/>
                </v:shape>
                <v:shape id="直接箭头连接符 1" o:spid="_x0000_s1026" o:spt="32" type="#_x0000_t32" style="position:absolute;left:2380615;top:259715;flip:y;height:1800225;width:635;" filled="f" stroked="t" coordsize="21600,21600" o:gfxdata="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gXrtq0wAAAAcB&#10;AAAPAAAAAAAAAAEAIAAAACIAAABkcnMvZG93bnJldi54bWxQSwECFAAUAAAACACHTuJAxd5XlSAC&#10;AAATBAAADgAAAAAAAAABACAAAAAiAQAAZHJzL2Uyb0RvYy54bWxQSwUGAAAAAAYABgBZAQAAtAUA&#10;AAAA&#10;">
                  <v:fill on="f" focussize="0,0"/>
                  <v:stroke weight="1pt" color="#000000" joinstyle="miter" endarrow="block"/>
                  <v:imagedata o:title=""/>
                  <o:lock v:ext="edit" aspectratio="f"/>
                </v:shape>
                <v:shape id="直接箭头连接符 2" o:spid="_x0000_s1026" o:spt="32" type="#_x0000_t32" style="position:absolute;left:2372995;top:2061845;flip:y;height:635;width:1979930;" filled="f" stroked="t" coordsize="21600,21600" o:gfxdata="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Beu2rTAAAA&#10;BwEAAA8AAAAAAAAAAQAgAAAAIgAAAGRycy9kb3ducmV2LnhtbFBLAQIUABQAAAAIAIdO4kCtRPx5&#10;IgIAABQEAAAOAAAAAAAAAAEAIAAAACIBAABkcnMvZTJvRG9jLnhtbFBLBQYAAAAABgAGAFkBAAC2&#10;BQAAAAA=&#10;">
                  <v:fill on="f" focussize="0,0"/>
                  <v:stroke weight="1pt" color="#000000" joinstyle="miter" endarrow="block"/>
                  <v:imagedata o:title=""/>
                  <o:lock v:ext="edit" aspectratio="f"/>
                </v:shape>
                <v:shape id="直接箭头连接符 3" o:spid="_x0000_s1026" o:spt="32" type="#_x0000_t32" style="position:absolute;left:1468120;top:2073275;flip:x;height:1347470;width:908050;" filled="f" stroked="t" coordsize="21600,21600" o:gfxdata="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Beu2rT&#10;AAAABwEAAA8AAAAAAAAAAQAgAAAAIgAAAGRycy9kb3ducmV2LnhtbFBLAQIUABQAAAAIAIdO4kCd&#10;S7n/JQIAABcEAAAOAAAAAAAAAAEAIAAAACIBAABkcnMvZTJvRG9jLnhtbFBLBQYAAAAABgAGAFkB&#10;AAC5BQAAAAA=&#10;">
                  <v:fill on="f" focussize="0,0"/>
                  <v:stroke weight="1pt" color="#000000" joinstyle="miter" endarrow="block"/>
                  <v:imagedata o:title=""/>
                  <o:lock v:ext="edit" aspectratio="f"/>
                </v:shape>
                <v:line id="直接连接符 155" o:spid="_x0000_s1026" o:spt="20" style="position:absolute;left:1200133490;top:2055291800;height:0;width:16935450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4Pe81QAAAAcBAAAPAAAAAAAAAAEAIAAAACIAAABkcnMvZG93bnJl&#10;di54bWxQSwECFAAUAAAACACHTuJAUDaQhQACAADWAwAADgAAAAAAAAABACAAAAAkAQAAZHJzL2Uy&#10;b0RvYy54bWxQSwUGAAAAAAYABgBZAQAAlgUAAAAA&#10;">
                  <v:fill on="f" focussize="0,0"/>
                  <v:stroke weight="0.5pt" color="#000000" miterlimit="8" joinstyle="miter"/>
                  <v:imagedata o:title=""/>
                  <o:lock v:ext="edit" aspectratio="f"/>
                </v:line>
                <v:rect id="矩形 172" o:spid="_x0000_s1026" o:spt="1" style="position:absolute;left:1558600515;top:441182125;height:108870750;width:0;v-text-anchor:middle;" filled="f" stroked="f" coordsize="21600,21600" o:gfxdata="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M9zbi1wAAAAcBAAAPAAAAAAAAAAEAIAAAACIAAABkcnMv&#10;ZG93bnJldi54bWxQSwECFAAUAAAACACHTuJAFooMCXYCAADEBAAADgAAAAAAAAABACAAAAAmAQAA&#10;ZHJzL2Uyb0RvYy54bWxQSwUGAAAAAAYABgBZAQAADgYAAAAA&#10;">
                  <v:fill on="f" focussize="0,0"/>
                  <v:stroke on="f" weight="1pt" miterlimit="8" joinstyle="miter"/>
                  <v:imagedata o:title=""/>
                  <o:lock v:ext="edit" aspectratio="f"/>
                  <v:textbox inset="0mm,0mm,0mm,0mm">
                    <w:txbxContent>
                      <w:p w14:paraId="4E2A2439">
                        <w:pPr>
                          <w:spacing w:line="240" w:lineRule="exact"/>
                          <w:jc w:val="center"/>
                          <w:rPr>
                            <w:rFonts w:ascii="宋体" w:hAnsi="宋体" w:cs="宋体"/>
                            <w:color w:val="000000"/>
                            <w:sz w:val="18"/>
                            <w:szCs w:val="18"/>
                          </w:rPr>
                        </w:pPr>
                        <w:r>
                          <w:rPr>
                            <w:rFonts w:hint="eastAsia" w:ascii="宋体" w:hAnsi="宋体" w:cs="宋体"/>
                            <w:color w:val="000000"/>
                            <w:sz w:val="18"/>
                            <w:szCs w:val="18"/>
                          </w:rPr>
                          <w:t>A（标准类别）</w:t>
                        </w:r>
                      </w:p>
                    </w:txbxContent>
                  </v:textbox>
                </v:rect>
                <v:line id="直接连接符 174" o:spid="_x0000_s1026" o:spt="20" style="position:absolute;left:1764648490;top:1615776550;height:173386750;width: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4Pe81QAAAAcBAAAPAAAAAAAAAAEAIAAAACIAAABkcnMvZG93bnJldi54&#10;bWxQSwECFAAUAAAACACHTuJAh5Harf0BAADWAwAADgAAAAAAAAABACAAAAAkAQAAZHJzL2Uyb0Rv&#10;Yy54bWxQSwUGAAAAAAYABgBZAQAAkwUAAAAA&#10;">
                  <v:fill on="f" focussize="0,0"/>
                  <v:stroke weight="0.5pt" color="#000000" miterlimit="8" joinstyle="miter"/>
                  <v:imagedata o:title=""/>
                  <o:lock v:ext="edit" aspectratio="f"/>
                </v:line>
                <v:line id="直接连接符 176" o:spid="_x0000_s1026" o:spt="20" style="position:absolute;left:1949325540;top:1620212025;height:173386750;width: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g97zVAAAABwEAAA8AAAAAAAAAAQAgAAAAIgAAAGRycy9kb3ducmV2&#10;LnhtbFBLAQIUABQAAAAIAIdO4kAMazOG/wEAANYDAAAOAAAAAAAAAAEAIAAAACQBAABkcnMvZTJv&#10;RG9jLnhtbFBLBQYAAAAABgAGAFkBAACVBQAAAAA=&#10;">
                  <v:fill on="f" focussize="0,0"/>
                  <v:stroke weight="0.5pt" color="#000000" miterlimit="8" joinstyle="miter"/>
                  <v:imagedata o:title=""/>
                  <o:lock v:ext="edit" aspectratio="f"/>
                </v:line>
                <v:line id="直接连接符 177" o:spid="_x0000_s1026" o:spt="20" style="position:absolute;left:2140454190;top:1616986225;height:173386750;width: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4Pe81QAAAAcBAAAPAAAAAAAAAAEAIAAAACIAAABkcnMvZG93bnJl&#10;di54bWxQSwECFAAUAAAACACHTuJAUZJf0QACAADWAwAADgAAAAAAAAABACAAAAAkAQAAZHJzL2Uy&#10;b0RvYy54bWxQSwUGAAAAAAYABgBZAQAAlgUAAAAA&#10;">
                  <v:fill on="f" focussize="0,0"/>
                  <v:stroke weight="0.5pt" color="#000000" miterlimit="8" joinstyle="miter"/>
                  <v:imagedata o:title=""/>
                  <o:lock v:ext="edit" aspectratio="f"/>
                </v:line>
                <v:rect id="矩形 5" o:spid="_x0000_s1026" o:spt="1" style="position:absolute;left:2649220;top:913130;height:864235;width:179705;v-text-anchor:middle;" filled="f" stroked="t" coordsize="21600,21600" o:gfxdata="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GxkX1AAAAAcBAAAPAAAAAAAAAAEAIAAAACIAAABkcnMvZG93bnJldi54bWxQ&#10;SwECFAAUAAAACACHTuJAwJqxMjQCAABdBAAADgAAAAAAAAABACAAAAAjAQAAZHJzL2Uyb0RvYy54&#10;bWxQSwUGAAAAAAYABgBZAQAAyQUAAAAA&#10;">
                  <v:fill on="f" focussize="0,0"/>
                  <v:stroke weight="1pt" color="#000000" joinstyle="miter"/>
                  <v:imagedata o:title=""/>
                  <o:lock v:ext="edit" aspectratio="f"/>
                  <v:textbox inset="0mm,0mm,0.5mm,0mm" style="layout-flow:vertical-ideographic;">
                    <w:txbxContent>
                      <w:p w14:paraId="37BC8228">
                        <w:pPr>
                          <w:spacing w:line="240" w:lineRule="exact"/>
                          <w:jc w:val="center"/>
                          <w:rPr>
                            <w:rFonts w:ascii="宋体" w:hAnsi="宋体" w:cs="宋体"/>
                            <w:color w:val="000000"/>
                            <w:sz w:val="18"/>
                            <w:szCs w:val="18"/>
                          </w:rPr>
                        </w:pPr>
                        <w:r>
                          <w:rPr>
                            <w:rFonts w:hint="eastAsia" w:ascii="宋体" w:hAnsi="宋体" w:cs="宋体"/>
                            <w:color w:val="000000"/>
                            <w:sz w:val="18"/>
                            <w:szCs w:val="18"/>
                          </w:rPr>
                          <w:t>产前标准</w:t>
                        </w:r>
                      </w:p>
                    </w:txbxContent>
                  </v:textbox>
                </v:rect>
                <v:rect id="矩形 6" o:spid="_x0000_s1026" o:spt="1" style="position:absolute;left:3093720;top:911860;height:864235;width:179705;v-text-anchor:middle;" filled="f" stroked="t" coordsize="21600,21600" o:gfxdata="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GxkX1AAAAAcBAAAPAAAAAAAAAAEAIAAAACIAAABkcnMvZG93bnJldi54bWxQ&#10;SwECFAAUAAAACACHTuJAJUrM/DQCAABdBAAADgAAAAAAAAABACAAAAAjAQAAZHJzL2Uyb0RvYy54&#10;bWxQSwUGAAAAAAYABgBZAQAAyQUAAAAA&#10;">
                  <v:fill on="f" focussize="0,0"/>
                  <v:stroke weight="1pt" color="#000000" joinstyle="miter"/>
                  <v:imagedata o:title=""/>
                  <o:lock v:ext="edit" aspectratio="f"/>
                  <v:textbox inset="0mm,0mm,0.5mm,0mm" style="layout-flow:vertical-ideographic;">
                    <w:txbxContent>
                      <w:p w14:paraId="4848C966">
                        <w:pPr>
                          <w:spacing w:line="240" w:lineRule="exact"/>
                          <w:jc w:val="center"/>
                          <w:rPr>
                            <w:rFonts w:ascii="宋体" w:hAnsi="宋体" w:cs="宋体"/>
                            <w:color w:val="000000"/>
                            <w:sz w:val="18"/>
                            <w:szCs w:val="18"/>
                          </w:rPr>
                        </w:pPr>
                        <w:r>
                          <w:rPr>
                            <w:rFonts w:hint="eastAsia" w:ascii="宋体" w:hAnsi="宋体" w:cs="宋体"/>
                            <w:color w:val="000000"/>
                            <w:sz w:val="18"/>
                            <w:szCs w:val="18"/>
                          </w:rPr>
                          <w:t>产中标准</w:t>
                        </w:r>
                      </w:p>
                    </w:txbxContent>
                  </v:textbox>
                </v:rect>
                <v:rect id="矩形 7" o:spid="_x0000_s1026" o:spt="1" style="position:absolute;left:3540125;top:909955;height:864235;width:179705;v-text-anchor:middle;" filled="f" stroked="t" coordsize="21600,21600" o:gfxdata="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BsZF9QAAAAHAQAADwAAAAAAAAABACAAAAAiAAAAZHJzL2Rvd25yZXYueG1s&#10;UEsBAhQAFAAAAAgAh07iQA40MII1AgAAXQQAAA4AAAAAAAAAAQAgAAAAIwEAAGRycy9lMm9Eb2Mu&#10;eG1sUEsFBgAAAAAGAAYAWQEAAMoFAAAAAA==&#10;">
                  <v:fill on="f" focussize="0,0"/>
                  <v:stroke weight="1pt" color="#000000" joinstyle="miter"/>
                  <v:imagedata o:title=""/>
                  <o:lock v:ext="edit" aspectratio="f"/>
                  <v:textbox inset="0mm,0mm,0.5mm,0mm" style="layout-flow:vertical-ideographic;">
                    <w:txbxContent>
                      <w:p w14:paraId="02DBFCAC">
                        <w:pPr>
                          <w:spacing w:line="240" w:lineRule="exact"/>
                          <w:jc w:val="center"/>
                          <w:rPr>
                            <w:rFonts w:ascii="宋体" w:hAnsi="宋体" w:cs="宋体"/>
                            <w:color w:val="000000"/>
                            <w:sz w:val="18"/>
                            <w:szCs w:val="18"/>
                          </w:rPr>
                        </w:pPr>
                        <w:r>
                          <w:rPr>
                            <w:rFonts w:hint="eastAsia" w:ascii="宋体" w:hAnsi="宋体" w:cs="宋体"/>
                            <w:color w:val="000000"/>
                            <w:sz w:val="18"/>
                            <w:szCs w:val="18"/>
                          </w:rPr>
                          <w:t>产后标准</w:t>
                        </w:r>
                      </w:p>
                    </w:txbxContent>
                  </v:textbox>
                </v:rect>
                <v:rect id="矩形 302" o:spid="_x0000_s1026" o:spt="1" style="position:absolute;left:700537715;top:2010937050;height:108870750;width:495563525;v-text-anchor:middle;" filled="f" stroked="t" coordsize="21600,21600" o:gfxdata="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fdpyNgAAAAHAQAADwAAAAAAAAAB&#10;ACAAAAAiAAAAZHJzL2Rvd25yZXYueG1sUEsBAhQAFAAAAAgAh07iQEMyDXiCAgAA7QQAAA4AAAAA&#10;AAAAAQAgAAAAJwEAAGRycy9lMm9Eb2MueG1sUEsFBgAAAAAGAAYAWQEAABsGAAAAAA==&#10;">
                  <v:fill on="f" focussize="0,0"/>
                  <v:stroke weight="1pt" color="#000000" miterlimit="8" joinstyle="miter"/>
                  <v:imagedata o:title=""/>
                  <o:lock v:ext="edit" aspectratio="f"/>
                  <v:textbox inset="0mm,0mm,0mm,0mm">
                    <w:txbxContent>
                      <w:p w14:paraId="5DF624BE">
                        <w:pPr>
                          <w:spacing w:line="240" w:lineRule="exact"/>
                          <w:jc w:val="center"/>
                          <w:rPr>
                            <w:rFonts w:ascii="宋体" w:hAnsi="宋体" w:cs="宋体"/>
                            <w:color w:val="000000"/>
                            <w:sz w:val="18"/>
                            <w:szCs w:val="18"/>
                          </w:rPr>
                        </w:pPr>
                        <w:r>
                          <w:rPr>
                            <w:rFonts w:hint="eastAsia" w:ascii="宋体" w:hAnsi="宋体" w:cs="宋体"/>
                            <w:color w:val="000000"/>
                            <w:sz w:val="18"/>
                            <w:szCs w:val="18"/>
                          </w:rPr>
                          <w:t>国家标准</w:t>
                        </w:r>
                      </w:p>
                    </w:txbxContent>
                  </v:textbox>
                </v:rect>
                <v:group id="组合 10" o:spid="_x0000_s1026" o:spt="203" style="position:absolute;left:937895;top:2405380;height:179705;width:1158240;" coordorigin="2552,11181" coordsize="1824,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EgWGTPXAAAABwEAAA8AAAAAAAAAAQAgAAAAIgAA&#10;AGRycy9kb3ducmV2LnhtbFBLAQIUABQAAAAIAIdO4kCK1xdB7QIAAJMHAAAOAAAAAAAAAAEAIAAA&#10;ACYBAABkcnMvZTJvRG9jLnhtbFBLBQYAAAAABgAGAFkBAACFBgAAAAA=&#10;">
                  <o:lock v:ext="edit" aspectratio="f"/>
                  <v:line id="直接连接符 8" o:spid="_x0000_s1026" o:spt="20" style="position:absolute;left:3922;top:11321;height:1;width:454;" filled="f" stroked="t" coordsize="21600,21600" o:gfxdata="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L7TP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9" o:spid="_x0000_s1026" o:spt="1" style="position:absolute;left:2552;top:11181;height:283;width:1361;v-text-anchor:middle;" filled="f" stroked="t" coordsize="21600,21600" o:gfxdata="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fXRs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0mm,0mm,0mm,0mm">
                      <w:txbxContent>
                        <w:p w14:paraId="2D5854A6">
                          <w:pPr>
                            <w:spacing w:line="240" w:lineRule="exact"/>
                            <w:jc w:val="center"/>
                            <w:rPr>
                              <w:rFonts w:ascii="宋体" w:hAnsi="宋体" w:cs="宋体"/>
                              <w:color w:val="000000"/>
                              <w:sz w:val="18"/>
                              <w:szCs w:val="18"/>
                            </w:rPr>
                          </w:pPr>
                          <w:r>
                            <w:rPr>
                              <w:rFonts w:hint="eastAsia" w:ascii="宋体" w:hAnsi="宋体" w:cs="宋体"/>
                              <w:color w:val="000000"/>
                              <w:sz w:val="18"/>
                              <w:szCs w:val="18"/>
                            </w:rPr>
                            <w:t>行业标准</w:t>
                          </w:r>
                        </w:p>
                      </w:txbxContent>
                    </v:textbox>
                  </v:rect>
                </v:group>
                <v:group id="组合 13" o:spid="_x0000_s1026" o:spt="203" style="position:absolute;left:732155;top:2752725;height:179705;width:1144905;" coordorigin="2047,12067" coordsize="1803,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EgWGTPXAAAABwEAAA8AAAAAAAAA&#10;AQAgAAAAIgAAAGRycy9kb3ducmV2LnhtbFBLAQIUABQAAAAIAIdO4kC3d9rZ9gIAAJUHAAAOAAAA&#10;AAAAAAEAIAAAACYBAABkcnMvZTJvRG9jLnhtbFBLBQYAAAAABgAGAFkBAACOBgAAAAA=&#10;">
                  <o:lock v:ext="edit" aspectratio="f"/>
                  <v:line id="直接连接符 11" o:spid="_x0000_s1026" o:spt="20" style="position:absolute;left:3396;top:12193;height:0;width:454;" filled="f" stroked="t" coordsize="21600,21600" o:gfxdata="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iy7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12" o:spid="_x0000_s1026" o:spt="1" style="position:absolute;left:2047;top:12067;height:283;width:1361;v-text-anchor:middle;" filled="f" stroked="t" coordsize="21600,21600" o:gfxdata="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Ctf0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0mm,0mm,0mm,0mm">
                      <w:txbxContent>
                        <w:p w14:paraId="0E7153E2">
                          <w:pPr>
                            <w:spacing w:line="240" w:lineRule="exact"/>
                            <w:jc w:val="center"/>
                            <w:rPr>
                              <w:rFonts w:ascii="宋体" w:hAnsi="宋体" w:cs="宋体"/>
                              <w:color w:val="000000"/>
                              <w:sz w:val="18"/>
                              <w:szCs w:val="18"/>
                            </w:rPr>
                          </w:pPr>
                          <w:r>
                            <w:rPr>
                              <w:rFonts w:hint="eastAsia" w:ascii="宋体" w:hAnsi="宋体" w:cs="宋体"/>
                              <w:color w:val="000000"/>
                              <w:sz w:val="18"/>
                              <w:szCs w:val="18"/>
                            </w:rPr>
                            <w:t>地方标准</w:t>
                          </w:r>
                        </w:p>
                      </w:txbxContent>
                    </v:textbox>
                  </v:rect>
                </v:group>
                <v:rect id="矩形 310" o:spid="_x0000_s1026" o:spt="1" style="position:absolute;left:970698465;top:2147483647;height:0;width:567740800;v-text-anchor:middle;" filled="f" stroked="f" coordsize="21600,21600" o:gfxdata="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z3NuLXAAAABwEAAA8AAAAAAAAAAQAgAAAAIgAAAGRycy9k&#10;b3ducmV2LnhtbFBLAQIUABQAAAAIAIdO4kAA2EFcdQIAAMQEAAAOAAAAAAAAAAEAIAAAACYBAABk&#10;cnMvZTJvRG9jLnhtbFBLBQYAAAAABgAGAFkBAAANBgAAAAA=&#10;">
                  <v:fill on="f" focussize="0,0"/>
                  <v:stroke on="f" weight="1pt" miterlimit="8" joinstyle="miter"/>
                  <v:imagedata o:title=""/>
                  <o:lock v:ext="edit" aspectratio="f"/>
                  <v:textbox inset="0mm,0mm,0mm,0mm">
                    <w:txbxContent>
                      <w:p w14:paraId="7EAFC203">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v:textbox>
                </v:rect>
                <v:rect id="矩形 311" o:spid="_x0000_s1026" o:spt="1" style="position:absolute;left:2147483647;top:1837550300;height:108870750;width:0;v-text-anchor:middle;" filled="f" stroked="f" coordsize="21600,21600" o:gfxdata="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M9zbi1wAAAAcBAAAPAAAAAAAAAAEAIAAAACIAAABkcnMvZG93&#10;bnJldi54bWxQSwECFAAUAAAACACHTuJA3Wxg1HMCAADFBAAADgAAAAAAAAABACAAAAAmAQAAZHJz&#10;L2Uyb0RvYy54bWxQSwUGAAAAAAYABgBZAQAACwYAAAAA&#10;">
                  <v:fill on="f" focussize="0,0"/>
                  <v:stroke on="f" weight="1pt" miterlimit="8" joinstyle="miter"/>
                  <v:imagedata o:title=""/>
                  <o:lock v:ext="edit" aspectratio="f"/>
                  <v:textbox inset="0mm,0mm,0mm,0mm">
                    <w:txbxContent>
                      <w:p w14:paraId="5DBD20BB">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v:textbox>
                </v:rect>
                <v:line id="直接连接符 312" o:spid="_x0000_s1026" o:spt="20" style="position:absolute;left:1362229940;top:1658921625;height:0;width:16935450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4Pe81QAAAAcBAAAPAAAAAAAAAAEAIAAAACIAAABkcnMvZG93bnJldi54&#10;bWxQSwECFAAUAAAACACHTuJAzAmZ/P0BAADWAwAADgAAAAAAAAABACAAAAAkAQAAZHJzL2Uyb0Rv&#10;Yy54bWxQSwUGAAAAAAYABgBZAQAAkwUAAAAA&#10;">
                  <v:fill on="f" focussize="0,0"/>
                  <v:stroke weight="0.5pt" color="#000000" miterlimit="8" joinstyle="miter"/>
                  <v:imagedata o:title=""/>
                  <o:lock v:ext="edit" aspectratio="f"/>
                </v:line>
                <v:rect id="矩形 154" o:spid="_x0000_s1026" o:spt="1" style="position:absolute;left:853763215;top:1611744300;height:108870750;width:495563525;v-text-anchor:middle;" filled="f" stroked="t" coordsize="21600,21600" o:gfxdata="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fdpyNgAAAAHAQAADwAAAAAAAAAB&#10;ACAAAAAiAAAAZHJzL2Rvd25yZXYueG1sUEsBAhQAFAAAAAgAh07iQCzt3qKCAgAA7QQAAA4AAAAA&#10;AAAAAQAgAAAAJwEAAGRycy9lMm9Eb2MueG1sUEsFBgAAAAAGAAYAWQEAABsGAAAAAA==&#10;">
                  <v:fill on="f" focussize="0,0"/>
                  <v:stroke weight="1pt" color="#000000" miterlimit="8" joinstyle="miter"/>
                  <v:imagedata o:title=""/>
                  <o:lock v:ext="edit" aspectratio="f"/>
                  <v:textbox inset="0mm,0mm,0mm,0mm">
                    <w:txbxContent>
                      <w:p w14:paraId="6FC1D559">
                        <w:pPr>
                          <w:spacing w:line="240" w:lineRule="exact"/>
                          <w:jc w:val="center"/>
                          <w:rPr>
                            <w:rFonts w:ascii="宋体" w:hAnsi="宋体" w:cs="宋体"/>
                            <w:color w:val="000000"/>
                            <w:sz w:val="18"/>
                            <w:szCs w:val="18"/>
                          </w:rPr>
                        </w:pPr>
                        <w:r>
                          <w:rPr>
                            <w:rFonts w:hint="eastAsia" w:ascii="宋体" w:hAnsi="宋体" w:cs="宋体"/>
                            <w:color w:val="000000"/>
                            <w:sz w:val="18"/>
                            <w:szCs w:val="18"/>
                          </w:rPr>
                          <w:t>技术标准</w:t>
                        </w:r>
                      </w:p>
                    </w:txbxContent>
                  </v:textbox>
                </v:rect>
                <v:line id="直接连接符 14" o:spid="_x0000_s1026" o:spt="20" style="position:absolute;left:1362229940;top:1658921625;height:0;width:16935450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OD3vNUAAAAHAQAADwAAAAAAAAABACAAAAAiAAAAZHJzL2Rvd25yZXYu&#10;eG1sUEsBAhQAFAAAAAgAh07iQCFJCd/+AQAA1QMAAA4AAAAAAAAAAQAgAAAAJAEAAGRycy9lMm9E&#10;b2MueG1sUEsFBgAAAAAGAAYAWQEAAJQFAAAAAA==&#10;">
                  <v:fill on="f" focussize="0,0"/>
                  <v:stroke weight="0.5pt" color="#000000" miterlimit="8" joinstyle="miter"/>
                  <v:imagedata o:title=""/>
                  <o:lock v:ext="edit" aspectratio="f"/>
                </v:line>
                <v:line id="直接连接符 15" o:spid="_x0000_s1026" o:spt="20" style="position:absolute;left:1362229940;top:1658921625;height:0;width:169354500;" filled="f" stroked="t" coordsize="21600,21600" o:gfxdata="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4Pe81QAAAAcBAAAPAAAAAAAAAAEAIAAAACIAAABkcnMvZG93bnJldi54&#10;bWxQSwECFAAUAAAACACHTuJA4W5g5/0BAADVAwAADgAAAAAAAAABACAAAAAkAQAAZHJzL2Uyb0Rv&#10;Yy54bWxQSwUGAAAAAAYABgBZAQAAkwUAAAAA&#10;">
                  <v:fill on="f" focussize="0,0"/>
                  <v:stroke weight="0.5pt" color="#000000" miterlimit="8" joinstyle="miter"/>
                  <v:imagedata o:title=""/>
                  <o:lock v:ext="edit" aspectratio="f"/>
                </v:line>
                <v:rect id="矩形 16" o:spid="_x0000_s1026" o:spt="1" style="position:absolute;left:853763215;top:1611744300;height:108870750;width:495563525;v-text-anchor:middle;" filled="f" stroked="t" coordsize="21600,21600" o:gfxdata="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n3acjYAAAABwEAAA8AAAAAAAAA&#10;AQAgAAAAIgAAAGRycy9kb3ducmV2LnhtbFBLAQIUABQAAAAIAIdO4kAS/0ONgwIAAOwEAAAOAAAA&#10;AAAAAAEAIAAAACcBAABkcnMvZTJvRG9jLnhtbFBLBQYAAAAABgAGAFkBAAAcBgAAAAA=&#10;">
                  <v:fill on="f" focussize="0,0"/>
                  <v:stroke weight="1pt" color="#000000" miterlimit="8" joinstyle="miter"/>
                  <v:imagedata o:title=""/>
                  <o:lock v:ext="edit" aspectratio="f"/>
                  <v:textbox inset="0mm,0mm,0mm,0mm">
                    <w:txbxContent>
                      <w:p w14:paraId="5DCEA09D">
                        <w:pPr>
                          <w:spacing w:line="240" w:lineRule="exact"/>
                          <w:jc w:val="center"/>
                          <w:rPr>
                            <w:rFonts w:ascii="宋体" w:hAnsi="宋体" w:cs="宋体"/>
                            <w:color w:val="000000"/>
                            <w:sz w:val="18"/>
                            <w:szCs w:val="18"/>
                          </w:rPr>
                        </w:pPr>
                        <w:r>
                          <w:rPr>
                            <w:rFonts w:hint="eastAsia" w:ascii="宋体" w:hAnsi="宋体" w:cs="宋体"/>
                            <w:color w:val="000000"/>
                            <w:sz w:val="18"/>
                            <w:szCs w:val="18"/>
                          </w:rPr>
                          <w:t>管理标准</w:t>
                        </w:r>
                      </w:p>
                    </w:txbxContent>
                  </v:textbox>
                </v:rect>
                <v:group id="组合 19" o:spid="_x0000_s1026" o:spt="203" style="position:absolute;left:486410;top:3066415;height:179705;width:1144905;" coordorigin="2047,12067" coordsize="1803,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SBYZM9cAAAAHAQAADwAAAAAAAAABACAA&#10;AAAiAAAAZHJzL2Rvd25yZXYueG1sUEsBAhQAFAAAAAgAh07iQMH+C2XyAgAAlQcAAA4AAAAAAAAA&#10;AQAgAAAAJgEAAGRycy9lMm9Eb2MueG1sUEsFBgAAAAAGAAYAWQEAAIoGAAAAAA==&#10;">
                  <o:lock v:ext="edit" aspectratio="f"/>
                  <v:line id="直接连接符 17" o:spid="_x0000_s1026" o:spt="20" style="position:absolute;left:3396;top:12193;height:0;width:454;" filled="f" stroked="t" coordsize="21600,21600" o:gfxdata="UEsDBAoAAAAAAIdO4kAAAAAAAAAAAAAAAAAEAAAAZHJzL1BLAwQUAAAACACHTuJAlh+6Zr4AAADb&#10;AAAADwAAAGRycy9kb3ducmV2LnhtbEWPzWrDMBCE74G8g9hAb4mcQPP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6Zr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rect id="矩形 18" o:spid="_x0000_s1026" o:spt="1" style="position:absolute;left:2047;top:12067;height:283;width:1361;v-text-anchor:middle;" filled="f" stroked="t" coordsize="21600,21600" o:gfxdata="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NBK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14:paraId="7EEFDA69">
                          <w:pPr>
                            <w:spacing w:line="240" w:lineRule="exact"/>
                            <w:jc w:val="center"/>
                            <w:rPr>
                              <w:rFonts w:ascii="宋体" w:hAnsi="宋体" w:cs="宋体"/>
                              <w:color w:val="000000"/>
                              <w:sz w:val="18"/>
                              <w:szCs w:val="18"/>
                            </w:rPr>
                          </w:pPr>
                          <w:r>
                            <w:rPr>
                              <w:rFonts w:hint="eastAsia" w:ascii="宋体" w:hAnsi="宋体" w:cs="宋体"/>
                              <w:color w:val="000000"/>
                              <w:sz w:val="18"/>
                              <w:szCs w:val="18"/>
                            </w:rPr>
                            <w:t>团体标准</w:t>
                          </w:r>
                        </w:p>
                      </w:txbxContent>
                    </v:textbox>
                  </v:rect>
                </v:group>
                <v:group id="组合 21" o:spid="_x0000_s1026" o:spt="203" style="position:absolute;left:1222375;top:505460;height:179705;width:1158240;" coordorigin="2552,11181" coordsize="1824,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EgWGTPXAAAABwEAAA8AAAAAAAAAAQAgAAAAIgAA&#10;AGRycy9kb3ducmV2LnhtbFBLAQIUABQAAAAIAIdO4kB7DPSm7QIAAJMHAAAOAAAAAAAAAAEAIAAA&#10;ACYBAABkcnMvZTJvRG9jLnhtbFBLBQYAAAAABgAGAFkBAACFBgAAAAA=&#10;">
                  <o:lock v:ext="edit" aspectratio="f"/>
                  <v:line id="直接连接符 8" o:spid="_x0000_s1026" o:spt="20" style="position:absolute;left:3922;top:11321;height:1;width:454;" filled="f" stroked="t" coordsize="21600,21600" o:gfxdata="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hX4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9" o:spid="_x0000_s1026" o:spt="1" style="position:absolute;left:2552;top:11181;height:283;width:1361;v-text-anchor:middle;" filled="f" stroked="t" coordsize="21600,21600" o:gfxdata="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zVW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14:paraId="41834740">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基础标</w:t>
                          </w:r>
                          <w:r>
                            <w:rPr>
                              <w:rFonts w:hint="eastAsia" w:ascii="宋体" w:hAnsi="宋体" w:cs="宋体"/>
                              <w:color w:val="000000"/>
                              <w:sz w:val="18"/>
                              <w:szCs w:val="18"/>
                            </w:rPr>
                            <w:t>准</w:t>
                          </w:r>
                        </w:p>
                      </w:txbxContent>
                    </v:textbox>
                  </v:rect>
                </v:group>
                <v:group id="组合 24" o:spid="_x0000_s1026" o:spt="203" style="position:absolute;left:1226820;top:962660;height:179705;width:1158240;" coordorigin="2552,11181" coordsize="1824,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SBYZM9cAAAAHAQAADwAAAAAAAAABACAAAAAiAAAAZHJz&#10;L2Rvd25yZXYueG1sUEsBAhQAFAAAAAgAh07iQNkKi4HpAgAAlAcAAA4AAAAAAAAAAQAgAAAAJgEA&#10;AGRycy9lMm9Eb2MueG1sUEsFBgAAAAAGAAYAWQEAAIEGAAAAAA==&#10;">
                  <o:lock v:ext="edit" aspectratio="f"/>
                  <v:line id="直接连接符 8" o:spid="_x0000_s1026" o:spt="20" style="position:absolute;left:3922;top:11321;height:1;width:454;" filled="f" stroked="t" coordsize="21600,21600" o:gfxdata="UEsDBAoAAAAAAIdO4kAAAAAAAAAAAAAAAAAEAAAAZHJzL1BLAwQUAAAACACHTuJANaBzgb0AAADb&#10;AAAADwAAAGRycy9kb3ducmV2LnhtbEWPQWvCQBSE7wX/w/IKvdWNg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HOB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9" o:spid="_x0000_s1026" o:spt="1" style="position:absolute;left:2552;top:11181;height:283;width:1361;v-text-anchor:middle;" filled="f" stroked="t" coordsize="21600,21600" o:gfxdata="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yIz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14:paraId="337DD032">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技术</w:t>
                          </w:r>
                          <w:r>
                            <w:rPr>
                              <w:rFonts w:hint="eastAsia" w:ascii="宋体" w:hAnsi="宋体" w:cs="宋体"/>
                              <w:color w:val="000000"/>
                              <w:sz w:val="18"/>
                              <w:szCs w:val="18"/>
                            </w:rPr>
                            <w:t>标准</w:t>
                          </w:r>
                        </w:p>
                      </w:txbxContent>
                    </v:textbox>
                  </v:rect>
                </v:group>
                <v:group id="_x0000_s1026" o:spid="_x0000_s1026" o:spt="203" style="position:absolute;left:1225550;top:1453515;height:179705;width:1158240;" coordorigin="2552,11181" coordsize="1824,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IFhkz1wAAAAcBAAAPAAAAAAAAAAEAIAAAACIAAABkcnMv&#10;ZG93bnJldi54bWxQSwECFAAUAAAACACHTuJAHGqITegCAACUBwAADgAAAAAAAAABACAAAAAmAQAA&#10;ZHJzL2Uyb0RvYy54bWxQSwUGAAAAAAYABgBZAQAAgAYAAAAA&#10;">
                  <o:lock v:ext="edit" aspectratio="f"/>
                  <v:line id="直接连接符 8" o:spid="_x0000_s1026" o:spt="20" style="position:absolute;left:3922;top:11321;height:1;width:454;" filled="f" stroked="t" coordsize="21600,21600" o:gfxdata="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dwf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9" o:spid="_x0000_s1026" o:spt="1" style="position:absolute;left:2552;top:11181;height:283;width:1361;v-text-anchor:middle;" filled="f" stroked="t" coordsize="21600,21600" o:gfxdata="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8xy8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0mm,0mm,0mm,0mm">
                      <w:txbxContent>
                        <w:p w14:paraId="4EC36891">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管理</w:t>
                          </w:r>
                          <w:r>
                            <w:rPr>
                              <w:rFonts w:hint="eastAsia" w:ascii="宋体" w:hAnsi="宋体" w:cs="宋体"/>
                              <w:color w:val="000000"/>
                              <w:sz w:val="18"/>
                              <w:szCs w:val="18"/>
                            </w:rPr>
                            <w:t>标准</w:t>
                          </w:r>
                        </w:p>
                      </w:txbxContent>
                    </v:textbox>
                  </v:rect>
                </v:group>
                <v:group id="_x0000_s1026" o:spid="_x0000_s1026" o:spt="203" style="position:absolute;left:1158240;top:2078355;height:179705;width:1158240;" coordorigin="2552,11181" coordsize="1824,283" o:gfxdata="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IFhkz1wAAAAcBAAAPAAAAAAAAAAEAIAAAACIAAABkcnMv&#10;ZG93bnJldi54bWxQSwECFAAUAAAACACHTuJAtEkvO+gCAACUBwAADgAAAAAAAAABACAAAAAmAQAA&#10;ZHJzL2Uyb0RvYy54bWxQSwUGAAAAAAYABgBZAQAAgAYAAAAA&#10;">
                  <o:lock v:ext="edit" aspectratio="f"/>
                  <v:line id="直接连接符 8" o:spid="_x0000_s1026" o:spt="20" style="position:absolute;left:3922;top:11321;height:1;width:454;" filled="f" stroked="t" coordsize="21600,21600" o:gfxdata="UEsDBAoAAAAAAIdO4kAAAAAAAAAAAAAAAAAEAAAAZHJzL1BLAwQUAAAACACHTuJAz0LjX70AAADb&#10;AAAADwAAAGRycy9kb3ducmV2LnhtbEWPQWvCQBSE7wX/w/KE3uomLah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uNf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9" o:spid="_x0000_s1026" o:spt="1" style="position:absolute;left:2552;top:11181;height:283;width:1361;v-text-anchor:middle;" filled="f" stroked="t" coordsize="21600,21600" o:gfxdata="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4YE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14:paraId="2EDD0BB6">
                          <w:pPr>
                            <w:spacing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国家</w:t>
                          </w:r>
                          <w:r>
                            <w:rPr>
                              <w:rFonts w:hint="eastAsia" w:ascii="宋体" w:hAnsi="宋体" w:cs="宋体"/>
                              <w:color w:val="000000"/>
                              <w:sz w:val="18"/>
                              <w:szCs w:val="18"/>
                            </w:rPr>
                            <w:t>标准</w:t>
                          </w:r>
                        </w:p>
                      </w:txbxContent>
                    </v:textbox>
                  </v:rect>
                </v:group>
                <v:rect id="_x0000_s1026" o:spid="_x0000_s1026" o:spt="1" style="position:absolute;left:1694180;top:3200400;height:165100;width:889000;v-text-anchor:middle;" filled="f" stroked="f" coordsize="21600,21600" o:gfxdata="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z3NuLXAAAABwEAAA8AAAAAAAAAAQAgAAAAIgAAAGRycy9kb3ducmV2LnhtbFBLAQIUABQA&#10;AAAIAIdO4kBQR5RRYwIAALgEAAAOAAAAAAAAAAEAIAAAACYBAABkcnMvZTJvRG9jLnhtbFBLBQYA&#10;AAAABgAGAFkBAAD7BQAAAAA=&#10;">
                  <v:fill on="f" focussize="0,0"/>
                  <v:stroke on="f" weight="1pt" miterlimit="8" joinstyle="miter"/>
                  <v:imagedata o:title=""/>
                  <o:lock v:ext="edit" aspectratio="f"/>
                  <v:textbox inset="0mm,0mm,0mm,0mm">
                    <w:txbxContent>
                      <w:p w14:paraId="5F52F48B">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v:textbox>
                </v:rect>
                <v:rect id="_x0000_s1026" o:spid="_x0000_s1026" o:spt="1" style="position:absolute;left:3468370;top:2288540;height:165100;width:889000;v-text-anchor:middle;" filled="f" stroked="f" coordsize="21600,21600" o:gfxdata="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Pc24tcAAAAHAQAADwAAAAAAAAABACAAAAAiAAAAZHJzL2Rvd25yZXYueG1sUEsBAhQA&#10;FAAAAAgAh07iQPN1gSRlAgAAuAQAAA4AAAAAAAAAAQAgAAAAJgEAAGRycy9lMm9Eb2MueG1sUEsF&#10;BgAAAAAGAAYAWQEAAP0FAAAAAA==&#10;">
                  <v:fill on="f" focussize="0,0"/>
                  <v:stroke on="f" weight="1pt" miterlimit="8" joinstyle="miter"/>
                  <v:imagedata o:title=""/>
                  <o:lock v:ext="edit" aspectratio="f"/>
                  <v:textbox inset="0mm,0mm,0mm,0mm">
                    <w:txbxContent>
                      <w:p w14:paraId="05C1E43D">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v:textbox>
                </v:rect>
                <w10:wrap type="square"/>
              </v:group>
            </w:pict>
          </mc:Fallback>
        </mc:AlternateContent>
      </w:r>
      <w:r>
        <w:rPr>
          <w:rFonts w:ascii="Times New Roman" w:hAnsi="黑体" w:eastAsia="黑体"/>
          <w:color w:val="000000"/>
          <w:sz w:val="28"/>
          <w:szCs w:val="28"/>
        </w:rPr>
        <w:t>图</w:t>
      </w:r>
      <w:r>
        <w:rPr>
          <w:rFonts w:hint="eastAsia" w:ascii="Times New Roman" w:hAnsi="Times New Roman" w:eastAsia="黑体"/>
          <w:color w:val="000000"/>
          <w:sz w:val="28"/>
          <w:szCs w:val="28"/>
        </w:rPr>
        <w:t>1</w:t>
      </w:r>
      <w:r>
        <w:rPr>
          <w:rFonts w:ascii="Times New Roman" w:hAnsi="Times New Roman" w:eastAsia="黑体"/>
          <w:color w:val="000000"/>
          <w:sz w:val="28"/>
          <w:szCs w:val="28"/>
        </w:rPr>
        <w:t xml:space="preserve">  </w:t>
      </w:r>
      <w:r>
        <w:rPr>
          <w:rFonts w:hint="eastAsia" w:ascii="Times New Roman" w:hAnsi="Times New Roman" w:eastAsia="黑体"/>
          <w:color w:val="000000"/>
          <w:sz w:val="28"/>
          <w:szCs w:val="28"/>
        </w:rPr>
        <w:t>大同黄花标准体系构成因素图</w:t>
      </w:r>
    </w:p>
    <w:p w14:paraId="5FABE2F7">
      <w:pPr>
        <w:spacing w:line="360" w:lineRule="auto"/>
        <w:ind w:firstLine="643" w:firstLineChars="200"/>
        <w:rPr>
          <w:rFonts w:ascii="Times New Roman" w:hAnsi="仿宋" w:eastAsia="仿宋" w:cs="Times New Roman"/>
          <w:color w:val="000000"/>
          <w:kern w:val="0"/>
          <w:sz w:val="32"/>
          <w:szCs w:val="32"/>
        </w:rPr>
      </w:pPr>
      <w:r>
        <w:rPr>
          <w:rFonts w:ascii="Times New Roman" w:hAnsi="仿宋" w:eastAsia="仿宋" w:cs="Times New Roman"/>
          <w:b/>
          <w:bCs/>
          <w:color w:val="000000"/>
          <w:kern w:val="0"/>
          <w:sz w:val="32"/>
          <w:szCs w:val="32"/>
        </w:rPr>
        <w:t>第三维度：标准层级。</w:t>
      </w:r>
      <w:r>
        <w:rPr>
          <w:rFonts w:ascii="Times New Roman" w:hAnsi="仿宋" w:eastAsia="仿宋" w:cs="Times New Roman"/>
          <w:color w:val="000000"/>
          <w:kern w:val="0"/>
          <w:sz w:val="32"/>
          <w:szCs w:val="32"/>
        </w:rPr>
        <w:t>包括国家标准、行业标准、地方标准</w:t>
      </w:r>
      <w:r>
        <w:rPr>
          <w:rFonts w:hint="eastAsia" w:ascii="Times New Roman" w:hAnsi="仿宋" w:eastAsia="仿宋" w:cs="Times New Roman"/>
          <w:color w:val="000000"/>
          <w:kern w:val="0"/>
          <w:sz w:val="32"/>
          <w:szCs w:val="32"/>
        </w:rPr>
        <w:t>、团体标准</w:t>
      </w:r>
      <w:r>
        <w:rPr>
          <w:rFonts w:ascii="Times New Roman" w:hAnsi="仿宋" w:eastAsia="仿宋" w:cs="Times New Roman"/>
          <w:color w:val="000000"/>
          <w:kern w:val="0"/>
          <w:sz w:val="32"/>
          <w:szCs w:val="32"/>
        </w:rPr>
        <w:t>。</w:t>
      </w:r>
    </w:p>
    <w:p w14:paraId="255FA3BD">
      <w:pPr>
        <w:spacing w:line="360" w:lineRule="auto"/>
        <w:rPr>
          <w:rFonts w:ascii="Times New Roman" w:hAnsi="Times New Roman" w:eastAsia="仿宋" w:cs="Times New Roman"/>
          <w:color w:val="000000"/>
          <w:kern w:val="0"/>
          <w:sz w:val="32"/>
          <w:szCs w:val="32"/>
        </w:rPr>
      </w:pPr>
    </w:p>
    <w:bookmarkEnd w:id="19"/>
    <w:p w14:paraId="75716F9A">
      <w:pPr>
        <w:spacing w:line="360" w:lineRule="auto"/>
        <w:ind w:firstLine="640" w:firstLineChars="200"/>
        <w:rPr>
          <w:rFonts w:ascii="Times New Roman" w:hAnsi="Times New Roman" w:eastAsia="黑体" w:cs="Times New Roman"/>
          <w:color w:val="000000"/>
          <w:kern w:val="0"/>
          <w:sz w:val="32"/>
          <w:szCs w:val="32"/>
        </w:rPr>
      </w:pPr>
      <w:bookmarkStart w:id="20" w:name="_Toc9051"/>
      <w:bookmarkStart w:id="21" w:name="_Toc4725"/>
      <w:r>
        <w:rPr>
          <w:rFonts w:ascii="Times New Roman" w:hAnsi="黑体" w:eastAsia="黑体" w:cs="Times New Roman"/>
          <w:color w:val="000000"/>
          <w:kern w:val="0"/>
          <w:sz w:val="32"/>
          <w:szCs w:val="32"/>
        </w:rPr>
        <w:t>四、</w:t>
      </w:r>
      <w:bookmarkEnd w:id="20"/>
      <w:bookmarkEnd w:id="21"/>
      <w:r>
        <w:rPr>
          <w:rFonts w:hint="eastAsia" w:ascii="Times New Roman" w:hAnsi="黑体" w:eastAsia="黑体" w:cs="Times New Roman"/>
          <w:color w:val="000000"/>
          <w:kern w:val="0"/>
          <w:sz w:val="32"/>
          <w:szCs w:val="32"/>
        </w:rPr>
        <w:t>框架结构</w:t>
      </w:r>
    </w:p>
    <w:p w14:paraId="6936D568">
      <w:pPr>
        <w:spacing w:line="360" w:lineRule="auto"/>
        <w:ind w:firstLine="643" w:firstLineChars="200"/>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（一）总体</w:t>
      </w:r>
      <w:r>
        <w:rPr>
          <w:rFonts w:hint="eastAsia" w:ascii="Times New Roman" w:hAnsi="楷体" w:eastAsia="楷体" w:cs="Times New Roman"/>
          <w:b/>
          <w:bCs/>
          <w:color w:val="000000"/>
          <w:kern w:val="0"/>
          <w:sz w:val="32"/>
          <w:szCs w:val="32"/>
        </w:rPr>
        <w:t>框架</w:t>
      </w:r>
      <w:r>
        <w:rPr>
          <w:rFonts w:ascii="Times New Roman" w:hAnsi="楷体" w:eastAsia="楷体" w:cs="Times New Roman"/>
          <w:b/>
          <w:bCs/>
          <w:color w:val="000000"/>
          <w:kern w:val="0"/>
          <w:sz w:val="32"/>
          <w:szCs w:val="32"/>
        </w:rPr>
        <w:t>结构</w:t>
      </w:r>
    </w:p>
    <w:p w14:paraId="043D0E02">
      <w:pPr>
        <w:spacing w:line="360" w:lineRule="auto"/>
        <w:ind w:firstLine="640" w:firstLineChars="200"/>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按照</w:t>
      </w:r>
      <w:r>
        <w:rPr>
          <w:rFonts w:ascii="Times New Roman" w:hAnsi="Times New Roman" w:eastAsia="仿宋" w:cs="Times New Roman"/>
          <w:color w:val="000000"/>
          <w:kern w:val="0"/>
          <w:sz w:val="32"/>
          <w:szCs w:val="32"/>
        </w:rPr>
        <w:t>GB/T 13016</w:t>
      </w:r>
      <w:r>
        <w:rPr>
          <w:rFonts w:ascii="Times New Roman" w:hAnsi="仿宋" w:eastAsia="仿宋" w:cs="Times New Roman"/>
          <w:color w:val="000000"/>
          <w:kern w:val="0"/>
          <w:sz w:val="32"/>
          <w:szCs w:val="32"/>
        </w:rPr>
        <w:t>《标准体系构建原则和要求》的规定，结合</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标准体系建设思路，选取生产流程维度，构建</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标准体系总体结构，包括通用基础、产前、产中、产后</w:t>
      </w:r>
      <w:r>
        <w:rPr>
          <w:rFonts w:ascii="Times New Roman" w:hAnsi="Times New Roman" w:eastAsia="仿宋" w:cs="Times New Roman"/>
          <w:color w:val="000000"/>
          <w:kern w:val="0"/>
          <w:sz w:val="32"/>
          <w:szCs w:val="32"/>
        </w:rPr>
        <w:t>4</w:t>
      </w:r>
      <w:r>
        <w:rPr>
          <w:rFonts w:ascii="Times New Roman" w:hAnsi="仿宋" w:eastAsia="仿宋" w:cs="Times New Roman"/>
          <w:color w:val="000000"/>
          <w:kern w:val="0"/>
          <w:sz w:val="32"/>
          <w:szCs w:val="32"/>
        </w:rPr>
        <w:t>个标准子体系，见图</w:t>
      </w: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w:t>
      </w:r>
    </w:p>
    <w:p w14:paraId="2F443F29">
      <w:pPr>
        <w:spacing w:line="360" w:lineRule="auto"/>
        <w:rPr>
          <w:rFonts w:ascii="Times New Roman" w:hAnsi="Times New Roman" w:cs="Times New Roman" w:eastAsiaTheme="majorEastAsia"/>
          <w:color w:val="000000"/>
          <w:kern w:val="0"/>
          <w:sz w:val="22"/>
        </w:rPr>
      </w:pPr>
      <w:r>
        <w:rPr>
          <w:rFonts w:ascii="Times New Roman" w:hAnsi="Times New Roman" w:cs="Times New Roman" w:eastAsiaTheme="majorEastAsia"/>
          <w:color w:val="000000"/>
          <w:kern w:val="0"/>
          <w:sz w:val="22"/>
        </w:rPr>
        <w:drawing>
          <wp:inline distT="0" distB="0" distL="0" distR="0">
            <wp:extent cx="5257800" cy="2266950"/>
            <wp:effectExtent l="0" t="6350" r="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DE65104">
      <w:pPr>
        <w:pStyle w:val="7"/>
        <w:ind w:firstLine="0" w:firstLineChars="0"/>
        <w:jc w:val="center"/>
        <w:rPr>
          <w:rFonts w:ascii="Times New Roman" w:hAnsi="Times New Roman" w:eastAsia="黑体"/>
          <w:color w:val="000000"/>
          <w:sz w:val="44"/>
          <w:szCs w:val="44"/>
        </w:rPr>
      </w:pPr>
      <w:r>
        <w:rPr>
          <w:rFonts w:ascii="Times New Roman" w:hAnsi="黑体" w:eastAsia="黑体"/>
          <w:color w:val="000000"/>
          <w:sz w:val="28"/>
          <w:szCs w:val="28"/>
        </w:rPr>
        <w:t>图</w:t>
      </w:r>
      <w:r>
        <w:rPr>
          <w:rFonts w:ascii="Times New Roman" w:hAnsi="Times New Roman" w:eastAsia="黑体"/>
          <w:color w:val="000000"/>
          <w:sz w:val="28"/>
          <w:szCs w:val="28"/>
        </w:rPr>
        <w:t>2</w:t>
      </w:r>
      <w:r>
        <w:rPr>
          <w:rFonts w:hint="eastAsia" w:ascii="Times New Roman" w:hAnsi="Times New Roman" w:eastAsia="黑体"/>
          <w:color w:val="000000"/>
          <w:sz w:val="28"/>
          <w:szCs w:val="28"/>
        </w:rPr>
        <w:t>-1</w:t>
      </w:r>
      <w:r>
        <w:rPr>
          <w:rFonts w:ascii="Times New Roman" w:hAnsi="Times New Roman" w:eastAsia="黑体"/>
          <w:color w:val="000000"/>
          <w:sz w:val="28"/>
          <w:szCs w:val="28"/>
        </w:rPr>
        <w:t xml:space="preserve">  </w:t>
      </w:r>
      <w:r>
        <w:rPr>
          <w:rFonts w:hint="eastAsia" w:ascii="Times New Roman" w:hAnsi="黑体" w:eastAsia="黑体"/>
          <w:color w:val="000000"/>
          <w:sz w:val="28"/>
          <w:szCs w:val="28"/>
        </w:rPr>
        <w:t>大同黄花</w:t>
      </w:r>
      <w:r>
        <w:rPr>
          <w:rFonts w:ascii="Times New Roman" w:hAnsi="黑体" w:eastAsia="黑体"/>
          <w:color w:val="000000"/>
          <w:sz w:val="28"/>
          <w:szCs w:val="28"/>
        </w:rPr>
        <w:t>标准体系</w:t>
      </w:r>
      <w:r>
        <w:rPr>
          <w:rFonts w:hint="eastAsia" w:ascii="Times New Roman" w:hAnsi="黑体" w:eastAsia="黑体"/>
          <w:color w:val="000000"/>
          <w:sz w:val="28"/>
          <w:szCs w:val="28"/>
        </w:rPr>
        <w:t>框架</w:t>
      </w:r>
      <w:r>
        <w:rPr>
          <w:rFonts w:ascii="Times New Roman" w:hAnsi="黑体" w:eastAsia="黑体"/>
          <w:color w:val="000000"/>
          <w:sz w:val="28"/>
          <w:szCs w:val="28"/>
        </w:rPr>
        <w:t>结构图</w:t>
      </w:r>
    </w:p>
    <w:p w14:paraId="08E6B41C">
      <w:pPr>
        <w:spacing w:line="360" w:lineRule="auto"/>
        <w:ind w:firstLine="643" w:firstLineChars="200"/>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（二）通用基础标准子体系结构</w:t>
      </w:r>
    </w:p>
    <w:p w14:paraId="2FFF094B">
      <w:pPr>
        <w:ind w:firstLine="640" w:firstLineChars="200"/>
        <w:rPr>
          <w:rFonts w:ascii="Times New Roman" w:hAnsi="仿宋" w:eastAsia="仿宋" w:cs="Times New Roman"/>
          <w:color w:val="000000"/>
          <w:kern w:val="0"/>
          <w:sz w:val="32"/>
          <w:szCs w:val="32"/>
        </w:rPr>
      </w:pPr>
      <w:r>
        <w:rPr>
          <w:rFonts w:ascii="Times New Roman" w:hAnsi="仿宋" w:eastAsia="仿宋" w:cs="Times New Roman"/>
          <w:color w:val="000000"/>
          <w:kern w:val="0"/>
          <w:sz w:val="32"/>
          <w:szCs w:val="32"/>
        </w:rPr>
        <w:t>与</w:t>
      </w:r>
      <w:r>
        <w:rPr>
          <w:rFonts w:hint="eastAsia" w:ascii="Times New Roman" w:hAnsi="仿宋" w:eastAsia="仿宋" w:cs="Times New Roman"/>
          <w:color w:val="000000"/>
          <w:kern w:val="0"/>
          <w:sz w:val="32"/>
          <w:szCs w:val="32"/>
        </w:rPr>
        <w:t>黄花菜</w:t>
      </w:r>
      <w:r>
        <w:rPr>
          <w:rFonts w:ascii="Times New Roman" w:hAnsi="仿宋" w:eastAsia="仿宋" w:cs="Times New Roman"/>
          <w:color w:val="000000"/>
          <w:kern w:val="0"/>
          <w:sz w:val="32"/>
          <w:szCs w:val="32"/>
        </w:rPr>
        <w:t>相关的，普遍适用的，具有广泛指导意义标准的有机整体。包括标准化导则标准、术语</w:t>
      </w:r>
      <w:r>
        <w:rPr>
          <w:rFonts w:ascii="Times New Roman" w:hAnsi="仿宋" w:eastAsia="仿宋" w:cs="Times New Roman"/>
          <w:color w:val="000000"/>
          <w:kern w:val="0"/>
          <w:sz w:val="30"/>
          <w:szCs w:val="30"/>
        </w:rPr>
        <w:t>与</w:t>
      </w:r>
      <w:r>
        <w:rPr>
          <w:rFonts w:ascii="Times New Roman" w:hAnsi="仿宋" w:eastAsia="仿宋" w:cs="Times New Roman"/>
          <w:color w:val="000000"/>
          <w:kern w:val="0"/>
          <w:sz w:val="32"/>
          <w:szCs w:val="32"/>
        </w:rPr>
        <w:t>缩略语标准、量和单位标准、品种描述</w:t>
      </w:r>
      <w:r>
        <w:rPr>
          <w:rFonts w:hint="eastAsia" w:ascii="Times New Roman" w:hAnsi="仿宋" w:eastAsia="仿宋" w:cs="Times New Roman"/>
          <w:color w:val="000000"/>
          <w:kern w:val="0"/>
          <w:sz w:val="32"/>
          <w:szCs w:val="32"/>
        </w:rPr>
        <w:t>及其他</w:t>
      </w:r>
      <w:r>
        <w:rPr>
          <w:rFonts w:ascii="Times New Roman" w:hAnsi="仿宋" w:eastAsia="仿宋" w:cs="Times New Roman"/>
          <w:color w:val="000000"/>
          <w:kern w:val="0"/>
          <w:sz w:val="32"/>
          <w:szCs w:val="32"/>
        </w:rPr>
        <w:t>标准等。通用基础标准子体系结构图，见图</w:t>
      </w:r>
      <w:r>
        <w:rPr>
          <w:rFonts w:hint="eastAsia" w:ascii="Times New Roman" w:hAnsi="Times New Roman" w:eastAsia="仿宋" w:cs="Times New Roman"/>
          <w:color w:val="000000"/>
          <w:kern w:val="0"/>
          <w:sz w:val="32"/>
          <w:szCs w:val="32"/>
        </w:rPr>
        <w:t>2-2</w:t>
      </w:r>
      <w:r>
        <w:rPr>
          <w:rFonts w:ascii="Times New Roman" w:hAnsi="仿宋" w:eastAsia="仿宋" w:cs="Times New Roman"/>
          <w:color w:val="000000"/>
          <w:kern w:val="0"/>
          <w:sz w:val="32"/>
          <w:szCs w:val="32"/>
        </w:rPr>
        <w:t>。</w:t>
      </w:r>
    </w:p>
    <w:p w14:paraId="24EBB88E">
      <w:pPr>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drawing>
          <wp:inline distT="0" distB="0" distL="0" distR="0">
            <wp:extent cx="5273675" cy="2275205"/>
            <wp:effectExtent l="0" t="6350" r="0" b="17145"/>
            <wp:docPr id="5"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175268E">
      <w:pPr>
        <w:rPr>
          <w:rFonts w:ascii="Times New Roman" w:hAnsi="Times New Roman" w:cs="Times New Roman"/>
        </w:rPr>
      </w:pPr>
    </w:p>
    <w:p w14:paraId="68311D05">
      <w:pPr>
        <w:jc w:val="center"/>
        <w:rPr>
          <w:rFonts w:ascii="Times New Roman" w:hAnsi="Times New Roman" w:eastAsia="黑体" w:cs="Times New Roman"/>
          <w:color w:val="000000"/>
          <w:kern w:val="0"/>
          <w:sz w:val="28"/>
          <w:szCs w:val="28"/>
        </w:rPr>
      </w:pPr>
      <w:r>
        <w:rPr>
          <w:rFonts w:ascii="Times New Roman" w:hAnsi="黑体" w:eastAsia="黑体" w:cs="Times New Roman"/>
          <w:color w:val="000000"/>
          <w:kern w:val="0"/>
          <w:sz w:val="28"/>
          <w:szCs w:val="28"/>
        </w:rPr>
        <w:t>图</w:t>
      </w:r>
      <w:r>
        <w:rPr>
          <w:rFonts w:hint="eastAsia" w:ascii="Times New Roman" w:hAnsi="Times New Roman" w:eastAsia="黑体" w:cs="Times New Roman"/>
          <w:color w:val="000000"/>
          <w:kern w:val="0"/>
          <w:sz w:val="28"/>
          <w:szCs w:val="28"/>
        </w:rPr>
        <w:t>2-2</w:t>
      </w:r>
      <w:r>
        <w:rPr>
          <w:rFonts w:ascii="Times New Roman" w:hAnsi="Times New Roman" w:eastAsia="黑体" w:cs="Times New Roman"/>
          <w:color w:val="000000"/>
          <w:kern w:val="0"/>
          <w:sz w:val="28"/>
          <w:szCs w:val="28"/>
        </w:rPr>
        <w:t xml:space="preserve">  </w:t>
      </w:r>
      <w:r>
        <w:rPr>
          <w:rFonts w:ascii="Times New Roman" w:hAnsi="黑体" w:eastAsia="黑体" w:cs="Times New Roman"/>
          <w:color w:val="000000"/>
          <w:kern w:val="0"/>
          <w:sz w:val="28"/>
          <w:szCs w:val="28"/>
        </w:rPr>
        <w:t>通用基础标准子体系结构图</w:t>
      </w:r>
    </w:p>
    <w:p w14:paraId="6D09FDAA">
      <w:pPr>
        <w:spacing w:line="360" w:lineRule="auto"/>
        <w:ind w:firstLine="643" w:firstLineChars="200"/>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（三）产前标准子体系结构</w:t>
      </w:r>
    </w:p>
    <w:p w14:paraId="610C716D">
      <w:pPr>
        <w:ind w:firstLine="640" w:firstLineChars="200"/>
        <w:rPr>
          <w:rFonts w:ascii="Times New Roman" w:hAnsi="仿宋" w:eastAsia="仿宋" w:cs="Times New Roman"/>
          <w:color w:val="000000"/>
          <w:kern w:val="0"/>
          <w:sz w:val="32"/>
          <w:szCs w:val="32"/>
        </w:rPr>
      </w:pPr>
      <w:r>
        <w:rPr>
          <w:rFonts w:ascii="Times New Roman" w:hAnsi="仿宋" w:eastAsia="仿宋" w:cs="Times New Roman"/>
          <w:color w:val="000000"/>
          <w:kern w:val="0"/>
          <w:sz w:val="32"/>
          <w:szCs w:val="32"/>
        </w:rPr>
        <w:t>为</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产业化过程中栽培加工之前准备工作标准的有机整体。包括资源保育标准、野生资源采集标准、产地环境标准、</w:t>
      </w:r>
      <w:r>
        <w:rPr>
          <w:rFonts w:hint="eastAsia" w:ascii="Times New Roman" w:hAnsi="仿宋" w:eastAsia="仿宋" w:cs="Times New Roman"/>
          <w:color w:val="000000"/>
          <w:kern w:val="0"/>
          <w:sz w:val="32"/>
          <w:szCs w:val="32"/>
        </w:rPr>
        <w:t>种苗</w:t>
      </w:r>
      <w:r>
        <w:rPr>
          <w:rFonts w:ascii="Times New Roman" w:hAnsi="仿宋" w:eastAsia="仿宋" w:cs="Times New Roman"/>
          <w:color w:val="000000"/>
          <w:kern w:val="0"/>
          <w:sz w:val="32"/>
          <w:szCs w:val="32"/>
        </w:rPr>
        <w:t>技术标准、投入品标准等。产前标准子体系结构图，见图</w:t>
      </w:r>
      <w:r>
        <w:rPr>
          <w:rFonts w:hint="eastAsia" w:ascii="Times New Roman" w:hAnsi="Times New Roman" w:eastAsia="仿宋" w:cs="Times New Roman"/>
          <w:color w:val="000000"/>
          <w:kern w:val="0"/>
          <w:sz w:val="32"/>
          <w:szCs w:val="32"/>
        </w:rPr>
        <w:t>2-3</w:t>
      </w:r>
      <w:r>
        <w:rPr>
          <w:rFonts w:ascii="Times New Roman" w:hAnsi="仿宋" w:eastAsia="仿宋" w:cs="Times New Roman"/>
          <w:color w:val="000000"/>
          <w:kern w:val="0"/>
          <w:sz w:val="32"/>
          <w:szCs w:val="32"/>
        </w:rPr>
        <w:t>。</w:t>
      </w:r>
    </w:p>
    <w:p w14:paraId="55A37B82">
      <w:pPr>
        <w:ind w:firstLine="480" w:firstLineChars="200"/>
        <w:rPr>
          <w:rFonts w:ascii="Times New Roman" w:hAnsi="Times New Roman" w:eastAsia="黑体" w:cs="Times New Roman"/>
          <w:color w:val="000000"/>
          <w:kern w:val="0"/>
          <w:sz w:val="28"/>
          <w:szCs w:val="28"/>
        </w:rPr>
      </w:pPr>
      <w:r>
        <w:rPr>
          <w:rFonts w:ascii="Times New Roman" w:hAnsi="Times New Roman" w:eastAsia="黑体" w:cs="Times New Roman"/>
          <w:color w:val="000000"/>
          <w:sz w:val="24"/>
        </w:rPr>
        <w:drawing>
          <wp:inline distT="0" distB="0" distL="0" distR="0">
            <wp:extent cx="4829175" cy="2333625"/>
            <wp:effectExtent l="0" t="0" r="0" b="0"/>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257EC20">
      <w:pPr>
        <w:rPr>
          <w:rFonts w:ascii="Times New Roman" w:hAnsi="Times New Roman" w:eastAsia="黑体" w:cs="Times New Roman"/>
          <w:color w:val="000000"/>
          <w:sz w:val="24"/>
        </w:rPr>
      </w:pPr>
    </w:p>
    <w:p w14:paraId="1866DDED">
      <w:pPr>
        <w:ind w:firstLine="2240" w:firstLineChars="800"/>
        <w:rPr>
          <w:rFonts w:ascii="Times New Roman" w:hAnsi="Times New Roman" w:eastAsia="黑体" w:cs="Times New Roman"/>
          <w:color w:val="000000"/>
          <w:kern w:val="0"/>
          <w:sz w:val="28"/>
          <w:szCs w:val="28"/>
        </w:rPr>
      </w:pPr>
      <w:r>
        <w:rPr>
          <w:rFonts w:ascii="Times New Roman" w:hAnsi="黑体" w:eastAsia="黑体" w:cs="Times New Roman"/>
          <w:color w:val="000000"/>
          <w:kern w:val="0"/>
          <w:sz w:val="28"/>
          <w:szCs w:val="28"/>
        </w:rPr>
        <w:t>图</w:t>
      </w:r>
      <w:r>
        <w:rPr>
          <w:rFonts w:hint="eastAsia" w:ascii="Times New Roman" w:hAnsi="Times New Roman" w:eastAsia="黑体" w:cs="Times New Roman"/>
          <w:color w:val="000000"/>
          <w:kern w:val="0"/>
          <w:sz w:val="28"/>
          <w:szCs w:val="28"/>
        </w:rPr>
        <w:t>2-3</w:t>
      </w:r>
      <w:r>
        <w:rPr>
          <w:rFonts w:ascii="Times New Roman" w:hAnsi="Times New Roman" w:eastAsia="黑体" w:cs="Times New Roman"/>
          <w:color w:val="000000"/>
          <w:kern w:val="0"/>
          <w:sz w:val="28"/>
          <w:szCs w:val="28"/>
        </w:rPr>
        <w:t xml:space="preserve">  </w:t>
      </w:r>
      <w:r>
        <w:rPr>
          <w:rFonts w:ascii="Times New Roman" w:hAnsi="黑体" w:eastAsia="黑体" w:cs="Times New Roman"/>
          <w:color w:val="000000"/>
          <w:kern w:val="0"/>
          <w:sz w:val="28"/>
          <w:szCs w:val="28"/>
        </w:rPr>
        <w:t>产前标准子体系结构图</w:t>
      </w:r>
    </w:p>
    <w:p w14:paraId="5F8E3BEB">
      <w:pPr>
        <w:spacing w:line="360" w:lineRule="auto"/>
        <w:ind w:firstLine="643" w:firstLineChars="200"/>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（四）产中标准子体系结构</w:t>
      </w:r>
    </w:p>
    <w:p w14:paraId="37C7B7DF">
      <w:pPr>
        <w:spacing w:line="360" w:lineRule="auto"/>
        <w:ind w:firstLine="640" w:firstLineChars="200"/>
        <w:rPr>
          <w:rFonts w:ascii="Times New Roman" w:hAnsi="Times New Roman" w:eastAsia="仿宋" w:cs="Times New Roman"/>
        </w:rPr>
      </w:pPr>
      <w:r>
        <w:rPr>
          <w:rFonts w:ascii="Times New Roman" w:hAnsi="仿宋" w:eastAsia="仿宋" w:cs="Times New Roman"/>
          <w:color w:val="000000"/>
          <w:kern w:val="0"/>
          <w:sz w:val="32"/>
          <w:szCs w:val="32"/>
        </w:rPr>
        <w:t>为</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产业化过程中栽培阶段标准的有机整体。包括栽培技术标准和病虫害防治标准。产中标准子体系结构图，见图</w:t>
      </w:r>
      <w:r>
        <w:rPr>
          <w:rFonts w:hint="eastAsia" w:ascii="Times New Roman" w:hAnsi="Times New Roman" w:eastAsia="仿宋" w:cs="Times New Roman"/>
          <w:color w:val="000000"/>
          <w:kern w:val="0"/>
          <w:sz w:val="32"/>
          <w:szCs w:val="32"/>
        </w:rPr>
        <w:t>2-4</w:t>
      </w:r>
      <w:r>
        <w:rPr>
          <w:rFonts w:ascii="Times New Roman" w:hAnsi="仿宋" w:eastAsia="仿宋" w:cs="Times New Roman"/>
          <w:color w:val="000000"/>
          <w:kern w:val="0"/>
          <w:sz w:val="32"/>
          <w:szCs w:val="32"/>
        </w:rPr>
        <w:t>。</w:t>
      </w:r>
    </w:p>
    <w:p w14:paraId="0F58E93C">
      <w:pPr>
        <w:rPr>
          <w:rFonts w:ascii="Times New Roman" w:hAnsi="Times New Roman" w:cs="Times New Roman"/>
        </w:rPr>
      </w:pPr>
      <w:r>
        <w:rPr>
          <w:rFonts w:ascii="Times New Roman" w:hAnsi="Times New Roman" w:eastAsia="黑体" w:cs="Times New Roman"/>
          <w:color w:val="000000"/>
          <w:sz w:val="24"/>
        </w:rPr>
        <w:drawing>
          <wp:inline distT="0" distB="0" distL="0" distR="0">
            <wp:extent cx="4819650" cy="2124075"/>
            <wp:effectExtent l="0" t="0" r="0" b="0"/>
            <wp:docPr id="7"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A2CB486">
      <w:pPr>
        <w:ind w:firstLine="1960" w:firstLineChars="700"/>
        <w:rPr>
          <w:rFonts w:ascii="Times New Roman" w:hAnsi="Times New Roman" w:eastAsia="黑体" w:cs="Times New Roman"/>
          <w:color w:val="000000"/>
          <w:kern w:val="0"/>
          <w:sz w:val="28"/>
          <w:szCs w:val="28"/>
        </w:rPr>
      </w:pPr>
      <w:r>
        <w:rPr>
          <w:rFonts w:ascii="Times New Roman" w:hAnsi="黑体" w:eastAsia="黑体" w:cs="Times New Roman"/>
          <w:color w:val="000000"/>
          <w:kern w:val="0"/>
          <w:sz w:val="28"/>
          <w:szCs w:val="28"/>
        </w:rPr>
        <w:t>图</w:t>
      </w:r>
      <w:r>
        <w:rPr>
          <w:rFonts w:hint="eastAsia" w:ascii="Times New Roman" w:hAnsi="Times New Roman" w:eastAsia="黑体" w:cs="Times New Roman"/>
          <w:color w:val="000000"/>
          <w:kern w:val="0"/>
          <w:sz w:val="28"/>
          <w:szCs w:val="28"/>
        </w:rPr>
        <w:t>2-4</w:t>
      </w:r>
      <w:r>
        <w:rPr>
          <w:rFonts w:ascii="Times New Roman" w:hAnsi="Times New Roman" w:eastAsia="黑体" w:cs="Times New Roman"/>
          <w:color w:val="000000"/>
          <w:kern w:val="0"/>
          <w:sz w:val="28"/>
          <w:szCs w:val="28"/>
        </w:rPr>
        <w:t xml:space="preserve">  </w:t>
      </w:r>
      <w:r>
        <w:rPr>
          <w:rFonts w:ascii="Times New Roman" w:hAnsi="黑体" w:eastAsia="黑体" w:cs="Times New Roman"/>
          <w:color w:val="000000"/>
          <w:kern w:val="0"/>
          <w:sz w:val="28"/>
          <w:szCs w:val="28"/>
        </w:rPr>
        <w:t>产中标准子体系结构图</w:t>
      </w:r>
    </w:p>
    <w:p w14:paraId="008504D2">
      <w:pPr>
        <w:spacing w:line="360" w:lineRule="auto"/>
        <w:ind w:firstLine="643" w:firstLineChars="200"/>
        <w:rPr>
          <w:rFonts w:ascii="Times New Roman" w:hAnsi="Times New Roman" w:eastAsia="楷体" w:cs="Times New Roman"/>
          <w:b/>
          <w:bCs/>
          <w:color w:val="000000"/>
          <w:kern w:val="0"/>
          <w:sz w:val="32"/>
          <w:szCs w:val="32"/>
        </w:rPr>
      </w:pPr>
      <w:r>
        <w:rPr>
          <w:rFonts w:ascii="Times New Roman" w:hAnsi="楷体" w:eastAsia="楷体" w:cs="Times New Roman"/>
          <w:b/>
          <w:bCs/>
          <w:color w:val="000000"/>
          <w:kern w:val="0"/>
          <w:sz w:val="32"/>
          <w:szCs w:val="32"/>
        </w:rPr>
        <w:t>（五）产后标准子体系结构</w:t>
      </w:r>
    </w:p>
    <w:p w14:paraId="23FFF4A9">
      <w:pPr>
        <w:spacing w:line="360" w:lineRule="auto"/>
        <w:ind w:firstLine="640" w:firstLineChars="200"/>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为</w:t>
      </w:r>
      <w:r>
        <w:rPr>
          <w:rFonts w:hint="eastAsia" w:ascii="Times New Roman" w:hAnsi="仿宋" w:eastAsia="仿宋" w:cs="Times New Roman"/>
          <w:color w:val="000000"/>
          <w:kern w:val="0"/>
          <w:sz w:val="32"/>
          <w:szCs w:val="32"/>
        </w:rPr>
        <w:t>大同黄花</w:t>
      </w:r>
      <w:r>
        <w:rPr>
          <w:rFonts w:ascii="Times New Roman" w:hAnsi="仿宋" w:eastAsia="仿宋" w:cs="Times New Roman"/>
          <w:color w:val="000000"/>
          <w:kern w:val="0"/>
          <w:sz w:val="32"/>
          <w:szCs w:val="32"/>
        </w:rPr>
        <w:t>产业化过程中加工、流通、销售阶段标准的有机整体。包括加工标准、安全卫生标准、检验检测标准、质量与规格等级标准、包装贮存与运输流通标准等。产后标准子体系结构图，见图</w:t>
      </w:r>
      <w:r>
        <w:rPr>
          <w:rFonts w:hint="eastAsia" w:ascii="Times New Roman" w:hAnsi="Times New Roman" w:eastAsia="仿宋" w:cs="Times New Roman"/>
          <w:color w:val="000000"/>
          <w:kern w:val="0"/>
          <w:sz w:val="32"/>
          <w:szCs w:val="32"/>
        </w:rPr>
        <w:t>2-5</w:t>
      </w:r>
      <w:r>
        <w:rPr>
          <w:rFonts w:ascii="Times New Roman" w:hAnsi="仿宋" w:eastAsia="仿宋" w:cs="Times New Roman"/>
          <w:color w:val="000000"/>
          <w:kern w:val="0"/>
          <w:sz w:val="32"/>
          <w:szCs w:val="32"/>
        </w:rPr>
        <w:t>。</w:t>
      </w:r>
    </w:p>
    <w:p w14:paraId="04DD4723">
      <w:pPr>
        <w:rPr>
          <w:rFonts w:ascii="Times New Roman" w:hAnsi="Times New Roman" w:eastAsia="黑体" w:cs="Times New Roman"/>
          <w:color w:val="000000"/>
          <w:sz w:val="24"/>
        </w:rPr>
      </w:pPr>
      <w:r>
        <w:rPr>
          <w:rFonts w:ascii="Times New Roman" w:hAnsi="Times New Roman" w:eastAsia="黑体" w:cs="Times New Roman"/>
          <w:color w:val="000000"/>
          <w:sz w:val="24"/>
        </w:rPr>
        <w:drawing>
          <wp:inline distT="0" distB="0" distL="0" distR="0">
            <wp:extent cx="5267960" cy="2729230"/>
            <wp:effectExtent l="0" t="0" r="0" b="0"/>
            <wp:docPr id="8"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0835435">
      <w:pPr>
        <w:jc w:val="center"/>
        <w:rPr>
          <w:rFonts w:ascii="Times New Roman" w:hAnsi="Times New Roman" w:eastAsia="黑体" w:cs="Times New Roman"/>
          <w:color w:val="000000"/>
          <w:kern w:val="0"/>
          <w:sz w:val="28"/>
          <w:szCs w:val="28"/>
        </w:rPr>
      </w:pPr>
      <w:r>
        <w:rPr>
          <w:rFonts w:ascii="Times New Roman" w:hAnsi="黑体" w:eastAsia="黑体" w:cs="Times New Roman"/>
          <w:color w:val="000000"/>
          <w:kern w:val="0"/>
          <w:sz w:val="28"/>
          <w:szCs w:val="28"/>
        </w:rPr>
        <w:t>图</w:t>
      </w:r>
      <w:r>
        <w:rPr>
          <w:rFonts w:hint="eastAsia" w:ascii="Times New Roman" w:hAnsi="Times New Roman" w:eastAsia="黑体" w:cs="Times New Roman"/>
          <w:color w:val="000000"/>
          <w:kern w:val="0"/>
          <w:sz w:val="28"/>
          <w:szCs w:val="28"/>
        </w:rPr>
        <w:t>2-5</w:t>
      </w:r>
      <w:r>
        <w:rPr>
          <w:rFonts w:ascii="Times New Roman" w:hAnsi="Times New Roman" w:eastAsia="黑体" w:cs="Times New Roman"/>
          <w:color w:val="000000"/>
          <w:kern w:val="0"/>
          <w:sz w:val="28"/>
          <w:szCs w:val="28"/>
        </w:rPr>
        <w:t xml:space="preserve">  </w:t>
      </w:r>
      <w:r>
        <w:rPr>
          <w:rFonts w:ascii="Times New Roman" w:hAnsi="黑体" w:eastAsia="黑体" w:cs="Times New Roman"/>
          <w:color w:val="000000"/>
          <w:kern w:val="0"/>
          <w:sz w:val="28"/>
          <w:szCs w:val="28"/>
        </w:rPr>
        <w:t>产后标准子体系结构图</w:t>
      </w:r>
    </w:p>
    <w:p w14:paraId="3632CA92">
      <w:pPr>
        <w:spacing w:line="360" w:lineRule="auto"/>
        <w:ind w:firstLine="640" w:firstLineChars="200"/>
        <w:outlineLvl w:val="0"/>
        <w:rPr>
          <w:rFonts w:ascii="Times New Roman" w:hAnsi="Times New Roman" w:eastAsia="黑体" w:cs="Times New Roman"/>
          <w:color w:val="000000"/>
          <w:sz w:val="28"/>
          <w:szCs w:val="28"/>
        </w:rPr>
      </w:pPr>
      <w:bookmarkStart w:id="22" w:name="_Toc11103"/>
      <w:bookmarkStart w:id="23" w:name="_Toc9868"/>
      <w:r>
        <w:rPr>
          <w:rFonts w:ascii="Times New Roman" w:hAnsi="黑体" w:eastAsia="黑体" w:cs="Times New Roman"/>
          <w:color w:val="000000"/>
          <w:kern w:val="0"/>
          <w:sz w:val="32"/>
          <w:szCs w:val="32"/>
        </w:rPr>
        <w:t>五、标准明细表</w:t>
      </w:r>
      <w:bookmarkEnd w:id="22"/>
      <w:bookmarkEnd w:id="23"/>
      <w:r>
        <w:rPr>
          <w:rFonts w:ascii="Times New Roman" w:hAnsi="Times New Roman" w:eastAsia="楷体" w:cs="Times New Roman"/>
          <w:b/>
          <w:bCs/>
          <w:color w:val="000000"/>
          <w:kern w:val="0"/>
          <w:sz w:val="32"/>
          <w:szCs w:val="32"/>
        </w:rPr>
        <w:tab/>
      </w:r>
    </w:p>
    <w:p w14:paraId="5D57B56B">
      <w:pPr>
        <w:pStyle w:val="7"/>
        <w:spacing w:after="0"/>
        <w:ind w:firstLine="0" w:firstLineChars="0"/>
        <w:jc w:val="center"/>
        <w:rPr>
          <w:rFonts w:ascii="Times New Roman" w:hAnsi="黑体" w:eastAsia="黑体"/>
          <w:color w:val="000000"/>
          <w:sz w:val="28"/>
          <w:szCs w:val="28"/>
        </w:rPr>
      </w:pPr>
      <w:r>
        <w:rPr>
          <w:rFonts w:ascii="Times New Roman" w:hAnsi="黑体" w:eastAsia="黑体"/>
          <w:color w:val="000000"/>
          <w:sz w:val="28"/>
          <w:szCs w:val="28"/>
        </w:rPr>
        <w:t>表1</w:t>
      </w:r>
      <w:r>
        <w:rPr>
          <w:rFonts w:hint="eastAsia" w:ascii="Times New Roman" w:hAnsi="黑体" w:eastAsia="黑体"/>
          <w:color w:val="000000"/>
          <w:sz w:val="28"/>
          <w:szCs w:val="28"/>
        </w:rPr>
        <w:t xml:space="preserve">-1 </w:t>
      </w:r>
      <w:r>
        <w:rPr>
          <w:rFonts w:ascii="Times New Roman" w:hAnsi="黑体" w:eastAsia="黑体"/>
          <w:color w:val="000000"/>
          <w:sz w:val="28"/>
          <w:szCs w:val="28"/>
        </w:rPr>
        <w:t>通用基础标准明细表</w:t>
      </w:r>
    </w:p>
    <w:tbl>
      <w:tblPr>
        <w:tblStyle w:val="8"/>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425"/>
        <w:gridCol w:w="1560"/>
        <w:gridCol w:w="3418"/>
        <w:gridCol w:w="1146"/>
        <w:gridCol w:w="998"/>
      </w:tblGrid>
      <w:tr w14:paraId="4946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Align w:val="center"/>
          </w:tcPr>
          <w:p w14:paraId="6AAA1F9F">
            <w:pPr>
              <w:jc w:val="center"/>
              <w:rPr>
                <w:rFonts w:ascii="Times New Roman" w:hAnsi="Times New Roman" w:cs="Times New Roman"/>
                <w:b/>
                <w:bCs/>
                <w:color w:val="000000"/>
                <w:sz w:val="18"/>
                <w:szCs w:val="18"/>
              </w:rPr>
            </w:pPr>
            <w:r>
              <w:rPr>
                <w:rFonts w:hint="eastAsia" w:ascii="Times New Roman" w:hAnsi="Times New Roman" w:cs="Times New Roman"/>
                <w:b/>
                <w:bCs/>
                <w:color w:val="000000"/>
                <w:sz w:val="18"/>
                <w:szCs w:val="18"/>
              </w:rPr>
              <w:t>子体系名称</w:t>
            </w:r>
          </w:p>
        </w:tc>
        <w:tc>
          <w:tcPr>
            <w:tcW w:w="425" w:type="dxa"/>
            <w:vAlign w:val="center"/>
          </w:tcPr>
          <w:p w14:paraId="7402414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序</w:t>
            </w:r>
          </w:p>
          <w:p w14:paraId="2CBFD780">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号</w:t>
            </w:r>
          </w:p>
        </w:tc>
        <w:tc>
          <w:tcPr>
            <w:tcW w:w="1560" w:type="dxa"/>
            <w:vAlign w:val="center"/>
          </w:tcPr>
          <w:p w14:paraId="17010DA0">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标准体系编号</w:t>
            </w:r>
          </w:p>
        </w:tc>
        <w:tc>
          <w:tcPr>
            <w:tcW w:w="3418" w:type="dxa"/>
            <w:vAlign w:val="center"/>
          </w:tcPr>
          <w:p w14:paraId="74F92D7B">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标准名称</w:t>
            </w:r>
          </w:p>
        </w:tc>
        <w:tc>
          <w:tcPr>
            <w:tcW w:w="1146" w:type="dxa"/>
            <w:vAlign w:val="center"/>
          </w:tcPr>
          <w:p w14:paraId="36986FA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w:t>
            </w:r>
            <w:r>
              <w:rPr>
                <w:rFonts w:hint="eastAsia" w:ascii="Times New Roman" w:hAnsi="Times New Roman" w:cs="Times New Roman"/>
                <w:b/>
                <w:bCs/>
                <w:color w:val="000000"/>
                <w:sz w:val="18"/>
                <w:szCs w:val="18"/>
              </w:rPr>
              <w:t>编</w:t>
            </w:r>
            <w:r>
              <w:rPr>
                <w:rFonts w:ascii="Times New Roman" w:hAnsi="Times New Roman" w:cs="Times New Roman"/>
                <w:b/>
                <w:bCs/>
                <w:color w:val="000000"/>
                <w:sz w:val="18"/>
                <w:szCs w:val="18"/>
              </w:rPr>
              <w:t>号</w:t>
            </w:r>
          </w:p>
        </w:tc>
        <w:tc>
          <w:tcPr>
            <w:tcW w:w="998" w:type="dxa"/>
            <w:vAlign w:val="center"/>
          </w:tcPr>
          <w:p w14:paraId="3753C6D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标准层级</w:t>
            </w:r>
          </w:p>
        </w:tc>
      </w:tr>
      <w:tr w14:paraId="6D2A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restart"/>
            <w:vAlign w:val="center"/>
          </w:tcPr>
          <w:p w14:paraId="268E875D">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100</w:t>
            </w:r>
          </w:p>
          <w:p w14:paraId="61E01B10">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通用基础标准</w:t>
            </w:r>
          </w:p>
          <w:p w14:paraId="13316C82">
            <w:pPr>
              <w:keepNext/>
              <w:suppressLineNumbers/>
              <w:jc w:val="center"/>
              <w:textAlignment w:val="bottom"/>
              <w:rPr>
                <w:rFonts w:ascii="Times New Roman" w:hAnsi="Times New Roman" w:cs="Times New Roman"/>
                <w:color w:val="000000"/>
                <w:sz w:val="18"/>
                <w:szCs w:val="18"/>
              </w:rPr>
            </w:pPr>
          </w:p>
          <w:p w14:paraId="0B831067">
            <w:pPr>
              <w:keepNext/>
              <w:suppressLineNumbers/>
              <w:jc w:val="center"/>
              <w:textAlignment w:val="bottom"/>
              <w:rPr>
                <w:rFonts w:ascii="Times New Roman" w:hAnsi="Times New Roman" w:cs="Times New Roman"/>
                <w:color w:val="000000"/>
                <w:sz w:val="18"/>
                <w:szCs w:val="18"/>
              </w:rPr>
            </w:pPr>
          </w:p>
          <w:p w14:paraId="0C533BFF">
            <w:pPr>
              <w:keepNext/>
              <w:suppressLineNumbers/>
              <w:jc w:val="center"/>
              <w:textAlignment w:val="bottom"/>
              <w:rPr>
                <w:rFonts w:ascii="Times New Roman" w:hAnsi="Times New Roman" w:cs="Times New Roman"/>
                <w:color w:val="000000"/>
                <w:sz w:val="18"/>
                <w:szCs w:val="18"/>
              </w:rPr>
            </w:pPr>
          </w:p>
          <w:p w14:paraId="1F25BAF3">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2FB960B5">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w:t>
            </w:r>
          </w:p>
        </w:tc>
        <w:tc>
          <w:tcPr>
            <w:tcW w:w="1560" w:type="dxa"/>
            <w:vMerge w:val="restart"/>
            <w:vAlign w:val="center"/>
          </w:tcPr>
          <w:p w14:paraId="03396F94">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100.1</w:t>
            </w:r>
          </w:p>
          <w:p w14:paraId="10A168E2">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标准化导则标准</w:t>
            </w:r>
          </w:p>
        </w:tc>
        <w:tc>
          <w:tcPr>
            <w:tcW w:w="3418" w:type="dxa"/>
            <w:vAlign w:val="center"/>
          </w:tcPr>
          <w:p w14:paraId="10801FBC">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标准体系编制原则和要求</w:t>
            </w:r>
          </w:p>
        </w:tc>
        <w:tc>
          <w:tcPr>
            <w:tcW w:w="1146" w:type="dxa"/>
            <w:vAlign w:val="center"/>
          </w:tcPr>
          <w:p w14:paraId="0132257D">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GB/T 13016</w:t>
            </w:r>
          </w:p>
        </w:tc>
        <w:tc>
          <w:tcPr>
            <w:tcW w:w="998" w:type="dxa"/>
            <w:vAlign w:val="center"/>
          </w:tcPr>
          <w:p w14:paraId="0B48FAAE">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14:paraId="45D3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035A2CB9">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6DEFC6A8">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c>
          <w:tcPr>
            <w:tcW w:w="1560" w:type="dxa"/>
            <w:vMerge w:val="continue"/>
            <w:vAlign w:val="center"/>
          </w:tcPr>
          <w:p w14:paraId="546BEB3E">
            <w:pPr>
              <w:jc w:val="center"/>
              <w:rPr>
                <w:rFonts w:ascii="Times New Roman" w:hAnsi="Times New Roman" w:cs="Times New Roman"/>
                <w:color w:val="000000"/>
                <w:sz w:val="18"/>
                <w:szCs w:val="18"/>
              </w:rPr>
            </w:pPr>
          </w:p>
        </w:tc>
        <w:tc>
          <w:tcPr>
            <w:tcW w:w="3418" w:type="dxa"/>
            <w:vAlign w:val="center"/>
          </w:tcPr>
          <w:p w14:paraId="792C9642">
            <w:pPr>
              <w:snapToGrid w:val="0"/>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标</w:t>
            </w:r>
            <w:r>
              <w:rPr>
                <w:rFonts w:hint="eastAsia" w:ascii="Times New Roman" w:hAnsi="Times New Roman" w:cs="Times New Roman"/>
                <w:sz w:val="18"/>
                <w:szCs w:val="18"/>
              </w:rPr>
              <w:t>准化工作导则 第1部分：标准的结构和编写规则</w:t>
            </w:r>
          </w:p>
        </w:tc>
        <w:tc>
          <w:tcPr>
            <w:tcW w:w="1146" w:type="dxa"/>
            <w:vAlign w:val="center"/>
          </w:tcPr>
          <w:p w14:paraId="78EE5ACF">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GB/T 1.1</w:t>
            </w:r>
          </w:p>
        </w:tc>
        <w:tc>
          <w:tcPr>
            <w:tcW w:w="998" w:type="dxa"/>
            <w:vAlign w:val="center"/>
          </w:tcPr>
          <w:p w14:paraId="2BF1F988">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14:paraId="69E0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1F4C2174">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3E72A823">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w:t>
            </w:r>
          </w:p>
        </w:tc>
        <w:tc>
          <w:tcPr>
            <w:tcW w:w="1560" w:type="dxa"/>
            <w:vMerge w:val="continue"/>
            <w:vAlign w:val="center"/>
          </w:tcPr>
          <w:p w14:paraId="41ACA4A6">
            <w:pPr>
              <w:jc w:val="center"/>
              <w:rPr>
                <w:rFonts w:ascii="Times New Roman" w:hAnsi="Times New Roman" w:cs="Times New Roman"/>
              </w:rPr>
            </w:pPr>
          </w:p>
        </w:tc>
        <w:tc>
          <w:tcPr>
            <w:tcW w:w="3418" w:type="dxa"/>
            <w:vAlign w:val="center"/>
          </w:tcPr>
          <w:p w14:paraId="695F87E1">
            <w:pPr>
              <w:jc w:val="center"/>
              <w:rPr>
                <w:rFonts w:ascii="Times New Roman" w:hAnsi="Times New Roman" w:cs="Times New Roman"/>
                <w:sz w:val="18"/>
                <w:szCs w:val="18"/>
              </w:rPr>
            </w:pPr>
            <w:r>
              <w:rPr>
                <w:rFonts w:ascii="Times New Roman" w:hAnsi="Times New Roman" w:cs="Times New Roman"/>
                <w:sz w:val="18"/>
                <w:szCs w:val="18"/>
              </w:rPr>
              <w:t>综合标准化工作指南</w:t>
            </w:r>
          </w:p>
        </w:tc>
        <w:tc>
          <w:tcPr>
            <w:tcW w:w="1146" w:type="dxa"/>
            <w:vAlign w:val="center"/>
          </w:tcPr>
          <w:p w14:paraId="2BEFC181">
            <w:pPr>
              <w:jc w:val="center"/>
              <w:rPr>
                <w:rFonts w:ascii="Times New Roman" w:hAnsi="Times New Roman" w:cs="Times New Roman"/>
                <w:sz w:val="18"/>
                <w:szCs w:val="18"/>
              </w:rPr>
            </w:pPr>
            <w:r>
              <w:rPr>
                <w:rFonts w:ascii="Times New Roman" w:hAnsi="Times New Roman" w:cs="Times New Roman"/>
                <w:sz w:val="18"/>
                <w:szCs w:val="18"/>
              </w:rPr>
              <w:t>GB/T 12366</w:t>
            </w:r>
          </w:p>
        </w:tc>
        <w:tc>
          <w:tcPr>
            <w:tcW w:w="998" w:type="dxa"/>
            <w:vAlign w:val="center"/>
          </w:tcPr>
          <w:p w14:paraId="1997ED3D">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14:paraId="1BAE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7718C480">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26332414">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4</w:t>
            </w:r>
          </w:p>
        </w:tc>
        <w:tc>
          <w:tcPr>
            <w:tcW w:w="1560" w:type="dxa"/>
            <w:vMerge w:val="continue"/>
            <w:vAlign w:val="center"/>
          </w:tcPr>
          <w:p w14:paraId="27A27910">
            <w:pPr>
              <w:jc w:val="center"/>
              <w:rPr>
                <w:rFonts w:ascii="Times New Roman" w:hAnsi="Times New Roman" w:cs="Times New Roman"/>
              </w:rPr>
            </w:pPr>
          </w:p>
        </w:tc>
        <w:tc>
          <w:tcPr>
            <w:tcW w:w="3418" w:type="dxa"/>
            <w:vAlign w:val="center"/>
          </w:tcPr>
          <w:p w14:paraId="43704BD1">
            <w:pPr>
              <w:snapToGrid w:val="0"/>
              <w:jc w:val="center"/>
              <w:rPr>
                <w:rFonts w:ascii="Times New Roman" w:hAnsi="Times New Roman" w:cs="Times New Roman"/>
                <w:sz w:val="18"/>
                <w:szCs w:val="18"/>
              </w:rPr>
            </w:pPr>
            <w:r>
              <w:rPr>
                <w:rFonts w:hint="eastAsia" w:ascii="Times New Roman" w:hAnsi="Times New Roman" w:cs="Times New Roman"/>
                <w:color w:val="000000"/>
                <w:sz w:val="18"/>
                <w:szCs w:val="18"/>
              </w:rPr>
              <w:t>标准化工作指南 第1部分：标准化和相关活动的通用术语</w:t>
            </w:r>
          </w:p>
        </w:tc>
        <w:tc>
          <w:tcPr>
            <w:tcW w:w="1146" w:type="dxa"/>
            <w:vAlign w:val="center"/>
          </w:tcPr>
          <w:p w14:paraId="6156C18C">
            <w:pPr>
              <w:jc w:val="center"/>
              <w:rPr>
                <w:rFonts w:ascii="Times New Roman" w:hAnsi="Times New Roman" w:cs="Times New Roman"/>
                <w:sz w:val="18"/>
                <w:szCs w:val="18"/>
              </w:rPr>
            </w:pPr>
            <w:r>
              <w:rPr>
                <w:rFonts w:ascii="Times New Roman" w:hAnsi="Times New Roman" w:cs="Times New Roman"/>
                <w:sz w:val="18"/>
                <w:szCs w:val="18"/>
              </w:rPr>
              <w:t>GB/T 20000.1</w:t>
            </w:r>
          </w:p>
        </w:tc>
        <w:tc>
          <w:tcPr>
            <w:tcW w:w="998" w:type="dxa"/>
            <w:vAlign w:val="center"/>
          </w:tcPr>
          <w:p w14:paraId="1A0824AD">
            <w:pPr>
              <w:jc w:val="center"/>
            </w:pPr>
            <w:r>
              <w:rPr>
                <w:rFonts w:ascii="Times New Roman" w:hAnsi="Times New Roman" w:cs="Times New Roman"/>
                <w:color w:val="000000"/>
                <w:kern w:val="0"/>
                <w:sz w:val="18"/>
                <w:szCs w:val="18"/>
              </w:rPr>
              <w:t>国家标准</w:t>
            </w:r>
          </w:p>
        </w:tc>
      </w:tr>
      <w:tr w14:paraId="1B0C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797D0F75">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28991A13">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5</w:t>
            </w:r>
          </w:p>
        </w:tc>
        <w:tc>
          <w:tcPr>
            <w:tcW w:w="1560" w:type="dxa"/>
            <w:vMerge w:val="continue"/>
            <w:vAlign w:val="center"/>
          </w:tcPr>
          <w:p w14:paraId="28C90ADD">
            <w:pPr>
              <w:jc w:val="center"/>
              <w:rPr>
                <w:rFonts w:ascii="Times New Roman" w:hAnsi="Times New Roman" w:cs="Times New Roman"/>
              </w:rPr>
            </w:pPr>
          </w:p>
        </w:tc>
        <w:tc>
          <w:tcPr>
            <w:tcW w:w="3418" w:type="dxa"/>
            <w:vAlign w:val="center"/>
          </w:tcPr>
          <w:p w14:paraId="1C5C9630">
            <w:pPr>
              <w:snapToGrid w:val="0"/>
              <w:jc w:val="center"/>
              <w:rPr>
                <w:rFonts w:ascii="Times New Roman" w:hAnsi="Times New Roman" w:cs="Times New Roman"/>
                <w:sz w:val="18"/>
                <w:szCs w:val="18"/>
              </w:rPr>
            </w:pPr>
            <w:r>
              <w:rPr>
                <w:rFonts w:hint="eastAsia" w:ascii="Times New Roman" w:hAnsi="Times New Roman" w:cs="Times New Roman"/>
                <w:sz w:val="18"/>
                <w:szCs w:val="18"/>
              </w:rPr>
              <w:t>标准化工作指南 第3部分：引用文件</w:t>
            </w:r>
          </w:p>
        </w:tc>
        <w:tc>
          <w:tcPr>
            <w:tcW w:w="1146" w:type="dxa"/>
            <w:vAlign w:val="center"/>
          </w:tcPr>
          <w:p w14:paraId="37AA15D9">
            <w:pPr>
              <w:jc w:val="center"/>
              <w:rPr>
                <w:rFonts w:ascii="Times New Roman" w:hAnsi="Times New Roman" w:cs="Times New Roman"/>
                <w:sz w:val="18"/>
                <w:szCs w:val="18"/>
              </w:rPr>
            </w:pPr>
            <w:r>
              <w:rPr>
                <w:rFonts w:ascii="Times New Roman" w:hAnsi="Times New Roman" w:cs="Times New Roman"/>
                <w:sz w:val="18"/>
                <w:szCs w:val="18"/>
              </w:rPr>
              <w:t>GB/T 20000.3</w:t>
            </w:r>
          </w:p>
        </w:tc>
        <w:tc>
          <w:tcPr>
            <w:tcW w:w="998" w:type="dxa"/>
            <w:vAlign w:val="center"/>
          </w:tcPr>
          <w:p w14:paraId="746143E3">
            <w:pPr>
              <w:jc w:val="center"/>
            </w:pPr>
            <w:r>
              <w:rPr>
                <w:rFonts w:ascii="Times New Roman" w:hAnsi="Times New Roman" w:cs="Times New Roman"/>
                <w:color w:val="000000"/>
                <w:kern w:val="0"/>
                <w:sz w:val="18"/>
                <w:szCs w:val="18"/>
              </w:rPr>
              <w:t>国家标准</w:t>
            </w:r>
          </w:p>
        </w:tc>
      </w:tr>
      <w:tr w14:paraId="54EB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390169ED">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53A078A9">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6</w:t>
            </w:r>
          </w:p>
        </w:tc>
        <w:tc>
          <w:tcPr>
            <w:tcW w:w="1560" w:type="dxa"/>
            <w:vMerge w:val="continue"/>
            <w:vAlign w:val="center"/>
          </w:tcPr>
          <w:p w14:paraId="240069C8">
            <w:pPr>
              <w:jc w:val="center"/>
              <w:rPr>
                <w:rFonts w:ascii="Times New Roman" w:hAnsi="Times New Roman" w:cs="Times New Roman"/>
              </w:rPr>
            </w:pPr>
          </w:p>
        </w:tc>
        <w:tc>
          <w:tcPr>
            <w:tcW w:w="3418" w:type="dxa"/>
            <w:vAlign w:val="center"/>
          </w:tcPr>
          <w:p w14:paraId="659E69B1">
            <w:pPr>
              <w:snapToGrid w:val="0"/>
              <w:jc w:val="center"/>
              <w:rPr>
                <w:rFonts w:ascii="Times New Roman" w:hAnsi="Times New Roman" w:cs="Times New Roman"/>
                <w:sz w:val="18"/>
                <w:szCs w:val="18"/>
              </w:rPr>
            </w:pPr>
            <w:r>
              <w:rPr>
                <w:rFonts w:hint="eastAsia" w:ascii="Times New Roman" w:hAnsi="Times New Roman" w:cs="Times New Roman"/>
                <w:sz w:val="18"/>
                <w:szCs w:val="18"/>
              </w:rPr>
              <w:t>标准化工作指南 第6部分：标准化良好行为规范</w:t>
            </w:r>
          </w:p>
        </w:tc>
        <w:tc>
          <w:tcPr>
            <w:tcW w:w="1146" w:type="dxa"/>
            <w:vAlign w:val="center"/>
          </w:tcPr>
          <w:p w14:paraId="5F5DCED2">
            <w:pPr>
              <w:jc w:val="center"/>
              <w:rPr>
                <w:rFonts w:ascii="Times New Roman" w:hAnsi="Times New Roman" w:cs="Times New Roman"/>
                <w:sz w:val="18"/>
                <w:szCs w:val="18"/>
              </w:rPr>
            </w:pPr>
            <w:r>
              <w:rPr>
                <w:rFonts w:ascii="Times New Roman" w:hAnsi="Times New Roman" w:cs="Times New Roman"/>
                <w:sz w:val="18"/>
                <w:szCs w:val="18"/>
              </w:rPr>
              <w:t>GB/T 20000.6</w:t>
            </w:r>
          </w:p>
        </w:tc>
        <w:tc>
          <w:tcPr>
            <w:tcW w:w="998" w:type="dxa"/>
            <w:vAlign w:val="center"/>
          </w:tcPr>
          <w:p w14:paraId="1DAFB552">
            <w:pPr>
              <w:jc w:val="center"/>
            </w:pPr>
            <w:r>
              <w:rPr>
                <w:rFonts w:ascii="Times New Roman" w:hAnsi="Times New Roman" w:cs="Times New Roman"/>
                <w:color w:val="000000"/>
                <w:kern w:val="0"/>
                <w:sz w:val="18"/>
                <w:szCs w:val="18"/>
              </w:rPr>
              <w:t>国家标准</w:t>
            </w:r>
          </w:p>
        </w:tc>
      </w:tr>
      <w:tr w14:paraId="46FD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472B1201">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0765B651">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7</w:t>
            </w:r>
          </w:p>
        </w:tc>
        <w:tc>
          <w:tcPr>
            <w:tcW w:w="1560" w:type="dxa"/>
            <w:vMerge w:val="continue"/>
            <w:vAlign w:val="center"/>
          </w:tcPr>
          <w:p w14:paraId="7694069B">
            <w:pPr>
              <w:jc w:val="center"/>
              <w:rPr>
                <w:rFonts w:ascii="Times New Roman" w:hAnsi="Times New Roman" w:cs="Times New Roman"/>
              </w:rPr>
            </w:pPr>
          </w:p>
        </w:tc>
        <w:tc>
          <w:tcPr>
            <w:tcW w:w="3418" w:type="dxa"/>
            <w:vAlign w:val="center"/>
          </w:tcPr>
          <w:p w14:paraId="50813C23">
            <w:pPr>
              <w:snapToGrid w:val="0"/>
              <w:jc w:val="center"/>
              <w:rPr>
                <w:rFonts w:ascii="Times New Roman" w:hAnsi="Times New Roman" w:cs="Times New Roman"/>
                <w:sz w:val="18"/>
                <w:szCs w:val="18"/>
              </w:rPr>
            </w:pPr>
            <w:r>
              <w:rPr>
                <w:rFonts w:hint="eastAsia" w:ascii="Times New Roman" w:hAnsi="Times New Roman" w:cs="Times New Roman"/>
                <w:sz w:val="18"/>
                <w:szCs w:val="18"/>
              </w:rPr>
              <w:t>标准化工作指南 第8部分：阶段代码系统的使用原则和指南</w:t>
            </w:r>
          </w:p>
        </w:tc>
        <w:tc>
          <w:tcPr>
            <w:tcW w:w="1146" w:type="dxa"/>
            <w:vAlign w:val="center"/>
          </w:tcPr>
          <w:p w14:paraId="2BE175A1">
            <w:pPr>
              <w:jc w:val="center"/>
              <w:rPr>
                <w:rFonts w:ascii="Times New Roman" w:hAnsi="Times New Roman" w:cs="Times New Roman"/>
                <w:sz w:val="18"/>
                <w:szCs w:val="18"/>
              </w:rPr>
            </w:pPr>
            <w:r>
              <w:rPr>
                <w:rFonts w:ascii="Times New Roman" w:hAnsi="Times New Roman" w:cs="Times New Roman"/>
                <w:sz w:val="18"/>
                <w:szCs w:val="18"/>
              </w:rPr>
              <w:t>GB/T 20000.8</w:t>
            </w:r>
          </w:p>
        </w:tc>
        <w:tc>
          <w:tcPr>
            <w:tcW w:w="998" w:type="dxa"/>
            <w:vAlign w:val="center"/>
          </w:tcPr>
          <w:p w14:paraId="309EF164">
            <w:pPr>
              <w:jc w:val="center"/>
            </w:pPr>
            <w:r>
              <w:rPr>
                <w:rFonts w:ascii="Times New Roman" w:hAnsi="Times New Roman" w:cs="Times New Roman"/>
                <w:color w:val="000000"/>
                <w:kern w:val="0"/>
                <w:sz w:val="18"/>
                <w:szCs w:val="18"/>
              </w:rPr>
              <w:t>国家标准</w:t>
            </w:r>
          </w:p>
        </w:tc>
      </w:tr>
      <w:tr w14:paraId="5994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4A16D6FF">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12B7664D">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8</w:t>
            </w:r>
          </w:p>
        </w:tc>
        <w:tc>
          <w:tcPr>
            <w:tcW w:w="1560" w:type="dxa"/>
            <w:vMerge w:val="continue"/>
            <w:vAlign w:val="center"/>
          </w:tcPr>
          <w:p w14:paraId="3E4264E9">
            <w:pPr>
              <w:jc w:val="center"/>
              <w:rPr>
                <w:rFonts w:ascii="Times New Roman" w:hAnsi="Times New Roman" w:cs="Times New Roman"/>
              </w:rPr>
            </w:pPr>
          </w:p>
        </w:tc>
        <w:tc>
          <w:tcPr>
            <w:tcW w:w="3418" w:type="dxa"/>
            <w:vAlign w:val="center"/>
          </w:tcPr>
          <w:p w14:paraId="4CDB8764">
            <w:pPr>
              <w:jc w:val="center"/>
              <w:rPr>
                <w:rFonts w:ascii="Times New Roman" w:hAnsi="Times New Roman" w:cs="Times New Roman"/>
                <w:sz w:val="18"/>
                <w:szCs w:val="18"/>
              </w:rPr>
            </w:pPr>
            <w:r>
              <w:rPr>
                <w:rFonts w:hint="eastAsia" w:ascii="Times New Roman" w:hAnsi="Times New Roman" w:cs="Times New Roman"/>
                <w:sz w:val="18"/>
                <w:szCs w:val="18"/>
              </w:rPr>
              <w:t>标准编写规则 第1部分：术语</w:t>
            </w:r>
          </w:p>
        </w:tc>
        <w:tc>
          <w:tcPr>
            <w:tcW w:w="1146" w:type="dxa"/>
            <w:vAlign w:val="center"/>
          </w:tcPr>
          <w:p w14:paraId="3A23EF12">
            <w:pPr>
              <w:jc w:val="center"/>
              <w:rPr>
                <w:rFonts w:ascii="Times New Roman" w:hAnsi="Times New Roman" w:cs="Times New Roman"/>
                <w:sz w:val="18"/>
                <w:szCs w:val="18"/>
              </w:rPr>
            </w:pPr>
            <w:r>
              <w:rPr>
                <w:rFonts w:ascii="Times New Roman" w:hAnsi="Times New Roman" w:cs="Times New Roman"/>
                <w:sz w:val="18"/>
                <w:szCs w:val="18"/>
              </w:rPr>
              <w:t>GB/T 20001.1</w:t>
            </w:r>
          </w:p>
        </w:tc>
        <w:tc>
          <w:tcPr>
            <w:tcW w:w="998" w:type="dxa"/>
            <w:vAlign w:val="center"/>
          </w:tcPr>
          <w:p w14:paraId="745F451A">
            <w:pPr>
              <w:jc w:val="center"/>
            </w:pPr>
            <w:r>
              <w:rPr>
                <w:rFonts w:ascii="Times New Roman" w:hAnsi="Times New Roman" w:cs="Times New Roman"/>
                <w:color w:val="000000"/>
                <w:kern w:val="0"/>
                <w:sz w:val="18"/>
                <w:szCs w:val="18"/>
              </w:rPr>
              <w:t>国家标准</w:t>
            </w:r>
          </w:p>
        </w:tc>
      </w:tr>
      <w:tr w14:paraId="17A7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3DA980D4">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1DDA37D0">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9</w:t>
            </w:r>
          </w:p>
        </w:tc>
        <w:tc>
          <w:tcPr>
            <w:tcW w:w="1560" w:type="dxa"/>
            <w:vMerge w:val="continue"/>
            <w:vAlign w:val="center"/>
          </w:tcPr>
          <w:p w14:paraId="6A664DFE">
            <w:pPr>
              <w:jc w:val="center"/>
              <w:rPr>
                <w:rFonts w:ascii="Times New Roman" w:hAnsi="Times New Roman" w:cs="Times New Roman"/>
                <w:highlight w:val="yellow"/>
              </w:rPr>
            </w:pPr>
          </w:p>
        </w:tc>
        <w:tc>
          <w:tcPr>
            <w:tcW w:w="3418" w:type="dxa"/>
            <w:vAlign w:val="center"/>
          </w:tcPr>
          <w:p w14:paraId="4CBB67A9">
            <w:pPr>
              <w:jc w:val="center"/>
              <w:rPr>
                <w:rFonts w:ascii="Times New Roman" w:hAnsi="Times New Roman" w:cs="Times New Roman"/>
                <w:sz w:val="18"/>
                <w:szCs w:val="18"/>
              </w:rPr>
            </w:pPr>
            <w:r>
              <w:rPr>
                <w:rFonts w:hint="eastAsia" w:ascii="Times New Roman" w:hAnsi="Times New Roman" w:cs="Times New Roman"/>
                <w:sz w:val="18"/>
                <w:szCs w:val="18"/>
              </w:rPr>
              <w:t>标准编写规则 第2部分：符号标准</w:t>
            </w:r>
          </w:p>
        </w:tc>
        <w:tc>
          <w:tcPr>
            <w:tcW w:w="1146" w:type="dxa"/>
            <w:vAlign w:val="center"/>
          </w:tcPr>
          <w:p w14:paraId="48C71A91">
            <w:pPr>
              <w:jc w:val="center"/>
              <w:rPr>
                <w:rFonts w:ascii="Times New Roman" w:hAnsi="Times New Roman" w:cs="Times New Roman"/>
                <w:sz w:val="18"/>
                <w:szCs w:val="18"/>
              </w:rPr>
            </w:pPr>
            <w:r>
              <w:rPr>
                <w:rFonts w:ascii="Times New Roman" w:hAnsi="Times New Roman" w:cs="Times New Roman"/>
                <w:sz w:val="18"/>
                <w:szCs w:val="18"/>
              </w:rPr>
              <w:t>GB/T 20001.2</w:t>
            </w:r>
          </w:p>
        </w:tc>
        <w:tc>
          <w:tcPr>
            <w:tcW w:w="998" w:type="dxa"/>
            <w:vAlign w:val="center"/>
          </w:tcPr>
          <w:p w14:paraId="1C609351">
            <w:pPr>
              <w:jc w:val="center"/>
            </w:pPr>
            <w:r>
              <w:rPr>
                <w:rFonts w:ascii="Times New Roman" w:hAnsi="Times New Roman" w:cs="Times New Roman"/>
                <w:color w:val="000000"/>
                <w:kern w:val="0"/>
                <w:sz w:val="18"/>
                <w:szCs w:val="18"/>
              </w:rPr>
              <w:t>国家标准</w:t>
            </w:r>
          </w:p>
        </w:tc>
      </w:tr>
      <w:tr w14:paraId="4913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54718214">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7DBAD9CC">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10</w:t>
            </w:r>
          </w:p>
        </w:tc>
        <w:tc>
          <w:tcPr>
            <w:tcW w:w="1560" w:type="dxa"/>
            <w:vMerge w:val="continue"/>
            <w:vAlign w:val="center"/>
          </w:tcPr>
          <w:p w14:paraId="373B25BD">
            <w:pPr>
              <w:jc w:val="center"/>
              <w:rPr>
                <w:rFonts w:ascii="Times New Roman" w:hAnsi="Times New Roman" w:cs="Times New Roman"/>
                <w:highlight w:val="yellow"/>
              </w:rPr>
            </w:pPr>
          </w:p>
        </w:tc>
        <w:tc>
          <w:tcPr>
            <w:tcW w:w="3418" w:type="dxa"/>
            <w:vAlign w:val="center"/>
          </w:tcPr>
          <w:p w14:paraId="7978A015">
            <w:pPr>
              <w:jc w:val="center"/>
              <w:rPr>
                <w:rFonts w:ascii="Times New Roman" w:hAnsi="Times New Roman" w:cs="Times New Roman"/>
                <w:sz w:val="18"/>
                <w:szCs w:val="18"/>
              </w:rPr>
            </w:pPr>
            <w:r>
              <w:rPr>
                <w:rFonts w:hint="eastAsia" w:ascii="Times New Roman" w:hAnsi="Times New Roman" w:cs="Times New Roman"/>
                <w:sz w:val="18"/>
                <w:szCs w:val="18"/>
              </w:rPr>
              <w:t>标准编写规则 第3部分：分类标准</w:t>
            </w:r>
          </w:p>
        </w:tc>
        <w:tc>
          <w:tcPr>
            <w:tcW w:w="1146" w:type="dxa"/>
            <w:vAlign w:val="center"/>
          </w:tcPr>
          <w:p w14:paraId="48081974">
            <w:pPr>
              <w:jc w:val="center"/>
              <w:rPr>
                <w:rFonts w:ascii="Times New Roman" w:hAnsi="Times New Roman" w:cs="Times New Roman"/>
                <w:sz w:val="18"/>
                <w:szCs w:val="18"/>
              </w:rPr>
            </w:pPr>
            <w:r>
              <w:rPr>
                <w:rFonts w:ascii="Times New Roman" w:hAnsi="Times New Roman" w:cs="Times New Roman"/>
                <w:sz w:val="18"/>
                <w:szCs w:val="18"/>
              </w:rPr>
              <w:t>GB/T 20001.3</w:t>
            </w:r>
          </w:p>
        </w:tc>
        <w:tc>
          <w:tcPr>
            <w:tcW w:w="998" w:type="dxa"/>
            <w:vAlign w:val="center"/>
          </w:tcPr>
          <w:p w14:paraId="22BB4745">
            <w:pPr>
              <w:jc w:val="center"/>
            </w:pPr>
            <w:r>
              <w:rPr>
                <w:rFonts w:ascii="Times New Roman" w:hAnsi="Times New Roman" w:cs="Times New Roman"/>
                <w:color w:val="000000"/>
                <w:kern w:val="0"/>
                <w:sz w:val="18"/>
                <w:szCs w:val="18"/>
              </w:rPr>
              <w:t>国家标准</w:t>
            </w:r>
          </w:p>
        </w:tc>
      </w:tr>
      <w:tr w14:paraId="7333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47B26E0F">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7DC08E6F">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11</w:t>
            </w:r>
          </w:p>
        </w:tc>
        <w:tc>
          <w:tcPr>
            <w:tcW w:w="1560" w:type="dxa"/>
            <w:vMerge w:val="continue"/>
            <w:vAlign w:val="center"/>
          </w:tcPr>
          <w:p w14:paraId="5134E0DE">
            <w:pPr>
              <w:jc w:val="center"/>
              <w:rPr>
                <w:rFonts w:ascii="Times New Roman" w:hAnsi="Times New Roman" w:cs="Times New Roman"/>
                <w:highlight w:val="yellow"/>
              </w:rPr>
            </w:pPr>
          </w:p>
        </w:tc>
        <w:tc>
          <w:tcPr>
            <w:tcW w:w="3418" w:type="dxa"/>
            <w:vAlign w:val="center"/>
          </w:tcPr>
          <w:p w14:paraId="2F3BDD54">
            <w:pPr>
              <w:jc w:val="center"/>
              <w:rPr>
                <w:rFonts w:ascii="Times New Roman" w:hAnsi="Times New Roman" w:cs="Times New Roman"/>
                <w:sz w:val="18"/>
                <w:szCs w:val="18"/>
              </w:rPr>
            </w:pPr>
            <w:r>
              <w:rPr>
                <w:rFonts w:hint="eastAsia" w:ascii="Times New Roman" w:hAnsi="Times New Roman" w:cs="Times New Roman"/>
                <w:sz w:val="18"/>
                <w:szCs w:val="18"/>
              </w:rPr>
              <w:t>标准编写规则 第4部分：试验方法标准</w:t>
            </w:r>
          </w:p>
        </w:tc>
        <w:tc>
          <w:tcPr>
            <w:tcW w:w="1146" w:type="dxa"/>
            <w:vAlign w:val="center"/>
          </w:tcPr>
          <w:p w14:paraId="103E0606">
            <w:pPr>
              <w:jc w:val="center"/>
              <w:rPr>
                <w:rFonts w:ascii="Times New Roman" w:hAnsi="Times New Roman" w:cs="Times New Roman"/>
                <w:sz w:val="18"/>
                <w:szCs w:val="18"/>
              </w:rPr>
            </w:pPr>
            <w:r>
              <w:rPr>
                <w:rFonts w:ascii="Times New Roman" w:hAnsi="Times New Roman" w:cs="Times New Roman"/>
                <w:sz w:val="18"/>
                <w:szCs w:val="18"/>
              </w:rPr>
              <w:t>GB/T 20001.4</w:t>
            </w:r>
          </w:p>
        </w:tc>
        <w:tc>
          <w:tcPr>
            <w:tcW w:w="998" w:type="dxa"/>
            <w:vAlign w:val="center"/>
          </w:tcPr>
          <w:p w14:paraId="217C53BA">
            <w:pPr>
              <w:jc w:val="center"/>
            </w:pPr>
            <w:r>
              <w:rPr>
                <w:rFonts w:ascii="Times New Roman" w:hAnsi="Times New Roman" w:cs="Times New Roman"/>
                <w:color w:val="000000"/>
                <w:kern w:val="0"/>
                <w:sz w:val="18"/>
                <w:szCs w:val="18"/>
              </w:rPr>
              <w:t>国家标准</w:t>
            </w:r>
          </w:p>
        </w:tc>
      </w:tr>
      <w:tr w14:paraId="4776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4A15F869">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779830DB">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12</w:t>
            </w:r>
          </w:p>
        </w:tc>
        <w:tc>
          <w:tcPr>
            <w:tcW w:w="1560" w:type="dxa"/>
            <w:vMerge w:val="continue"/>
            <w:vAlign w:val="center"/>
          </w:tcPr>
          <w:p w14:paraId="7CD369E2">
            <w:pPr>
              <w:jc w:val="center"/>
              <w:rPr>
                <w:rFonts w:ascii="Times New Roman" w:hAnsi="Times New Roman" w:cs="Times New Roman"/>
                <w:highlight w:val="yellow"/>
              </w:rPr>
            </w:pPr>
          </w:p>
        </w:tc>
        <w:tc>
          <w:tcPr>
            <w:tcW w:w="3418" w:type="dxa"/>
            <w:vAlign w:val="center"/>
          </w:tcPr>
          <w:p w14:paraId="1DBE1517">
            <w:pPr>
              <w:jc w:val="center"/>
              <w:rPr>
                <w:rFonts w:ascii="Times New Roman" w:hAnsi="Times New Roman" w:cs="Times New Roman"/>
                <w:sz w:val="18"/>
                <w:szCs w:val="18"/>
              </w:rPr>
            </w:pPr>
            <w:r>
              <w:rPr>
                <w:rFonts w:hint="eastAsia" w:ascii="Times New Roman" w:hAnsi="Times New Roman" w:cs="Times New Roman"/>
                <w:sz w:val="18"/>
                <w:szCs w:val="18"/>
              </w:rPr>
              <w:t>标准编写规则 第10部分：产品标准</w:t>
            </w:r>
          </w:p>
        </w:tc>
        <w:tc>
          <w:tcPr>
            <w:tcW w:w="1146" w:type="dxa"/>
            <w:vAlign w:val="center"/>
          </w:tcPr>
          <w:p w14:paraId="6BBD3AD6">
            <w:pPr>
              <w:jc w:val="center"/>
              <w:rPr>
                <w:rFonts w:ascii="Times New Roman" w:hAnsi="Times New Roman" w:cs="Times New Roman"/>
                <w:sz w:val="18"/>
                <w:szCs w:val="18"/>
              </w:rPr>
            </w:pPr>
            <w:r>
              <w:rPr>
                <w:rFonts w:ascii="Times New Roman" w:hAnsi="Times New Roman" w:cs="Times New Roman"/>
                <w:sz w:val="18"/>
                <w:szCs w:val="18"/>
              </w:rPr>
              <w:t>GB/T 20001.10</w:t>
            </w:r>
          </w:p>
        </w:tc>
        <w:tc>
          <w:tcPr>
            <w:tcW w:w="998" w:type="dxa"/>
            <w:vAlign w:val="center"/>
          </w:tcPr>
          <w:p w14:paraId="69DEBB72">
            <w:pPr>
              <w:jc w:val="center"/>
            </w:pPr>
            <w:r>
              <w:rPr>
                <w:rFonts w:ascii="Times New Roman" w:hAnsi="Times New Roman" w:cs="Times New Roman"/>
                <w:color w:val="000000"/>
                <w:kern w:val="0"/>
                <w:sz w:val="18"/>
                <w:szCs w:val="18"/>
              </w:rPr>
              <w:t>国家标准</w:t>
            </w:r>
          </w:p>
        </w:tc>
      </w:tr>
      <w:tr w14:paraId="3F1C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3506105B">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77A50266">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13</w:t>
            </w:r>
          </w:p>
        </w:tc>
        <w:tc>
          <w:tcPr>
            <w:tcW w:w="1560" w:type="dxa"/>
            <w:vMerge w:val="continue"/>
            <w:vAlign w:val="center"/>
          </w:tcPr>
          <w:p w14:paraId="1BD72738">
            <w:pPr>
              <w:jc w:val="center"/>
              <w:rPr>
                <w:rFonts w:ascii="Times New Roman" w:hAnsi="Times New Roman" w:cs="Times New Roman"/>
                <w:highlight w:val="yellow"/>
              </w:rPr>
            </w:pPr>
          </w:p>
        </w:tc>
        <w:tc>
          <w:tcPr>
            <w:tcW w:w="3418" w:type="dxa"/>
            <w:vAlign w:val="center"/>
          </w:tcPr>
          <w:p w14:paraId="3FAEF788">
            <w:pPr>
              <w:jc w:val="center"/>
              <w:rPr>
                <w:rFonts w:ascii="Times New Roman" w:hAnsi="Times New Roman" w:cs="Times New Roman"/>
                <w:sz w:val="18"/>
                <w:szCs w:val="18"/>
              </w:rPr>
            </w:pPr>
            <w:r>
              <w:rPr>
                <w:rFonts w:hint="eastAsia" w:ascii="Times New Roman" w:hAnsi="Times New Roman" w:cs="Times New Roman"/>
                <w:sz w:val="18"/>
                <w:szCs w:val="18"/>
              </w:rPr>
              <w:t>标准编写规则 第11部分：管理体系标准</w:t>
            </w:r>
          </w:p>
        </w:tc>
        <w:tc>
          <w:tcPr>
            <w:tcW w:w="1146" w:type="dxa"/>
            <w:vAlign w:val="center"/>
          </w:tcPr>
          <w:p w14:paraId="695255A3">
            <w:pPr>
              <w:jc w:val="center"/>
              <w:rPr>
                <w:rFonts w:ascii="Times New Roman" w:hAnsi="Times New Roman" w:cs="Times New Roman"/>
                <w:sz w:val="18"/>
                <w:szCs w:val="18"/>
              </w:rPr>
            </w:pPr>
            <w:r>
              <w:rPr>
                <w:rFonts w:ascii="Times New Roman" w:hAnsi="Times New Roman" w:cs="Times New Roman"/>
                <w:sz w:val="18"/>
                <w:szCs w:val="18"/>
              </w:rPr>
              <w:t>GB/T 20001.11</w:t>
            </w:r>
          </w:p>
        </w:tc>
        <w:tc>
          <w:tcPr>
            <w:tcW w:w="998" w:type="dxa"/>
            <w:vAlign w:val="center"/>
          </w:tcPr>
          <w:p w14:paraId="0B3B2665">
            <w:pPr>
              <w:jc w:val="center"/>
            </w:pPr>
            <w:r>
              <w:rPr>
                <w:rFonts w:ascii="Times New Roman" w:hAnsi="Times New Roman" w:cs="Times New Roman"/>
                <w:color w:val="000000"/>
                <w:kern w:val="0"/>
                <w:sz w:val="18"/>
                <w:szCs w:val="18"/>
              </w:rPr>
              <w:t>国家标准</w:t>
            </w:r>
          </w:p>
        </w:tc>
      </w:tr>
      <w:tr w14:paraId="0F06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31EAE9BF">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5A803A6D">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14</w:t>
            </w:r>
          </w:p>
        </w:tc>
        <w:tc>
          <w:tcPr>
            <w:tcW w:w="1560" w:type="dxa"/>
            <w:vMerge w:val="continue"/>
            <w:vAlign w:val="center"/>
          </w:tcPr>
          <w:p w14:paraId="54D14690">
            <w:pPr>
              <w:jc w:val="center"/>
              <w:rPr>
                <w:rFonts w:ascii="Times New Roman" w:hAnsi="Times New Roman" w:cs="Times New Roman"/>
                <w:highlight w:val="yellow"/>
              </w:rPr>
            </w:pPr>
          </w:p>
        </w:tc>
        <w:tc>
          <w:tcPr>
            <w:tcW w:w="3418" w:type="dxa"/>
            <w:vAlign w:val="center"/>
          </w:tcPr>
          <w:p w14:paraId="04C1A0BF">
            <w:pPr>
              <w:jc w:val="center"/>
              <w:rPr>
                <w:rFonts w:ascii="Times New Roman" w:hAnsi="Times New Roman" w:cs="Times New Roman"/>
                <w:sz w:val="18"/>
                <w:szCs w:val="18"/>
              </w:rPr>
            </w:pPr>
            <w:r>
              <w:rPr>
                <w:rFonts w:hint="eastAsia" w:ascii="Times New Roman" w:hAnsi="Times New Roman" w:cs="Times New Roman"/>
                <w:sz w:val="18"/>
                <w:szCs w:val="18"/>
              </w:rPr>
              <w:t>标准中特定内容的起草 第3部分：产品标准中涉及环境的内容</w:t>
            </w:r>
          </w:p>
        </w:tc>
        <w:tc>
          <w:tcPr>
            <w:tcW w:w="1146" w:type="dxa"/>
            <w:vAlign w:val="center"/>
          </w:tcPr>
          <w:p w14:paraId="5EC5A257">
            <w:pPr>
              <w:jc w:val="center"/>
              <w:rPr>
                <w:rFonts w:ascii="Times New Roman" w:hAnsi="Times New Roman" w:cs="Times New Roman"/>
                <w:sz w:val="18"/>
                <w:szCs w:val="18"/>
              </w:rPr>
            </w:pPr>
            <w:r>
              <w:rPr>
                <w:rFonts w:ascii="Times New Roman" w:hAnsi="Times New Roman" w:cs="Times New Roman"/>
                <w:sz w:val="18"/>
                <w:szCs w:val="18"/>
              </w:rPr>
              <w:t>GB/T 20002.3</w:t>
            </w:r>
          </w:p>
        </w:tc>
        <w:tc>
          <w:tcPr>
            <w:tcW w:w="998" w:type="dxa"/>
            <w:vAlign w:val="center"/>
          </w:tcPr>
          <w:p w14:paraId="4FEE4F55">
            <w:pPr>
              <w:jc w:val="center"/>
            </w:pPr>
            <w:r>
              <w:rPr>
                <w:rFonts w:ascii="Times New Roman" w:hAnsi="Times New Roman" w:cs="Times New Roman"/>
                <w:color w:val="000000"/>
                <w:kern w:val="0"/>
                <w:sz w:val="18"/>
                <w:szCs w:val="18"/>
              </w:rPr>
              <w:t>国家标准</w:t>
            </w:r>
          </w:p>
        </w:tc>
      </w:tr>
      <w:tr w14:paraId="58D5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7E26B308">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46FDD9C6">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15</w:t>
            </w:r>
          </w:p>
        </w:tc>
        <w:tc>
          <w:tcPr>
            <w:tcW w:w="1560" w:type="dxa"/>
            <w:vMerge w:val="continue"/>
            <w:vAlign w:val="center"/>
          </w:tcPr>
          <w:p w14:paraId="67A34DE1">
            <w:pPr>
              <w:jc w:val="center"/>
              <w:rPr>
                <w:rFonts w:ascii="Times New Roman" w:hAnsi="Times New Roman" w:cs="Times New Roman"/>
                <w:highlight w:val="yellow"/>
              </w:rPr>
            </w:pPr>
          </w:p>
        </w:tc>
        <w:tc>
          <w:tcPr>
            <w:tcW w:w="3418" w:type="dxa"/>
            <w:vAlign w:val="center"/>
          </w:tcPr>
          <w:p w14:paraId="1654BBFA">
            <w:pPr>
              <w:jc w:val="center"/>
              <w:rPr>
                <w:rFonts w:ascii="Times New Roman" w:hAnsi="Times New Roman" w:cs="Times New Roman"/>
                <w:sz w:val="18"/>
                <w:szCs w:val="18"/>
              </w:rPr>
            </w:pPr>
            <w:r>
              <w:rPr>
                <w:rFonts w:ascii="Times New Roman" w:hAnsi="Times New Roman" w:cs="Times New Roman"/>
                <w:sz w:val="18"/>
                <w:szCs w:val="18"/>
              </w:rPr>
              <w:t>农业综合标准化工作指南</w:t>
            </w:r>
          </w:p>
        </w:tc>
        <w:tc>
          <w:tcPr>
            <w:tcW w:w="1146" w:type="dxa"/>
            <w:vAlign w:val="center"/>
          </w:tcPr>
          <w:p w14:paraId="05DF9520">
            <w:pPr>
              <w:jc w:val="center"/>
              <w:rPr>
                <w:rFonts w:ascii="Times New Roman" w:hAnsi="Times New Roman" w:cs="Times New Roman"/>
                <w:sz w:val="18"/>
                <w:szCs w:val="18"/>
              </w:rPr>
            </w:pPr>
            <w:r>
              <w:rPr>
                <w:rFonts w:ascii="Times New Roman" w:hAnsi="Times New Roman" w:cs="Times New Roman"/>
                <w:sz w:val="18"/>
                <w:szCs w:val="18"/>
              </w:rPr>
              <w:t>GB/T 31600</w:t>
            </w:r>
          </w:p>
        </w:tc>
        <w:tc>
          <w:tcPr>
            <w:tcW w:w="998" w:type="dxa"/>
            <w:vAlign w:val="center"/>
          </w:tcPr>
          <w:p w14:paraId="590D5806">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14:paraId="5DB5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45C2E602">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54601F79">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16</w:t>
            </w:r>
          </w:p>
        </w:tc>
        <w:tc>
          <w:tcPr>
            <w:tcW w:w="1560" w:type="dxa"/>
            <w:vMerge w:val="continue"/>
            <w:vAlign w:val="center"/>
          </w:tcPr>
          <w:p w14:paraId="4F755255">
            <w:pPr>
              <w:jc w:val="center"/>
              <w:rPr>
                <w:rFonts w:ascii="Times New Roman" w:hAnsi="Times New Roman" w:cs="Times New Roman"/>
                <w:highlight w:val="yellow"/>
              </w:rPr>
            </w:pPr>
          </w:p>
        </w:tc>
        <w:tc>
          <w:tcPr>
            <w:tcW w:w="3418" w:type="dxa"/>
            <w:vAlign w:val="center"/>
          </w:tcPr>
          <w:p w14:paraId="425E312C">
            <w:pPr>
              <w:jc w:val="center"/>
              <w:rPr>
                <w:rFonts w:ascii="Times New Roman" w:hAnsi="Times New Roman" w:cs="Times New Roman"/>
                <w:sz w:val="18"/>
                <w:szCs w:val="18"/>
              </w:rPr>
            </w:pPr>
            <w:r>
              <w:rPr>
                <w:rFonts w:hint="eastAsia" w:ascii="Times New Roman" w:hAnsi="Times New Roman" w:cs="Times New Roman"/>
                <w:sz w:val="18"/>
                <w:szCs w:val="18"/>
              </w:rPr>
              <w:t>农业标准审定规范</w:t>
            </w:r>
          </w:p>
        </w:tc>
        <w:tc>
          <w:tcPr>
            <w:tcW w:w="1146" w:type="dxa"/>
            <w:vAlign w:val="center"/>
          </w:tcPr>
          <w:p w14:paraId="015220EB">
            <w:pPr>
              <w:jc w:val="center"/>
              <w:rPr>
                <w:rFonts w:ascii="Times New Roman" w:hAnsi="Times New Roman" w:cs="Times New Roman"/>
                <w:sz w:val="18"/>
                <w:szCs w:val="18"/>
              </w:rPr>
            </w:pPr>
            <w:r>
              <w:rPr>
                <w:rFonts w:ascii="Times New Roman" w:hAnsi="Times New Roman" w:cs="Times New Roman"/>
                <w:sz w:val="18"/>
                <w:szCs w:val="18"/>
              </w:rPr>
              <w:t>NY/T 656</w:t>
            </w:r>
          </w:p>
        </w:tc>
        <w:tc>
          <w:tcPr>
            <w:tcW w:w="998" w:type="dxa"/>
            <w:vAlign w:val="center"/>
          </w:tcPr>
          <w:p w14:paraId="131EF067">
            <w:pPr>
              <w:widowControl/>
              <w:jc w:val="center"/>
              <w:textAlignment w:val="bottom"/>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行业标准</w:t>
            </w:r>
          </w:p>
        </w:tc>
      </w:tr>
      <w:tr w14:paraId="13E6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63A2184D">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1FDC5E04">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17</w:t>
            </w:r>
          </w:p>
        </w:tc>
        <w:tc>
          <w:tcPr>
            <w:tcW w:w="1560" w:type="dxa"/>
            <w:vMerge w:val="continue"/>
            <w:vAlign w:val="center"/>
          </w:tcPr>
          <w:p w14:paraId="5DF36253">
            <w:pPr>
              <w:jc w:val="center"/>
              <w:rPr>
                <w:rFonts w:ascii="Times New Roman" w:hAnsi="Times New Roman" w:cs="Times New Roman"/>
                <w:highlight w:val="yellow"/>
              </w:rPr>
            </w:pPr>
          </w:p>
        </w:tc>
        <w:tc>
          <w:tcPr>
            <w:tcW w:w="3418" w:type="dxa"/>
            <w:vAlign w:val="center"/>
          </w:tcPr>
          <w:p w14:paraId="49A9F0D5">
            <w:pPr>
              <w:jc w:val="center"/>
              <w:rPr>
                <w:rFonts w:ascii="Times New Roman" w:hAnsi="Times New Roman" w:cs="Times New Roman"/>
                <w:sz w:val="18"/>
                <w:szCs w:val="18"/>
              </w:rPr>
            </w:pPr>
            <w:r>
              <w:rPr>
                <w:rFonts w:hint="eastAsia" w:ascii="Times New Roman" w:hAnsi="Times New Roman" w:cs="Times New Roman"/>
                <w:sz w:val="18"/>
                <w:szCs w:val="18"/>
              </w:rPr>
              <w:t>农业机械作业质量标准编写规则</w:t>
            </w:r>
          </w:p>
        </w:tc>
        <w:tc>
          <w:tcPr>
            <w:tcW w:w="1146" w:type="dxa"/>
            <w:vAlign w:val="center"/>
          </w:tcPr>
          <w:p w14:paraId="092DBAC7">
            <w:pPr>
              <w:jc w:val="center"/>
              <w:rPr>
                <w:rFonts w:ascii="Times New Roman" w:hAnsi="Times New Roman" w:cs="Times New Roman"/>
                <w:sz w:val="18"/>
                <w:szCs w:val="18"/>
              </w:rPr>
            </w:pPr>
            <w:r>
              <w:rPr>
                <w:rFonts w:ascii="Times New Roman" w:hAnsi="Times New Roman" w:cs="Times New Roman"/>
                <w:sz w:val="18"/>
                <w:szCs w:val="18"/>
              </w:rPr>
              <w:t>NY/T 1353</w:t>
            </w:r>
          </w:p>
        </w:tc>
        <w:tc>
          <w:tcPr>
            <w:tcW w:w="998" w:type="dxa"/>
            <w:vAlign w:val="center"/>
          </w:tcPr>
          <w:p w14:paraId="2EFD138A">
            <w:pPr>
              <w:jc w:val="center"/>
            </w:pPr>
            <w:r>
              <w:rPr>
                <w:rFonts w:hint="eastAsia" w:ascii="Times New Roman" w:hAnsi="Times New Roman" w:cs="Times New Roman"/>
                <w:color w:val="000000"/>
                <w:kern w:val="0"/>
                <w:sz w:val="18"/>
                <w:szCs w:val="18"/>
              </w:rPr>
              <w:t>行业标准</w:t>
            </w:r>
          </w:p>
        </w:tc>
      </w:tr>
      <w:tr w14:paraId="4CA9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665176CF">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0C0AA088">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18</w:t>
            </w:r>
          </w:p>
        </w:tc>
        <w:tc>
          <w:tcPr>
            <w:tcW w:w="1560" w:type="dxa"/>
            <w:vMerge w:val="continue"/>
            <w:vAlign w:val="center"/>
          </w:tcPr>
          <w:p w14:paraId="2F80E571">
            <w:pPr>
              <w:jc w:val="center"/>
              <w:rPr>
                <w:rFonts w:ascii="Times New Roman" w:hAnsi="Times New Roman" w:cs="Times New Roman"/>
                <w:highlight w:val="yellow"/>
              </w:rPr>
            </w:pPr>
          </w:p>
        </w:tc>
        <w:tc>
          <w:tcPr>
            <w:tcW w:w="3418" w:type="dxa"/>
            <w:vAlign w:val="center"/>
          </w:tcPr>
          <w:p w14:paraId="313D440D">
            <w:pPr>
              <w:jc w:val="center"/>
              <w:rPr>
                <w:rFonts w:ascii="Times New Roman" w:hAnsi="Times New Roman" w:cs="Times New Roman"/>
                <w:sz w:val="18"/>
                <w:szCs w:val="18"/>
              </w:rPr>
            </w:pPr>
            <w:r>
              <w:rPr>
                <w:rFonts w:hint="eastAsia" w:ascii="Times New Roman" w:hAnsi="Times New Roman" w:cs="Times New Roman"/>
                <w:sz w:val="18"/>
                <w:szCs w:val="18"/>
              </w:rPr>
              <w:t>农业机械修理质量标准编写规则</w:t>
            </w:r>
          </w:p>
        </w:tc>
        <w:tc>
          <w:tcPr>
            <w:tcW w:w="1146" w:type="dxa"/>
            <w:vAlign w:val="center"/>
          </w:tcPr>
          <w:p w14:paraId="32116258">
            <w:pPr>
              <w:jc w:val="center"/>
              <w:rPr>
                <w:rFonts w:ascii="Times New Roman" w:hAnsi="Times New Roman" w:cs="Times New Roman"/>
                <w:sz w:val="18"/>
                <w:szCs w:val="18"/>
              </w:rPr>
            </w:pPr>
            <w:r>
              <w:rPr>
                <w:rFonts w:ascii="Times New Roman" w:hAnsi="Times New Roman" w:cs="Times New Roman"/>
                <w:sz w:val="18"/>
                <w:szCs w:val="18"/>
              </w:rPr>
              <w:t>NY/T 1630</w:t>
            </w:r>
          </w:p>
        </w:tc>
        <w:tc>
          <w:tcPr>
            <w:tcW w:w="998" w:type="dxa"/>
            <w:vAlign w:val="center"/>
          </w:tcPr>
          <w:p w14:paraId="036C1DAA">
            <w:pPr>
              <w:jc w:val="center"/>
            </w:pPr>
            <w:r>
              <w:rPr>
                <w:rFonts w:hint="eastAsia" w:ascii="Times New Roman" w:hAnsi="Times New Roman" w:cs="Times New Roman"/>
                <w:color w:val="000000"/>
                <w:kern w:val="0"/>
                <w:sz w:val="18"/>
                <w:szCs w:val="18"/>
              </w:rPr>
              <w:t>行业标准</w:t>
            </w:r>
          </w:p>
        </w:tc>
      </w:tr>
      <w:tr w14:paraId="562F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3A8069A8">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69E21F20">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19</w:t>
            </w:r>
          </w:p>
        </w:tc>
        <w:tc>
          <w:tcPr>
            <w:tcW w:w="1560" w:type="dxa"/>
            <w:vMerge w:val="continue"/>
            <w:vAlign w:val="center"/>
          </w:tcPr>
          <w:p w14:paraId="6A9650AC">
            <w:pPr>
              <w:jc w:val="center"/>
              <w:rPr>
                <w:rFonts w:ascii="Times New Roman" w:hAnsi="Times New Roman" w:cs="Times New Roman"/>
                <w:highlight w:val="yellow"/>
              </w:rPr>
            </w:pPr>
          </w:p>
        </w:tc>
        <w:tc>
          <w:tcPr>
            <w:tcW w:w="3418" w:type="dxa"/>
            <w:vAlign w:val="center"/>
          </w:tcPr>
          <w:p w14:paraId="6CBD8731">
            <w:pPr>
              <w:jc w:val="center"/>
              <w:rPr>
                <w:rFonts w:ascii="Times New Roman" w:hAnsi="Times New Roman" w:cs="Times New Roman"/>
                <w:sz w:val="18"/>
                <w:szCs w:val="18"/>
              </w:rPr>
            </w:pPr>
            <w:r>
              <w:rPr>
                <w:rFonts w:hint="eastAsia" w:ascii="Times New Roman" w:hAnsi="Times New Roman" w:cs="Times New Roman"/>
                <w:sz w:val="18"/>
                <w:szCs w:val="18"/>
              </w:rPr>
              <w:t>农业机械质量评价技术规范标准编写规则</w:t>
            </w:r>
          </w:p>
        </w:tc>
        <w:tc>
          <w:tcPr>
            <w:tcW w:w="1146" w:type="dxa"/>
            <w:vAlign w:val="center"/>
          </w:tcPr>
          <w:p w14:paraId="5FE90AAF">
            <w:pPr>
              <w:jc w:val="center"/>
              <w:rPr>
                <w:rFonts w:ascii="Times New Roman" w:hAnsi="Times New Roman" w:cs="Times New Roman"/>
                <w:sz w:val="18"/>
                <w:szCs w:val="18"/>
              </w:rPr>
            </w:pPr>
            <w:r>
              <w:rPr>
                <w:rFonts w:ascii="Times New Roman" w:hAnsi="Times New Roman" w:cs="Times New Roman"/>
                <w:sz w:val="18"/>
                <w:szCs w:val="18"/>
              </w:rPr>
              <w:t>NY/T 1641</w:t>
            </w:r>
          </w:p>
        </w:tc>
        <w:tc>
          <w:tcPr>
            <w:tcW w:w="998" w:type="dxa"/>
            <w:vAlign w:val="center"/>
          </w:tcPr>
          <w:p w14:paraId="6DE46347">
            <w:pPr>
              <w:jc w:val="center"/>
            </w:pPr>
            <w:r>
              <w:rPr>
                <w:rFonts w:hint="eastAsia" w:ascii="Times New Roman" w:hAnsi="Times New Roman" w:cs="Times New Roman"/>
                <w:color w:val="000000"/>
                <w:kern w:val="0"/>
                <w:sz w:val="18"/>
                <w:szCs w:val="18"/>
              </w:rPr>
              <w:t>行业标准</w:t>
            </w:r>
          </w:p>
        </w:tc>
      </w:tr>
      <w:tr w14:paraId="4F10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40937C6C">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20A58B46">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20</w:t>
            </w:r>
          </w:p>
        </w:tc>
        <w:tc>
          <w:tcPr>
            <w:tcW w:w="1560" w:type="dxa"/>
            <w:vMerge w:val="restart"/>
            <w:vAlign w:val="center"/>
          </w:tcPr>
          <w:p w14:paraId="20A2DD85">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100.2</w:t>
            </w:r>
          </w:p>
          <w:p w14:paraId="197E01B2">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术语与缩略语标准</w:t>
            </w:r>
          </w:p>
        </w:tc>
        <w:tc>
          <w:tcPr>
            <w:tcW w:w="3418" w:type="dxa"/>
            <w:vAlign w:val="center"/>
          </w:tcPr>
          <w:p w14:paraId="3C10B61B">
            <w:pPr>
              <w:snapToGrid w:val="0"/>
              <w:jc w:val="center"/>
              <w:rPr>
                <w:rFonts w:ascii="Times New Roman" w:hAnsi="Times New Roman" w:cs="Times New Roman"/>
                <w:sz w:val="18"/>
                <w:szCs w:val="18"/>
              </w:rPr>
            </w:pPr>
            <w:r>
              <w:rPr>
                <w:rFonts w:hint="eastAsia" w:ascii="Times New Roman" w:hAnsi="Times New Roman" w:cs="Times New Roman"/>
                <w:sz w:val="18"/>
                <w:szCs w:val="18"/>
              </w:rPr>
              <w:t>农林拖拉机和机械、草坪和园艺动力机械操作者操纵机构和其他显示装置用符号 第1部分：通用符号</w:t>
            </w:r>
          </w:p>
        </w:tc>
        <w:tc>
          <w:tcPr>
            <w:tcW w:w="1146" w:type="dxa"/>
            <w:vAlign w:val="center"/>
          </w:tcPr>
          <w:p w14:paraId="60B7E1A5">
            <w:pPr>
              <w:jc w:val="center"/>
              <w:rPr>
                <w:rFonts w:ascii="Times New Roman" w:hAnsi="Times New Roman" w:cs="Times New Roman"/>
                <w:sz w:val="18"/>
                <w:szCs w:val="18"/>
                <w:highlight w:val="yellow"/>
              </w:rPr>
            </w:pPr>
            <w:r>
              <w:rPr>
                <w:rFonts w:ascii="Times New Roman" w:hAnsi="Times New Roman" w:cs="Times New Roman"/>
                <w:sz w:val="18"/>
                <w:szCs w:val="18"/>
              </w:rPr>
              <w:t>GB/T 4269.1</w:t>
            </w:r>
          </w:p>
        </w:tc>
        <w:tc>
          <w:tcPr>
            <w:tcW w:w="998" w:type="dxa"/>
            <w:vAlign w:val="center"/>
          </w:tcPr>
          <w:p w14:paraId="4D7F9211">
            <w:pPr>
              <w:jc w:val="center"/>
            </w:pPr>
            <w:r>
              <w:rPr>
                <w:rFonts w:ascii="Times New Roman" w:hAnsi="Times New Roman" w:cs="Times New Roman"/>
                <w:color w:val="000000"/>
                <w:kern w:val="0"/>
                <w:sz w:val="18"/>
                <w:szCs w:val="18"/>
              </w:rPr>
              <w:t>国家标准</w:t>
            </w:r>
          </w:p>
        </w:tc>
      </w:tr>
      <w:tr w14:paraId="2263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53747C79">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3A1544FA">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21</w:t>
            </w:r>
          </w:p>
        </w:tc>
        <w:tc>
          <w:tcPr>
            <w:tcW w:w="1560" w:type="dxa"/>
            <w:vMerge w:val="continue"/>
            <w:vAlign w:val="center"/>
          </w:tcPr>
          <w:p w14:paraId="5643748E">
            <w:pPr>
              <w:widowControl/>
              <w:jc w:val="center"/>
              <w:textAlignment w:val="bottom"/>
              <w:rPr>
                <w:rFonts w:ascii="Times New Roman" w:hAnsi="Times New Roman" w:cs="Times New Roman"/>
                <w:color w:val="000000"/>
                <w:sz w:val="18"/>
                <w:szCs w:val="18"/>
              </w:rPr>
            </w:pPr>
          </w:p>
        </w:tc>
        <w:tc>
          <w:tcPr>
            <w:tcW w:w="3418" w:type="dxa"/>
            <w:vAlign w:val="center"/>
          </w:tcPr>
          <w:p w14:paraId="31E012F9">
            <w:pPr>
              <w:snapToGrid w:val="0"/>
              <w:jc w:val="center"/>
              <w:rPr>
                <w:rFonts w:ascii="Times New Roman" w:hAnsi="Times New Roman" w:cs="Times New Roman"/>
                <w:sz w:val="18"/>
                <w:szCs w:val="18"/>
              </w:rPr>
            </w:pPr>
            <w:r>
              <w:rPr>
                <w:rFonts w:hint="eastAsia" w:ascii="Times New Roman" w:hAnsi="Times New Roman" w:cs="Times New Roman"/>
                <w:sz w:val="18"/>
                <w:szCs w:val="18"/>
              </w:rPr>
              <w:t>农林拖拉机和机械、草坪和园艺动力机械操作者操纵机械和其他显示装置用符号 第2部分：农用拖拉机和机械用符号</w:t>
            </w:r>
          </w:p>
        </w:tc>
        <w:tc>
          <w:tcPr>
            <w:tcW w:w="1146" w:type="dxa"/>
            <w:vAlign w:val="center"/>
          </w:tcPr>
          <w:p w14:paraId="0272E9DB">
            <w:pPr>
              <w:jc w:val="center"/>
              <w:rPr>
                <w:rFonts w:ascii="Times New Roman" w:hAnsi="Times New Roman" w:cs="Times New Roman"/>
                <w:sz w:val="18"/>
                <w:szCs w:val="18"/>
                <w:highlight w:val="yellow"/>
              </w:rPr>
            </w:pPr>
            <w:r>
              <w:rPr>
                <w:rFonts w:hint="eastAsia" w:ascii="Times New Roman" w:hAnsi="Times New Roman" w:cs="Times New Roman"/>
                <w:sz w:val="18"/>
                <w:szCs w:val="18"/>
              </w:rPr>
              <w:t>GB</w:t>
            </w:r>
            <w:r>
              <w:rPr>
                <w:rFonts w:ascii="Times New Roman" w:hAnsi="Times New Roman" w:cs="Times New Roman"/>
                <w:sz w:val="18"/>
                <w:szCs w:val="18"/>
              </w:rPr>
              <w:t>/</w:t>
            </w:r>
            <w:r>
              <w:rPr>
                <w:rFonts w:hint="eastAsia" w:ascii="Times New Roman" w:hAnsi="Times New Roman" w:cs="Times New Roman"/>
                <w:sz w:val="18"/>
                <w:szCs w:val="18"/>
              </w:rPr>
              <w:t>T 4269.2</w:t>
            </w:r>
          </w:p>
        </w:tc>
        <w:tc>
          <w:tcPr>
            <w:tcW w:w="998" w:type="dxa"/>
            <w:vAlign w:val="center"/>
          </w:tcPr>
          <w:p w14:paraId="0EC0AE51">
            <w:pPr>
              <w:jc w:val="center"/>
            </w:pPr>
            <w:r>
              <w:rPr>
                <w:rFonts w:ascii="Times New Roman" w:hAnsi="Times New Roman" w:cs="Times New Roman"/>
                <w:color w:val="000000"/>
                <w:kern w:val="0"/>
                <w:sz w:val="18"/>
                <w:szCs w:val="18"/>
              </w:rPr>
              <w:t>国家标准</w:t>
            </w:r>
          </w:p>
        </w:tc>
      </w:tr>
      <w:tr w14:paraId="2547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5C2B9C10">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48665E25">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22</w:t>
            </w:r>
          </w:p>
        </w:tc>
        <w:tc>
          <w:tcPr>
            <w:tcW w:w="1560" w:type="dxa"/>
            <w:vMerge w:val="continue"/>
            <w:vAlign w:val="center"/>
          </w:tcPr>
          <w:p w14:paraId="7C2B1BC2">
            <w:pPr>
              <w:widowControl/>
              <w:jc w:val="center"/>
              <w:textAlignment w:val="bottom"/>
              <w:rPr>
                <w:rFonts w:ascii="Times New Roman" w:hAnsi="Times New Roman" w:cs="Times New Roman"/>
                <w:color w:val="000000"/>
                <w:sz w:val="18"/>
                <w:szCs w:val="18"/>
              </w:rPr>
            </w:pPr>
          </w:p>
        </w:tc>
        <w:tc>
          <w:tcPr>
            <w:tcW w:w="3418" w:type="dxa"/>
            <w:vAlign w:val="center"/>
          </w:tcPr>
          <w:p w14:paraId="0FC21C4A">
            <w:pPr>
              <w:snapToGrid w:val="0"/>
              <w:jc w:val="center"/>
              <w:rPr>
                <w:rFonts w:ascii="Times New Roman" w:hAnsi="Times New Roman" w:cs="Times New Roman"/>
                <w:sz w:val="18"/>
                <w:szCs w:val="18"/>
              </w:rPr>
            </w:pPr>
            <w:r>
              <w:rPr>
                <w:rFonts w:hint="eastAsia" w:ascii="Times New Roman" w:hAnsi="Times New Roman" w:cs="Times New Roman"/>
                <w:sz w:val="18"/>
                <w:szCs w:val="18"/>
              </w:rPr>
              <w:t>农林拖拉机和机械、草坪和园艺动力机械操作者操纵机械和其他显示装置用符号 第3部分：草坪和园艺动力机械用符号</w:t>
            </w:r>
          </w:p>
        </w:tc>
        <w:tc>
          <w:tcPr>
            <w:tcW w:w="1146" w:type="dxa"/>
            <w:vAlign w:val="center"/>
          </w:tcPr>
          <w:p w14:paraId="10F0D1D8">
            <w:pPr>
              <w:jc w:val="center"/>
              <w:rPr>
                <w:rFonts w:ascii="Times New Roman" w:hAnsi="Times New Roman" w:cs="Times New Roman"/>
                <w:sz w:val="18"/>
                <w:szCs w:val="18"/>
                <w:highlight w:val="yellow"/>
              </w:rPr>
            </w:pPr>
            <w:r>
              <w:rPr>
                <w:rFonts w:ascii="Times New Roman" w:hAnsi="Times New Roman" w:cs="Times New Roman"/>
                <w:sz w:val="18"/>
                <w:szCs w:val="18"/>
              </w:rPr>
              <w:t>GB/T 4269.3</w:t>
            </w:r>
          </w:p>
        </w:tc>
        <w:tc>
          <w:tcPr>
            <w:tcW w:w="998" w:type="dxa"/>
            <w:vAlign w:val="center"/>
          </w:tcPr>
          <w:p w14:paraId="37A8B5A4">
            <w:pPr>
              <w:jc w:val="center"/>
            </w:pPr>
            <w:r>
              <w:rPr>
                <w:rFonts w:ascii="Times New Roman" w:hAnsi="Times New Roman" w:cs="Times New Roman"/>
                <w:color w:val="000000"/>
                <w:kern w:val="0"/>
                <w:sz w:val="18"/>
                <w:szCs w:val="18"/>
              </w:rPr>
              <w:t>国家标准</w:t>
            </w:r>
          </w:p>
        </w:tc>
      </w:tr>
      <w:tr w14:paraId="6DDF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25796289">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76DBB65D">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23</w:t>
            </w:r>
          </w:p>
        </w:tc>
        <w:tc>
          <w:tcPr>
            <w:tcW w:w="1560" w:type="dxa"/>
            <w:vMerge w:val="continue"/>
            <w:vAlign w:val="center"/>
          </w:tcPr>
          <w:p w14:paraId="42CB7690">
            <w:pPr>
              <w:widowControl/>
              <w:jc w:val="center"/>
              <w:textAlignment w:val="bottom"/>
              <w:rPr>
                <w:rFonts w:ascii="Times New Roman" w:hAnsi="Times New Roman" w:cs="Times New Roman"/>
                <w:color w:val="000000"/>
                <w:sz w:val="18"/>
                <w:szCs w:val="18"/>
              </w:rPr>
            </w:pPr>
          </w:p>
        </w:tc>
        <w:tc>
          <w:tcPr>
            <w:tcW w:w="3418" w:type="dxa"/>
            <w:vAlign w:val="center"/>
          </w:tcPr>
          <w:p w14:paraId="394BA40F">
            <w:pPr>
              <w:snapToGrid w:val="0"/>
              <w:jc w:val="center"/>
              <w:rPr>
                <w:rFonts w:ascii="Times New Roman" w:hAnsi="Times New Roman" w:cs="Times New Roman"/>
                <w:sz w:val="18"/>
                <w:szCs w:val="18"/>
              </w:rPr>
            </w:pPr>
            <w:r>
              <w:rPr>
                <w:rFonts w:hint="eastAsia" w:ascii="Times New Roman" w:hAnsi="Times New Roman" w:cs="Times New Roman"/>
                <w:sz w:val="18"/>
                <w:szCs w:val="18"/>
              </w:rPr>
              <w:t>农林拖拉机和机械、草坪和园艺动力机械操作者操纵机械和其他显示装置用符号 第4部分：林业机械用符合</w:t>
            </w:r>
          </w:p>
        </w:tc>
        <w:tc>
          <w:tcPr>
            <w:tcW w:w="1146" w:type="dxa"/>
            <w:vAlign w:val="center"/>
          </w:tcPr>
          <w:p w14:paraId="36C64915">
            <w:pPr>
              <w:jc w:val="center"/>
              <w:rPr>
                <w:rFonts w:ascii="Times New Roman" w:hAnsi="Times New Roman" w:cs="Times New Roman"/>
                <w:sz w:val="18"/>
                <w:szCs w:val="18"/>
                <w:highlight w:val="yellow"/>
              </w:rPr>
            </w:pPr>
            <w:r>
              <w:rPr>
                <w:rFonts w:ascii="Times New Roman" w:hAnsi="Times New Roman" w:cs="Times New Roman"/>
                <w:sz w:val="18"/>
                <w:szCs w:val="18"/>
              </w:rPr>
              <w:t>GB/T 4269.</w:t>
            </w:r>
            <w:r>
              <w:rPr>
                <w:rFonts w:hint="eastAsia" w:ascii="Times New Roman" w:hAnsi="Times New Roman" w:cs="Times New Roman"/>
                <w:sz w:val="18"/>
                <w:szCs w:val="18"/>
              </w:rPr>
              <w:t>4</w:t>
            </w:r>
          </w:p>
        </w:tc>
        <w:tc>
          <w:tcPr>
            <w:tcW w:w="998" w:type="dxa"/>
            <w:vAlign w:val="center"/>
          </w:tcPr>
          <w:p w14:paraId="243D84FA">
            <w:pPr>
              <w:jc w:val="center"/>
            </w:pPr>
            <w:r>
              <w:rPr>
                <w:rFonts w:ascii="Times New Roman" w:hAnsi="Times New Roman" w:cs="Times New Roman"/>
                <w:color w:val="000000"/>
                <w:kern w:val="0"/>
                <w:sz w:val="18"/>
                <w:szCs w:val="18"/>
              </w:rPr>
              <w:t>国家标准</w:t>
            </w:r>
          </w:p>
        </w:tc>
      </w:tr>
      <w:tr w14:paraId="034D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2081C59D">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7C272E6A">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24</w:t>
            </w:r>
          </w:p>
        </w:tc>
        <w:tc>
          <w:tcPr>
            <w:tcW w:w="1560" w:type="dxa"/>
            <w:vMerge w:val="continue"/>
            <w:vAlign w:val="center"/>
          </w:tcPr>
          <w:p w14:paraId="45E0928E">
            <w:pPr>
              <w:widowControl/>
              <w:jc w:val="center"/>
              <w:textAlignment w:val="bottom"/>
              <w:rPr>
                <w:rFonts w:ascii="Times New Roman" w:hAnsi="Times New Roman" w:cs="Times New Roman"/>
                <w:color w:val="000000"/>
                <w:sz w:val="18"/>
                <w:szCs w:val="18"/>
              </w:rPr>
            </w:pPr>
          </w:p>
        </w:tc>
        <w:tc>
          <w:tcPr>
            <w:tcW w:w="3418" w:type="dxa"/>
            <w:vAlign w:val="center"/>
          </w:tcPr>
          <w:p w14:paraId="12B07E55">
            <w:pPr>
              <w:jc w:val="center"/>
              <w:rPr>
                <w:rFonts w:ascii="Times New Roman" w:hAnsi="Times New Roman" w:cs="Times New Roman"/>
                <w:sz w:val="18"/>
                <w:szCs w:val="18"/>
              </w:rPr>
            </w:pPr>
            <w:r>
              <w:rPr>
                <w:rFonts w:hint="eastAsia" w:ascii="Times New Roman" w:hAnsi="Times New Roman" w:cs="Times New Roman"/>
                <w:sz w:val="18"/>
                <w:szCs w:val="18"/>
              </w:rPr>
              <w:t>肥料和土壤调理剂 术语</w:t>
            </w:r>
          </w:p>
        </w:tc>
        <w:tc>
          <w:tcPr>
            <w:tcW w:w="1146" w:type="dxa"/>
            <w:vAlign w:val="center"/>
          </w:tcPr>
          <w:p w14:paraId="4A362B46">
            <w:pPr>
              <w:jc w:val="center"/>
              <w:rPr>
                <w:rFonts w:ascii="Times New Roman" w:hAnsi="Times New Roman" w:cs="Times New Roman"/>
                <w:sz w:val="18"/>
                <w:szCs w:val="18"/>
                <w:highlight w:val="yellow"/>
              </w:rPr>
            </w:pPr>
            <w:r>
              <w:rPr>
                <w:rFonts w:ascii="Times New Roman" w:hAnsi="Times New Roman" w:cs="Times New Roman"/>
                <w:sz w:val="18"/>
                <w:szCs w:val="18"/>
              </w:rPr>
              <w:t>GB/T 6274</w:t>
            </w:r>
          </w:p>
        </w:tc>
        <w:tc>
          <w:tcPr>
            <w:tcW w:w="998" w:type="dxa"/>
            <w:vAlign w:val="center"/>
          </w:tcPr>
          <w:p w14:paraId="5A23C33E">
            <w:pPr>
              <w:jc w:val="center"/>
            </w:pPr>
            <w:r>
              <w:rPr>
                <w:rFonts w:ascii="Times New Roman" w:hAnsi="Times New Roman" w:cs="Times New Roman"/>
                <w:color w:val="000000"/>
                <w:kern w:val="0"/>
                <w:sz w:val="18"/>
                <w:szCs w:val="18"/>
              </w:rPr>
              <w:t>国家标准</w:t>
            </w:r>
          </w:p>
        </w:tc>
      </w:tr>
      <w:tr w14:paraId="6896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452E8F01">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516FF098">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25</w:t>
            </w:r>
          </w:p>
        </w:tc>
        <w:tc>
          <w:tcPr>
            <w:tcW w:w="1560" w:type="dxa"/>
            <w:vMerge w:val="continue"/>
            <w:vAlign w:val="center"/>
          </w:tcPr>
          <w:p w14:paraId="47C8BF58">
            <w:pPr>
              <w:widowControl/>
              <w:jc w:val="center"/>
              <w:textAlignment w:val="bottom"/>
              <w:rPr>
                <w:rFonts w:ascii="Times New Roman" w:hAnsi="Times New Roman" w:cs="Times New Roman"/>
                <w:color w:val="000000"/>
                <w:sz w:val="18"/>
                <w:szCs w:val="18"/>
              </w:rPr>
            </w:pPr>
          </w:p>
        </w:tc>
        <w:tc>
          <w:tcPr>
            <w:tcW w:w="3418" w:type="dxa"/>
            <w:vAlign w:val="center"/>
          </w:tcPr>
          <w:p w14:paraId="26C67F1A">
            <w:pPr>
              <w:jc w:val="center"/>
              <w:rPr>
                <w:rFonts w:ascii="Times New Roman" w:hAnsi="Times New Roman" w:cs="Times New Roman"/>
                <w:sz w:val="18"/>
                <w:szCs w:val="18"/>
              </w:rPr>
            </w:pPr>
            <w:r>
              <w:rPr>
                <w:rFonts w:hint="eastAsia" w:ascii="Times New Roman" w:hAnsi="Times New Roman" w:cs="Times New Roman"/>
                <w:sz w:val="18"/>
                <w:szCs w:val="18"/>
              </w:rPr>
              <w:t>农产品干燥技术 术语</w:t>
            </w:r>
          </w:p>
        </w:tc>
        <w:tc>
          <w:tcPr>
            <w:tcW w:w="1146" w:type="dxa"/>
            <w:vAlign w:val="center"/>
          </w:tcPr>
          <w:p w14:paraId="2A2173E1">
            <w:pPr>
              <w:jc w:val="center"/>
              <w:rPr>
                <w:rFonts w:ascii="Times New Roman" w:hAnsi="Times New Roman" w:cs="Times New Roman"/>
                <w:sz w:val="18"/>
                <w:szCs w:val="18"/>
                <w:highlight w:val="yellow"/>
              </w:rPr>
            </w:pPr>
            <w:r>
              <w:rPr>
                <w:rFonts w:ascii="Times New Roman" w:hAnsi="Times New Roman" w:cs="Times New Roman"/>
                <w:sz w:val="18"/>
                <w:szCs w:val="18"/>
              </w:rPr>
              <w:t>GB/T 14095</w:t>
            </w:r>
          </w:p>
        </w:tc>
        <w:tc>
          <w:tcPr>
            <w:tcW w:w="998" w:type="dxa"/>
            <w:vAlign w:val="center"/>
          </w:tcPr>
          <w:p w14:paraId="7E545C9D">
            <w:pPr>
              <w:jc w:val="center"/>
            </w:pPr>
            <w:r>
              <w:rPr>
                <w:rFonts w:ascii="Times New Roman" w:hAnsi="Times New Roman" w:cs="Times New Roman"/>
                <w:color w:val="000000"/>
                <w:kern w:val="0"/>
                <w:sz w:val="18"/>
                <w:szCs w:val="18"/>
              </w:rPr>
              <w:t>国家标准</w:t>
            </w:r>
          </w:p>
        </w:tc>
      </w:tr>
      <w:tr w14:paraId="19E5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48945A65">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0870533D">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26</w:t>
            </w:r>
          </w:p>
        </w:tc>
        <w:tc>
          <w:tcPr>
            <w:tcW w:w="1560" w:type="dxa"/>
            <w:vMerge w:val="continue"/>
            <w:vAlign w:val="center"/>
          </w:tcPr>
          <w:p w14:paraId="65A128FD">
            <w:pPr>
              <w:widowControl/>
              <w:jc w:val="center"/>
              <w:textAlignment w:val="bottom"/>
              <w:rPr>
                <w:rFonts w:ascii="Times New Roman" w:hAnsi="Times New Roman" w:cs="Times New Roman"/>
                <w:color w:val="000000"/>
                <w:sz w:val="18"/>
                <w:szCs w:val="18"/>
              </w:rPr>
            </w:pPr>
          </w:p>
        </w:tc>
        <w:tc>
          <w:tcPr>
            <w:tcW w:w="3418" w:type="dxa"/>
            <w:vAlign w:val="center"/>
          </w:tcPr>
          <w:p w14:paraId="057DE7F2">
            <w:pPr>
              <w:jc w:val="center"/>
              <w:rPr>
                <w:rFonts w:ascii="Times New Roman" w:hAnsi="Times New Roman" w:cs="Times New Roman"/>
                <w:sz w:val="18"/>
                <w:szCs w:val="18"/>
              </w:rPr>
            </w:pPr>
            <w:r>
              <w:rPr>
                <w:rFonts w:hint="eastAsia" w:ascii="Times New Roman" w:hAnsi="Times New Roman" w:cs="Times New Roman"/>
                <w:sz w:val="18"/>
                <w:szCs w:val="18"/>
              </w:rPr>
              <w:t>中国植物分类与代码</w:t>
            </w:r>
          </w:p>
        </w:tc>
        <w:tc>
          <w:tcPr>
            <w:tcW w:w="1146" w:type="dxa"/>
            <w:vAlign w:val="center"/>
          </w:tcPr>
          <w:p w14:paraId="69AC2F48">
            <w:pPr>
              <w:jc w:val="center"/>
              <w:rPr>
                <w:rFonts w:ascii="Times New Roman" w:hAnsi="Times New Roman" w:cs="Times New Roman"/>
                <w:sz w:val="18"/>
                <w:szCs w:val="18"/>
                <w:highlight w:val="yellow"/>
              </w:rPr>
            </w:pPr>
            <w:r>
              <w:rPr>
                <w:rFonts w:ascii="Times New Roman" w:hAnsi="Times New Roman" w:cs="Times New Roman"/>
                <w:sz w:val="18"/>
                <w:szCs w:val="18"/>
              </w:rPr>
              <w:t>GB/T 14467</w:t>
            </w:r>
          </w:p>
        </w:tc>
        <w:tc>
          <w:tcPr>
            <w:tcW w:w="998" w:type="dxa"/>
            <w:vAlign w:val="center"/>
          </w:tcPr>
          <w:p w14:paraId="4C8DF6F2">
            <w:pPr>
              <w:jc w:val="center"/>
            </w:pPr>
            <w:r>
              <w:rPr>
                <w:rFonts w:ascii="Times New Roman" w:hAnsi="Times New Roman" w:cs="Times New Roman"/>
                <w:color w:val="000000"/>
                <w:kern w:val="0"/>
                <w:sz w:val="18"/>
                <w:szCs w:val="18"/>
              </w:rPr>
              <w:t>国家标准</w:t>
            </w:r>
          </w:p>
        </w:tc>
      </w:tr>
      <w:tr w14:paraId="02FC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0F8E6671">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5F0518BF">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27</w:t>
            </w:r>
          </w:p>
        </w:tc>
        <w:tc>
          <w:tcPr>
            <w:tcW w:w="1560" w:type="dxa"/>
            <w:vMerge w:val="continue"/>
            <w:vAlign w:val="center"/>
          </w:tcPr>
          <w:p w14:paraId="32271378">
            <w:pPr>
              <w:widowControl/>
              <w:jc w:val="center"/>
              <w:textAlignment w:val="bottom"/>
              <w:rPr>
                <w:rFonts w:ascii="Times New Roman" w:hAnsi="Times New Roman" w:cs="Times New Roman"/>
                <w:color w:val="000000"/>
                <w:sz w:val="18"/>
                <w:szCs w:val="18"/>
              </w:rPr>
            </w:pPr>
          </w:p>
        </w:tc>
        <w:tc>
          <w:tcPr>
            <w:tcW w:w="3418" w:type="dxa"/>
            <w:vAlign w:val="center"/>
          </w:tcPr>
          <w:p w14:paraId="6006294C">
            <w:pPr>
              <w:jc w:val="center"/>
              <w:rPr>
                <w:rFonts w:ascii="Times New Roman" w:hAnsi="Times New Roman" w:cs="Times New Roman"/>
                <w:sz w:val="18"/>
                <w:szCs w:val="18"/>
              </w:rPr>
            </w:pPr>
            <w:r>
              <w:rPr>
                <w:rFonts w:hint="eastAsia" w:ascii="Times New Roman" w:hAnsi="Times New Roman" w:cs="Times New Roman"/>
                <w:sz w:val="18"/>
                <w:szCs w:val="18"/>
              </w:rPr>
              <w:t>食品工业基本术语</w:t>
            </w:r>
          </w:p>
        </w:tc>
        <w:tc>
          <w:tcPr>
            <w:tcW w:w="1146" w:type="dxa"/>
            <w:vAlign w:val="center"/>
          </w:tcPr>
          <w:p w14:paraId="476F3B48">
            <w:pPr>
              <w:jc w:val="center"/>
              <w:rPr>
                <w:rFonts w:ascii="Times New Roman" w:hAnsi="Times New Roman" w:cs="Times New Roman"/>
                <w:sz w:val="18"/>
                <w:szCs w:val="18"/>
              </w:rPr>
            </w:pPr>
            <w:r>
              <w:rPr>
                <w:rFonts w:ascii="Times New Roman" w:hAnsi="Times New Roman" w:cs="Times New Roman"/>
                <w:sz w:val="18"/>
                <w:szCs w:val="18"/>
              </w:rPr>
              <w:t>GB/T 15091</w:t>
            </w:r>
          </w:p>
        </w:tc>
        <w:tc>
          <w:tcPr>
            <w:tcW w:w="998" w:type="dxa"/>
            <w:vAlign w:val="center"/>
          </w:tcPr>
          <w:p w14:paraId="27B0FE0B">
            <w:pPr>
              <w:jc w:val="center"/>
            </w:pPr>
            <w:r>
              <w:rPr>
                <w:rFonts w:ascii="Times New Roman" w:hAnsi="Times New Roman" w:cs="Times New Roman"/>
                <w:color w:val="000000"/>
                <w:kern w:val="0"/>
                <w:sz w:val="18"/>
                <w:szCs w:val="18"/>
              </w:rPr>
              <w:t>国家标准</w:t>
            </w:r>
          </w:p>
        </w:tc>
      </w:tr>
      <w:tr w14:paraId="2F2F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22C61AB9">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66308290">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28</w:t>
            </w:r>
          </w:p>
        </w:tc>
        <w:tc>
          <w:tcPr>
            <w:tcW w:w="1560" w:type="dxa"/>
            <w:vMerge w:val="continue"/>
            <w:vAlign w:val="center"/>
          </w:tcPr>
          <w:p w14:paraId="11EDA416">
            <w:pPr>
              <w:widowControl/>
              <w:jc w:val="center"/>
              <w:textAlignment w:val="bottom"/>
              <w:rPr>
                <w:rFonts w:ascii="Times New Roman" w:hAnsi="Times New Roman" w:cs="Times New Roman"/>
                <w:color w:val="000000"/>
                <w:sz w:val="18"/>
                <w:szCs w:val="18"/>
              </w:rPr>
            </w:pPr>
          </w:p>
        </w:tc>
        <w:tc>
          <w:tcPr>
            <w:tcW w:w="3418" w:type="dxa"/>
            <w:vAlign w:val="center"/>
          </w:tcPr>
          <w:p w14:paraId="51DBF773">
            <w:pPr>
              <w:jc w:val="center"/>
              <w:rPr>
                <w:rFonts w:ascii="Times New Roman" w:hAnsi="Times New Roman" w:cs="Times New Roman"/>
                <w:sz w:val="18"/>
                <w:szCs w:val="18"/>
              </w:rPr>
            </w:pPr>
            <w:r>
              <w:rPr>
                <w:rFonts w:hint="eastAsia" w:ascii="Times New Roman" w:hAnsi="Times New Roman" w:cs="Times New Roman"/>
                <w:sz w:val="18"/>
                <w:szCs w:val="18"/>
              </w:rPr>
              <w:t>中国土壤分类与代码</w:t>
            </w:r>
          </w:p>
        </w:tc>
        <w:tc>
          <w:tcPr>
            <w:tcW w:w="1146" w:type="dxa"/>
            <w:vAlign w:val="center"/>
          </w:tcPr>
          <w:p w14:paraId="580DD85F">
            <w:pPr>
              <w:jc w:val="center"/>
              <w:rPr>
                <w:rFonts w:ascii="Times New Roman" w:hAnsi="Times New Roman" w:cs="Times New Roman"/>
                <w:sz w:val="18"/>
                <w:szCs w:val="18"/>
              </w:rPr>
            </w:pPr>
            <w:r>
              <w:rPr>
                <w:rFonts w:ascii="Times New Roman" w:hAnsi="Times New Roman" w:cs="Times New Roman"/>
                <w:sz w:val="18"/>
                <w:szCs w:val="18"/>
              </w:rPr>
              <w:t>GB/T 17296</w:t>
            </w:r>
          </w:p>
        </w:tc>
        <w:tc>
          <w:tcPr>
            <w:tcW w:w="998" w:type="dxa"/>
            <w:vAlign w:val="center"/>
          </w:tcPr>
          <w:p w14:paraId="1D6ACB61">
            <w:pPr>
              <w:jc w:val="center"/>
            </w:pPr>
            <w:r>
              <w:rPr>
                <w:rFonts w:ascii="Times New Roman" w:hAnsi="Times New Roman" w:cs="Times New Roman"/>
                <w:color w:val="000000"/>
                <w:kern w:val="0"/>
                <w:sz w:val="18"/>
                <w:szCs w:val="18"/>
              </w:rPr>
              <w:t>国家标准</w:t>
            </w:r>
          </w:p>
        </w:tc>
      </w:tr>
      <w:tr w14:paraId="799E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660" w:type="dxa"/>
            <w:vMerge w:val="continue"/>
            <w:vAlign w:val="center"/>
          </w:tcPr>
          <w:p w14:paraId="2BFFEE28">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4C515732">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29</w:t>
            </w:r>
          </w:p>
        </w:tc>
        <w:tc>
          <w:tcPr>
            <w:tcW w:w="1560" w:type="dxa"/>
            <w:vMerge w:val="continue"/>
            <w:vAlign w:val="center"/>
          </w:tcPr>
          <w:p w14:paraId="6C17AE5D">
            <w:pPr>
              <w:widowControl/>
              <w:jc w:val="center"/>
              <w:textAlignment w:val="bottom"/>
              <w:rPr>
                <w:rFonts w:ascii="Times New Roman" w:hAnsi="Times New Roman" w:cs="Times New Roman"/>
                <w:color w:val="000000"/>
                <w:sz w:val="18"/>
                <w:szCs w:val="18"/>
              </w:rPr>
            </w:pPr>
          </w:p>
        </w:tc>
        <w:tc>
          <w:tcPr>
            <w:tcW w:w="3418" w:type="dxa"/>
            <w:vAlign w:val="center"/>
          </w:tcPr>
          <w:p w14:paraId="034CC9EC">
            <w:pPr>
              <w:jc w:val="center"/>
              <w:rPr>
                <w:rFonts w:ascii="Times New Roman" w:hAnsi="Times New Roman" w:cs="Times New Roman"/>
                <w:sz w:val="18"/>
                <w:szCs w:val="18"/>
              </w:rPr>
            </w:pPr>
            <w:r>
              <w:rPr>
                <w:rFonts w:hint="eastAsia" w:ascii="Times New Roman" w:hAnsi="Times New Roman" w:cs="Times New Roman"/>
                <w:sz w:val="18"/>
                <w:szCs w:val="18"/>
              </w:rPr>
              <w:t>中国气候区划名称与代码 气候带和气候大区</w:t>
            </w:r>
          </w:p>
        </w:tc>
        <w:tc>
          <w:tcPr>
            <w:tcW w:w="1146" w:type="dxa"/>
            <w:vAlign w:val="center"/>
          </w:tcPr>
          <w:p w14:paraId="04B4BD15">
            <w:pPr>
              <w:jc w:val="center"/>
              <w:rPr>
                <w:rFonts w:ascii="Times New Roman" w:hAnsi="Times New Roman" w:cs="Times New Roman"/>
                <w:sz w:val="18"/>
                <w:szCs w:val="18"/>
              </w:rPr>
            </w:pPr>
            <w:r>
              <w:rPr>
                <w:rFonts w:ascii="Times New Roman" w:hAnsi="Times New Roman" w:cs="Times New Roman"/>
                <w:sz w:val="18"/>
                <w:szCs w:val="18"/>
              </w:rPr>
              <w:t>GB/T 17297</w:t>
            </w:r>
          </w:p>
        </w:tc>
        <w:tc>
          <w:tcPr>
            <w:tcW w:w="998" w:type="dxa"/>
            <w:vAlign w:val="center"/>
          </w:tcPr>
          <w:p w14:paraId="50AF0C93">
            <w:pPr>
              <w:jc w:val="center"/>
            </w:pPr>
            <w:r>
              <w:rPr>
                <w:rFonts w:ascii="Times New Roman" w:hAnsi="Times New Roman" w:cs="Times New Roman"/>
                <w:color w:val="000000"/>
                <w:kern w:val="0"/>
                <w:sz w:val="18"/>
                <w:szCs w:val="18"/>
              </w:rPr>
              <w:t>国家标准</w:t>
            </w:r>
          </w:p>
        </w:tc>
      </w:tr>
      <w:tr w14:paraId="5789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1B752CC9">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08DC026D">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30</w:t>
            </w:r>
          </w:p>
        </w:tc>
        <w:tc>
          <w:tcPr>
            <w:tcW w:w="1560" w:type="dxa"/>
            <w:vMerge w:val="continue"/>
            <w:vAlign w:val="center"/>
          </w:tcPr>
          <w:p w14:paraId="39F4C75E">
            <w:pPr>
              <w:widowControl/>
              <w:jc w:val="center"/>
              <w:textAlignment w:val="bottom"/>
              <w:rPr>
                <w:rFonts w:ascii="Times New Roman" w:hAnsi="Times New Roman" w:cs="Times New Roman"/>
                <w:color w:val="000000"/>
                <w:sz w:val="18"/>
                <w:szCs w:val="18"/>
              </w:rPr>
            </w:pPr>
          </w:p>
        </w:tc>
        <w:tc>
          <w:tcPr>
            <w:tcW w:w="3418" w:type="dxa"/>
            <w:vAlign w:val="center"/>
          </w:tcPr>
          <w:p w14:paraId="448DC152">
            <w:pPr>
              <w:jc w:val="center"/>
              <w:rPr>
                <w:rFonts w:ascii="Times New Roman" w:hAnsi="Times New Roman" w:cs="Times New Roman"/>
                <w:sz w:val="18"/>
                <w:szCs w:val="18"/>
              </w:rPr>
            </w:pPr>
            <w:r>
              <w:rPr>
                <w:rFonts w:hint="eastAsia" w:ascii="Times New Roman" w:hAnsi="Times New Roman" w:cs="Times New Roman"/>
                <w:sz w:val="18"/>
                <w:szCs w:val="18"/>
              </w:rPr>
              <w:t>良好农业规范 第1部分：术语</w:t>
            </w:r>
          </w:p>
        </w:tc>
        <w:tc>
          <w:tcPr>
            <w:tcW w:w="1146" w:type="dxa"/>
            <w:vAlign w:val="center"/>
          </w:tcPr>
          <w:p w14:paraId="7FB9240A">
            <w:pPr>
              <w:jc w:val="center"/>
              <w:rPr>
                <w:rFonts w:ascii="Times New Roman" w:hAnsi="Times New Roman" w:cs="Times New Roman"/>
                <w:sz w:val="18"/>
                <w:szCs w:val="18"/>
              </w:rPr>
            </w:pPr>
            <w:r>
              <w:rPr>
                <w:rFonts w:ascii="Times New Roman" w:hAnsi="Times New Roman" w:cs="Times New Roman"/>
                <w:sz w:val="18"/>
                <w:szCs w:val="18"/>
              </w:rPr>
              <w:t>GB/T 20014.1</w:t>
            </w:r>
          </w:p>
        </w:tc>
        <w:tc>
          <w:tcPr>
            <w:tcW w:w="998" w:type="dxa"/>
            <w:vAlign w:val="center"/>
          </w:tcPr>
          <w:p w14:paraId="2D1025D6">
            <w:pPr>
              <w:jc w:val="center"/>
            </w:pPr>
            <w:r>
              <w:rPr>
                <w:rFonts w:ascii="Times New Roman" w:hAnsi="Times New Roman" w:cs="Times New Roman"/>
                <w:color w:val="000000"/>
                <w:kern w:val="0"/>
                <w:sz w:val="18"/>
                <w:szCs w:val="18"/>
              </w:rPr>
              <w:t>国家标准</w:t>
            </w:r>
          </w:p>
        </w:tc>
      </w:tr>
      <w:tr w14:paraId="3054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266E755B">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0C60DADC">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31</w:t>
            </w:r>
          </w:p>
        </w:tc>
        <w:tc>
          <w:tcPr>
            <w:tcW w:w="1560" w:type="dxa"/>
            <w:vMerge w:val="continue"/>
            <w:vAlign w:val="center"/>
          </w:tcPr>
          <w:p w14:paraId="5CF38AF3">
            <w:pPr>
              <w:widowControl/>
              <w:jc w:val="center"/>
              <w:textAlignment w:val="bottom"/>
              <w:rPr>
                <w:rFonts w:ascii="Times New Roman" w:hAnsi="Times New Roman" w:cs="Times New Roman"/>
                <w:color w:val="000000"/>
                <w:sz w:val="18"/>
                <w:szCs w:val="18"/>
              </w:rPr>
            </w:pPr>
          </w:p>
        </w:tc>
        <w:tc>
          <w:tcPr>
            <w:tcW w:w="3418" w:type="dxa"/>
            <w:vAlign w:val="center"/>
          </w:tcPr>
          <w:p w14:paraId="15F6B0A6">
            <w:pPr>
              <w:jc w:val="center"/>
              <w:rPr>
                <w:rFonts w:ascii="Times New Roman" w:hAnsi="Times New Roman" w:cs="Times New Roman"/>
                <w:sz w:val="18"/>
                <w:szCs w:val="18"/>
              </w:rPr>
            </w:pPr>
            <w:r>
              <w:rPr>
                <w:rFonts w:hint="eastAsia" w:ascii="Times New Roman" w:hAnsi="Times New Roman" w:cs="Times New Roman"/>
                <w:sz w:val="18"/>
                <w:szCs w:val="18"/>
              </w:rPr>
              <w:t>食品营养成分基本术语</w:t>
            </w:r>
          </w:p>
        </w:tc>
        <w:tc>
          <w:tcPr>
            <w:tcW w:w="1146" w:type="dxa"/>
            <w:vAlign w:val="center"/>
          </w:tcPr>
          <w:p w14:paraId="0E1BDDCB">
            <w:pPr>
              <w:jc w:val="center"/>
              <w:rPr>
                <w:rFonts w:ascii="Times New Roman" w:hAnsi="Times New Roman" w:cs="Times New Roman"/>
                <w:sz w:val="18"/>
                <w:szCs w:val="18"/>
              </w:rPr>
            </w:pPr>
            <w:r>
              <w:rPr>
                <w:rFonts w:ascii="Times New Roman" w:hAnsi="Times New Roman" w:cs="Times New Roman"/>
                <w:sz w:val="18"/>
                <w:szCs w:val="18"/>
              </w:rPr>
              <w:t>GB/Z 21922</w:t>
            </w:r>
          </w:p>
        </w:tc>
        <w:tc>
          <w:tcPr>
            <w:tcW w:w="998" w:type="dxa"/>
            <w:vAlign w:val="center"/>
          </w:tcPr>
          <w:p w14:paraId="2A3F8D6C">
            <w:pPr>
              <w:jc w:val="center"/>
            </w:pPr>
            <w:r>
              <w:rPr>
                <w:rFonts w:ascii="Times New Roman" w:hAnsi="Times New Roman" w:cs="Times New Roman"/>
                <w:color w:val="000000"/>
                <w:kern w:val="0"/>
                <w:sz w:val="18"/>
                <w:szCs w:val="18"/>
              </w:rPr>
              <w:t>国家标准</w:t>
            </w:r>
          </w:p>
        </w:tc>
      </w:tr>
      <w:tr w14:paraId="2B33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5CC7735F">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27969628">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32</w:t>
            </w:r>
          </w:p>
        </w:tc>
        <w:tc>
          <w:tcPr>
            <w:tcW w:w="1560" w:type="dxa"/>
            <w:vMerge w:val="continue"/>
            <w:vAlign w:val="center"/>
          </w:tcPr>
          <w:p w14:paraId="2B895A6C">
            <w:pPr>
              <w:widowControl/>
              <w:jc w:val="center"/>
              <w:textAlignment w:val="bottom"/>
              <w:rPr>
                <w:rFonts w:ascii="Times New Roman" w:hAnsi="Times New Roman" w:cs="Times New Roman"/>
                <w:color w:val="000000"/>
                <w:sz w:val="18"/>
                <w:szCs w:val="18"/>
              </w:rPr>
            </w:pPr>
          </w:p>
        </w:tc>
        <w:tc>
          <w:tcPr>
            <w:tcW w:w="3418" w:type="dxa"/>
            <w:vAlign w:val="center"/>
          </w:tcPr>
          <w:p w14:paraId="3D28F199">
            <w:pPr>
              <w:jc w:val="center"/>
              <w:rPr>
                <w:rFonts w:ascii="Times New Roman" w:hAnsi="Times New Roman" w:cs="Times New Roman"/>
                <w:sz w:val="18"/>
                <w:szCs w:val="18"/>
              </w:rPr>
            </w:pPr>
            <w:r>
              <w:rPr>
                <w:rFonts w:hint="eastAsia" w:ascii="Times New Roman" w:hAnsi="Times New Roman" w:cs="Times New Roman"/>
                <w:sz w:val="18"/>
                <w:szCs w:val="18"/>
              </w:rPr>
              <w:t>农林拖拉机和机械　道路行驶用照明、光信号和标志装置的安装规定</w:t>
            </w:r>
          </w:p>
        </w:tc>
        <w:tc>
          <w:tcPr>
            <w:tcW w:w="1146" w:type="dxa"/>
            <w:vAlign w:val="center"/>
          </w:tcPr>
          <w:p w14:paraId="59A7E366">
            <w:pPr>
              <w:jc w:val="center"/>
              <w:rPr>
                <w:rFonts w:ascii="Times New Roman" w:hAnsi="Times New Roman" w:cs="Times New Roman"/>
                <w:sz w:val="18"/>
                <w:szCs w:val="18"/>
              </w:rPr>
            </w:pPr>
            <w:r>
              <w:rPr>
                <w:rFonts w:ascii="Times New Roman" w:hAnsi="Times New Roman" w:cs="Times New Roman"/>
                <w:sz w:val="18"/>
                <w:szCs w:val="18"/>
              </w:rPr>
              <w:t>GB/T 30464</w:t>
            </w:r>
          </w:p>
        </w:tc>
        <w:tc>
          <w:tcPr>
            <w:tcW w:w="998" w:type="dxa"/>
            <w:vAlign w:val="center"/>
          </w:tcPr>
          <w:p w14:paraId="22441848">
            <w:pPr>
              <w:jc w:val="center"/>
            </w:pPr>
            <w:r>
              <w:rPr>
                <w:rFonts w:ascii="Times New Roman" w:hAnsi="Times New Roman" w:cs="Times New Roman"/>
                <w:color w:val="000000"/>
                <w:kern w:val="0"/>
                <w:sz w:val="18"/>
                <w:szCs w:val="18"/>
              </w:rPr>
              <w:t>国家标准</w:t>
            </w:r>
          </w:p>
        </w:tc>
      </w:tr>
      <w:tr w14:paraId="1304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 w:hRule="atLeast"/>
          <w:jc w:val="center"/>
        </w:trPr>
        <w:tc>
          <w:tcPr>
            <w:tcW w:w="660" w:type="dxa"/>
            <w:vMerge w:val="continue"/>
            <w:vAlign w:val="center"/>
          </w:tcPr>
          <w:p w14:paraId="494397DE">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616C27C4">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33</w:t>
            </w:r>
          </w:p>
        </w:tc>
        <w:tc>
          <w:tcPr>
            <w:tcW w:w="1560" w:type="dxa"/>
            <w:vMerge w:val="continue"/>
            <w:vAlign w:val="center"/>
          </w:tcPr>
          <w:p w14:paraId="15C10EB9">
            <w:pPr>
              <w:widowControl/>
              <w:jc w:val="center"/>
              <w:textAlignment w:val="bottom"/>
              <w:rPr>
                <w:rFonts w:ascii="Times New Roman" w:hAnsi="Times New Roman" w:cs="Times New Roman"/>
                <w:color w:val="000000"/>
                <w:sz w:val="18"/>
                <w:szCs w:val="18"/>
              </w:rPr>
            </w:pPr>
          </w:p>
        </w:tc>
        <w:tc>
          <w:tcPr>
            <w:tcW w:w="3418" w:type="dxa"/>
            <w:vAlign w:val="center"/>
          </w:tcPr>
          <w:p w14:paraId="4BF3272A">
            <w:pPr>
              <w:jc w:val="center"/>
              <w:rPr>
                <w:rFonts w:ascii="Times New Roman" w:hAnsi="Times New Roman" w:cs="Times New Roman"/>
                <w:sz w:val="18"/>
                <w:szCs w:val="18"/>
              </w:rPr>
            </w:pPr>
            <w:r>
              <w:rPr>
                <w:rFonts w:hint="eastAsia" w:ascii="Times New Roman" w:hAnsi="Times New Roman" w:cs="Times New Roman"/>
                <w:sz w:val="18"/>
                <w:szCs w:val="18"/>
              </w:rPr>
              <w:t>农林拖拉机 型号编制规则</w:t>
            </w:r>
          </w:p>
        </w:tc>
        <w:tc>
          <w:tcPr>
            <w:tcW w:w="1146" w:type="dxa"/>
            <w:vAlign w:val="center"/>
          </w:tcPr>
          <w:p w14:paraId="69678DDB">
            <w:pPr>
              <w:jc w:val="center"/>
              <w:rPr>
                <w:rFonts w:ascii="Times New Roman" w:hAnsi="Times New Roman" w:cs="Times New Roman"/>
                <w:sz w:val="18"/>
                <w:szCs w:val="18"/>
              </w:rPr>
            </w:pPr>
            <w:r>
              <w:rPr>
                <w:rFonts w:ascii="Times New Roman" w:hAnsi="Times New Roman" w:cs="Times New Roman"/>
                <w:sz w:val="18"/>
                <w:szCs w:val="18"/>
              </w:rPr>
              <w:t>JB/T 9831</w:t>
            </w:r>
          </w:p>
        </w:tc>
        <w:tc>
          <w:tcPr>
            <w:tcW w:w="998" w:type="dxa"/>
            <w:vAlign w:val="center"/>
          </w:tcPr>
          <w:p w14:paraId="15FDA054">
            <w:pPr>
              <w:jc w:val="center"/>
            </w:pPr>
            <w:r>
              <w:rPr>
                <w:rFonts w:hint="eastAsia" w:ascii="Times New Roman" w:hAnsi="Times New Roman" w:cs="Times New Roman"/>
                <w:color w:val="000000"/>
                <w:kern w:val="0"/>
                <w:sz w:val="18"/>
                <w:szCs w:val="18"/>
              </w:rPr>
              <w:t>行业</w:t>
            </w:r>
            <w:r>
              <w:rPr>
                <w:rFonts w:ascii="Times New Roman" w:hAnsi="Times New Roman" w:cs="Times New Roman"/>
                <w:color w:val="000000"/>
                <w:kern w:val="0"/>
                <w:sz w:val="18"/>
                <w:szCs w:val="18"/>
              </w:rPr>
              <w:t>标准</w:t>
            </w:r>
          </w:p>
        </w:tc>
      </w:tr>
      <w:tr w14:paraId="55B9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267F2FE4">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1C588F3D">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34</w:t>
            </w:r>
          </w:p>
        </w:tc>
        <w:tc>
          <w:tcPr>
            <w:tcW w:w="1560" w:type="dxa"/>
            <w:vMerge w:val="continue"/>
            <w:vAlign w:val="center"/>
          </w:tcPr>
          <w:p w14:paraId="2EC82821">
            <w:pPr>
              <w:widowControl/>
              <w:jc w:val="center"/>
              <w:textAlignment w:val="bottom"/>
              <w:rPr>
                <w:rFonts w:ascii="Times New Roman" w:hAnsi="Times New Roman" w:cs="Times New Roman"/>
                <w:color w:val="000000"/>
                <w:sz w:val="18"/>
                <w:szCs w:val="18"/>
              </w:rPr>
            </w:pPr>
          </w:p>
        </w:tc>
        <w:tc>
          <w:tcPr>
            <w:tcW w:w="3418" w:type="dxa"/>
            <w:vAlign w:val="center"/>
          </w:tcPr>
          <w:p w14:paraId="1A23CB30">
            <w:pPr>
              <w:jc w:val="center"/>
              <w:rPr>
                <w:rFonts w:ascii="Times New Roman" w:hAnsi="Times New Roman" w:cs="Times New Roman"/>
                <w:sz w:val="18"/>
                <w:szCs w:val="18"/>
              </w:rPr>
            </w:pPr>
            <w:r>
              <w:rPr>
                <w:rFonts w:hint="eastAsia" w:ascii="Times New Roman" w:hAnsi="Times New Roman" w:cs="Times New Roman"/>
                <w:sz w:val="18"/>
                <w:szCs w:val="18"/>
              </w:rPr>
              <w:t>通用计量术语及定义</w:t>
            </w:r>
          </w:p>
        </w:tc>
        <w:tc>
          <w:tcPr>
            <w:tcW w:w="1146" w:type="dxa"/>
            <w:vAlign w:val="center"/>
          </w:tcPr>
          <w:p w14:paraId="6494172F">
            <w:pPr>
              <w:jc w:val="center"/>
              <w:rPr>
                <w:rFonts w:ascii="Times New Roman" w:hAnsi="Times New Roman" w:cs="Times New Roman"/>
                <w:sz w:val="18"/>
                <w:szCs w:val="18"/>
              </w:rPr>
            </w:pPr>
            <w:r>
              <w:rPr>
                <w:rFonts w:ascii="Times New Roman" w:hAnsi="Times New Roman" w:cs="Times New Roman"/>
                <w:sz w:val="18"/>
                <w:szCs w:val="18"/>
              </w:rPr>
              <w:t>JJF1001</w:t>
            </w:r>
          </w:p>
        </w:tc>
        <w:tc>
          <w:tcPr>
            <w:tcW w:w="998" w:type="dxa"/>
            <w:vAlign w:val="center"/>
          </w:tcPr>
          <w:p w14:paraId="42B2E01D">
            <w:pPr>
              <w:jc w:val="center"/>
            </w:pPr>
            <w:r>
              <w:rPr>
                <w:rFonts w:hint="eastAsia" w:ascii="Times New Roman" w:hAnsi="Times New Roman" w:cs="Times New Roman"/>
                <w:color w:val="000000"/>
                <w:kern w:val="0"/>
                <w:sz w:val="18"/>
                <w:szCs w:val="18"/>
              </w:rPr>
              <w:t>行业</w:t>
            </w:r>
            <w:r>
              <w:rPr>
                <w:rFonts w:ascii="Times New Roman" w:hAnsi="Times New Roman" w:cs="Times New Roman"/>
                <w:color w:val="000000"/>
                <w:kern w:val="0"/>
                <w:sz w:val="18"/>
                <w:szCs w:val="18"/>
              </w:rPr>
              <w:t>标准</w:t>
            </w:r>
          </w:p>
        </w:tc>
      </w:tr>
      <w:tr w14:paraId="0BAA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2D5EABAC">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36EC45E3">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p>
        </w:tc>
        <w:tc>
          <w:tcPr>
            <w:tcW w:w="1560" w:type="dxa"/>
            <w:vMerge w:val="continue"/>
            <w:vAlign w:val="center"/>
          </w:tcPr>
          <w:p w14:paraId="5D4646DB">
            <w:pPr>
              <w:widowControl/>
              <w:jc w:val="center"/>
              <w:textAlignment w:val="bottom"/>
              <w:rPr>
                <w:rFonts w:ascii="Times New Roman" w:hAnsi="Times New Roman" w:cs="Times New Roman"/>
                <w:color w:val="000000"/>
                <w:sz w:val="18"/>
                <w:szCs w:val="18"/>
                <w:highlight w:val="yellow"/>
              </w:rPr>
            </w:pPr>
          </w:p>
        </w:tc>
        <w:tc>
          <w:tcPr>
            <w:tcW w:w="3418" w:type="dxa"/>
            <w:vAlign w:val="center"/>
          </w:tcPr>
          <w:p w14:paraId="15ADBB1A">
            <w:pPr>
              <w:jc w:val="center"/>
              <w:rPr>
                <w:rFonts w:ascii="Times New Roman" w:hAnsi="Times New Roman" w:cs="Times New Roman"/>
                <w:sz w:val="18"/>
                <w:szCs w:val="18"/>
              </w:rPr>
            </w:pPr>
            <w:r>
              <w:rPr>
                <w:rFonts w:hint="eastAsia" w:ascii="Times New Roman" w:hAnsi="Times New Roman" w:cs="Times New Roman"/>
                <w:sz w:val="18"/>
                <w:szCs w:val="18"/>
              </w:rPr>
              <w:t>微生物肥料术语</w:t>
            </w:r>
          </w:p>
        </w:tc>
        <w:tc>
          <w:tcPr>
            <w:tcW w:w="1146" w:type="dxa"/>
            <w:vAlign w:val="center"/>
          </w:tcPr>
          <w:p w14:paraId="270C383F">
            <w:pPr>
              <w:jc w:val="center"/>
              <w:rPr>
                <w:rFonts w:ascii="Times New Roman" w:hAnsi="Times New Roman" w:cs="Times New Roman"/>
                <w:sz w:val="18"/>
                <w:szCs w:val="18"/>
              </w:rPr>
            </w:pPr>
            <w:r>
              <w:rPr>
                <w:rFonts w:ascii="Times New Roman" w:hAnsi="Times New Roman" w:cs="Times New Roman"/>
                <w:sz w:val="18"/>
                <w:szCs w:val="18"/>
              </w:rPr>
              <w:t>NY/T 1113</w:t>
            </w:r>
          </w:p>
        </w:tc>
        <w:tc>
          <w:tcPr>
            <w:tcW w:w="998" w:type="dxa"/>
            <w:vAlign w:val="center"/>
          </w:tcPr>
          <w:p w14:paraId="386D61AD">
            <w:pPr>
              <w:jc w:val="center"/>
            </w:pPr>
            <w:r>
              <w:rPr>
                <w:rFonts w:hint="eastAsia" w:ascii="Times New Roman" w:hAnsi="Times New Roman" w:cs="Times New Roman"/>
                <w:color w:val="000000"/>
                <w:kern w:val="0"/>
                <w:sz w:val="18"/>
                <w:szCs w:val="18"/>
              </w:rPr>
              <w:t>行业</w:t>
            </w:r>
            <w:r>
              <w:rPr>
                <w:rFonts w:ascii="Times New Roman" w:hAnsi="Times New Roman" w:cs="Times New Roman"/>
                <w:color w:val="000000"/>
                <w:kern w:val="0"/>
                <w:sz w:val="18"/>
                <w:szCs w:val="18"/>
              </w:rPr>
              <w:t>标准</w:t>
            </w:r>
          </w:p>
        </w:tc>
      </w:tr>
      <w:tr w14:paraId="4219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6A3EAC36">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672095AA">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36</w:t>
            </w:r>
          </w:p>
        </w:tc>
        <w:tc>
          <w:tcPr>
            <w:tcW w:w="1560" w:type="dxa"/>
            <w:vMerge w:val="continue"/>
            <w:vAlign w:val="center"/>
          </w:tcPr>
          <w:p w14:paraId="345293B9">
            <w:pPr>
              <w:widowControl/>
              <w:jc w:val="center"/>
              <w:textAlignment w:val="bottom"/>
              <w:rPr>
                <w:rFonts w:ascii="Times New Roman" w:hAnsi="Times New Roman" w:cs="Times New Roman"/>
                <w:color w:val="000000"/>
                <w:sz w:val="18"/>
                <w:szCs w:val="18"/>
                <w:highlight w:val="yellow"/>
              </w:rPr>
            </w:pPr>
          </w:p>
        </w:tc>
        <w:tc>
          <w:tcPr>
            <w:tcW w:w="3418" w:type="dxa"/>
            <w:vAlign w:val="center"/>
          </w:tcPr>
          <w:p w14:paraId="4CAE4BA6">
            <w:pPr>
              <w:jc w:val="center"/>
              <w:rPr>
                <w:rFonts w:ascii="Times New Roman" w:hAnsi="Times New Roman" w:cs="Times New Roman"/>
                <w:sz w:val="18"/>
                <w:szCs w:val="18"/>
              </w:rPr>
            </w:pPr>
            <w:r>
              <w:rPr>
                <w:rFonts w:hint="eastAsia" w:ascii="Times New Roman" w:hAnsi="Times New Roman" w:cs="Times New Roman"/>
                <w:sz w:val="18"/>
                <w:szCs w:val="18"/>
              </w:rPr>
              <w:t>农村水利技术术语</w:t>
            </w:r>
          </w:p>
        </w:tc>
        <w:tc>
          <w:tcPr>
            <w:tcW w:w="1146" w:type="dxa"/>
            <w:vAlign w:val="center"/>
          </w:tcPr>
          <w:p w14:paraId="5806868F">
            <w:pPr>
              <w:jc w:val="center"/>
              <w:rPr>
                <w:rFonts w:ascii="Times New Roman" w:hAnsi="Times New Roman" w:cs="Times New Roman"/>
                <w:sz w:val="18"/>
                <w:szCs w:val="18"/>
              </w:rPr>
            </w:pPr>
            <w:r>
              <w:rPr>
                <w:rFonts w:ascii="Times New Roman" w:hAnsi="Times New Roman" w:cs="Times New Roman"/>
                <w:sz w:val="18"/>
                <w:szCs w:val="18"/>
              </w:rPr>
              <w:t>SL56</w:t>
            </w:r>
          </w:p>
        </w:tc>
        <w:tc>
          <w:tcPr>
            <w:tcW w:w="998" w:type="dxa"/>
            <w:vAlign w:val="center"/>
          </w:tcPr>
          <w:p w14:paraId="7DDE8962">
            <w:pPr>
              <w:jc w:val="center"/>
            </w:pPr>
            <w:r>
              <w:rPr>
                <w:rFonts w:hint="eastAsia" w:ascii="Times New Roman" w:hAnsi="Times New Roman" w:cs="Times New Roman"/>
                <w:color w:val="000000"/>
                <w:kern w:val="0"/>
                <w:sz w:val="18"/>
                <w:szCs w:val="18"/>
              </w:rPr>
              <w:t>行业</w:t>
            </w:r>
            <w:r>
              <w:rPr>
                <w:rFonts w:ascii="Times New Roman" w:hAnsi="Times New Roman" w:cs="Times New Roman"/>
                <w:color w:val="000000"/>
                <w:kern w:val="0"/>
                <w:sz w:val="18"/>
                <w:szCs w:val="18"/>
              </w:rPr>
              <w:t>标准</w:t>
            </w:r>
          </w:p>
        </w:tc>
      </w:tr>
      <w:tr w14:paraId="72F2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7F02ED0F">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6ACEF14C">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37</w:t>
            </w:r>
          </w:p>
        </w:tc>
        <w:tc>
          <w:tcPr>
            <w:tcW w:w="1560" w:type="dxa"/>
            <w:vMerge w:val="restart"/>
            <w:vAlign w:val="center"/>
          </w:tcPr>
          <w:p w14:paraId="4E45E591">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100.3</w:t>
            </w:r>
          </w:p>
          <w:p w14:paraId="3FC21723">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量和单位标准</w:t>
            </w:r>
          </w:p>
        </w:tc>
        <w:tc>
          <w:tcPr>
            <w:tcW w:w="3418" w:type="dxa"/>
            <w:vAlign w:val="center"/>
          </w:tcPr>
          <w:p w14:paraId="0A448548">
            <w:pPr>
              <w:jc w:val="center"/>
              <w:textAlignment w:val="bottom"/>
              <w:rPr>
                <w:rFonts w:ascii="Times New Roman" w:hAnsi="Times New Roman" w:cs="Times New Roman"/>
                <w:color w:val="000000"/>
                <w:kern w:val="0"/>
                <w:sz w:val="18"/>
                <w:szCs w:val="18"/>
                <w:lang w:bidi="zh-CN"/>
              </w:rPr>
            </w:pPr>
            <w:r>
              <w:rPr>
                <w:rFonts w:ascii="Times New Roman" w:hAnsi="Times New Roman" w:cs="Times New Roman"/>
                <w:sz w:val="18"/>
                <w:szCs w:val="18"/>
              </w:rPr>
              <w:t>有关量、单位和符号的一般原则</w:t>
            </w:r>
          </w:p>
        </w:tc>
        <w:tc>
          <w:tcPr>
            <w:tcW w:w="1146" w:type="dxa"/>
            <w:vAlign w:val="center"/>
          </w:tcPr>
          <w:p w14:paraId="68B21209">
            <w:pPr>
              <w:jc w:val="center"/>
              <w:textAlignment w:val="bottom"/>
              <w:rPr>
                <w:rFonts w:ascii="Times New Roman" w:hAnsi="Times New Roman" w:cs="Times New Roman"/>
                <w:color w:val="000000"/>
                <w:kern w:val="0"/>
                <w:sz w:val="18"/>
                <w:szCs w:val="18"/>
                <w:lang w:bidi="zh-CN"/>
              </w:rPr>
            </w:pPr>
            <w:r>
              <w:rPr>
                <w:rFonts w:ascii="Times New Roman" w:hAnsi="Times New Roman" w:cs="Times New Roman"/>
                <w:sz w:val="18"/>
                <w:szCs w:val="18"/>
              </w:rPr>
              <w:t>GB/T 3101</w:t>
            </w:r>
          </w:p>
        </w:tc>
        <w:tc>
          <w:tcPr>
            <w:tcW w:w="998" w:type="dxa"/>
            <w:vAlign w:val="center"/>
          </w:tcPr>
          <w:p w14:paraId="5E1085E3">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14:paraId="71DE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00B055A2">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5B7F7DA7">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38</w:t>
            </w:r>
          </w:p>
        </w:tc>
        <w:tc>
          <w:tcPr>
            <w:tcW w:w="1560" w:type="dxa"/>
            <w:vMerge w:val="continue"/>
            <w:vAlign w:val="center"/>
          </w:tcPr>
          <w:p w14:paraId="379A0450">
            <w:pPr>
              <w:widowControl/>
              <w:jc w:val="center"/>
              <w:textAlignment w:val="bottom"/>
              <w:rPr>
                <w:rFonts w:ascii="Times New Roman" w:hAnsi="Times New Roman" w:cs="Times New Roman"/>
                <w:color w:val="000000"/>
                <w:sz w:val="18"/>
                <w:szCs w:val="18"/>
              </w:rPr>
            </w:pPr>
          </w:p>
        </w:tc>
        <w:tc>
          <w:tcPr>
            <w:tcW w:w="3418" w:type="dxa"/>
            <w:vAlign w:val="center"/>
          </w:tcPr>
          <w:p w14:paraId="58B7FEE7">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优先数和优先数系</w:t>
            </w:r>
          </w:p>
        </w:tc>
        <w:tc>
          <w:tcPr>
            <w:tcW w:w="1146" w:type="dxa"/>
            <w:vAlign w:val="center"/>
          </w:tcPr>
          <w:p w14:paraId="48CB447C">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GB</w:t>
            </w:r>
            <w:r>
              <w:rPr>
                <w:rFonts w:ascii="Times New Roman" w:hAnsi="Times New Roman" w:cs="Times New Roman"/>
                <w:sz w:val="18"/>
                <w:szCs w:val="18"/>
              </w:rPr>
              <w:t>/</w:t>
            </w:r>
            <w:r>
              <w:rPr>
                <w:rFonts w:hint="eastAsia" w:ascii="Times New Roman" w:hAnsi="Times New Roman" w:cs="Times New Roman"/>
                <w:sz w:val="18"/>
                <w:szCs w:val="18"/>
              </w:rPr>
              <w:t>T 321</w:t>
            </w:r>
          </w:p>
        </w:tc>
        <w:tc>
          <w:tcPr>
            <w:tcW w:w="998" w:type="dxa"/>
            <w:vAlign w:val="center"/>
          </w:tcPr>
          <w:p w14:paraId="553CC05D">
            <w:pPr>
              <w:jc w:val="center"/>
            </w:pPr>
            <w:r>
              <w:rPr>
                <w:rFonts w:ascii="Times New Roman" w:hAnsi="Times New Roman" w:cs="Times New Roman"/>
                <w:color w:val="000000"/>
                <w:kern w:val="0"/>
                <w:sz w:val="18"/>
                <w:szCs w:val="18"/>
              </w:rPr>
              <w:t>国家标准</w:t>
            </w:r>
          </w:p>
        </w:tc>
      </w:tr>
      <w:tr w14:paraId="0839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3BB7382B">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72A857A3">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39</w:t>
            </w:r>
          </w:p>
        </w:tc>
        <w:tc>
          <w:tcPr>
            <w:tcW w:w="1560" w:type="dxa"/>
            <w:vMerge w:val="continue"/>
            <w:vAlign w:val="center"/>
          </w:tcPr>
          <w:p w14:paraId="49A9EE32">
            <w:pPr>
              <w:widowControl/>
              <w:jc w:val="center"/>
              <w:textAlignment w:val="bottom"/>
              <w:rPr>
                <w:rFonts w:ascii="Times New Roman" w:hAnsi="Times New Roman" w:cs="Times New Roman"/>
                <w:color w:val="000000"/>
                <w:sz w:val="18"/>
                <w:szCs w:val="18"/>
              </w:rPr>
            </w:pPr>
          </w:p>
        </w:tc>
        <w:tc>
          <w:tcPr>
            <w:tcW w:w="3418" w:type="dxa"/>
            <w:vAlign w:val="center"/>
          </w:tcPr>
          <w:p w14:paraId="3497FB2F">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标准尺寸</w:t>
            </w:r>
          </w:p>
        </w:tc>
        <w:tc>
          <w:tcPr>
            <w:tcW w:w="1146" w:type="dxa"/>
            <w:vAlign w:val="center"/>
          </w:tcPr>
          <w:p w14:paraId="2D3DD8AD">
            <w:pPr>
              <w:jc w:val="center"/>
              <w:textAlignment w:val="bottom"/>
              <w:rPr>
                <w:rFonts w:ascii="Times New Roman" w:hAnsi="Times New Roman" w:cs="Times New Roman"/>
                <w:sz w:val="18"/>
                <w:szCs w:val="18"/>
              </w:rPr>
            </w:pPr>
            <w:r>
              <w:rPr>
                <w:rFonts w:ascii="Times New Roman" w:hAnsi="Times New Roman" w:cs="Times New Roman"/>
                <w:sz w:val="18"/>
                <w:szCs w:val="18"/>
              </w:rPr>
              <w:t>GB/T</w:t>
            </w:r>
            <w:r>
              <w:rPr>
                <w:rFonts w:hint="eastAsia" w:ascii="Times New Roman" w:hAnsi="Times New Roman" w:cs="Times New Roman"/>
                <w:sz w:val="18"/>
                <w:szCs w:val="18"/>
              </w:rPr>
              <w:t xml:space="preserve"> </w:t>
            </w:r>
            <w:r>
              <w:rPr>
                <w:rFonts w:ascii="Times New Roman" w:hAnsi="Times New Roman" w:cs="Times New Roman"/>
                <w:sz w:val="18"/>
                <w:szCs w:val="18"/>
              </w:rPr>
              <w:t>2822</w:t>
            </w:r>
          </w:p>
        </w:tc>
        <w:tc>
          <w:tcPr>
            <w:tcW w:w="998" w:type="dxa"/>
            <w:vAlign w:val="center"/>
          </w:tcPr>
          <w:p w14:paraId="5EAC49B6">
            <w:pPr>
              <w:jc w:val="center"/>
            </w:pPr>
            <w:r>
              <w:rPr>
                <w:rFonts w:ascii="Times New Roman" w:hAnsi="Times New Roman" w:cs="Times New Roman"/>
                <w:color w:val="000000"/>
                <w:kern w:val="0"/>
                <w:sz w:val="18"/>
                <w:szCs w:val="18"/>
              </w:rPr>
              <w:t>国家标准</w:t>
            </w:r>
          </w:p>
        </w:tc>
      </w:tr>
      <w:tr w14:paraId="1E76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23874A49">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2B047D40">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40</w:t>
            </w:r>
          </w:p>
        </w:tc>
        <w:tc>
          <w:tcPr>
            <w:tcW w:w="1560" w:type="dxa"/>
            <w:vMerge w:val="continue"/>
            <w:vAlign w:val="center"/>
          </w:tcPr>
          <w:p w14:paraId="6F2D3770">
            <w:pPr>
              <w:widowControl/>
              <w:jc w:val="center"/>
              <w:textAlignment w:val="bottom"/>
              <w:rPr>
                <w:rFonts w:ascii="Times New Roman" w:hAnsi="Times New Roman" w:cs="Times New Roman"/>
                <w:color w:val="000000"/>
                <w:sz w:val="18"/>
                <w:szCs w:val="18"/>
              </w:rPr>
            </w:pPr>
          </w:p>
        </w:tc>
        <w:tc>
          <w:tcPr>
            <w:tcW w:w="3418" w:type="dxa"/>
            <w:vAlign w:val="center"/>
          </w:tcPr>
          <w:p w14:paraId="54D7CCE5">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国际单位制及其应用</w:t>
            </w:r>
          </w:p>
        </w:tc>
        <w:tc>
          <w:tcPr>
            <w:tcW w:w="1146" w:type="dxa"/>
            <w:vAlign w:val="center"/>
          </w:tcPr>
          <w:p w14:paraId="5E68F685">
            <w:pPr>
              <w:jc w:val="center"/>
              <w:textAlignment w:val="bottom"/>
              <w:rPr>
                <w:rFonts w:ascii="Times New Roman" w:hAnsi="Times New Roman" w:cs="Times New Roman"/>
                <w:sz w:val="18"/>
                <w:szCs w:val="18"/>
              </w:rPr>
            </w:pPr>
            <w:r>
              <w:rPr>
                <w:rFonts w:ascii="Times New Roman" w:hAnsi="Times New Roman" w:cs="Times New Roman"/>
                <w:sz w:val="18"/>
                <w:szCs w:val="18"/>
              </w:rPr>
              <w:t>GB 3100</w:t>
            </w:r>
          </w:p>
        </w:tc>
        <w:tc>
          <w:tcPr>
            <w:tcW w:w="998" w:type="dxa"/>
            <w:vAlign w:val="center"/>
          </w:tcPr>
          <w:p w14:paraId="0C8DB36C">
            <w:pPr>
              <w:jc w:val="center"/>
            </w:pPr>
            <w:r>
              <w:rPr>
                <w:rFonts w:ascii="Times New Roman" w:hAnsi="Times New Roman" w:cs="Times New Roman"/>
                <w:color w:val="000000"/>
                <w:kern w:val="0"/>
                <w:sz w:val="18"/>
                <w:szCs w:val="18"/>
              </w:rPr>
              <w:t>国家标准</w:t>
            </w:r>
          </w:p>
        </w:tc>
      </w:tr>
      <w:tr w14:paraId="188A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79B44158">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502A35B9">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41</w:t>
            </w:r>
          </w:p>
        </w:tc>
        <w:tc>
          <w:tcPr>
            <w:tcW w:w="1560" w:type="dxa"/>
            <w:vAlign w:val="center"/>
          </w:tcPr>
          <w:p w14:paraId="315E0A09">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100.4</w:t>
            </w:r>
          </w:p>
          <w:p w14:paraId="5430416E">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品种描述标准</w:t>
            </w:r>
          </w:p>
        </w:tc>
        <w:tc>
          <w:tcPr>
            <w:tcW w:w="3418" w:type="dxa"/>
            <w:vAlign w:val="center"/>
          </w:tcPr>
          <w:p w14:paraId="44FB7C67">
            <w:pPr>
              <w:jc w:val="center"/>
              <w:rPr>
                <w:rFonts w:ascii="Times New Roman" w:hAnsi="Times New Roman" w:cs="Times New Roman"/>
                <w:sz w:val="18"/>
                <w:szCs w:val="18"/>
              </w:rPr>
            </w:pPr>
            <w:r>
              <w:rPr>
                <w:rFonts w:hint="eastAsia" w:ascii="Times New Roman" w:hAnsi="Times New Roman" w:cs="Times New Roman"/>
                <w:sz w:val="18"/>
                <w:szCs w:val="18"/>
              </w:rPr>
              <w:t>农作物品种数字化管理数据描述规范</w:t>
            </w:r>
          </w:p>
        </w:tc>
        <w:tc>
          <w:tcPr>
            <w:tcW w:w="1146" w:type="dxa"/>
            <w:vAlign w:val="center"/>
          </w:tcPr>
          <w:p w14:paraId="0A0F86E9">
            <w:pPr>
              <w:jc w:val="center"/>
              <w:rPr>
                <w:rFonts w:ascii="Times New Roman" w:hAnsi="Times New Roman" w:cs="Times New Roman"/>
                <w:sz w:val="18"/>
                <w:szCs w:val="18"/>
              </w:rPr>
            </w:pPr>
            <w:r>
              <w:rPr>
                <w:rFonts w:ascii="Times New Roman" w:hAnsi="Times New Roman" w:cs="Times New Roman"/>
                <w:sz w:val="18"/>
                <w:szCs w:val="18"/>
              </w:rPr>
              <w:t>NY/T 4205</w:t>
            </w:r>
          </w:p>
        </w:tc>
        <w:tc>
          <w:tcPr>
            <w:tcW w:w="998" w:type="dxa"/>
            <w:vAlign w:val="center"/>
          </w:tcPr>
          <w:p w14:paraId="153A6BD4">
            <w:pPr>
              <w:jc w:val="center"/>
              <w:rPr>
                <w:rFonts w:ascii="Times New Roman" w:hAnsi="Times New Roman" w:cs="Times New Roman"/>
              </w:rPr>
            </w:pPr>
            <w:r>
              <w:rPr>
                <w:rFonts w:ascii="Times New Roman" w:hAnsi="Times New Roman" w:cs="Times New Roman"/>
                <w:color w:val="000000"/>
                <w:kern w:val="0"/>
                <w:sz w:val="18"/>
                <w:szCs w:val="18"/>
              </w:rPr>
              <w:t>行业标准</w:t>
            </w:r>
          </w:p>
        </w:tc>
      </w:tr>
      <w:tr w14:paraId="2F49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60" w:type="dxa"/>
            <w:vMerge w:val="continue"/>
            <w:vAlign w:val="center"/>
          </w:tcPr>
          <w:p w14:paraId="51334978">
            <w:pPr>
              <w:keepNext/>
              <w:suppressLineNumbers/>
              <w:jc w:val="center"/>
              <w:textAlignment w:val="bottom"/>
              <w:rPr>
                <w:rFonts w:ascii="Times New Roman" w:hAnsi="Times New Roman" w:cs="Times New Roman"/>
                <w:color w:val="000000"/>
                <w:sz w:val="18"/>
                <w:szCs w:val="18"/>
              </w:rPr>
            </w:pPr>
          </w:p>
        </w:tc>
        <w:tc>
          <w:tcPr>
            <w:tcW w:w="425" w:type="dxa"/>
            <w:vAlign w:val="center"/>
          </w:tcPr>
          <w:p w14:paraId="30859647">
            <w:pPr>
              <w:keepNext/>
              <w:suppressLineNumbers/>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42</w:t>
            </w:r>
          </w:p>
        </w:tc>
        <w:tc>
          <w:tcPr>
            <w:tcW w:w="1560" w:type="dxa"/>
            <w:vAlign w:val="center"/>
          </w:tcPr>
          <w:p w14:paraId="77745233">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100.5 其他标准</w:t>
            </w:r>
          </w:p>
        </w:tc>
        <w:tc>
          <w:tcPr>
            <w:tcW w:w="3418" w:type="dxa"/>
            <w:vAlign w:val="center"/>
          </w:tcPr>
          <w:p w14:paraId="26893A03">
            <w:pPr>
              <w:jc w:val="center"/>
              <w:rPr>
                <w:rFonts w:ascii="Times New Roman" w:hAnsi="Times New Roman" w:cs="Times New Roman"/>
                <w:sz w:val="18"/>
                <w:szCs w:val="18"/>
              </w:rPr>
            </w:pPr>
            <w:r>
              <w:rPr>
                <w:rFonts w:hint="eastAsia" w:ascii="Times New Roman" w:hAnsi="Times New Roman" w:cs="Times New Roman"/>
                <w:sz w:val="18"/>
                <w:szCs w:val="18"/>
              </w:rPr>
              <w:t>高素质农民种植技能要求与评价 黄花菜</w:t>
            </w:r>
          </w:p>
        </w:tc>
        <w:tc>
          <w:tcPr>
            <w:tcW w:w="1146" w:type="dxa"/>
            <w:vAlign w:val="center"/>
          </w:tcPr>
          <w:p w14:paraId="2AE717F3">
            <w:pPr>
              <w:jc w:val="center"/>
              <w:rPr>
                <w:rFonts w:ascii="Times New Roman" w:hAnsi="Times New Roman" w:cs="Times New Roman"/>
                <w:sz w:val="18"/>
                <w:szCs w:val="18"/>
              </w:rPr>
            </w:pPr>
            <w:r>
              <w:rPr>
                <w:rFonts w:ascii="Times New Roman" w:hAnsi="Times New Roman" w:cs="Times New Roman"/>
                <w:sz w:val="18"/>
                <w:szCs w:val="18"/>
              </w:rPr>
              <w:t>DB14/T 2588</w:t>
            </w:r>
          </w:p>
        </w:tc>
        <w:tc>
          <w:tcPr>
            <w:tcW w:w="998" w:type="dxa"/>
            <w:vAlign w:val="center"/>
          </w:tcPr>
          <w:p w14:paraId="4B2EDAA3">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地方标准</w:t>
            </w:r>
          </w:p>
        </w:tc>
      </w:tr>
    </w:tbl>
    <w:p w14:paraId="30EBE0E6">
      <w:pPr>
        <w:spacing w:line="360" w:lineRule="auto"/>
        <w:ind w:firstLine="643" w:firstLineChars="200"/>
        <w:rPr>
          <w:rFonts w:ascii="Times New Roman" w:hAnsi="Times New Roman" w:eastAsia="楷体" w:cs="Times New Roman"/>
          <w:b/>
          <w:bCs/>
          <w:color w:val="000000"/>
          <w:kern w:val="0"/>
          <w:sz w:val="32"/>
          <w:szCs w:val="32"/>
        </w:rPr>
      </w:pPr>
    </w:p>
    <w:p w14:paraId="4F7D5A0C">
      <w:pPr>
        <w:pStyle w:val="7"/>
        <w:spacing w:after="0"/>
        <w:ind w:firstLine="0" w:firstLineChars="0"/>
        <w:jc w:val="center"/>
        <w:rPr>
          <w:rFonts w:ascii="Times New Roman" w:hAnsi="黑体" w:eastAsia="黑体"/>
          <w:color w:val="000000"/>
          <w:sz w:val="28"/>
          <w:szCs w:val="28"/>
        </w:rPr>
      </w:pPr>
      <w:r>
        <w:rPr>
          <w:rFonts w:ascii="Times New Roman" w:hAnsi="黑体" w:eastAsia="黑体"/>
          <w:color w:val="000000"/>
          <w:sz w:val="28"/>
          <w:szCs w:val="28"/>
        </w:rPr>
        <w:t>表</w:t>
      </w:r>
      <w:r>
        <w:rPr>
          <w:rFonts w:hint="eastAsia" w:ascii="Times New Roman" w:hAnsi="黑体" w:eastAsia="黑体"/>
          <w:color w:val="000000"/>
          <w:sz w:val="28"/>
          <w:szCs w:val="28"/>
        </w:rPr>
        <w:t>1-2</w:t>
      </w:r>
      <w:r>
        <w:rPr>
          <w:rFonts w:ascii="Times New Roman" w:hAnsi="黑体" w:eastAsia="黑体"/>
          <w:color w:val="000000"/>
          <w:sz w:val="28"/>
          <w:szCs w:val="28"/>
        </w:rPr>
        <w:t xml:space="preserve"> 产前标准明细表</w:t>
      </w:r>
    </w:p>
    <w:tbl>
      <w:tblPr>
        <w:tblStyle w:val="8"/>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2"/>
        <w:gridCol w:w="425"/>
        <w:gridCol w:w="709"/>
        <w:gridCol w:w="4219"/>
        <w:gridCol w:w="1146"/>
        <w:gridCol w:w="946"/>
      </w:tblGrid>
      <w:tr w14:paraId="2FA4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842" w:type="dxa"/>
            <w:vAlign w:val="center"/>
          </w:tcPr>
          <w:p w14:paraId="5B1D8AE9">
            <w:pPr>
              <w:jc w:val="center"/>
              <w:rPr>
                <w:rFonts w:ascii="Times New Roman" w:hAnsi="Times New Roman" w:cs="Times New Roman"/>
                <w:b/>
                <w:bCs/>
                <w:color w:val="000000"/>
                <w:sz w:val="18"/>
                <w:szCs w:val="18"/>
              </w:rPr>
            </w:pPr>
            <w:r>
              <w:rPr>
                <w:rFonts w:hint="eastAsia" w:ascii="Times New Roman" w:hAnsi="Times New Roman" w:cs="Times New Roman"/>
                <w:b/>
                <w:bCs/>
                <w:color w:val="000000"/>
                <w:sz w:val="18"/>
                <w:szCs w:val="18"/>
              </w:rPr>
              <w:t>子体系名称</w:t>
            </w:r>
          </w:p>
        </w:tc>
        <w:tc>
          <w:tcPr>
            <w:tcW w:w="425" w:type="dxa"/>
            <w:vAlign w:val="center"/>
          </w:tcPr>
          <w:p w14:paraId="4F78832C">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序</w:t>
            </w:r>
          </w:p>
          <w:p w14:paraId="3AA43549">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号</w:t>
            </w:r>
          </w:p>
        </w:tc>
        <w:tc>
          <w:tcPr>
            <w:tcW w:w="709" w:type="dxa"/>
            <w:vAlign w:val="center"/>
          </w:tcPr>
          <w:p w14:paraId="011F8BF0">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标准体系编号</w:t>
            </w:r>
          </w:p>
        </w:tc>
        <w:tc>
          <w:tcPr>
            <w:tcW w:w="4219" w:type="dxa"/>
            <w:vAlign w:val="center"/>
          </w:tcPr>
          <w:p w14:paraId="609BBB4E">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标准名称</w:t>
            </w:r>
          </w:p>
        </w:tc>
        <w:tc>
          <w:tcPr>
            <w:tcW w:w="1146" w:type="dxa"/>
            <w:vAlign w:val="center"/>
          </w:tcPr>
          <w:p w14:paraId="76652074">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w:t>
            </w:r>
            <w:r>
              <w:rPr>
                <w:rFonts w:hint="eastAsia" w:ascii="Times New Roman" w:hAnsi="Times New Roman" w:cs="Times New Roman"/>
                <w:b/>
                <w:bCs/>
                <w:color w:val="000000"/>
                <w:sz w:val="18"/>
                <w:szCs w:val="18"/>
              </w:rPr>
              <w:t>编</w:t>
            </w:r>
            <w:r>
              <w:rPr>
                <w:rFonts w:ascii="Times New Roman" w:hAnsi="Times New Roman" w:cs="Times New Roman"/>
                <w:b/>
                <w:bCs/>
                <w:color w:val="000000"/>
                <w:sz w:val="18"/>
                <w:szCs w:val="18"/>
              </w:rPr>
              <w:t>号</w:t>
            </w:r>
          </w:p>
        </w:tc>
        <w:tc>
          <w:tcPr>
            <w:tcW w:w="946" w:type="dxa"/>
            <w:vAlign w:val="center"/>
          </w:tcPr>
          <w:p w14:paraId="2928DC29">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标准层级</w:t>
            </w:r>
          </w:p>
        </w:tc>
      </w:tr>
      <w:tr w14:paraId="1B49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842" w:type="dxa"/>
            <w:vMerge w:val="restart"/>
            <w:vAlign w:val="center"/>
          </w:tcPr>
          <w:p w14:paraId="4E71F010">
            <w:pPr>
              <w:jc w:val="center"/>
              <w:rPr>
                <w:rFonts w:ascii="Times New Roman" w:hAnsi="Times New Roman" w:cs="Times New Roman"/>
                <w:kern w:val="0"/>
                <w:sz w:val="18"/>
                <w:szCs w:val="18"/>
              </w:rPr>
            </w:pPr>
            <w:r>
              <w:rPr>
                <w:rFonts w:hint="eastAsia" w:ascii="Times New Roman" w:hAnsi="Times New Roman" w:cs="Times New Roman"/>
                <w:kern w:val="0"/>
                <w:sz w:val="18"/>
                <w:szCs w:val="18"/>
              </w:rPr>
              <w:t>201</w:t>
            </w:r>
          </w:p>
          <w:p w14:paraId="4084921C">
            <w:pPr>
              <w:jc w:val="center"/>
              <w:rPr>
                <w:rFonts w:ascii="Times New Roman" w:hAnsi="Times New Roman" w:cs="Times New Roman"/>
                <w:b/>
                <w:bCs/>
                <w:color w:val="000000"/>
                <w:sz w:val="18"/>
                <w:szCs w:val="18"/>
              </w:rPr>
            </w:pPr>
            <w:r>
              <w:rPr>
                <w:rFonts w:hint="eastAsia" w:ascii="Times New Roman" w:hAnsi="Times New Roman" w:cs="Times New Roman"/>
                <w:kern w:val="0"/>
                <w:sz w:val="18"/>
                <w:szCs w:val="18"/>
              </w:rPr>
              <w:t>产前标准</w:t>
            </w:r>
          </w:p>
          <w:p w14:paraId="11E4FEF2">
            <w:pPr>
              <w:jc w:val="center"/>
              <w:rPr>
                <w:rFonts w:ascii="Times New Roman" w:hAnsi="Times New Roman" w:cs="Times New Roman"/>
                <w:b/>
                <w:bCs/>
                <w:color w:val="000000"/>
                <w:sz w:val="18"/>
                <w:szCs w:val="18"/>
              </w:rPr>
            </w:pPr>
          </w:p>
        </w:tc>
        <w:tc>
          <w:tcPr>
            <w:tcW w:w="425" w:type="dxa"/>
            <w:vAlign w:val="center"/>
          </w:tcPr>
          <w:p w14:paraId="4F1B98B8">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1</w:t>
            </w:r>
          </w:p>
        </w:tc>
        <w:tc>
          <w:tcPr>
            <w:tcW w:w="709" w:type="dxa"/>
            <w:vMerge w:val="restart"/>
            <w:vAlign w:val="center"/>
          </w:tcPr>
          <w:p w14:paraId="4C3EB5C8">
            <w:pPr>
              <w:jc w:val="center"/>
              <w:rPr>
                <w:rFonts w:ascii="Times New Roman" w:hAnsi="Times New Roman" w:cs="Times New Roman"/>
                <w:kern w:val="0"/>
                <w:sz w:val="18"/>
                <w:szCs w:val="18"/>
              </w:rPr>
            </w:pPr>
            <w:r>
              <w:rPr>
                <w:rFonts w:hint="eastAsia" w:ascii="Times New Roman" w:hAnsi="Times New Roman" w:cs="Times New Roman"/>
                <w:kern w:val="0"/>
                <w:sz w:val="18"/>
                <w:szCs w:val="18"/>
              </w:rPr>
              <w:t>201.1</w:t>
            </w:r>
          </w:p>
          <w:p w14:paraId="606941B1">
            <w:pPr>
              <w:jc w:val="center"/>
              <w:rPr>
                <w:rFonts w:ascii="Times New Roman" w:hAnsi="Times New Roman" w:cs="Times New Roman"/>
                <w:bCs/>
                <w:color w:val="000000"/>
                <w:sz w:val="18"/>
                <w:szCs w:val="18"/>
              </w:rPr>
            </w:pPr>
            <w:r>
              <w:rPr>
                <w:rFonts w:hint="eastAsia" w:ascii="Times New Roman" w:hAnsi="Times New Roman" w:cs="Times New Roman"/>
                <w:kern w:val="0"/>
                <w:sz w:val="18"/>
                <w:szCs w:val="18"/>
              </w:rPr>
              <w:t>资源保育标准</w:t>
            </w:r>
          </w:p>
        </w:tc>
        <w:tc>
          <w:tcPr>
            <w:tcW w:w="4219" w:type="dxa"/>
            <w:vAlign w:val="center"/>
          </w:tcPr>
          <w:p w14:paraId="5A139364">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农作物种质资源库建设规范低温种质库</w:t>
            </w:r>
          </w:p>
        </w:tc>
        <w:tc>
          <w:tcPr>
            <w:tcW w:w="1146" w:type="dxa"/>
            <w:vAlign w:val="center"/>
          </w:tcPr>
          <w:p w14:paraId="1879D484">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NY/T 4152</w:t>
            </w:r>
          </w:p>
        </w:tc>
        <w:tc>
          <w:tcPr>
            <w:tcW w:w="946" w:type="dxa"/>
            <w:vAlign w:val="center"/>
          </w:tcPr>
          <w:p w14:paraId="72700319">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行业标准</w:t>
            </w:r>
          </w:p>
        </w:tc>
      </w:tr>
      <w:tr w14:paraId="27E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842" w:type="dxa"/>
            <w:vMerge w:val="continue"/>
            <w:vAlign w:val="center"/>
          </w:tcPr>
          <w:p w14:paraId="39206413">
            <w:pPr>
              <w:jc w:val="center"/>
              <w:rPr>
                <w:rFonts w:ascii="Times New Roman" w:hAnsi="Times New Roman" w:cs="Times New Roman"/>
                <w:kern w:val="0"/>
                <w:sz w:val="18"/>
                <w:szCs w:val="18"/>
              </w:rPr>
            </w:pPr>
          </w:p>
        </w:tc>
        <w:tc>
          <w:tcPr>
            <w:tcW w:w="425" w:type="dxa"/>
            <w:vAlign w:val="center"/>
          </w:tcPr>
          <w:p w14:paraId="05BB611B">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2</w:t>
            </w:r>
          </w:p>
        </w:tc>
        <w:tc>
          <w:tcPr>
            <w:tcW w:w="709" w:type="dxa"/>
            <w:vMerge w:val="continue"/>
            <w:vAlign w:val="center"/>
          </w:tcPr>
          <w:p w14:paraId="557901C1">
            <w:pPr>
              <w:jc w:val="center"/>
              <w:rPr>
                <w:rFonts w:ascii="Times New Roman" w:hAnsi="Times New Roman" w:cs="Times New Roman"/>
                <w:kern w:val="0"/>
                <w:sz w:val="18"/>
                <w:szCs w:val="18"/>
              </w:rPr>
            </w:pPr>
          </w:p>
        </w:tc>
        <w:tc>
          <w:tcPr>
            <w:tcW w:w="4219" w:type="dxa"/>
            <w:vAlign w:val="center"/>
          </w:tcPr>
          <w:p w14:paraId="1B1DE11C">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农作物种质资源库操作技术规程 种质圃</w:t>
            </w:r>
          </w:p>
        </w:tc>
        <w:tc>
          <w:tcPr>
            <w:tcW w:w="1146" w:type="dxa"/>
            <w:vAlign w:val="center"/>
          </w:tcPr>
          <w:p w14:paraId="6B20D410">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NY/T 4263</w:t>
            </w:r>
          </w:p>
        </w:tc>
        <w:tc>
          <w:tcPr>
            <w:tcW w:w="946" w:type="dxa"/>
            <w:vAlign w:val="center"/>
          </w:tcPr>
          <w:p w14:paraId="3A61C139">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行业标准</w:t>
            </w:r>
          </w:p>
        </w:tc>
      </w:tr>
      <w:tr w14:paraId="4A4C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842" w:type="dxa"/>
            <w:vMerge w:val="continue"/>
            <w:vAlign w:val="center"/>
          </w:tcPr>
          <w:p w14:paraId="1FBC6DCE">
            <w:pPr>
              <w:jc w:val="center"/>
              <w:rPr>
                <w:rFonts w:ascii="Times New Roman" w:hAnsi="Times New Roman" w:cs="Times New Roman"/>
                <w:kern w:val="0"/>
                <w:sz w:val="18"/>
                <w:szCs w:val="18"/>
              </w:rPr>
            </w:pPr>
          </w:p>
        </w:tc>
        <w:tc>
          <w:tcPr>
            <w:tcW w:w="425" w:type="dxa"/>
            <w:vAlign w:val="center"/>
          </w:tcPr>
          <w:p w14:paraId="2FCBA0B1">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3</w:t>
            </w:r>
          </w:p>
        </w:tc>
        <w:tc>
          <w:tcPr>
            <w:tcW w:w="709" w:type="dxa"/>
            <w:vAlign w:val="center"/>
          </w:tcPr>
          <w:p w14:paraId="39F64A4E">
            <w:pPr>
              <w:jc w:val="center"/>
              <w:rPr>
                <w:rFonts w:ascii="Times New Roman" w:hAnsi="Times New Roman" w:cs="Times New Roman"/>
                <w:kern w:val="0"/>
                <w:sz w:val="18"/>
                <w:szCs w:val="18"/>
              </w:rPr>
            </w:pPr>
            <w:r>
              <w:rPr>
                <w:rFonts w:hint="eastAsia" w:ascii="Times New Roman" w:hAnsi="Times New Roman" w:cs="Times New Roman"/>
                <w:kern w:val="0"/>
                <w:sz w:val="18"/>
                <w:szCs w:val="18"/>
              </w:rPr>
              <w:t>201.2</w:t>
            </w:r>
          </w:p>
          <w:p w14:paraId="041B749E">
            <w:pPr>
              <w:jc w:val="center"/>
              <w:rPr>
                <w:rFonts w:ascii="Times New Roman" w:hAnsi="Times New Roman" w:cs="Times New Roman"/>
                <w:kern w:val="0"/>
                <w:sz w:val="18"/>
                <w:szCs w:val="18"/>
              </w:rPr>
            </w:pPr>
            <w:r>
              <w:rPr>
                <w:rFonts w:hint="eastAsia" w:ascii="Times New Roman" w:hAnsi="Times New Roman" w:cs="Times New Roman"/>
                <w:kern w:val="0"/>
                <w:sz w:val="18"/>
                <w:szCs w:val="18"/>
              </w:rPr>
              <w:t>野生资源采集标准</w:t>
            </w:r>
          </w:p>
        </w:tc>
        <w:tc>
          <w:tcPr>
            <w:tcW w:w="4219" w:type="dxa"/>
            <w:vAlign w:val="center"/>
          </w:tcPr>
          <w:p w14:paraId="0021737E">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样品采集与处理移动实验室通用技术规范</w:t>
            </w:r>
          </w:p>
        </w:tc>
        <w:tc>
          <w:tcPr>
            <w:tcW w:w="1146" w:type="dxa"/>
            <w:vAlign w:val="center"/>
          </w:tcPr>
          <w:p w14:paraId="7D929725">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31016</w:t>
            </w:r>
          </w:p>
        </w:tc>
        <w:tc>
          <w:tcPr>
            <w:tcW w:w="946" w:type="dxa"/>
            <w:vAlign w:val="center"/>
          </w:tcPr>
          <w:p w14:paraId="07EC9C87">
            <w:pPr>
              <w:jc w:val="center"/>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国家标准</w:t>
            </w:r>
          </w:p>
        </w:tc>
      </w:tr>
      <w:tr w14:paraId="1591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842" w:type="dxa"/>
            <w:vMerge w:val="continue"/>
            <w:vAlign w:val="center"/>
          </w:tcPr>
          <w:p w14:paraId="56887A76">
            <w:pPr>
              <w:jc w:val="center"/>
              <w:rPr>
                <w:rFonts w:ascii="Times New Roman" w:hAnsi="Times New Roman" w:cs="Times New Roman"/>
                <w:color w:val="000000"/>
                <w:sz w:val="18"/>
                <w:szCs w:val="18"/>
              </w:rPr>
            </w:pPr>
          </w:p>
        </w:tc>
        <w:tc>
          <w:tcPr>
            <w:tcW w:w="425" w:type="dxa"/>
            <w:vAlign w:val="center"/>
          </w:tcPr>
          <w:p w14:paraId="7B9F1BD3">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w:t>
            </w:r>
          </w:p>
        </w:tc>
        <w:tc>
          <w:tcPr>
            <w:tcW w:w="709" w:type="dxa"/>
            <w:vMerge w:val="restart"/>
            <w:vAlign w:val="center"/>
          </w:tcPr>
          <w:p w14:paraId="0D476125">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201.3</w:t>
            </w:r>
          </w:p>
          <w:p w14:paraId="3C017124">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产地环境标准</w:t>
            </w:r>
          </w:p>
        </w:tc>
        <w:tc>
          <w:tcPr>
            <w:tcW w:w="4219" w:type="dxa"/>
            <w:vAlign w:val="center"/>
          </w:tcPr>
          <w:p w14:paraId="7160C06A">
            <w:pPr>
              <w:jc w:val="center"/>
              <w:rPr>
                <w:rFonts w:ascii="Times New Roman" w:hAnsi="Times New Roman" w:cs="Times New Roman"/>
                <w:kern w:val="0"/>
                <w:sz w:val="18"/>
                <w:szCs w:val="18"/>
              </w:rPr>
            </w:pPr>
            <w:r>
              <w:rPr>
                <w:rFonts w:hint="eastAsia" w:ascii="Times New Roman" w:hAnsi="Times New Roman" w:cs="Times New Roman"/>
                <w:kern w:val="0"/>
                <w:sz w:val="18"/>
                <w:szCs w:val="18"/>
              </w:rPr>
              <w:t>水质 悬浮物的测定 重量法</w:t>
            </w:r>
          </w:p>
        </w:tc>
        <w:tc>
          <w:tcPr>
            <w:tcW w:w="1146" w:type="dxa"/>
            <w:vAlign w:val="center"/>
          </w:tcPr>
          <w:p w14:paraId="5D6223FA">
            <w:pPr>
              <w:jc w:val="center"/>
              <w:rPr>
                <w:rFonts w:ascii="Times New Roman" w:hAnsi="Times New Roman" w:cs="Times New Roman"/>
                <w:sz w:val="18"/>
                <w:szCs w:val="18"/>
              </w:rPr>
            </w:pPr>
            <w:r>
              <w:rPr>
                <w:rFonts w:ascii="Times New Roman" w:hAnsi="Times New Roman" w:cs="Times New Roman"/>
                <w:sz w:val="18"/>
                <w:szCs w:val="18"/>
              </w:rPr>
              <w:t>GB/T 11901</w:t>
            </w:r>
          </w:p>
        </w:tc>
        <w:tc>
          <w:tcPr>
            <w:tcW w:w="946" w:type="dxa"/>
            <w:vAlign w:val="center"/>
          </w:tcPr>
          <w:p w14:paraId="5D6C2B24">
            <w:pPr>
              <w:jc w:val="center"/>
            </w:pPr>
            <w:r>
              <w:rPr>
                <w:rFonts w:ascii="Times New Roman" w:hAnsi="Times New Roman" w:cs="Times New Roman"/>
                <w:color w:val="000000"/>
                <w:kern w:val="0"/>
                <w:sz w:val="18"/>
                <w:szCs w:val="18"/>
              </w:rPr>
              <w:t>国家标准</w:t>
            </w:r>
          </w:p>
        </w:tc>
      </w:tr>
      <w:tr w14:paraId="355E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842" w:type="dxa"/>
            <w:vMerge w:val="continue"/>
            <w:vAlign w:val="center"/>
          </w:tcPr>
          <w:p w14:paraId="648F7F8C">
            <w:pPr>
              <w:jc w:val="center"/>
              <w:rPr>
                <w:rFonts w:ascii="Times New Roman" w:hAnsi="Times New Roman" w:cs="Times New Roman"/>
                <w:color w:val="000000"/>
                <w:sz w:val="18"/>
                <w:szCs w:val="18"/>
              </w:rPr>
            </w:pPr>
          </w:p>
        </w:tc>
        <w:tc>
          <w:tcPr>
            <w:tcW w:w="425" w:type="dxa"/>
            <w:vAlign w:val="center"/>
          </w:tcPr>
          <w:p w14:paraId="358A62D2">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5</w:t>
            </w:r>
          </w:p>
        </w:tc>
        <w:tc>
          <w:tcPr>
            <w:tcW w:w="709" w:type="dxa"/>
            <w:vMerge w:val="continue"/>
            <w:vAlign w:val="center"/>
          </w:tcPr>
          <w:p w14:paraId="09B325BF">
            <w:pPr>
              <w:widowControl/>
              <w:jc w:val="center"/>
              <w:textAlignment w:val="bottom"/>
              <w:rPr>
                <w:rFonts w:ascii="Times New Roman" w:hAnsi="Times New Roman" w:cs="Times New Roman"/>
                <w:color w:val="000000"/>
                <w:sz w:val="18"/>
                <w:szCs w:val="18"/>
              </w:rPr>
            </w:pPr>
          </w:p>
        </w:tc>
        <w:tc>
          <w:tcPr>
            <w:tcW w:w="4219" w:type="dxa"/>
            <w:vAlign w:val="center"/>
          </w:tcPr>
          <w:p w14:paraId="19726F45">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土壤环境质量 农用地土壤污染风险管控标准</w:t>
            </w:r>
          </w:p>
        </w:tc>
        <w:tc>
          <w:tcPr>
            <w:tcW w:w="1146" w:type="dxa"/>
            <w:vAlign w:val="center"/>
          </w:tcPr>
          <w:p w14:paraId="296FF8EE">
            <w:pPr>
              <w:jc w:val="center"/>
              <w:rPr>
                <w:rFonts w:ascii="Times New Roman" w:hAnsi="Times New Roman" w:cs="Times New Roman"/>
                <w:sz w:val="18"/>
                <w:szCs w:val="18"/>
              </w:rPr>
            </w:pPr>
            <w:r>
              <w:rPr>
                <w:rFonts w:ascii="Times New Roman" w:hAnsi="Times New Roman" w:cs="Times New Roman"/>
                <w:sz w:val="18"/>
                <w:szCs w:val="18"/>
              </w:rPr>
              <w:t>GB 15618</w:t>
            </w:r>
          </w:p>
        </w:tc>
        <w:tc>
          <w:tcPr>
            <w:tcW w:w="946" w:type="dxa"/>
            <w:vAlign w:val="center"/>
          </w:tcPr>
          <w:p w14:paraId="0B744B46">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14:paraId="3F60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842" w:type="dxa"/>
            <w:vMerge w:val="continue"/>
            <w:vAlign w:val="center"/>
          </w:tcPr>
          <w:p w14:paraId="706F5BAD">
            <w:pPr>
              <w:jc w:val="center"/>
              <w:rPr>
                <w:rFonts w:ascii="Times New Roman" w:hAnsi="Times New Roman" w:cs="Times New Roman"/>
                <w:color w:val="000000"/>
                <w:sz w:val="18"/>
                <w:szCs w:val="18"/>
              </w:rPr>
            </w:pPr>
          </w:p>
        </w:tc>
        <w:tc>
          <w:tcPr>
            <w:tcW w:w="425" w:type="dxa"/>
            <w:vAlign w:val="center"/>
          </w:tcPr>
          <w:p w14:paraId="74DB2B38">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w:t>
            </w:r>
          </w:p>
        </w:tc>
        <w:tc>
          <w:tcPr>
            <w:tcW w:w="709" w:type="dxa"/>
            <w:vMerge w:val="continue"/>
            <w:vAlign w:val="center"/>
          </w:tcPr>
          <w:p w14:paraId="0D780B41">
            <w:pPr>
              <w:widowControl/>
              <w:jc w:val="center"/>
              <w:textAlignment w:val="bottom"/>
              <w:rPr>
                <w:rFonts w:ascii="Times New Roman" w:hAnsi="Times New Roman" w:cs="Times New Roman"/>
                <w:color w:val="000000"/>
                <w:sz w:val="18"/>
                <w:szCs w:val="18"/>
              </w:rPr>
            </w:pPr>
          </w:p>
        </w:tc>
        <w:tc>
          <w:tcPr>
            <w:tcW w:w="4219" w:type="dxa"/>
            <w:vAlign w:val="center"/>
          </w:tcPr>
          <w:p w14:paraId="48D6334F">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大气污染物综合排放标准</w:t>
            </w:r>
          </w:p>
        </w:tc>
        <w:tc>
          <w:tcPr>
            <w:tcW w:w="1146" w:type="dxa"/>
            <w:vAlign w:val="center"/>
          </w:tcPr>
          <w:p w14:paraId="64E5E22E">
            <w:pPr>
              <w:jc w:val="center"/>
              <w:rPr>
                <w:rFonts w:ascii="Times New Roman" w:hAnsi="Times New Roman" w:cs="Times New Roman"/>
                <w:sz w:val="18"/>
                <w:szCs w:val="18"/>
              </w:rPr>
            </w:pPr>
            <w:r>
              <w:rPr>
                <w:rFonts w:ascii="Times New Roman" w:hAnsi="Times New Roman" w:cs="Times New Roman"/>
                <w:sz w:val="18"/>
                <w:szCs w:val="18"/>
              </w:rPr>
              <w:t>GB 16297</w:t>
            </w:r>
          </w:p>
        </w:tc>
        <w:tc>
          <w:tcPr>
            <w:tcW w:w="946" w:type="dxa"/>
            <w:vAlign w:val="center"/>
          </w:tcPr>
          <w:p w14:paraId="0063AFB0">
            <w:pPr>
              <w:jc w:val="center"/>
            </w:pPr>
            <w:r>
              <w:rPr>
                <w:rFonts w:ascii="Times New Roman" w:hAnsi="Times New Roman" w:cs="Times New Roman"/>
                <w:color w:val="000000"/>
                <w:kern w:val="0"/>
                <w:sz w:val="18"/>
                <w:szCs w:val="18"/>
              </w:rPr>
              <w:t>国家标准</w:t>
            </w:r>
          </w:p>
        </w:tc>
      </w:tr>
      <w:tr w14:paraId="3DCA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842" w:type="dxa"/>
            <w:vMerge w:val="continue"/>
            <w:vAlign w:val="center"/>
          </w:tcPr>
          <w:p w14:paraId="2C73669C">
            <w:pPr>
              <w:jc w:val="center"/>
              <w:rPr>
                <w:rFonts w:ascii="Times New Roman" w:hAnsi="Times New Roman" w:cs="Times New Roman"/>
                <w:color w:val="000000"/>
                <w:sz w:val="18"/>
                <w:szCs w:val="18"/>
              </w:rPr>
            </w:pPr>
          </w:p>
        </w:tc>
        <w:tc>
          <w:tcPr>
            <w:tcW w:w="425" w:type="dxa"/>
            <w:vAlign w:val="center"/>
          </w:tcPr>
          <w:p w14:paraId="0C9D7A5F">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7</w:t>
            </w:r>
          </w:p>
        </w:tc>
        <w:tc>
          <w:tcPr>
            <w:tcW w:w="709" w:type="dxa"/>
            <w:vMerge w:val="continue"/>
            <w:vAlign w:val="center"/>
          </w:tcPr>
          <w:p w14:paraId="55417F49">
            <w:pPr>
              <w:widowControl/>
              <w:jc w:val="center"/>
              <w:textAlignment w:val="bottom"/>
              <w:rPr>
                <w:rFonts w:ascii="Times New Roman" w:hAnsi="Times New Roman" w:cs="Times New Roman"/>
                <w:color w:val="000000"/>
                <w:sz w:val="18"/>
                <w:szCs w:val="18"/>
              </w:rPr>
            </w:pPr>
          </w:p>
        </w:tc>
        <w:tc>
          <w:tcPr>
            <w:tcW w:w="4219" w:type="dxa"/>
            <w:vAlign w:val="center"/>
          </w:tcPr>
          <w:p w14:paraId="3D822470">
            <w:pPr>
              <w:jc w:val="center"/>
              <w:rPr>
                <w:rFonts w:ascii="Times New Roman" w:hAnsi="Times New Roman" w:cs="Times New Roman"/>
                <w:kern w:val="0"/>
                <w:sz w:val="18"/>
                <w:szCs w:val="18"/>
              </w:rPr>
            </w:pPr>
            <w:r>
              <w:rPr>
                <w:rFonts w:hint="eastAsia" w:ascii="Times New Roman" w:hAnsi="Times New Roman" w:cs="Times New Roman"/>
                <w:kern w:val="0"/>
                <w:sz w:val="18"/>
                <w:szCs w:val="18"/>
              </w:rPr>
              <w:t>环境污染类别代码</w:t>
            </w:r>
          </w:p>
        </w:tc>
        <w:tc>
          <w:tcPr>
            <w:tcW w:w="1146" w:type="dxa"/>
            <w:vAlign w:val="center"/>
          </w:tcPr>
          <w:p w14:paraId="14B68C02">
            <w:pPr>
              <w:jc w:val="center"/>
              <w:rPr>
                <w:rFonts w:ascii="Times New Roman" w:hAnsi="Times New Roman" w:cs="Times New Roman"/>
                <w:sz w:val="18"/>
                <w:szCs w:val="18"/>
              </w:rPr>
            </w:pPr>
            <w:r>
              <w:rPr>
                <w:rFonts w:ascii="Times New Roman" w:hAnsi="Times New Roman" w:cs="Times New Roman"/>
                <w:sz w:val="18"/>
                <w:szCs w:val="18"/>
              </w:rPr>
              <w:t>GB/T 16705</w:t>
            </w:r>
          </w:p>
        </w:tc>
        <w:tc>
          <w:tcPr>
            <w:tcW w:w="946" w:type="dxa"/>
            <w:vAlign w:val="center"/>
          </w:tcPr>
          <w:p w14:paraId="30410DDE">
            <w:pPr>
              <w:jc w:val="center"/>
            </w:pPr>
            <w:r>
              <w:rPr>
                <w:rFonts w:ascii="Times New Roman" w:hAnsi="Times New Roman" w:cs="Times New Roman"/>
                <w:color w:val="000000"/>
                <w:kern w:val="0"/>
                <w:sz w:val="18"/>
                <w:szCs w:val="18"/>
              </w:rPr>
              <w:t>国家标准</w:t>
            </w:r>
          </w:p>
        </w:tc>
      </w:tr>
      <w:tr w14:paraId="638D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842" w:type="dxa"/>
            <w:vMerge w:val="continue"/>
            <w:vAlign w:val="center"/>
          </w:tcPr>
          <w:p w14:paraId="0BAD98C5">
            <w:pPr>
              <w:jc w:val="center"/>
              <w:rPr>
                <w:rFonts w:ascii="Times New Roman" w:hAnsi="Times New Roman" w:cs="Times New Roman"/>
                <w:color w:val="000000"/>
                <w:sz w:val="18"/>
                <w:szCs w:val="18"/>
              </w:rPr>
            </w:pPr>
          </w:p>
        </w:tc>
        <w:tc>
          <w:tcPr>
            <w:tcW w:w="425" w:type="dxa"/>
            <w:vAlign w:val="center"/>
          </w:tcPr>
          <w:p w14:paraId="5EADAEF2">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8</w:t>
            </w:r>
          </w:p>
        </w:tc>
        <w:tc>
          <w:tcPr>
            <w:tcW w:w="709" w:type="dxa"/>
            <w:vMerge w:val="continue"/>
            <w:vAlign w:val="center"/>
          </w:tcPr>
          <w:p w14:paraId="09422D63">
            <w:pPr>
              <w:widowControl/>
              <w:jc w:val="center"/>
              <w:textAlignment w:val="bottom"/>
              <w:rPr>
                <w:rFonts w:ascii="Times New Roman" w:hAnsi="Times New Roman" w:cs="Times New Roman"/>
                <w:color w:val="000000"/>
                <w:sz w:val="18"/>
                <w:szCs w:val="18"/>
              </w:rPr>
            </w:pPr>
          </w:p>
        </w:tc>
        <w:tc>
          <w:tcPr>
            <w:tcW w:w="4219" w:type="dxa"/>
            <w:vAlign w:val="center"/>
          </w:tcPr>
          <w:p w14:paraId="58848403">
            <w:pPr>
              <w:jc w:val="center"/>
              <w:rPr>
                <w:rFonts w:ascii="Times New Roman" w:hAnsi="Times New Roman" w:cs="Times New Roman"/>
                <w:kern w:val="0"/>
                <w:sz w:val="18"/>
                <w:szCs w:val="18"/>
              </w:rPr>
            </w:pPr>
            <w:r>
              <w:rPr>
                <w:rFonts w:hint="eastAsia" w:ascii="Times New Roman" w:hAnsi="Times New Roman" w:cs="Times New Roman"/>
                <w:kern w:val="0"/>
                <w:sz w:val="18"/>
                <w:szCs w:val="18"/>
              </w:rPr>
              <w:t>环境污染源类别代码</w:t>
            </w:r>
          </w:p>
        </w:tc>
        <w:tc>
          <w:tcPr>
            <w:tcW w:w="1146" w:type="dxa"/>
            <w:vAlign w:val="center"/>
          </w:tcPr>
          <w:p w14:paraId="66507FFF">
            <w:pPr>
              <w:jc w:val="center"/>
              <w:rPr>
                <w:rFonts w:ascii="Times New Roman" w:hAnsi="Times New Roman" w:cs="Times New Roman"/>
                <w:sz w:val="18"/>
                <w:szCs w:val="18"/>
              </w:rPr>
            </w:pPr>
            <w:r>
              <w:rPr>
                <w:rFonts w:ascii="Times New Roman" w:hAnsi="Times New Roman" w:cs="Times New Roman"/>
                <w:sz w:val="18"/>
                <w:szCs w:val="18"/>
              </w:rPr>
              <w:t>GB/T 16706</w:t>
            </w:r>
          </w:p>
        </w:tc>
        <w:tc>
          <w:tcPr>
            <w:tcW w:w="946" w:type="dxa"/>
            <w:vAlign w:val="center"/>
          </w:tcPr>
          <w:p w14:paraId="36F8B898">
            <w:pPr>
              <w:jc w:val="center"/>
            </w:pPr>
            <w:r>
              <w:rPr>
                <w:rFonts w:ascii="Times New Roman" w:hAnsi="Times New Roman" w:cs="Times New Roman"/>
                <w:color w:val="000000"/>
                <w:kern w:val="0"/>
                <w:sz w:val="18"/>
                <w:szCs w:val="18"/>
              </w:rPr>
              <w:t>国家标准</w:t>
            </w:r>
          </w:p>
        </w:tc>
      </w:tr>
      <w:tr w14:paraId="0B71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842" w:type="dxa"/>
            <w:vMerge w:val="continue"/>
            <w:vAlign w:val="center"/>
          </w:tcPr>
          <w:p w14:paraId="3E2DAE3B">
            <w:pPr>
              <w:jc w:val="center"/>
              <w:rPr>
                <w:rFonts w:ascii="Times New Roman" w:hAnsi="Times New Roman" w:cs="Times New Roman"/>
                <w:color w:val="000000"/>
                <w:sz w:val="18"/>
                <w:szCs w:val="18"/>
              </w:rPr>
            </w:pPr>
          </w:p>
        </w:tc>
        <w:tc>
          <w:tcPr>
            <w:tcW w:w="425" w:type="dxa"/>
            <w:vAlign w:val="center"/>
          </w:tcPr>
          <w:p w14:paraId="3E79F7C1">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9</w:t>
            </w:r>
          </w:p>
        </w:tc>
        <w:tc>
          <w:tcPr>
            <w:tcW w:w="709" w:type="dxa"/>
            <w:vMerge w:val="continue"/>
            <w:vAlign w:val="center"/>
          </w:tcPr>
          <w:p w14:paraId="380189AC">
            <w:pPr>
              <w:widowControl/>
              <w:jc w:val="center"/>
              <w:textAlignment w:val="bottom"/>
              <w:rPr>
                <w:rFonts w:ascii="Times New Roman" w:hAnsi="Times New Roman" w:cs="Times New Roman"/>
                <w:color w:val="000000"/>
                <w:sz w:val="18"/>
                <w:szCs w:val="18"/>
              </w:rPr>
            </w:pPr>
          </w:p>
        </w:tc>
        <w:tc>
          <w:tcPr>
            <w:tcW w:w="4219" w:type="dxa"/>
            <w:vAlign w:val="center"/>
          </w:tcPr>
          <w:p w14:paraId="6A542DB1">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城镇污水处理厂污染物排放标准</w:t>
            </w:r>
          </w:p>
        </w:tc>
        <w:tc>
          <w:tcPr>
            <w:tcW w:w="1146" w:type="dxa"/>
            <w:vAlign w:val="center"/>
          </w:tcPr>
          <w:p w14:paraId="1680B365">
            <w:pPr>
              <w:jc w:val="center"/>
              <w:rPr>
                <w:rFonts w:ascii="Times New Roman" w:hAnsi="Times New Roman" w:cs="Times New Roman"/>
                <w:sz w:val="18"/>
                <w:szCs w:val="18"/>
              </w:rPr>
            </w:pPr>
            <w:r>
              <w:rPr>
                <w:rFonts w:ascii="Times New Roman" w:hAnsi="Times New Roman" w:cs="Times New Roman"/>
                <w:sz w:val="18"/>
                <w:szCs w:val="18"/>
              </w:rPr>
              <w:t>GB 18918</w:t>
            </w:r>
          </w:p>
        </w:tc>
        <w:tc>
          <w:tcPr>
            <w:tcW w:w="946" w:type="dxa"/>
            <w:vAlign w:val="center"/>
          </w:tcPr>
          <w:p w14:paraId="4A0E09C6">
            <w:pPr>
              <w:jc w:val="center"/>
            </w:pPr>
            <w:r>
              <w:rPr>
                <w:rFonts w:ascii="Times New Roman" w:hAnsi="Times New Roman" w:cs="Times New Roman"/>
                <w:color w:val="000000"/>
                <w:kern w:val="0"/>
                <w:sz w:val="18"/>
                <w:szCs w:val="18"/>
              </w:rPr>
              <w:t>国家标准</w:t>
            </w:r>
          </w:p>
        </w:tc>
      </w:tr>
      <w:tr w14:paraId="7CB0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842" w:type="dxa"/>
            <w:vMerge w:val="continue"/>
            <w:vAlign w:val="center"/>
          </w:tcPr>
          <w:p w14:paraId="4ABC86D4">
            <w:pPr>
              <w:jc w:val="center"/>
              <w:rPr>
                <w:rFonts w:ascii="Times New Roman" w:hAnsi="Times New Roman" w:cs="Times New Roman"/>
                <w:color w:val="000000"/>
                <w:sz w:val="18"/>
                <w:szCs w:val="18"/>
              </w:rPr>
            </w:pPr>
          </w:p>
        </w:tc>
        <w:tc>
          <w:tcPr>
            <w:tcW w:w="425" w:type="dxa"/>
            <w:vAlign w:val="center"/>
          </w:tcPr>
          <w:p w14:paraId="1850F91E">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10</w:t>
            </w:r>
          </w:p>
        </w:tc>
        <w:tc>
          <w:tcPr>
            <w:tcW w:w="709" w:type="dxa"/>
            <w:vMerge w:val="continue"/>
            <w:vAlign w:val="center"/>
          </w:tcPr>
          <w:p w14:paraId="13CA633F">
            <w:pPr>
              <w:widowControl/>
              <w:jc w:val="center"/>
              <w:textAlignment w:val="bottom"/>
              <w:rPr>
                <w:rFonts w:ascii="Times New Roman" w:hAnsi="Times New Roman" w:cs="Times New Roman"/>
                <w:color w:val="000000"/>
                <w:sz w:val="18"/>
                <w:szCs w:val="18"/>
              </w:rPr>
            </w:pPr>
          </w:p>
        </w:tc>
        <w:tc>
          <w:tcPr>
            <w:tcW w:w="4219" w:type="dxa"/>
            <w:vAlign w:val="center"/>
          </w:tcPr>
          <w:p w14:paraId="4FCA38F4">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城市污水再生利用 农田灌溉用水水质</w:t>
            </w:r>
          </w:p>
        </w:tc>
        <w:tc>
          <w:tcPr>
            <w:tcW w:w="1146" w:type="dxa"/>
            <w:vAlign w:val="center"/>
          </w:tcPr>
          <w:p w14:paraId="71053B83">
            <w:pPr>
              <w:jc w:val="center"/>
              <w:rPr>
                <w:rFonts w:ascii="Times New Roman" w:hAnsi="Times New Roman" w:cs="Times New Roman"/>
                <w:sz w:val="18"/>
                <w:szCs w:val="18"/>
              </w:rPr>
            </w:pPr>
            <w:r>
              <w:rPr>
                <w:rFonts w:ascii="Times New Roman" w:hAnsi="Times New Roman" w:cs="Times New Roman"/>
                <w:sz w:val="18"/>
                <w:szCs w:val="18"/>
              </w:rPr>
              <w:t>GB 20922</w:t>
            </w:r>
          </w:p>
        </w:tc>
        <w:tc>
          <w:tcPr>
            <w:tcW w:w="946" w:type="dxa"/>
            <w:vAlign w:val="center"/>
          </w:tcPr>
          <w:p w14:paraId="54360837">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14:paraId="1CC3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842" w:type="dxa"/>
            <w:vMerge w:val="continue"/>
            <w:vAlign w:val="center"/>
          </w:tcPr>
          <w:p w14:paraId="5E4EBEA1">
            <w:pPr>
              <w:jc w:val="center"/>
              <w:rPr>
                <w:rFonts w:ascii="Times New Roman" w:hAnsi="Times New Roman" w:cs="Times New Roman"/>
                <w:color w:val="000000"/>
                <w:sz w:val="18"/>
                <w:szCs w:val="18"/>
              </w:rPr>
            </w:pPr>
          </w:p>
        </w:tc>
        <w:tc>
          <w:tcPr>
            <w:tcW w:w="425" w:type="dxa"/>
            <w:vAlign w:val="center"/>
          </w:tcPr>
          <w:p w14:paraId="76740641">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11</w:t>
            </w:r>
          </w:p>
        </w:tc>
        <w:tc>
          <w:tcPr>
            <w:tcW w:w="709" w:type="dxa"/>
            <w:vMerge w:val="continue"/>
            <w:vAlign w:val="center"/>
          </w:tcPr>
          <w:p w14:paraId="31232EAF">
            <w:pPr>
              <w:widowControl/>
              <w:jc w:val="center"/>
              <w:textAlignment w:val="bottom"/>
              <w:rPr>
                <w:rFonts w:ascii="Times New Roman" w:hAnsi="Times New Roman" w:cs="Times New Roman"/>
                <w:color w:val="000000"/>
                <w:sz w:val="18"/>
                <w:szCs w:val="18"/>
              </w:rPr>
            </w:pPr>
          </w:p>
        </w:tc>
        <w:tc>
          <w:tcPr>
            <w:tcW w:w="4219" w:type="dxa"/>
            <w:vAlign w:val="center"/>
          </w:tcPr>
          <w:p w14:paraId="525AF93C">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农、畜、水产品产地环境监测的登记、统计、评价与检索规范</w:t>
            </w:r>
          </w:p>
        </w:tc>
        <w:tc>
          <w:tcPr>
            <w:tcW w:w="1146" w:type="dxa"/>
            <w:vAlign w:val="center"/>
          </w:tcPr>
          <w:p w14:paraId="4C89A6EE">
            <w:pPr>
              <w:jc w:val="center"/>
              <w:rPr>
                <w:rFonts w:ascii="Times New Roman" w:hAnsi="Times New Roman" w:cs="Times New Roman"/>
                <w:sz w:val="18"/>
                <w:szCs w:val="18"/>
              </w:rPr>
            </w:pPr>
            <w:r>
              <w:rPr>
                <w:rFonts w:ascii="Times New Roman" w:hAnsi="Times New Roman" w:cs="Times New Roman"/>
                <w:sz w:val="18"/>
                <w:szCs w:val="18"/>
              </w:rPr>
              <w:t>GB/T 22339</w:t>
            </w:r>
          </w:p>
        </w:tc>
        <w:tc>
          <w:tcPr>
            <w:tcW w:w="946" w:type="dxa"/>
            <w:vAlign w:val="center"/>
          </w:tcPr>
          <w:p w14:paraId="1A1AC4E1">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14:paraId="67AB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14:paraId="3922CD6B">
            <w:pPr>
              <w:jc w:val="center"/>
              <w:rPr>
                <w:rFonts w:ascii="Times New Roman" w:hAnsi="Times New Roman" w:cs="Times New Roman"/>
                <w:color w:val="000000"/>
                <w:sz w:val="18"/>
                <w:szCs w:val="18"/>
              </w:rPr>
            </w:pPr>
          </w:p>
        </w:tc>
        <w:tc>
          <w:tcPr>
            <w:tcW w:w="425" w:type="dxa"/>
            <w:vAlign w:val="center"/>
          </w:tcPr>
          <w:p w14:paraId="0984C3AA">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12</w:t>
            </w:r>
          </w:p>
        </w:tc>
        <w:tc>
          <w:tcPr>
            <w:tcW w:w="709" w:type="dxa"/>
            <w:vMerge w:val="continue"/>
            <w:vAlign w:val="center"/>
          </w:tcPr>
          <w:p w14:paraId="3C88D5A9">
            <w:pPr>
              <w:widowControl/>
              <w:jc w:val="center"/>
              <w:textAlignment w:val="bottom"/>
              <w:rPr>
                <w:rFonts w:ascii="Times New Roman" w:hAnsi="Times New Roman" w:cs="Times New Roman"/>
                <w:color w:val="000000"/>
                <w:sz w:val="18"/>
                <w:szCs w:val="18"/>
              </w:rPr>
            </w:pPr>
          </w:p>
        </w:tc>
        <w:tc>
          <w:tcPr>
            <w:tcW w:w="4219" w:type="dxa"/>
            <w:vAlign w:val="center"/>
          </w:tcPr>
          <w:p w14:paraId="15243669">
            <w:pPr>
              <w:jc w:val="center"/>
              <w:rPr>
                <w:rFonts w:ascii="Times New Roman" w:hAnsi="Times New Roman" w:cs="Times New Roman"/>
                <w:kern w:val="0"/>
                <w:sz w:val="18"/>
                <w:szCs w:val="18"/>
              </w:rPr>
            </w:pPr>
            <w:r>
              <w:rPr>
                <w:rFonts w:hint="eastAsia" w:ascii="Times New Roman" w:hAnsi="Times New Roman" w:cs="Times New Roman"/>
                <w:kern w:val="0"/>
                <w:sz w:val="18"/>
                <w:szCs w:val="18"/>
              </w:rPr>
              <w:t>环境空气质量标准</w:t>
            </w:r>
          </w:p>
        </w:tc>
        <w:tc>
          <w:tcPr>
            <w:tcW w:w="1146" w:type="dxa"/>
            <w:vAlign w:val="center"/>
          </w:tcPr>
          <w:p w14:paraId="0BD27C69">
            <w:pPr>
              <w:jc w:val="center"/>
              <w:rPr>
                <w:rFonts w:ascii="Times New Roman" w:hAnsi="Times New Roman" w:cs="Times New Roman"/>
                <w:sz w:val="18"/>
                <w:szCs w:val="18"/>
              </w:rPr>
            </w:pPr>
            <w:r>
              <w:rPr>
                <w:rFonts w:ascii="Times New Roman" w:hAnsi="Times New Roman" w:cs="Times New Roman"/>
                <w:sz w:val="18"/>
                <w:szCs w:val="18"/>
              </w:rPr>
              <w:t>GB 3095</w:t>
            </w:r>
          </w:p>
        </w:tc>
        <w:tc>
          <w:tcPr>
            <w:tcW w:w="946" w:type="dxa"/>
            <w:vAlign w:val="center"/>
          </w:tcPr>
          <w:p w14:paraId="0B31027A">
            <w:pPr>
              <w:jc w:val="center"/>
            </w:pPr>
            <w:r>
              <w:rPr>
                <w:rFonts w:ascii="Times New Roman" w:hAnsi="Times New Roman" w:cs="Times New Roman"/>
                <w:color w:val="000000"/>
                <w:kern w:val="0"/>
                <w:sz w:val="18"/>
                <w:szCs w:val="18"/>
              </w:rPr>
              <w:t>国家标准</w:t>
            </w:r>
          </w:p>
        </w:tc>
      </w:tr>
      <w:tr w14:paraId="7B8A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14:paraId="688D1B3D">
            <w:pPr>
              <w:jc w:val="center"/>
              <w:rPr>
                <w:rFonts w:ascii="Times New Roman" w:hAnsi="Times New Roman" w:cs="Times New Roman"/>
                <w:color w:val="000000"/>
                <w:sz w:val="18"/>
                <w:szCs w:val="18"/>
              </w:rPr>
            </w:pPr>
          </w:p>
        </w:tc>
        <w:tc>
          <w:tcPr>
            <w:tcW w:w="425" w:type="dxa"/>
            <w:vAlign w:val="center"/>
          </w:tcPr>
          <w:p w14:paraId="7A6FE6E7">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13</w:t>
            </w:r>
          </w:p>
        </w:tc>
        <w:tc>
          <w:tcPr>
            <w:tcW w:w="709" w:type="dxa"/>
            <w:vMerge w:val="continue"/>
            <w:vAlign w:val="center"/>
          </w:tcPr>
          <w:p w14:paraId="1F69E1FB">
            <w:pPr>
              <w:widowControl/>
              <w:jc w:val="center"/>
              <w:textAlignment w:val="bottom"/>
              <w:rPr>
                <w:rFonts w:ascii="Times New Roman" w:hAnsi="Times New Roman" w:cs="Times New Roman"/>
                <w:color w:val="000000"/>
                <w:sz w:val="18"/>
                <w:szCs w:val="18"/>
              </w:rPr>
            </w:pPr>
          </w:p>
        </w:tc>
        <w:tc>
          <w:tcPr>
            <w:tcW w:w="4219" w:type="dxa"/>
            <w:vAlign w:val="center"/>
          </w:tcPr>
          <w:p w14:paraId="2CCFF422">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农用污泥污染物控制标准</w:t>
            </w:r>
          </w:p>
        </w:tc>
        <w:tc>
          <w:tcPr>
            <w:tcW w:w="1146" w:type="dxa"/>
            <w:vAlign w:val="center"/>
          </w:tcPr>
          <w:p w14:paraId="0C2A22DC">
            <w:pPr>
              <w:jc w:val="center"/>
              <w:rPr>
                <w:rFonts w:ascii="Times New Roman" w:hAnsi="Times New Roman" w:cs="Times New Roman"/>
                <w:sz w:val="18"/>
                <w:szCs w:val="18"/>
              </w:rPr>
            </w:pPr>
            <w:r>
              <w:rPr>
                <w:rFonts w:ascii="Times New Roman" w:hAnsi="Times New Roman" w:cs="Times New Roman"/>
                <w:sz w:val="18"/>
                <w:szCs w:val="18"/>
              </w:rPr>
              <w:t>GB 4284</w:t>
            </w:r>
          </w:p>
        </w:tc>
        <w:tc>
          <w:tcPr>
            <w:tcW w:w="946" w:type="dxa"/>
            <w:vAlign w:val="center"/>
          </w:tcPr>
          <w:p w14:paraId="63159735">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14:paraId="09A2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14:paraId="1C8F2BEC">
            <w:pPr>
              <w:jc w:val="center"/>
              <w:rPr>
                <w:rFonts w:ascii="Times New Roman" w:hAnsi="Times New Roman" w:cs="Times New Roman"/>
                <w:color w:val="000000"/>
                <w:sz w:val="18"/>
                <w:szCs w:val="18"/>
              </w:rPr>
            </w:pPr>
          </w:p>
        </w:tc>
        <w:tc>
          <w:tcPr>
            <w:tcW w:w="425" w:type="dxa"/>
            <w:vAlign w:val="center"/>
          </w:tcPr>
          <w:p w14:paraId="1DEB0A0A">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14</w:t>
            </w:r>
          </w:p>
        </w:tc>
        <w:tc>
          <w:tcPr>
            <w:tcW w:w="709" w:type="dxa"/>
            <w:vMerge w:val="continue"/>
            <w:vAlign w:val="center"/>
          </w:tcPr>
          <w:p w14:paraId="06536E69">
            <w:pPr>
              <w:widowControl/>
              <w:jc w:val="center"/>
              <w:textAlignment w:val="bottom"/>
              <w:rPr>
                <w:rFonts w:ascii="Times New Roman" w:hAnsi="Times New Roman" w:cs="Times New Roman"/>
                <w:color w:val="000000"/>
                <w:sz w:val="18"/>
                <w:szCs w:val="18"/>
              </w:rPr>
            </w:pPr>
          </w:p>
        </w:tc>
        <w:tc>
          <w:tcPr>
            <w:tcW w:w="4219" w:type="dxa"/>
            <w:vAlign w:val="center"/>
          </w:tcPr>
          <w:p w14:paraId="23AFB0BE">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农田灌溉水质标准</w:t>
            </w:r>
          </w:p>
        </w:tc>
        <w:tc>
          <w:tcPr>
            <w:tcW w:w="1146" w:type="dxa"/>
            <w:vAlign w:val="center"/>
          </w:tcPr>
          <w:p w14:paraId="0995A509">
            <w:pPr>
              <w:jc w:val="center"/>
              <w:rPr>
                <w:rFonts w:ascii="Times New Roman" w:hAnsi="Times New Roman" w:cs="Times New Roman"/>
                <w:sz w:val="18"/>
                <w:szCs w:val="18"/>
              </w:rPr>
            </w:pPr>
            <w:r>
              <w:rPr>
                <w:rFonts w:ascii="Times New Roman" w:hAnsi="Times New Roman" w:cs="Times New Roman"/>
                <w:sz w:val="18"/>
                <w:szCs w:val="18"/>
              </w:rPr>
              <w:t>GB 5084</w:t>
            </w:r>
          </w:p>
        </w:tc>
        <w:tc>
          <w:tcPr>
            <w:tcW w:w="946" w:type="dxa"/>
            <w:vAlign w:val="center"/>
          </w:tcPr>
          <w:p w14:paraId="18FA4155">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14:paraId="704D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14:paraId="7AE16603">
            <w:pPr>
              <w:jc w:val="center"/>
              <w:rPr>
                <w:rFonts w:ascii="Times New Roman" w:hAnsi="Times New Roman" w:cs="Times New Roman"/>
                <w:color w:val="000000"/>
                <w:sz w:val="18"/>
                <w:szCs w:val="18"/>
              </w:rPr>
            </w:pPr>
          </w:p>
        </w:tc>
        <w:tc>
          <w:tcPr>
            <w:tcW w:w="425" w:type="dxa"/>
            <w:vAlign w:val="center"/>
          </w:tcPr>
          <w:p w14:paraId="14E96735">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15</w:t>
            </w:r>
          </w:p>
        </w:tc>
        <w:tc>
          <w:tcPr>
            <w:tcW w:w="709" w:type="dxa"/>
            <w:vMerge w:val="continue"/>
            <w:vAlign w:val="center"/>
          </w:tcPr>
          <w:p w14:paraId="695C5C50">
            <w:pPr>
              <w:widowControl/>
              <w:jc w:val="center"/>
              <w:textAlignment w:val="bottom"/>
              <w:rPr>
                <w:rFonts w:ascii="Times New Roman" w:hAnsi="Times New Roman" w:cs="Times New Roman"/>
                <w:color w:val="000000"/>
                <w:sz w:val="18"/>
                <w:szCs w:val="18"/>
              </w:rPr>
            </w:pPr>
          </w:p>
        </w:tc>
        <w:tc>
          <w:tcPr>
            <w:tcW w:w="4219" w:type="dxa"/>
            <w:vAlign w:val="center"/>
          </w:tcPr>
          <w:p w14:paraId="14F977B4">
            <w:pPr>
              <w:jc w:val="center"/>
              <w:rPr>
                <w:rFonts w:ascii="Times New Roman" w:hAnsi="Times New Roman" w:cs="Times New Roman"/>
                <w:kern w:val="0"/>
                <w:sz w:val="18"/>
                <w:szCs w:val="18"/>
              </w:rPr>
            </w:pPr>
            <w:r>
              <w:rPr>
                <w:rFonts w:hint="eastAsia" w:ascii="Times New Roman" w:hAnsi="Times New Roman" w:cs="Times New Roman"/>
                <w:kern w:val="0"/>
                <w:sz w:val="18"/>
                <w:szCs w:val="18"/>
              </w:rPr>
              <w:t>水质 pH值的测定 玻璃电极法</w:t>
            </w:r>
          </w:p>
        </w:tc>
        <w:tc>
          <w:tcPr>
            <w:tcW w:w="1146" w:type="dxa"/>
            <w:vAlign w:val="center"/>
          </w:tcPr>
          <w:p w14:paraId="3064B803">
            <w:pPr>
              <w:jc w:val="center"/>
              <w:rPr>
                <w:rFonts w:ascii="Times New Roman" w:hAnsi="Times New Roman" w:cs="Times New Roman"/>
                <w:sz w:val="18"/>
                <w:szCs w:val="18"/>
              </w:rPr>
            </w:pPr>
            <w:r>
              <w:rPr>
                <w:rFonts w:ascii="Times New Roman" w:hAnsi="Times New Roman" w:cs="Times New Roman"/>
                <w:sz w:val="18"/>
                <w:szCs w:val="18"/>
              </w:rPr>
              <w:t>GB/T 6920</w:t>
            </w:r>
          </w:p>
        </w:tc>
        <w:tc>
          <w:tcPr>
            <w:tcW w:w="946" w:type="dxa"/>
            <w:vAlign w:val="center"/>
          </w:tcPr>
          <w:p w14:paraId="639C996D">
            <w:pPr>
              <w:jc w:val="center"/>
            </w:pPr>
            <w:r>
              <w:rPr>
                <w:rFonts w:ascii="Times New Roman" w:hAnsi="Times New Roman" w:cs="Times New Roman"/>
                <w:color w:val="000000"/>
                <w:kern w:val="0"/>
                <w:sz w:val="18"/>
                <w:szCs w:val="18"/>
              </w:rPr>
              <w:t>国家标准</w:t>
            </w:r>
          </w:p>
        </w:tc>
      </w:tr>
      <w:tr w14:paraId="190A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14:paraId="57AF16CB">
            <w:pPr>
              <w:jc w:val="center"/>
              <w:rPr>
                <w:rFonts w:ascii="Times New Roman" w:hAnsi="Times New Roman" w:cs="Times New Roman"/>
                <w:color w:val="000000"/>
                <w:sz w:val="18"/>
                <w:szCs w:val="18"/>
              </w:rPr>
            </w:pPr>
          </w:p>
        </w:tc>
        <w:tc>
          <w:tcPr>
            <w:tcW w:w="425" w:type="dxa"/>
            <w:vAlign w:val="center"/>
          </w:tcPr>
          <w:p w14:paraId="5805CF42">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16</w:t>
            </w:r>
          </w:p>
        </w:tc>
        <w:tc>
          <w:tcPr>
            <w:tcW w:w="709" w:type="dxa"/>
            <w:vMerge w:val="continue"/>
            <w:vAlign w:val="center"/>
          </w:tcPr>
          <w:p w14:paraId="131F88B9">
            <w:pPr>
              <w:widowControl/>
              <w:jc w:val="center"/>
              <w:textAlignment w:val="bottom"/>
              <w:rPr>
                <w:rFonts w:ascii="Times New Roman" w:hAnsi="Times New Roman" w:cs="Times New Roman"/>
                <w:color w:val="000000"/>
                <w:sz w:val="18"/>
                <w:szCs w:val="18"/>
              </w:rPr>
            </w:pPr>
          </w:p>
        </w:tc>
        <w:tc>
          <w:tcPr>
            <w:tcW w:w="4219" w:type="dxa"/>
            <w:vAlign w:val="center"/>
          </w:tcPr>
          <w:p w14:paraId="0942F513">
            <w:pPr>
              <w:jc w:val="center"/>
              <w:rPr>
                <w:rFonts w:ascii="Times New Roman" w:hAnsi="Times New Roman" w:cs="Times New Roman"/>
                <w:sz w:val="18"/>
                <w:szCs w:val="18"/>
              </w:rPr>
            </w:pPr>
            <w:r>
              <w:rPr>
                <w:rFonts w:ascii="Times New Roman" w:hAnsi="Times New Roman" w:cs="Times New Roman"/>
                <w:sz w:val="18"/>
                <w:szCs w:val="18"/>
              </w:rPr>
              <w:t>绿色食品 产地环境调查、监测与评价规范</w:t>
            </w:r>
          </w:p>
        </w:tc>
        <w:tc>
          <w:tcPr>
            <w:tcW w:w="1146" w:type="dxa"/>
            <w:vAlign w:val="center"/>
          </w:tcPr>
          <w:p w14:paraId="5BDB3C55">
            <w:pPr>
              <w:jc w:val="center"/>
              <w:rPr>
                <w:rFonts w:ascii="Times New Roman" w:hAnsi="Times New Roman" w:cs="Times New Roman"/>
                <w:sz w:val="18"/>
                <w:szCs w:val="18"/>
              </w:rPr>
            </w:pPr>
            <w:r>
              <w:rPr>
                <w:rFonts w:ascii="Times New Roman" w:hAnsi="Times New Roman" w:cs="Times New Roman"/>
                <w:sz w:val="18"/>
                <w:szCs w:val="18"/>
              </w:rPr>
              <w:t>NY/T 1054</w:t>
            </w:r>
          </w:p>
        </w:tc>
        <w:tc>
          <w:tcPr>
            <w:tcW w:w="946" w:type="dxa"/>
            <w:vAlign w:val="center"/>
          </w:tcPr>
          <w:p w14:paraId="45D5DC66">
            <w:pPr>
              <w:jc w:val="center"/>
              <w:rPr>
                <w:rFonts w:ascii="Times New Roman" w:hAnsi="Times New Roman" w:cs="Times New Roman"/>
                <w:sz w:val="18"/>
                <w:szCs w:val="18"/>
              </w:rPr>
            </w:pPr>
            <w:r>
              <w:rPr>
                <w:rFonts w:ascii="Times New Roman" w:hAnsi="Times New Roman" w:cs="Times New Roman"/>
                <w:color w:val="000000"/>
                <w:kern w:val="0"/>
                <w:sz w:val="18"/>
                <w:szCs w:val="18"/>
              </w:rPr>
              <w:t>行业标准</w:t>
            </w:r>
          </w:p>
        </w:tc>
      </w:tr>
      <w:tr w14:paraId="5678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14:paraId="3CB94A9B">
            <w:pPr>
              <w:jc w:val="center"/>
              <w:rPr>
                <w:rFonts w:ascii="Times New Roman" w:hAnsi="Times New Roman" w:cs="Times New Roman"/>
                <w:color w:val="000000"/>
                <w:sz w:val="18"/>
                <w:szCs w:val="18"/>
              </w:rPr>
            </w:pPr>
          </w:p>
        </w:tc>
        <w:tc>
          <w:tcPr>
            <w:tcW w:w="425" w:type="dxa"/>
            <w:vAlign w:val="center"/>
          </w:tcPr>
          <w:p w14:paraId="58394006">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17</w:t>
            </w:r>
          </w:p>
        </w:tc>
        <w:tc>
          <w:tcPr>
            <w:tcW w:w="709" w:type="dxa"/>
            <w:vMerge w:val="continue"/>
            <w:vAlign w:val="center"/>
          </w:tcPr>
          <w:p w14:paraId="338F43AF">
            <w:pPr>
              <w:widowControl/>
              <w:jc w:val="center"/>
              <w:textAlignment w:val="bottom"/>
              <w:rPr>
                <w:rFonts w:ascii="Times New Roman" w:hAnsi="Times New Roman" w:cs="Times New Roman"/>
                <w:color w:val="000000"/>
                <w:sz w:val="18"/>
                <w:szCs w:val="18"/>
              </w:rPr>
            </w:pPr>
          </w:p>
        </w:tc>
        <w:tc>
          <w:tcPr>
            <w:tcW w:w="4219" w:type="dxa"/>
            <w:vAlign w:val="center"/>
          </w:tcPr>
          <w:p w14:paraId="368702D6">
            <w:pPr>
              <w:jc w:val="center"/>
              <w:rPr>
                <w:rFonts w:ascii="Times New Roman" w:hAnsi="Times New Roman" w:cs="Times New Roman"/>
                <w:sz w:val="18"/>
                <w:szCs w:val="18"/>
              </w:rPr>
            </w:pPr>
            <w:r>
              <w:rPr>
                <w:rFonts w:hint="eastAsia" w:ascii="Times New Roman" w:hAnsi="Times New Roman" w:cs="Times New Roman"/>
                <w:sz w:val="18"/>
                <w:szCs w:val="18"/>
              </w:rPr>
              <w:t>农田灌溉水中4-硝基氯苯、2,4-二硝基氯苯、邻苯二甲酸二丁酯、邻苯二甲酸二辛酯的最大限量</w:t>
            </w:r>
          </w:p>
        </w:tc>
        <w:tc>
          <w:tcPr>
            <w:tcW w:w="1146" w:type="dxa"/>
            <w:vAlign w:val="center"/>
          </w:tcPr>
          <w:p w14:paraId="0902D9D1">
            <w:pPr>
              <w:jc w:val="center"/>
              <w:rPr>
                <w:rFonts w:ascii="Times New Roman" w:hAnsi="Times New Roman" w:cs="Times New Roman"/>
                <w:sz w:val="18"/>
                <w:szCs w:val="18"/>
              </w:rPr>
            </w:pPr>
            <w:r>
              <w:rPr>
                <w:rFonts w:ascii="Times New Roman" w:hAnsi="Times New Roman" w:cs="Times New Roman"/>
                <w:sz w:val="18"/>
                <w:szCs w:val="18"/>
              </w:rPr>
              <w:t>NY 1614</w:t>
            </w:r>
          </w:p>
        </w:tc>
        <w:tc>
          <w:tcPr>
            <w:tcW w:w="946" w:type="dxa"/>
            <w:vAlign w:val="center"/>
          </w:tcPr>
          <w:p w14:paraId="4A5F73B0">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行业标准</w:t>
            </w:r>
          </w:p>
        </w:tc>
      </w:tr>
      <w:tr w14:paraId="7157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842" w:type="dxa"/>
            <w:vMerge w:val="continue"/>
            <w:vAlign w:val="center"/>
          </w:tcPr>
          <w:p w14:paraId="5BC45BCD">
            <w:pPr>
              <w:jc w:val="center"/>
              <w:rPr>
                <w:rFonts w:ascii="Times New Roman" w:hAnsi="Times New Roman" w:cs="Times New Roman"/>
                <w:color w:val="000000"/>
                <w:sz w:val="18"/>
                <w:szCs w:val="18"/>
              </w:rPr>
            </w:pPr>
          </w:p>
        </w:tc>
        <w:tc>
          <w:tcPr>
            <w:tcW w:w="425" w:type="dxa"/>
            <w:vAlign w:val="center"/>
          </w:tcPr>
          <w:p w14:paraId="3697E58D">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18</w:t>
            </w:r>
          </w:p>
        </w:tc>
        <w:tc>
          <w:tcPr>
            <w:tcW w:w="709" w:type="dxa"/>
            <w:vMerge w:val="continue"/>
            <w:vAlign w:val="center"/>
          </w:tcPr>
          <w:p w14:paraId="65821945">
            <w:pPr>
              <w:widowControl/>
              <w:jc w:val="center"/>
              <w:textAlignment w:val="bottom"/>
              <w:rPr>
                <w:rFonts w:ascii="Times New Roman" w:hAnsi="Times New Roman" w:cs="Times New Roman"/>
                <w:color w:val="000000"/>
                <w:sz w:val="18"/>
                <w:szCs w:val="18"/>
              </w:rPr>
            </w:pPr>
          </w:p>
        </w:tc>
        <w:tc>
          <w:tcPr>
            <w:tcW w:w="4219" w:type="dxa"/>
            <w:vAlign w:val="center"/>
          </w:tcPr>
          <w:p w14:paraId="55E8FA19">
            <w:pPr>
              <w:jc w:val="center"/>
              <w:rPr>
                <w:rFonts w:ascii="Times New Roman" w:hAnsi="Times New Roman" w:cs="Times New Roman"/>
                <w:sz w:val="18"/>
                <w:szCs w:val="18"/>
              </w:rPr>
            </w:pPr>
            <w:r>
              <w:rPr>
                <w:rFonts w:ascii="Times New Roman" w:hAnsi="Times New Roman" w:cs="Times New Roman"/>
                <w:sz w:val="18"/>
                <w:szCs w:val="18"/>
              </w:rPr>
              <w:t>绿色食品 产地环境质量</w:t>
            </w:r>
          </w:p>
        </w:tc>
        <w:tc>
          <w:tcPr>
            <w:tcW w:w="1146" w:type="dxa"/>
            <w:vAlign w:val="center"/>
          </w:tcPr>
          <w:p w14:paraId="2F9FC484">
            <w:pPr>
              <w:jc w:val="center"/>
              <w:rPr>
                <w:rFonts w:ascii="Times New Roman" w:hAnsi="Times New Roman" w:cs="Times New Roman"/>
                <w:sz w:val="18"/>
                <w:szCs w:val="18"/>
              </w:rPr>
            </w:pPr>
            <w:r>
              <w:rPr>
                <w:rFonts w:ascii="Times New Roman" w:hAnsi="Times New Roman" w:cs="Times New Roman"/>
                <w:sz w:val="18"/>
                <w:szCs w:val="18"/>
              </w:rPr>
              <w:t>NY/T 391</w:t>
            </w:r>
          </w:p>
        </w:tc>
        <w:tc>
          <w:tcPr>
            <w:tcW w:w="946" w:type="dxa"/>
            <w:vAlign w:val="center"/>
          </w:tcPr>
          <w:p w14:paraId="69C2F0B8">
            <w:pPr>
              <w:jc w:val="center"/>
              <w:rPr>
                <w:rFonts w:ascii="Times New Roman" w:hAnsi="Times New Roman" w:cs="Times New Roman"/>
                <w:sz w:val="18"/>
                <w:szCs w:val="18"/>
              </w:rPr>
            </w:pPr>
            <w:r>
              <w:rPr>
                <w:rFonts w:ascii="Times New Roman" w:hAnsi="Times New Roman" w:cs="Times New Roman"/>
                <w:color w:val="000000"/>
                <w:kern w:val="0"/>
                <w:sz w:val="18"/>
                <w:szCs w:val="18"/>
              </w:rPr>
              <w:t>行业标准</w:t>
            </w:r>
          </w:p>
        </w:tc>
      </w:tr>
      <w:tr w14:paraId="7BE4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69AB4568">
            <w:pPr>
              <w:jc w:val="center"/>
              <w:rPr>
                <w:rFonts w:ascii="Times New Roman" w:hAnsi="Times New Roman" w:cs="Times New Roman"/>
                <w:color w:val="000000"/>
                <w:sz w:val="18"/>
                <w:szCs w:val="18"/>
              </w:rPr>
            </w:pPr>
          </w:p>
        </w:tc>
        <w:tc>
          <w:tcPr>
            <w:tcW w:w="425" w:type="dxa"/>
            <w:vAlign w:val="center"/>
          </w:tcPr>
          <w:p w14:paraId="56FC53D0">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19</w:t>
            </w:r>
          </w:p>
        </w:tc>
        <w:tc>
          <w:tcPr>
            <w:tcW w:w="709" w:type="dxa"/>
            <w:vMerge w:val="continue"/>
            <w:vAlign w:val="center"/>
          </w:tcPr>
          <w:p w14:paraId="7E3844ED">
            <w:pPr>
              <w:widowControl/>
              <w:jc w:val="center"/>
              <w:textAlignment w:val="bottom"/>
              <w:rPr>
                <w:rFonts w:ascii="Times New Roman" w:hAnsi="Times New Roman" w:cs="Times New Roman"/>
                <w:color w:val="000000"/>
                <w:sz w:val="18"/>
                <w:szCs w:val="18"/>
              </w:rPr>
            </w:pPr>
          </w:p>
        </w:tc>
        <w:tc>
          <w:tcPr>
            <w:tcW w:w="4219" w:type="dxa"/>
            <w:vAlign w:val="center"/>
          </w:tcPr>
          <w:p w14:paraId="5C42264C">
            <w:pPr>
              <w:jc w:val="center"/>
              <w:rPr>
                <w:rFonts w:ascii="Times New Roman" w:hAnsi="Times New Roman" w:cs="Times New Roman"/>
                <w:sz w:val="18"/>
                <w:szCs w:val="18"/>
              </w:rPr>
            </w:pPr>
            <w:r>
              <w:rPr>
                <w:rFonts w:ascii="Times New Roman" w:hAnsi="Times New Roman" w:cs="Times New Roman"/>
                <w:sz w:val="18"/>
                <w:szCs w:val="18"/>
              </w:rPr>
              <w:t>无公害农产品 种植业产地环境条件</w:t>
            </w:r>
          </w:p>
        </w:tc>
        <w:tc>
          <w:tcPr>
            <w:tcW w:w="1146" w:type="dxa"/>
            <w:vAlign w:val="center"/>
          </w:tcPr>
          <w:p w14:paraId="005AC6E8">
            <w:pPr>
              <w:jc w:val="center"/>
              <w:rPr>
                <w:rFonts w:ascii="Times New Roman" w:hAnsi="Times New Roman" w:cs="Times New Roman"/>
                <w:sz w:val="18"/>
                <w:szCs w:val="18"/>
              </w:rPr>
            </w:pPr>
            <w:r>
              <w:rPr>
                <w:rFonts w:ascii="Times New Roman" w:hAnsi="Times New Roman" w:cs="Times New Roman"/>
                <w:sz w:val="18"/>
                <w:szCs w:val="18"/>
              </w:rPr>
              <w:t>NY/T 5010</w:t>
            </w:r>
          </w:p>
        </w:tc>
        <w:tc>
          <w:tcPr>
            <w:tcW w:w="946" w:type="dxa"/>
            <w:vAlign w:val="center"/>
          </w:tcPr>
          <w:p w14:paraId="07918490">
            <w:pPr>
              <w:jc w:val="center"/>
              <w:rPr>
                <w:rFonts w:ascii="Times New Roman" w:hAnsi="Times New Roman" w:cs="Times New Roman"/>
                <w:sz w:val="18"/>
                <w:szCs w:val="18"/>
              </w:rPr>
            </w:pPr>
            <w:r>
              <w:rPr>
                <w:rFonts w:ascii="Times New Roman" w:hAnsi="Times New Roman" w:cs="Times New Roman"/>
                <w:color w:val="000000"/>
                <w:kern w:val="0"/>
                <w:sz w:val="18"/>
                <w:szCs w:val="18"/>
              </w:rPr>
              <w:t>行业标准</w:t>
            </w:r>
          </w:p>
        </w:tc>
      </w:tr>
      <w:tr w14:paraId="2103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2036597B">
            <w:pPr>
              <w:jc w:val="center"/>
              <w:rPr>
                <w:rFonts w:ascii="Times New Roman" w:hAnsi="Times New Roman" w:cs="Times New Roman"/>
                <w:color w:val="000000"/>
                <w:sz w:val="18"/>
                <w:szCs w:val="18"/>
              </w:rPr>
            </w:pPr>
          </w:p>
        </w:tc>
        <w:tc>
          <w:tcPr>
            <w:tcW w:w="425" w:type="dxa"/>
            <w:vAlign w:val="center"/>
          </w:tcPr>
          <w:p w14:paraId="27D57536">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20</w:t>
            </w:r>
          </w:p>
        </w:tc>
        <w:tc>
          <w:tcPr>
            <w:tcW w:w="709" w:type="dxa"/>
            <w:vMerge w:val="continue"/>
            <w:vAlign w:val="center"/>
          </w:tcPr>
          <w:p w14:paraId="77D71BE8">
            <w:pPr>
              <w:widowControl/>
              <w:jc w:val="center"/>
              <w:textAlignment w:val="bottom"/>
              <w:rPr>
                <w:rFonts w:ascii="Times New Roman" w:hAnsi="Times New Roman" w:cs="Times New Roman"/>
                <w:color w:val="000000"/>
                <w:sz w:val="18"/>
                <w:szCs w:val="18"/>
              </w:rPr>
            </w:pPr>
          </w:p>
        </w:tc>
        <w:tc>
          <w:tcPr>
            <w:tcW w:w="4219" w:type="dxa"/>
            <w:vAlign w:val="center"/>
          </w:tcPr>
          <w:p w14:paraId="3F93C66C">
            <w:pPr>
              <w:jc w:val="center"/>
              <w:rPr>
                <w:rFonts w:ascii="Times New Roman" w:hAnsi="Times New Roman" w:cs="Times New Roman"/>
                <w:sz w:val="18"/>
                <w:szCs w:val="18"/>
              </w:rPr>
            </w:pPr>
            <w:r>
              <w:rPr>
                <w:rFonts w:ascii="Times New Roman" w:hAnsi="Times New Roman" w:cs="Times New Roman"/>
                <w:sz w:val="18"/>
                <w:szCs w:val="18"/>
              </w:rPr>
              <w:t>无公害农产品 产地环境评价准则</w:t>
            </w:r>
          </w:p>
        </w:tc>
        <w:tc>
          <w:tcPr>
            <w:tcW w:w="1146" w:type="dxa"/>
            <w:vAlign w:val="center"/>
          </w:tcPr>
          <w:p w14:paraId="6696AD6D">
            <w:pPr>
              <w:jc w:val="center"/>
              <w:rPr>
                <w:rFonts w:ascii="Times New Roman" w:hAnsi="Times New Roman" w:cs="Times New Roman"/>
                <w:sz w:val="18"/>
                <w:szCs w:val="18"/>
              </w:rPr>
            </w:pPr>
            <w:r>
              <w:rPr>
                <w:rFonts w:ascii="Times New Roman" w:hAnsi="Times New Roman" w:cs="Times New Roman"/>
                <w:sz w:val="18"/>
                <w:szCs w:val="18"/>
              </w:rPr>
              <w:t>NY/T 5295</w:t>
            </w:r>
          </w:p>
        </w:tc>
        <w:tc>
          <w:tcPr>
            <w:tcW w:w="946" w:type="dxa"/>
            <w:vAlign w:val="center"/>
          </w:tcPr>
          <w:p w14:paraId="398F1683">
            <w:pPr>
              <w:jc w:val="center"/>
              <w:rPr>
                <w:rFonts w:ascii="Times New Roman" w:hAnsi="Times New Roman" w:cs="Times New Roman"/>
                <w:sz w:val="18"/>
                <w:szCs w:val="18"/>
              </w:rPr>
            </w:pPr>
            <w:r>
              <w:rPr>
                <w:rFonts w:ascii="Times New Roman" w:hAnsi="Times New Roman" w:cs="Times New Roman"/>
                <w:color w:val="000000"/>
                <w:kern w:val="0"/>
                <w:sz w:val="18"/>
                <w:szCs w:val="18"/>
              </w:rPr>
              <w:t>行业标准</w:t>
            </w:r>
          </w:p>
        </w:tc>
      </w:tr>
      <w:tr w14:paraId="6C82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20A6D02D">
            <w:pPr>
              <w:jc w:val="center"/>
              <w:rPr>
                <w:rFonts w:ascii="Times New Roman" w:hAnsi="Times New Roman" w:cs="Times New Roman"/>
                <w:color w:val="000000"/>
                <w:sz w:val="18"/>
                <w:szCs w:val="18"/>
              </w:rPr>
            </w:pPr>
          </w:p>
        </w:tc>
        <w:tc>
          <w:tcPr>
            <w:tcW w:w="425" w:type="dxa"/>
            <w:vAlign w:val="center"/>
          </w:tcPr>
          <w:p w14:paraId="1C2536D8">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21</w:t>
            </w:r>
          </w:p>
        </w:tc>
        <w:tc>
          <w:tcPr>
            <w:tcW w:w="709" w:type="dxa"/>
            <w:vMerge w:val="continue"/>
            <w:vAlign w:val="center"/>
          </w:tcPr>
          <w:p w14:paraId="08E64D6F">
            <w:pPr>
              <w:widowControl/>
              <w:jc w:val="center"/>
              <w:textAlignment w:val="bottom"/>
              <w:rPr>
                <w:rFonts w:ascii="Times New Roman" w:hAnsi="Times New Roman" w:cs="Times New Roman"/>
                <w:color w:val="000000"/>
                <w:sz w:val="18"/>
                <w:szCs w:val="18"/>
              </w:rPr>
            </w:pPr>
          </w:p>
        </w:tc>
        <w:tc>
          <w:tcPr>
            <w:tcW w:w="4219" w:type="dxa"/>
            <w:vAlign w:val="center"/>
          </w:tcPr>
          <w:p w14:paraId="3B5670DE">
            <w:pPr>
              <w:jc w:val="center"/>
              <w:rPr>
                <w:rFonts w:ascii="Times New Roman" w:hAnsi="Times New Roman" w:cs="Times New Roman"/>
                <w:sz w:val="18"/>
                <w:szCs w:val="18"/>
              </w:rPr>
            </w:pPr>
            <w:r>
              <w:rPr>
                <w:rFonts w:ascii="Times New Roman" w:hAnsi="Times New Roman" w:cs="Times New Roman"/>
                <w:sz w:val="18"/>
                <w:szCs w:val="18"/>
              </w:rPr>
              <w:t>无公害食品 产地环境质量调查规范</w:t>
            </w:r>
          </w:p>
        </w:tc>
        <w:tc>
          <w:tcPr>
            <w:tcW w:w="1146" w:type="dxa"/>
            <w:vAlign w:val="center"/>
          </w:tcPr>
          <w:p w14:paraId="3BD5B7F5">
            <w:pPr>
              <w:jc w:val="center"/>
              <w:rPr>
                <w:rFonts w:ascii="Times New Roman" w:hAnsi="Times New Roman" w:cs="Times New Roman"/>
                <w:sz w:val="18"/>
                <w:szCs w:val="18"/>
              </w:rPr>
            </w:pPr>
            <w:r>
              <w:rPr>
                <w:rFonts w:ascii="Times New Roman" w:hAnsi="Times New Roman" w:cs="Times New Roman"/>
                <w:sz w:val="18"/>
                <w:szCs w:val="18"/>
              </w:rPr>
              <w:t>NY/T 5335</w:t>
            </w:r>
          </w:p>
        </w:tc>
        <w:tc>
          <w:tcPr>
            <w:tcW w:w="946" w:type="dxa"/>
            <w:vAlign w:val="center"/>
          </w:tcPr>
          <w:p w14:paraId="5646486E">
            <w:pPr>
              <w:jc w:val="center"/>
              <w:rPr>
                <w:rFonts w:ascii="Times New Roman" w:hAnsi="Times New Roman" w:cs="Times New Roman"/>
                <w:sz w:val="18"/>
                <w:szCs w:val="18"/>
              </w:rPr>
            </w:pPr>
            <w:r>
              <w:rPr>
                <w:rFonts w:ascii="Times New Roman" w:hAnsi="Times New Roman" w:cs="Times New Roman"/>
                <w:color w:val="000000"/>
                <w:kern w:val="0"/>
                <w:sz w:val="18"/>
                <w:szCs w:val="18"/>
              </w:rPr>
              <w:t>行业标准</w:t>
            </w:r>
          </w:p>
        </w:tc>
      </w:tr>
      <w:tr w14:paraId="7894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094D72F9">
            <w:pPr>
              <w:jc w:val="center"/>
              <w:rPr>
                <w:rFonts w:ascii="Times New Roman" w:hAnsi="Times New Roman" w:cs="Times New Roman"/>
                <w:color w:val="000000"/>
                <w:sz w:val="18"/>
                <w:szCs w:val="18"/>
              </w:rPr>
            </w:pPr>
          </w:p>
        </w:tc>
        <w:tc>
          <w:tcPr>
            <w:tcW w:w="425" w:type="dxa"/>
            <w:vAlign w:val="center"/>
          </w:tcPr>
          <w:p w14:paraId="79D33EC5">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22</w:t>
            </w:r>
          </w:p>
        </w:tc>
        <w:tc>
          <w:tcPr>
            <w:tcW w:w="709" w:type="dxa"/>
            <w:vMerge w:val="continue"/>
            <w:vAlign w:val="center"/>
          </w:tcPr>
          <w:p w14:paraId="03164C97">
            <w:pPr>
              <w:jc w:val="center"/>
              <w:textAlignment w:val="bottom"/>
              <w:rPr>
                <w:rFonts w:ascii="Times New Roman" w:hAnsi="Times New Roman" w:cs="Times New Roman"/>
                <w:color w:val="000000"/>
                <w:sz w:val="18"/>
                <w:szCs w:val="18"/>
              </w:rPr>
            </w:pPr>
          </w:p>
        </w:tc>
        <w:tc>
          <w:tcPr>
            <w:tcW w:w="4219" w:type="dxa"/>
            <w:vAlign w:val="center"/>
          </w:tcPr>
          <w:p w14:paraId="4850EDEF">
            <w:pPr>
              <w:jc w:val="center"/>
              <w:rPr>
                <w:rFonts w:ascii="Times New Roman" w:hAnsi="Times New Roman" w:cs="Times New Roman"/>
                <w:sz w:val="18"/>
                <w:szCs w:val="18"/>
              </w:rPr>
            </w:pPr>
            <w:r>
              <w:rPr>
                <w:rFonts w:hint="eastAsia" w:ascii="Times New Roman" w:hAnsi="Times New Roman" w:cs="Times New Roman"/>
                <w:sz w:val="18"/>
                <w:szCs w:val="18"/>
              </w:rPr>
              <w:t>有机食品技术规范</w:t>
            </w:r>
          </w:p>
        </w:tc>
        <w:tc>
          <w:tcPr>
            <w:tcW w:w="1146" w:type="dxa"/>
            <w:vAlign w:val="center"/>
          </w:tcPr>
          <w:p w14:paraId="7F8F2CAD">
            <w:pPr>
              <w:jc w:val="center"/>
              <w:rPr>
                <w:rFonts w:ascii="Times New Roman" w:hAnsi="Times New Roman" w:cs="Times New Roman"/>
                <w:sz w:val="18"/>
                <w:szCs w:val="18"/>
              </w:rPr>
            </w:pPr>
            <w:r>
              <w:rPr>
                <w:rFonts w:ascii="Times New Roman" w:hAnsi="Times New Roman" w:cs="Times New Roman"/>
                <w:sz w:val="18"/>
                <w:szCs w:val="18"/>
              </w:rPr>
              <w:t>HJ/T 80</w:t>
            </w:r>
          </w:p>
        </w:tc>
        <w:tc>
          <w:tcPr>
            <w:tcW w:w="946" w:type="dxa"/>
            <w:vAlign w:val="center"/>
          </w:tcPr>
          <w:p w14:paraId="51DFD82A">
            <w:pPr>
              <w:jc w:val="center"/>
            </w:pPr>
            <w:r>
              <w:rPr>
                <w:rFonts w:ascii="Times New Roman" w:hAnsi="Times New Roman" w:cs="Times New Roman"/>
                <w:color w:val="000000"/>
                <w:kern w:val="0"/>
                <w:sz w:val="18"/>
                <w:szCs w:val="18"/>
              </w:rPr>
              <w:t>行业标准</w:t>
            </w:r>
          </w:p>
        </w:tc>
      </w:tr>
      <w:tr w14:paraId="55C8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3E9964BD">
            <w:pPr>
              <w:jc w:val="center"/>
              <w:rPr>
                <w:rFonts w:ascii="Times New Roman" w:hAnsi="Times New Roman" w:cs="Times New Roman"/>
                <w:color w:val="000000"/>
                <w:sz w:val="18"/>
                <w:szCs w:val="18"/>
              </w:rPr>
            </w:pPr>
          </w:p>
        </w:tc>
        <w:tc>
          <w:tcPr>
            <w:tcW w:w="425" w:type="dxa"/>
            <w:vAlign w:val="center"/>
          </w:tcPr>
          <w:p w14:paraId="30A7CCE8">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23</w:t>
            </w:r>
          </w:p>
        </w:tc>
        <w:tc>
          <w:tcPr>
            <w:tcW w:w="709" w:type="dxa"/>
            <w:vMerge w:val="continue"/>
            <w:vAlign w:val="center"/>
          </w:tcPr>
          <w:p w14:paraId="06E04865">
            <w:pPr>
              <w:jc w:val="center"/>
              <w:textAlignment w:val="bottom"/>
              <w:rPr>
                <w:rFonts w:ascii="Times New Roman" w:hAnsi="Times New Roman" w:cs="Times New Roman"/>
                <w:color w:val="000000"/>
                <w:sz w:val="18"/>
                <w:szCs w:val="18"/>
              </w:rPr>
            </w:pPr>
          </w:p>
        </w:tc>
        <w:tc>
          <w:tcPr>
            <w:tcW w:w="4219" w:type="dxa"/>
            <w:vAlign w:val="center"/>
          </w:tcPr>
          <w:p w14:paraId="5360E655">
            <w:pPr>
              <w:jc w:val="center"/>
              <w:rPr>
                <w:rFonts w:ascii="Times New Roman" w:hAnsi="Times New Roman" w:cs="Times New Roman"/>
                <w:sz w:val="18"/>
                <w:szCs w:val="18"/>
              </w:rPr>
            </w:pPr>
            <w:r>
              <w:rPr>
                <w:rFonts w:hint="eastAsia" w:ascii="Times New Roman" w:hAnsi="Times New Roman" w:cs="Times New Roman"/>
                <w:sz w:val="18"/>
                <w:szCs w:val="18"/>
              </w:rPr>
              <w:t>土壤环境监测技术规范</w:t>
            </w:r>
          </w:p>
        </w:tc>
        <w:tc>
          <w:tcPr>
            <w:tcW w:w="1146" w:type="dxa"/>
            <w:vAlign w:val="center"/>
          </w:tcPr>
          <w:p w14:paraId="71AF6137">
            <w:pPr>
              <w:jc w:val="center"/>
              <w:rPr>
                <w:rFonts w:ascii="Times New Roman" w:hAnsi="Times New Roman" w:cs="Times New Roman"/>
                <w:sz w:val="18"/>
                <w:szCs w:val="18"/>
              </w:rPr>
            </w:pPr>
            <w:r>
              <w:rPr>
                <w:rFonts w:ascii="Times New Roman" w:hAnsi="Times New Roman" w:cs="Times New Roman"/>
                <w:sz w:val="18"/>
                <w:szCs w:val="18"/>
              </w:rPr>
              <w:t>HJ/T 166</w:t>
            </w:r>
          </w:p>
        </w:tc>
        <w:tc>
          <w:tcPr>
            <w:tcW w:w="946" w:type="dxa"/>
            <w:vAlign w:val="center"/>
          </w:tcPr>
          <w:p w14:paraId="52AABCDD">
            <w:pPr>
              <w:jc w:val="center"/>
            </w:pPr>
            <w:r>
              <w:rPr>
                <w:rFonts w:ascii="Times New Roman" w:hAnsi="Times New Roman" w:cs="Times New Roman"/>
                <w:color w:val="000000"/>
                <w:kern w:val="0"/>
                <w:sz w:val="18"/>
                <w:szCs w:val="18"/>
              </w:rPr>
              <w:t>行业标准</w:t>
            </w:r>
          </w:p>
        </w:tc>
      </w:tr>
      <w:tr w14:paraId="23A0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22D2A88B">
            <w:pPr>
              <w:jc w:val="center"/>
              <w:rPr>
                <w:rFonts w:ascii="Times New Roman" w:hAnsi="Times New Roman" w:cs="Times New Roman"/>
                <w:color w:val="000000"/>
                <w:sz w:val="18"/>
                <w:szCs w:val="18"/>
              </w:rPr>
            </w:pPr>
          </w:p>
        </w:tc>
        <w:tc>
          <w:tcPr>
            <w:tcW w:w="425" w:type="dxa"/>
            <w:vAlign w:val="center"/>
          </w:tcPr>
          <w:p w14:paraId="4EBD587B">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24</w:t>
            </w:r>
          </w:p>
        </w:tc>
        <w:tc>
          <w:tcPr>
            <w:tcW w:w="709" w:type="dxa"/>
            <w:vMerge w:val="continue"/>
            <w:vAlign w:val="center"/>
          </w:tcPr>
          <w:p w14:paraId="5D4CD122">
            <w:pPr>
              <w:jc w:val="center"/>
              <w:textAlignment w:val="bottom"/>
              <w:rPr>
                <w:rFonts w:ascii="Times New Roman" w:hAnsi="Times New Roman" w:cs="Times New Roman"/>
                <w:color w:val="000000"/>
                <w:sz w:val="18"/>
                <w:szCs w:val="18"/>
              </w:rPr>
            </w:pPr>
          </w:p>
        </w:tc>
        <w:tc>
          <w:tcPr>
            <w:tcW w:w="4219" w:type="dxa"/>
            <w:vAlign w:val="center"/>
          </w:tcPr>
          <w:p w14:paraId="74FA2266">
            <w:pPr>
              <w:jc w:val="center"/>
              <w:rPr>
                <w:rFonts w:ascii="Times New Roman" w:hAnsi="Times New Roman" w:cs="Times New Roman"/>
                <w:sz w:val="18"/>
                <w:szCs w:val="18"/>
              </w:rPr>
            </w:pPr>
            <w:r>
              <w:rPr>
                <w:rFonts w:hint="eastAsia" w:ascii="Times New Roman" w:hAnsi="Times New Roman" w:cs="Times New Roman"/>
                <w:sz w:val="18"/>
                <w:szCs w:val="18"/>
              </w:rPr>
              <w:t>食用农产品产地环境质量评价标准</w:t>
            </w:r>
          </w:p>
        </w:tc>
        <w:tc>
          <w:tcPr>
            <w:tcW w:w="1146" w:type="dxa"/>
            <w:vAlign w:val="center"/>
          </w:tcPr>
          <w:p w14:paraId="5B5F7CFC">
            <w:pPr>
              <w:jc w:val="center"/>
              <w:rPr>
                <w:rFonts w:ascii="Times New Roman" w:hAnsi="Times New Roman" w:cs="Times New Roman"/>
                <w:sz w:val="18"/>
                <w:szCs w:val="18"/>
              </w:rPr>
            </w:pPr>
            <w:r>
              <w:rPr>
                <w:rFonts w:ascii="Times New Roman" w:hAnsi="Times New Roman" w:cs="Times New Roman"/>
                <w:sz w:val="18"/>
                <w:szCs w:val="18"/>
              </w:rPr>
              <w:t>HJ 332</w:t>
            </w:r>
          </w:p>
        </w:tc>
        <w:tc>
          <w:tcPr>
            <w:tcW w:w="946" w:type="dxa"/>
            <w:vAlign w:val="center"/>
          </w:tcPr>
          <w:p w14:paraId="0906D6D8">
            <w:pPr>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行业标准</w:t>
            </w:r>
          </w:p>
        </w:tc>
      </w:tr>
      <w:tr w14:paraId="3185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0F76F89B">
            <w:pPr>
              <w:jc w:val="center"/>
              <w:rPr>
                <w:rFonts w:ascii="Times New Roman" w:hAnsi="Times New Roman" w:cs="Times New Roman"/>
                <w:color w:val="000000"/>
                <w:sz w:val="18"/>
                <w:szCs w:val="18"/>
              </w:rPr>
            </w:pPr>
          </w:p>
        </w:tc>
        <w:tc>
          <w:tcPr>
            <w:tcW w:w="425" w:type="dxa"/>
            <w:vAlign w:val="center"/>
          </w:tcPr>
          <w:p w14:paraId="7E8F54CA">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25</w:t>
            </w:r>
          </w:p>
        </w:tc>
        <w:tc>
          <w:tcPr>
            <w:tcW w:w="709" w:type="dxa"/>
            <w:vMerge w:val="continue"/>
            <w:vAlign w:val="center"/>
          </w:tcPr>
          <w:p w14:paraId="6AD7C3D0">
            <w:pPr>
              <w:jc w:val="center"/>
              <w:textAlignment w:val="bottom"/>
              <w:rPr>
                <w:rFonts w:ascii="Times New Roman" w:hAnsi="Times New Roman" w:cs="Times New Roman"/>
                <w:color w:val="000000"/>
                <w:sz w:val="18"/>
                <w:szCs w:val="18"/>
              </w:rPr>
            </w:pPr>
          </w:p>
        </w:tc>
        <w:tc>
          <w:tcPr>
            <w:tcW w:w="4219" w:type="dxa"/>
            <w:vAlign w:val="center"/>
          </w:tcPr>
          <w:p w14:paraId="0F3EF742">
            <w:pPr>
              <w:jc w:val="center"/>
              <w:rPr>
                <w:rFonts w:ascii="Times New Roman" w:hAnsi="Times New Roman" w:cs="Times New Roman"/>
                <w:sz w:val="18"/>
                <w:szCs w:val="18"/>
              </w:rPr>
            </w:pPr>
            <w:r>
              <w:rPr>
                <w:rFonts w:hint="eastAsia" w:ascii="Times New Roman" w:hAnsi="Times New Roman" w:cs="Times New Roman"/>
                <w:sz w:val="18"/>
                <w:szCs w:val="18"/>
              </w:rPr>
              <w:t>环保用微生物菌剂环境安全评价导则</w:t>
            </w:r>
          </w:p>
        </w:tc>
        <w:tc>
          <w:tcPr>
            <w:tcW w:w="1146" w:type="dxa"/>
            <w:vAlign w:val="center"/>
          </w:tcPr>
          <w:p w14:paraId="47D84467">
            <w:pPr>
              <w:jc w:val="center"/>
              <w:rPr>
                <w:rFonts w:ascii="Times New Roman" w:hAnsi="Times New Roman" w:cs="Times New Roman"/>
                <w:sz w:val="18"/>
                <w:szCs w:val="18"/>
              </w:rPr>
            </w:pPr>
            <w:r>
              <w:rPr>
                <w:rFonts w:ascii="Times New Roman" w:hAnsi="Times New Roman" w:cs="Times New Roman"/>
                <w:sz w:val="18"/>
                <w:szCs w:val="18"/>
              </w:rPr>
              <w:t>HJ/T 415</w:t>
            </w:r>
          </w:p>
        </w:tc>
        <w:tc>
          <w:tcPr>
            <w:tcW w:w="946" w:type="dxa"/>
            <w:vAlign w:val="center"/>
          </w:tcPr>
          <w:p w14:paraId="4066A673">
            <w:pPr>
              <w:jc w:val="center"/>
            </w:pPr>
            <w:r>
              <w:rPr>
                <w:rFonts w:ascii="Times New Roman" w:hAnsi="Times New Roman" w:cs="Times New Roman"/>
                <w:color w:val="000000"/>
                <w:kern w:val="0"/>
                <w:sz w:val="18"/>
                <w:szCs w:val="18"/>
              </w:rPr>
              <w:t>行业标准</w:t>
            </w:r>
          </w:p>
        </w:tc>
      </w:tr>
      <w:tr w14:paraId="4020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182489E6">
            <w:pPr>
              <w:jc w:val="center"/>
              <w:rPr>
                <w:rFonts w:ascii="Times New Roman" w:hAnsi="Times New Roman" w:cs="Times New Roman"/>
                <w:color w:val="000000"/>
                <w:sz w:val="18"/>
                <w:szCs w:val="18"/>
              </w:rPr>
            </w:pPr>
          </w:p>
        </w:tc>
        <w:tc>
          <w:tcPr>
            <w:tcW w:w="425" w:type="dxa"/>
            <w:vAlign w:val="center"/>
          </w:tcPr>
          <w:p w14:paraId="2E6B91BE">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26</w:t>
            </w:r>
          </w:p>
        </w:tc>
        <w:tc>
          <w:tcPr>
            <w:tcW w:w="709" w:type="dxa"/>
            <w:vMerge w:val="continue"/>
            <w:vAlign w:val="center"/>
          </w:tcPr>
          <w:p w14:paraId="1DCD9AE1">
            <w:pPr>
              <w:jc w:val="center"/>
              <w:textAlignment w:val="bottom"/>
              <w:rPr>
                <w:rFonts w:ascii="Times New Roman" w:hAnsi="Times New Roman" w:cs="Times New Roman"/>
                <w:color w:val="000000"/>
                <w:sz w:val="18"/>
                <w:szCs w:val="18"/>
              </w:rPr>
            </w:pPr>
          </w:p>
        </w:tc>
        <w:tc>
          <w:tcPr>
            <w:tcW w:w="4219" w:type="dxa"/>
            <w:vAlign w:val="center"/>
          </w:tcPr>
          <w:p w14:paraId="0EA64EAE">
            <w:pPr>
              <w:jc w:val="center"/>
              <w:rPr>
                <w:rFonts w:ascii="Times New Roman" w:hAnsi="Times New Roman" w:cs="Times New Roman"/>
                <w:sz w:val="18"/>
                <w:szCs w:val="18"/>
              </w:rPr>
            </w:pPr>
            <w:r>
              <w:rPr>
                <w:rFonts w:hint="eastAsia" w:ascii="Times New Roman" w:hAnsi="Times New Roman" w:cs="Times New Roman"/>
                <w:sz w:val="18"/>
                <w:szCs w:val="18"/>
              </w:rPr>
              <w:t>植物类有机产品基地土壤环境质量评估方法</w:t>
            </w:r>
          </w:p>
        </w:tc>
        <w:tc>
          <w:tcPr>
            <w:tcW w:w="1146" w:type="dxa"/>
            <w:vAlign w:val="center"/>
          </w:tcPr>
          <w:p w14:paraId="1860A25D">
            <w:pPr>
              <w:jc w:val="center"/>
              <w:rPr>
                <w:rFonts w:ascii="Times New Roman" w:hAnsi="Times New Roman" w:cs="Times New Roman"/>
                <w:sz w:val="18"/>
                <w:szCs w:val="18"/>
              </w:rPr>
            </w:pPr>
            <w:r>
              <w:rPr>
                <w:rFonts w:ascii="Times New Roman" w:hAnsi="Times New Roman" w:cs="Times New Roman"/>
                <w:sz w:val="18"/>
                <w:szCs w:val="18"/>
              </w:rPr>
              <w:t>GH/T 1376</w:t>
            </w:r>
          </w:p>
        </w:tc>
        <w:tc>
          <w:tcPr>
            <w:tcW w:w="946" w:type="dxa"/>
            <w:vAlign w:val="center"/>
          </w:tcPr>
          <w:p w14:paraId="3E190171">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行业标准</w:t>
            </w:r>
          </w:p>
        </w:tc>
      </w:tr>
      <w:tr w14:paraId="5AF6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4D7FBA0C">
            <w:pPr>
              <w:jc w:val="center"/>
              <w:rPr>
                <w:rFonts w:ascii="Times New Roman" w:hAnsi="Times New Roman" w:cs="Times New Roman"/>
                <w:color w:val="000000"/>
                <w:sz w:val="18"/>
                <w:szCs w:val="18"/>
              </w:rPr>
            </w:pPr>
          </w:p>
        </w:tc>
        <w:tc>
          <w:tcPr>
            <w:tcW w:w="425" w:type="dxa"/>
            <w:vAlign w:val="center"/>
          </w:tcPr>
          <w:p w14:paraId="2F46C2D7">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27</w:t>
            </w:r>
          </w:p>
        </w:tc>
        <w:tc>
          <w:tcPr>
            <w:tcW w:w="709" w:type="dxa"/>
            <w:vMerge w:val="continue"/>
            <w:vAlign w:val="center"/>
          </w:tcPr>
          <w:p w14:paraId="26D27D26">
            <w:pPr>
              <w:jc w:val="center"/>
              <w:textAlignment w:val="bottom"/>
              <w:rPr>
                <w:rFonts w:ascii="Times New Roman" w:hAnsi="Times New Roman" w:cs="Times New Roman"/>
                <w:color w:val="000000"/>
                <w:sz w:val="18"/>
                <w:szCs w:val="18"/>
              </w:rPr>
            </w:pPr>
          </w:p>
        </w:tc>
        <w:tc>
          <w:tcPr>
            <w:tcW w:w="4219" w:type="dxa"/>
            <w:vAlign w:val="center"/>
          </w:tcPr>
          <w:p w14:paraId="2BF657E1">
            <w:pPr>
              <w:jc w:val="center"/>
              <w:rPr>
                <w:rFonts w:ascii="Times New Roman" w:hAnsi="Times New Roman" w:cs="Times New Roman"/>
                <w:sz w:val="18"/>
                <w:szCs w:val="18"/>
              </w:rPr>
            </w:pPr>
            <w:r>
              <w:rPr>
                <w:rFonts w:hint="eastAsia" w:ascii="Times New Roman" w:hAnsi="Times New Roman" w:cs="Times New Roman"/>
                <w:sz w:val="18"/>
                <w:szCs w:val="18"/>
              </w:rPr>
              <w:t>黄花种植气象服务规范</w:t>
            </w:r>
          </w:p>
        </w:tc>
        <w:tc>
          <w:tcPr>
            <w:tcW w:w="1146" w:type="dxa"/>
            <w:vAlign w:val="center"/>
          </w:tcPr>
          <w:p w14:paraId="3213812E">
            <w:pPr>
              <w:jc w:val="center"/>
              <w:rPr>
                <w:rFonts w:ascii="Times New Roman" w:hAnsi="Times New Roman" w:cs="Times New Roman"/>
                <w:sz w:val="18"/>
                <w:szCs w:val="18"/>
              </w:rPr>
            </w:pPr>
            <w:r>
              <w:rPr>
                <w:rFonts w:ascii="Times New Roman" w:hAnsi="Times New Roman" w:cs="Times New Roman"/>
                <w:sz w:val="18"/>
                <w:szCs w:val="18"/>
              </w:rPr>
              <w:t>DB14/T 2642</w:t>
            </w:r>
          </w:p>
        </w:tc>
        <w:tc>
          <w:tcPr>
            <w:tcW w:w="946" w:type="dxa"/>
            <w:vAlign w:val="center"/>
          </w:tcPr>
          <w:p w14:paraId="5DF24D63">
            <w:pPr>
              <w:jc w:val="center"/>
            </w:pPr>
            <w:r>
              <w:rPr>
                <w:rFonts w:hint="eastAsia" w:ascii="Times New Roman" w:hAnsi="Times New Roman" w:cs="Times New Roman"/>
                <w:color w:val="000000"/>
                <w:sz w:val="18"/>
                <w:szCs w:val="18"/>
              </w:rPr>
              <w:t>地方标准</w:t>
            </w:r>
          </w:p>
        </w:tc>
      </w:tr>
      <w:tr w14:paraId="1C7C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0E463CF6">
            <w:pPr>
              <w:jc w:val="center"/>
              <w:rPr>
                <w:rFonts w:ascii="Times New Roman" w:hAnsi="Times New Roman" w:cs="Times New Roman"/>
                <w:color w:val="000000"/>
                <w:sz w:val="18"/>
                <w:szCs w:val="18"/>
              </w:rPr>
            </w:pPr>
          </w:p>
        </w:tc>
        <w:tc>
          <w:tcPr>
            <w:tcW w:w="425" w:type="dxa"/>
            <w:vAlign w:val="center"/>
          </w:tcPr>
          <w:p w14:paraId="26AF5585">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28</w:t>
            </w:r>
          </w:p>
        </w:tc>
        <w:tc>
          <w:tcPr>
            <w:tcW w:w="709" w:type="dxa"/>
            <w:vAlign w:val="center"/>
          </w:tcPr>
          <w:p w14:paraId="40785217">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201.4</w:t>
            </w:r>
          </w:p>
          <w:p w14:paraId="7CA0FD7D">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种苗</w:t>
            </w:r>
            <w:r>
              <w:rPr>
                <w:rFonts w:ascii="Times New Roman" w:hAnsi="Times New Roman" w:cs="Times New Roman"/>
                <w:color w:val="000000"/>
                <w:sz w:val="18"/>
                <w:szCs w:val="18"/>
              </w:rPr>
              <w:t>技术标准</w:t>
            </w:r>
          </w:p>
        </w:tc>
        <w:tc>
          <w:tcPr>
            <w:tcW w:w="4219" w:type="dxa"/>
            <w:vAlign w:val="center"/>
          </w:tcPr>
          <w:p w14:paraId="17BA6342">
            <w:pPr>
              <w:jc w:val="center"/>
              <w:rPr>
                <w:rFonts w:ascii="Times New Roman" w:hAnsi="Times New Roman" w:cs="Times New Roman"/>
                <w:sz w:val="18"/>
                <w:szCs w:val="18"/>
              </w:rPr>
            </w:pPr>
            <w:r>
              <w:rPr>
                <w:rFonts w:hint="eastAsia" w:ascii="Times New Roman" w:hAnsi="Times New Roman" w:cs="Times New Roman"/>
                <w:sz w:val="18"/>
                <w:szCs w:val="18"/>
              </w:rPr>
              <w:t>黄花菜种苗生产技术规程</w:t>
            </w:r>
          </w:p>
        </w:tc>
        <w:tc>
          <w:tcPr>
            <w:tcW w:w="1146" w:type="dxa"/>
            <w:vAlign w:val="center"/>
          </w:tcPr>
          <w:p w14:paraId="287C19DC">
            <w:pPr>
              <w:jc w:val="center"/>
              <w:rPr>
                <w:rFonts w:ascii="Times New Roman" w:hAnsi="Times New Roman" w:cs="Times New Roman"/>
                <w:sz w:val="18"/>
                <w:szCs w:val="18"/>
              </w:rPr>
            </w:pPr>
            <w:r>
              <w:rPr>
                <w:rFonts w:hint="eastAsia" w:ascii="Times New Roman" w:hAnsi="Times New Roman" w:cs="Times New Roman"/>
                <w:sz w:val="18"/>
                <w:szCs w:val="18"/>
              </w:rPr>
              <w:t>DB14/T 2326</w:t>
            </w:r>
          </w:p>
        </w:tc>
        <w:tc>
          <w:tcPr>
            <w:tcW w:w="946" w:type="dxa"/>
            <w:vAlign w:val="center"/>
          </w:tcPr>
          <w:p w14:paraId="06070EDA">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地方标准</w:t>
            </w:r>
          </w:p>
        </w:tc>
      </w:tr>
      <w:tr w14:paraId="690A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5DFE7A16">
            <w:pPr>
              <w:jc w:val="center"/>
              <w:rPr>
                <w:rFonts w:ascii="Times New Roman" w:hAnsi="Times New Roman" w:cs="Times New Roman"/>
                <w:color w:val="000000"/>
                <w:sz w:val="18"/>
                <w:szCs w:val="18"/>
              </w:rPr>
            </w:pPr>
          </w:p>
        </w:tc>
        <w:tc>
          <w:tcPr>
            <w:tcW w:w="425" w:type="dxa"/>
            <w:vAlign w:val="center"/>
          </w:tcPr>
          <w:p w14:paraId="6BA6B2B2">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29</w:t>
            </w:r>
          </w:p>
        </w:tc>
        <w:tc>
          <w:tcPr>
            <w:tcW w:w="709" w:type="dxa"/>
            <w:vMerge w:val="restart"/>
            <w:vAlign w:val="center"/>
          </w:tcPr>
          <w:p w14:paraId="00DF76C0">
            <w:pPr>
              <w:jc w:val="center"/>
              <w:rPr>
                <w:rFonts w:ascii="Times New Roman" w:hAnsi="Times New Roman" w:cs="Times New Roman"/>
                <w:color w:val="000000"/>
                <w:sz w:val="18"/>
                <w:szCs w:val="18"/>
              </w:rPr>
            </w:pPr>
            <w:r>
              <w:rPr>
                <w:rFonts w:ascii="Times New Roman" w:hAnsi="Times New Roman" w:cs="Times New Roman"/>
                <w:color w:val="000000"/>
                <w:sz w:val="18"/>
                <w:szCs w:val="18"/>
              </w:rPr>
              <w:t>201.5</w:t>
            </w:r>
          </w:p>
          <w:p w14:paraId="181D3984">
            <w:pPr>
              <w:jc w:val="center"/>
              <w:rPr>
                <w:rFonts w:ascii="Times New Roman" w:hAnsi="Times New Roman" w:cs="Times New Roman"/>
                <w:sz w:val="18"/>
                <w:szCs w:val="18"/>
              </w:rPr>
            </w:pPr>
            <w:r>
              <w:rPr>
                <w:rFonts w:ascii="Times New Roman" w:hAnsi="Times New Roman" w:cs="Times New Roman"/>
                <w:color w:val="000000"/>
                <w:sz w:val="18"/>
                <w:szCs w:val="18"/>
              </w:rPr>
              <w:t>投入品标准</w:t>
            </w:r>
          </w:p>
        </w:tc>
        <w:tc>
          <w:tcPr>
            <w:tcW w:w="4219" w:type="dxa"/>
            <w:vAlign w:val="center"/>
          </w:tcPr>
          <w:p w14:paraId="001C2A80">
            <w:pPr>
              <w:jc w:val="center"/>
              <w:rPr>
                <w:rFonts w:ascii="Times New Roman" w:hAnsi="Times New Roman" w:cs="Times New Roman"/>
                <w:sz w:val="18"/>
                <w:szCs w:val="18"/>
              </w:rPr>
            </w:pPr>
            <w:r>
              <w:rPr>
                <w:rFonts w:hint="eastAsia" w:ascii="Times New Roman" w:hAnsi="Times New Roman" w:cs="Times New Roman"/>
                <w:sz w:val="18"/>
                <w:szCs w:val="18"/>
              </w:rPr>
              <w:t>复合肥料</w:t>
            </w:r>
          </w:p>
        </w:tc>
        <w:tc>
          <w:tcPr>
            <w:tcW w:w="1146" w:type="dxa"/>
            <w:vAlign w:val="center"/>
          </w:tcPr>
          <w:p w14:paraId="6AFFC72F">
            <w:pPr>
              <w:jc w:val="center"/>
              <w:rPr>
                <w:rFonts w:ascii="Times New Roman" w:hAnsi="Times New Roman" w:cs="Times New Roman"/>
                <w:sz w:val="18"/>
                <w:szCs w:val="18"/>
              </w:rPr>
            </w:pPr>
            <w:r>
              <w:rPr>
                <w:rFonts w:ascii="Times New Roman" w:hAnsi="Times New Roman" w:cs="Times New Roman"/>
                <w:sz w:val="18"/>
                <w:szCs w:val="18"/>
              </w:rPr>
              <w:t>GB/T 15063</w:t>
            </w:r>
          </w:p>
        </w:tc>
        <w:tc>
          <w:tcPr>
            <w:tcW w:w="946" w:type="dxa"/>
            <w:vAlign w:val="center"/>
          </w:tcPr>
          <w:p w14:paraId="07C0E934">
            <w:pPr>
              <w:jc w:val="center"/>
            </w:pPr>
            <w:r>
              <w:rPr>
                <w:rFonts w:ascii="Times New Roman" w:hAnsi="Times New Roman" w:cs="Times New Roman"/>
                <w:color w:val="000000"/>
                <w:kern w:val="0"/>
                <w:sz w:val="18"/>
                <w:szCs w:val="18"/>
              </w:rPr>
              <w:t>国家标准</w:t>
            </w:r>
          </w:p>
        </w:tc>
      </w:tr>
      <w:tr w14:paraId="321D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0576EF40">
            <w:pPr>
              <w:jc w:val="center"/>
              <w:rPr>
                <w:rFonts w:ascii="Times New Roman" w:hAnsi="Times New Roman" w:cs="Times New Roman"/>
                <w:color w:val="000000"/>
                <w:sz w:val="18"/>
                <w:szCs w:val="18"/>
              </w:rPr>
            </w:pPr>
          </w:p>
        </w:tc>
        <w:tc>
          <w:tcPr>
            <w:tcW w:w="425" w:type="dxa"/>
            <w:vAlign w:val="center"/>
          </w:tcPr>
          <w:p w14:paraId="09B5E652">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30</w:t>
            </w:r>
          </w:p>
        </w:tc>
        <w:tc>
          <w:tcPr>
            <w:tcW w:w="709" w:type="dxa"/>
            <w:vMerge w:val="continue"/>
            <w:vAlign w:val="center"/>
          </w:tcPr>
          <w:p w14:paraId="0917DBF3">
            <w:pPr>
              <w:jc w:val="center"/>
              <w:rPr>
                <w:rFonts w:ascii="Times New Roman" w:hAnsi="Times New Roman" w:cs="Times New Roman"/>
                <w:color w:val="000000"/>
                <w:sz w:val="18"/>
                <w:szCs w:val="18"/>
              </w:rPr>
            </w:pPr>
          </w:p>
        </w:tc>
        <w:tc>
          <w:tcPr>
            <w:tcW w:w="4219" w:type="dxa"/>
            <w:vAlign w:val="center"/>
          </w:tcPr>
          <w:p w14:paraId="383D361E">
            <w:pPr>
              <w:jc w:val="center"/>
              <w:rPr>
                <w:rFonts w:ascii="Times New Roman" w:hAnsi="Times New Roman" w:cs="Times New Roman"/>
                <w:sz w:val="18"/>
                <w:szCs w:val="18"/>
              </w:rPr>
            </w:pPr>
            <w:r>
              <w:rPr>
                <w:rFonts w:hint="eastAsia" w:ascii="Times New Roman" w:hAnsi="Times New Roman" w:cs="Times New Roman"/>
                <w:sz w:val="18"/>
                <w:szCs w:val="18"/>
              </w:rPr>
              <w:t>农用微生物菌剂</w:t>
            </w:r>
          </w:p>
        </w:tc>
        <w:tc>
          <w:tcPr>
            <w:tcW w:w="1146" w:type="dxa"/>
            <w:vAlign w:val="center"/>
          </w:tcPr>
          <w:p w14:paraId="7527686C">
            <w:pPr>
              <w:jc w:val="center"/>
              <w:rPr>
                <w:rFonts w:ascii="Times New Roman" w:hAnsi="Times New Roman" w:cs="Times New Roman"/>
                <w:sz w:val="18"/>
                <w:szCs w:val="18"/>
              </w:rPr>
            </w:pPr>
            <w:r>
              <w:rPr>
                <w:rFonts w:ascii="Times New Roman" w:hAnsi="Times New Roman" w:cs="Times New Roman"/>
                <w:sz w:val="18"/>
                <w:szCs w:val="18"/>
              </w:rPr>
              <w:t>GB 20287</w:t>
            </w:r>
          </w:p>
        </w:tc>
        <w:tc>
          <w:tcPr>
            <w:tcW w:w="946" w:type="dxa"/>
            <w:vAlign w:val="center"/>
          </w:tcPr>
          <w:p w14:paraId="01DE2146">
            <w:pPr>
              <w:jc w:val="center"/>
            </w:pPr>
            <w:r>
              <w:rPr>
                <w:rFonts w:ascii="Times New Roman" w:hAnsi="Times New Roman" w:cs="Times New Roman"/>
                <w:color w:val="000000"/>
                <w:kern w:val="0"/>
                <w:sz w:val="18"/>
                <w:szCs w:val="18"/>
              </w:rPr>
              <w:t>国家标准</w:t>
            </w:r>
          </w:p>
        </w:tc>
      </w:tr>
      <w:tr w14:paraId="5630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2D371ABF">
            <w:pPr>
              <w:jc w:val="center"/>
              <w:rPr>
                <w:rFonts w:ascii="Times New Roman" w:hAnsi="Times New Roman" w:cs="Times New Roman"/>
                <w:color w:val="000000"/>
                <w:sz w:val="18"/>
                <w:szCs w:val="18"/>
              </w:rPr>
            </w:pPr>
          </w:p>
        </w:tc>
        <w:tc>
          <w:tcPr>
            <w:tcW w:w="425" w:type="dxa"/>
            <w:vAlign w:val="center"/>
          </w:tcPr>
          <w:p w14:paraId="1F6EAB28">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31</w:t>
            </w:r>
          </w:p>
        </w:tc>
        <w:tc>
          <w:tcPr>
            <w:tcW w:w="709" w:type="dxa"/>
            <w:vMerge w:val="continue"/>
            <w:vAlign w:val="center"/>
          </w:tcPr>
          <w:p w14:paraId="6966B102">
            <w:pPr>
              <w:jc w:val="center"/>
              <w:rPr>
                <w:rFonts w:ascii="Times New Roman" w:hAnsi="Times New Roman" w:cs="Times New Roman"/>
                <w:color w:val="000000"/>
                <w:sz w:val="18"/>
                <w:szCs w:val="18"/>
              </w:rPr>
            </w:pPr>
          </w:p>
        </w:tc>
        <w:tc>
          <w:tcPr>
            <w:tcW w:w="4219" w:type="dxa"/>
            <w:vAlign w:val="center"/>
          </w:tcPr>
          <w:p w14:paraId="717296F8">
            <w:pPr>
              <w:jc w:val="center"/>
              <w:rPr>
                <w:rFonts w:ascii="Times New Roman" w:hAnsi="Times New Roman" w:cs="Times New Roman"/>
                <w:sz w:val="18"/>
                <w:szCs w:val="18"/>
              </w:rPr>
            </w:pPr>
            <w:r>
              <w:rPr>
                <w:rFonts w:hint="eastAsia" w:ascii="Times New Roman" w:hAnsi="Times New Roman" w:cs="Times New Roman"/>
                <w:sz w:val="18"/>
                <w:szCs w:val="18"/>
              </w:rPr>
              <w:t>农作物种子标签通则</w:t>
            </w:r>
          </w:p>
        </w:tc>
        <w:tc>
          <w:tcPr>
            <w:tcW w:w="1146" w:type="dxa"/>
            <w:vAlign w:val="center"/>
          </w:tcPr>
          <w:p w14:paraId="352E1847">
            <w:pPr>
              <w:jc w:val="center"/>
              <w:rPr>
                <w:rFonts w:ascii="Times New Roman" w:hAnsi="Times New Roman" w:cs="Times New Roman"/>
                <w:sz w:val="18"/>
                <w:szCs w:val="18"/>
              </w:rPr>
            </w:pPr>
            <w:r>
              <w:rPr>
                <w:rFonts w:ascii="Times New Roman" w:hAnsi="Times New Roman" w:cs="Times New Roman"/>
                <w:sz w:val="18"/>
                <w:szCs w:val="18"/>
              </w:rPr>
              <w:t>GB 20464</w:t>
            </w:r>
          </w:p>
        </w:tc>
        <w:tc>
          <w:tcPr>
            <w:tcW w:w="946" w:type="dxa"/>
            <w:vAlign w:val="center"/>
          </w:tcPr>
          <w:p w14:paraId="6D37467A">
            <w:pPr>
              <w:jc w:val="center"/>
            </w:pPr>
            <w:r>
              <w:rPr>
                <w:rFonts w:ascii="Times New Roman" w:hAnsi="Times New Roman" w:cs="Times New Roman"/>
                <w:color w:val="000000"/>
                <w:kern w:val="0"/>
                <w:sz w:val="18"/>
                <w:szCs w:val="18"/>
              </w:rPr>
              <w:t>国家标准</w:t>
            </w:r>
          </w:p>
        </w:tc>
      </w:tr>
      <w:tr w14:paraId="20E7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4988D9C1">
            <w:pPr>
              <w:jc w:val="center"/>
              <w:rPr>
                <w:rFonts w:ascii="Times New Roman" w:hAnsi="Times New Roman" w:cs="Times New Roman"/>
                <w:color w:val="000000"/>
                <w:sz w:val="18"/>
                <w:szCs w:val="18"/>
              </w:rPr>
            </w:pPr>
          </w:p>
        </w:tc>
        <w:tc>
          <w:tcPr>
            <w:tcW w:w="425" w:type="dxa"/>
            <w:vAlign w:val="center"/>
          </w:tcPr>
          <w:p w14:paraId="1E432E61">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32</w:t>
            </w:r>
          </w:p>
        </w:tc>
        <w:tc>
          <w:tcPr>
            <w:tcW w:w="709" w:type="dxa"/>
            <w:vMerge w:val="continue"/>
            <w:vAlign w:val="center"/>
          </w:tcPr>
          <w:p w14:paraId="6F757E3D">
            <w:pPr>
              <w:jc w:val="center"/>
              <w:rPr>
                <w:rFonts w:ascii="Times New Roman" w:hAnsi="Times New Roman" w:cs="Times New Roman"/>
                <w:color w:val="000000"/>
                <w:sz w:val="18"/>
                <w:szCs w:val="18"/>
              </w:rPr>
            </w:pPr>
          </w:p>
        </w:tc>
        <w:tc>
          <w:tcPr>
            <w:tcW w:w="4219" w:type="dxa"/>
            <w:vAlign w:val="center"/>
          </w:tcPr>
          <w:p w14:paraId="2766911A">
            <w:pPr>
              <w:jc w:val="center"/>
              <w:rPr>
                <w:rFonts w:ascii="Times New Roman" w:hAnsi="Times New Roman" w:cs="Times New Roman"/>
                <w:sz w:val="18"/>
                <w:szCs w:val="18"/>
              </w:rPr>
            </w:pPr>
            <w:r>
              <w:rPr>
                <w:rFonts w:hint="eastAsia" w:ascii="Times New Roman" w:hAnsi="Times New Roman" w:cs="Times New Roman"/>
                <w:sz w:val="18"/>
                <w:szCs w:val="18"/>
              </w:rPr>
              <w:t>尿素</w:t>
            </w:r>
          </w:p>
        </w:tc>
        <w:tc>
          <w:tcPr>
            <w:tcW w:w="1146" w:type="dxa"/>
            <w:vAlign w:val="center"/>
          </w:tcPr>
          <w:p w14:paraId="26A03CD4">
            <w:pPr>
              <w:jc w:val="center"/>
              <w:rPr>
                <w:rFonts w:ascii="Times New Roman" w:hAnsi="Times New Roman" w:cs="Times New Roman"/>
                <w:sz w:val="18"/>
                <w:szCs w:val="18"/>
              </w:rPr>
            </w:pPr>
            <w:r>
              <w:rPr>
                <w:rFonts w:ascii="Times New Roman" w:hAnsi="Times New Roman" w:cs="Times New Roman"/>
                <w:sz w:val="18"/>
                <w:szCs w:val="18"/>
              </w:rPr>
              <w:t>GB/T 2440</w:t>
            </w:r>
          </w:p>
        </w:tc>
        <w:tc>
          <w:tcPr>
            <w:tcW w:w="946" w:type="dxa"/>
            <w:vAlign w:val="center"/>
          </w:tcPr>
          <w:p w14:paraId="02CE03D5">
            <w:pPr>
              <w:jc w:val="center"/>
            </w:pPr>
            <w:r>
              <w:rPr>
                <w:rFonts w:ascii="Times New Roman" w:hAnsi="Times New Roman" w:cs="Times New Roman"/>
                <w:color w:val="000000"/>
                <w:kern w:val="0"/>
                <w:sz w:val="18"/>
                <w:szCs w:val="18"/>
              </w:rPr>
              <w:t>国家标准</w:t>
            </w:r>
          </w:p>
        </w:tc>
      </w:tr>
      <w:tr w14:paraId="0DBA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4A346339">
            <w:pPr>
              <w:jc w:val="center"/>
              <w:rPr>
                <w:rFonts w:ascii="Times New Roman" w:hAnsi="Times New Roman" w:cs="Times New Roman"/>
                <w:color w:val="000000"/>
                <w:sz w:val="18"/>
                <w:szCs w:val="18"/>
              </w:rPr>
            </w:pPr>
          </w:p>
        </w:tc>
        <w:tc>
          <w:tcPr>
            <w:tcW w:w="425" w:type="dxa"/>
            <w:vAlign w:val="center"/>
          </w:tcPr>
          <w:p w14:paraId="6A6E53B7">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33</w:t>
            </w:r>
          </w:p>
        </w:tc>
        <w:tc>
          <w:tcPr>
            <w:tcW w:w="709" w:type="dxa"/>
            <w:vMerge w:val="continue"/>
            <w:vAlign w:val="center"/>
          </w:tcPr>
          <w:p w14:paraId="67DB48DE">
            <w:pPr>
              <w:jc w:val="center"/>
              <w:rPr>
                <w:rFonts w:ascii="Times New Roman" w:hAnsi="Times New Roman" w:cs="Times New Roman"/>
                <w:color w:val="000000"/>
                <w:sz w:val="18"/>
                <w:szCs w:val="18"/>
              </w:rPr>
            </w:pPr>
          </w:p>
        </w:tc>
        <w:tc>
          <w:tcPr>
            <w:tcW w:w="4219" w:type="dxa"/>
            <w:vAlign w:val="center"/>
          </w:tcPr>
          <w:p w14:paraId="04C0E29E">
            <w:pPr>
              <w:jc w:val="center"/>
              <w:rPr>
                <w:rFonts w:ascii="Times New Roman" w:hAnsi="Times New Roman" w:cs="Times New Roman"/>
                <w:sz w:val="18"/>
                <w:szCs w:val="18"/>
              </w:rPr>
            </w:pPr>
            <w:r>
              <w:rPr>
                <w:rFonts w:hint="eastAsia" w:ascii="Times New Roman" w:hAnsi="Times New Roman" w:cs="Times New Roman"/>
                <w:sz w:val="18"/>
                <w:szCs w:val="18"/>
              </w:rPr>
              <w:t>肥料和土壤调理剂 分类</w:t>
            </w:r>
          </w:p>
        </w:tc>
        <w:tc>
          <w:tcPr>
            <w:tcW w:w="1146" w:type="dxa"/>
            <w:vAlign w:val="center"/>
          </w:tcPr>
          <w:p w14:paraId="68A2704A">
            <w:pPr>
              <w:jc w:val="center"/>
              <w:rPr>
                <w:rFonts w:ascii="Times New Roman" w:hAnsi="Times New Roman" w:cs="Times New Roman"/>
                <w:sz w:val="18"/>
                <w:szCs w:val="18"/>
              </w:rPr>
            </w:pPr>
            <w:r>
              <w:rPr>
                <w:rFonts w:ascii="Times New Roman" w:hAnsi="Times New Roman" w:cs="Times New Roman"/>
                <w:sz w:val="18"/>
                <w:szCs w:val="18"/>
              </w:rPr>
              <w:t>GB/T 32741</w:t>
            </w:r>
          </w:p>
        </w:tc>
        <w:tc>
          <w:tcPr>
            <w:tcW w:w="946" w:type="dxa"/>
            <w:vAlign w:val="center"/>
          </w:tcPr>
          <w:p w14:paraId="6394ABBB">
            <w:pPr>
              <w:jc w:val="center"/>
            </w:pPr>
            <w:r>
              <w:rPr>
                <w:rFonts w:ascii="Times New Roman" w:hAnsi="Times New Roman" w:cs="Times New Roman"/>
                <w:color w:val="000000"/>
                <w:kern w:val="0"/>
                <w:sz w:val="18"/>
                <w:szCs w:val="18"/>
              </w:rPr>
              <w:t>国家标准</w:t>
            </w:r>
          </w:p>
        </w:tc>
      </w:tr>
      <w:tr w14:paraId="4AFA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61C34A4E">
            <w:pPr>
              <w:jc w:val="center"/>
              <w:rPr>
                <w:rFonts w:ascii="Times New Roman" w:hAnsi="Times New Roman" w:cs="Times New Roman"/>
                <w:color w:val="000000"/>
                <w:sz w:val="18"/>
                <w:szCs w:val="18"/>
              </w:rPr>
            </w:pPr>
          </w:p>
        </w:tc>
        <w:tc>
          <w:tcPr>
            <w:tcW w:w="425" w:type="dxa"/>
            <w:vAlign w:val="center"/>
          </w:tcPr>
          <w:p w14:paraId="77160371">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34</w:t>
            </w:r>
          </w:p>
        </w:tc>
        <w:tc>
          <w:tcPr>
            <w:tcW w:w="709" w:type="dxa"/>
            <w:vMerge w:val="continue"/>
            <w:vAlign w:val="center"/>
          </w:tcPr>
          <w:p w14:paraId="1D4884D8">
            <w:pPr>
              <w:jc w:val="center"/>
              <w:rPr>
                <w:rFonts w:ascii="Times New Roman" w:hAnsi="Times New Roman" w:cs="Times New Roman"/>
                <w:color w:val="000000"/>
                <w:sz w:val="18"/>
                <w:szCs w:val="18"/>
              </w:rPr>
            </w:pPr>
          </w:p>
        </w:tc>
        <w:tc>
          <w:tcPr>
            <w:tcW w:w="4219" w:type="dxa"/>
            <w:vAlign w:val="center"/>
          </w:tcPr>
          <w:p w14:paraId="4FA0A2C0">
            <w:pPr>
              <w:jc w:val="center"/>
              <w:rPr>
                <w:rFonts w:ascii="Times New Roman" w:hAnsi="Times New Roman" w:cs="Times New Roman"/>
                <w:sz w:val="18"/>
                <w:szCs w:val="18"/>
              </w:rPr>
            </w:pPr>
            <w:r>
              <w:rPr>
                <w:rFonts w:hint="eastAsia" w:ascii="Times New Roman" w:hAnsi="Times New Roman" w:cs="Times New Roman"/>
                <w:sz w:val="18"/>
                <w:szCs w:val="18"/>
              </w:rPr>
              <w:t>稳定性肥料</w:t>
            </w:r>
          </w:p>
        </w:tc>
        <w:tc>
          <w:tcPr>
            <w:tcW w:w="1146" w:type="dxa"/>
            <w:vAlign w:val="center"/>
          </w:tcPr>
          <w:p w14:paraId="5172EDC4">
            <w:pPr>
              <w:jc w:val="center"/>
              <w:rPr>
                <w:rFonts w:ascii="Times New Roman" w:hAnsi="Times New Roman" w:cs="Times New Roman"/>
                <w:sz w:val="18"/>
                <w:szCs w:val="18"/>
              </w:rPr>
            </w:pPr>
            <w:r>
              <w:rPr>
                <w:rFonts w:ascii="Times New Roman" w:hAnsi="Times New Roman" w:cs="Times New Roman"/>
                <w:sz w:val="18"/>
                <w:szCs w:val="18"/>
              </w:rPr>
              <w:t>GB/T 35113</w:t>
            </w:r>
          </w:p>
        </w:tc>
        <w:tc>
          <w:tcPr>
            <w:tcW w:w="946" w:type="dxa"/>
            <w:vAlign w:val="center"/>
          </w:tcPr>
          <w:p w14:paraId="70BF7F8B">
            <w:pPr>
              <w:jc w:val="center"/>
            </w:pPr>
            <w:r>
              <w:rPr>
                <w:rFonts w:ascii="Times New Roman" w:hAnsi="Times New Roman" w:cs="Times New Roman"/>
                <w:color w:val="000000"/>
                <w:kern w:val="0"/>
                <w:sz w:val="18"/>
                <w:szCs w:val="18"/>
              </w:rPr>
              <w:t>国家标准</w:t>
            </w:r>
          </w:p>
        </w:tc>
      </w:tr>
      <w:tr w14:paraId="5121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6C759080">
            <w:pPr>
              <w:jc w:val="center"/>
              <w:rPr>
                <w:rFonts w:ascii="Times New Roman" w:hAnsi="Times New Roman" w:cs="Times New Roman"/>
                <w:color w:val="000000"/>
                <w:sz w:val="18"/>
                <w:szCs w:val="18"/>
              </w:rPr>
            </w:pPr>
          </w:p>
        </w:tc>
        <w:tc>
          <w:tcPr>
            <w:tcW w:w="425" w:type="dxa"/>
            <w:vAlign w:val="center"/>
          </w:tcPr>
          <w:p w14:paraId="6C31E228">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p>
        </w:tc>
        <w:tc>
          <w:tcPr>
            <w:tcW w:w="709" w:type="dxa"/>
            <w:vMerge w:val="continue"/>
            <w:vAlign w:val="center"/>
          </w:tcPr>
          <w:p w14:paraId="0F847318">
            <w:pPr>
              <w:jc w:val="center"/>
              <w:rPr>
                <w:rFonts w:ascii="Times New Roman" w:hAnsi="Times New Roman" w:cs="Times New Roman"/>
                <w:color w:val="000000"/>
                <w:sz w:val="18"/>
                <w:szCs w:val="18"/>
              </w:rPr>
            </w:pPr>
          </w:p>
        </w:tc>
        <w:tc>
          <w:tcPr>
            <w:tcW w:w="4219" w:type="dxa"/>
            <w:vAlign w:val="center"/>
          </w:tcPr>
          <w:p w14:paraId="10329B9B">
            <w:pPr>
              <w:jc w:val="center"/>
              <w:rPr>
                <w:rFonts w:ascii="Times New Roman" w:hAnsi="Times New Roman" w:cs="Times New Roman"/>
                <w:sz w:val="18"/>
                <w:szCs w:val="18"/>
              </w:rPr>
            </w:pPr>
            <w:r>
              <w:rPr>
                <w:rFonts w:hint="eastAsia" w:ascii="Times New Roman" w:hAnsi="Times New Roman" w:cs="Times New Roman"/>
                <w:sz w:val="18"/>
                <w:szCs w:val="18"/>
              </w:rPr>
              <w:t>农作物种子检验规程 其他项目检验</w:t>
            </w:r>
          </w:p>
        </w:tc>
        <w:tc>
          <w:tcPr>
            <w:tcW w:w="1146" w:type="dxa"/>
            <w:vAlign w:val="center"/>
          </w:tcPr>
          <w:p w14:paraId="04174128">
            <w:pPr>
              <w:jc w:val="center"/>
              <w:rPr>
                <w:rFonts w:ascii="Times New Roman" w:hAnsi="Times New Roman" w:cs="Times New Roman"/>
                <w:sz w:val="18"/>
                <w:szCs w:val="18"/>
              </w:rPr>
            </w:pPr>
            <w:r>
              <w:rPr>
                <w:rFonts w:ascii="Times New Roman" w:hAnsi="Times New Roman" w:cs="Times New Roman"/>
                <w:sz w:val="18"/>
                <w:szCs w:val="18"/>
              </w:rPr>
              <w:t>GB/T 3543.7</w:t>
            </w:r>
          </w:p>
        </w:tc>
        <w:tc>
          <w:tcPr>
            <w:tcW w:w="946" w:type="dxa"/>
            <w:vAlign w:val="center"/>
          </w:tcPr>
          <w:p w14:paraId="1C2D574A">
            <w:pPr>
              <w:jc w:val="center"/>
            </w:pPr>
            <w:r>
              <w:rPr>
                <w:rFonts w:ascii="Times New Roman" w:hAnsi="Times New Roman" w:cs="Times New Roman"/>
                <w:color w:val="000000"/>
                <w:kern w:val="0"/>
                <w:sz w:val="18"/>
                <w:szCs w:val="18"/>
              </w:rPr>
              <w:t>国家标准</w:t>
            </w:r>
          </w:p>
        </w:tc>
      </w:tr>
      <w:tr w14:paraId="4127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02E36FB2">
            <w:pPr>
              <w:jc w:val="center"/>
              <w:rPr>
                <w:rFonts w:ascii="Times New Roman" w:hAnsi="Times New Roman" w:cs="Times New Roman"/>
                <w:color w:val="000000"/>
                <w:sz w:val="18"/>
                <w:szCs w:val="18"/>
              </w:rPr>
            </w:pPr>
          </w:p>
        </w:tc>
        <w:tc>
          <w:tcPr>
            <w:tcW w:w="425" w:type="dxa"/>
            <w:vAlign w:val="center"/>
          </w:tcPr>
          <w:p w14:paraId="25810229">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36</w:t>
            </w:r>
          </w:p>
        </w:tc>
        <w:tc>
          <w:tcPr>
            <w:tcW w:w="709" w:type="dxa"/>
            <w:vMerge w:val="continue"/>
            <w:vAlign w:val="center"/>
          </w:tcPr>
          <w:p w14:paraId="68151330">
            <w:pPr>
              <w:jc w:val="center"/>
              <w:rPr>
                <w:rFonts w:ascii="Times New Roman" w:hAnsi="Times New Roman" w:cs="Times New Roman"/>
                <w:color w:val="000000"/>
                <w:sz w:val="18"/>
                <w:szCs w:val="18"/>
              </w:rPr>
            </w:pPr>
          </w:p>
        </w:tc>
        <w:tc>
          <w:tcPr>
            <w:tcW w:w="4219" w:type="dxa"/>
            <w:vAlign w:val="center"/>
          </w:tcPr>
          <w:p w14:paraId="1FFB7A32">
            <w:pPr>
              <w:jc w:val="center"/>
              <w:rPr>
                <w:rFonts w:ascii="Times New Roman" w:hAnsi="Times New Roman" w:cs="Times New Roman"/>
                <w:sz w:val="18"/>
                <w:szCs w:val="18"/>
              </w:rPr>
            </w:pPr>
            <w:r>
              <w:rPr>
                <w:rFonts w:hint="eastAsia" w:ascii="Times New Roman" w:hAnsi="Times New Roman" w:cs="Times New Roman"/>
                <w:sz w:val="18"/>
                <w:szCs w:val="18"/>
              </w:rPr>
              <w:t>农作物种子贮藏</w:t>
            </w:r>
          </w:p>
        </w:tc>
        <w:tc>
          <w:tcPr>
            <w:tcW w:w="1146" w:type="dxa"/>
            <w:vAlign w:val="center"/>
          </w:tcPr>
          <w:p w14:paraId="479B9DD8">
            <w:pPr>
              <w:jc w:val="center"/>
              <w:rPr>
                <w:rFonts w:ascii="Times New Roman" w:hAnsi="Times New Roman" w:cs="Times New Roman"/>
                <w:sz w:val="18"/>
                <w:szCs w:val="18"/>
              </w:rPr>
            </w:pPr>
            <w:r>
              <w:rPr>
                <w:rFonts w:ascii="Times New Roman" w:hAnsi="Times New Roman" w:cs="Times New Roman"/>
                <w:sz w:val="18"/>
                <w:szCs w:val="18"/>
              </w:rPr>
              <w:t>GB/T 7415</w:t>
            </w:r>
          </w:p>
        </w:tc>
        <w:tc>
          <w:tcPr>
            <w:tcW w:w="946" w:type="dxa"/>
            <w:vAlign w:val="center"/>
          </w:tcPr>
          <w:p w14:paraId="7FF9C9F2">
            <w:pPr>
              <w:jc w:val="center"/>
            </w:pPr>
            <w:r>
              <w:rPr>
                <w:rFonts w:ascii="Times New Roman" w:hAnsi="Times New Roman" w:cs="Times New Roman"/>
                <w:color w:val="000000"/>
                <w:kern w:val="0"/>
                <w:sz w:val="18"/>
                <w:szCs w:val="18"/>
              </w:rPr>
              <w:t>国家标准</w:t>
            </w:r>
          </w:p>
        </w:tc>
      </w:tr>
      <w:tr w14:paraId="1EA2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7C687E3F">
            <w:pPr>
              <w:jc w:val="center"/>
              <w:rPr>
                <w:rFonts w:ascii="Times New Roman" w:hAnsi="Times New Roman" w:cs="Times New Roman"/>
                <w:color w:val="000000"/>
                <w:sz w:val="18"/>
                <w:szCs w:val="18"/>
              </w:rPr>
            </w:pPr>
          </w:p>
        </w:tc>
        <w:tc>
          <w:tcPr>
            <w:tcW w:w="425" w:type="dxa"/>
            <w:vAlign w:val="center"/>
          </w:tcPr>
          <w:p w14:paraId="4A99DA1C">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37</w:t>
            </w:r>
          </w:p>
        </w:tc>
        <w:tc>
          <w:tcPr>
            <w:tcW w:w="709" w:type="dxa"/>
            <w:vMerge w:val="continue"/>
            <w:vAlign w:val="center"/>
          </w:tcPr>
          <w:p w14:paraId="103EB80F">
            <w:pPr>
              <w:jc w:val="center"/>
              <w:rPr>
                <w:rFonts w:ascii="Times New Roman" w:hAnsi="Times New Roman" w:cs="Times New Roman"/>
                <w:sz w:val="18"/>
                <w:szCs w:val="18"/>
              </w:rPr>
            </w:pPr>
          </w:p>
        </w:tc>
        <w:tc>
          <w:tcPr>
            <w:tcW w:w="4219" w:type="dxa"/>
            <w:vAlign w:val="center"/>
          </w:tcPr>
          <w:p w14:paraId="05389446">
            <w:pPr>
              <w:jc w:val="center"/>
              <w:rPr>
                <w:rFonts w:ascii="Times New Roman" w:hAnsi="Times New Roman" w:cs="Times New Roman"/>
                <w:sz w:val="18"/>
                <w:szCs w:val="18"/>
              </w:rPr>
            </w:pPr>
            <w:r>
              <w:rPr>
                <w:rFonts w:hint="eastAsia" w:ascii="Times New Roman" w:hAnsi="Times New Roman" w:cs="Times New Roman"/>
                <w:sz w:val="18"/>
                <w:szCs w:val="18"/>
              </w:rPr>
              <w:t>固体化学肥料包装</w:t>
            </w:r>
          </w:p>
        </w:tc>
        <w:tc>
          <w:tcPr>
            <w:tcW w:w="1146" w:type="dxa"/>
            <w:vAlign w:val="center"/>
          </w:tcPr>
          <w:p w14:paraId="534E147A">
            <w:pPr>
              <w:jc w:val="center"/>
              <w:rPr>
                <w:rFonts w:ascii="Times New Roman" w:hAnsi="Times New Roman" w:cs="Times New Roman"/>
                <w:sz w:val="18"/>
                <w:szCs w:val="18"/>
              </w:rPr>
            </w:pPr>
            <w:r>
              <w:rPr>
                <w:rFonts w:ascii="Times New Roman" w:hAnsi="Times New Roman" w:cs="Times New Roman"/>
                <w:sz w:val="18"/>
                <w:szCs w:val="18"/>
              </w:rPr>
              <w:t>GB/T 8569</w:t>
            </w:r>
          </w:p>
        </w:tc>
        <w:tc>
          <w:tcPr>
            <w:tcW w:w="946" w:type="dxa"/>
            <w:vAlign w:val="center"/>
          </w:tcPr>
          <w:p w14:paraId="120A2BD7">
            <w:pPr>
              <w:jc w:val="center"/>
            </w:pPr>
            <w:r>
              <w:rPr>
                <w:rFonts w:ascii="Times New Roman" w:hAnsi="Times New Roman" w:cs="Times New Roman"/>
                <w:color w:val="000000"/>
                <w:kern w:val="0"/>
                <w:sz w:val="18"/>
                <w:szCs w:val="18"/>
              </w:rPr>
              <w:t>国家标准</w:t>
            </w:r>
          </w:p>
        </w:tc>
      </w:tr>
      <w:tr w14:paraId="01BC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52965D7B">
            <w:pPr>
              <w:jc w:val="center"/>
              <w:rPr>
                <w:rFonts w:ascii="Times New Roman" w:hAnsi="Times New Roman" w:cs="Times New Roman"/>
                <w:color w:val="000000"/>
                <w:sz w:val="18"/>
                <w:szCs w:val="18"/>
              </w:rPr>
            </w:pPr>
          </w:p>
        </w:tc>
        <w:tc>
          <w:tcPr>
            <w:tcW w:w="425" w:type="dxa"/>
            <w:vAlign w:val="center"/>
          </w:tcPr>
          <w:p w14:paraId="1A929388">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38</w:t>
            </w:r>
          </w:p>
        </w:tc>
        <w:tc>
          <w:tcPr>
            <w:tcW w:w="709" w:type="dxa"/>
            <w:vMerge w:val="continue"/>
            <w:vAlign w:val="center"/>
          </w:tcPr>
          <w:p w14:paraId="2255354B">
            <w:pPr>
              <w:jc w:val="center"/>
              <w:rPr>
                <w:rFonts w:ascii="Times New Roman" w:hAnsi="Times New Roman" w:cs="Times New Roman"/>
                <w:sz w:val="18"/>
                <w:szCs w:val="18"/>
              </w:rPr>
            </w:pPr>
          </w:p>
        </w:tc>
        <w:tc>
          <w:tcPr>
            <w:tcW w:w="4219" w:type="dxa"/>
            <w:vAlign w:val="center"/>
          </w:tcPr>
          <w:p w14:paraId="61DC4CCE">
            <w:pPr>
              <w:jc w:val="center"/>
              <w:rPr>
                <w:rFonts w:ascii="Times New Roman" w:hAnsi="Times New Roman" w:cs="Times New Roman"/>
                <w:sz w:val="18"/>
                <w:szCs w:val="18"/>
              </w:rPr>
            </w:pPr>
            <w:r>
              <w:rPr>
                <w:rFonts w:hint="eastAsia" w:ascii="Times New Roman" w:hAnsi="Times New Roman" w:cs="Times New Roman"/>
                <w:sz w:val="18"/>
                <w:szCs w:val="18"/>
              </w:rPr>
              <w:t>配方肥料</w:t>
            </w:r>
          </w:p>
        </w:tc>
        <w:tc>
          <w:tcPr>
            <w:tcW w:w="1146" w:type="dxa"/>
            <w:vAlign w:val="center"/>
          </w:tcPr>
          <w:p w14:paraId="19D865B9">
            <w:pPr>
              <w:jc w:val="center"/>
              <w:rPr>
                <w:rFonts w:ascii="Times New Roman" w:hAnsi="Times New Roman" w:cs="Times New Roman"/>
                <w:sz w:val="18"/>
                <w:szCs w:val="18"/>
              </w:rPr>
            </w:pPr>
            <w:r>
              <w:rPr>
                <w:rFonts w:ascii="Times New Roman" w:hAnsi="Times New Roman" w:cs="Times New Roman"/>
                <w:sz w:val="18"/>
                <w:szCs w:val="18"/>
              </w:rPr>
              <w:t>NY/T 1112</w:t>
            </w:r>
          </w:p>
        </w:tc>
        <w:tc>
          <w:tcPr>
            <w:tcW w:w="946" w:type="dxa"/>
            <w:vAlign w:val="center"/>
          </w:tcPr>
          <w:p w14:paraId="001FB906">
            <w:pPr>
              <w:jc w:val="center"/>
            </w:pPr>
            <w:r>
              <w:rPr>
                <w:rFonts w:ascii="Times New Roman" w:hAnsi="Times New Roman" w:cs="Times New Roman"/>
                <w:color w:val="000000"/>
                <w:kern w:val="0"/>
                <w:sz w:val="18"/>
                <w:szCs w:val="18"/>
              </w:rPr>
              <w:t>行业标准</w:t>
            </w:r>
          </w:p>
        </w:tc>
      </w:tr>
      <w:tr w14:paraId="3A1F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09D16F3B">
            <w:pPr>
              <w:jc w:val="center"/>
              <w:rPr>
                <w:rFonts w:ascii="Times New Roman" w:hAnsi="Times New Roman" w:cs="Times New Roman"/>
                <w:color w:val="000000"/>
                <w:sz w:val="18"/>
                <w:szCs w:val="18"/>
              </w:rPr>
            </w:pPr>
          </w:p>
        </w:tc>
        <w:tc>
          <w:tcPr>
            <w:tcW w:w="425" w:type="dxa"/>
            <w:vAlign w:val="center"/>
          </w:tcPr>
          <w:p w14:paraId="19B3B97B">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39</w:t>
            </w:r>
          </w:p>
        </w:tc>
        <w:tc>
          <w:tcPr>
            <w:tcW w:w="709" w:type="dxa"/>
            <w:vMerge w:val="continue"/>
            <w:vAlign w:val="center"/>
          </w:tcPr>
          <w:p w14:paraId="0EA7BD70">
            <w:pPr>
              <w:jc w:val="center"/>
              <w:rPr>
                <w:rFonts w:ascii="Times New Roman" w:hAnsi="Times New Roman" w:cs="Times New Roman"/>
                <w:sz w:val="18"/>
                <w:szCs w:val="18"/>
              </w:rPr>
            </w:pPr>
          </w:p>
        </w:tc>
        <w:tc>
          <w:tcPr>
            <w:tcW w:w="4219" w:type="dxa"/>
            <w:vAlign w:val="center"/>
          </w:tcPr>
          <w:p w14:paraId="22A25E9E">
            <w:pPr>
              <w:jc w:val="center"/>
              <w:rPr>
                <w:rFonts w:ascii="Times New Roman" w:hAnsi="Times New Roman" w:cs="Times New Roman"/>
                <w:sz w:val="18"/>
                <w:szCs w:val="18"/>
              </w:rPr>
            </w:pPr>
            <w:r>
              <w:rPr>
                <w:rFonts w:hint="eastAsia" w:ascii="Times New Roman" w:hAnsi="Times New Roman" w:cs="Times New Roman"/>
                <w:sz w:val="18"/>
                <w:szCs w:val="18"/>
              </w:rPr>
              <w:t>农药登记产品规格制定规范</w:t>
            </w:r>
          </w:p>
        </w:tc>
        <w:tc>
          <w:tcPr>
            <w:tcW w:w="1146" w:type="dxa"/>
            <w:vAlign w:val="center"/>
          </w:tcPr>
          <w:p w14:paraId="15606384">
            <w:pPr>
              <w:jc w:val="center"/>
              <w:rPr>
                <w:rFonts w:ascii="Times New Roman" w:hAnsi="Times New Roman" w:cs="Times New Roman"/>
                <w:color w:val="000000"/>
                <w:sz w:val="18"/>
                <w:szCs w:val="18"/>
              </w:rPr>
            </w:pPr>
            <w:r>
              <w:rPr>
                <w:rFonts w:ascii="Times New Roman" w:hAnsi="Times New Roman" w:cs="Times New Roman"/>
                <w:color w:val="000000"/>
                <w:sz w:val="18"/>
                <w:szCs w:val="18"/>
              </w:rPr>
              <w:t>NY/T 2989</w:t>
            </w:r>
          </w:p>
        </w:tc>
        <w:tc>
          <w:tcPr>
            <w:tcW w:w="946" w:type="dxa"/>
            <w:vAlign w:val="center"/>
          </w:tcPr>
          <w:p w14:paraId="4A049DF8">
            <w:pPr>
              <w:jc w:val="center"/>
            </w:pPr>
            <w:r>
              <w:rPr>
                <w:rFonts w:ascii="Times New Roman" w:hAnsi="Times New Roman" w:cs="Times New Roman"/>
                <w:color w:val="000000"/>
                <w:kern w:val="0"/>
                <w:sz w:val="18"/>
                <w:szCs w:val="18"/>
              </w:rPr>
              <w:t>行业标准</w:t>
            </w:r>
          </w:p>
        </w:tc>
      </w:tr>
      <w:tr w14:paraId="0BB3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63D4AA04">
            <w:pPr>
              <w:jc w:val="center"/>
              <w:rPr>
                <w:rFonts w:ascii="Times New Roman" w:hAnsi="Times New Roman" w:cs="Times New Roman"/>
                <w:color w:val="000000"/>
                <w:sz w:val="18"/>
                <w:szCs w:val="18"/>
              </w:rPr>
            </w:pPr>
          </w:p>
        </w:tc>
        <w:tc>
          <w:tcPr>
            <w:tcW w:w="425" w:type="dxa"/>
            <w:vAlign w:val="center"/>
          </w:tcPr>
          <w:p w14:paraId="5601AC38">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40</w:t>
            </w:r>
          </w:p>
        </w:tc>
        <w:tc>
          <w:tcPr>
            <w:tcW w:w="709" w:type="dxa"/>
            <w:vMerge w:val="continue"/>
            <w:vAlign w:val="center"/>
          </w:tcPr>
          <w:p w14:paraId="747DA8F2">
            <w:pPr>
              <w:jc w:val="center"/>
              <w:rPr>
                <w:rFonts w:ascii="Times New Roman" w:hAnsi="Times New Roman" w:cs="Times New Roman"/>
                <w:sz w:val="18"/>
                <w:szCs w:val="18"/>
              </w:rPr>
            </w:pPr>
          </w:p>
        </w:tc>
        <w:tc>
          <w:tcPr>
            <w:tcW w:w="4219" w:type="dxa"/>
            <w:vAlign w:val="center"/>
          </w:tcPr>
          <w:p w14:paraId="02BCE9FA">
            <w:pPr>
              <w:jc w:val="center"/>
              <w:rPr>
                <w:rFonts w:ascii="Times New Roman" w:hAnsi="Times New Roman" w:cs="Times New Roman"/>
                <w:sz w:val="18"/>
                <w:szCs w:val="18"/>
              </w:rPr>
            </w:pPr>
            <w:r>
              <w:rPr>
                <w:rFonts w:hint="eastAsia" w:ascii="Times New Roman" w:hAnsi="Times New Roman" w:cs="Times New Roman"/>
                <w:sz w:val="18"/>
                <w:szCs w:val="18"/>
              </w:rPr>
              <w:t>有机肥料</w:t>
            </w:r>
          </w:p>
        </w:tc>
        <w:tc>
          <w:tcPr>
            <w:tcW w:w="1146" w:type="dxa"/>
            <w:vAlign w:val="center"/>
          </w:tcPr>
          <w:p w14:paraId="48CCAAD6">
            <w:pPr>
              <w:jc w:val="center"/>
              <w:rPr>
                <w:rFonts w:ascii="Times New Roman" w:hAnsi="Times New Roman" w:cs="Times New Roman"/>
                <w:color w:val="000000"/>
                <w:sz w:val="18"/>
                <w:szCs w:val="18"/>
              </w:rPr>
            </w:pPr>
            <w:r>
              <w:rPr>
                <w:rFonts w:ascii="Times New Roman" w:hAnsi="Times New Roman" w:cs="Times New Roman"/>
                <w:color w:val="000000"/>
                <w:sz w:val="18"/>
                <w:szCs w:val="18"/>
              </w:rPr>
              <w:t>NY/T 525</w:t>
            </w:r>
          </w:p>
        </w:tc>
        <w:tc>
          <w:tcPr>
            <w:tcW w:w="946" w:type="dxa"/>
            <w:vAlign w:val="center"/>
          </w:tcPr>
          <w:p w14:paraId="7D1AE11D">
            <w:pPr>
              <w:jc w:val="center"/>
            </w:pPr>
            <w:r>
              <w:rPr>
                <w:rFonts w:ascii="Times New Roman" w:hAnsi="Times New Roman" w:cs="Times New Roman"/>
                <w:color w:val="000000"/>
                <w:kern w:val="0"/>
                <w:sz w:val="18"/>
                <w:szCs w:val="18"/>
              </w:rPr>
              <w:t>行业标准</w:t>
            </w:r>
          </w:p>
        </w:tc>
      </w:tr>
      <w:tr w14:paraId="0BF6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4ABC7A4D">
            <w:pPr>
              <w:jc w:val="center"/>
              <w:rPr>
                <w:rFonts w:ascii="Times New Roman" w:hAnsi="Times New Roman" w:cs="Times New Roman"/>
                <w:color w:val="000000"/>
                <w:sz w:val="18"/>
                <w:szCs w:val="18"/>
              </w:rPr>
            </w:pPr>
          </w:p>
        </w:tc>
        <w:tc>
          <w:tcPr>
            <w:tcW w:w="425" w:type="dxa"/>
            <w:vAlign w:val="center"/>
          </w:tcPr>
          <w:p w14:paraId="18809F60">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41</w:t>
            </w:r>
          </w:p>
        </w:tc>
        <w:tc>
          <w:tcPr>
            <w:tcW w:w="709" w:type="dxa"/>
            <w:vMerge w:val="continue"/>
            <w:vAlign w:val="center"/>
          </w:tcPr>
          <w:p w14:paraId="219757F0">
            <w:pPr>
              <w:jc w:val="center"/>
              <w:rPr>
                <w:rFonts w:ascii="Times New Roman" w:hAnsi="Times New Roman" w:cs="Times New Roman"/>
                <w:sz w:val="18"/>
                <w:szCs w:val="18"/>
              </w:rPr>
            </w:pPr>
          </w:p>
        </w:tc>
        <w:tc>
          <w:tcPr>
            <w:tcW w:w="4219" w:type="dxa"/>
            <w:vAlign w:val="center"/>
          </w:tcPr>
          <w:p w14:paraId="100C6D5A">
            <w:pPr>
              <w:jc w:val="center"/>
              <w:rPr>
                <w:rFonts w:ascii="Times New Roman" w:hAnsi="Times New Roman" w:cs="Times New Roman"/>
                <w:sz w:val="18"/>
                <w:szCs w:val="18"/>
              </w:rPr>
            </w:pPr>
            <w:r>
              <w:rPr>
                <w:rFonts w:hint="eastAsia" w:ascii="Times New Roman" w:hAnsi="Times New Roman" w:cs="Times New Roman"/>
                <w:sz w:val="18"/>
                <w:szCs w:val="18"/>
              </w:rPr>
              <w:t>复合微生物肥料</w:t>
            </w:r>
          </w:p>
        </w:tc>
        <w:tc>
          <w:tcPr>
            <w:tcW w:w="1146" w:type="dxa"/>
            <w:vAlign w:val="center"/>
          </w:tcPr>
          <w:p w14:paraId="3EDD5FC8">
            <w:pPr>
              <w:jc w:val="center"/>
              <w:rPr>
                <w:rFonts w:ascii="Times New Roman" w:hAnsi="Times New Roman" w:cs="Times New Roman"/>
                <w:color w:val="000000"/>
                <w:sz w:val="18"/>
                <w:szCs w:val="18"/>
              </w:rPr>
            </w:pPr>
            <w:r>
              <w:rPr>
                <w:rFonts w:ascii="Times New Roman" w:hAnsi="Times New Roman" w:cs="Times New Roman"/>
                <w:color w:val="000000"/>
                <w:sz w:val="18"/>
                <w:szCs w:val="18"/>
              </w:rPr>
              <w:t>NY/T 798</w:t>
            </w:r>
          </w:p>
        </w:tc>
        <w:tc>
          <w:tcPr>
            <w:tcW w:w="946" w:type="dxa"/>
            <w:vAlign w:val="center"/>
          </w:tcPr>
          <w:p w14:paraId="6A0C9EB1">
            <w:pPr>
              <w:jc w:val="center"/>
            </w:pPr>
            <w:r>
              <w:rPr>
                <w:rFonts w:ascii="Times New Roman" w:hAnsi="Times New Roman" w:cs="Times New Roman"/>
                <w:color w:val="000000"/>
                <w:kern w:val="0"/>
                <w:sz w:val="18"/>
                <w:szCs w:val="18"/>
              </w:rPr>
              <w:t>行业标准</w:t>
            </w:r>
          </w:p>
        </w:tc>
      </w:tr>
      <w:tr w14:paraId="2B36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5C7F28B8">
            <w:pPr>
              <w:jc w:val="center"/>
              <w:rPr>
                <w:rFonts w:ascii="Times New Roman" w:hAnsi="Times New Roman" w:cs="Times New Roman"/>
                <w:color w:val="000000"/>
                <w:sz w:val="18"/>
                <w:szCs w:val="18"/>
              </w:rPr>
            </w:pPr>
          </w:p>
        </w:tc>
        <w:tc>
          <w:tcPr>
            <w:tcW w:w="425" w:type="dxa"/>
            <w:vAlign w:val="center"/>
          </w:tcPr>
          <w:p w14:paraId="3BFF4073">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42</w:t>
            </w:r>
          </w:p>
        </w:tc>
        <w:tc>
          <w:tcPr>
            <w:tcW w:w="709" w:type="dxa"/>
            <w:vMerge w:val="continue"/>
            <w:vAlign w:val="center"/>
          </w:tcPr>
          <w:p w14:paraId="732E5A59">
            <w:pPr>
              <w:jc w:val="center"/>
              <w:rPr>
                <w:rFonts w:ascii="Times New Roman" w:hAnsi="Times New Roman" w:cs="Times New Roman"/>
                <w:sz w:val="18"/>
                <w:szCs w:val="18"/>
              </w:rPr>
            </w:pPr>
          </w:p>
        </w:tc>
        <w:tc>
          <w:tcPr>
            <w:tcW w:w="4219" w:type="dxa"/>
            <w:vAlign w:val="center"/>
          </w:tcPr>
          <w:p w14:paraId="1106C143">
            <w:pPr>
              <w:jc w:val="center"/>
              <w:rPr>
                <w:rFonts w:ascii="Times New Roman" w:hAnsi="Times New Roman" w:cs="Times New Roman"/>
                <w:sz w:val="18"/>
                <w:szCs w:val="18"/>
              </w:rPr>
            </w:pPr>
            <w:r>
              <w:rPr>
                <w:rFonts w:hint="eastAsia" w:ascii="Times New Roman" w:hAnsi="Times New Roman" w:cs="Times New Roman"/>
                <w:sz w:val="18"/>
                <w:szCs w:val="18"/>
              </w:rPr>
              <w:t>生物有机肥</w:t>
            </w:r>
          </w:p>
        </w:tc>
        <w:tc>
          <w:tcPr>
            <w:tcW w:w="1146" w:type="dxa"/>
            <w:vAlign w:val="center"/>
          </w:tcPr>
          <w:p w14:paraId="5035DF96">
            <w:pPr>
              <w:jc w:val="center"/>
              <w:rPr>
                <w:rFonts w:ascii="Times New Roman" w:hAnsi="Times New Roman" w:cs="Times New Roman"/>
                <w:color w:val="000000"/>
                <w:sz w:val="18"/>
                <w:szCs w:val="18"/>
              </w:rPr>
            </w:pPr>
            <w:r>
              <w:rPr>
                <w:rFonts w:ascii="Times New Roman" w:hAnsi="Times New Roman" w:cs="Times New Roman"/>
                <w:color w:val="000000"/>
                <w:sz w:val="18"/>
                <w:szCs w:val="18"/>
              </w:rPr>
              <w:t>NY 884</w:t>
            </w:r>
          </w:p>
        </w:tc>
        <w:tc>
          <w:tcPr>
            <w:tcW w:w="946" w:type="dxa"/>
            <w:vAlign w:val="center"/>
          </w:tcPr>
          <w:p w14:paraId="010915C5">
            <w:pPr>
              <w:jc w:val="center"/>
            </w:pPr>
            <w:r>
              <w:rPr>
                <w:rFonts w:ascii="Times New Roman" w:hAnsi="Times New Roman" w:cs="Times New Roman"/>
                <w:color w:val="000000"/>
                <w:kern w:val="0"/>
                <w:sz w:val="18"/>
                <w:szCs w:val="18"/>
              </w:rPr>
              <w:t>行业标准</w:t>
            </w:r>
          </w:p>
        </w:tc>
      </w:tr>
      <w:tr w14:paraId="4DF2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842" w:type="dxa"/>
            <w:vMerge w:val="continue"/>
            <w:vAlign w:val="center"/>
          </w:tcPr>
          <w:p w14:paraId="68736C74">
            <w:pPr>
              <w:jc w:val="center"/>
              <w:rPr>
                <w:rFonts w:ascii="Times New Roman" w:hAnsi="Times New Roman" w:cs="Times New Roman"/>
                <w:color w:val="000000"/>
                <w:sz w:val="18"/>
                <w:szCs w:val="18"/>
              </w:rPr>
            </w:pPr>
          </w:p>
        </w:tc>
        <w:tc>
          <w:tcPr>
            <w:tcW w:w="425" w:type="dxa"/>
            <w:vAlign w:val="center"/>
          </w:tcPr>
          <w:p w14:paraId="1A6854CE">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43</w:t>
            </w:r>
          </w:p>
        </w:tc>
        <w:tc>
          <w:tcPr>
            <w:tcW w:w="709" w:type="dxa"/>
            <w:vMerge w:val="continue"/>
            <w:vAlign w:val="center"/>
          </w:tcPr>
          <w:p w14:paraId="4885E96B">
            <w:pPr>
              <w:jc w:val="center"/>
              <w:rPr>
                <w:rFonts w:ascii="Times New Roman" w:hAnsi="Times New Roman" w:cs="Times New Roman"/>
                <w:sz w:val="18"/>
                <w:szCs w:val="18"/>
              </w:rPr>
            </w:pPr>
          </w:p>
        </w:tc>
        <w:tc>
          <w:tcPr>
            <w:tcW w:w="4219" w:type="dxa"/>
            <w:vAlign w:val="center"/>
          </w:tcPr>
          <w:p w14:paraId="42416B3E">
            <w:pPr>
              <w:jc w:val="center"/>
              <w:rPr>
                <w:rFonts w:ascii="Times New Roman" w:hAnsi="Times New Roman" w:cs="Times New Roman"/>
                <w:sz w:val="18"/>
                <w:szCs w:val="18"/>
              </w:rPr>
            </w:pPr>
            <w:r>
              <w:rPr>
                <w:rFonts w:hint="eastAsia" w:ascii="Times New Roman" w:hAnsi="Times New Roman" w:cs="Times New Roman"/>
                <w:sz w:val="18"/>
                <w:szCs w:val="18"/>
              </w:rPr>
              <w:t>无机包裹型复混肥料(复合肥料)</w:t>
            </w:r>
          </w:p>
        </w:tc>
        <w:tc>
          <w:tcPr>
            <w:tcW w:w="1146" w:type="dxa"/>
            <w:vAlign w:val="center"/>
          </w:tcPr>
          <w:p w14:paraId="05E43E20">
            <w:pPr>
              <w:jc w:val="center"/>
              <w:rPr>
                <w:rFonts w:ascii="Times New Roman" w:hAnsi="Times New Roman" w:cs="Times New Roman"/>
                <w:color w:val="000000"/>
                <w:sz w:val="18"/>
                <w:szCs w:val="18"/>
              </w:rPr>
            </w:pPr>
            <w:r>
              <w:rPr>
                <w:rFonts w:ascii="Times New Roman" w:hAnsi="Times New Roman" w:cs="Times New Roman"/>
                <w:color w:val="000000"/>
                <w:sz w:val="18"/>
                <w:szCs w:val="18"/>
              </w:rPr>
              <w:t>HG/T 4217</w:t>
            </w:r>
          </w:p>
        </w:tc>
        <w:tc>
          <w:tcPr>
            <w:tcW w:w="946" w:type="dxa"/>
            <w:vAlign w:val="center"/>
          </w:tcPr>
          <w:p w14:paraId="1D08B785">
            <w:pPr>
              <w:jc w:val="center"/>
            </w:pPr>
            <w:r>
              <w:rPr>
                <w:rFonts w:ascii="Times New Roman" w:hAnsi="Times New Roman" w:cs="Times New Roman"/>
                <w:color w:val="000000"/>
                <w:kern w:val="0"/>
                <w:sz w:val="18"/>
                <w:szCs w:val="18"/>
              </w:rPr>
              <w:t>行业标准</w:t>
            </w:r>
          </w:p>
        </w:tc>
      </w:tr>
    </w:tbl>
    <w:p w14:paraId="4B3DC0A4">
      <w:pPr>
        <w:pStyle w:val="7"/>
        <w:ind w:firstLine="0" w:firstLineChars="0"/>
        <w:rPr>
          <w:rFonts w:ascii="Times New Roman" w:hAnsi="Times New Roman" w:eastAsia="黑体"/>
          <w:color w:val="000000"/>
          <w:sz w:val="21"/>
          <w:szCs w:val="21"/>
        </w:rPr>
      </w:pPr>
    </w:p>
    <w:p w14:paraId="5156C3D9">
      <w:pPr>
        <w:pStyle w:val="7"/>
        <w:spacing w:after="0"/>
        <w:ind w:firstLine="0" w:firstLineChars="0"/>
        <w:jc w:val="center"/>
        <w:rPr>
          <w:rFonts w:ascii="Times New Roman" w:hAnsi="黑体" w:eastAsia="黑体"/>
          <w:color w:val="000000"/>
          <w:sz w:val="28"/>
          <w:szCs w:val="28"/>
        </w:rPr>
      </w:pPr>
      <w:r>
        <w:rPr>
          <w:rFonts w:ascii="Times New Roman" w:hAnsi="黑体" w:eastAsia="黑体"/>
          <w:color w:val="000000"/>
          <w:sz w:val="28"/>
          <w:szCs w:val="28"/>
        </w:rPr>
        <w:t>表</w:t>
      </w:r>
      <w:r>
        <w:rPr>
          <w:rFonts w:hint="eastAsia" w:ascii="Times New Roman" w:hAnsi="黑体" w:eastAsia="黑体"/>
          <w:color w:val="000000"/>
          <w:sz w:val="28"/>
          <w:szCs w:val="28"/>
        </w:rPr>
        <w:t>1-3</w:t>
      </w:r>
      <w:r>
        <w:rPr>
          <w:rFonts w:ascii="Times New Roman" w:hAnsi="黑体" w:eastAsia="黑体"/>
          <w:color w:val="000000"/>
          <w:sz w:val="28"/>
          <w:szCs w:val="28"/>
        </w:rPr>
        <w:t xml:space="preserve">  </w:t>
      </w:r>
      <w:r>
        <w:rPr>
          <w:rFonts w:hint="eastAsia" w:ascii="Times New Roman" w:hAnsi="黑体" w:eastAsia="黑体"/>
          <w:color w:val="000000"/>
          <w:sz w:val="28"/>
          <w:szCs w:val="28"/>
        </w:rPr>
        <w:t>产中标准</w:t>
      </w:r>
      <w:r>
        <w:rPr>
          <w:rFonts w:ascii="Times New Roman" w:hAnsi="黑体" w:eastAsia="黑体"/>
          <w:color w:val="000000"/>
          <w:sz w:val="28"/>
          <w:szCs w:val="28"/>
        </w:rPr>
        <w:t>明细表</w:t>
      </w:r>
    </w:p>
    <w:tbl>
      <w:tblPr>
        <w:tblStyle w:val="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567"/>
        <w:gridCol w:w="709"/>
        <w:gridCol w:w="3973"/>
        <w:gridCol w:w="1335"/>
        <w:gridCol w:w="975"/>
      </w:tblGrid>
      <w:tr w14:paraId="0E1C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Align w:val="center"/>
          </w:tcPr>
          <w:p w14:paraId="2D077CF8">
            <w:pPr>
              <w:jc w:val="center"/>
              <w:rPr>
                <w:rFonts w:ascii="Times New Roman" w:hAnsi="Times New Roman" w:cs="Times New Roman"/>
                <w:b/>
                <w:bCs/>
                <w:color w:val="000000"/>
                <w:sz w:val="18"/>
                <w:szCs w:val="18"/>
              </w:rPr>
            </w:pPr>
            <w:r>
              <w:rPr>
                <w:rFonts w:hint="eastAsia" w:ascii="Times New Roman" w:hAnsi="Times New Roman" w:cs="Times New Roman"/>
                <w:b/>
                <w:bCs/>
                <w:color w:val="000000"/>
                <w:sz w:val="18"/>
                <w:szCs w:val="18"/>
              </w:rPr>
              <w:t>子体系名称</w:t>
            </w:r>
          </w:p>
        </w:tc>
        <w:tc>
          <w:tcPr>
            <w:tcW w:w="567" w:type="dxa"/>
            <w:vAlign w:val="center"/>
          </w:tcPr>
          <w:p w14:paraId="3E8FB370">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序</w:t>
            </w:r>
          </w:p>
          <w:p w14:paraId="1B933AEE">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号</w:t>
            </w:r>
          </w:p>
        </w:tc>
        <w:tc>
          <w:tcPr>
            <w:tcW w:w="709" w:type="dxa"/>
            <w:vAlign w:val="center"/>
          </w:tcPr>
          <w:p w14:paraId="4CBED992">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标准体系编号</w:t>
            </w:r>
          </w:p>
        </w:tc>
        <w:tc>
          <w:tcPr>
            <w:tcW w:w="3973" w:type="dxa"/>
            <w:vAlign w:val="center"/>
          </w:tcPr>
          <w:p w14:paraId="7C98F120">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标准名称</w:t>
            </w:r>
          </w:p>
        </w:tc>
        <w:tc>
          <w:tcPr>
            <w:tcW w:w="1335" w:type="dxa"/>
            <w:vAlign w:val="center"/>
          </w:tcPr>
          <w:p w14:paraId="01D9D64F">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w:t>
            </w:r>
            <w:r>
              <w:rPr>
                <w:rFonts w:hint="eastAsia" w:ascii="Times New Roman" w:hAnsi="Times New Roman" w:cs="Times New Roman"/>
                <w:b/>
                <w:bCs/>
                <w:color w:val="000000"/>
                <w:sz w:val="18"/>
                <w:szCs w:val="18"/>
              </w:rPr>
              <w:t>编</w:t>
            </w:r>
            <w:r>
              <w:rPr>
                <w:rFonts w:ascii="Times New Roman" w:hAnsi="Times New Roman" w:cs="Times New Roman"/>
                <w:b/>
                <w:bCs/>
                <w:color w:val="000000"/>
                <w:sz w:val="18"/>
                <w:szCs w:val="18"/>
              </w:rPr>
              <w:t>号</w:t>
            </w:r>
          </w:p>
        </w:tc>
        <w:tc>
          <w:tcPr>
            <w:tcW w:w="975" w:type="dxa"/>
            <w:vAlign w:val="center"/>
          </w:tcPr>
          <w:p w14:paraId="3FB6554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标准层级</w:t>
            </w:r>
          </w:p>
        </w:tc>
      </w:tr>
      <w:tr w14:paraId="5330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72" w:type="dxa"/>
            <w:vMerge w:val="restart"/>
            <w:vAlign w:val="center"/>
          </w:tcPr>
          <w:p w14:paraId="7F400859">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202</w:t>
            </w:r>
          </w:p>
          <w:p w14:paraId="22551535">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产中标准</w:t>
            </w:r>
          </w:p>
        </w:tc>
        <w:tc>
          <w:tcPr>
            <w:tcW w:w="567" w:type="dxa"/>
            <w:vAlign w:val="center"/>
          </w:tcPr>
          <w:p w14:paraId="4E7D91E6">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w:t>
            </w:r>
          </w:p>
        </w:tc>
        <w:tc>
          <w:tcPr>
            <w:tcW w:w="709" w:type="dxa"/>
            <w:vMerge w:val="restart"/>
            <w:vAlign w:val="center"/>
          </w:tcPr>
          <w:p w14:paraId="176B422F">
            <w:pPr>
              <w:jc w:val="center"/>
              <w:rPr>
                <w:rFonts w:ascii="Times New Roman" w:hAnsi="Times New Roman" w:cs="Times New Roman"/>
                <w:color w:val="000000"/>
                <w:sz w:val="18"/>
                <w:szCs w:val="18"/>
              </w:rPr>
            </w:pPr>
            <w:r>
              <w:rPr>
                <w:rFonts w:ascii="Times New Roman" w:hAnsi="Times New Roman" w:cs="Times New Roman"/>
                <w:color w:val="000000"/>
                <w:sz w:val="18"/>
                <w:szCs w:val="18"/>
              </w:rPr>
              <w:t>202.1</w:t>
            </w:r>
          </w:p>
          <w:p w14:paraId="04F54BC4">
            <w:pPr>
              <w:jc w:val="center"/>
              <w:rPr>
                <w:rFonts w:ascii="Times New Roman" w:hAnsi="Times New Roman" w:cs="Times New Roman"/>
                <w:color w:val="000000"/>
                <w:sz w:val="18"/>
                <w:szCs w:val="18"/>
              </w:rPr>
            </w:pPr>
            <w:r>
              <w:rPr>
                <w:rFonts w:ascii="Times New Roman" w:hAnsi="Times New Roman" w:cs="Times New Roman"/>
                <w:color w:val="000000"/>
                <w:sz w:val="18"/>
                <w:szCs w:val="18"/>
              </w:rPr>
              <w:t>栽培技术标准</w:t>
            </w:r>
          </w:p>
          <w:p w14:paraId="4A9CDD8E">
            <w:pPr>
              <w:widowControl/>
              <w:jc w:val="center"/>
              <w:textAlignment w:val="bottom"/>
              <w:rPr>
                <w:rFonts w:ascii="Times New Roman" w:hAnsi="Times New Roman" w:cs="Times New Roman"/>
                <w:color w:val="000000"/>
                <w:sz w:val="18"/>
                <w:szCs w:val="18"/>
              </w:rPr>
            </w:pPr>
          </w:p>
        </w:tc>
        <w:tc>
          <w:tcPr>
            <w:tcW w:w="3973" w:type="dxa"/>
            <w:vAlign w:val="center"/>
          </w:tcPr>
          <w:p w14:paraId="7923BB05">
            <w:pPr>
              <w:jc w:val="center"/>
              <w:rPr>
                <w:rFonts w:ascii="Times New Roman" w:hAnsi="Times New Roman" w:cs="Times New Roman"/>
                <w:sz w:val="18"/>
                <w:szCs w:val="18"/>
              </w:rPr>
            </w:pPr>
            <w:r>
              <w:rPr>
                <w:rFonts w:hint="eastAsia" w:ascii="Times New Roman" w:hAnsi="Times New Roman" w:cs="Times New Roman"/>
                <w:sz w:val="18"/>
                <w:szCs w:val="18"/>
              </w:rPr>
              <w:t>测土配方施肥-配肥服务点技术规范</w:t>
            </w:r>
          </w:p>
        </w:tc>
        <w:tc>
          <w:tcPr>
            <w:tcW w:w="1335" w:type="dxa"/>
            <w:vAlign w:val="center"/>
          </w:tcPr>
          <w:p w14:paraId="08D350A7">
            <w:pPr>
              <w:jc w:val="center"/>
              <w:rPr>
                <w:rFonts w:ascii="Times New Roman" w:hAnsi="Times New Roman" w:cs="Times New Roman"/>
                <w:sz w:val="18"/>
                <w:szCs w:val="18"/>
              </w:rPr>
            </w:pPr>
            <w:r>
              <w:rPr>
                <w:rFonts w:ascii="Times New Roman" w:hAnsi="Times New Roman" w:cs="Times New Roman"/>
                <w:sz w:val="18"/>
                <w:szCs w:val="18"/>
              </w:rPr>
              <w:t>GB/T31732</w:t>
            </w:r>
          </w:p>
        </w:tc>
        <w:tc>
          <w:tcPr>
            <w:tcW w:w="975" w:type="dxa"/>
            <w:vAlign w:val="center"/>
          </w:tcPr>
          <w:p w14:paraId="75BC9EA3">
            <w:pPr>
              <w:jc w:val="center"/>
            </w:pPr>
            <w:r>
              <w:rPr>
                <w:rFonts w:ascii="Times New Roman" w:hAnsi="Times New Roman" w:cs="Times New Roman"/>
                <w:color w:val="000000"/>
                <w:kern w:val="0"/>
                <w:sz w:val="18"/>
                <w:szCs w:val="18"/>
              </w:rPr>
              <w:t>国家标准</w:t>
            </w:r>
          </w:p>
        </w:tc>
      </w:tr>
      <w:tr w14:paraId="7914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72" w:type="dxa"/>
            <w:vMerge w:val="continue"/>
            <w:vAlign w:val="center"/>
          </w:tcPr>
          <w:p w14:paraId="70647967">
            <w:pPr>
              <w:jc w:val="center"/>
              <w:rPr>
                <w:rFonts w:ascii="Times New Roman" w:hAnsi="Times New Roman" w:cs="Times New Roman"/>
                <w:color w:val="000000"/>
                <w:sz w:val="18"/>
                <w:szCs w:val="18"/>
              </w:rPr>
            </w:pPr>
          </w:p>
        </w:tc>
        <w:tc>
          <w:tcPr>
            <w:tcW w:w="567" w:type="dxa"/>
            <w:vAlign w:val="center"/>
          </w:tcPr>
          <w:p w14:paraId="21BA7675">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c>
          <w:tcPr>
            <w:tcW w:w="709" w:type="dxa"/>
            <w:vMerge w:val="continue"/>
            <w:vAlign w:val="center"/>
          </w:tcPr>
          <w:p w14:paraId="1A1E50D0">
            <w:pPr>
              <w:jc w:val="center"/>
              <w:rPr>
                <w:rFonts w:ascii="Times New Roman" w:hAnsi="Times New Roman" w:cs="Times New Roman"/>
                <w:color w:val="000000"/>
                <w:sz w:val="18"/>
                <w:szCs w:val="18"/>
              </w:rPr>
            </w:pPr>
          </w:p>
        </w:tc>
        <w:tc>
          <w:tcPr>
            <w:tcW w:w="3973" w:type="dxa"/>
            <w:vAlign w:val="center"/>
          </w:tcPr>
          <w:p w14:paraId="7E824E00">
            <w:pPr>
              <w:jc w:val="center"/>
              <w:rPr>
                <w:rFonts w:ascii="Times New Roman" w:hAnsi="Times New Roman" w:cs="Times New Roman"/>
                <w:sz w:val="18"/>
                <w:szCs w:val="18"/>
              </w:rPr>
            </w:pPr>
            <w:r>
              <w:rPr>
                <w:rFonts w:hint="eastAsia" w:ascii="Times New Roman" w:hAnsi="Times New Roman" w:cs="Times New Roman"/>
                <w:sz w:val="18"/>
                <w:szCs w:val="18"/>
              </w:rPr>
              <w:t>肥料效应鉴定田间试验技术规程</w:t>
            </w:r>
          </w:p>
        </w:tc>
        <w:tc>
          <w:tcPr>
            <w:tcW w:w="1335" w:type="dxa"/>
            <w:vAlign w:val="center"/>
          </w:tcPr>
          <w:p w14:paraId="7F6A9BAC">
            <w:pPr>
              <w:jc w:val="center"/>
              <w:rPr>
                <w:rFonts w:ascii="Times New Roman" w:hAnsi="Times New Roman" w:cs="Times New Roman"/>
                <w:sz w:val="18"/>
                <w:szCs w:val="18"/>
              </w:rPr>
            </w:pPr>
            <w:r>
              <w:rPr>
                <w:rFonts w:ascii="Times New Roman" w:hAnsi="Times New Roman" w:cs="Times New Roman"/>
                <w:sz w:val="18"/>
                <w:szCs w:val="18"/>
              </w:rPr>
              <w:t>NY/T 497</w:t>
            </w:r>
          </w:p>
        </w:tc>
        <w:tc>
          <w:tcPr>
            <w:tcW w:w="975" w:type="dxa"/>
            <w:vAlign w:val="center"/>
          </w:tcPr>
          <w:p w14:paraId="3C2AE168">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行业标准</w:t>
            </w:r>
          </w:p>
        </w:tc>
      </w:tr>
      <w:tr w14:paraId="0DFF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72" w:type="dxa"/>
            <w:vMerge w:val="continue"/>
            <w:vAlign w:val="center"/>
          </w:tcPr>
          <w:p w14:paraId="11C93EC3">
            <w:pPr>
              <w:jc w:val="center"/>
              <w:rPr>
                <w:rFonts w:ascii="Times New Roman" w:hAnsi="Times New Roman" w:cs="Times New Roman"/>
                <w:color w:val="000000"/>
                <w:sz w:val="18"/>
                <w:szCs w:val="18"/>
              </w:rPr>
            </w:pPr>
          </w:p>
        </w:tc>
        <w:tc>
          <w:tcPr>
            <w:tcW w:w="567" w:type="dxa"/>
            <w:vAlign w:val="center"/>
          </w:tcPr>
          <w:p w14:paraId="5A5B11BF">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w:t>
            </w:r>
          </w:p>
        </w:tc>
        <w:tc>
          <w:tcPr>
            <w:tcW w:w="709" w:type="dxa"/>
            <w:vMerge w:val="continue"/>
            <w:vAlign w:val="center"/>
          </w:tcPr>
          <w:p w14:paraId="17989F4A">
            <w:pPr>
              <w:jc w:val="center"/>
              <w:rPr>
                <w:rFonts w:ascii="Times New Roman" w:hAnsi="Times New Roman" w:cs="Times New Roman"/>
                <w:color w:val="000000"/>
                <w:sz w:val="18"/>
                <w:szCs w:val="18"/>
              </w:rPr>
            </w:pPr>
          </w:p>
        </w:tc>
        <w:tc>
          <w:tcPr>
            <w:tcW w:w="3973" w:type="dxa"/>
            <w:vAlign w:val="center"/>
          </w:tcPr>
          <w:p w14:paraId="23CC8346">
            <w:pPr>
              <w:jc w:val="center"/>
              <w:rPr>
                <w:rFonts w:ascii="Times New Roman" w:hAnsi="Times New Roman" w:cs="Times New Roman"/>
                <w:sz w:val="18"/>
                <w:szCs w:val="18"/>
              </w:rPr>
            </w:pPr>
            <w:r>
              <w:rPr>
                <w:rFonts w:hint="eastAsia" w:ascii="Times New Roman" w:hAnsi="Times New Roman" w:cs="Times New Roman"/>
                <w:sz w:val="18"/>
                <w:szCs w:val="18"/>
              </w:rPr>
              <w:t>大同黄花生产技术规程</w:t>
            </w:r>
          </w:p>
        </w:tc>
        <w:tc>
          <w:tcPr>
            <w:tcW w:w="1335" w:type="dxa"/>
            <w:vAlign w:val="center"/>
          </w:tcPr>
          <w:p w14:paraId="44F83C8F">
            <w:pPr>
              <w:jc w:val="center"/>
              <w:rPr>
                <w:rFonts w:ascii="Times New Roman" w:hAnsi="Times New Roman" w:cs="Times New Roman"/>
                <w:sz w:val="18"/>
                <w:szCs w:val="18"/>
              </w:rPr>
            </w:pPr>
            <w:r>
              <w:rPr>
                <w:rFonts w:ascii="Times New Roman" w:hAnsi="Times New Roman" w:cs="Times New Roman"/>
                <w:sz w:val="18"/>
                <w:szCs w:val="18"/>
              </w:rPr>
              <w:t>DB14/T 2430</w:t>
            </w:r>
          </w:p>
        </w:tc>
        <w:tc>
          <w:tcPr>
            <w:tcW w:w="975" w:type="dxa"/>
            <w:vAlign w:val="center"/>
          </w:tcPr>
          <w:p w14:paraId="61C4C2EB">
            <w:pPr>
              <w:jc w:val="center"/>
            </w:pPr>
            <w:r>
              <w:rPr>
                <w:rFonts w:hint="eastAsia" w:ascii="Times New Roman" w:hAnsi="Times New Roman" w:cs="Times New Roman"/>
                <w:color w:val="000000"/>
                <w:sz w:val="18"/>
                <w:szCs w:val="18"/>
              </w:rPr>
              <w:t>地方标准</w:t>
            </w:r>
          </w:p>
        </w:tc>
      </w:tr>
      <w:tr w14:paraId="4D36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0A150197">
            <w:pPr>
              <w:jc w:val="center"/>
              <w:rPr>
                <w:rFonts w:ascii="Times New Roman" w:hAnsi="Times New Roman" w:cs="Times New Roman"/>
                <w:color w:val="000000"/>
                <w:sz w:val="18"/>
                <w:szCs w:val="18"/>
              </w:rPr>
            </w:pPr>
          </w:p>
        </w:tc>
        <w:tc>
          <w:tcPr>
            <w:tcW w:w="567" w:type="dxa"/>
            <w:vAlign w:val="center"/>
          </w:tcPr>
          <w:p w14:paraId="33F56099">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w:t>
            </w:r>
          </w:p>
        </w:tc>
        <w:tc>
          <w:tcPr>
            <w:tcW w:w="709" w:type="dxa"/>
            <w:vMerge w:val="continue"/>
            <w:vAlign w:val="center"/>
          </w:tcPr>
          <w:p w14:paraId="4195147E">
            <w:pPr>
              <w:jc w:val="center"/>
              <w:rPr>
                <w:rFonts w:ascii="Times New Roman" w:hAnsi="Times New Roman" w:cs="Times New Roman"/>
              </w:rPr>
            </w:pPr>
          </w:p>
        </w:tc>
        <w:tc>
          <w:tcPr>
            <w:tcW w:w="3973" w:type="dxa"/>
            <w:vAlign w:val="center"/>
          </w:tcPr>
          <w:p w14:paraId="02CBE104">
            <w:pPr>
              <w:jc w:val="center"/>
              <w:rPr>
                <w:rFonts w:ascii="Times New Roman" w:hAnsi="Times New Roman" w:cs="Times New Roman"/>
                <w:sz w:val="18"/>
                <w:szCs w:val="18"/>
              </w:rPr>
            </w:pPr>
            <w:r>
              <w:rPr>
                <w:rFonts w:hint="eastAsia" w:ascii="Times New Roman" w:hAnsi="Times New Roman" w:cs="Times New Roman"/>
                <w:sz w:val="18"/>
                <w:szCs w:val="18"/>
              </w:rPr>
              <w:t>绿色农产品 黄花菜生产操作规程</w:t>
            </w:r>
          </w:p>
        </w:tc>
        <w:tc>
          <w:tcPr>
            <w:tcW w:w="1335" w:type="dxa"/>
            <w:vAlign w:val="center"/>
          </w:tcPr>
          <w:p w14:paraId="70E552C9">
            <w:pPr>
              <w:jc w:val="center"/>
              <w:rPr>
                <w:rFonts w:ascii="Times New Roman" w:hAnsi="Times New Roman" w:cs="Times New Roman"/>
                <w:sz w:val="18"/>
                <w:szCs w:val="18"/>
              </w:rPr>
            </w:pPr>
            <w:r>
              <w:rPr>
                <w:rFonts w:ascii="Times New Roman" w:hAnsi="Times New Roman" w:cs="Times New Roman"/>
                <w:sz w:val="18"/>
                <w:szCs w:val="18"/>
              </w:rPr>
              <w:t>DB140400/T 020</w:t>
            </w:r>
          </w:p>
        </w:tc>
        <w:tc>
          <w:tcPr>
            <w:tcW w:w="975" w:type="dxa"/>
            <w:vAlign w:val="center"/>
          </w:tcPr>
          <w:p w14:paraId="35E518C4">
            <w:pPr>
              <w:jc w:val="center"/>
            </w:pPr>
            <w:r>
              <w:rPr>
                <w:rFonts w:hint="eastAsia" w:ascii="Times New Roman" w:hAnsi="Times New Roman" w:cs="Times New Roman"/>
                <w:color w:val="000000"/>
                <w:sz w:val="18"/>
                <w:szCs w:val="18"/>
              </w:rPr>
              <w:t>地方标准</w:t>
            </w:r>
          </w:p>
        </w:tc>
      </w:tr>
      <w:tr w14:paraId="40A0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4D5E5565">
            <w:pPr>
              <w:jc w:val="center"/>
              <w:rPr>
                <w:rFonts w:ascii="Times New Roman" w:hAnsi="Times New Roman" w:cs="Times New Roman"/>
                <w:color w:val="000000"/>
                <w:sz w:val="18"/>
                <w:szCs w:val="18"/>
              </w:rPr>
            </w:pPr>
          </w:p>
        </w:tc>
        <w:tc>
          <w:tcPr>
            <w:tcW w:w="567" w:type="dxa"/>
            <w:vAlign w:val="center"/>
          </w:tcPr>
          <w:p w14:paraId="038B3F2E">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5</w:t>
            </w:r>
          </w:p>
        </w:tc>
        <w:tc>
          <w:tcPr>
            <w:tcW w:w="709" w:type="dxa"/>
            <w:vMerge w:val="continue"/>
            <w:vAlign w:val="center"/>
          </w:tcPr>
          <w:p w14:paraId="7AD59F5C">
            <w:pPr>
              <w:jc w:val="center"/>
              <w:rPr>
                <w:rFonts w:ascii="Times New Roman" w:hAnsi="Times New Roman" w:cs="Times New Roman"/>
              </w:rPr>
            </w:pPr>
          </w:p>
        </w:tc>
        <w:tc>
          <w:tcPr>
            <w:tcW w:w="3973" w:type="dxa"/>
            <w:vAlign w:val="center"/>
          </w:tcPr>
          <w:p w14:paraId="5BBF5D92">
            <w:pPr>
              <w:jc w:val="center"/>
              <w:rPr>
                <w:rFonts w:ascii="Times New Roman" w:hAnsi="Times New Roman" w:cs="Times New Roman"/>
                <w:sz w:val="18"/>
                <w:szCs w:val="18"/>
              </w:rPr>
            </w:pPr>
            <w:r>
              <w:rPr>
                <w:rFonts w:hint="eastAsia" w:ascii="Times New Roman" w:hAnsi="Times New Roman" w:cs="Times New Roman"/>
                <w:sz w:val="18"/>
                <w:szCs w:val="18"/>
              </w:rPr>
              <w:t>黄花施肥技术规程</w:t>
            </w:r>
          </w:p>
        </w:tc>
        <w:tc>
          <w:tcPr>
            <w:tcW w:w="1335" w:type="dxa"/>
            <w:vAlign w:val="center"/>
          </w:tcPr>
          <w:p w14:paraId="32BD9AB7">
            <w:pPr>
              <w:jc w:val="center"/>
              <w:rPr>
                <w:rFonts w:ascii="Times New Roman" w:hAnsi="Times New Roman" w:cs="Times New Roman"/>
                <w:sz w:val="18"/>
                <w:szCs w:val="18"/>
              </w:rPr>
            </w:pPr>
            <w:r>
              <w:rPr>
                <w:rFonts w:ascii="Times New Roman" w:hAnsi="Times New Roman" w:cs="Times New Roman"/>
                <w:sz w:val="18"/>
                <w:szCs w:val="18"/>
              </w:rPr>
              <w:t>DB1402/T1</w:t>
            </w:r>
          </w:p>
        </w:tc>
        <w:tc>
          <w:tcPr>
            <w:tcW w:w="975" w:type="dxa"/>
            <w:vAlign w:val="center"/>
          </w:tcPr>
          <w:p w14:paraId="3156C72F">
            <w:pPr>
              <w:jc w:val="center"/>
            </w:pPr>
            <w:r>
              <w:rPr>
                <w:rFonts w:hint="eastAsia" w:ascii="Times New Roman" w:hAnsi="Times New Roman" w:cs="Times New Roman"/>
                <w:color w:val="000000"/>
                <w:sz w:val="18"/>
                <w:szCs w:val="18"/>
              </w:rPr>
              <w:t>地方标准</w:t>
            </w:r>
          </w:p>
        </w:tc>
      </w:tr>
      <w:tr w14:paraId="4766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3616E01D">
            <w:pPr>
              <w:jc w:val="center"/>
              <w:rPr>
                <w:rFonts w:ascii="Times New Roman" w:hAnsi="Times New Roman" w:cs="Times New Roman"/>
                <w:color w:val="000000"/>
                <w:sz w:val="18"/>
                <w:szCs w:val="18"/>
              </w:rPr>
            </w:pPr>
          </w:p>
        </w:tc>
        <w:tc>
          <w:tcPr>
            <w:tcW w:w="567" w:type="dxa"/>
            <w:vAlign w:val="center"/>
          </w:tcPr>
          <w:p w14:paraId="177BC297">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w:t>
            </w:r>
          </w:p>
        </w:tc>
        <w:tc>
          <w:tcPr>
            <w:tcW w:w="709" w:type="dxa"/>
            <w:vMerge w:val="continue"/>
            <w:vAlign w:val="center"/>
          </w:tcPr>
          <w:p w14:paraId="35020146">
            <w:pPr>
              <w:jc w:val="center"/>
              <w:rPr>
                <w:rFonts w:ascii="Times New Roman" w:hAnsi="Times New Roman" w:cs="Times New Roman"/>
              </w:rPr>
            </w:pPr>
          </w:p>
        </w:tc>
        <w:tc>
          <w:tcPr>
            <w:tcW w:w="3973" w:type="dxa"/>
            <w:vAlign w:val="center"/>
          </w:tcPr>
          <w:p w14:paraId="5E6C48C4">
            <w:pPr>
              <w:jc w:val="center"/>
              <w:rPr>
                <w:rFonts w:ascii="Times New Roman" w:hAnsi="Times New Roman" w:cs="Times New Roman"/>
                <w:sz w:val="18"/>
                <w:szCs w:val="18"/>
              </w:rPr>
            </w:pPr>
            <w:r>
              <w:rPr>
                <w:rFonts w:hint="eastAsia" w:ascii="Times New Roman" w:hAnsi="Times New Roman" w:cs="Times New Roman"/>
                <w:sz w:val="18"/>
                <w:szCs w:val="18"/>
              </w:rPr>
              <w:t>黄花杂草防控技术规程</w:t>
            </w:r>
          </w:p>
        </w:tc>
        <w:tc>
          <w:tcPr>
            <w:tcW w:w="1335" w:type="dxa"/>
            <w:vAlign w:val="center"/>
          </w:tcPr>
          <w:p w14:paraId="23F43536">
            <w:pPr>
              <w:jc w:val="center"/>
              <w:rPr>
                <w:rFonts w:ascii="Times New Roman" w:hAnsi="Times New Roman" w:cs="Times New Roman"/>
                <w:sz w:val="18"/>
                <w:szCs w:val="18"/>
              </w:rPr>
            </w:pPr>
            <w:r>
              <w:rPr>
                <w:rFonts w:ascii="Times New Roman" w:hAnsi="Times New Roman" w:cs="Times New Roman"/>
                <w:sz w:val="18"/>
                <w:szCs w:val="18"/>
              </w:rPr>
              <w:t>DB1402/T2</w:t>
            </w:r>
          </w:p>
        </w:tc>
        <w:tc>
          <w:tcPr>
            <w:tcW w:w="975" w:type="dxa"/>
            <w:vAlign w:val="center"/>
          </w:tcPr>
          <w:p w14:paraId="29D0C8BC">
            <w:pPr>
              <w:jc w:val="center"/>
            </w:pPr>
            <w:r>
              <w:rPr>
                <w:rFonts w:hint="eastAsia" w:ascii="Times New Roman" w:hAnsi="Times New Roman" w:cs="Times New Roman"/>
                <w:color w:val="000000"/>
                <w:sz w:val="18"/>
                <w:szCs w:val="18"/>
              </w:rPr>
              <w:t>地方标准</w:t>
            </w:r>
          </w:p>
        </w:tc>
      </w:tr>
      <w:tr w14:paraId="0BF4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3239AB57">
            <w:pPr>
              <w:jc w:val="center"/>
              <w:rPr>
                <w:rFonts w:ascii="Times New Roman" w:hAnsi="Times New Roman" w:cs="Times New Roman"/>
                <w:color w:val="000000"/>
                <w:sz w:val="18"/>
                <w:szCs w:val="18"/>
              </w:rPr>
            </w:pPr>
          </w:p>
        </w:tc>
        <w:tc>
          <w:tcPr>
            <w:tcW w:w="567" w:type="dxa"/>
            <w:vAlign w:val="center"/>
          </w:tcPr>
          <w:p w14:paraId="32A0A6B8">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7</w:t>
            </w:r>
          </w:p>
        </w:tc>
        <w:tc>
          <w:tcPr>
            <w:tcW w:w="709" w:type="dxa"/>
            <w:vMerge w:val="continue"/>
            <w:vAlign w:val="center"/>
          </w:tcPr>
          <w:p w14:paraId="724E21F3">
            <w:pPr>
              <w:jc w:val="center"/>
              <w:rPr>
                <w:rFonts w:ascii="Times New Roman" w:hAnsi="Times New Roman" w:cs="Times New Roman"/>
              </w:rPr>
            </w:pPr>
          </w:p>
        </w:tc>
        <w:tc>
          <w:tcPr>
            <w:tcW w:w="3973" w:type="dxa"/>
            <w:vAlign w:val="center"/>
          </w:tcPr>
          <w:p w14:paraId="011FB4A3">
            <w:pPr>
              <w:jc w:val="center"/>
              <w:rPr>
                <w:rFonts w:ascii="Times New Roman" w:hAnsi="Times New Roman" w:cs="Times New Roman"/>
                <w:sz w:val="18"/>
                <w:szCs w:val="18"/>
              </w:rPr>
            </w:pPr>
            <w:r>
              <w:rPr>
                <w:rFonts w:hint="eastAsia" w:ascii="Times New Roman" w:hAnsi="Times New Roman" w:cs="Times New Roman"/>
                <w:sz w:val="18"/>
                <w:szCs w:val="18"/>
              </w:rPr>
              <w:t>黄花栽培技术规程</w:t>
            </w:r>
          </w:p>
        </w:tc>
        <w:tc>
          <w:tcPr>
            <w:tcW w:w="1335" w:type="dxa"/>
            <w:vAlign w:val="center"/>
          </w:tcPr>
          <w:p w14:paraId="41441F0A">
            <w:pPr>
              <w:jc w:val="center"/>
              <w:rPr>
                <w:rFonts w:ascii="Times New Roman" w:hAnsi="Times New Roman" w:cs="Times New Roman"/>
                <w:sz w:val="18"/>
                <w:szCs w:val="18"/>
              </w:rPr>
            </w:pPr>
            <w:r>
              <w:rPr>
                <w:rFonts w:ascii="Times New Roman" w:hAnsi="Times New Roman" w:cs="Times New Roman"/>
                <w:sz w:val="18"/>
                <w:szCs w:val="18"/>
              </w:rPr>
              <w:t>DB1402/T3</w:t>
            </w:r>
          </w:p>
        </w:tc>
        <w:tc>
          <w:tcPr>
            <w:tcW w:w="975" w:type="dxa"/>
            <w:vAlign w:val="center"/>
          </w:tcPr>
          <w:p w14:paraId="0CFB45FD">
            <w:pPr>
              <w:jc w:val="center"/>
            </w:pPr>
            <w:r>
              <w:rPr>
                <w:rFonts w:hint="eastAsia" w:ascii="Times New Roman" w:hAnsi="Times New Roman" w:cs="Times New Roman"/>
                <w:color w:val="000000"/>
                <w:sz w:val="18"/>
                <w:szCs w:val="18"/>
              </w:rPr>
              <w:t>地方标准</w:t>
            </w:r>
          </w:p>
        </w:tc>
      </w:tr>
      <w:tr w14:paraId="0EC7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33CD0886">
            <w:pPr>
              <w:jc w:val="center"/>
              <w:rPr>
                <w:rFonts w:ascii="Times New Roman" w:hAnsi="Times New Roman" w:cs="Times New Roman"/>
                <w:color w:val="000000"/>
                <w:sz w:val="18"/>
                <w:szCs w:val="18"/>
              </w:rPr>
            </w:pPr>
          </w:p>
        </w:tc>
        <w:tc>
          <w:tcPr>
            <w:tcW w:w="567" w:type="dxa"/>
            <w:vAlign w:val="center"/>
          </w:tcPr>
          <w:p w14:paraId="5C62F4F6">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8</w:t>
            </w:r>
          </w:p>
        </w:tc>
        <w:tc>
          <w:tcPr>
            <w:tcW w:w="709" w:type="dxa"/>
            <w:vMerge w:val="restart"/>
            <w:vAlign w:val="center"/>
          </w:tcPr>
          <w:p w14:paraId="4CD9D224">
            <w:pPr>
              <w:jc w:val="center"/>
              <w:rPr>
                <w:rFonts w:ascii="Times New Roman" w:hAnsi="Times New Roman" w:cs="Times New Roman"/>
                <w:color w:val="000000"/>
                <w:sz w:val="18"/>
                <w:szCs w:val="18"/>
              </w:rPr>
            </w:pPr>
            <w:r>
              <w:rPr>
                <w:rFonts w:ascii="Times New Roman" w:hAnsi="Times New Roman" w:cs="Times New Roman"/>
                <w:color w:val="000000"/>
                <w:sz w:val="18"/>
                <w:szCs w:val="18"/>
              </w:rPr>
              <w:t>202.2</w:t>
            </w:r>
          </w:p>
          <w:p w14:paraId="0B592966">
            <w:pPr>
              <w:jc w:val="center"/>
              <w:rPr>
                <w:rFonts w:ascii="Times New Roman" w:hAnsi="Times New Roman" w:cs="Times New Roman"/>
                <w:color w:val="000000"/>
                <w:sz w:val="18"/>
                <w:szCs w:val="18"/>
              </w:rPr>
            </w:pPr>
            <w:r>
              <w:rPr>
                <w:rFonts w:ascii="Times New Roman" w:hAnsi="Times New Roman" w:cs="Times New Roman"/>
                <w:color w:val="000000"/>
                <w:sz w:val="18"/>
                <w:szCs w:val="18"/>
              </w:rPr>
              <w:t>病虫害防治标准</w:t>
            </w:r>
          </w:p>
        </w:tc>
        <w:tc>
          <w:tcPr>
            <w:tcW w:w="3973" w:type="dxa"/>
            <w:vAlign w:val="center"/>
          </w:tcPr>
          <w:p w14:paraId="10BE05B9">
            <w:pPr>
              <w:jc w:val="center"/>
              <w:rPr>
                <w:rFonts w:ascii="Times New Roman" w:hAnsi="Times New Roman" w:cs="Times New Roman"/>
                <w:sz w:val="18"/>
                <w:szCs w:val="18"/>
              </w:rPr>
            </w:pPr>
            <w:r>
              <w:rPr>
                <w:rFonts w:hint="eastAsia" w:ascii="Times New Roman" w:hAnsi="Times New Roman" w:cs="Times New Roman"/>
                <w:sz w:val="18"/>
                <w:szCs w:val="18"/>
              </w:rPr>
              <w:t>蔬菜病虫害安全防治技术规范 第1部分：总则</w:t>
            </w:r>
          </w:p>
        </w:tc>
        <w:tc>
          <w:tcPr>
            <w:tcW w:w="1335" w:type="dxa"/>
            <w:vAlign w:val="center"/>
          </w:tcPr>
          <w:p w14:paraId="43404CC4">
            <w:pPr>
              <w:jc w:val="center"/>
              <w:rPr>
                <w:rFonts w:ascii="Times New Roman" w:hAnsi="Times New Roman" w:cs="Times New Roman"/>
                <w:sz w:val="18"/>
                <w:szCs w:val="18"/>
              </w:rPr>
            </w:pPr>
            <w:r>
              <w:rPr>
                <w:rFonts w:ascii="Times New Roman" w:hAnsi="Times New Roman" w:cs="Times New Roman"/>
                <w:sz w:val="18"/>
                <w:szCs w:val="18"/>
              </w:rPr>
              <w:t>GB/T 23416.1</w:t>
            </w:r>
          </w:p>
        </w:tc>
        <w:tc>
          <w:tcPr>
            <w:tcW w:w="975" w:type="dxa"/>
            <w:vAlign w:val="center"/>
          </w:tcPr>
          <w:p w14:paraId="345FC5A4">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国家标准</w:t>
            </w:r>
          </w:p>
        </w:tc>
      </w:tr>
      <w:tr w14:paraId="1757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79C6EDC9">
            <w:pPr>
              <w:jc w:val="center"/>
              <w:rPr>
                <w:rFonts w:ascii="Times New Roman" w:hAnsi="Times New Roman" w:cs="Times New Roman"/>
                <w:color w:val="000000"/>
                <w:sz w:val="18"/>
                <w:szCs w:val="18"/>
              </w:rPr>
            </w:pPr>
          </w:p>
        </w:tc>
        <w:tc>
          <w:tcPr>
            <w:tcW w:w="567" w:type="dxa"/>
            <w:vAlign w:val="center"/>
          </w:tcPr>
          <w:p w14:paraId="7ADD6E18">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9</w:t>
            </w:r>
          </w:p>
        </w:tc>
        <w:tc>
          <w:tcPr>
            <w:tcW w:w="709" w:type="dxa"/>
            <w:vMerge w:val="continue"/>
            <w:vAlign w:val="center"/>
          </w:tcPr>
          <w:p w14:paraId="3BCA68AA">
            <w:pPr>
              <w:jc w:val="center"/>
              <w:rPr>
                <w:rFonts w:ascii="Times New Roman" w:hAnsi="Times New Roman" w:cs="Times New Roman"/>
                <w:color w:val="000000"/>
                <w:sz w:val="18"/>
                <w:szCs w:val="18"/>
              </w:rPr>
            </w:pPr>
          </w:p>
        </w:tc>
        <w:tc>
          <w:tcPr>
            <w:tcW w:w="3973" w:type="dxa"/>
            <w:vAlign w:val="center"/>
          </w:tcPr>
          <w:p w14:paraId="6D5A55AF">
            <w:pPr>
              <w:jc w:val="center"/>
              <w:rPr>
                <w:rFonts w:ascii="Times New Roman" w:hAnsi="Times New Roman" w:cs="Times New Roman"/>
                <w:sz w:val="18"/>
                <w:szCs w:val="18"/>
              </w:rPr>
            </w:pPr>
            <w:r>
              <w:rPr>
                <w:rFonts w:hint="eastAsia" w:ascii="Times New Roman" w:hAnsi="Times New Roman" w:cs="Times New Roman"/>
                <w:sz w:val="18"/>
                <w:szCs w:val="18"/>
              </w:rPr>
              <w:t>农业社会化服务 农作物病虫害防治服务质量要求</w:t>
            </w:r>
          </w:p>
        </w:tc>
        <w:tc>
          <w:tcPr>
            <w:tcW w:w="1335" w:type="dxa"/>
            <w:vAlign w:val="center"/>
          </w:tcPr>
          <w:p w14:paraId="5F9782F5">
            <w:pPr>
              <w:jc w:val="center"/>
              <w:rPr>
                <w:rFonts w:ascii="Times New Roman" w:hAnsi="Times New Roman" w:cs="Times New Roman"/>
                <w:sz w:val="18"/>
                <w:szCs w:val="18"/>
              </w:rPr>
            </w:pPr>
            <w:r>
              <w:rPr>
                <w:rFonts w:ascii="Times New Roman" w:hAnsi="Times New Roman" w:cs="Times New Roman"/>
                <w:sz w:val="18"/>
                <w:szCs w:val="18"/>
              </w:rPr>
              <w:t>GB/T 32980</w:t>
            </w:r>
          </w:p>
        </w:tc>
        <w:tc>
          <w:tcPr>
            <w:tcW w:w="975" w:type="dxa"/>
            <w:vAlign w:val="center"/>
          </w:tcPr>
          <w:p w14:paraId="35AA1CEB">
            <w:pPr>
              <w:widowControl/>
              <w:jc w:val="center"/>
              <w:textAlignment w:val="bottom"/>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国家标准</w:t>
            </w:r>
          </w:p>
        </w:tc>
      </w:tr>
      <w:tr w14:paraId="0842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14:paraId="54C54FA1">
            <w:pPr>
              <w:jc w:val="center"/>
              <w:rPr>
                <w:rFonts w:ascii="Times New Roman" w:hAnsi="Times New Roman" w:cs="Times New Roman"/>
                <w:color w:val="000000"/>
                <w:sz w:val="18"/>
                <w:szCs w:val="18"/>
              </w:rPr>
            </w:pPr>
          </w:p>
        </w:tc>
        <w:tc>
          <w:tcPr>
            <w:tcW w:w="567" w:type="dxa"/>
            <w:vAlign w:val="center"/>
          </w:tcPr>
          <w:p w14:paraId="4B5183D4">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10</w:t>
            </w:r>
          </w:p>
        </w:tc>
        <w:tc>
          <w:tcPr>
            <w:tcW w:w="709" w:type="dxa"/>
            <w:vMerge w:val="continue"/>
            <w:vAlign w:val="center"/>
          </w:tcPr>
          <w:p w14:paraId="1B07783C">
            <w:pPr>
              <w:jc w:val="center"/>
              <w:rPr>
                <w:rFonts w:ascii="Times New Roman" w:hAnsi="Times New Roman" w:cs="Times New Roman"/>
                <w:color w:val="000000"/>
                <w:sz w:val="18"/>
                <w:szCs w:val="18"/>
              </w:rPr>
            </w:pPr>
          </w:p>
        </w:tc>
        <w:tc>
          <w:tcPr>
            <w:tcW w:w="3973" w:type="dxa"/>
            <w:vAlign w:val="center"/>
          </w:tcPr>
          <w:p w14:paraId="6B7BFF0B">
            <w:pPr>
              <w:jc w:val="center"/>
              <w:rPr>
                <w:rFonts w:ascii="Times New Roman" w:hAnsi="Times New Roman" w:cs="Times New Roman"/>
                <w:sz w:val="18"/>
                <w:szCs w:val="18"/>
              </w:rPr>
            </w:pPr>
            <w:r>
              <w:rPr>
                <w:rFonts w:hint="eastAsia" w:ascii="Times New Roman" w:hAnsi="Times New Roman" w:cs="Times New Roman"/>
                <w:sz w:val="18"/>
                <w:szCs w:val="18"/>
              </w:rPr>
              <w:t>农作物病虫害监测设备技术参数与性能要求</w:t>
            </w:r>
          </w:p>
        </w:tc>
        <w:tc>
          <w:tcPr>
            <w:tcW w:w="1335" w:type="dxa"/>
            <w:vAlign w:val="center"/>
          </w:tcPr>
          <w:p w14:paraId="61400894">
            <w:pPr>
              <w:jc w:val="center"/>
              <w:rPr>
                <w:rFonts w:ascii="Times New Roman" w:hAnsi="Times New Roman" w:cs="Times New Roman"/>
                <w:sz w:val="18"/>
                <w:szCs w:val="18"/>
              </w:rPr>
            </w:pPr>
            <w:r>
              <w:rPr>
                <w:rFonts w:ascii="Times New Roman" w:hAnsi="Times New Roman" w:cs="Times New Roman"/>
                <w:sz w:val="18"/>
                <w:szCs w:val="18"/>
              </w:rPr>
              <w:t>NY/T 4182</w:t>
            </w:r>
          </w:p>
        </w:tc>
        <w:tc>
          <w:tcPr>
            <w:tcW w:w="975" w:type="dxa"/>
            <w:vAlign w:val="center"/>
          </w:tcPr>
          <w:p w14:paraId="3E2AB8CC">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kern w:val="0"/>
                <w:sz w:val="18"/>
                <w:szCs w:val="18"/>
              </w:rPr>
              <w:t>行业标准</w:t>
            </w:r>
          </w:p>
        </w:tc>
      </w:tr>
    </w:tbl>
    <w:p w14:paraId="39E97652">
      <w:pPr>
        <w:pStyle w:val="7"/>
        <w:spacing w:after="0"/>
        <w:ind w:firstLine="0" w:firstLineChars="0"/>
        <w:jc w:val="center"/>
        <w:rPr>
          <w:rFonts w:ascii="Times New Roman" w:hAnsi="黑体" w:eastAsia="黑体"/>
          <w:color w:val="000000"/>
          <w:sz w:val="28"/>
          <w:szCs w:val="28"/>
        </w:rPr>
      </w:pPr>
      <w:r>
        <w:rPr>
          <w:rFonts w:ascii="Times New Roman" w:hAnsi="黑体" w:eastAsia="黑体"/>
          <w:color w:val="000000"/>
          <w:sz w:val="28"/>
          <w:szCs w:val="28"/>
        </w:rPr>
        <w:t>表</w:t>
      </w:r>
      <w:r>
        <w:rPr>
          <w:rFonts w:hint="eastAsia" w:ascii="Times New Roman" w:hAnsi="黑体" w:eastAsia="黑体"/>
          <w:color w:val="000000"/>
          <w:sz w:val="28"/>
          <w:szCs w:val="28"/>
        </w:rPr>
        <w:t>1-</w:t>
      </w:r>
      <w:r>
        <w:rPr>
          <w:rFonts w:ascii="Times New Roman" w:hAnsi="黑体" w:eastAsia="黑体"/>
          <w:color w:val="000000"/>
          <w:sz w:val="28"/>
          <w:szCs w:val="28"/>
        </w:rPr>
        <w:t>4  产后标准明细表</w:t>
      </w:r>
    </w:p>
    <w:tbl>
      <w:tblPr>
        <w:tblStyle w:val="8"/>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425"/>
        <w:gridCol w:w="851"/>
        <w:gridCol w:w="3908"/>
        <w:gridCol w:w="1287"/>
        <w:gridCol w:w="970"/>
        <w:gridCol w:w="14"/>
      </w:tblGrid>
      <w:tr w14:paraId="3C24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Align w:val="center"/>
          </w:tcPr>
          <w:p w14:paraId="6D07205D">
            <w:pPr>
              <w:jc w:val="center"/>
              <w:rPr>
                <w:rFonts w:ascii="Times New Roman" w:hAnsi="Times New Roman" w:cs="Times New Roman"/>
                <w:b/>
                <w:bCs/>
                <w:sz w:val="18"/>
                <w:szCs w:val="18"/>
              </w:rPr>
            </w:pPr>
            <w:r>
              <w:rPr>
                <w:rFonts w:hint="eastAsia" w:ascii="Times New Roman" w:hAnsi="Times New Roman" w:cs="Times New Roman"/>
                <w:b/>
                <w:bCs/>
                <w:sz w:val="18"/>
                <w:szCs w:val="18"/>
              </w:rPr>
              <w:t>子体系名称</w:t>
            </w:r>
          </w:p>
        </w:tc>
        <w:tc>
          <w:tcPr>
            <w:tcW w:w="425" w:type="dxa"/>
            <w:vAlign w:val="center"/>
          </w:tcPr>
          <w:p w14:paraId="3A9BA033">
            <w:pPr>
              <w:jc w:val="center"/>
              <w:rPr>
                <w:rFonts w:ascii="Times New Roman" w:hAnsi="Times New Roman" w:cs="Times New Roman"/>
                <w:b/>
                <w:bCs/>
                <w:sz w:val="18"/>
                <w:szCs w:val="18"/>
              </w:rPr>
            </w:pPr>
            <w:r>
              <w:rPr>
                <w:rFonts w:ascii="Times New Roman" w:hAnsi="Times New Roman" w:cs="Times New Roman"/>
                <w:b/>
                <w:bCs/>
                <w:sz w:val="18"/>
                <w:szCs w:val="18"/>
              </w:rPr>
              <w:t>序</w:t>
            </w:r>
          </w:p>
          <w:p w14:paraId="5D6F3F4E">
            <w:pPr>
              <w:jc w:val="center"/>
              <w:rPr>
                <w:rFonts w:ascii="Times New Roman" w:hAnsi="Times New Roman" w:cs="Times New Roman"/>
                <w:b/>
                <w:bCs/>
                <w:sz w:val="18"/>
                <w:szCs w:val="18"/>
              </w:rPr>
            </w:pPr>
            <w:r>
              <w:rPr>
                <w:rFonts w:ascii="Times New Roman" w:hAnsi="Times New Roman" w:cs="Times New Roman"/>
                <w:b/>
                <w:bCs/>
                <w:sz w:val="18"/>
                <w:szCs w:val="18"/>
              </w:rPr>
              <w:t>号</w:t>
            </w:r>
          </w:p>
        </w:tc>
        <w:tc>
          <w:tcPr>
            <w:tcW w:w="851" w:type="dxa"/>
            <w:vAlign w:val="center"/>
          </w:tcPr>
          <w:p w14:paraId="766BF897">
            <w:pPr>
              <w:jc w:val="center"/>
              <w:rPr>
                <w:rFonts w:ascii="Times New Roman" w:hAnsi="Times New Roman" w:cs="Times New Roman"/>
                <w:b/>
                <w:bCs/>
                <w:sz w:val="18"/>
                <w:szCs w:val="18"/>
              </w:rPr>
            </w:pPr>
            <w:r>
              <w:rPr>
                <w:rFonts w:ascii="Times New Roman" w:hAnsi="Times New Roman" w:cs="Times New Roman"/>
                <w:b/>
                <w:bCs/>
                <w:sz w:val="18"/>
                <w:szCs w:val="18"/>
              </w:rPr>
              <w:t>标准体系编号</w:t>
            </w:r>
          </w:p>
        </w:tc>
        <w:tc>
          <w:tcPr>
            <w:tcW w:w="3908" w:type="dxa"/>
            <w:vAlign w:val="center"/>
          </w:tcPr>
          <w:p w14:paraId="3DC60FC5">
            <w:pPr>
              <w:jc w:val="center"/>
              <w:rPr>
                <w:rFonts w:ascii="Times New Roman" w:hAnsi="Times New Roman" w:cs="Times New Roman"/>
                <w:b/>
                <w:bCs/>
                <w:sz w:val="18"/>
                <w:szCs w:val="18"/>
              </w:rPr>
            </w:pPr>
            <w:r>
              <w:rPr>
                <w:rFonts w:ascii="Times New Roman" w:hAnsi="Times New Roman" w:cs="Times New Roman"/>
                <w:b/>
                <w:bCs/>
                <w:sz w:val="18"/>
                <w:szCs w:val="18"/>
              </w:rPr>
              <w:t>标准名称</w:t>
            </w:r>
          </w:p>
        </w:tc>
        <w:tc>
          <w:tcPr>
            <w:tcW w:w="1287" w:type="dxa"/>
            <w:vAlign w:val="center"/>
          </w:tcPr>
          <w:p w14:paraId="4201FB57">
            <w:pPr>
              <w:jc w:val="center"/>
              <w:rPr>
                <w:rFonts w:ascii="Times New Roman" w:hAnsi="Times New Roman" w:cs="Times New Roman"/>
                <w:b/>
                <w:bCs/>
                <w:sz w:val="18"/>
                <w:szCs w:val="18"/>
              </w:rPr>
            </w:pPr>
            <w:r>
              <w:rPr>
                <w:rFonts w:ascii="Times New Roman" w:hAnsi="Times New Roman" w:cs="Times New Roman"/>
                <w:b/>
                <w:bCs/>
                <w:sz w:val="18"/>
                <w:szCs w:val="18"/>
              </w:rPr>
              <w:t>标准</w:t>
            </w:r>
            <w:r>
              <w:rPr>
                <w:rFonts w:hint="eastAsia" w:ascii="Times New Roman" w:hAnsi="Times New Roman" w:cs="Times New Roman"/>
                <w:b/>
                <w:bCs/>
                <w:sz w:val="18"/>
                <w:szCs w:val="18"/>
              </w:rPr>
              <w:t>编</w:t>
            </w:r>
            <w:r>
              <w:rPr>
                <w:rFonts w:ascii="Times New Roman" w:hAnsi="Times New Roman" w:cs="Times New Roman"/>
                <w:b/>
                <w:bCs/>
                <w:sz w:val="18"/>
                <w:szCs w:val="18"/>
              </w:rPr>
              <w:t>号</w:t>
            </w:r>
          </w:p>
        </w:tc>
        <w:tc>
          <w:tcPr>
            <w:tcW w:w="984" w:type="dxa"/>
            <w:gridSpan w:val="2"/>
            <w:vAlign w:val="center"/>
          </w:tcPr>
          <w:p w14:paraId="62447326">
            <w:pPr>
              <w:jc w:val="center"/>
              <w:rPr>
                <w:rFonts w:ascii="Times New Roman" w:hAnsi="Times New Roman" w:cs="Times New Roman"/>
                <w:b/>
                <w:bCs/>
                <w:sz w:val="18"/>
                <w:szCs w:val="18"/>
              </w:rPr>
            </w:pPr>
            <w:r>
              <w:rPr>
                <w:rFonts w:ascii="Times New Roman" w:hAnsi="Times New Roman" w:cs="Times New Roman"/>
                <w:b/>
                <w:bCs/>
                <w:sz w:val="18"/>
                <w:szCs w:val="18"/>
              </w:rPr>
              <w:t>标准层级</w:t>
            </w:r>
          </w:p>
        </w:tc>
      </w:tr>
      <w:tr w14:paraId="0B0A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restart"/>
            <w:vAlign w:val="center"/>
          </w:tcPr>
          <w:p w14:paraId="64A28A71">
            <w:pPr>
              <w:jc w:val="center"/>
              <w:rPr>
                <w:rFonts w:ascii="Times New Roman" w:hAnsi="Times New Roman" w:cs="Times New Roman"/>
                <w:sz w:val="18"/>
                <w:szCs w:val="18"/>
              </w:rPr>
            </w:pPr>
            <w:r>
              <w:rPr>
                <w:rFonts w:hint="eastAsia" w:ascii="Times New Roman" w:hAnsi="Times New Roman" w:cs="Times New Roman"/>
                <w:sz w:val="18"/>
                <w:szCs w:val="18"/>
              </w:rPr>
              <w:t>203</w:t>
            </w:r>
          </w:p>
          <w:p w14:paraId="3CC6D683">
            <w:pPr>
              <w:jc w:val="center"/>
              <w:rPr>
                <w:rFonts w:ascii="Times New Roman" w:hAnsi="Times New Roman" w:cs="Times New Roman"/>
                <w:sz w:val="18"/>
                <w:szCs w:val="18"/>
              </w:rPr>
            </w:pPr>
            <w:r>
              <w:rPr>
                <w:rFonts w:hint="eastAsia" w:ascii="Times New Roman" w:hAnsi="Times New Roman" w:cs="Times New Roman"/>
                <w:sz w:val="18"/>
                <w:szCs w:val="18"/>
              </w:rPr>
              <w:t>产后标准</w:t>
            </w:r>
          </w:p>
        </w:tc>
        <w:tc>
          <w:tcPr>
            <w:tcW w:w="425" w:type="dxa"/>
            <w:vAlign w:val="center"/>
          </w:tcPr>
          <w:p w14:paraId="29BEEFD5">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851" w:type="dxa"/>
            <w:vMerge w:val="restart"/>
            <w:vAlign w:val="center"/>
          </w:tcPr>
          <w:p w14:paraId="37D80B8B">
            <w:pPr>
              <w:widowControl/>
              <w:jc w:val="center"/>
              <w:textAlignment w:val="bottom"/>
              <w:rPr>
                <w:rFonts w:ascii="Times New Roman" w:hAnsi="Times New Roman" w:cs="Times New Roman"/>
                <w:sz w:val="18"/>
                <w:szCs w:val="18"/>
              </w:rPr>
            </w:pPr>
            <w:r>
              <w:rPr>
                <w:rFonts w:ascii="Times New Roman" w:hAnsi="Times New Roman" w:cs="Times New Roman"/>
                <w:sz w:val="18"/>
                <w:szCs w:val="18"/>
              </w:rPr>
              <w:t>203.1</w:t>
            </w:r>
          </w:p>
          <w:p w14:paraId="188EC317">
            <w:pPr>
              <w:widowControl/>
              <w:jc w:val="center"/>
              <w:textAlignment w:val="bottom"/>
              <w:rPr>
                <w:rFonts w:ascii="Times New Roman" w:hAnsi="Times New Roman" w:cs="Times New Roman"/>
                <w:sz w:val="18"/>
                <w:szCs w:val="18"/>
              </w:rPr>
            </w:pPr>
            <w:r>
              <w:rPr>
                <w:rFonts w:ascii="Times New Roman" w:hAnsi="Times New Roman" w:cs="Times New Roman"/>
                <w:bCs/>
                <w:sz w:val="18"/>
                <w:szCs w:val="18"/>
              </w:rPr>
              <w:t>加工标准</w:t>
            </w:r>
          </w:p>
        </w:tc>
        <w:tc>
          <w:tcPr>
            <w:tcW w:w="3908" w:type="dxa"/>
            <w:vAlign w:val="center"/>
          </w:tcPr>
          <w:p w14:paraId="6C89412F">
            <w:pPr>
              <w:jc w:val="center"/>
              <w:rPr>
                <w:rFonts w:ascii="Times New Roman" w:hAnsi="Times New Roman" w:cs="Times New Roman"/>
                <w:sz w:val="18"/>
                <w:szCs w:val="18"/>
              </w:rPr>
            </w:pPr>
            <w:r>
              <w:rPr>
                <w:rFonts w:hint="eastAsia" w:ascii="Times New Roman" w:hAnsi="Times New Roman" w:cs="Times New Roman"/>
                <w:sz w:val="18"/>
                <w:szCs w:val="18"/>
              </w:rPr>
              <w:t>脱水黄花菜加工技术规范</w:t>
            </w:r>
          </w:p>
        </w:tc>
        <w:tc>
          <w:tcPr>
            <w:tcW w:w="1287" w:type="dxa"/>
            <w:vAlign w:val="center"/>
          </w:tcPr>
          <w:p w14:paraId="0D27CBD5">
            <w:pPr>
              <w:pStyle w:val="6"/>
              <w:jc w:val="center"/>
              <w:rPr>
                <w:rFonts w:ascii="Times New Roman" w:hAnsi="Times New Roman"/>
                <w:kern w:val="2"/>
                <w:sz w:val="18"/>
                <w:szCs w:val="18"/>
              </w:rPr>
            </w:pPr>
            <w:r>
              <w:rPr>
                <w:rFonts w:ascii="Times New Roman" w:hAnsi="Times New Roman"/>
                <w:kern w:val="2"/>
                <w:sz w:val="18"/>
                <w:szCs w:val="18"/>
              </w:rPr>
              <w:t>NY/T 4333</w:t>
            </w:r>
          </w:p>
        </w:tc>
        <w:tc>
          <w:tcPr>
            <w:tcW w:w="984" w:type="dxa"/>
            <w:gridSpan w:val="2"/>
            <w:vAlign w:val="center"/>
          </w:tcPr>
          <w:p w14:paraId="7A9CB554">
            <w:pPr>
              <w:jc w:val="center"/>
              <w:rPr>
                <w:rFonts w:ascii="Times New Roman" w:hAnsi="Times New Roman" w:cs="Times New Roman"/>
                <w:kern w:val="0"/>
                <w:sz w:val="18"/>
                <w:szCs w:val="18"/>
              </w:rPr>
            </w:pPr>
            <w:r>
              <w:rPr>
                <w:rFonts w:hint="eastAsia" w:ascii="Times New Roman" w:hAnsi="Times New Roman" w:cs="Times New Roman"/>
                <w:kern w:val="0"/>
                <w:sz w:val="18"/>
                <w:szCs w:val="18"/>
              </w:rPr>
              <w:t>行业标准</w:t>
            </w:r>
          </w:p>
        </w:tc>
      </w:tr>
      <w:tr w14:paraId="7B73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528255AB">
            <w:pPr>
              <w:jc w:val="center"/>
              <w:rPr>
                <w:rFonts w:ascii="Times New Roman" w:hAnsi="Times New Roman" w:cs="Times New Roman"/>
                <w:sz w:val="18"/>
                <w:szCs w:val="18"/>
              </w:rPr>
            </w:pPr>
          </w:p>
        </w:tc>
        <w:tc>
          <w:tcPr>
            <w:tcW w:w="425" w:type="dxa"/>
            <w:vAlign w:val="center"/>
          </w:tcPr>
          <w:p w14:paraId="400FB088">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851" w:type="dxa"/>
            <w:vMerge w:val="continue"/>
            <w:vAlign w:val="center"/>
          </w:tcPr>
          <w:p w14:paraId="2D71E61A">
            <w:pPr>
              <w:widowControl/>
              <w:jc w:val="center"/>
              <w:textAlignment w:val="bottom"/>
              <w:rPr>
                <w:rFonts w:ascii="Times New Roman" w:hAnsi="Times New Roman" w:cs="Times New Roman"/>
                <w:sz w:val="18"/>
                <w:szCs w:val="18"/>
              </w:rPr>
            </w:pPr>
          </w:p>
        </w:tc>
        <w:tc>
          <w:tcPr>
            <w:tcW w:w="3908" w:type="dxa"/>
            <w:vAlign w:val="center"/>
          </w:tcPr>
          <w:p w14:paraId="25EFD25B">
            <w:pPr>
              <w:jc w:val="center"/>
              <w:rPr>
                <w:rFonts w:ascii="Times New Roman" w:hAnsi="Times New Roman" w:cs="Times New Roman"/>
                <w:sz w:val="18"/>
                <w:szCs w:val="18"/>
              </w:rPr>
            </w:pPr>
            <w:r>
              <w:rPr>
                <w:rFonts w:hint="eastAsia" w:ascii="Times New Roman" w:hAnsi="Times New Roman" w:cs="Times New Roman"/>
                <w:sz w:val="18"/>
                <w:szCs w:val="18"/>
              </w:rPr>
              <w:t>无公害食品 产品认证准则</w:t>
            </w:r>
          </w:p>
        </w:tc>
        <w:tc>
          <w:tcPr>
            <w:tcW w:w="1287" w:type="dxa"/>
            <w:vAlign w:val="center"/>
          </w:tcPr>
          <w:p w14:paraId="7466CD77">
            <w:pPr>
              <w:pStyle w:val="6"/>
              <w:jc w:val="center"/>
              <w:rPr>
                <w:rFonts w:ascii="Times New Roman" w:hAnsi="Times New Roman"/>
                <w:kern w:val="2"/>
                <w:sz w:val="18"/>
                <w:szCs w:val="18"/>
              </w:rPr>
            </w:pPr>
            <w:r>
              <w:rPr>
                <w:rFonts w:ascii="Times New Roman" w:hAnsi="Times New Roman"/>
                <w:kern w:val="2"/>
                <w:sz w:val="18"/>
                <w:szCs w:val="18"/>
              </w:rPr>
              <w:t>NY/T 5342</w:t>
            </w:r>
          </w:p>
        </w:tc>
        <w:tc>
          <w:tcPr>
            <w:tcW w:w="984" w:type="dxa"/>
            <w:gridSpan w:val="2"/>
            <w:vAlign w:val="center"/>
          </w:tcPr>
          <w:p w14:paraId="512B68C9">
            <w:pPr>
              <w:jc w:val="center"/>
              <w:rPr>
                <w:rFonts w:ascii="Times New Roman" w:hAnsi="Times New Roman" w:cs="Times New Roman"/>
                <w:kern w:val="0"/>
                <w:sz w:val="18"/>
                <w:szCs w:val="18"/>
              </w:rPr>
            </w:pPr>
            <w:r>
              <w:rPr>
                <w:rFonts w:hint="eastAsia" w:ascii="Times New Roman" w:hAnsi="Times New Roman" w:cs="Times New Roman"/>
                <w:kern w:val="0"/>
                <w:sz w:val="18"/>
                <w:szCs w:val="18"/>
              </w:rPr>
              <w:t>行业标准</w:t>
            </w:r>
          </w:p>
        </w:tc>
      </w:tr>
      <w:tr w14:paraId="37B7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5823E498">
            <w:pPr>
              <w:jc w:val="center"/>
              <w:rPr>
                <w:rFonts w:ascii="Times New Roman" w:hAnsi="Times New Roman" w:cs="Times New Roman"/>
                <w:sz w:val="18"/>
                <w:szCs w:val="18"/>
              </w:rPr>
            </w:pPr>
          </w:p>
        </w:tc>
        <w:tc>
          <w:tcPr>
            <w:tcW w:w="425" w:type="dxa"/>
            <w:vAlign w:val="center"/>
          </w:tcPr>
          <w:p w14:paraId="1EAD56FA">
            <w:pPr>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851" w:type="dxa"/>
            <w:vMerge w:val="continue"/>
            <w:vAlign w:val="center"/>
          </w:tcPr>
          <w:p w14:paraId="1D088171">
            <w:pPr>
              <w:widowControl/>
              <w:jc w:val="center"/>
              <w:textAlignment w:val="bottom"/>
              <w:rPr>
                <w:rFonts w:ascii="Times New Roman" w:hAnsi="Times New Roman" w:cs="Times New Roman"/>
                <w:sz w:val="18"/>
                <w:szCs w:val="18"/>
              </w:rPr>
            </w:pPr>
          </w:p>
        </w:tc>
        <w:tc>
          <w:tcPr>
            <w:tcW w:w="3908" w:type="dxa"/>
            <w:vAlign w:val="center"/>
          </w:tcPr>
          <w:p w14:paraId="6D0FE3FB">
            <w:pPr>
              <w:jc w:val="center"/>
              <w:rPr>
                <w:rFonts w:ascii="Times New Roman" w:hAnsi="Times New Roman" w:cs="Times New Roman"/>
                <w:sz w:val="18"/>
                <w:szCs w:val="18"/>
              </w:rPr>
            </w:pPr>
            <w:r>
              <w:rPr>
                <w:rFonts w:hint="eastAsia" w:ascii="Times New Roman" w:hAnsi="Times New Roman" w:cs="Times New Roman"/>
                <w:sz w:val="18"/>
                <w:szCs w:val="18"/>
              </w:rPr>
              <w:t>无公害食品 产地认定规范</w:t>
            </w:r>
          </w:p>
        </w:tc>
        <w:tc>
          <w:tcPr>
            <w:tcW w:w="1287" w:type="dxa"/>
            <w:vAlign w:val="center"/>
          </w:tcPr>
          <w:p w14:paraId="548A0380">
            <w:pPr>
              <w:pStyle w:val="6"/>
              <w:jc w:val="center"/>
              <w:rPr>
                <w:rFonts w:ascii="Times New Roman" w:hAnsi="Times New Roman"/>
                <w:kern w:val="2"/>
                <w:sz w:val="18"/>
                <w:szCs w:val="18"/>
              </w:rPr>
            </w:pPr>
            <w:r>
              <w:rPr>
                <w:rFonts w:ascii="Times New Roman" w:hAnsi="Times New Roman"/>
                <w:kern w:val="2"/>
                <w:sz w:val="18"/>
                <w:szCs w:val="18"/>
              </w:rPr>
              <w:t>NY/T 5343</w:t>
            </w:r>
          </w:p>
        </w:tc>
        <w:tc>
          <w:tcPr>
            <w:tcW w:w="984" w:type="dxa"/>
            <w:gridSpan w:val="2"/>
            <w:vAlign w:val="center"/>
          </w:tcPr>
          <w:p w14:paraId="03C9DB7B">
            <w:pPr>
              <w:jc w:val="center"/>
              <w:rPr>
                <w:rFonts w:ascii="Times New Roman" w:hAnsi="Times New Roman" w:cs="Times New Roman"/>
                <w:kern w:val="0"/>
                <w:sz w:val="18"/>
                <w:szCs w:val="18"/>
              </w:rPr>
            </w:pPr>
            <w:r>
              <w:rPr>
                <w:rFonts w:ascii="Times New Roman" w:hAnsi="Times New Roman" w:cs="Times New Roman"/>
                <w:kern w:val="0"/>
                <w:sz w:val="18"/>
                <w:szCs w:val="18"/>
              </w:rPr>
              <w:t>行业标准</w:t>
            </w:r>
          </w:p>
        </w:tc>
      </w:tr>
      <w:tr w14:paraId="6646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0538E038">
            <w:pPr>
              <w:jc w:val="center"/>
              <w:rPr>
                <w:rFonts w:ascii="Times New Roman" w:hAnsi="Times New Roman" w:cs="Times New Roman"/>
                <w:sz w:val="18"/>
                <w:szCs w:val="18"/>
              </w:rPr>
            </w:pPr>
          </w:p>
        </w:tc>
        <w:tc>
          <w:tcPr>
            <w:tcW w:w="425" w:type="dxa"/>
            <w:vAlign w:val="center"/>
          </w:tcPr>
          <w:p w14:paraId="153EDB17">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851" w:type="dxa"/>
            <w:vMerge w:val="continue"/>
            <w:vAlign w:val="center"/>
          </w:tcPr>
          <w:p w14:paraId="0908E95E">
            <w:pPr>
              <w:widowControl/>
              <w:jc w:val="center"/>
              <w:textAlignment w:val="bottom"/>
              <w:rPr>
                <w:rFonts w:ascii="Times New Roman" w:hAnsi="Times New Roman" w:cs="Times New Roman"/>
                <w:sz w:val="18"/>
                <w:szCs w:val="18"/>
              </w:rPr>
            </w:pPr>
          </w:p>
        </w:tc>
        <w:tc>
          <w:tcPr>
            <w:tcW w:w="3908" w:type="dxa"/>
            <w:vAlign w:val="center"/>
          </w:tcPr>
          <w:p w14:paraId="47F33AB1">
            <w:pPr>
              <w:jc w:val="center"/>
              <w:rPr>
                <w:rFonts w:ascii="Times New Roman" w:hAnsi="Times New Roman" w:cs="Times New Roman"/>
                <w:sz w:val="18"/>
                <w:szCs w:val="18"/>
              </w:rPr>
            </w:pPr>
            <w:r>
              <w:rPr>
                <w:rFonts w:hint="eastAsia" w:ascii="Times New Roman" w:hAnsi="Times New Roman" w:cs="Times New Roman"/>
                <w:sz w:val="18"/>
                <w:szCs w:val="18"/>
              </w:rPr>
              <w:t>真空冷冻干燥黄花菜加工技术规程</w:t>
            </w:r>
          </w:p>
        </w:tc>
        <w:tc>
          <w:tcPr>
            <w:tcW w:w="1287" w:type="dxa"/>
            <w:vAlign w:val="center"/>
          </w:tcPr>
          <w:p w14:paraId="60606159">
            <w:pPr>
              <w:jc w:val="center"/>
              <w:rPr>
                <w:rFonts w:ascii="Times New Roman" w:hAnsi="Times New Roman" w:cs="Times New Roman"/>
                <w:kern w:val="0"/>
                <w:sz w:val="18"/>
                <w:szCs w:val="18"/>
              </w:rPr>
            </w:pPr>
            <w:r>
              <w:rPr>
                <w:rFonts w:ascii="Times New Roman" w:hAnsi="Times New Roman" w:cs="Times New Roman"/>
                <w:kern w:val="0"/>
                <w:sz w:val="18"/>
                <w:szCs w:val="18"/>
              </w:rPr>
              <w:t>T/SXPP 001</w:t>
            </w:r>
          </w:p>
        </w:tc>
        <w:tc>
          <w:tcPr>
            <w:tcW w:w="984" w:type="dxa"/>
            <w:gridSpan w:val="2"/>
            <w:vAlign w:val="center"/>
          </w:tcPr>
          <w:p w14:paraId="11F93E39">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团体标准</w:t>
            </w:r>
          </w:p>
        </w:tc>
      </w:tr>
      <w:tr w14:paraId="18CC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6DCEC204">
            <w:pPr>
              <w:jc w:val="center"/>
              <w:rPr>
                <w:rFonts w:ascii="Times New Roman" w:hAnsi="Times New Roman" w:cs="Times New Roman"/>
                <w:sz w:val="18"/>
                <w:szCs w:val="18"/>
              </w:rPr>
            </w:pPr>
          </w:p>
        </w:tc>
        <w:tc>
          <w:tcPr>
            <w:tcW w:w="425" w:type="dxa"/>
            <w:vAlign w:val="center"/>
          </w:tcPr>
          <w:p w14:paraId="4FD29C22">
            <w:pPr>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851" w:type="dxa"/>
            <w:vMerge w:val="continue"/>
            <w:vAlign w:val="center"/>
          </w:tcPr>
          <w:p w14:paraId="21783EE5">
            <w:pPr>
              <w:widowControl/>
              <w:jc w:val="center"/>
              <w:textAlignment w:val="bottom"/>
              <w:rPr>
                <w:rFonts w:ascii="Times New Roman" w:hAnsi="Times New Roman" w:cs="Times New Roman"/>
                <w:sz w:val="18"/>
                <w:szCs w:val="18"/>
              </w:rPr>
            </w:pPr>
          </w:p>
        </w:tc>
        <w:tc>
          <w:tcPr>
            <w:tcW w:w="3908" w:type="dxa"/>
            <w:vAlign w:val="center"/>
          </w:tcPr>
          <w:p w14:paraId="67B9D914">
            <w:pPr>
              <w:jc w:val="center"/>
              <w:rPr>
                <w:rFonts w:ascii="Times New Roman" w:hAnsi="Times New Roman" w:cs="Times New Roman"/>
                <w:sz w:val="18"/>
                <w:szCs w:val="18"/>
              </w:rPr>
            </w:pPr>
            <w:r>
              <w:rPr>
                <w:rFonts w:hint="eastAsia" w:ascii="Times New Roman" w:hAnsi="Times New Roman" w:cs="Times New Roman"/>
                <w:sz w:val="18"/>
                <w:szCs w:val="18"/>
              </w:rPr>
              <w:t>黄花菜酵素饮料生产技术规程</w:t>
            </w:r>
          </w:p>
        </w:tc>
        <w:tc>
          <w:tcPr>
            <w:tcW w:w="1287" w:type="dxa"/>
            <w:vAlign w:val="center"/>
          </w:tcPr>
          <w:p w14:paraId="2725DF77">
            <w:pPr>
              <w:jc w:val="center"/>
              <w:rPr>
                <w:rFonts w:ascii="Times New Roman" w:hAnsi="Times New Roman" w:cs="Times New Roman"/>
                <w:kern w:val="0"/>
                <w:sz w:val="18"/>
                <w:szCs w:val="18"/>
              </w:rPr>
            </w:pPr>
            <w:r>
              <w:rPr>
                <w:rFonts w:ascii="Times New Roman" w:hAnsi="Times New Roman" w:cs="Times New Roman"/>
                <w:kern w:val="0"/>
                <w:sz w:val="18"/>
                <w:szCs w:val="18"/>
              </w:rPr>
              <w:t>T/SXPP 00</w:t>
            </w:r>
            <w:r>
              <w:rPr>
                <w:rFonts w:hint="eastAsia" w:ascii="Times New Roman" w:hAnsi="Times New Roman" w:cs="Times New Roman"/>
                <w:kern w:val="0"/>
                <w:sz w:val="18"/>
                <w:szCs w:val="18"/>
              </w:rPr>
              <w:t>2</w:t>
            </w:r>
          </w:p>
        </w:tc>
        <w:tc>
          <w:tcPr>
            <w:tcW w:w="984" w:type="dxa"/>
            <w:gridSpan w:val="2"/>
            <w:vAlign w:val="center"/>
          </w:tcPr>
          <w:p w14:paraId="1114503F">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团体标准</w:t>
            </w:r>
          </w:p>
        </w:tc>
      </w:tr>
      <w:tr w14:paraId="5C19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01B310A0">
            <w:pPr>
              <w:jc w:val="center"/>
              <w:rPr>
                <w:rFonts w:ascii="Times New Roman" w:hAnsi="Times New Roman" w:cs="Times New Roman"/>
                <w:sz w:val="18"/>
                <w:szCs w:val="18"/>
              </w:rPr>
            </w:pPr>
          </w:p>
        </w:tc>
        <w:tc>
          <w:tcPr>
            <w:tcW w:w="425" w:type="dxa"/>
            <w:vAlign w:val="center"/>
          </w:tcPr>
          <w:p w14:paraId="1938D6EE">
            <w:pPr>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851" w:type="dxa"/>
            <w:vMerge w:val="continue"/>
            <w:vAlign w:val="center"/>
          </w:tcPr>
          <w:p w14:paraId="2551DB4A">
            <w:pPr>
              <w:widowControl/>
              <w:jc w:val="center"/>
              <w:textAlignment w:val="bottom"/>
              <w:rPr>
                <w:rFonts w:ascii="Times New Roman" w:hAnsi="Times New Roman" w:cs="Times New Roman"/>
                <w:sz w:val="18"/>
                <w:szCs w:val="18"/>
              </w:rPr>
            </w:pPr>
          </w:p>
        </w:tc>
        <w:tc>
          <w:tcPr>
            <w:tcW w:w="3908" w:type="dxa"/>
            <w:vAlign w:val="center"/>
          </w:tcPr>
          <w:p w14:paraId="00D648D1">
            <w:pPr>
              <w:jc w:val="center"/>
              <w:rPr>
                <w:rFonts w:ascii="Times New Roman" w:hAnsi="Times New Roman" w:cs="Times New Roman"/>
                <w:sz w:val="18"/>
                <w:szCs w:val="18"/>
              </w:rPr>
            </w:pPr>
            <w:r>
              <w:rPr>
                <w:rFonts w:hint="eastAsia" w:ascii="Times New Roman" w:hAnsi="Times New Roman" w:cs="Times New Roman"/>
                <w:sz w:val="18"/>
                <w:szCs w:val="18"/>
              </w:rPr>
              <w:t>黄花菜干制品</w:t>
            </w:r>
          </w:p>
        </w:tc>
        <w:tc>
          <w:tcPr>
            <w:tcW w:w="1287" w:type="dxa"/>
            <w:vAlign w:val="center"/>
          </w:tcPr>
          <w:p w14:paraId="10A34818">
            <w:pPr>
              <w:jc w:val="center"/>
              <w:rPr>
                <w:rFonts w:ascii="Times New Roman" w:hAnsi="Times New Roman" w:cs="Times New Roman"/>
                <w:sz w:val="18"/>
                <w:szCs w:val="18"/>
              </w:rPr>
            </w:pPr>
            <w:r>
              <w:rPr>
                <w:rFonts w:ascii="Times New Roman" w:hAnsi="Times New Roman" w:cs="Times New Roman"/>
                <w:sz w:val="18"/>
                <w:szCs w:val="18"/>
              </w:rPr>
              <w:t>T/SXJP 021</w:t>
            </w:r>
          </w:p>
        </w:tc>
        <w:tc>
          <w:tcPr>
            <w:tcW w:w="984" w:type="dxa"/>
            <w:gridSpan w:val="2"/>
            <w:vAlign w:val="center"/>
          </w:tcPr>
          <w:p w14:paraId="09352356">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团体标准</w:t>
            </w:r>
          </w:p>
        </w:tc>
      </w:tr>
      <w:tr w14:paraId="04C0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6DAF8F46">
            <w:pPr>
              <w:jc w:val="center"/>
              <w:rPr>
                <w:rFonts w:ascii="Times New Roman" w:hAnsi="Times New Roman" w:cs="Times New Roman"/>
                <w:sz w:val="18"/>
                <w:szCs w:val="18"/>
              </w:rPr>
            </w:pPr>
          </w:p>
        </w:tc>
        <w:tc>
          <w:tcPr>
            <w:tcW w:w="425" w:type="dxa"/>
            <w:vAlign w:val="center"/>
          </w:tcPr>
          <w:p w14:paraId="576F5DA3">
            <w:pPr>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851" w:type="dxa"/>
            <w:vMerge w:val="continue"/>
            <w:vAlign w:val="center"/>
          </w:tcPr>
          <w:p w14:paraId="2125344D">
            <w:pPr>
              <w:jc w:val="center"/>
              <w:rPr>
                <w:rFonts w:ascii="Times New Roman" w:hAnsi="Times New Roman" w:cs="Times New Roman"/>
                <w:sz w:val="18"/>
                <w:szCs w:val="18"/>
              </w:rPr>
            </w:pPr>
          </w:p>
        </w:tc>
        <w:tc>
          <w:tcPr>
            <w:tcW w:w="3908" w:type="dxa"/>
            <w:vAlign w:val="center"/>
          </w:tcPr>
          <w:p w14:paraId="6647244C">
            <w:pPr>
              <w:jc w:val="center"/>
              <w:rPr>
                <w:rFonts w:ascii="Times New Roman" w:hAnsi="Times New Roman" w:cs="Times New Roman"/>
                <w:sz w:val="18"/>
                <w:szCs w:val="18"/>
              </w:rPr>
            </w:pPr>
            <w:r>
              <w:rPr>
                <w:rFonts w:hint="eastAsia" w:ascii="Times New Roman" w:hAnsi="Times New Roman" w:cs="Times New Roman"/>
                <w:sz w:val="18"/>
                <w:szCs w:val="18"/>
              </w:rPr>
              <w:t>黄花莜面墩墩</w:t>
            </w:r>
          </w:p>
        </w:tc>
        <w:tc>
          <w:tcPr>
            <w:tcW w:w="1287" w:type="dxa"/>
            <w:vAlign w:val="center"/>
          </w:tcPr>
          <w:p w14:paraId="58254BF0">
            <w:pPr>
              <w:jc w:val="center"/>
              <w:rPr>
                <w:rFonts w:ascii="Times New Roman" w:hAnsi="Times New Roman" w:cs="Times New Roman"/>
                <w:sz w:val="18"/>
                <w:szCs w:val="18"/>
              </w:rPr>
            </w:pPr>
            <w:r>
              <w:rPr>
                <w:rFonts w:ascii="Times New Roman" w:hAnsi="Times New Roman" w:cs="Times New Roman"/>
                <w:sz w:val="18"/>
                <w:szCs w:val="18"/>
              </w:rPr>
              <w:t>T/SXPX 004</w:t>
            </w:r>
          </w:p>
        </w:tc>
        <w:tc>
          <w:tcPr>
            <w:tcW w:w="984" w:type="dxa"/>
            <w:gridSpan w:val="2"/>
            <w:vAlign w:val="center"/>
          </w:tcPr>
          <w:p w14:paraId="6A0A27DD">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团体标准</w:t>
            </w:r>
          </w:p>
        </w:tc>
      </w:tr>
      <w:tr w14:paraId="2397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17A79236">
            <w:pPr>
              <w:jc w:val="center"/>
              <w:rPr>
                <w:rFonts w:ascii="Times New Roman" w:hAnsi="Times New Roman" w:cs="Times New Roman"/>
                <w:sz w:val="18"/>
                <w:szCs w:val="18"/>
              </w:rPr>
            </w:pPr>
          </w:p>
        </w:tc>
        <w:tc>
          <w:tcPr>
            <w:tcW w:w="425" w:type="dxa"/>
            <w:vAlign w:val="center"/>
          </w:tcPr>
          <w:p w14:paraId="567F3722">
            <w:pPr>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851" w:type="dxa"/>
            <w:vMerge w:val="restart"/>
            <w:vAlign w:val="center"/>
          </w:tcPr>
          <w:p w14:paraId="29E0421F">
            <w:pPr>
              <w:jc w:val="center"/>
              <w:rPr>
                <w:rFonts w:ascii="Times New Roman" w:hAnsi="Times New Roman" w:cs="Times New Roman"/>
                <w:sz w:val="18"/>
                <w:szCs w:val="18"/>
              </w:rPr>
            </w:pPr>
            <w:r>
              <w:rPr>
                <w:rFonts w:ascii="Times New Roman" w:hAnsi="Times New Roman" w:cs="Times New Roman"/>
                <w:sz w:val="18"/>
                <w:szCs w:val="18"/>
              </w:rPr>
              <w:t>203.2</w:t>
            </w:r>
          </w:p>
          <w:p w14:paraId="520CEF38">
            <w:pPr>
              <w:jc w:val="center"/>
              <w:rPr>
                <w:rFonts w:ascii="Times New Roman" w:hAnsi="Times New Roman" w:cs="Times New Roman"/>
                <w:sz w:val="18"/>
                <w:szCs w:val="18"/>
              </w:rPr>
            </w:pPr>
            <w:r>
              <w:rPr>
                <w:rFonts w:ascii="Times New Roman" w:hAnsi="Times New Roman" w:cs="Times New Roman"/>
                <w:bCs/>
                <w:sz w:val="18"/>
                <w:szCs w:val="18"/>
              </w:rPr>
              <w:t>安全卫生标准</w:t>
            </w:r>
          </w:p>
        </w:tc>
        <w:tc>
          <w:tcPr>
            <w:tcW w:w="3908" w:type="dxa"/>
            <w:vAlign w:val="center"/>
          </w:tcPr>
          <w:p w14:paraId="009656E5">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食品中真菌毒素限量</w:t>
            </w:r>
          </w:p>
        </w:tc>
        <w:tc>
          <w:tcPr>
            <w:tcW w:w="1287" w:type="dxa"/>
            <w:vAlign w:val="center"/>
          </w:tcPr>
          <w:p w14:paraId="4EE93EE1">
            <w:pPr>
              <w:jc w:val="center"/>
              <w:rPr>
                <w:rFonts w:ascii="Times New Roman" w:hAnsi="Times New Roman" w:cs="Times New Roman"/>
                <w:sz w:val="18"/>
                <w:szCs w:val="18"/>
              </w:rPr>
            </w:pPr>
            <w:r>
              <w:rPr>
                <w:rFonts w:ascii="Times New Roman" w:hAnsi="Times New Roman" w:cs="Times New Roman"/>
                <w:sz w:val="18"/>
                <w:szCs w:val="18"/>
              </w:rPr>
              <w:t>GB 2761</w:t>
            </w:r>
          </w:p>
        </w:tc>
        <w:tc>
          <w:tcPr>
            <w:tcW w:w="984" w:type="dxa"/>
            <w:gridSpan w:val="2"/>
            <w:vAlign w:val="center"/>
          </w:tcPr>
          <w:p w14:paraId="7E14132D">
            <w:pPr>
              <w:jc w:val="center"/>
              <w:rPr>
                <w:rFonts w:ascii="Times New Roman" w:hAnsi="Times New Roman" w:cs="Times New Roman"/>
                <w:kern w:val="0"/>
                <w:sz w:val="18"/>
                <w:szCs w:val="18"/>
              </w:rPr>
            </w:pPr>
            <w:r>
              <w:rPr>
                <w:rFonts w:ascii="Times New Roman" w:hAnsi="Times New Roman" w:cs="Times New Roman"/>
                <w:kern w:val="0"/>
                <w:sz w:val="18"/>
                <w:szCs w:val="18"/>
              </w:rPr>
              <w:t>国家标准</w:t>
            </w:r>
          </w:p>
        </w:tc>
      </w:tr>
      <w:tr w14:paraId="3CDE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4117B097">
            <w:pPr>
              <w:jc w:val="center"/>
              <w:rPr>
                <w:rFonts w:ascii="Times New Roman" w:hAnsi="Times New Roman" w:cs="Times New Roman"/>
                <w:sz w:val="18"/>
                <w:szCs w:val="18"/>
              </w:rPr>
            </w:pPr>
          </w:p>
        </w:tc>
        <w:tc>
          <w:tcPr>
            <w:tcW w:w="425" w:type="dxa"/>
            <w:vAlign w:val="center"/>
          </w:tcPr>
          <w:p w14:paraId="290D9B52">
            <w:pPr>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851" w:type="dxa"/>
            <w:vMerge w:val="continue"/>
            <w:vAlign w:val="center"/>
          </w:tcPr>
          <w:p w14:paraId="60EED88A">
            <w:pPr>
              <w:jc w:val="center"/>
              <w:rPr>
                <w:rFonts w:ascii="Times New Roman" w:hAnsi="Times New Roman" w:cs="Times New Roman"/>
                <w:sz w:val="18"/>
                <w:szCs w:val="18"/>
              </w:rPr>
            </w:pPr>
          </w:p>
        </w:tc>
        <w:tc>
          <w:tcPr>
            <w:tcW w:w="3908" w:type="dxa"/>
            <w:vAlign w:val="center"/>
          </w:tcPr>
          <w:p w14:paraId="24A99DD2">
            <w:pPr>
              <w:jc w:val="center"/>
              <w:rPr>
                <w:rFonts w:ascii="Times New Roman" w:hAnsi="Times New Roman" w:cs="Times New Roman"/>
                <w:sz w:val="18"/>
                <w:szCs w:val="18"/>
              </w:rPr>
            </w:pPr>
            <w:r>
              <w:rPr>
                <w:rFonts w:ascii="Times New Roman" w:hAnsi="Times New Roman" w:cs="Times New Roman"/>
                <w:sz w:val="18"/>
                <w:szCs w:val="18"/>
              </w:rPr>
              <w:t>食品安全国家标准 食品中农药最大残留限量</w:t>
            </w:r>
          </w:p>
        </w:tc>
        <w:tc>
          <w:tcPr>
            <w:tcW w:w="1287" w:type="dxa"/>
            <w:vAlign w:val="center"/>
          </w:tcPr>
          <w:p w14:paraId="5609104B">
            <w:pPr>
              <w:jc w:val="center"/>
              <w:rPr>
                <w:rFonts w:ascii="Times New Roman" w:hAnsi="Times New Roman" w:cs="Times New Roman"/>
                <w:sz w:val="18"/>
                <w:szCs w:val="18"/>
              </w:rPr>
            </w:pPr>
            <w:r>
              <w:rPr>
                <w:rFonts w:ascii="Times New Roman" w:hAnsi="Times New Roman" w:cs="Times New Roman"/>
                <w:sz w:val="18"/>
                <w:szCs w:val="18"/>
              </w:rPr>
              <w:t>GB 2763</w:t>
            </w:r>
          </w:p>
        </w:tc>
        <w:tc>
          <w:tcPr>
            <w:tcW w:w="984" w:type="dxa"/>
            <w:gridSpan w:val="2"/>
            <w:vAlign w:val="center"/>
          </w:tcPr>
          <w:p w14:paraId="76FA9012">
            <w:pPr>
              <w:jc w:val="center"/>
              <w:rPr>
                <w:rFonts w:ascii="Times New Roman" w:hAnsi="Times New Roman" w:cs="Times New Roman"/>
              </w:rPr>
            </w:pPr>
            <w:r>
              <w:rPr>
                <w:rFonts w:ascii="Times New Roman" w:hAnsi="Times New Roman" w:cs="Times New Roman"/>
                <w:kern w:val="0"/>
                <w:sz w:val="18"/>
                <w:szCs w:val="18"/>
              </w:rPr>
              <w:t>国家标准</w:t>
            </w:r>
          </w:p>
        </w:tc>
      </w:tr>
      <w:tr w14:paraId="3923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1DE56F05">
            <w:pPr>
              <w:jc w:val="center"/>
              <w:rPr>
                <w:rFonts w:ascii="Times New Roman" w:hAnsi="Times New Roman" w:cs="Times New Roman"/>
                <w:sz w:val="18"/>
                <w:szCs w:val="18"/>
              </w:rPr>
            </w:pPr>
          </w:p>
        </w:tc>
        <w:tc>
          <w:tcPr>
            <w:tcW w:w="425" w:type="dxa"/>
            <w:vAlign w:val="center"/>
          </w:tcPr>
          <w:p w14:paraId="7ED7F8BC">
            <w:pPr>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851" w:type="dxa"/>
            <w:vMerge w:val="continue"/>
            <w:vAlign w:val="center"/>
          </w:tcPr>
          <w:p w14:paraId="521C76F7">
            <w:pPr>
              <w:jc w:val="center"/>
              <w:rPr>
                <w:rFonts w:ascii="Times New Roman" w:hAnsi="Times New Roman" w:cs="Times New Roman"/>
                <w:sz w:val="18"/>
                <w:szCs w:val="18"/>
              </w:rPr>
            </w:pPr>
          </w:p>
        </w:tc>
        <w:tc>
          <w:tcPr>
            <w:tcW w:w="3908" w:type="dxa"/>
            <w:vAlign w:val="center"/>
          </w:tcPr>
          <w:p w14:paraId="65A00AA5">
            <w:pPr>
              <w:jc w:val="center"/>
              <w:rPr>
                <w:rFonts w:ascii="Times New Roman" w:hAnsi="Times New Roman" w:cs="Times New Roman"/>
                <w:sz w:val="18"/>
                <w:szCs w:val="18"/>
              </w:rPr>
            </w:pPr>
            <w:r>
              <w:rPr>
                <w:rFonts w:ascii="Times New Roman" w:hAnsi="Times New Roman" w:cs="Times New Roman"/>
                <w:sz w:val="18"/>
                <w:szCs w:val="18"/>
              </w:rPr>
              <w:t>食品安全国家标准 罐头食品</w:t>
            </w:r>
          </w:p>
        </w:tc>
        <w:tc>
          <w:tcPr>
            <w:tcW w:w="1287" w:type="dxa"/>
            <w:vAlign w:val="center"/>
          </w:tcPr>
          <w:p w14:paraId="0F7E24D3">
            <w:pPr>
              <w:jc w:val="center"/>
              <w:rPr>
                <w:rFonts w:ascii="Times New Roman" w:hAnsi="Times New Roman" w:cs="Times New Roman"/>
                <w:sz w:val="18"/>
                <w:szCs w:val="18"/>
              </w:rPr>
            </w:pPr>
            <w:r>
              <w:rPr>
                <w:rFonts w:ascii="Times New Roman" w:hAnsi="Times New Roman" w:cs="Times New Roman"/>
                <w:sz w:val="18"/>
                <w:szCs w:val="18"/>
              </w:rPr>
              <w:t>GB 7098</w:t>
            </w:r>
          </w:p>
        </w:tc>
        <w:tc>
          <w:tcPr>
            <w:tcW w:w="984" w:type="dxa"/>
            <w:gridSpan w:val="2"/>
            <w:vAlign w:val="center"/>
          </w:tcPr>
          <w:p w14:paraId="39777219">
            <w:pPr>
              <w:widowControl/>
              <w:jc w:val="center"/>
              <w:textAlignment w:val="bottom"/>
              <w:rPr>
                <w:rFonts w:ascii="Times New Roman" w:hAnsi="Times New Roman" w:cs="Times New Roman"/>
                <w:sz w:val="18"/>
                <w:szCs w:val="18"/>
              </w:rPr>
            </w:pPr>
            <w:r>
              <w:rPr>
                <w:rFonts w:ascii="Times New Roman" w:hAnsi="Times New Roman" w:cs="Times New Roman"/>
                <w:kern w:val="0"/>
                <w:sz w:val="18"/>
                <w:szCs w:val="18"/>
              </w:rPr>
              <w:t>国家标准</w:t>
            </w:r>
          </w:p>
        </w:tc>
      </w:tr>
      <w:tr w14:paraId="0D85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2FC6F4D5">
            <w:pPr>
              <w:jc w:val="center"/>
              <w:rPr>
                <w:rFonts w:ascii="Times New Roman" w:hAnsi="Times New Roman" w:cs="Times New Roman"/>
                <w:sz w:val="18"/>
                <w:szCs w:val="18"/>
              </w:rPr>
            </w:pPr>
          </w:p>
        </w:tc>
        <w:tc>
          <w:tcPr>
            <w:tcW w:w="425" w:type="dxa"/>
            <w:vAlign w:val="center"/>
          </w:tcPr>
          <w:p w14:paraId="799F4422">
            <w:pPr>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851" w:type="dxa"/>
            <w:vMerge w:val="continue"/>
            <w:vAlign w:val="center"/>
          </w:tcPr>
          <w:p w14:paraId="77BB1412">
            <w:pPr>
              <w:jc w:val="center"/>
              <w:rPr>
                <w:rFonts w:ascii="Times New Roman" w:hAnsi="Times New Roman" w:cs="Times New Roman"/>
                <w:sz w:val="18"/>
                <w:szCs w:val="18"/>
              </w:rPr>
            </w:pPr>
          </w:p>
        </w:tc>
        <w:tc>
          <w:tcPr>
            <w:tcW w:w="3908" w:type="dxa"/>
            <w:vAlign w:val="center"/>
          </w:tcPr>
          <w:p w14:paraId="429B3B51">
            <w:pPr>
              <w:jc w:val="center"/>
              <w:rPr>
                <w:rFonts w:ascii="Times New Roman" w:hAnsi="Times New Roman" w:cs="Times New Roman"/>
                <w:sz w:val="18"/>
                <w:szCs w:val="18"/>
              </w:rPr>
            </w:pPr>
            <w:r>
              <w:rPr>
                <w:rFonts w:ascii="Times New Roman" w:hAnsi="Times New Roman" w:cs="Times New Roman"/>
                <w:sz w:val="18"/>
                <w:szCs w:val="18"/>
              </w:rPr>
              <w:t>食品安全国家标准 罐头食品生产卫生规范</w:t>
            </w:r>
          </w:p>
        </w:tc>
        <w:tc>
          <w:tcPr>
            <w:tcW w:w="1287" w:type="dxa"/>
            <w:vAlign w:val="center"/>
          </w:tcPr>
          <w:p w14:paraId="591D0F87">
            <w:pPr>
              <w:jc w:val="center"/>
              <w:rPr>
                <w:rFonts w:ascii="Times New Roman" w:hAnsi="Times New Roman" w:cs="Times New Roman"/>
                <w:sz w:val="18"/>
                <w:szCs w:val="18"/>
              </w:rPr>
            </w:pPr>
            <w:r>
              <w:rPr>
                <w:rFonts w:ascii="Times New Roman" w:hAnsi="Times New Roman" w:cs="Times New Roman"/>
                <w:sz w:val="18"/>
                <w:szCs w:val="18"/>
              </w:rPr>
              <w:t>GB 8950</w:t>
            </w:r>
          </w:p>
        </w:tc>
        <w:tc>
          <w:tcPr>
            <w:tcW w:w="984" w:type="dxa"/>
            <w:gridSpan w:val="2"/>
            <w:vAlign w:val="center"/>
          </w:tcPr>
          <w:p w14:paraId="58A82294">
            <w:pPr>
              <w:widowControl/>
              <w:jc w:val="center"/>
              <w:textAlignment w:val="bottom"/>
              <w:rPr>
                <w:rFonts w:ascii="Times New Roman" w:hAnsi="Times New Roman" w:cs="Times New Roman"/>
                <w:sz w:val="18"/>
                <w:szCs w:val="18"/>
              </w:rPr>
            </w:pPr>
            <w:r>
              <w:rPr>
                <w:rFonts w:ascii="Times New Roman" w:hAnsi="Times New Roman" w:cs="Times New Roman"/>
                <w:kern w:val="0"/>
                <w:sz w:val="18"/>
                <w:szCs w:val="18"/>
              </w:rPr>
              <w:t>国家标准</w:t>
            </w:r>
          </w:p>
        </w:tc>
      </w:tr>
      <w:tr w14:paraId="0387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72030DD3">
            <w:pPr>
              <w:jc w:val="center"/>
              <w:rPr>
                <w:rFonts w:ascii="Times New Roman" w:hAnsi="Times New Roman" w:cs="Times New Roman"/>
                <w:sz w:val="18"/>
                <w:szCs w:val="18"/>
              </w:rPr>
            </w:pPr>
          </w:p>
        </w:tc>
        <w:tc>
          <w:tcPr>
            <w:tcW w:w="425" w:type="dxa"/>
            <w:vAlign w:val="center"/>
          </w:tcPr>
          <w:p w14:paraId="7FD4DBF2">
            <w:pPr>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851" w:type="dxa"/>
            <w:vMerge w:val="continue"/>
            <w:vAlign w:val="center"/>
          </w:tcPr>
          <w:p w14:paraId="020ED88C">
            <w:pPr>
              <w:jc w:val="center"/>
              <w:rPr>
                <w:rFonts w:ascii="Times New Roman" w:hAnsi="Times New Roman" w:cs="Times New Roman"/>
              </w:rPr>
            </w:pPr>
          </w:p>
        </w:tc>
        <w:tc>
          <w:tcPr>
            <w:tcW w:w="3908" w:type="dxa"/>
            <w:vAlign w:val="center"/>
          </w:tcPr>
          <w:p w14:paraId="1F19C63E">
            <w:pPr>
              <w:jc w:val="center"/>
              <w:rPr>
                <w:rFonts w:ascii="Times New Roman" w:hAnsi="Times New Roman" w:cs="Times New Roman"/>
                <w:sz w:val="18"/>
                <w:szCs w:val="18"/>
              </w:rPr>
            </w:pPr>
            <w:r>
              <w:rPr>
                <w:rFonts w:ascii="Times New Roman" w:hAnsi="Times New Roman" w:cs="Times New Roman"/>
                <w:sz w:val="18"/>
                <w:szCs w:val="18"/>
              </w:rPr>
              <w:t>食品安全国家标准 食品生产通用卫生规范</w:t>
            </w:r>
          </w:p>
        </w:tc>
        <w:tc>
          <w:tcPr>
            <w:tcW w:w="1287" w:type="dxa"/>
            <w:vAlign w:val="center"/>
          </w:tcPr>
          <w:p w14:paraId="1EAB6451">
            <w:pPr>
              <w:jc w:val="center"/>
              <w:rPr>
                <w:rFonts w:ascii="Times New Roman" w:hAnsi="Times New Roman" w:cs="Times New Roman"/>
                <w:sz w:val="18"/>
                <w:szCs w:val="18"/>
              </w:rPr>
            </w:pPr>
            <w:r>
              <w:rPr>
                <w:rFonts w:ascii="Times New Roman" w:hAnsi="Times New Roman" w:cs="Times New Roman"/>
                <w:sz w:val="18"/>
                <w:szCs w:val="18"/>
              </w:rPr>
              <w:t>GB 14881</w:t>
            </w:r>
          </w:p>
        </w:tc>
        <w:tc>
          <w:tcPr>
            <w:tcW w:w="984" w:type="dxa"/>
            <w:gridSpan w:val="2"/>
            <w:vAlign w:val="center"/>
          </w:tcPr>
          <w:p w14:paraId="6617BBA2">
            <w:pPr>
              <w:widowControl/>
              <w:jc w:val="center"/>
              <w:textAlignment w:val="bottom"/>
              <w:rPr>
                <w:rFonts w:ascii="Times New Roman" w:hAnsi="Times New Roman" w:cs="Times New Roman"/>
                <w:sz w:val="18"/>
                <w:szCs w:val="18"/>
              </w:rPr>
            </w:pPr>
            <w:r>
              <w:rPr>
                <w:rFonts w:ascii="Times New Roman" w:hAnsi="Times New Roman" w:cs="Times New Roman"/>
                <w:kern w:val="0"/>
                <w:sz w:val="18"/>
                <w:szCs w:val="18"/>
              </w:rPr>
              <w:t>国家标准</w:t>
            </w:r>
          </w:p>
        </w:tc>
      </w:tr>
      <w:tr w14:paraId="2B3D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239" w:hRule="atLeast"/>
          <w:jc w:val="center"/>
        </w:trPr>
        <w:tc>
          <w:tcPr>
            <w:tcW w:w="851" w:type="dxa"/>
            <w:vMerge w:val="continue"/>
            <w:vAlign w:val="center"/>
          </w:tcPr>
          <w:p w14:paraId="6AC7D5D4">
            <w:pPr>
              <w:jc w:val="center"/>
              <w:rPr>
                <w:rFonts w:ascii="Times New Roman" w:hAnsi="Times New Roman" w:cs="Times New Roman"/>
                <w:sz w:val="18"/>
                <w:szCs w:val="18"/>
              </w:rPr>
            </w:pPr>
          </w:p>
        </w:tc>
        <w:tc>
          <w:tcPr>
            <w:tcW w:w="425" w:type="dxa"/>
            <w:vAlign w:val="center"/>
          </w:tcPr>
          <w:p w14:paraId="77708379">
            <w:pPr>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851" w:type="dxa"/>
            <w:vMerge w:val="restart"/>
            <w:vAlign w:val="center"/>
          </w:tcPr>
          <w:p w14:paraId="242FB65D">
            <w:pPr>
              <w:jc w:val="center"/>
              <w:rPr>
                <w:rFonts w:ascii="Times New Roman" w:hAnsi="Times New Roman" w:cs="Times New Roman"/>
                <w:sz w:val="18"/>
                <w:szCs w:val="18"/>
              </w:rPr>
            </w:pPr>
            <w:r>
              <w:rPr>
                <w:rFonts w:ascii="Times New Roman" w:hAnsi="Times New Roman" w:cs="Times New Roman"/>
                <w:sz w:val="18"/>
                <w:szCs w:val="18"/>
              </w:rPr>
              <w:t>203.3</w:t>
            </w:r>
          </w:p>
          <w:p w14:paraId="3DAA46FA">
            <w:pPr>
              <w:jc w:val="center"/>
              <w:rPr>
                <w:rFonts w:ascii="Times New Roman" w:hAnsi="Times New Roman" w:cs="Times New Roman"/>
              </w:rPr>
            </w:pPr>
            <w:r>
              <w:rPr>
                <w:rFonts w:ascii="Times New Roman" w:hAnsi="Times New Roman" w:cs="Times New Roman"/>
                <w:sz w:val="18"/>
                <w:szCs w:val="18"/>
              </w:rPr>
              <w:t>检验检测标准</w:t>
            </w:r>
          </w:p>
        </w:tc>
        <w:tc>
          <w:tcPr>
            <w:tcW w:w="3908" w:type="dxa"/>
            <w:vAlign w:val="center"/>
          </w:tcPr>
          <w:p w14:paraId="59889AB6">
            <w:pPr>
              <w:jc w:val="center"/>
              <w:rPr>
                <w:rFonts w:ascii="Times New Roman" w:hAnsi="Times New Roman" w:cs="Times New Roman"/>
                <w:sz w:val="18"/>
                <w:szCs w:val="18"/>
              </w:rPr>
            </w:pPr>
            <w:r>
              <w:rPr>
                <w:rFonts w:hint="eastAsia" w:ascii="Times New Roman" w:hAnsi="Times New Roman" w:cs="Times New Roman"/>
                <w:sz w:val="18"/>
                <w:szCs w:val="18"/>
              </w:rPr>
              <w:t>粮食、水果和蔬菜中有机磷农药测定的气相色谱法</w:t>
            </w:r>
          </w:p>
        </w:tc>
        <w:tc>
          <w:tcPr>
            <w:tcW w:w="1287" w:type="dxa"/>
            <w:vAlign w:val="center"/>
          </w:tcPr>
          <w:p w14:paraId="6A2B3D10">
            <w:pPr>
              <w:jc w:val="center"/>
              <w:rPr>
                <w:rFonts w:ascii="Times New Roman" w:hAnsi="Times New Roman" w:cs="Times New Roman"/>
                <w:sz w:val="18"/>
                <w:szCs w:val="18"/>
              </w:rPr>
            </w:pPr>
            <w:r>
              <w:rPr>
                <w:rFonts w:ascii="Times New Roman" w:hAnsi="Times New Roman" w:cs="Times New Roman"/>
                <w:sz w:val="18"/>
                <w:szCs w:val="18"/>
              </w:rPr>
              <w:t>GB/T 14553</w:t>
            </w:r>
          </w:p>
        </w:tc>
        <w:tc>
          <w:tcPr>
            <w:tcW w:w="970" w:type="dxa"/>
            <w:vAlign w:val="center"/>
          </w:tcPr>
          <w:p w14:paraId="78633B80">
            <w:pPr>
              <w:jc w:val="center"/>
              <w:rPr>
                <w:rFonts w:ascii="Times New Roman" w:hAnsi="Times New Roman" w:cs="Times New Roman"/>
                <w:sz w:val="18"/>
                <w:szCs w:val="18"/>
              </w:rPr>
            </w:pPr>
            <w:r>
              <w:rPr>
                <w:rFonts w:hint="eastAsia" w:ascii="Times New Roman" w:hAnsi="Times New Roman" w:cs="Times New Roman"/>
                <w:sz w:val="18"/>
                <w:szCs w:val="18"/>
              </w:rPr>
              <w:t>国家标准</w:t>
            </w:r>
          </w:p>
        </w:tc>
      </w:tr>
      <w:tr w14:paraId="2DA3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58B0675B">
            <w:pPr>
              <w:jc w:val="center"/>
              <w:rPr>
                <w:rFonts w:ascii="Times New Roman" w:hAnsi="Times New Roman" w:cs="Times New Roman"/>
                <w:sz w:val="18"/>
                <w:szCs w:val="18"/>
              </w:rPr>
            </w:pPr>
          </w:p>
        </w:tc>
        <w:tc>
          <w:tcPr>
            <w:tcW w:w="425" w:type="dxa"/>
            <w:vAlign w:val="center"/>
          </w:tcPr>
          <w:p w14:paraId="08B528EB">
            <w:pPr>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851" w:type="dxa"/>
            <w:vMerge w:val="continue"/>
            <w:vAlign w:val="center"/>
          </w:tcPr>
          <w:p w14:paraId="756BECAC">
            <w:pPr>
              <w:jc w:val="center"/>
              <w:rPr>
                <w:rFonts w:ascii="Times New Roman" w:hAnsi="Times New Roman" w:cs="Times New Roman"/>
                <w:sz w:val="18"/>
                <w:szCs w:val="18"/>
              </w:rPr>
            </w:pPr>
          </w:p>
        </w:tc>
        <w:tc>
          <w:tcPr>
            <w:tcW w:w="3908" w:type="dxa"/>
            <w:vAlign w:val="center"/>
          </w:tcPr>
          <w:p w14:paraId="58B697C3">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食品中水分的测定</w:t>
            </w:r>
          </w:p>
        </w:tc>
        <w:tc>
          <w:tcPr>
            <w:tcW w:w="1287" w:type="dxa"/>
            <w:vAlign w:val="center"/>
          </w:tcPr>
          <w:p w14:paraId="6A4E66FD">
            <w:pPr>
              <w:jc w:val="center"/>
              <w:rPr>
                <w:rFonts w:ascii="Times New Roman" w:hAnsi="Times New Roman" w:cs="Times New Roman"/>
                <w:sz w:val="18"/>
                <w:szCs w:val="18"/>
              </w:rPr>
            </w:pPr>
            <w:r>
              <w:rPr>
                <w:rFonts w:ascii="Times New Roman" w:hAnsi="Times New Roman" w:cs="Times New Roman"/>
                <w:sz w:val="18"/>
                <w:szCs w:val="18"/>
              </w:rPr>
              <w:t>GB 5009.3</w:t>
            </w:r>
          </w:p>
        </w:tc>
        <w:tc>
          <w:tcPr>
            <w:tcW w:w="984" w:type="dxa"/>
            <w:gridSpan w:val="2"/>
            <w:vAlign w:val="center"/>
          </w:tcPr>
          <w:p w14:paraId="23F26CBE">
            <w:pPr>
              <w:jc w:val="center"/>
              <w:rPr>
                <w:rFonts w:ascii="Times New Roman" w:hAnsi="Times New Roman" w:cs="Times New Roman"/>
                <w:sz w:val="18"/>
                <w:szCs w:val="18"/>
              </w:rPr>
            </w:pPr>
            <w:r>
              <w:rPr>
                <w:rFonts w:hint="eastAsia" w:ascii="Times New Roman" w:hAnsi="Times New Roman" w:cs="Times New Roman"/>
                <w:sz w:val="18"/>
                <w:szCs w:val="18"/>
              </w:rPr>
              <w:t>国家标准</w:t>
            </w:r>
          </w:p>
        </w:tc>
      </w:tr>
      <w:tr w14:paraId="125E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61A61279">
            <w:pPr>
              <w:jc w:val="center"/>
              <w:rPr>
                <w:rFonts w:ascii="Times New Roman" w:hAnsi="Times New Roman" w:cs="Times New Roman"/>
                <w:sz w:val="18"/>
                <w:szCs w:val="18"/>
              </w:rPr>
            </w:pPr>
          </w:p>
        </w:tc>
        <w:tc>
          <w:tcPr>
            <w:tcW w:w="425" w:type="dxa"/>
            <w:vAlign w:val="center"/>
          </w:tcPr>
          <w:p w14:paraId="1CE582BB">
            <w:pPr>
              <w:jc w:val="center"/>
              <w:rPr>
                <w:rFonts w:ascii="Times New Roman" w:hAnsi="Times New Roman" w:cs="Times New Roman"/>
                <w:sz w:val="18"/>
                <w:szCs w:val="18"/>
              </w:rPr>
            </w:pPr>
            <w:r>
              <w:rPr>
                <w:rFonts w:hint="eastAsia" w:ascii="Times New Roman" w:hAnsi="Times New Roman" w:cs="Times New Roman"/>
                <w:sz w:val="18"/>
                <w:szCs w:val="18"/>
              </w:rPr>
              <w:t>15</w:t>
            </w:r>
          </w:p>
        </w:tc>
        <w:tc>
          <w:tcPr>
            <w:tcW w:w="851" w:type="dxa"/>
            <w:vMerge w:val="continue"/>
            <w:vAlign w:val="center"/>
          </w:tcPr>
          <w:p w14:paraId="79C4912F">
            <w:pPr>
              <w:jc w:val="center"/>
              <w:rPr>
                <w:rFonts w:ascii="Times New Roman" w:hAnsi="Times New Roman" w:cs="Times New Roman"/>
                <w:sz w:val="18"/>
                <w:szCs w:val="18"/>
              </w:rPr>
            </w:pPr>
          </w:p>
        </w:tc>
        <w:tc>
          <w:tcPr>
            <w:tcW w:w="3908" w:type="dxa"/>
            <w:vAlign w:val="center"/>
          </w:tcPr>
          <w:p w14:paraId="1520D22F">
            <w:pPr>
              <w:jc w:val="center"/>
              <w:rPr>
                <w:rFonts w:ascii="Times New Roman" w:hAnsi="Times New Roman" w:cs="Times New Roman"/>
                <w:sz w:val="18"/>
                <w:szCs w:val="18"/>
              </w:rPr>
            </w:pPr>
            <w:r>
              <w:rPr>
                <w:rFonts w:ascii="Times New Roman" w:hAnsi="Times New Roman" w:cs="Times New Roman"/>
                <w:sz w:val="18"/>
                <w:szCs w:val="18"/>
              </w:rPr>
              <w:t>食品安全国家标准 食品中灰分的测定</w:t>
            </w:r>
          </w:p>
        </w:tc>
        <w:tc>
          <w:tcPr>
            <w:tcW w:w="1287" w:type="dxa"/>
            <w:vAlign w:val="center"/>
          </w:tcPr>
          <w:p w14:paraId="41BED76B">
            <w:pPr>
              <w:jc w:val="center"/>
              <w:rPr>
                <w:rFonts w:ascii="Times New Roman" w:hAnsi="Times New Roman" w:cs="Times New Roman"/>
                <w:sz w:val="18"/>
                <w:szCs w:val="18"/>
              </w:rPr>
            </w:pPr>
            <w:r>
              <w:rPr>
                <w:rFonts w:ascii="Times New Roman" w:hAnsi="Times New Roman" w:cs="Times New Roman"/>
                <w:sz w:val="18"/>
                <w:szCs w:val="18"/>
              </w:rPr>
              <w:t>GB 5009.4</w:t>
            </w:r>
          </w:p>
        </w:tc>
        <w:tc>
          <w:tcPr>
            <w:tcW w:w="984" w:type="dxa"/>
            <w:gridSpan w:val="2"/>
            <w:vAlign w:val="center"/>
          </w:tcPr>
          <w:p w14:paraId="085CA620">
            <w:pPr>
              <w:jc w:val="center"/>
              <w:rPr>
                <w:rFonts w:ascii="Times New Roman" w:hAnsi="Times New Roman" w:cs="Times New Roman"/>
                <w:sz w:val="18"/>
                <w:szCs w:val="18"/>
              </w:rPr>
            </w:pPr>
            <w:r>
              <w:rPr>
                <w:rFonts w:ascii="Times New Roman" w:hAnsi="Times New Roman" w:cs="Times New Roman"/>
                <w:kern w:val="0"/>
                <w:sz w:val="18"/>
                <w:szCs w:val="18"/>
              </w:rPr>
              <w:t>国家标准</w:t>
            </w:r>
          </w:p>
        </w:tc>
      </w:tr>
      <w:tr w14:paraId="477B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74586BE0">
            <w:pPr>
              <w:jc w:val="center"/>
              <w:rPr>
                <w:rFonts w:ascii="Times New Roman" w:hAnsi="Times New Roman" w:cs="Times New Roman"/>
                <w:sz w:val="18"/>
                <w:szCs w:val="18"/>
              </w:rPr>
            </w:pPr>
          </w:p>
        </w:tc>
        <w:tc>
          <w:tcPr>
            <w:tcW w:w="425" w:type="dxa"/>
            <w:vAlign w:val="center"/>
          </w:tcPr>
          <w:p w14:paraId="6E30CABF">
            <w:pPr>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851" w:type="dxa"/>
            <w:vMerge w:val="continue"/>
            <w:vAlign w:val="center"/>
          </w:tcPr>
          <w:p w14:paraId="2CFA00C0">
            <w:pPr>
              <w:jc w:val="center"/>
              <w:rPr>
                <w:rFonts w:ascii="Times New Roman" w:hAnsi="Times New Roman" w:cs="Times New Roman"/>
                <w:sz w:val="18"/>
                <w:szCs w:val="18"/>
              </w:rPr>
            </w:pPr>
          </w:p>
        </w:tc>
        <w:tc>
          <w:tcPr>
            <w:tcW w:w="3908" w:type="dxa"/>
            <w:vAlign w:val="center"/>
          </w:tcPr>
          <w:p w14:paraId="4A0E4B9F">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食品中蛋白质的测定</w:t>
            </w:r>
          </w:p>
        </w:tc>
        <w:tc>
          <w:tcPr>
            <w:tcW w:w="1287" w:type="dxa"/>
            <w:vAlign w:val="center"/>
          </w:tcPr>
          <w:p w14:paraId="63EA5755">
            <w:pPr>
              <w:jc w:val="center"/>
              <w:rPr>
                <w:rFonts w:ascii="Times New Roman" w:hAnsi="Times New Roman" w:cs="Times New Roman"/>
                <w:sz w:val="18"/>
                <w:szCs w:val="18"/>
              </w:rPr>
            </w:pPr>
            <w:r>
              <w:rPr>
                <w:rFonts w:ascii="Times New Roman" w:hAnsi="Times New Roman" w:cs="Times New Roman"/>
                <w:sz w:val="18"/>
                <w:szCs w:val="18"/>
              </w:rPr>
              <w:t>GB 5009.5</w:t>
            </w:r>
          </w:p>
        </w:tc>
        <w:tc>
          <w:tcPr>
            <w:tcW w:w="984" w:type="dxa"/>
            <w:gridSpan w:val="2"/>
            <w:vAlign w:val="center"/>
          </w:tcPr>
          <w:p w14:paraId="6193FF3E">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国家标准</w:t>
            </w:r>
          </w:p>
        </w:tc>
      </w:tr>
      <w:tr w14:paraId="000F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57B0A165">
            <w:pPr>
              <w:jc w:val="center"/>
              <w:rPr>
                <w:rFonts w:ascii="Times New Roman" w:hAnsi="Times New Roman" w:cs="Times New Roman"/>
                <w:sz w:val="18"/>
                <w:szCs w:val="18"/>
              </w:rPr>
            </w:pPr>
          </w:p>
        </w:tc>
        <w:tc>
          <w:tcPr>
            <w:tcW w:w="425" w:type="dxa"/>
            <w:vAlign w:val="center"/>
          </w:tcPr>
          <w:p w14:paraId="07399234">
            <w:pPr>
              <w:jc w:val="center"/>
              <w:rPr>
                <w:rFonts w:ascii="Times New Roman" w:hAnsi="Times New Roman" w:cs="Times New Roman"/>
                <w:sz w:val="18"/>
                <w:szCs w:val="18"/>
              </w:rPr>
            </w:pPr>
            <w:r>
              <w:rPr>
                <w:rFonts w:hint="eastAsia" w:ascii="Times New Roman" w:hAnsi="Times New Roman" w:cs="Times New Roman"/>
                <w:sz w:val="18"/>
                <w:szCs w:val="18"/>
              </w:rPr>
              <w:t>17</w:t>
            </w:r>
          </w:p>
        </w:tc>
        <w:tc>
          <w:tcPr>
            <w:tcW w:w="851" w:type="dxa"/>
            <w:vMerge w:val="continue"/>
            <w:vAlign w:val="center"/>
          </w:tcPr>
          <w:p w14:paraId="70F7C11B">
            <w:pPr>
              <w:jc w:val="center"/>
              <w:rPr>
                <w:rFonts w:ascii="Times New Roman" w:hAnsi="Times New Roman" w:cs="Times New Roman"/>
                <w:sz w:val="18"/>
                <w:szCs w:val="18"/>
              </w:rPr>
            </w:pPr>
          </w:p>
        </w:tc>
        <w:tc>
          <w:tcPr>
            <w:tcW w:w="3908" w:type="dxa"/>
            <w:vAlign w:val="center"/>
          </w:tcPr>
          <w:p w14:paraId="01F3E813">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食品中脂肪的测定</w:t>
            </w:r>
          </w:p>
        </w:tc>
        <w:tc>
          <w:tcPr>
            <w:tcW w:w="1287" w:type="dxa"/>
            <w:vAlign w:val="center"/>
          </w:tcPr>
          <w:p w14:paraId="48077629">
            <w:pPr>
              <w:jc w:val="center"/>
              <w:rPr>
                <w:rFonts w:ascii="Times New Roman" w:hAnsi="Times New Roman" w:cs="Times New Roman"/>
                <w:sz w:val="18"/>
                <w:szCs w:val="18"/>
              </w:rPr>
            </w:pPr>
            <w:r>
              <w:rPr>
                <w:rFonts w:ascii="Times New Roman" w:hAnsi="Times New Roman" w:cs="Times New Roman"/>
                <w:sz w:val="18"/>
                <w:szCs w:val="18"/>
              </w:rPr>
              <w:t>GB 5009.6</w:t>
            </w:r>
          </w:p>
        </w:tc>
        <w:tc>
          <w:tcPr>
            <w:tcW w:w="984" w:type="dxa"/>
            <w:gridSpan w:val="2"/>
            <w:vAlign w:val="center"/>
          </w:tcPr>
          <w:p w14:paraId="68CFA536">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国家标准</w:t>
            </w:r>
          </w:p>
        </w:tc>
      </w:tr>
      <w:tr w14:paraId="01B4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7F13C23D">
            <w:pPr>
              <w:jc w:val="center"/>
              <w:rPr>
                <w:rFonts w:ascii="Times New Roman" w:hAnsi="Times New Roman" w:cs="Times New Roman"/>
                <w:sz w:val="18"/>
                <w:szCs w:val="18"/>
              </w:rPr>
            </w:pPr>
          </w:p>
        </w:tc>
        <w:tc>
          <w:tcPr>
            <w:tcW w:w="425" w:type="dxa"/>
            <w:vAlign w:val="center"/>
          </w:tcPr>
          <w:p w14:paraId="0FBDDAC2">
            <w:pPr>
              <w:jc w:val="center"/>
              <w:rPr>
                <w:rFonts w:ascii="Times New Roman" w:hAnsi="Times New Roman" w:cs="Times New Roman"/>
                <w:sz w:val="18"/>
                <w:szCs w:val="18"/>
              </w:rPr>
            </w:pPr>
            <w:r>
              <w:rPr>
                <w:rFonts w:hint="eastAsia" w:ascii="Times New Roman" w:hAnsi="Times New Roman" w:cs="Times New Roman"/>
                <w:sz w:val="18"/>
                <w:szCs w:val="18"/>
              </w:rPr>
              <w:t>18</w:t>
            </w:r>
          </w:p>
        </w:tc>
        <w:tc>
          <w:tcPr>
            <w:tcW w:w="851" w:type="dxa"/>
            <w:vMerge w:val="continue"/>
            <w:vAlign w:val="center"/>
          </w:tcPr>
          <w:p w14:paraId="0C34430C">
            <w:pPr>
              <w:jc w:val="center"/>
              <w:rPr>
                <w:rFonts w:ascii="Times New Roman" w:hAnsi="Times New Roman" w:cs="Times New Roman"/>
                <w:sz w:val="18"/>
                <w:szCs w:val="18"/>
              </w:rPr>
            </w:pPr>
          </w:p>
        </w:tc>
        <w:tc>
          <w:tcPr>
            <w:tcW w:w="3908" w:type="dxa"/>
            <w:vAlign w:val="center"/>
          </w:tcPr>
          <w:p w14:paraId="740E197A">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食品中膳食纤维的测定</w:t>
            </w:r>
          </w:p>
        </w:tc>
        <w:tc>
          <w:tcPr>
            <w:tcW w:w="1287" w:type="dxa"/>
            <w:vAlign w:val="center"/>
          </w:tcPr>
          <w:p w14:paraId="154B5216">
            <w:pPr>
              <w:jc w:val="center"/>
              <w:rPr>
                <w:rFonts w:ascii="Times New Roman" w:hAnsi="Times New Roman" w:cs="Times New Roman"/>
                <w:sz w:val="18"/>
                <w:szCs w:val="18"/>
              </w:rPr>
            </w:pPr>
            <w:r>
              <w:rPr>
                <w:rFonts w:ascii="Times New Roman" w:hAnsi="Times New Roman" w:cs="Times New Roman"/>
                <w:sz w:val="18"/>
                <w:szCs w:val="18"/>
              </w:rPr>
              <w:t>GB 5009.88</w:t>
            </w:r>
          </w:p>
        </w:tc>
        <w:tc>
          <w:tcPr>
            <w:tcW w:w="984" w:type="dxa"/>
            <w:gridSpan w:val="2"/>
            <w:vAlign w:val="center"/>
          </w:tcPr>
          <w:p w14:paraId="4A52DE4F">
            <w:pPr>
              <w:jc w:val="center"/>
              <w:rPr>
                <w:rFonts w:ascii="Times New Roman" w:hAnsi="Times New Roman" w:cs="Times New Roman"/>
                <w:kern w:val="0"/>
                <w:sz w:val="18"/>
                <w:szCs w:val="18"/>
              </w:rPr>
            </w:pPr>
            <w:r>
              <w:rPr>
                <w:rFonts w:hint="eastAsia" w:ascii="Times New Roman" w:hAnsi="Times New Roman" w:cs="Times New Roman"/>
                <w:kern w:val="0"/>
                <w:sz w:val="18"/>
                <w:szCs w:val="18"/>
              </w:rPr>
              <w:t>国家标准</w:t>
            </w:r>
          </w:p>
        </w:tc>
      </w:tr>
      <w:tr w14:paraId="5D23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4A908133">
            <w:pPr>
              <w:jc w:val="center"/>
              <w:rPr>
                <w:rFonts w:ascii="Times New Roman" w:hAnsi="Times New Roman" w:cs="Times New Roman"/>
                <w:sz w:val="18"/>
                <w:szCs w:val="18"/>
              </w:rPr>
            </w:pPr>
          </w:p>
        </w:tc>
        <w:tc>
          <w:tcPr>
            <w:tcW w:w="425" w:type="dxa"/>
            <w:vAlign w:val="center"/>
          </w:tcPr>
          <w:p w14:paraId="4DA234C3">
            <w:pPr>
              <w:jc w:val="center"/>
              <w:rPr>
                <w:rFonts w:ascii="Times New Roman" w:hAnsi="Times New Roman" w:cs="Times New Roman"/>
                <w:sz w:val="18"/>
                <w:szCs w:val="18"/>
              </w:rPr>
            </w:pPr>
            <w:r>
              <w:rPr>
                <w:rFonts w:hint="eastAsia" w:ascii="Times New Roman" w:hAnsi="Times New Roman" w:cs="Times New Roman"/>
                <w:sz w:val="18"/>
                <w:szCs w:val="18"/>
              </w:rPr>
              <w:t>19</w:t>
            </w:r>
          </w:p>
        </w:tc>
        <w:tc>
          <w:tcPr>
            <w:tcW w:w="851" w:type="dxa"/>
            <w:vMerge w:val="continue"/>
            <w:vAlign w:val="center"/>
          </w:tcPr>
          <w:p w14:paraId="15DB4968">
            <w:pPr>
              <w:jc w:val="center"/>
              <w:rPr>
                <w:rFonts w:ascii="Times New Roman" w:hAnsi="Times New Roman" w:cs="Times New Roman"/>
                <w:sz w:val="18"/>
                <w:szCs w:val="18"/>
              </w:rPr>
            </w:pPr>
          </w:p>
        </w:tc>
        <w:tc>
          <w:tcPr>
            <w:tcW w:w="3908" w:type="dxa"/>
            <w:vAlign w:val="center"/>
          </w:tcPr>
          <w:p w14:paraId="39BCD845">
            <w:pPr>
              <w:jc w:val="center"/>
              <w:rPr>
                <w:rFonts w:ascii="Times New Roman" w:hAnsi="Times New Roman" w:cs="Times New Roman"/>
                <w:sz w:val="18"/>
                <w:szCs w:val="18"/>
              </w:rPr>
            </w:pPr>
            <w:r>
              <w:rPr>
                <w:rFonts w:ascii="Times New Roman" w:hAnsi="Times New Roman" w:cs="Times New Roman"/>
                <w:sz w:val="18"/>
                <w:szCs w:val="18"/>
              </w:rPr>
              <w:t>食品安全国家标准 食品中硒的测定</w:t>
            </w:r>
          </w:p>
        </w:tc>
        <w:tc>
          <w:tcPr>
            <w:tcW w:w="1287" w:type="dxa"/>
            <w:vAlign w:val="center"/>
          </w:tcPr>
          <w:p w14:paraId="51FB4AD6">
            <w:pPr>
              <w:jc w:val="center"/>
              <w:rPr>
                <w:rFonts w:ascii="Times New Roman" w:hAnsi="Times New Roman" w:cs="Times New Roman"/>
                <w:sz w:val="18"/>
                <w:szCs w:val="18"/>
              </w:rPr>
            </w:pPr>
            <w:r>
              <w:rPr>
                <w:rFonts w:ascii="Times New Roman" w:hAnsi="Times New Roman" w:cs="Times New Roman"/>
                <w:sz w:val="18"/>
                <w:szCs w:val="18"/>
              </w:rPr>
              <w:t>GB 5009.93</w:t>
            </w:r>
          </w:p>
        </w:tc>
        <w:tc>
          <w:tcPr>
            <w:tcW w:w="984" w:type="dxa"/>
            <w:gridSpan w:val="2"/>
            <w:vAlign w:val="center"/>
          </w:tcPr>
          <w:p w14:paraId="0129996B">
            <w:pPr>
              <w:jc w:val="center"/>
              <w:rPr>
                <w:rFonts w:ascii="Times New Roman" w:hAnsi="Times New Roman" w:cs="Times New Roman"/>
                <w:sz w:val="18"/>
                <w:szCs w:val="18"/>
              </w:rPr>
            </w:pPr>
            <w:r>
              <w:rPr>
                <w:rFonts w:ascii="Times New Roman" w:hAnsi="Times New Roman" w:cs="Times New Roman"/>
                <w:kern w:val="0"/>
                <w:sz w:val="18"/>
                <w:szCs w:val="18"/>
              </w:rPr>
              <w:t>国家标准</w:t>
            </w:r>
          </w:p>
        </w:tc>
      </w:tr>
      <w:tr w14:paraId="3133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088A284A">
            <w:pPr>
              <w:jc w:val="center"/>
              <w:rPr>
                <w:rFonts w:ascii="Times New Roman" w:hAnsi="Times New Roman" w:cs="Times New Roman"/>
                <w:sz w:val="18"/>
                <w:szCs w:val="18"/>
              </w:rPr>
            </w:pPr>
          </w:p>
        </w:tc>
        <w:tc>
          <w:tcPr>
            <w:tcW w:w="425" w:type="dxa"/>
            <w:vAlign w:val="center"/>
          </w:tcPr>
          <w:p w14:paraId="7B4E5400">
            <w:pPr>
              <w:jc w:val="center"/>
              <w:rPr>
                <w:rFonts w:ascii="Times New Roman" w:hAnsi="Times New Roman" w:cs="Times New Roman"/>
                <w:sz w:val="18"/>
                <w:szCs w:val="18"/>
              </w:rPr>
            </w:pPr>
            <w:r>
              <w:rPr>
                <w:rFonts w:hint="eastAsia" w:ascii="Times New Roman" w:hAnsi="Times New Roman" w:cs="Times New Roman"/>
                <w:sz w:val="18"/>
                <w:szCs w:val="18"/>
              </w:rPr>
              <w:t>20</w:t>
            </w:r>
          </w:p>
        </w:tc>
        <w:tc>
          <w:tcPr>
            <w:tcW w:w="851" w:type="dxa"/>
            <w:vMerge w:val="continue"/>
            <w:vAlign w:val="center"/>
          </w:tcPr>
          <w:p w14:paraId="1384E632">
            <w:pPr>
              <w:jc w:val="center"/>
              <w:rPr>
                <w:rFonts w:ascii="Times New Roman" w:hAnsi="Times New Roman" w:cs="Times New Roman"/>
              </w:rPr>
            </w:pPr>
          </w:p>
        </w:tc>
        <w:tc>
          <w:tcPr>
            <w:tcW w:w="3908" w:type="dxa"/>
            <w:vAlign w:val="center"/>
          </w:tcPr>
          <w:p w14:paraId="70618315">
            <w:pPr>
              <w:jc w:val="center"/>
              <w:rPr>
                <w:rFonts w:ascii="Times New Roman" w:hAnsi="Times New Roman" w:cs="Times New Roman"/>
                <w:sz w:val="18"/>
                <w:szCs w:val="18"/>
              </w:rPr>
            </w:pPr>
            <w:r>
              <w:rPr>
                <w:rFonts w:ascii="Times New Roman" w:hAnsi="Times New Roman" w:cs="Times New Roman"/>
                <w:sz w:val="18"/>
                <w:szCs w:val="18"/>
              </w:rPr>
              <w:t>进出口水果蔬菜中有机磷农药残留量检测方法 气相色谱和气相色谱-质谱法</w:t>
            </w:r>
          </w:p>
        </w:tc>
        <w:tc>
          <w:tcPr>
            <w:tcW w:w="1287" w:type="dxa"/>
            <w:vAlign w:val="center"/>
          </w:tcPr>
          <w:p w14:paraId="7AC617AD">
            <w:pPr>
              <w:jc w:val="center"/>
              <w:rPr>
                <w:rFonts w:ascii="Times New Roman" w:hAnsi="Times New Roman" w:cs="Times New Roman"/>
                <w:sz w:val="18"/>
                <w:szCs w:val="18"/>
              </w:rPr>
            </w:pPr>
            <w:r>
              <w:rPr>
                <w:rFonts w:ascii="Times New Roman" w:hAnsi="Times New Roman" w:cs="Times New Roman"/>
                <w:sz w:val="18"/>
                <w:szCs w:val="18"/>
              </w:rPr>
              <w:t>SN/T 0148</w:t>
            </w:r>
          </w:p>
        </w:tc>
        <w:tc>
          <w:tcPr>
            <w:tcW w:w="984" w:type="dxa"/>
            <w:gridSpan w:val="2"/>
            <w:vAlign w:val="center"/>
          </w:tcPr>
          <w:p w14:paraId="67A9EB59">
            <w:pPr>
              <w:jc w:val="center"/>
              <w:rPr>
                <w:rFonts w:ascii="Times New Roman" w:hAnsi="Times New Roman" w:cs="Times New Roman"/>
                <w:sz w:val="18"/>
                <w:szCs w:val="18"/>
              </w:rPr>
            </w:pPr>
            <w:r>
              <w:rPr>
                <w:rFonts w:ascii="Times New Roman" w:hAnsi="Times New Roman" w:cs="Times New Roman"/>
                <w:kern w:val="0"/>
                <w:sz w:val="18"/>
                <w:szCs w:val="18"/>
              </w:rPr>
              <w:t>行业标准</w:t>
            </w:r>
          </w:p>
        </w:tc>
      </w:tr>
      <w:tr w14:paraId="5A25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4E5DF8F7">
            <w:pPr>
              <w:jc w:val="center"/>
              <w:rPr>
                <w:rFonts w:ascii="Times New Roman" w:hAnsi="Times New Roman" w:cs="Times New Roman"/>
                <w:sz w:val="18"/>
                <w:szCs w:val="18"/>
              </w:rPr>
            </w:pPr>
          </w:p>
        </w:tc>
        <w:tc>
          <w:tcPr>
            <w:tcW w:w="425" w:type="dxa"/>
            <w:vAlign w:val="center"/>
          </w:tcPr>
          <w:p w14:paraId="22CB4D49">
            <w:pPr>
              <w:jc w:val="center"/>
              <w:rPr>
                <w:rFonts w:ascii="Times New Roman" w:hAnsi="Times New Roman" w:cs="Times New Roman"/>
                <w:sz w:val="18"/>
                <w:szCs w:val="18"/>
              </w:rPr>
            </w:pPr>
            <w:r>
              <w:rPr>
                <w:rFonts w:hint="eastAsia" w:ascii="Times New Roman" w:hAnsi="Times New Roman" w:cs="Times New Roman"/>
                <w:sz w:val="18"/>
                <w:szCs w:val="18"/>
              </w:rPr>
              <w:t>21</w:t>
            </w:r>
          </w:p>
        </w:tc>
        <w:tc>
          <w:tcPr>
            <w:tcW w:w="851" w:type="dxa"/>
            <w:vMerge w:val="continue"/>
            <w:vAlign w:val="center"/>
          </w:tcPr>
          <w:p w14:paraId="4B3D5962">
            <w:pPr>
              <w:jc w:val="center"/>
              <w:rPr>
                <w:rFonts w:ascii="Times New Roman" w:hAnsi="Times New Roman" w:cs="Times New Roman"/>
              </w:rPr>
            </w:pPr>
          </w:p>
        </w:tc>
        <w:tc>
          <w:tcPr>
            <w:tcW w:w="3908" w:type="dxa"/>
            <w:vAlign w:val="center"/>
          </w:tcPr>
          <w:p w14:paraId="619575EF">
            <w:pPr>
              <w:jc w:val="center"/>
              <w:rPr>
                <w:rFonts w:ascii="Times New Roman" w:hAnsi="Times New Roman" w:cs="Times New Roman"/>
                <w:sz w:val="18"/>
                <w:szCs w:val="18"/>
              </w:rPr>
            </w:pPr>
            <w:r>
              <w:rPr>
                <w:rFonts w:ascii="Times New Roman" w:hAnsi="Times New Roman" w:cs="Times New Roman"/>
                <w:sz w:val="18"/>
                <w:szCs w:val="18"/>
              </w:rPr>
              <w:t>出口植物源性食品中百草枯和敌草快残留量的测定 液相色谱-质谱/质谱法</w:t>
            </w:r>
          </w:p>
        </w:tc>
        <w:tc>
          <w:tcPr>
            <w:tcW w:w="1287" w:type="dxa"/>
            <w:vAlign w:val="center"/>
          </w:tcPr>
          <w:p w14:paraId="02D0B84F">
            <w:pPr>
              <w:jc w:val="center"/>
              <w:rPr>
                <w:rFonts w:ascii="Times New Roman" w:hAnsi="Times New Roman" w:cs="Times New Roman"/>
                <w:sz w:val="18"/>
                <w:szCs w:val="18"/>
              </w:rPr>
            </w:pPr>
            <w:r>
              <w:rPr>
                <w:rFonts w:ascii="Times New Roman" w:hAnsi="Times New Roman" w:cs="Times New Roman"/>
                <w:sz w:val="18"/>
                <w:szCs w:val="18"/>
              </w:rPr>
              <w:t>SN/T 0293</w:t>
            </w:r>
          </w:p>
        </w:tc>
        <w:tc>
          <w:tcPr>
            <w:tcW w:w="984" w:type="dxa"/>
            <w:gridSpan w:val="2"/>
            <w:vAlign w:val="center"/>
          </w:tcPr>
          <w:p w14:paraId="529CDE41">
            <w:pPr>
              <w:jc w:val="center"/>
              <w:rPr>
                <w:rFonts w:ascii="Times New Roman" w:hAnsi="Times New Roman" w:cs="Times New Roman"/>
              </w:rPr>
            </w:pPr>
            <w:r>
              <w:rPr>
                <w:rFonts w:ascii="Times New Roman" w:hAnsi="Times New Roman" w:cs="Times New Roman"/>
                <w:kern w:val="0"/>
                <w:sz w:val="18"/>
                <w:szCs w:val="18"/>
              </w:rPr>
              <w:t>行业标准</w:t>
            </w:r>
          </w:p>
        </w:tc>
      </w:tr>
      <w:tr w14:paraId="1B95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48C534D7">
            <w:pPr>
              <w:jc w:val="center"/>
              <w:rPr>
                <w:rFonts w:ascii="Times New Roman" w:hAnsi="Times New Roman" w:cs="Times New Roman"/>
                <w:sz w:val="18"/>
                <w:szCs w:val="18"/>
              </w:rPr>
            </w:pPr>
          </w:p>
        </w:tc>
        <w:tc>
          <w:tcPr>
            <w:tcW w:w="425" w:type="dxa"/>
            <w:vAlign w:val="center"/>
          </w:tcPr>
          <w:p w14:paraId="311734EC">
            <w:pPr>
              <w:jc w:val="center"/>
              <w:rPr>
                <w:rFonts w:ascii="Times New Roman" w:hAnsi="Times New Roman" w:cs="Times New Roman"/>
                <w:sz w:val="18"/>
                <w:szCs w:val="18"/>
              </w:rPr>
            </w:pPr>
            <w:r>
              <w:rPr>
                <w:rFonts w:hint="eastAsia" w:ascii="Times New Roman" w:hAnsi="Times New Roman" w:cs="Times New Roman"/>
                <w:sz w:val="18"/>
                <w:szCs w:val="18"/>
              </w:rPr>
              <w:t>22</w:t>
            </w:r>
          </w:p>
        </w:tc>
        <w:tc>
          <w:tcPr>
            <w:tcW w:w="851" w:type="dxa"/>
            <w:vMerge w:val="continue"/>
            <w:vAlign w:val="center"/>
          </w:tcPr>
          <w:p w14:paraId="0BD60722">
            <w:pPr>
              <w:jc w:val="center"/>
              <w:rPr>
                <w:rFonts w:ascii="Times New Roman" w:hAnsi="Times New Roman" w:cs="Times New Roman"/>
              </w:rPr>
            </w:pPr>
          </w:p>
        </w:tc>
        <w:tc>
          <w:tcPr>
            <w:tcW w:w="3908" w:type="dxa"/>
            <w:vAlign w:val="center"/>
          </w:tcPr>
          <w:p w14:paraId="66505F90">
            <w:pPr>
              <w:jc w:val="center"/>
              <w:rPr>
                <w:rFonts w:ascii="Times New Roman" w:hAnsi="Times New Roman" w:cs="Times New Roman"/>
                <w:sz w:val="18"/>
                <w:szCs w:val="18"/>
              </w:rPr>
            </w:pPr>
            <w:r>
              <w:rPr>
                <w:rFonts w:ascii="Times New Roman" w:hAnsi="Times New Roman" w:cs="Times New Roman"/>
                <w:sz w:val="18"/>
                <w:szCs w:val="18"/>
              </w:rPr>
              <w:t>出口食品中荧光增白剂85、荧光增白剂71和荧光增白剂113的测定 液相色谱-质谱/质谱法</w:t>
            </w:r>
          </w:p>
        </w:tc>
        <w:tc>
          <w:tcPr>
            <w:tcW w:w="1287" w:type="dxa"/>
            <w:vAlign w:val="center"/>
          </w:tcPr>
          <w:p w14:paraId="1745F93C">
            <w:pPr>
              <w:jc w:val="center"/>
              <w:rPr>
                <w:rFonts w:ascii="Times New Roman" w:hAnsi="Times New Roman" w:cs="Times New Roman"/>
                <w:sz w:val="18"/>
                <w:szCs w:val="18"/>
              </w:rPr>
            </w:pPr>
            <w:r>
              <w:rPr>
                <w:rFonts w:ascii="Times New Roman" w:hAnsi="Times New Roman" w:cs="Times New Roman"/>
                <w:sz w:val="18"/>
                <w:szCs w:val="18"/>
              </w:rPr>
              <w:t>SN/T 4396</w:t>
            </w:r>
          </w:p>
        </w:tc>
        <w:tc>
          <w:tcPr>
            <w:tcW w:w="984" w:type="dxa"/>
            <w:gridSpan w:val="2"/>
            <w:vAlign w:val="center"/>
          </w:tcPr>
          <w:p w14:paraId="1B3DB8BA">
            <w:pPr>
              <w:jc w:val="center"/>
              <w:rPr>
                <w:rFonts w:ascii="Times New Roman" w:hAnsi="Times New Roman" w:cs="Times New Roman"/>
                <w:sz w:val="18"/>
                <w:szCs w:val="18"/>
              </w:rPr>
            </w:pPr>
            <w:r>
              <w:rPr>
                <w:rFonts w:ascii="Times New Roman" w:hAnsi="Times New Roman" w:cs="Times New Roman"/>
                <w:kern w:val="0"/>
                <w:sz w:val="18"/>
                <w:szCs w:val="18"/>
              </w:rPr>
              <w:t>行业标准</w:t>
            </w:r>
          </w:p>
        </w:tc>
      </w:tr>
      <w:tr w14:paraId="05CB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6639FD4D">
            <w:pPr>
              <w:jc w:val="center"/>
              <w:rPr>
                <w:rFonts w:ascii="Times New Roman" w:hAnsi="Times New Roman" w:cs="Times New Roman"/>
                <w:sz w:val="18"/>
                <w:szCs w:val="18"/>
              </w:rPr>
            </w:pPr>
          </w:p>
        </w:tc>
        <w:tc>
          <w:tcPr>
            <w:tcW w:w="425" w:type="dxa"/>
            <w:vAlign w:val="center"/>
          </w:tcPr>
          <w:p w14:paraId="35018C7B">
            <w:pPr>
              <w:jc w:val="center"/>
              <w:rPr>
                <w:rFonts w:ascii="Times New Roman" w:hAnsi="Times New Roman" w:cs="Times New Roman"/>
                <w:sz w:val="18"/>
                <w:szCs w:val="18"/>
              </w:rPr>
            </w:pPr>
            <w:r>
              <w:rPr>
                <w:rFonts w:hint="eastAsia" w:ascii="Times New Roman" w:hAnsi="Times New Roman" w:cs="Times New Roman"/>
                <w:sz w:val="18"/>
                <w:szCs w:val="18"/>
              </w:rPr>
              <w:t>23</w:t>
            </w:r>
          </w:p>
        </w:tc>
        <w:tc>
          <w:tcPr>
            <w:tcW w:w="851" w:type="dxa"/>
            <w:vAlign w:val="center"/>
          </w:tcPr>
          <w:p w14:paraId="7C20F215">
            <w:pPr>
              <w:jc w:val="center"/>
              <w:rPr>
                <w:rFonts w:ascii="Times New Roman" w:hAnsi="Times New Roman" w:cs="Times New Roman"/>
                <w:sz w:val="18"/>
                <w:szCs w:val="18"/>
              </w:rPr>
            </w:pPr>
            <w:r>
              <w:rPr>
                <w:rFonts w:ascii="Times New Roman" w:hAnsi="Times New Roman" w:cs="Times New Roman"/>
                <w:sz w:val="18"/>
                <w:szCs w:val="18"/>
              </w:rPr>
              <w:t>203.4</w:t>
            </w:r>
          </w:p>
          <w:p w14:paraId="59D0A330">
            <w:pPr>
              <w:jc w:val="center"/>
              <w:rPr>
                <w:rFonts w:ascii="Times New Roman" w:hAnsi="Times New Roman" w:cs="Times New Roman"/>
              </w:rPr>
            </w:pPr>
            <w:r>
              <w:rPr>
                <w:rFonts w:ascii="Times New Roman" w:hAnsi="Times New Roman" w:cs="Times New Roman"/>
                <w:sz w:val="18"/>
                <w:szCs w:val="18"/>
              </w:rPr>
              <w:t>质量与规格等级标准</w:t>
            </w:r>
          </w:p>
        </w:tc>
        <w:tc>
          <w:tcPr>
            <w:tcW w:w="3908" w:type="dxa"/>
            <w:vAlign w:val="center"/>
          </w:tcPr>
          <w:p w14:paraId="4965E2E1">
            <w:pPr>
              <w:jc w:val="center"/>
              <w:rPr>
                <w:rFonts w:ascii="Times New Roman" w:hAnsi="Times New Roman" w:cs="Times New Roman"/>
                <w:sz w:val="18"/>
                <w:szCs w:val="18"/>
              </w:rPr>
            </w:pPr>
            <w:r>
              <w:rPr>
                <w:rFonts w:hint="eastAsia" w:ascii="Times New Roman" w:hAnsi="Times New Roman" w:cs="Times New Roman"/>
                <w:sz w:val="18"/>
                <w:szCs w:val="18"/>
              </w:rPr>
              <w:t>大同黄花干制品质量分级标准</w:t>
            </w:r>
          </w:p>
        </w:tc>
        <w:tc>
          <w:tcPr>
            <w:tcW w:w="1287" w:type="dxa"/>
            <w:vAlign w:val="center"/>
          </w:tcPr>
          <w:p w14:paraId="5F290500">
            <w:pPr>
              <w:pStyle w:val="6"/>
              <w:jc w:val="center"/>
              <w:rPr>
                <w:rFonts w:ascii="Times New Roman" w:hAnsi="Times New Roman"/>
                <w:sz w:val="18"/>
                <w:szCs w:val="18"/>
              </w:rPr>
            </w:pPr>
            <w:r>
              <w:rPr>
                <w:rFonts w:ascii="Times New Roman" w:hAnsi="Times New Roman"/>
                <w:sz w:val="18"/>
                <w:szCs w:val="18"/>
              </w:rPr>
              <w:t>T/DTHH 001</w:t>
            </w:r>
          </w:p>
        </w:tc>
        <w:tc>
          <w:tcPr>
            <w:tcW w:w="984" w:type="dxa"/>
            <w:gridSpan w:val="2"/>
            <w:vAlign w:val="center"/>
          </w:tcPr>
          <w:p w14:paraId="00021692">
            <w:pPr>
              <w:jc w:val="center"/>
              <w:rPr>
                <w:rFonts w:ascii="Times New Roman" w:hAnsi="Times New Roman" w:cs="Times New Roman"/>
                <w:sz w:val="18"/>
                <w:szCs w:val="18"/>
              </w:rPr>
            </w:pPr>
            <w:r>
              <w:rPr>
                <w:rFonts w:hint="eastAsia" w:ascii="Times New Roman" w:hAnsi="Times New Roman" w:cs="Times New Roman"/>
                <w:sz w:val="18"/>
                <w:szCs w:val="18"/>
              </w:rPr>
              <w:t>团体标准</w:t>
            </w:r>
          </w:p>
        </w:tc>
      </w:tr>
      <w:tr w14:paraId="6914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111B4AC5">
            <w:pPr>
              <w:jc w:val="center"/>
              <w:rPr>
                <w:rFonts w:ascii="Times New Roman" w:hAnsi="Times New Roman" w:cs="Times New Roman"/>
                <w:sz w:val="18"/>
                <w:szCs w:val="18"/>
              </w:rPr>
            </w:pPr>
          </w:p>
        </w:tc>
        <w:tc>
          <w:tcPr>
            <w:tcW w:w="425" w:type="dxa"/>
            <w:vAlign w:val="center"/>
          </w:tcPr>
          <w:p w14:paraId="29023875">
            <w:pPr>
              <w:jc w:val="center"/>
              <w:rPr>
                <w:rFonts w:ascii="Times New Roman" w:hAnsi="Times New Roman" w:cs="Times New Roman"/>
                <w:sz w:val="18"/>
                <w:szCs w:val="18"/>
              </w:rPr>
            </w:pPr>
            <w:r>
              <w:rPr>
                <w:rFonts w:hint="eastAsia" w:ascii="Times New Roman" w:hAnsi="Times New Roman" w:cs="Times New Roman"/>
                <w:sz w:val="18"/>
                <w:szCs w:val="18"/>
              </w:rPr>
              <w:t>24</w:t>
            </w:r>
          </w:p>
        </w:tc>
        <w:tc>
          <w:tcPr>
            <w:tcW w:w="851" w:type="dxa"/>
            <w:vMerge w:val="restart"/>
            <w:vAlign w:val="center"/>
          </w:tcPr>
          <w:p w14:paraId="21234E21">
            <w:pPr>
              <w:jc w:val="center"/>
              <w:rPr>
                <w:rFonts w:ascii="Times New Roman" w:hAnsi="Times New Roman" w:cs="Times New Roman"/>
                <w:sz w:val="18"/>
                <w:szCs w:val="18"/>
              </w:rPr>
            </w:pPr>
            <w:r>
              <w:rPr>
                <w:rFonts w:ascii="Times New Roman" w:hAnsi="Times New Roman" w:cs="Times New Roman"/>
                <w:sz w:val="18"/>
                <w:szCs w:val="18"/>
              </w:rPr>
              <w:t>203.5</w:t>
            </w:r>
          </w:p>
          <w:p w14:paraId="4C0AF79B">
            <w:pPr>
              <w:jc w:val="center"/>
              <w:rPr>
                <w:rFonts w:ascii="Times New Roman" w:hAnsi="Times New Roman" w:cs="Times New Roman"/>
                <w:sz w:val="18"/>
                <w:szCs w:val="18"/>
              </w:rPr>
            </w:pPr>
            <w:r>
              <w:rPr>
                <w:rFonts w:ascii="Times New Roman" w:hAnsi="Times New Roman" w:cs="Times New Roman"/>
                <w:sz w:val="18"/>
                <w:szCs w:val="18"/>
              </w:rPr>
              <w:t>包装贮存与运输流通标准</w:t>
            </w:r>
          </w:p>
        </w:tc>
        <w:tc>
          <w:tcPr>
            <w:tcW w:w="3908" w:type="dxa"/>
            <w:vAlign w:val="center"/>
          </w:tcPr>
          <w:p w14:paraId="68F43D5E">
            <w:pPr>
              <w:jc w:val="center"/>
              <w:rPr>
                <w:rFonts w:ascii="Times New Roman" w:hAnsi="Times New Roman" w:cs="Times New Roman"/>
                <w:sz w:val="18"/>
                <w:szCs w:val="18"/>
              </w:rPr>
            </w:pPr>
            <w:r>
              <w:rPr>
                <w:rFonts w:hint="eastAsia" w:ascii="Times New Roman" w:hAnsi="Times New Roman" w:cs="Times New Roman"/>
                <w:sz w:val="18"/>
                <w:szCs w:val="18"/>
              </w:rPr>
              <w:t>包装储运图示标志</w:t>
            </w:r>
          </w:p>
        </w:tc>
        <w:tc>
          <w:tcPr>
            <w:tcW w:w="1287" w:type="dxa"/>
            <w:vAlign w:val="center"/>
          </w:tcPr>
          <w:p w14:paraId="0BEFC422">
            <w:pPr>
              <w:jc w:val="center"/>
              <w:rPr>
                <w:rFonts w:ascii="Times New Roman" w:hAnsi="Times New Roman" w:cs="Times New Roman"/>
                <w:sz w:val="18"/>
                <w:szCs w:val="18"/>
              </w:rPr>
            </w:pPr>
            <w:r>
              <w:rPr>
                <w:rFonts w:ascii="Times New Roman" w:hAnsi="Times New Roman" w:cs="Times New Roman"/>
                <w:sz w:val="18"/>
                <w:szCs w:val="18"/>
              </w:rPr>
              <w:t>GB/T 191</w:t>
            </w:r>
          </w:p>
        </w:tc>
        <w:tc>
          <w:tcPr>
            <w:tcW w:w="984" w:type="dxa"/>
            <w:gridSpan w:val="2"/>
            <w:vAlign w:val="center"/>
          </w:tcPr>
          <w:p w14:paraId="7AFD4848">
            <w:pPr>
              <w:jc w:val="center"/>
              <w:rPr>
                <w:rFonts w:ascii="Times New Roman" w:hAnsi="Times New Roman" w:cs="Times New Roman"/>
              </w:rPr>
            </w:pPr>
            <w:r>
              <w:rPr>
                <w:rFonts w:ascii="Times New Roman" w:hAnsi="Times New Roman" w:cs="Times New Roman"/>
                <w:kern w:val="0"/>
                <w:sz w:val="18"/>
                <w:szCs w:val="18"/>
              </w:rPr>
              <w:t>国家标准</w:t>
            </w:r>
          </w:p>
        </w:tc>
      </w:tr>
      <w:tr w14:paraId="5668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08AEE31B">
            <w:pPr>
              <w:jc w:val="center"/>
              <w:rPr>
                <w:rFonts w:ascii="Times New Roman" w:hAnsi="Times New Roman" w:cs="Times New Roman"/>
                <w:sz w:val="18"/>
                <w:szCs w:val="18"/>
              </w:rPr>
            </w:pPr>
          </w:p>
        </w:tc>
        <w:tc>
          <w:tcPr>
            <w:tcW w:w="425" w:type="dxa"/>
            <w:vAlign w:val="center"/>
          </w:tcPr>
          <w:p w14:paraId="4F95FEAF">
            <w:pPr>
              <w:jc w:val="center"/>
              <w:rPr>
                <w:rFonts w:ascii="Times New Roman" w:hAnsi="Times New Roman" w:cs="Times New Roman"/>
                <w:sz w:val="18"/>
                <w:szCs w:val="18"/>
              </w:rPr>
            </w:pPr>
            <w:r>
              <w:rPr>
                <w:rFonts w:hint="eastAsia" w:ascii="Times New Roman" w:hAnsi="Times New Roman" w:cs="Times New Roman"/>
                <w:sz w:val="18"/>
                <w:szCs w:val="18"/>
              </w:rPr>
              <w:t>25</w:t>
            </w:r>
          </w:p>
        </w:tc>
        <w:tc>
          <w:tcPr>
            <w:tcW w:w="851" w:type="dxa"/>
            <w:vMerge w:val="continue"/>
            <w:vAlign w:val="center"/>
          </w:tcPr>
          <w:p w14:paraId="06A295D4">
            <w:pPr>
              <w:jc w:val="center"/>
              <w:rPr>
                <w:rFonts w:ascii="Times New Roman" w:hAnsi="Times New Roman" w:cs="Times New Roman"/>
                <w:sz w:val="18"/>
                <w:szCs w:val="18"/>
              </w:rPr>
            </w:pPr>
          </w:p>
        </w:tc>
        <w:tc>
          <w:tcPr>
            <w:tcW w:w="3908" w:type="dxa"/>
            <w:vAlign w:val="center"/>
          </w:tcPr>
          <w:p w14:paraId="69449456">
            <w:pPr>
              <w:jc w:val="center"/>
              <w:rPr>
                <w:rFonts w:ascii="Times New Roman" w:hAnsi="Times New Roman" w:cs="Times New Roman"/>
                <w:sz w:val="18"/>
                <w:szCs w:val="18"/>
              </w:rPr>
            </w:pPr>
            <w:r>
              <w:rPr>
                <w:rFonts w:hint="eastAsia" w:ascii="Times New Roman" w:hAnsi="Times New Roman" w:cs="Times New Roman"/>
                <w:sz w:val="18"/>
                <w:szCs w:val="18"/>
              </w:rPr>
              <w:t>运输包装收发货标志</w:t>
            </w:r>
          </w:p>
        </w:tc>
        <w:tc>
          <w:tcPr>
            <w:tcW w:w="1287" w:type="dxa"/>
            <w:vAlign w:val="center"/>
          </w:tcPr>
          <w:p w14:paraId="297E97CF">
            <w:pPr>
              <w:jc w:val="center"/>
              <w:rPr>
                <w:rFonts w:ascii="Times New Roman" w:hAnsi="Times New Roman" w:cs="Times New Roman"/>
                <w:sz w:val="18"/>
                <w:szCs w:val="18"/>
              </w:rPr>
            </w:pPr>
            <w:r>
              <w:rPr>
                <w:rFonts w:ascii="Times New Roman" w:hAnsi="Times New Roman" w:cs="Times New Roman"/>
                <w:sz w:val="18"/>
                <w:szCs w:val="18"/>
              </w:rPr>
              <w:t>GB/T 6388</w:t>
            </w:r>
          </w:p>
        </w:tc>
        <w:tc>
          <w:tcPr>
            <w:tcW w:w="984" w:type="dxa"/>
            <w:gridSpan w:val="2"/>
            <w:vAlign w:val="center"/>
          </w:tcPr>
          <w:p w14:paraId="2709CF99">
            <w:pPr>
              <w:jc w:val="center"/>
              <w:rPr>
                <w:rFonts w:ascii="Times New Roman" w:hAnsi="Times New Roman" w:cs="Times New Roman"/>
              </w:rPr>
            </w:pPr>
            <w:r>
              <w:rPr>
                <w:rFonts w:ascii="Times New Roman" w:hAnsi="Times New Roman" w:cs="Times New Roman"/>
                <w:kern w:val="0"/>
                <w:sz w:val="18"/>
                <w:szCs w:val="18"/>
              </w:rPr>
              <w:t>国家标准</w:t>
            </w:r>
          </w:p>
        </w:tc>
      </w:tr>
      <w:tr w14:paraId="4CDF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272B1931">
            <w:pPr>
              <w:jc w:val="center"/>
              <w:rPr>
                <w:rFonts w:ascii="Times New Roman" w:hAnsi="Times New Roman" w:cs="Times New Roman"/>
                <w:sz w:val="18"/>
                <w:szCs w:val="18"/>
              </w:rPr>
            </w:pPr>
          </w:p>
        </w:tc>
        <w:tc>
          <w:tcPr>
            <w:tcW w:w="425" w:type="dxa"/>
            <w:vAlign w:val="center"/>
          </w:tcPr>
          <w:p w14:paraId="4D0F1190">
            <w:pPr>
              <w:jc w:val="center"/>
              <w:rPr>
                <w:rFonts w:ascii="Times New Roman" w:hAnsi="Times New Roman" w:cs="Times New Roman"/>
                <w:sz w:val="18"/>
                <w:szCs w:val="18"/>
              </w:rPr>
            </w:pPr>
            <w:r>
              <w:rPr>
                <w:rFonts w:hint="eastAsia" w:ascii="Times New Roman" w:hAnsi="Times New Roman" w:cs="Times New Roman"/>
                <w:sz w:val="18"/>
                <w:szCs w:val="18"/>
              </w:rPr>
              <w:t>26</w:t>
            </w:r>
          </w:p>
        </w:tc>
        <w:tc>
          <w:tcPr>
            <w:tcW w:w="851" w:type="dxa"/>
            <w:vMerge w:val="continue"/>
            <w:vAlign w:val="center"/>
          </w:tcPr>
          <w:p w14:paraId="0F6CC6D3">
            <w:pPr>
              <w:jc w:val="center"/>
              <w:rPr>
                <w:rFonts w:ascii="Times New Roman" w:hAnsi="Times New Roman" w:cs="Times New Roman"/>
                <w:sz w:val="18"/>
                <w:szCs w:val="18"/>
              </w:rPr>
            </w:pPr>
          </w:p>
        </w:tc>
        <w:tc>
          <w:tcPr>
            <w:tcW w:w="3908" w:type="dxa"/>
            <w:vAlign w:val="center"/>
          </w:tcPr>
          <w:p w14:paraId="10078D1E">
            <w:pPr>
              <w:jc w:val="center"/>
              <w:rPr>
                <w:rFonts w:ascii="Times New Roman" w:hAnsi="Times New Roman" w:cs="Times New Roman"/>
                <w:sz w:val="18"/>
                <w:szCs w:val="18"/>
              </w:rPr>
            </w:pPr>
            <w:r>
              <w:rPr>
                <w:rFonts w:hint="eastAsia" w:ascii="Times New Roman" w:hAnsi="Times New Roman" w:cs="Times New Roman"/>
                <w:sz w:val="18"/>
                <w:szCs w:val="18"/>
              </w:rPr>
              <w:t>食品安全国家标准 预包装食品标签通则</w:t>
            </w:r>
          </w:p>
        </w:tc>
        <w:tc>
          <w:tcPr>
            <w:tcW w:w="1287" w:type="dxa"/>
            <w:vAlign w:val="center"/>
          </w:tcPr>
          <w:p w14:paraId="79E8E92D">
            <w:pPr>
              <w:jc w:val="center"/>
              <w:rPr>
                <w:rFonts w:ascii="Times New Roman" w:hAnsi="Times New Roman" w:cs="Times New Roman"/>
                <w:sz w:val="18"/>
                <w:szCs w:val="18"/>
              </w:rPr>
            </w:pPr>
            <w:r>
              <w:rPr>
                <w:rFonts w:ascii="Times New Roman" w:hAnsi="Times New Roman" w:cs="Times New Roman"/>
                <w:sz w:val="18"/>
                <w:szCs w:val="18"/>
              </w:rPr>
              <w:t>GB 7718</w:t>
            </w:r>
          </w:p>
        </w:tc>
        <w:tc>
          <w:tcPr>
            <w:tcW w:w="984" w:type="dxa"/>
            <w:gridSpan w:val="2"/>
          </w:tcPr>
          <w:p w14:paraId="1D7B0BFE">
            <w:pPr>
              <w:jc w:val="center"/>
            </w:pPr>
            <w:r>
              <w:rPr>
                <w:rFonts w:ascii="Times New Roman" w:hAnsi="Times New Roman" w:cs="Times New Roman"/>
                <w:kern w:val="0"/>
                <w:sz w:val="18"/>
                <w:szCs w:val="18"/>
              </w:rPr>
              <w:t>国家标准</w:t>
            </w:r>
          </w:p>
        </w:tc>
      </w:tr>
      <w:tr w14:paraId="4278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1B8DEC10">
            <w:pPr>
              <w:jc w:val="center"/>
              <w:rPr>
                <w:rFonts w:ascii="Times New Roman" w:hAnsi="Times New Roman" w:cs="Times New Roman"/>
                <w:sz w:val="18"/>
                <w:szCs w:val="18"/>
              </w:rPr>
            </w:pPr>
          </w:p>
        </w:tc>
        <w:tc>
          <w:tcPr>
            <w:tcW w:w="425" w:type="dxa"/>
            <w:vAlign w:val="center"/>
          </w:tcPr>
          <w:p w14:paraId="68C1A39C">
            <w:pPr>
              <w:jc w:val="center"/>
              <w:rPr>
                <w:rFonts w:ascii="Times New Roman" w:hAnsi="Times New Roman" w:cs="Times New Roman"/>
                <w:sz w:val="18"/>
                <w:szCs w:val="18"/>
              </w:rPr>
            </w:pPr>
            <w:r>
              <w:rPr>
                <w:rFonts w:hint="eastAsia" w:ascii="Times New Roman" w:hAnsi="Times New Roman" w:cs="Times New Roman"/>
                <w:sz w:val="18"/>
                <w:szCs w:val="18"/>
              </w:rPr>
              <w:t>27</w:t>
            </w:r>
          </w:p>
        </w:tc>
        <w:tc>
          <w:tcPr>
            <w:tcW w:w="851" w:type="dxa"/>
            <w:vMerge w:val="continue"/>
            <w:vAlign w:val="center"/>
          </w:tcPr>
          <w:p w14:paraId="0D1B4CA5">
            <w:pPr>
              <w:jc w:val="center"/>
              <w:rPr>
                <w:rFonts w:ascii="Times New Roman" w:hAnsi="Times New Roman" w:cs="Times New Roman"/>
                <w:sz w:val="18"/>
                <w:szCs w:val="18"/>
              </w:rPr>
            </w:pPr>
          </w:p>
        </w:tc>
        <w:tc>
          <w:tcPr>
            <w:tcW w:w="3908" w:type="dxa"/>
            <w:vAlign w:val="center"/>
          </w:tcPr>
          <w:p w14:paraId="0CE4C550">
            <w:pPr>
              <w:jc w:val="center"/>
              <w:rPr>
                <w:rFonts w:ascii="Times New Roman" w:hAnsi="Times New Roman" w:cs="Times New Roman"/>
                <w:sz w:val="18"/>
                <w:szCs w:val="18"/>
              </w:rPr>
            </w:pPr>
            <w:r>
              <w:rPr>
                <w:rFonts w:hint="eastAsia" w:ascii="Times New Roman" w:hAnsi="Times New Roman" w:cs="Times New Roman"/>
                <w:sz w:val="18"/>
                <w:szCs w:val="18"/>
              </w:rPr>
              <w:t>一般货物运输包装通用技术条件</w:t>
            </w:r>
          </w:p>
        </w:tc>
        <w:tc>
          <w:tcPr>
            <w:tcW w:w="1287" w:type="dxa"/>
            <w:vAlign w:val="center"/>
          </w:tcPr>
          <w:p w14:paraId="395ADAB6">
            <w:pPr>
              <w:jc w:val="center"/>
              <w:rPr>
                <w:rFonts w:ascii="Times New Roman" w:hAnsi="Times New Roman" w:cs="Times New Roman"/>
                <w:sz w:val="18"/>
                <w:szCs w:val="18"/>
              </w:rPr>
            </w:pPr>
            <w:r>
              <w:rPr>
                <w:rFonts w:ascii="Times New Roman" w:hAnsi="Times New Roman" w:cs="Times New Roman"/>
                <w:sz w:val="18"/>
                <w:szCs w:val="18"/>
              </w:rPr>
              <w:t>GB/T 9174</w:t>
            </w:r>
          </w:p>
        </w:tc>
        <w:tc>
          <w:tcPr>
            <w:tcW w:w="984" w:type="dxa"/>
            <w:gridSpan w:val="2"/>
          </w:tcPr>
          <w:p w14:paraId="3BDAD661">
            <w:pPr>
              <w:jc w:val="center"/>
            </w:pPr>
            <w:r>
              <w:rPr>
                <w:rFonts w:ascii="Times New Roman" w:hAnsi="Times New Roman" w:cs="Times New Roman"/>
                <w:kern w:val="0"/>
                <w:sz w:val="18"/>
                <w:szCs w:val="18"/>
              </w:rPr>
              <w:t>国家标准</w:t>
            </w:r>
          </w:p>
        </w:tc>
      </w:tr>
      <w:tr w14:paraId="59E1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763991BE">
            <w:pPr>
              <w:jc w:val="center"/>
              <w:rPr>
                <w:rFonts w:ascii="Times New Roman" w:hAnsi="Times New Roman" w:cs="Times New Roman"/>
                <w:sz w:val="18"/>
                <w:szCs w:val="18"/>
              </w:rPr>
            </w:pPr>
          </w:p>
        </w:tc>
        <w:tc>
          <w:tcPr>
            <w:tcW w:w="425" w:type="dxa"/>
            <w:vAlign w:val="center"/>
          </w:tcPr>
          <w:p w14:paraId="75523E7D">
            <w:pPr>
              <w:jc w:val="center"/>
              <w:rPr>
                <w:rFonts w:ascii="Times New Roman" w:hAnsi="Times New Roman" w:cs="Times New Roman"/>
                <w:sz w:val="18"/>
                <w:szCs w:val="18"/>
              </w:rPr>
            </w:pPr>
            <w:r>
              <w:rPr>
                <w:rFonts w:hint="eastAsia" w:ascii="Times New Roman" w:hAnsi="Times New Roman" w:cs="Times New Roman"/>
                <w:sz w:val="18"/>
                <w:szCs w:val="18"/>
              </w:rPr>
              <w:t>28</w:t>
            </w:r>
          </w:p>
        </w:tc>
        <w:tc>
          <w:tcPr>
            <w:tcW w:w="851" w:type="dxa"/>
            <w:vMerge w:val="continue"/>
            <w:vAlign w:val="center"/>
          </w:tcPr>
          <w:p w14:paraId="3818C632">
            <w:pPr>
              <w:jc w:val="center"/>
              <w:rPr>
                <w:rFonts w:ascii="Times New Roman" w:hAnsi="Times New Roman" w:cs="Times New Roman"/>
                <w:sz w:val="18"/>
                <w:szCs w:val="18"/>
              </w:rPr>
            </w:pPr>
          </w:p>
        </w:tc>
        <w:tc>
          <w:tcPr>
            <w:tcW w:w="3908" w:type="dxa"/>
            <w:vAlign w:val="center"/>
          </w:tcPr>
          <w:p w14:paraId="786E7D69">
            <w:pPr>
              <w:jc w:val="center"/>
              <w:rPr>
                <w:rFonts w:ascii="Times New Roman" w:hAnsi="Times New Roman" w:cs="Times New Roman"/>
                <w:sz w:val="18"/>
                <w:szCs w:val="18"/>
              </w:rPr>
            </w:pPr>
            <w:r>
              <w:rPr>
                <w:rFonts w:hint="eastAsia" w:ascii="Times New Roman" w:hAnsi="Times New Roman" w:cs="Times New Roman"/>
                <w:sz w:val="18"/>
                <w:szCs w:val="18"/>
              </w:rPr>
              <w:t>运输包装件尺寸与质量界限</w:t>
            </w:r>
          </w:p>
        </w:tc>
        <w:tc>
          <w:tcPr>
            <w:tcW w:w="1287" w:type="dxa"/>
            <w:vAlign w:val="center"/>
          </w:tcPr>
          <w:p w14:paraId="65121C83">
            <w:pPr>
              <w:jc w:val="center"/>
              <w:rPr>
                <w:rFonts w:ascii="Times New Roman" w:hAnsi="Times New Roman" w:cs="Times New Roman"/>
                <w:sz w:val="18"/>
                <w:szCs w:val="18"/>
              </w:rPr>
            </w:pPr>
            <w:r>
              <w:rPr>
                <w:rFonts w:ascii="Times New Roman" w:hAnsi="Times New Roman" w:cs="Times New Roman"/>
                <w:sz w:val="18"/>
                <w:szCs w:val="18"/>
              </w:rPr>
              <w:t>GB/T 16471</w:t>
            </w:r>
          </w:p>
        </w:tc>
        <w:tc>
          <w:tcPr>
            <w:tcW w:w="984" w:type="dxa"/>
            <w:gridSpan w:val="2"/>
          </w:tcPr>
          <w:p w14:paraId="47BCC139">
            <w:pPr>
              <w:jc w:val="center"/>
            </w:pPr>
            <w:r>
              <w:rPr>
                <w:rFonts w:ascii="Times New Roman" w:hAnsi="Times New Roman" w:cs="Times New Roman"/>
                <w:kern w:val="0"/>
                <w:sz w:val="18"/>
                <w:szCs w:val="18"/>
              </w:rPr>
              <w:t>国家标准</w:t>
            </w:r>
          </w:p>
        </w:tc>
      </w:tr>
      <w:tr w14:paraId="3DAA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3143C4B7">
            <w:pPr>
              <w:jc w:val="center"/>
              <w:rPr>
                <w:rFonts w:ascii="Times New Roman" w:hAnsi="Times New Roman" w:cs="Times New Roman"/>
                <w:sz w:val="18"/>
                <w:szCs w:val="18"/>
              </w:rPr>
            </w:pPr>
          </w:p>
        </w:tc>
        <w:tc>
          <w:tcPr>
            <w:tcW w:w="425" w:type="dxa"/>
            <w:vAlign w:val="center"/>
          </w:tcPr>
          <w:p w14:paraId="2ADD8A90">
            <w:pPr>
              <w:jc w:val="center"/>
              <w:rPr>
                <w:rFonts w:ascii="Times New Roman" w:hAnsi="Times New Roman" w:cs="Times New Roman"/>
                <w:sz w:val="18"/>
                <w:szCs w:val="18"/>
              </w:rPr>
            </w:pPr>
            <w:r>
              <w:rPr>
                <w:rFonts w:hint="eastAsia" w:ascii="Times New Roman" w:hAnsi="Times New Roman" w:cs="Times New Roman"/>
                <w:sz w:val="18"/>
                <w:szCs w:val="18"/>
              </w:rPr>
              <w:t>29</w:t>
            </w:r>
          </w:p>
        </w:tc>
        <w:tc>
          <w:tcPr>
            <w:tcW w:w="851" w:type="dxa"/>
            <w:vMerge w:val="continue"/>
            <w:vAlign w:val="center"/>
          </w:tcPr>
          <w:p w14:paraId="5F3C5A65">
            <w:pPr>
              <w:jc w:val="center"/>
              <w:rPr>
                <w:rFonts w:ascii="Times New Roman" w:hAnsi="Times New Roman" w:cs="Times New Roman"/>
              </w:rPr>
            </w:pPr>
          </w:p>
        </w:tc>
        <w:tc>
          <w:tcPr>
            <w:tcW w:w="3908" w:type="dxa"/>
            <w:vAlign w:val="center"/>
          </w:tcPr>
          <w:p w14:paraId="3D8F0D76">
            <w:pPr>
              <w:jc w:val="center"/>
              <w:rPr>
                <w:rFonts w:ascii="Times New Roman" w:hAnsi="Times New Roman" w:cs="Times New Roman"/>
                <w:sz w:val="18"/>
                <w:szCs w:val="18"/>
              </w:rPr>
            </w:pPr>
            <w:r>
              <w:rPr>
                <w:rFonts w:hint="eastAsia" w:ascii="Times New Roman" w:hAnsi="Times New Roman" w:cs="Times New Roman"/>
                <w:sz w:val="18"/>
                <w:szCs w:val="18"/>
              </w:rPr>
              <w:t>食用农产品保鲜贮藏管理规范</w:t>
            </w:r>
          </w:p>
        </w:tc>
        <w:tc>
          <w:tcPr>
            <w:tcW w:w="1287" w:type="dxa"/>
            <w:vAlign w:val="center"/>
          </w:tcPr>
          <w:p w14:paraId="0BAFCBFA">
            <w:pPr>
              <w:jc w:val="center"/>
              <w:rPr>
                <w:rFonts w:ascii="Times New Roman" w:hAnsi="Times New Roman" w:cs="Times New Roman"/>
                <w:sz w:val="18"/>
                <w:szCs w:val="18"/>
              </w:rPr>
            </w:pPr>
            <w:r>
              <w:rPr>
                <w:rFonts w:ascii="Times New Roman" w:hAnsi="Times New Roman" w:cs="Times New Roman"/>
                <w:sz w:val="18"/>
                <w:szCs w:val="18"/>
              </w:rPr>
              <w:t>GB/T</w:t>
            </w:r>
            <w:r>
              <w:rPr>
                <w:rFonts w:hint="eastAsia" w:ascii="Times New Roman" w:hAnsi="Times New Roman" w:cs="Times New Roman"/>
                <w:sz w:val="18"/>
                <w:szCs w:val="18"/>
              </w:rPr>
              <w:t xml:space="preserve"> </w:t>
            </w:r>
            <w:r>
              <w:rPr>
                <w:rFonts w:ascii="Times New Roman" w:hAnsi="Times New Roman" w:cs="Times New Roman"/>
                <w:sz w:val="18"/>
                <w:szCs w:val="18"/>
              </w:rPr>
              <w:t>29372</w:t>
            </w:r>
          </w:p>
        </w:tc>
        <w:tc>
          <w:tcPr>
            <w:tcW w:w="984" w:type="dxa"/>
            <w:gridSpan w:val="2"/>
            <w:vAlign w:val="center"/>
          </w:tcPr>
          <w:p w14:paraId="665DE093">
            <w:pPr>
              <w:jc w:val="center"/>
              <w:rPr>
                <w:rFonts w:ascii="Times New Roman" w:hAnsi="Times New Roman" w:cs="Times New Roman"/>
                <w:sz w:val="18"/>
                <w:szCs w:val="18"/>
              </w:rPr>
            </w:pPr>
            <w:r>
              <w:rPr>
                <w:rFonts w:hint="eastAsia" w:ascii="Times New Roman" w:hAnsi="Times New Roman" w:cs="Times New Roman"/>
                <w:kern w:val="0"/>
                <w:sz w:val="18"/>
                <w:szCs w:val="18"/>
              </w:rPr>
              <w:t>国家标准</w:t>
            </w:r>
          </w:p>
        </w:tc>
      </w:tr>
      <w:tr w14:paraId="1D1C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1" w:type="dxa"/>
            <w:vMerge w:val="continue"/>
            <w:vAlign w:val="center"/>
          </w:tcPr>
          <w:p w14:paraId="631A56C9">
            <w:pPr>
              <w:jc w:val="center"/>
              <w:rPr>
                <w:rFonts w:ascii="Times New Roman" w:hAnsi="Times New Roman" w:cs="Times New Roman"/>
                <w:sz w:val="18"/>
                <w:szCs w:val="18"/>
              </w:rPr>
            </w:pPr>
          </w:p>
        </w:tc>
        <w:tc>
          <w:tcPr>
            <w:tcW w:w="425" w:type="dxa"/>
            <w:vAlign w:val="center"/>
          </w:tcPr>
          <w:p w14:paraId="615F6EBE">
            <w:pPr>
              <w:jc w:val="center"/>
              <w:rPr>
                <w:rFonts w:ascii="Times New Roman" w:hAnsi="Times New Roman" w:cs="Times New Roman"/>
                <w:sz w:val="18"/>
                <w:szCs w:val="18"/>
              </w:rPr>
            </w:pPr>
            <w:r>
              <w:rPr>
                <w:rFonts w:hint="eastAsia" w:ascii="Times New Roman" w:hAnsi="Times New Roman" w:cs="Times New Roman"/>
                <w:sz w:val="18"/>
                <w:szCs w:val="18"/>
              </w:rPr>
              <w:t>30</w:t>
            </w:r>
          </w:p>
        </w:tc>
        <w:tc>
          <w:tcPr>
            <w:tcW w:w="851" w:type="dxa"/>
            <w:vMerge w:val="continue"/>
            <w:vAlign w:val="center"/>
          </w:tcPr>
          <w:p w14:paraId="4F8FFC08">
            <w:pPr>
              <w:jc w:val="center"/>
              <w:rPr>
                <w:rFonts w:ascii="Times New Roman" w:hAnsi="Times New Roman" w:cs="Times New Roman"/>
              </w:rPr>
            </w:pPr>
          </w:p>
        </w:tc>
        <w:tc>
          <w:tcPr>
            <w:tcW w:w="3908" w:type="dxa"/>
            <w:vAlign w:val="center"/>
          </w:tcPr>
          <w:p w14:paraId="2870F16E">
            <w:pPr>
              <w:jc w:val="center"/>
              <w:rPr>
                <w:rFonts w:ascii="Times New Roman" w:hAnsi="Times New Roman" w:cs="Times New Roman"/>
                <w:sz w:val="18"/>
                <w:szCs w:val="18"/>
              </w:rPr>
            </w:pPr>
            <w:r>
              <w:rPr>
                <w:rFonts w:hint="eastAsia" w:ascii="Times New Roman" w:hAnsi="Times New Roman" w:cs="Times New Roman"/>
                <w:sz w:val="18"/>
                <w:szCs w:val="18"/>
              </w:rPr>
              <w:t>绿色食品 贮藏运输准则</w:t>
            </w:r>
          </w:p>
        </w:tc>
        <w:tc>
          <w:tcPr>
            <w:tcW w:w="1287" w:type="dxa"/>
            <w:vAlign w:val="center"/>
          </w:tcPr>
          <w:p w14:paraId="6F10A0F0">
            <w:pPr>
              <w:jc w:val="center"/>
              <w:rPr>
                <w:rFonts w:ascii="Times New Roman" w:hAnsi="Times New Roman" w:cs="Times New Roman"/>
                <w:sz w:val="18"/>
                <w:szCs w:val="18"/>
              </w:rPr>
            </w:pPr>
            <w:r>
              <w:rPr>
                <w:rFonts w:ascii="Times New Roman" w:hAnsi="Times New Roman" w:cs="Times New Roman"/>
                <w:sz w:val="18"/>
                <w:szCs w:val="18"/>
              </w:rPr>
              <w:t>NY/T 1056</w:t>
            </w:r>
          </w:p>
        </w:tc>
        <w:tc>
          <w:tcPr>
            <w:tcW w:w="984" w:type="dxa"/>
            <w:gridSpan w:val="2"/>
            <w:vAlign w:val="center"/>
          </w:tcPr>
          <w:p w14:paraId="5CCE0C92">
            <w:pPr>
              <w:jc w:val="center"/>
              <w:rPr>
                <w:rFonts w:ascii="Times New Roman" w:hAnsi="Times New Roman" w:cs="Times New Roman"/>
              </w:rPr>
            </w:pPr>
            <w:r>
              <w:rPr>
                <w:rFonts w:ascii="Times New Roman" w:hAnsi="Times New Roman" w:cs="Times New Roman"/>
                <w:kern w:val="0"/>
                <w:sz w:val="18"/>
                <w:szCs w:val="18"/>
              </w:rPr>
              <w:t>行业标准</w:t>
            </w:r>
          </w:p>
        </w:tc>
      </w:tr>
    </w:tbl>
    <w:p w14:paraId="4C4C48EF">
      <w:pPr>
        <w:pStyle w:val="7"/>
        <w:ind w:firstLine="0" w:firstLineChars="0"/>
        <w:rPr>
          <w:rFonts w:ascii="Times New Roman" w:hAnsi="Times New Roman" w:eastAsia="黑体"/>
          <w:color w:val="000000"/>
          <w:sz w:val="21"/>
          <w:szCs w:val="21"/>
        </w:rPr>
      </w:pPr>
    </w:p>
    <w:p w14:paraId="592A977A">
      <w:pPr>
        <w:spacing w:line="560" w:lineRule="exact"/>
        <w:ind w:firstLine="640" w:firstLineChars="200"/>
        <w:outlineLvl w:val="0"/>
        <w:rPr>
          <w:rFonts w:ascii="Times New Roman" w:hAnsi="Times New Roman" w:eastAsia="黑体" w:cs="Times New Roman"/>
          <w:color w:val="000000"/>
          <w:sz w:val="32"/>
          <w:szCs w:val="32"/>
        </w:rPr>
      </w:pPr>
      <w:bookmarkStart w:id="24" w:name="_Toc4974"/>
      <w:r>
        <w:rPr>
          <w:rFonts w:ascii="Times New Roman" w:hAnsi="黑体" w:eastAsia="黑体" w:cs="Times New Roman"/>
          <w:color w:val="000000"/>
          <w:kern w:val="0"/>
          <w:sz w:val="32"/>
          <w:szCs w:val="32"/>
        </w:rPr>
        <w:t>六、标准统计表</w:t>
      </w:r>
    </w:p>
    <w:tbl>
      <w:tblPr>
        <w:tblStyle w:val="8"/>
        <w:tblW w:w="84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6"/>
        <w:gridCol w:w="1138"/>
        <w:gridCol w:w="1019"/>
        <w:gridCol w:w="1206"/>
        <w:gridCol w:w="1074"/>
        <w:gridCol w:w="1074"/>
        <w:gridCol w:w="1337"/>
      </w:tblGrid>
      <w:tr w14:paraId="06A0C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6A54EE8E">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标准类别</w:t>
            </w:r>
          </w:p>
        </w:tc>
        <w:tc>
          <w:tcPr>
            <w:tcW w:w="1138" w:type="dxa"/>
            <w:tcBorders>
              <w:tl2br w:val="nil"/>
              <w:tr2bl w:val="nil"/>
            </w:tcBorders>
            <w:noWrap/>
            <w:vAlign w:val="center"/>
          </w:tcPr>
          <w:p w14:paraId="37B33FF4">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国家标准</w:t>
            </w:r>
          </w:p>
        </w:tc>
        <w:tc>
          <w:tcPr>
            <w:tcW w:w="1019" w:type="dxa"/>
            <w:tcBorders>
              <w:tl2br w:val="nil"/>
              <w:tr2bl w:val="nil"/>
            </w:tcBorders>
            <w:noWrap/>
            <w:vAlign w:val="center"/>
          </w:tcPr>
          <w:p w14:paraId="38B4C657">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行业标准</w:t>
            </w:r>
          </w:p>
        </w:tc>
        <w:tc>
          <w:tcPr>
            <w:tcW w:w="1206" w:type="dxa"/>
            <w:tcBorders>
              <w:tl2br w:val="nil"/>
              <w:tr2bl w:val="nil"/>
            </w:tcBorders>
            <w:noWrap/>
            <w:vAlign w:val="center"/>
          </w:tcPr>
          <w:p w14:paraId="11F3945D">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地方标准</w:t>
            </w:r>
          </w:p>
        </w:tc>
        <w:tc>
          <w:tcPr>
            <w:tcW w:w="1074" w:type="dxa"/>
            <w:tcBorders>
              <w:tl2br w:val="nil"/>
              <w:tr2bl w:val="nil"/>
            </w:tcBorders>
            <w:vAlign w:val="center"/>
          </w:tcPr>
          <w:p w14:paraId="0FF07AB3">
            <w:pPr>
              <w:jc w:val="center"/>
              <w:rPr>
                <w:rFonts w:ascii="Times New Roman" w:hAnsi="Times New Roman" w:cs="Times New Roman"/>
                <w:b/>
                <w:bCs/>
                <w:color w:val="000000"/>
                <w:sz w:val="18"/>
                <w:szCs w:val="18"/>
              </w:rPr>
            </w:pPr>
            <w:r>
              <w:rPr>
                <w:rFonts w:hint="eastAsia" w:ascii="Times New Roman" w:hAnsi="Times New Roman" w:cs="Times New Roman"/>
                <w:b/>
                <w:bCs/>
                <w:color w:val="000000"/>
                <w:sz w:val="18"/>
                <w:szCs w:val="18"/>
              </w:rPr>
              <w:t>团体标准</w:t>
            </w:r>
          </w:p>
        </w:tc>
        <w:tc>
          <w:tcPr>
            <w:tcW w:w="1074" w:type="dxa"/>
            <w:tcBorders>
              <w:tl2br w:val="nil"/>
              <w:tr2bl w:val="nil"/>
            </w:tcBorders>
            <w:noWrap/>
            <w:vAlign w:val="center"/>
          </w:tcPr>
          <w:p w14:paraId="07B46E7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应有数</w:t>
            </w:r>
          </w:p>
        </w:tc>
        <w:tc>
          <w:tcPr>
            <w:tcW w:w="1337" w:type="dxa"/>
            <w:tcBorders>
              <w:tl2br w:val="nil"/>
              <w:tr2bl w:val="nil"/>
            </w:tcBorders>
            <w:noWrap/>
            <w:vAlign w:val="center"/>
          </w:tcPr>
          <w:p w14:paraId="30DA756B">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现有数/应有数</w:t>
            </w:r>
          </w:p>
        </w:tc>
      </w:tr>
      <w:tr w14:paraId="26676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546ADC6A">
            <w:pPr>
              <w:jc w:val="center"/>
              <w:rPr>
                <w:rFonts w:ascii="Times New Roman" w:hAnsi="Times New Roman" w:cs="Times New Roman"/>
                <w:color w:val="000000"/>
                <w:sz w:val="18"/>
                <w:szCs w:val="18"/>
              </w:rPr>
            </w:pPr>
            <w:r>
              <w:rPr>
                <w:rFonts w:ascii="Times New Roman" w:hAnsi="Times New Roman" w:cs="Times New Roman"/>
                <w:color w:val="000000"/>
                <w:sz w:val="18"/>
                <w:szCs w:val="18"/>
              </w:rPr>
              <w:t>通用基础标准</w:t>
            </w:r>
          </w:p>
        </w:tc>
        <w:tc>
          <w:tcPr>
            <w:tcW w:w="1138" w:type="dxa"/>
            <w:tcBorders>
              <w:tl2br w:val="nil"/>
              <w:tr2bl w:val="nil"/>
            </w:tcBorders>
            <w:noWrap/>
            <w:vAlign w:val="center"/>
          </w:tcPr>
          <w:p w14:paraId="03B4567E">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32</w:t>
            </w:r>
          </w:p>
        </w:tc>
        <w:tc>
          <w:tcPr>
            <w:tcW w:w="1019" w:type="dxa"/>
            <w:tcBorders>
              <w:tl2br w:val="nil"/>
              <w:tr2bl w:val="nil"/>
            </w:tcBorders>
            <w:noWrap/>
            <w:vAlign w:val="center"/>
          </w:tcPr>
          <w:p w14:paraId="6C3AF3EE">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w:t>
            </w:r>
          </w:p>
        </w:tc>
        <w:tc>
          <w:tcPr>
            <w:tcW w:w="1206" w:type="dxa"/>
            <w:tcBorders>
              <w:tl2br w:val="nil"/>
              <w:tr2bl w:val="nil"/>
            </w:tcBorders>
            <w:noWrap/>
            <w:vAlign w:val="center"/>
          </w:tcPr>
          <w:p w14:paraId="22E49EBB">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p>
        </w:tc>
        <w:tc>
          <w:tcPr>
            <w:tcW w:w="1074" w:type="dxa"/>
            <w:tcBorders>
              <w:tl2br w:val="nil"/>
              <w:tr2bl w:val="nil"/>
            </w:tcBorders>
            <w:vAlign w:val="center"/>
          </w:tcPr>
          <w:p w14:paraId="33C5E88B">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w:t>
            </w:r>
          </w:p>
        </w:tc>
        <w:tc>
          <w:tcPr>
            <w:tcW w:w="1074" w:type="dxa"/>
            <w:tcBorders>
              <w:tl2br w:val="nil"/>
              <w:tr2bl w:val="nil"/>
            </w:tcBorders>
            <w:noWrap/>
            <w:vAlign w:val="center"/>
          </w:tcPr>
          <w:p w14:paraId="214B033C">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43</w:t>
            </w:r>
          </w:p>
        </w:tc>
        <w:tc>
          <w:tcPr>
            <w:tcW w:w="1337" w:type="dxa"/>
            <w:tcBorders>
              <w:tl2br w:val="nil"/>
              <w:tr2bl w:val="nil"/>
            </w:tcBorders>
            <w:noWrap/>
            <w:vAlign w:val="center"/>
          </w:tcPr>
          <w:p w14:paraId="492808E8">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42/43</w:t>
            </w:r>
          </w:p>
        </w:tc>
      </w:tr>
      <w:tr w14:paraId="3C3FF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7EA38CEC">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产前标准</w:t>
            </w:r>
          </w:p>
        </w:tc>
        <w:tc>
          <w:tcPr>
            <w:tcW w:w="1138" w:type="dxa"/>
            <w:tcBorders>
              <w:tl2br w:val="nil"/>
              <w:tr2bl w:val="nil"/>
            </w:tcBorders>
            <w:noWrap/>
            <w:vAlign w:val="center"/>
          </w:tcPr>
          <w:p w14:paraId="2A232758">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22</w:t>
            </w:r>
          </w:p>
        </w:tc>
        <w:tc>
          <w:tcPr>
            <w:tcW w:w="1019" w:type="dxa"/>
            <w:tcBorders>
              <w:tl2br w:val="nil"/>
              <w:tr2bl w:val="nil"/>
            </w:tcBorders>
            <w:noWrap/>
            <w:vAlign w:val="center"/>
          </w:tcPr>
          <w:p w14:paraId="76DD9467">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19</w:t>
            </w:r>
          </w:p>
        </w:tc>
        <w:tc>
          <w:tcPr>
            <w:tcW w:w="1206" w:type="dxa"/>
            <w:tcBorders>
              <w:tl2br w:val="nil"/>
              <w:tr2bl w:val="nil"/>
            </w:tcBorders>
            <w:noWrap/>
            <w:vAlign w:val="center"/>
          </w:tcPr>
          <w:p w14:paraId="416B3293">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w:t>
            </w:r>
          </w:p>
        </w:tc>
        <w:tc>
          <w:tcPr>
            <w:tcW w:w="1074" w:type="dxa"/>
            <w:tcBorders>
              <w:tl2br w:val="nil"/>
              <w:tr2bl w:val="nil"/>
            </w:tcBorders>
            <w:vAlign w:val="center"/>
          </w:tcPr>
          <w:p w14:paraId="398AE10B">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w:t>
            </w:r>
          </w:p>
        </w:tc>
        <w:tc>
          <w:tcPr>
            <w:tcW w:w="1074" w:type="dxa"/>
            <w:tcBorders>
              <w:tl2br w:val="nil"/>
              <w:tr2bl w:val="nil"/>
            </w:tcBorders>
            <w:noWrap/>
            <w:vAlign w:val="center"/>
          </w:tcPr>
          <w:p w14:paraId="4E9D5B90">
            <w:pPr>
              <w:jc w:val="center"/>
              <w:rPr>
                <w:rFonts w:hint="eastAsia" w:ascii="Times New Roman" w:hAnsi="Times New Roman" w:cs="Times New Roman" w:eastAsiaTheme="minorEastAsia"/>
                <w:color w:val="000000"/>
                <w:sz w:val="18"/>
                <w:szCs w:val="18"/>
                <w:lang w:eastAsia="zh-CN"/>
              </w:rPr>
            </w:pPr>
            <w:r>
              <w:rPr>
                <w:rFonts w:ascii="Times New Roman" w:hAnsi="Times New Roman" w:cs="Times New Roman"/>
                <w:color w:val="000000"/>
                <w:sz w:val="18"/>
                <w:szCs w:val="18"/>
              </w:rPr>
              <w:t>5</w:t>
            </w:r>
            <w:r>
              <w:rPr>
                <w:rFonts w:hint="eastAsia" w:ascii="Times New Roman" w:hAnsi="Times New Roman" w:cs="Times New Roman"/>
                <w:color w:val="000000"/>
                <w:sz w:val="18"/>
                <w:szCs w:val="18"/>
                <w:lang w:val="en-US" w:eastAsia="zh-CN"/>
              </w:rPr>
              <w:t>3</w:t>
            </w:r>
          </w:p>
        </w:tc>
        <w:tc>
          <w:tcPr>
            <w:tcW w:w="1337" w:type="dxa"/>
            <w:tcBorders>
              <w:tl2br w:val="nil"/>
              <w:tr2bl w:val="nil"/>
            </w:tcBorders>
            <w:noWrap/>
            <w:vAlign w:val="center"/>
          </w:tcPr>
          <w:p w14:paraId="3FFAFC33">
            <w:pPr>
              <w:jc w:val="center"/>
              <w:rPr>
                <w:rFonts w:hint="eastAsia" w:ascii="Times New Roman" w:hAnsi="Times New Roman" w:cs="Times New Roman" w:eastAsiaTheme="minorEastAsia"/>
                <w:color w:val="000000"/>
                <w:sz w:val="18"/>
                <w:szCs w:val="18"/>
                <w:lang w:eastAsia="zh-CN"/>
              </w:rPr>
            </w:pPr>
            <w:r>
              <w:rPr>
                <w:rFonts w:ascii="Times New Roman" w:hAnsi="Times New Roman" w:cs="Times New Roman"/>
                <w:color w:val="000000"/>
                <w:sz w:val="18"/>
                <w:szCs w:val="18"/>
              </w:rPr>
              <w:t>43/5</w:t>
            </w:r>
            <w:r>
              <w:rPr>
                <w:rFonts w:hint="eastAsia" w:ascii="Times New Roman" w:hAnsi="Times New Roman" w:cs="Times New Roman"/>
                <w:color w:val="000000"/>
                <w:sz w:val="18"/>
                <w:szCs w:val="18"/>
                <w:lang w:val="en-US" w:eastAsia="zh-CN"/>
              </w:rPr>
              <w:t>3</w:t>
            </w:r>
          </w:p>
        </w:tc>
      </w:tr>
      <w:tr w14:paraId="538A4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31C0BDF7">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产中标准</w:t>
            </w:r>
          </w:p>
        </w:tc>
        <w:tc>
          <w:tcPr>
            <w:tcW w:w="1138" w:type="dxa"/>
            <w:tcBorders>
              <w:tl2br w:val="nil"/>
              <w:tr2bl w:val="nil"/>
            </w:tcBorders>
            <w:noWrap/>
            <w:vAlign w:val="center"/>
          </w:tcPr>
          <w:p w14:paraId="256DEF65">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w:t>
            </w:r>
          </w:p>
        </w:tc>
        <w:tc>
          <w:tcPr>
            <w:tcW w:w="1019" w:type="dxa"/>
            <w:tcBorders>
              <w:tl2br w:val="nil"/>
              <w:tr2bl w:val="nil"/>
            </w:tcBorders>
            <w:noWrap/>
            <w:vAlign w:val="center"/>
          </w:tcPr>
          <w:p w14:paraId="0CFC199B">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w:t>
            </w:r>
          </w:p>
        </w:tc>
        <w:tc>
          <w:tcPr>
            <w:tcW w:w="1206" w:type="dxa"/>
            <w:tcBorders>
              <w:tl2br w:val="nil"/>
              <w:tr2bl w:val="nil"/>
            </w:tcBorders>
            <w:noWrap/>
            <w:vAlign w:val="center"/>
          </w:tcPr>
          <w:p w14:paraId="6260A292">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5</w:t>
            </w:r>
          </w:p>
        </w:tc>
        <w:tc>
          <w:tcPr>
            <w:tcW w:w="1074" w:type="dxa"/>
            <w:tcBorders>
              <w:tl2br w:val="nil"/>
              <w:tr2bl w:val="nil"/>
            </w:tcBorders>
            <w:vAlign w:val="center"/>
          </w:tcPr>
          <w:p w14:paraId="70D609FA">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w:t>
            </w:r>
          </w:p>
        </w:tc>
        <w:tc>
          <w:tcPr>
            <w:tcW w:w="1074" w:type="dxa"/>
            <w:tcBorders>
              <w:tl2br w:val="nil"/>
              <w:tr2bl w:val="nil"/>
            </w:tcBorders>
            <w:noWrap/>
            <w:vAlign w:val="center"/>
          </w:tcPr>
          <w:p w14:paraId="7EF4F610">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7</w:t>
            </w:r>
          </w:p>
        </w:tc>
        <w:tc>
          <w:tcPr>
            <w:tcW w:w="1337" w:type="dxa"/>
            <w:tcBorders>
              <w:tl2br w:val="nil"/>
              <w:tr2bl w:val="nil"/>
            </w:tcBorders>
            <w:noWrap/>
            <w:vAlign w:val="center"/>
          </w:tcPr>
          <w:p w14:paraId="3F6A992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10/1</w:t>
            </w:r>
            <w:r>
              <w:rPr>
                <w:rFonts w:hint="eastAsia" w:ascii="Times New Roman" w:hAnsi="Times New Roman" w:cs="Times New Roman"/>
                <w:color w:val="000000"/>
                <w:sz w:val="18"/>
                <w:szCs w:val="18"/>
              </w:rPr>
              <w:t>7</w:t>
            </w:r>
          </w:p>
        </w:tc>
      </w:tr>
      <w:tr w14:paraId="41933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2EDB3651">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产后标准</w:t>
            </w:r>
          </w:p>
        </w:tc>
        <w:tc>
          <w:tcPr>
            <w:tcW w:w="1138" w:type="dxa"/>
            <w:tcBorders>
              <w:tl2br w:val="nil"/>
              <w:tr2bl w:val="nil"/>
            </w:tcBorders>
            <w:noWrap/>
            <w:vAlign w:val="center"/>
          </w:tcPr>
          <w:p w14:paraId="26138DD8">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18</w:t>
            </w:r>
          </w:p>
        </w:tc>
        <w:tc>
          <w:tcPr>
            <w:tcW w:w="1019" w:type="dxa"/>
            <w:tcBorders>
              <w:tl2br w:val="nil"/>
              <w:tr2bl w:val="nil"/>
            </w:tcBorders>
            <w:noWrap/>
            <w:vAlign w:val="center"/>
          </w:tcPr>
          <w:p w14:paraId="15837CB3">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7</w:t>
            </w:r>
          </w:p>
        </w:tc>
        <w:tc>
          <w:tcPr>
            <w:tcW w:w="1206" w:type="dxa"/>
            <w:tcBorders>
              <w:tl2br w:val="nil"/>
              <w:tr2bl w:val="nil"/>
            </w:tcBorders>
            <w:noWrap/>
            <w:vAlign w:val="center"/>
          </w:tcPr>
          <w:p w14:paraId="4CECDD6D">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w:t>
            </w:r>
          </w:p>
        </w:tc>
        <w:tc>
          <w:tcPr>
            <w:tcW w:w="1074" w:type="dxa"/>
            <w:tcBorders>
              <w:tl2br w:val="nil"/>
              <w:tr2bl w:val="nil"/>
            </w:tcBorders>
            <w:vAlign w:val="center"/>
          </w:tcPr>
          <w:p w14:paraId="12BD8263">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5</w:t>
            </w:r>
          </w:p>
        </w:tc>
        <w:tc>
          <w:tcPr>
            <w:tcW w:w="1074" w:type="dxa"/>
            <w:tcBorders>
              <w:tl2br w:val="nil"/>
              <w:tr2bl w:val="nil"/>
            </w:tcBorders>
            <w:noWrap/>
            <w:vAlign w:val="center"/>
          </w:tcPr>
          <w:p w14:paraId="4484750B">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3</w:t>
            </w:r>
            <w:r>
              <w:rPr>
                <w:rFonts w:hint="eastAsia" w:ascii="Times New Roman" w:hAnsi="Times New Roman" w:cs="Times New Roman"/>
                <w:color w:val="000000"/>
                <w:sz w:val="18"/>
                <w:szCs w:val="18"/>
              </w:rPr>
              <w:t>7</w:t>
            </w:r>
          </w:p>
        </w:tc>
        <w:tc>
          <w:tcPr>
            <w:tcW w:w="1337" w:type="dxa"/>
            <w:tcBorders>
              <w:tl2br w:val="nil"/>
              <w:tr2bl w:val="nil"/>
            </w:tcBorders>
            <w:noWrap/>
            <w:vAlign w:val="center"/>
          </w:tcPr>
          <w:p w14:paraId="566544A5">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3</w:t>
            </w:r>
            <w:r>
              <w:rPr>
                <w:rFonts w:hint="eastAsia" w:ascii="Times New Roman" w:hAnsi="Times New Roman" w:cs="Times New Roman"/>
                <w:color w:val="000000"/>
                <w:sz w:val="18"/>
                <w:szCs w:val="18"/>
              </w:rPr>
              <w:t>0</w:t>
            </w:r>
            <w:r>
              <w:rPr>
                <w:rFonts w:ascii="Times New Roman" w:hAnsi="Times New Roman" w:cs="Times New Roman"/>
                <w:color w:val="000000"/>
                <w:sz w:val="18"/>
                <w:szCs w:val="18"/>
              </w:rPr>
              <w:t>/3</w:t>
            </w:r>
            <w:r>
              <w:rPr>
                <w:rFonts w:hint="eastAsia" w:ascii="Times New Roman" w:hAnsi="Times New Roman" w:cs="Times New Roman"/>
                <w:color w:val="000000"/>
                <w:sz w:val="18"/>
                <w:szCs w:val="18"/>
              </w:rPr>
              <w:t>7</w:t>
            </w:r>
          </w:p>
        </w:tc>
      </w:tr>
      <w:tr w14:paraId="18EFB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14:paraId="32B446F3">
            <w:pPr>
              <w:jc w:val="center"/>
              <w:rPr>
                <w:rFonts w:ascii="Times New Roman" w:hAnsi="Times New Roman" w:cs="Times New Roman"/>
                <w:color w:val="000000"/>
                <w:sz w:val="18"/>
                <w:szCs w:val="18"/>
              </w:rPr>
            </w:pPr>
            <w:r>
              <w:rPr>
                <w:rFonts w:ascii="Times New Roman" w:hAnsi="Times New Roman" w:cs="Times New Roman"/>
                <w:color w:val="000000"/>
                <w:sz w:val="18"/>
                <w:szCs w:val="18"/>
              </w:rPr>
              <w:t>共计</w:t>
            </w:r>
          </w:p>
        </w:tc>
        <w:tc>
          <w:tcPr>
            <w:tcW w:w="1138" w:type="dxa"/>
            <w:tcBorders>
              <w:tl2br w:val="nil"/>
              <w:tr2bl w:val="nil"/>
            </w:tcBorders>
            <w:noWrap/>
            <w:vAlign w:val="center"/>
          </w:tcPr>
          <w:p w14:paraId="2DD1884A">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75</w:t>
            </w:r>
          </w:p>
        </w:tc>
        <w:tc>
          <w:tcPr>
            <w:tcW w:w="1019" w:type="dxa"/>
            <w:tcBorders>
              <w:tl2br w:val="nil"/>
              <w:tr2bl w:val="nil"/>
            </w:tcBorders>
            <w:noWrap/>
            <w:vAlign w:val="center"/>
          </w:tcPr>
          <w:p w14:paraId="71843582">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37</w:t>
            </w:r>
          </w:p>
        </w:tc>
        <w:tc>
          <w:tcPr>
            <w:tcW w:w="1206" w:type="dxa"/>
            <w:tcBorders>
              <w:tl2br w:val="nil"/>
              <w:tr2bl w:val="nil"/>
            </w:tcBorders>
            <w:noWrap/>
            <w:vAlign w:val="center"/>
          </w:tcPr>
          <w:p w14:paraId="0037B701">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8</w:t>
            </w:r>
          </w:p>
        </w:tc>
        <w:tc>
          <w:tcPr>
            <w:tcW w:w="1074" w:type="dxa"/>
            <w:tcBorders>
              <w:tl2br w:val="nil"/>
              <w:tr2bl w:val="nil"/>
            </w:tcBorders>
            <w:vAlign w:val="center"/>
          </w:tcPr>
          <w:p w14:paraId="1604CBCB">
            <w:pPr>
              <w:autoSpaceDE w:val="0"/>
              <w:autoSpaceDN w:val="0"/>
              <w:adjustRightInd w:val="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5</w:t>
            </w:r>
          </w:p>
        </w:tc>
        <w:tc>
          <w:tcPr>
            <w:tcW w:w="1074" w:type="dxa"/>
            <w:tcBorders>
              <w:tl2br w:val="nil"/>
              <w:tr2bl w:val="nil"/>
            </w:tcBorders>
            <w:noWrap/>
            <w:vAlign w:val="center"/>
          </w:tcPr>
          <w:p w14:paraId="2F97A78E">
            <w:pPr>
              <w:jc w:val="center"/>
              <w:rPr>
                <w:rFonts w:hint="default" w:ascii="Times New Roman" w:hAnsi="Times New Roman" w:cs="Times New Roman" w:eastAsiaTheme="minorEastAsia"/>
                <w:color w:val="000000"/>
                <w:sz w:val="18"/>
                <w:szCs w:val="18"/>
                <w:lang w:val="en-US" w:eastAsia="zh-CN"/>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50</w:t>
            </w:r>
          </w:p>
        </w:tc>
        <w:tc>
          <w:tcPr>
            <w:tcW w:w="1337" w:type="dxa"/>
            <w:tcBorders>
              <w:tl2br w:val="nil"/>
              <w:tr2bl w:val="nil"/>
            </w:tcBorders>
            <w:noWrap/>
            <w:vAlign w:val="center"/>
          </w:tcPr>
          <w:p w14:paraId="022D8993">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rPr>
              <w:t>125</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50</w:t>
            </w:r>
          </w:p>
        </w:tc>
      </w:tr>
      <w:bookmarkEnd w:id="24"/>
    </w:tbl>
    <w:p w14:paraId="62B44139">
      <w:pPr>
        <w:spacing w:line="560" w:lineRule="exact"/>
        <w:ind w:firstLine="640" w:firstLineChars="200"/>
        <w:outlineLvl w:val="0"/>
        <w:rPr>
          <w:rFonts w:ascii="Times New Roman" w:hAnsi="Times New Roman" w:eastAsia="黑体" w:cs="Times New Roman"/>
          <w:color w:val="000000"/>
          <w:kern w:val="0"/>
          <w:sz w:val="32"/>
          <w:szCs w:val="32"/>
        </w:rPr>
      </w:pPr>
    </w:p>
    <w:p w14:paraId="1935245F">
      <w:pPr>
        <w:spacing w:line="560" w:lineRule="exact"/>
        <w:ind w:firstLine="640" w:firstLineChars="200"/>
        <w:outlineLvl w:val="0"/>
        <w:rPr>
          <w:rFonts w:ascii="Times New Roman" w:hAnsi="Times New Roman" w:eastAsia="黑体" w:cs="Times New Roman"/>
          <w:color w:val="000000"/>
          <w:sz w:val="32"/>
          <w:szCs w:val="32"/>
        </w:rPr>
      </w:pPr>
      <w:r>
        <w:rPr>
          <w:rFonts w:ascii="Times New Roman" w:hAnsi="黑体" w:eastAsia="黑体" w:cs="Times New Roman"/>
          <w:color w:val="000000"/>
          <w:kern w:val="0"/>
          <w:sz w:val="32"/>
          <w:szCs w:val="32"/>
        </w:rPr>
        <w:t>七、</w:t>
      </w:r>
      <w:r>
        <w:rPr>
          <w:rFonts w:ascii="Times New Roman" w:hAnsi="黑体" w:eastAsia="黑体" w:cs="Times New Roman"/>
          <w:color w:val="000000"/>
          <w:sz w:val="32"/>
          <w:szCs w:val="32"/>
        </w:rPr>
        <w:t>拟研制标准明细表</w:t>
      </w:r>
    </w:p>
    <w:tbl>
      <w:tblPr>
        <w:tblStyle w:val="8"/>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
        <w:gridCol w:w="1314"/>
        <w:gridCol w:w="1477"/>
        <w:gridCol w:w="3884"/>
        <w:gridCol w:w="1361"/>
      </w:tblGrid>
      <w:tr w14:paraId="2A19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noWrap/>
            <w:tcMar>
              <w:top w:w="15" w:type="dxa"/>
              <w:left w:w="15" w:type="dxa"/>
              <w:right w:w="15" w:type="dxa"/>
            </w:tcMar>
            <w:vAlign w:val="center"/>
          </w:tcPr>
          <w:p w14:paraId="05D0B052">
            <w:pPr>
              <w:widowControl/>
              <w:jc w:val="center"/>
              <w:textAlignment w:val="bottom"/>
              <w:rPr>
                <w:rFonts w:ascii="Times New Roman" w:hAnsi="Times New Roman" w:cs="Times New Roman"/>
                <w:b/>
                <w:bCs/>
                <w:color w:val="000000"/>
                <w:sz w:val="18"/>
                <w:szCs w:val="18"/>
              </w:rPr>
            </w:pPr>
            <w:r>
              <w:rPr>
                <w:rFonts w:ascii="Times New Roman" w:hAnsi="Times New Roman" w:cs="Times New Roman"/>
                <w:b/>
                <w:bCs/>
                <w:color w:val="000000"/>
                <w:sz w:val="18"/>
                <w:szCs w:val="18"/>
              </w:rPr>
              <w:t>序号</w:t>
            </w:r>
          </w:p>
        </w:tc>
        <w:tc>
          <w:tcPr>
            <w:tcW w:w="1314" w:type="dxa"/>
            <w:noWrap/>
            <w:tcMar>
              <w:top w:w="15" w:type="dxa"/>
              <w:left w:w="15" w:type="dxa"/>
              <w:right w:w="15" w:type="dxa"/>
            </w:tcMar>
            <w:vAlign w:val="center"/>
          </w:tcPr>
          <w:p w14:paraId="2E5CAF39">
            <w:pPr>
              <w:widowControl/>
              <w:jc w:val="center"/>
              <w:textAlignment w:val="bottom"/>
              <w:rPr>
                <w:rFonts w:ascii="Times New Roman" w:hAnsi="Times New Roman" w:cs="Times New Roman"/>
                <w:b/>
                <w:bCs/>
                <w:color w:val="000000"/>
                <w:sz w:val="18"/>
                <w:szCs w:val="18"/>
              </w:rPr>
            </w:pPr>
            <w:r>
              <w:rPr>
                <w:rFonts w:ascii="Times New Roman" w:hAnsi="Times New Roman" w:cs="Times New Roman"/>
                <w:b/>
                <w:bCs/>
                <w:color w:val="000000"/>
                <w:sz w:val="18"/>
                <w:szCs w:val="18"/>
              </w:rPr>
              <w:t>标准类别</w:t>
            </w:r>
          </w:p>
        </w:tc>
        <w:tc>
          <w:tcPr>
            <w:tcW w:w="1477" w:type="dxa"/>
            <w:vAlign w:val="center"/>
          </w:tcPr>
          <w:p w14:paraId="6B9B30D4">
            <w:pPr>
              <w:widowControl/>
              <w:jc w:val="center"/>
              <w:textAlignment w:val="bottom"/>
              <w:rPr>
                <w:rFonts w:ascii="Times New Roman" w:hAnsi="Times New Roman" w:cs="Times New Roman"/>
                <w:b/>
                <w:bCs/>
                <w:color w:val="000000"/>
                <w:sz w:val="18"/>
                <w:szCs w:val="18"/>
              </w:rPr>
            </w:pPr>
            <w:r>
              <w:rPr>
                <w:rFonts w:ascii="Times New Roman" w:hAnsi="Times New Roman" w:cs="Times New Roman"/>
                <w:b/>
                <w:bCs/>
                <w:color w:val="000000"/>
                <w:sz w:val="18"/>
                <w:szCs w:val="18"/>
              </w:rPr>
              <w:t>标准体系编号</w:t>
            </w:r>
          </w:p>
        </w:tc>
        <w:tc>
          <w:tcPr>
            <w:tcW w:w="3884" w:type="dxa"/>
            <w:tcMar>
              <w:top w:w="15" w:type="dxa"/>
              <w:left w:w="15" w:type="dxa"/>
              <w:right w:w="15" w:type="dxa"/>
            </w:tcMar>
            <w:vAlign w:val="center"/>
          </w:tcPr>
          <w:p w14:paraId="45118F54">
            <w:pPr>
              <w:widowControl/>
              <w:jc w:val="center"/>
              <w:textAlignment w:val="bottom"/>
              <w:rPr>
                <w:rFonts w:ascii="Times New Roman" w:hAnsi="Times New Roman" w:cs="Times New Roman"/>
                <w:b/>
                <w:bCs/>
                <w:color w:val="000000"/>
                <w:sz w:val="18"/>
                <w:szCs w:val="18"/>
              </w:rPr>
            </w:pPr>
            <w:r>
              <w:rPr>
                <w:rFonts w:ascii="Times New Roman" w:hAnsi="Times New Roman" w:cs="Times New Roman"/>
                <w:b/>
                <w:bCs/>
                <w:color w:val="000000"/>
                <w:sz w:val="18"/>
                <w:szCs w:val="18"/>
              </w:rPr>
              <w:t>标准名称</w:t>
            </w:r>
          </w:p>
        </w:tc>
        <w:tc>
          <w:tcPr>
            <w:tcW w:w="1361" w:type="dxa"/>
            <w:vAlign w:val="center"/>
          </w:tcPr>
          <w:p w14:paraId="119204C6">
            <w:pPr>
              <w:widowControl/>
              <w:jc w:val="center"/>
              <w:textAlignment w:val="bottom"/>
              <w:rPr>
                <w:rFonts w:ascii="Times New Roman" w:hAnsi="Times New Roman" w:cs="Times New Roman"/>
                <w:b/>
                <w:bCs/>
                <w:color w:val="000000"/>
                <w:sz w:val="18"/>
                <w:szCs w:val="18"/>
              </w:rPr>
            </w:pPr>
            <w:r>
              <w:rPr>
                <w:rFonts w:ascii="Times New Roman" w:hAnsi="Times New Roman" w:cs="Times New Roman"/>
                <w:b/>
                <w:bCs/>
                <w:color w:val="000000"/>
                <w:sz w:val="18"/>
                <w:szCs w:val="18"/>
              </w:rPr>
              <w:t>标准状态</w:t>
            </w:r>
          </w:p>
        </w:tc>
      </w:tr>
      <w:tr w14:paraId="2425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noWrap/>
            <w:tcMar>
              <w:top w:w="15" w:type="dxa"/>
              <w:left w:w="15" w:type="dxa"/>
              <w:right w:w="15" w:type="dxa"/>
            </w:tcMar>
            <w:vAlign w:val="center"/>
          </w:tcPr>
          <w:p w14:paraId="2C5F3D5E">
            <w:pPr>
              <w:widowControl/>
              <w:jc w:val="center"/>
              <w:textAlignment w:val="bottom"/>
              <w:rPr>
                <w:rFonts w:ascii="Times New Roman" w:hAnsi="Times New Roman" w:cs="Times New Roman"/>
                <w:b/>
                <w:bCs/>
                <w:color w:val="000000"/>
                <w:sz w:val="18"/>
                <w:szCs w:val="18"/>
              </w:rPr>
            </w:pPr>
            <w:r>
              <w:rPr>
                <w:rFonts w:hint="eastAsia" w:ascii="Times New Roman" w:hAnsi="Times New Roman" w:cs="Times New Roman"/>
                <w:b/>
                <w:bCs/>
                <w:color w:val="000000"/>
                <w:sz w:val="18"/>
                <w:szCs w:val="18"/>
              </w:rPr>
              <w:t>1</w:t>
            </w:r>
          </w:p>
        </w:tc>
        <w:tc>
          <w:tcPr>
            <w:tcW w:w="1314" w:type="dxa"/>
            <w:noWrap/>
            <w:tcMar>
              <w:top w:w="15" w:type="dxa"/>
              <w:left w:w="15" w:type="dxa"/>
              <w:right w:w="15" w:type="dxa"/>
            </w:tcMar>
            <w:vAlign w:val="center"/>
          </w:tcPr>
          <w:p w14:paraId="4DC7DBAB">
            <w:pPr>
              <w:widowControl/>
              <w:jc w:val="center"/>
              <w:textAlignment w:val="bottom"/>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通用基础标准</w:t>
            </w:r>
          </w:p>
        </w:tc>
        <w:tc>
          <w:tcPr>
            <w:tcW w:w="1477" w:type="dxa"/>
            <w:vAlign w:val="center"/>
          </w:tcPr>
          <w:p w14:paraId="4C52C7C3">
            <w:pPr>
              <w:widowControl/>
              <w:jc w:val="center"/>
              <w:textAlignment w:val="bottom"/>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100.5</w:t>
            </w:r>
          </w:p>
          <w:p w14:paraId="39CFA69A">
            <w:pPr>
              <w:widowControl/>
              <w:jc w:val="center"/>
              <w:textAlignment w:val="bottom"/>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其他标准</w:t>
            </w:r>
          </w:p>
        </w:tc>
        <w:tc>
          <w:tcPr>
            <w:tcW w:w="3884" w:type="dxa"/>
            <w:tcMar>
              <w:top w:w="15" w:type="dxa"/>
              <w:left w:w="15" w:type="dxa"/>
              <w:right w:w="15" w:type="dxa"/>
            </w:tcMar>
            <w:vAlign w:val="center"/>
          </w:tcPr>
          <w:p w14:paraId="0B637791">
            <w:pPr>
              <w:widowControl/>
              <w:jc w:val="center"/>
              <w:textAlignment w:val="bottom"/>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大同黄花标准体系建设</w:t>
            </w:r>
          </w:p>
        </w:tc>
        <w:tc>
          <w:tcPr>
            <w:tcW w:w="1361" w:type="dxa"/>
            <w:vAlign w:val="center"/>
          </w:tcPr>
          <w:p w14:paraId="7F331281">
            <w:pPr>
              <w:widowControl/>
              <w:jc w:val="center"/>
              <w:textAlignment w:val="bottom"/>
              <w:rPr>
                <w:rFonts w:ascii="Times New Roman" w:hAnsi="Times New Roman" w:cs="Times New Roman"/>
                <w:bCs/>
                <w:color w:val="000000"/>
                <w:sz w:val="18"/>
                <w:szCs w:val="18"/>
              </w:rPr>
            </w:pPr>
          </w:p>
        </w:tc>
      </w:tr>
      <w:tr w14:paraId="0F2D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16491A12">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c>
          <w:tcPr>
            <w:tcW w:w="1314" w:type="dxa"/>
            <w:vMerge w:val="restart"/>
            <w:vAlign w:val="center"/>
          </w:tcPr>
          <w:p w14:paraId="17DE5586">
            <w:pPr>
              <w:widowControl/>
              <w:jc w:val="center"/>
              <w:textAlignment w:val="bottom"/>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产前标准</w:t>
            </w:r>
          </w:p>
        </w:tc>
        <w:tc>
          <w:tcPr>
            <w:tcW w:w="1477" w:type="dxa"/>
            <w:vMerge w:val="restart"/>
            <w:vAlign w:val="center"/>
          </w:tcPr>
          <w:p w14:paraId="6A4FBEB4">
            <w:pPr>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201.1</w:t>
            </w:r>
          </w:p>
          <w:p w14:paraId="6C317AD9">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资源保育标准</w:t>
            </w:r>
          </w:p>
        </w:tc>
        <w:tc>
          <w:tcPr>
            <w:tcW w:w="3884" w:type="dxa"/>
            <w:vAlign w:val="center"/>
          </w:tcPr>
          <w:p w14:paraId="33B88239">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黄花种质资源田间保存技术规程</w:t>
            </w:r>
          </w:p>
        </w:tc>
        <w:tc>
          <w:tcPr>
            <w:tcW w:w="1361" w:type="dxa"/>
            <w:vAlign w:val="center"/>
          </w:tcPr>
          <w:p w14:paraId="53BD9C75">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已立项</w:t>
            </w:r>
          </w:p>
        </w:tc>
      </w:tr>
      <w:tr w14:paraId="44B6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34181A11">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3</w:t>
            </w:r>
          </w:p>
        </w:tc>
        <w:tc>
          <w:tcPr>
            <w:tcW w:w="1314" w:type="dxa"/>
            <w:vMerge w:val="continue"/>
            <w:vAlign w:val="center"/>
          </w:tcPr>
          <w:p w14:paraId="278B1A2F">
            <w:pPr>
              <w:widowControl/>
              <w:jc w:val="center"/>
              <w:textAlignment w:val="bottom"/>
              <w:rPr>
                <w:rFonts w:ascii="Times New Roman" w:hAnsi="Times New Roman" w:cs="Times New Roman"/>
                <w:color w:val="000000"/>
                <w:kern w:val="0"/>
                <w:sz w:val="18"/>
                <w:szCs w:val="18"/>
              </w:rPr>
            </w:pPr>
          </w:p>
        </w:tc>
        <w:tc>
          <w:tcPr>
            <w:tcW w:w="1477" w:type="dxa"/>
            <w:vMerge w:val="continue"/>
            <w:vAlign w:val="center"/>
          </w:tcPr>
          <w:p w14:paraId="69568739">
            <w:pPr>
              <w:jc w:val="center"/>
              <w:rPr>
                <w:rFonts w:ascii="Times New Roman" w:hAnsi="Times New Roman" w:cs="Times New Roman"/>
                <w:sz w:val="18"/>
                <w:szCs w:val="18"/>
              </w:rPr>
            </w:pPr>
          </w:p>
        </w:tc>
        <w:tc>
          <w:tcPr>
            <w:tcW w:w="3884" w:type="dxa"/>
            <w:vAlign w:val="center"/>
          </w:tcPr>
          <w:p w14:paraId="2B251A61">
            <w:pPr>
              <w:jc w:val="center"/>
              <w:textAlignment w:val="bottom"/>
              <w:rPr>
                <w:rFonts w:ascii="Times New Roman" w:hAnsi="Times New Roman" w:cs="Times New Roman"/>
                <w:color w:val="000000"/>
                <w:sz w:val="18"/>
                <w:szCs w:val="18"/>
              </w:rPr>
            </w:pPr>
            <w:r>
              <w:rPr>
                <w:rFonts w:ascii="Times New Roman" w:hAnsi="Times New Roman" w:cs="Times New Roman"/>
                <w:sz w:val="18"/>
                <w:szCs w:val="18"/>
              </w:rPr>
              <w:t>野生</w:t>
            </w:r>
            <w:r>
              <w:rPr>
                <w:rFonts w:hint="eastAsia" w:ascii="Times New Roman" w:hAnsi="Times New Roman" w:cs="Times New Roman"/>
                <w:sz w:val="18"/>
                <w:szCs w:val="18"/>
              </w:rPr>
              <w:t>黄花</w:t>
            </w:r>
            <w:r>
              <w:rPr>
                <w:rFonts w:ascii="Times New Roman" w:hAnsi="Times New Roman" w:cs="Times New Roman"/>
                <w:sz w:val="18"/>
                <w:szCs w:val="18"/>
              </w:rPr>
              <w:t>调查技术规范</w:t>
            </w:r>
          </w:p>
        </w:tc>
        <w:tc>
          <w:tcPr>
            <w:tcW w:w="1361" w:type="dxa"/>
            <w:vAlign w:val="center"/>
          </w:tcPr>
          <w:p w14:paraId="6284EF6F">
            <w:pPr>
              <w:jc w:val="center"/>
              <w:textAlignment w:val="bottom"/>
              <w:rPr>
                <w:rFonts w:ascii="Times New Roman" w:hAnsi="Times New Roman" w:cs="Times New Roman"/>
                <w:color w:val="000000"/>
                <w:sz w:val="18"/>
                <w:szCs w:val="18"/>
              </w:rPr>
            </w:pPr>
          </w:p>
        </w:tc>
      </w:tr>
      <w:tr w14:paraId="30D7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7A1B35C5">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4</w:t>
            </w:r>
          </w:p>
        </w:tc>
        <w:tc>
          <w:tcPr>
            <w:tcW w:w="1314" w:type="dxa"/>
            <w:vMerge w:val="continue"/>
            <w:vAlign w:val="center"/>
          </w:tcPr>
          <w:p w14:paraId="482C01D2">
            <w:pPr>
              <w:widowControl/>
              <w:jc w:val="center"/>
              <w:textAlignment w:val="bottom"/>
              <w:rPr>
                <w:rFonts w:ascii="Times New Roman" w:hAnsi="Times New Roman" w:cs="Times New Roman"/>
                <w:color w:val="000000"/>
                <w:kern w:val="0"/>
                <w:sz w:val="18"/>
                <w:szCs w:val="18"/>
              </w:rPr>
            </w:pPr>
          </w:p>
        </w:tc>
        <w:tc>
          <w:tcPr>
            <w:tcW w:w="1477" w:type="dxa"/>
            <w:vAlign w:val="center"/>
          </w:tcPr>
          <w:p w14:paraId="29C3DF9D">
            <w:pPr>
              <w:jc w:val="center"/>
              <w:textAlignment w:val="bottom"/>
              <w:rPr>
                <w:rFonts w:ascii="Times New Roman" w:hAnsi="Times New Roman" w:cs="Times New Roman"/>
                <w:sz w:val="18"/>
                <w:szCs w:val="18"/>
              </w:rPr>
            </w:pPr>
            <w:r>
              <w:rPr>
                <w:rFonts w:ascii="Times New Roman" w:hAnsi="Times New Roman" w:cs="Times New Roman"/>
                <w:sz w:val="18"/>
                <w:szCs w:val="18"/>
              </w:rPr>
              <w:t>201.2</w:t>
            </w:r>
          </w:p>
          <w:p w14:paraId="1AA29237">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野生资源采集标准</w:t>
            </w:r>
          </w:p>
        </w:tc>
        <w:tc>
          <w:tcPr>
            <w:tcW w:w="3884" w:type="dxa"/>
            <w:vAlign w:val="center"/>
          </w:tcPr>
          <w:p w14:paraId="68D5E4A2">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黄花种质资源考察收集技术规范</w:t>
            </w:r>
          </w:p>
        </w:tc>
        <w:tc>
          <w:tcPr>
            <w:tcW w:w="1361" w:type="dxa"/>
            <w:vAlign w:val="center"/>
          </w:tcPr>
          <w:p w14:paraId="29771908">
            <w:pPr>
              <w:jc w:val="center"/>
              <w:textAlignment w:val="bottom"/>
              <w:rPr>
                <w:rFonts w:ascii="Times New Roman" w:hAnsi="Times New Roman" w:cs="Times New Roman"/>
                <w:sz w:val="18"/>
                <w:szCs w:val="18"/>
              </w:rPr>
            </w:pPr>
          </w:p>
        </w:tc>
      </w:tr>
      <w:tr w14:paraId="640A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7A5D5618">
            <w:pPr>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5</w:t>
            </w:r>
          </w:p>
        </w:tc>
        <w:tc>
          <w:tcPr>
            <w:tcW w:w="1314" w:type="dxa"/>
            <w:vMerge w:val="continue"/>
            <w:vAlign w:val="center"/>
          </w:tcPr>
          <w:p w14:paraId="2555E0E0">
            <w:pPr>
              <w:widowControl/>
              <w:jc w:val="center"/>
              <w:textAlignment w:val="bottom"/>
              <w:rPr>
                <w:rFonts w:ascii="Times New Roman" w:hAnsi="Times New Roman" w:cs="Times New Roman"/>
                <w:color w:val="000000"/>
                <w:kern w:val="0"/>
                <w:sz w:val="18"/>
                <w:szCs w:val="18"/>
              </w:rPr>
            </w:pPr>
          </w:p>
        </w:tc>
        <w:tc>
          <w:tcPr>
            <w:tcW w:w="1477" w:type="dxa"/>
            <w:vMerge w:val="restart"/>
            <w:vAlign w:val="center"/>
          </w:tcPr>
          <w:p w14:paraId="79F9019F">
            <w:pPr>
              <w:jc w:val="center"/>
              <w:rPr>
                <w:rFonts w:ascii="Times New Roman" w:hAnsi="Times New Roman" w:cs="Times New Roman"/>
                <w:sz w:val="18"/>
                <w:szCs w:val="18"/>
              </w:rPr>
            </w:pPr>
            <w:r>
              <w:rPr>
                <w:rFonts w:ascii="Times New Roman" w:hAnsi="Times New Roman" w:cs="Times New Roman"/>
                <w:sz w:val="18"/>
                <w:szCs w:val="18"/>
              </w:rPr>
              <w:t>201.3</w:t>
            </w:r>
          </w:p>
          <w:p w14:paraId="4C62232F">
            <w:pPr>
              <w:jc w:val="center"/>
              <w:rPr>
                <w:rFonts w:ascii="Times New Roman" w:hAnsi="Times New Roman" w:cs="Times New Roman"/>
                <w:sz w:val="18"/>
                <w:szCs w:val="18"/>
              </w:rPr>
            </w:pPr>
            <w:r>
              <w:rPr>
                <w:rFonts w:hint="eastAsia" w:ascii="Times New Roman" w:hAnsi="Times New Roman" w:cs="Times New Roman"/>
                <w:sz w:val="18"/>
                <w:szCs w:val="18"/>
              </w:rPr>
              <w:t>产地环境标准</w:t>
            </w:r>
          </w:p>
        </w:tc>
        <w:tc>
          <w:tcPr>
            <w:tcW w:w="3884" w:type="dxa"/>
            <w:vAlign w:val="center"/>
          </w:tcPr>
          <w:p w14:paraId="550918DA">
            <w:pPr>
              <w:jc w:val="center"/>
              <w:rPr>
                <w:rFonts w:ascii="Times New Roman" w:hAnsi="Times New Roman" w:cs="Times New Roman"/>
                <w:sz w:val="18"/>
                <w:szCs w:val="18"/>
              </w:rPr>
            </w:pPr>
            <w:r>
              <w:rPr>
                <w:rFonts w:hint="eastAsia" w:ascii="Times New Roman" w:hAnsi="Times New Roman" w:cs="Times New Roman"/>
                <w:sz w:val="18"/>
                <w:szCs w:val="18"/>
              </w:rPr>
              <w:t>农业气象观测规范 黄花菜</w:t>
            </w:r>
          </w:p>
        </w:tc>
        <w:tc>
          <w:tcPr>
            <w:tcW w:w="1361" w:type="dxa"/>
            <w:vAlign w:val="center"/>
          </w:tcPr>
          <w:p w14:paraId="41574484">
            <w:pPr>
              <w:jc w:val="center"/>
              <w:rPr>
                <w:rFonts w:ascii="Times New Roman" w:hAnsi="Times New Roman" w:cs="Times New Roman"/>
                <w:sz w:val="18"/>
                <w:szCs w:val="18"/>
              </w:rPr>
            </w:pPr>
            <w:r>
              <w:rPr>
                <w:rFonts w:hint="eastAsia" w:ascii="Times New Roman" w:hAnsi="Times New Roman" w:cs="Times New Roman"/>
                <w:color w:val="000000"/>
                <w:sz w:val="18"/>
                <w:szCs w:val="18"/>
              </w:rPr>
              <w:t>已立项</w:t>
            </w:r>
          </w:p>
        </w:tc>
      </w:tr>
      <w:tr w14:paraId="0F9F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266B755C">
            <w:pPr>
              <w:jc w:val="center"/>
              <w:textAlignment w:val="bottom"/>
              <w:rPr>
                <w:rFonts w:hint="eastAsia"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6</w:t>
            </w:r>
          </w:p>
        </w:tc>
        <w:tc>
          <w:tcPr>
            <w:tcW w:w="1314" w:type="dxa"/>
            <w:vMerge w:val="continue"/>
            <w:vAlign w:val="center"/>
          </w:tcPr>
          <w:p w14:paraId="1956E55B">
            <w:pPr>
              <w:widowControl/>
              <w:jc w:val="center"/>
              <w:textAlignment w:val="bottom"/>
              <w:rPr>
                <w:rFonts w:ascii="Times New Roman" w:hAnsi="Times New Roman" w:cs="Times New Roman"/>
                <w:color w:val="000000"/>
                <w:kern w:val="0"/>
                <w:sz w:val="18"/>
                <w:szCs w:val="18"/>
              </w:rPr>
            </w:pPr>
          </w:p>
        </w:tc>
        <w:tc>
          <w:tcPr>
            <w:tcW w:w="1477" w:type="dxa"/>
            <w:vMerge w:val="continue"/>
            <w:vAlign w:val="center"/>
          </w:tcPr>
          <w:p w14:paraId="22D675E2">
            <w:pPr>
              <w:jc w:val="center"/>
              <w:rPr>
                <w:rFonts w:hint="eastAsia" w:ascii="Times New Roman" w:hAnsi="Times New Roman" w:cs="Times New Roman"/>
                <w:sz w:val="18"/>
                <w:szCs w:val="18"/>
              </w:rPr>
            </w:pPr>
          </w:p>
        </w:tc>
        <w:tc>
          <w:tcPr>
            <w:tcW w:w="3884" w:type="dxa"/>
            <w:vAlign w:val="center"/>
          </w:tcPr>
          <w:p w14:paraId="23C08A7A">
            <w:pPr>
              <w:jc w:val="center"/>
              <w:rPr>
                <w:rFonts w:hint="eastAsia" w:ascii="Times New Roman" w:hAnsi="Times New Roman" w:cs="Times New Roman"/>
                <w:sz w:val="18"/>
                <w:szCs w:val="18"/>
              </w:rPr>
            </w:pPr>
            <w:r>
              <w:rPr>
                <w:rFonts w:hint="eastAsia" w:ascii="Times New Roman" w:hAnsi="Times New Roman" w:cs="Times New Roman"/>
                <w:sz w:val="18"/>
                <w:szCs w:val="18"/>
              </w:rPr>
              <w:t>大同黄花产地环境条件</w:t>
            </w:r>
          </w:p>
        </w:tc>
        <w:tc>
          <w:tcPr>
            <w:tcW w:w="1361" w:type="dxa"/>
            <w:vAlign w:val="center"/>
          </w:tcPr>
          <w:p w14:paraId="39C2D33A">
            <w:pPr>
              <w:jc w:val="center"/>
              <w:rPr>
                <w:rFonts w:ascii="Times New Roman" w:hAnsi="Times New Roman" w:cs="Times New Roman"/>
                <w:sz w:val="18"/>
                <w:szCs w:val="18"/>
              </w:rPr>
            </w:pPr>
          </w:p>
        </w:tc>
      </w:tr>
      <w:tr w14:paraId="2E86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07FD3B61">
            <w:pPr>
              <w:tabs>
                <w:tab w:val="center" w:pos="366"/>
                <w:tab w:val="left" w:pos="514"/>
              </w:tabs>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7</w:t>
            </w:r>
          </w:p>
        </w:tc>
        <w:tc>
          <w:tcPr>
            <w:tcW w:w="1314" w:type="dxa"/>
            <w:vMerge w:val="continue"/>
            <w:vAlign w:val="center"/>
          </w:tcPr>
          <w:p w14:paraId="4A3399B5">
            <w:pPr>
              <w:widowControl/>
              <w:jc w:val="center"/>
              <w:textAlignment w:val="bottom"/>
              <w:rPr>
                <w:rFonts w:ascii="Times New Roman" w:hAnsi="Times New Roman" w:cs="Times New Roman"/>
                <w:color w:val="000000"/>
                <w:kern w:val="0"/>
                <w:sz w:val="18"/>
                <w:szCs w:val="18"/>
              </w:rPr>
            </w:pPr>
          </w:p>
        </w:tc>
        <w:tc>
          <w:tcPr>
            <w:tcW w:w="1477" w:type="dxa"/>
            <w:vAlign w:val="center"/>
          </w:tcPr>
          <w:p w14:paraId="31B40D81">
            <w:pPr>
              <w:jc w:val="center"/>
              <w:rPr>
                <w:rFonts w:ascii="Times New Roman" w:hAnsi="Times New Roman" w:cs="Times New Roman"/>
                <w:sz w:val="18"/>
                <w:szCs w:val="18"/>
              </w:rPr>
            </w:pPr>
            <w:r>
              <w:rPr>
                <w:rFonts w:ascii="Times New Roman" w:hAnsi="Times New Roman" w:cs="Times New Roman"/>
                <w:sz w:val="18"/>
                <w:szCs w:val="18"/>
              </w:rPr>
              <w:t>201.4</w:t>
            </w:r>
          </w:p>
          <w:p w14:paraId="507AE975">
            <w:pPr>
              <w:jc w:val="center"/>
              <w:rPr>
                <w:rFonts w:ascii="Times New Roman" w:hAnsi="Times New Roman" w:cs="Times New Roman"/>
                <w:sz w:val="18"/>
                <w:szCs w:val="18"/>
              </w:rPr>
            </w:pPr>
            <w:r>
              <w:rPr>
                <w:rFonts w:hint="eastAsia" w:ascii="Times New Roman" w:hAnsi="Times New Roman" w:cs="Times New Roman"/>
                <w:sz w:val="18"/>
                <w:szCs w:val="18"/>
              </w:rPr>
              <w:t>种苗技术标准</w:t>
            </w:r>
          </w:p>
        </w:tc>
        <w:tc>
          <w:tcPr>
            <w:tcW w:w="3884" w:type="dxa"/>
            <w:vAlign w:val="center"/>
          </w:tcPr>
          <w:p w14:paraId="66F18343">
            <w:pPr>
              <w:jc w:val="center"/>
              <w:rPr>
                <w:rFonts w:ascii="Times New Roman" w:hAnsi="Times New Roman" w:cs="Times New Roman"/>
                <w:sz w:val="18"/>
                <w:szCs w:val="18"/>
              </w:rPr>
            </w:pPr>
            <w:r>
              <w:rPr>
                <w:rFonts w:hint="eastAsia" w:ascii="Times New Roman" w:hAnsi="Times New Roman" w:cs="Times New Roman"/>
                <w:sz w:val="18"/>
                <w:szCs w:val="18"/>
              </w:rPr>
              <w:t>黄花繁殖育苗操作规程</w:t>
            </w:r>
          </w:p>
        </w:tc>
        <w:tc>
          <w:tcPr>
            <w:tcW w:w="1361" w:type="dxa"/>
            <w:vAlign w:val="center"/>
          </w:tcPr>
          <w:p w14:paraId="5C2A8ABE">
            <w:pPr>
              <w:jc w:val="center"/>
              <w:rPr>
                <w:rFonts w:ascii="Times New Roman" w:hAnsi="Times New Roman" w:cs="Times New Roman"/>
                <w:sz w:val="18"/>
                <w:szCs w:val="18"/>
              </w:rPr>
            </w:pPr>
          </w:p>
        </w:tc>
      </w:tr>
      <w:tr w14:paraId="5CCE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69EC41EA">
            <w:pPr>
              <w:tabs>
                <w:tab w:val="center" w:pos="366"/>
                <w:tab w:val="left" w:pos="514"/>
              </w:tabs>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8</w:t>
            </w:r>
          </w:p>
        </w:tc>
        <w:tc>
          <w:tcPr>
            <w:tcW w:w="1314" w:type="dxa"/>
            <w:vMerge w:val="continue"/>
            <w:vAlign w:val="center"/>
          </w:tcPr>
          <w:p w14:paraId="73472496">
            <w:pPr>
              <w:jc w:val="center"/>
              <w:textAlignment w:val="bottom"/>
              <w:rPr>
                <w:rFonts w:ascii="Times New Roman" w:hAnsi="Times New Roman" w:cs="Times New Roman"/>
                <w:color w:val="000000"/>
                <w:sz w:val="18"/>
                <w:szCs w:val="18"/>
              </w:rPr>
            </w:pPr>
          </w:p>
        </w:tc>
        <w:tc>
          <w:tcPr>
            <w:tcW w:w="1477" w:type="dxa"/>
            <w:vMerge w:val="restart"/>
            <w:vAlign w:val="center"/>
          </w:tcPr>
          <w:p w14:paraId="7355466F">
            <w:pPr>
              <w:jc w:val="center"/>
              <w:rPr>
                <w:rFonts w:ascii="Times New Roman" w:hAnsi="Times New Roman" w:cs="Times New Roman"/>
                <w:sz w:val="18"/>
                <w:szCs w:val="18"/>
              </w:rPr>
            </w:pPr>
            <w:r>
              <w:rPr>
                <w:rFonts w:ascii="Times New Roman" w:hAnsi="Times New Roman" w:cs="Times New Roman"/>
                <w:sz w:val="18"/>
                <w:szCs w:val="18"/>
              </w:rPr>
              <w:t>201.5</w:t>
            </w:r>
          </w:p>
          <w:p w14:paraId="5C22A530">
            <w:pPr>
              <w:jc w:val="center"/>
              <w:rPr>
                <w:rFonts w:ascii="Times New Roman" w:hAnsi="Times New Roman" w:cs="Times New Roman"/>
                <w:sz w:val="18"/>
                <w:szCs w:val="18"/>
              </w:rPr>
            </w:pPr>
            <w:r>
              <w:rPr>
                <w:rFonts w:hint="eastAsia" w:ascii="Times New Roman" w:hAnsi="Times New Roman" w:cs="Times New Roman"/>
                <w:sz w:val="18"/>
                <w:szCs w:val="18"/>
              </w:rPr>
              <w:t>投入品标准</w:t>
            </w:r>
          </w:p>
        </w:tc>
        <w:tc>
          <w:tcPr>
            <w:tcW w:w="3884" w:type="dxa"/>
            <w:vAlign w:val="center"/>
          </w:tcPr>
          <w:p w14:paraId="0D6D9A0B">
            <w:pPr>
              <w:jc w:val="center"/>
              <w:rPr>
                <w:rFonts w:ascii="Times New Roman" w:hAnsi="Times New Roman" w:cs="Times New Roman"/>
                <w:sz w:val="18"/>
                <w:szCs w:val="18"/>
              </w:rPr>
            </w:pPr>
            <w:r>
              <w:rPr>
                <w:rFonts w:hint="eastAsia" w:ascii="Times New Roman" w:hAnsi="Times New Roman" w:cs="Times New Roman"/>
                <w:sz w:val="18"/>
                <w:szCs w:val="18"/>
              </w:rPr>
              <w:t>黄花菜</w:t>
            </w:r>
            <w:r>
              <w:rPr>
                <w:rFonts w:ascii="Times New Roman" w:hAnsi="Times New Roman" w:cs="Times New Roman"/>
                <w:sz w:val="18"/>
                <w:szCs w:val="18"/>
              </w:rPr>
              <w:t>生产投入品使用要求</w:t>
            </w:r>
          </w:p>
        </w:tc>
        <w:tc>
          <w:tcPr>
            <w:tcW w:w="1361" w:type="dxa"/>
            <w:vAlign w:val="center"/>
          </w:tcPr>
          <w:p w14:paraId="0192039E">
            <w:pPr>
              <w:jc w:val="center"/>
              <w:rPr>
                <w:rFonts w:ascii="Times New Roman" w:hAnsi="Times New Roman" w:cs="Times New Roman"/>
                <w:sz w:val="18"/>
                <w:szCs w:val="18"/>
              </w:rPr>
            </w:pPr>
          </w:p>
        </w:tc>
      </w:tr>
      <w:tr w14:paraId="7141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57050478">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9</w:t>
            </w:r>
          </w:p>
        </w:tc>
        <w:tc>
          <w:tcPr>
            <w:tcW w:w="1314" w:type="dxa"/>
            <w:vMerge w:val="continue"/>
            <w:vAlign w:val="center"/>
          </w:tcPr>
          <w:p w14:paraId="301E95CA">
            <w:pPr>
              <w:jc w:val="center"/>
              <w:textAlignment w:val="bottom"/>
              <w:rPr>
                <w:rFonts w:ascii="Times New Roman" w:hAnsi="Times New Roman" w:cs="Times New Roman"/>
                <w:color w:val="000000"/>
                <w:sz w:val="18"/>
                <w:szCs w:val="18"/>
              </w:rPr>
            </w:pPr>
          </w:p>
        </w:tc>
        <w:tc>
          <w:tcPr>
            <w:tcW w:w="1477" w:type="dxa"/>
            <w:vMerge w:val="continue"/>
            <w:vAlign w:val="center"/>
          </w:tcPr>
          <w:p w14:paraId="3E6E6955">
            <w:pPr>
              <w:jc w:val="center"/>
              <w:rPr>
                <w:rFonts w:ascii="Times New Roman" w:hAnsi="Times New Roman" w:cs="Times New Roman"/>
                <w:sz w:val="18"/>
                <w:szCs w:val="18"/>
              </w:rPr>
            </w:pPr>
          </w:p>
        </w:tc>
        <w:tc>
          <w:tcPr>
            <w:tcW w:w="3884" w:type="dxa"/>
            <w:vAlign w:val="center"/>
          </w:tcPr>
          <w:p w14:paraId="3BEA27E1">
            <w:pPr>
              <w:jc w:val="center"/>
              <w:rPr>
                <w:rFonts w:ascii="Times New Roman" w:hAnsi="Times New Roman" w:cs="Times New Roman"/>
                <w:sz w:val="18"/>
                <w:szCs w:val="18"/>
                <w:shd w:val="clear" w:color="auto" w:fill="FFFFFF"/>
              </w:rPr>
            </w:pPr>
            <w:r>
              <w:rPr>
                <w:rFonts w:hint="eastAsia" w:ascii="Times New Roman" w:hAnsi="Times New Roman" w:cs="Times New Roman"/>
                <w:sz w:val="18"/>
                <w:szCs w:val="18"/>
              </w:rPr>
              <w:t>黄花菜</w:t>
            </w:r>
            <w:r>
              <w:rPr>
                <w:rFonts w:ascii="Times New Roman" w:hAnsi="Times New Roman" w:cs="Times New Roman"/>
                <w:sz w:val="18"/>
                <w:szCs w:val="18"/>
              </w:rPr>
              <w:t>场地消毒投入品要求</w:t>
            </w:r>
          </w:p>
        </w:tc>
        <w:tc>
          <w:tcPr>
            <w:tcW w:w="1361" w:type="dxa"/>
            <w:vAlign w:val="center"/>
          </w:tcPr>
          <w:p w14:paraId="3115A029">
            <w:pPr>
              <w:jc w:val="center"/>
              <w:rPr>
                <w:rFonts w:ascii="Times New Roman" w:hAnsi="Times New Roman" w:cs="Times New Roman"/>
                <w:sz w:val="18"/>
                <w:szCs w:val="18"/>
              </w:rPr>
            </w:pPr>
          </w:p>
        </w:tc>
      </w:tr>
      <w:tr w14:paraId="7A65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08A653F1">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10</w:t>
            </w:r>
          </w:p>
        </w:tc>
        <w:tc>
          <w:tcPr>
            <w:tcW w:w="1314" w:type="dxa"/>
            <w:vMerge w:val="continue"/>
            <w:vAlign w:val="center"/>
          </w:tcPr>
          <w:p w14:paraId="6FDADCEF">
            <w:pPr>
              <w:jc w:val="center"/>
              <w:textAlignment w:val="bottom"/>
              <w:rPr>
                <w:rFonts w:ascii="Times New Roman" w:hAnsi="Times New Roman" w:cs="Times New Roman"/>
                <w:color w:val="000000"/>
                <w:sz w:val="18"/>
                <w:szCs w:val="18"/>
              </w:rPr>
            </w:pPr>
          </w:p>
        </w:tc>
        <w:tc>
          <w:tcPr>
            <w:tcW w:w="1477" w:type="dxa"/>
            <w:vMerge w:val="continue"/>
            <w:vAlign w:val="center"/>
          </w:tcPr>
          <w:p w14:paraId="5041D154">
            <w:pPr>
              <w:jc w:val="center"/>
              <w:rPr>
                <w:rFonts w:ascii="Times New Roman" w:hAnsi="Times New Roman" w:cs="Times New Roman"/>
                <w:sz w:val="18"/>
                <w:szCs w:val="18"/>
              </w:rPr>
            </w:pPr>
          </w:p>
        </w:tc>
        <w:tc>
          <w:tcPr>
            <w:tcW w:w="3884" w:type="dxa"/>
            <w:vAlign w:val="center"/>
          </w:tcPr>
          <w:p w14:paraId="3285FDAC">
            <w:pPr>
              <w:jc w:val="center"/>
              <w:rPr>
                <w:rFonts w:ascii="Times New Roman" w:hAnsi="Times New Roman" w:cs="Times New Roman"/>
                <w:sz w:val="18"/>
                <w:szCs w:val="18"/>
              </w:rPr>
            </w:pPr>
            <w:r>
              <w:rPr>
                <w:rFonts w:hint="eastAsia" w:ascii="Times New Roman" w:hAnsi="Times New Roman" w:cs="Times New Roman"/>
                <w:sz w:val="18"/>
                <w:szCs w:val="18"/>
              </w:rPr>
              <w:t>黄花菜</w:t>
            </w:r>
            <w:r>
              <w:rPr>
                <w:rFonts w:ascii="Times New Roman" w:hAnsi="Times New Roman" w:cs="Times New Roman"/>
                <w:sz w:val="18"/>
                <w:szCs w:val="18"/>
              </w:rPr>
              <w:t>生产投入品质量安全技术要求</w:t>
            </w:r>
          </w:p>
        </w:tc>
        <w:tc>
          <w:tcPr>
            <w:tcW w:w="1361" w:type="dxa"/>
            <w:vAlign w:val="center"/>
          </w:tcPr>
          <w:p w14:paraId="21BFFDB8">
            <w:pPr>
              <w:jc w:val="center"/>
              <w:rPr>
                <w:rFonts w:ascii="Times New Roman" w:hAnsi="Times New Roman" w:cs="Times New Roman"/>
                <w:sz w:val="18"/>
                <w:szCs w:val="18"/>
              </w:rPr>
            </w:pPr>
          </w:p>
        </w:tc>
      </w:tr>
      <w:tr w14:paraId="463B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4AFBCA49">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11</w:t>
            </w:r>
          </w:p>
        </w:tc>
        <w:tc>
          <w:tcPr>
            <w:tcW w:w="1314" w:type="dxa"/>
            <w:vMerge w:val="continue"/>
            <w:vAlign w:val="center"/>
          </w:tcPr>
          <w:p w14:paraId="2FFA4E02">
            <w:pPr>
              <w:jc w:val="center"/>
              <w:textAlignment w:val="bottom"/>
              <w:rPr>
                <w:rFonts w:ascii="Times New Roman" w:hAnsi="Times New Roman" w:cs="Times New Roman"/>
                <w:color w:val="000000"/>
                <w:sz w:val="18"/>
                <w:szCs w:val="18"/>
              </w:rPr>
            </w:pPr>
          </w:p>
        </w:tc>
        <w:tc>
          <w:tcPr>
            <w:tcW w:w="1477" w:type="dxa"/>
            <w:vMerge w:val="continue"/>
            <w:vAlign w:val="center"/>
          </w:tcPr>
          <w:p w14:paraId="1FB00023">
            <w:pPr>
              <w:jc w:val="center"/>
              <w:rPr>
                <w:rFonts w:ascii="Times New Roman" w:hAnsi="Times New Roman" w:cs="Times New Roman"/>
                <w:sz w:val="18"/>
                <w:szCs w:val="18"/>
              </w:rPr>
            </w:pPr>
          </w:p>
        </w:tc>
        <w:tc>
          <w:tcPr>
            <w:tcW w:w="3884" w:type="dxa"/>
            <w:vAlign w:val="center"/>
          </w:tcPr>
          <w:p w14:paraId="62E022E4">
            <w:pPr>
              <w:jc w:val="center"/>
              <w:rPr>
                <w:rFonts w:ascii="Times New Roman" w:hAnsi="Times New Roman" w:cs="Times New Roman"/>
                <w:sz w:val="18"/>
                <w:szCs w:val="18"/>
              </w:rPr>
            </w:pPr>
            <w:r>
              <w:rPr>
                <w:rFonts w:ascii="Times New Roman" w:hAnsi="Times New Roman" w:cs="Times New Roman"/>
                <w:sz w:val="18"/>
                <w:szCs w:val="18"/>
              </w:rPr>
              <w:t>食用菌菌渣型基质生产技术规程</w:t>
            </w:r>
          </w:p>
        </w:tc>
        <w:tc>
          <w:tcPr>
            <w:tcW w:w="1361" w:type="dxa"/>
            <w:vAlign w:val="center"/>
          </w:tcPr>
          <w:p w14:paraId="2F275A64">
            <w:pPr>
              <w:jc w:val="center"/>
              <w:rPr>
                <w:rFonts w:ascii="Times New Roman" w:hAnsi="Times New Roman" w:cs="Times New Roman"/>
                <w:sz w:val="18"/>
                <w:szCs w:val="18"/>
              </w:rPr>
            </w:pPr>
          </w:p>
        </w:tc>
      </w:tr>
      <w:tr w14:paraId="1167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776C18FF">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12</w:t>
            </w:r>
          </w:p>
        </w:tc>
        <w:tc>
          <w:tcPr>
            <w:tcW w:w="1314" w:type="dxa"/>
            <w:vMerge w:val="restart"/>
            <w:vAlign w:val="center"/>
          </w:tcPr>
          <w:p w14:paraId="3E04037C">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产中标准</w:t>
            </w:r>
          </w:p>
        </w:tc>
        <w:tc>
          <w:tcPr>
            <w:tcW w:w="1477" w:type="dxa"/>
            <w:vMerge w:val="restart"/>
            <w:vAlign w:val="center"/>
          </w:tcPr>
          <w:p w14:paraId="4C0CB945">
            <w:pPr>
              <w:jc w:val="center"/>
              <w:rPr>
                <w:rFonts w:ascii="Times New Roman" w:hAnsi="Times New Roman" w:cs="Times New Roman"/>
                <w:color w:val="000000"/>
                <w:kern w:val="0"/>
                <w:sz w:val="18"/>
                <w:szCs w:val="18"/>
                <w:lang w:bidi="zh-CN"/>
              </w:rPr>
            </w:pPr>
            <w:r>
              <w:rPr>
                <w:rFonts w:ascii="Times New Roman" w:hAnsi="Times New Roman" w:cs="Times New Roman"/>
                <w:color w:val="000000"/>
                <w:kern w:val="0"/>
                <w:sz w:val="18"/>
                <w:szCs w:val="18"/>
                <w:lang w:bidi="zh-CN"/>
              </w:rPr>
              <w:t>202.1</w:t>
            </w:r>
          </w:p>
          <w:p w14:paraId="18D82230">
            <w:pPr>
              <w:jc w:val="center"/>
              <w:rPr>
                <w:rFonts w:ascii="Times New Roman" w:hAnsi="Times New Roman" w:cs="Times New Roman"/>
                <w:color w:val="000000"/>
                <w:kern w:val="0"/>
                <w:sz w:val="18"/>
                <w:szCs w:val="18"/>
                <w:lang w:bidi="zh-CN"/>
              </w:rPr>
            </w:pPr>
            <w:r>
              <w:rPr>
                <w:rFonts w:hint="eastAsia" w:ascii="Times New Roman" w:hAnsi="Times New Roman" w:cs="Times New Roman"/>
                <w:color w:val="000000"/>
                <w:kern w:val="0"/>
                <w:sz w:val="18"/>
                <w:szCs w:val="18"/>
                <w:lang w:bidi="zh-CN"/>
              </w:rPr>
              <w:t>栽培技术标准</w:t>
            </w:r>
          </w:p>
        </w:tc>
        <w:tc>
          <w:tcPr>
            <w:tcW w:w="3884" w:type="dxa"/>
            <w:vAlign w:val="center"/>
          </w:tcPr>
          <w:p w14:paraId="2D45A8DA">
            <w:pPr>
              <w:jc w:val="center"/>
              <w:rPr>
                <w:rFonts w:ascii="Times New Roman" w:hAnsi="Times New Roman" w:cs="Times New Roman"/>
                <w:sz w:val="18"/>
                <w:szCs w:val="18"/>
              </w:rPr>
            </w:pPr>
            <w:r>
              <w:rPr>
                <w:rFonts w:hint="eastAsia" w:ascii="Times New Roman" w:hAnsi="Times New Roman" w:cs="Times New Roman"/>
                <w:sz w:val="18"/>
                <w:szCs w:val="18"/>
              </w:rPr>
              <w:t>黄花复壮技术规程</w:t>
            </w:r>
          </w:p>
        </w:tc>
        <w:tc>
          <w:tcPr>
            <w:tcW w:w="1361" w:type="dxa"/>
            <w:vAlign w:val="center"/>
          </w:tcPr>
          <w:p w14:paraId="784D35F7">
            <w:pPr>
              <w:jc w:val="center"/>
              <w:textAlignment w:val="bottom"/>
              <w:rPr>
                <w:rFonts w:ascii="Times New Roman" w:hAnsi="Times New Roman" w:cs="Times New Roman"/>
                <w:sz w:val="18"/>
                <w:szCs w:val="18"/>
              </w:rPr>
            </w:pPr>
          </w:p>
        </w:tc>
      </w:tr>
      <w:tr w14:paraId="7D82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37A1A6EE">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13</w:t>
            </w:r>
          </w:p>
        </w:tc>
        <w:tc>
          <w:tcPr>
            <w:tcW w:w="1314" w:type="dxa"/>
            <w:vMerge w:val="continue"/>
            <w:vAlign w:val="center"/>
          </w:tcPr>
          <w:p w14:paraId="5BE474C5">
            <w:pPr>
              <w:widowControl/>
              <w:jc w:val="center"/>
              <w:textAlignment w:val="bottom"/>
              <w:rPr>
                <w:rFonts w:ascii="Times New Roman" w:hAnsi="Times New Roman" w:cs="Times New Roman"/>
                <w:color w:val="000000"/>
                <w:sz w:val="18"/>
                <w:szCs w:val="18"/>
              </w:rPr>
            </w:pPr>
          </w:p>
        </w:tc>
        <w:tc>
          <w:tcPr>
            <w:tcW w:w="1477" w:type="dxa"/>
            <w:vMerge w:val="continue"/>
            <w:vAlign w:val="center"/>
          </w:tcPr>
          <w:p w14:paraId="11B698FB">
            <w:pPr>
              <w:jc w:val="center"/>
              <w:rPr>
                <w:rFonts w:ascii="Times New Roman" w:hAnsi="Times New Roman" w:cs="Times New Roman"/>
                <w:color w:val="000000"/>
                <w:kern w:val="0"/>
                <w:sz w:val="18"/>
                <w:szCs w:val="18"/>
                <w:lang w:bidi="zh-CN"/>
              </w:rPr>
            </w:pPr>
          </w:p>
        </w:tc>
        <w:tc>
          <w:tcPr>
            <w:tcW w:w="3884" w:type="dxa"/>
            <w:vAlign w:val="center"/>
          </w:tcPr>
          <w:p w14:paraId="0B242BA7">
            <w:pPr>
              <w:jc w:val="center"/>
              <w:rPr>
                <w:rFonts w:ascii="Times New Roman" w:hAnsi="Times New Roman" w:cs="Times New Roman"/>
                <w:sz w:val="18"/>
                <w:szCs w:val="18"/>
              </w:rPr>
            </w:pPr>
            <w:r>
              <w:rPr>
                <w:rFonts w:hint="eastAsia" w:ascii="Times New Roman" w:hAnsi="Times New Roman" w:cs="Times New Roman"/>
                <w:sz w:val="18"/>
                <w:szCs w:val="18"/>
              </w:rPr>
              <w:t>大同黄花露地高产栽培技术规程</w:t>
            </w:r>
          </w:p>
        </w:tc>
        <w:tc>
          <w:tcPr>
            <w:tcW w:w="1361" w:type="dxa"/>
            <w:vAlign w:val="center"/>
          </w:tcPr>
          <w:p w14:paraId="0CE042D9">
            <w:pPr>
              <w:jc w:val="center"/>
              <w:rPr>
                <w:rFonts w:ascii="Times New Roman" w:hAnsi="Times New Roman" w:cs="Times New Roman"/>
                <w:sz w:val="18"/>
                <w:szCs w:val="18"/>
              </w:rPr>
            </w:pPr>
          </w:p>
        </w:tc>
      </w:tr>
      <w:tr w14:paraId="4BC8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08498DB1">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14</w:t>
            </w:r>
          </w:p>
        </w:tc>
        <w:tc>
          <w:tcPr>
            <w:tcW w:w="1314" w:type="dxa"/>
            <w:vMerge w:val="continue"/>
            <w:vAlign w:val="center"/>
          </w:tcPr>
          <w:p w14:paraId="33E19113">
            <w:pPr>
              <w:widowControl/>
              <w:jc w:val="center"/>
              <w:textAlignment w:val="bottom"/>
              <w:rPr>
                <w:rFonts w:ascii="Times New Roman" w:hAnsi="Times New Roman" w:cs="Times New Roman"/>
                <w:color w:val="000000"/>
                <w:sz w:val="18"/>
                <w:szCs w:val="18"/>
              </w:rPr>
            </w:pPr>
          </w:p>
        </w:tc>
        <w:tc>
          <w:tcPr>
            <w:tcW w:w="1477" w:type="dxa"/>
            <w:vMerge w:val="continue"/>
            <w:vAlign w:val="center"/>
          </w:tcPr>
          <w:p w14:paraId="74BCD90B">
            <w:pPr>
              <w:jc w:val="center"/>
              <w:rPr>
                <w:rFonts w:ascii="Times New Roman" w:hAnsi="Times New Roman" w:cs="Times New Roman"/>
                <w:color w:val="000000"/>
                <w:kern w:val="0"/>
                <w:sz w:val="18"/>
                <w:szCs w:val="18"/>
                <w:lang w:bidi="zh-CN"/>
              </w:rPr>
            </w:pPr>
          </w:p>
        </w:tc>
        <w:tc>
          <w:tcPr>
            <w:tcW w:w="3884" w:type="dxa"/>
            <w:vAlign w:val="center"/>
          </w:tcPr>
          <w:p w14:paraId="3C8847DA">
            <w:pPr>
              <w:jc w:val="center"/>
              <w:rPr>
                <w:rFonts w:ascii="Times New Roman" w:hAnsi="Times New Roman" w:cs="Times New Roman"/>
                <w:sz w:val="18"/>
                <w:szCs w:val="18"/>
              </w:rPr>
            </w:pPr>
            <w:r>
              <w:rPr>
                <w:rFonts w:hint="eastAsia" w:ascii="Times New Roman" w:hAnsi="Times New Roman" w:cs="Times New Roman"/>
                <w:sz w:val="18"/>
                <w:szCs w:val="18"/>
              </w:rPr>
              <w:t>大同黄花水肥一体化管理规程</w:t>
            </w:r>
          </w:p>
        </w:tc>
        <w:tc>
          <w:tcPr>
            <w:tcW w:w="1361" w:type="dxa"/>
            <w:vAlign w:val="center"/>
          </w:tcPr>
          <w:p w14:paraId="4FD89B65">
            <w:pPr>
              <w:jc w:val="center"/>
              <w:rPr>
                <w:rFonts w:ascii="Times New Roman" w:hAnsi="Times New Roman" w:cs="Times New Roman"/>
                <w:sz w:val="18"/>
                <w:szCs w:val="18"/>
              </w:rPr>
            </w:pPr>
          </w:p>
        </w:tc>
      </w:tr>
      <w:tr w14:paraId="37B1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2D8C0C63">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15</w:t>
            </w:r>
          </w:p>
        </w:tc>
        <w:tc>
          <w:tcPr>
            <w:tcW w:w="1314" w:type="dxa"/>
            <w:vMerge w:val="continue"/>
            <w:vAlign w:val="center"/>
          </w:tcPr>
          <w:p w14:paraId="72A0EA78">
            <w:pPr>
              <w:widowControl/>
              <w:jc w:val="center"/>
              <w:textAlignment w:val="bottom"/>
              <w:rPr>
                <w:rFonts w:ascii="Times New Roman" w:hAnsi="Times New Roman" w:cs="Times New Roman"/>
                <w:color w:val="000000"/>
                <w:sz w:val="18"/>
                <w:szCs w:val="18"/>
              </w:rPr>
            </w:pPr>
          </w:p>
        </w:tc>
        <w:tc>
          <w:tcPr>
            <w:tcW w:w="1477" w:type="dxa"/>
            <w:vMerge w:val="continue"/>
            <w:vAlign w:val="center"/>
          </w:tcPr>
          <w:p w14:paraId="511D3497">
            <w:pPr>
              <w:jc w:val="center"/>
              <w:rPr>
                <w:rFonts w:ascii="Times New Roman" w:hAnsi="Times New Roman" w:cs="Times New Roman"/>
                <w:color w:val="000000"/>
                <w:kern w:val="0"/>
                <w:sz w:val="18"/>
                <w:szCs w:val="18"/>
                <w:lang w:bidi="zh-CN"/>
              </w:rPr>
            </w:pPr>
          </w:p>
        </w:tc>
        <w:tc>
          <w:tcPr>
            <w:tcW w:w="3884" w:type="dxa"/>
            <w:vAlign w:val="center"/>
          </w:tcPr>
          <w:p w14:paraId="047C5865">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大同黄花采收技术规程</w:t>
            </w:r>
          </w:p>
        </w:tc>
        <w:tc>
          <w:tcPr>
            <w:tcW w:w="1361" w:type="dxa"/>
            <w:vAlign w:val="center"/>
          </w:tcPr>
          <w:p w14:paraId="0E14FE9B">
            <w:pPr>
              <w:widowControl/>
              <w:jc w:val="center"/>
              <w:textAlignment w:val="bottom"/>
              <w:rPr>
                <w:rFonts w:ascii="Times New Roman" w:hAnsi="Times New Roman" w:cs="Times New Roman"/>
                <w:color w:val="000000"/>
                <w:sz w:val="18"/>
                <w:szCs w:val="18"/>
              </w:rPr>
            </w:pPr>
          </w:p>
        </w:tc>
      </w:tr>
      <w:tr w14:paraId="31DF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355C2C50">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16</w:t>
            </w:r>
          </w:p>
        </w:tc>
        <w:tc>
          <w:tcPr>
            <w:tcW w:w="1314" w:type="dxa"/>
            <w:vMerge w:val="continue"/>
            <w:vAlign w:val="center"/>
          </w:tcPr>
          <w:p w14:paraId="1D5190E4">
            <w:pPr>
              <w:widowControl/>
              <w:jc w:val="center"/>
              <w:textAlignment w:val="bottom"/>
              <w:rPr>
                <w:rFonts w:ascii="Times New Roman" w:hAnsi="Times New Roman" w:cs="Times New Roman"/>
                <w:color w:val="000000"/>
                <w:sz w:val="18"/>
                <w:szCs w:val="18"/>
              </w:rPr>
            </w:pPr>
          </w:p>
        </w:tc>
        <w:tc>
          <w:tcPr>
            <w:tcW w:w="1477" w:type="dxa"/>
            <w:vMerge w:val="continue"/>
            <w:vAlign w:val="center"/>
          </w:tcPr>
          <w:p w14:paraId="12DD348E">
            <w:pPr>
              <w:jc w:val="center"/>
              <w:rPr>
                <w:rFonts w:ascii="Times New Roman" w:hAnsi="Times New Roman" w:cs="Times New Roman"/>
                <w:color w:val="000000"/>
                <w:kern w:val="0"/>
                <w:sz w:val="18"/>
                <w:szCs w:val="18"/>
                <w:lang w:bidi="zh-CN"/>
              </w:rPr>
            </w:pPr>
          </w:p>
        </w:tc>
        <w:tc>
          <w:tcPr>
            <w:tcW w:w="3884" w:type="dxa"/>
            <w:vAlign w:val="center"/>
          </w:tcPr>
          <w:p w14:paraId="0FC4FF27">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大同黄花菜幼叶组培再生系统技术规程</w:t>
            </w:r>
          </w:p>
        </w:tc>
        <w:tc>
          <w:tcPr>
            <w:tcW w:w="1361" w:type="dxa"/>
            <w:vAlign w:val="center"/>
          </w:tcPr>
          <w:p w14:paraId="42D24F1B">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已立项</w:t>
            </w:r>
          </w:p>
        </w:tc>
      </w:tr>
      <w:tr w14:paraId="01BB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412F0532">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17</w:t>
            </w:r>
          </w:p>
        </w:tc>
        <w:tc>
          <w:tcPr>
            <w:tcW w:w="1314" w:type="dxa"/>
            <w:vMerge w:val="continue"/>
            <w:vAlign w:val="center"/>
          </w:tcPr>
          <w:p w14:paraId="26C2492A">
            <w:pPr>
              <w:widowControl/>
              <w:jc w:val="center"/>
              <w:textAlignment w:val="bottom"/>
              <w:rPr>
                <w:rFonts w:ascii="Times New Roman" w:hAnsi="Times New Roman" w:cs="Times New Roman"/>
                <w:color w:val="000000"/>
                <w:sz w:val="18"/>
                <w:szCs w:val="18"/>
              </w:rPr>
            </w:pPr>
          </w:p>
        </w:tc>
        <w:tc>
          <w:tcPr>
            <w:tcW w:w="1477" w:type="dxa"/>
            <w:vMerge w:val="continue"/>
            <w:vAlign w:val="center"/>
          </w:tcPr>
          <w:p w14:paraId="0EE8EBB6">
            <w:pPr>
              <w:jc w:val="center"/>
              <w:rPr>
                <w:rFonts w:ascii="Times New Roman" w:hAnsi="Times New Roman" w:cs="Times New Roman"/>
                <w:color w:val="000000"/>
                <w:kern w:val="0"/>
                <w:sz w:val="18"/>
                <w:szCs w:val="18"/>
                <w:lang w:bidi="zh-CN"/>
              </w:rPr>
            </w:pPr>
          </w:p>
        </w:tc>
        <w:tc>
          <w:tcPr>
            <w:tcW w:w="3884" w:type="dxa"/>
            <w:vAlign w:val="center"/>
          </w:tcPr>
          <w:p w14:paraId="64A2CE62">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黄花套种绿豆高效栽培技术规程</w:t>
            </w:r>
          </w:p>
        </w:tc>
        <w:tc>
          <w:tcPr>
            <w:tcW w:w="1361" w:type="dxa"/>
            <w:vAlign w:val="center"/>
          </w:tcPr>
          <w:p w14:paraId="0C537F1B">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已立项</w:t>
            </w:r>
          </w:p>
        </w:tc>
      </w:tr>
      <w:tr w14:paraId="381C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2648FB71">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18</w:t>
            </w:r>
          </w:p>
        </w:tc>
        <w:tc>
          <w:tcPr>
            <w:tcW w:w="1314" w:type="dxa"/>
            <w:vMerge w:val="continue"/>
            <w:vAlign w:val="center"/>
          </w:tcPr>
          <w:p w14:paraId="5A6E1808">
            <w:pPr>
              <w:widowControl/>
              <w:jc w:val="center"/>
              <w:textAlignment w:val="bottom"/>
              <w:rPr>
                <w:rFonts w:ascii="Times New Roman" w:hAnsi="Times New Roman" w:cs="Times New Roman"/>
                <w:color w:val="000000"/>
                <w:sz w:val="18"/>
                <w:szCs w:val="18"/>
              </w:rPr>
            </w:pPr>
          </w:p>
        </w:tc>
        <w:tc>
          <w:tcPr>
            <w:tcW w:w="1477" w:type="dxa"/>
            <w:vAlign w:val="center"/>
          </w:tcPr>
          <w:p w14:paraId="654D1027">
            <w:pPr>
              <w:jc w:val="center"/>
              <w:rPr>
                <w:rFonts w:ascii="Times New Roman" w:hAnsi="Times New Roman" w:cs="Times New Roman"/>
                <w:color w:val="000000"/>
                <w:kern w:val="0"/>
                <w:sz w:val="18"/>
                <w:szCs w:val="18"/>
                <w:lang w:bidi="zh-CN"/>
              </w:rPr>
            </w:pPr>
            <w:r>
              <w:rPr>
                <w:rFonts w:ascii="Times New Roman" w:hAnsi="Times New Roman" w:cs="Times New Roman"/>
                <w:color w:val="000000"/>
                <w:kern w:val="0"/>
                <w:sz w:val="18"/>
                <w:szCs w:val="18"/>
                <w:lang w:bidi="zh-CN"/>
              </w:rPr>
              <w:t>202.2</w:t>
            </w:r>
          </w:p>
          <w:p w14:paraId="587EC902">
            <w:pPr>
              <w:jc w:val="center"/>
              <w:rPr>
                <w:rFonts w:ascii="Times New Roman" w:hAnsi="Times New Roman" w:cs="Times New Roman"/>
                <w:sz w:val="18"/>
                <w:szCs w:val="18"/>
              </w:rPr>
            </w:pPr>
            <w:r>
              <w:rPr>
                <w:rFonts w:hint="eastAsia" w:ascii="Times New Roman" w:hAnsi="Times New Roman" w:cs="Times New Roman"/>
                <w:sz w:val="18"/>
                <w:szCs w:val="18"/>
              </w:rPr>
              <w:t>病虫害防治标准</w:t>
            </w:r>
          </w:p>
        </w:tc>
        <w:tc>
          <w:tcPr>
            <w:tcW w:w="3884" w:type="dxa"/>
            <w:vAlign w:val="center"/>
          </w:tcPr>
          <w:p w14:paraId="2F72510D">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大同黄花病虫害绿色防控技术规程</w:t>
            </w:r>
          </w:p>
        </w:tc>
        <w:tc>
          <w:tcPr>
            <w:tcW w:w="1361" w:type="dxa"/>
            <w:vAlign w:val="center"/>
          </w:tcPr>
          <w:p w14:paraId="456EDC55">
            <w:pPr>
              <w:jc w:val="center"/>
              <w:textAlignment w:val="bottom"/>
              <w:rPr>
                <w:rFonts w:ascii="Times New Roman" w:hAnsi="Times New Roman" w:cs="Times New Roman"/>
                <w:color w:val="000000"/>
                <w:sz w:val="18"/>
                <w:szCs w:val="18"/>
              </w:rPr>
            </w:pPr>
            <w:r>
              <w:rPr>
                <w:rFonts w:hint="eastAsia" w:ascii="Times New Roman" w:hAnsi="Times New Roman" w:cs="Times New Roman"/>
                <w:sz w:val="18"/>
                <w:szCs w:val="18"/>
              </w:rPr>
              <w:t>已立项</w:t>
            </w:r>
          </w:p>
        </w:tc>
      </w:tr>
      <w:tr w14:paraId="28D5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6DF34E04">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18</w:t>
            </w:r>
          </w:p>
        </w:tc>
        <w:tc>
          <w:tcPr>
            <w:tcW w:w="1314" w:type="dxa"/>
            <w:vMerge w:val="restart"/>
            <w:vAlign w:val="center"/>
          </w:tcPr>
          <w:p w14:paraId="040DC97E">
            <w:pPr>
              <w:widowControl/>
              <w:jc w:val="center"/>
              <w:textAlignment w:val="bottom"/>
              <w:rPr>
                <w:rFonts w:ascii="Times New Roman" w:hAnsi="Times New Roman" w:cs="Times New Roman"/>
                <w:color w:val="000000"/>
                <w:sz w:val="18"/>
                <w:szCs w:val="18"/>
              </w:rPr>
            </w:pPr>
            <w:r>
              <w:rPr>
                <w:rFonts w:ascii="Times New Roman" w:hAnsi="Times New Roman" w:cs="Times New Roman"/>
                <w:color w:val="000000"/>
                <w:sz w:val="18"/>
                <w:szCs w:val="18"/>
              </w:rPr>
              <w:t>产后标准</w:t>
            </w:r>
          </w:p>
        </w:tc>
        <w:tc>
          <w:tcPr>
            <w:tcW w:w="1477" w:type="dxa"/>
            <w:vMerge w:val="restart"/>
            <w:vAlign w:val="center"/>
          </w:tcPr>
          <w:p w14:paraId="258165C5">
            <w:pPr>
              <w:jc w:val="center"/>
              <w:rPr>
                <w:rFonts w:ascii="Times New Roman" w:hAnsi="Times New Roman" w:cs="Times New Roman"/>
                <w:sz w:val="18"/>
                <w:szCs w:val="18"/>
              </w:rPr>
            </w:pPr>
            <w:r>
              <w:rPr>
                <w:rFonts w:hint="eastAsia" w:ascii="Times New Roman" w:hAnsi="Times New Roman" w:cs="Times New Roman"/>
                <w:sz w:val="18"/>
                <w:szCs w:val="18"/>
              </w:rPr>
              <w:t>203.1</w:t>
            </w:r>
          </w:p>
          <w:p w14:paraId="5E512E33">
            <w:pPr>
              <w:jc w:val="center"/>
              <w:rPr>
                <w:rFonts w:ascii="Times New Roman" w:hAnsi="Times New Roman" w:cs="Times New Roman"/>
                <w:sz w:val="18"/>
                <w:szCs w:val="18"/>
              </w:rPr>
            </w:pPr>
            <w:r>
              <w:rPr>
                <w:rFonts w:hint="eastAsia" w:ascii="Times New Roman" w:hAnsi="Times New Roman" w:cs="Times New Roman"/>
                <w:sz w:val="18"/>
                <w:szCs w:val="18"/>
              </w:rPr>
              <w:t>加工标准</w:t>
            </w:r>
          </w:p>
        </w:tc>
        <w:tc>
          <w:tcPr>
            <w:tcW w:w="3884" w:type="dxa"/>
            <w:vAlign w:val="center"/>
          </w:tcPr>
          <w:p w14:paraId="253F67AA">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真空冻干大同黄花加工技术规程</w:t>
            </w:r>
          </w:p>
        </w:tc>
        <w:tc>
          <w:tcPr>
            <w:tcW w:w="1361" w:type="dxa"/>
            <w:vAlign w:val="center"/>
          </w:tcPr>
          <w:p w14:paraId="43C159EA">
            <w:pPr>
              <w:jc w:val="center"/>
              <w:textAlignment w:val="bottom"/>
              <w:rPr>
                <w:rFonts w:ascii="Times New Roman" w:hAnsi="Times New Roman" w:cs="Times New Roman"/>
                <w:sz w:val="18"/>
                <w:szCs w:val="18"/>
              </w:rPr>
            </w:pPr>
          </w:p>
        </w:tc>
      </w:tr>
      <w:tr w14:paraId="0B9C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65EC753A">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20</w:t>
            </w:r>
          </w:p>
        </w:tc>
        <w:tc>
          <w:tcPr>
            <w:tcW w:w="1314" w:type="dxa"/>
            <w:vMerge w:val="continue"/>
            <w:vAlign w:val="center"/>
          </w:tcPr>
          <w:p w14:paraId="34EE4506">
            <w:pPr>
              <w:widowControl/>
              <w:jc w:val="center"/>
              <w:textAlignment w:val="bottom"/>
              <w:rPr>
                <w:rFonts w:ascii="Times New Roman" w:hAnsi="Times New Roman" w:cs="Times New Roman"/>
                <w:color w:val="000000"/>
                <w:sz w:val="18"/>
                <w:szCs w:val="18"/>
              </w:rPr>
            </w:pPr>
          </w:p>
        </w:tc>
        <w:tc>
          <w:tcPr>
            <w:tcW w:w="1477" w:type="dxa"/>
            <w:vMerge w:val="continue"/>
            <w:vAlign w:val="center"/>
          </w:tcPr>
          <w:p w14:paraId="74338DDD">
            <w:pPr>
              <w:jc w:val="center"/>
              <w:rPr>
                <w:rFonts w:ascii="Times New Roman" w:hAnsi="Times New Roman" w:cs="Times New Roman"/>
                <w:sz w:val="18"/>
                <w:szCs w:val="18"/>
              </w:rPr>
            </w:pPr>
          </w:p>
        </w:tc>
        <w:tc>
          <w:tcPr>
            <w:tcW w:w="3884" w:type="dxa"/>
            <w:vAlign w:val="center"/>
          </w:tcPr>
          <w:p w14:paraId="5B5BA2E1">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冰鲜大同黄花加工技术规程</w:t>
            </w:r>
          </w:p>
        </w:tc>
        <w:tc>
          <w:tcPr>
            <w:tcW w:w="1361" w:type="dxa"/>
            <w:vAlign w:val="center"/>
          </w:tcPr>
          <w:p w14:paraId="3E4311C0">
            <w:pPr>
              <w:jc w:val="center"/>
              <w:textAlignment w:val="bottom"/>
              <w:rPr>
                <w:rFonts w:ascii="Times New Roman" w:hAnsi="Times New Roman" w:cs="Times New Roman"/>
                <w:sz w:val="18"/>
                <w:szCs w:val="18"/>
              </w:rPr>
            </w:pPr>
          </w:p>
        </w:tc>
      </w:tr>
      <w:tr w14:paraId="4B84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63957C20">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21</w:t>
            </w:r>
          </w:p>
        </w:tc>
        <w:tc>
          <w:tcPr>
            <w:tcW w:w="1314" w:type="dxa"/>
            <w:vMerge w:val="continue"/>
            <w:vAlign w:val="center"/>
          </w:tcPr>
          <w:p w14:paraId="4FFDDA34">
            <w:pPr>
              <w:widowControl/>
              <w:jc w:val="center"/>
              <w:textAlignment w:val="bottom"/>
              <w:rPr>
                <w:rFonts w:ascii="Times New Roman" w:hAnsi="Times New Roman" w:cs="Times New Roman"/>
                <w:color w:val="000000"/>
                <w:sz w:val="18"/>
                <w:szCs w:val="18"/>
              </w:rPr>
            </w:pPr>
          </w:p>
        </w:tc>
        <w:tc>
          <w:tcPr>
            <w:tcW w:w="1477" w:type="dxa"/>
            <w:vMerge w:val="continue"/>
            <w:vAlign w:val="center"/>
          </w:tcPr>
          <w:p w14:paraId="39757CF2">
            <w:pPr>
              <w:jc w:val="center"/>
              <w:rPr>
                <w:rFonts w:ascii="Times New Roman" w:hAnsi="Times New Roman" w:cs="Times New Roman"/>
                <w:sz w:val="18"/>
                <w:szCs w:val="18"/>
              </w:rPr>
            </w:pPr>
          </w:p>
        </w:tc>
        <w:tc>
          <w:tcPr>
            <w:tcW w:w="3884" w:type="dxa"/>
            <w:vAlign w:val="center"/>
          </w:tcPr>
          <w:p w14:paraId="1C63E011">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大同黄花干制技术规程</w:t>
            </w:r>
          </w:p>
        </w:tc>
        <w:tc>
          <w:tcPr>
            <w:tcW w:w="1361" w:type="dxa"/>
            <w:vAlign w:val="center"/>
          </w:tcPr>
          <w:p w14:paraId="34E06A45">
            <w:pPr>
              <w:jc w:val="center"/>
              <w:textAlignment w:val="bottom"/>
              <w:rPr>
                <w:rFonts w:ascii="Times New Roman" w:hAnsi="Times New Roman" w:cs="Times New Roman"/>
                <w:sz w:val="18"/>
                <w:szCs w:val="18"/>
              </w:rPr>
            </w:pPr>
          </w:p>
        </w:tc>
      </w:tr>
      <w:tr w14:paraId="0922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13903D1B">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22</w:t>
            </w:r>
          </w:p>
        </w:tc>
        <w:tc>
          <w:tcPr>
            <w:tcW w:w="1314" w:type="dxa"/>
            <w:vMerge w:val="continue"/>
            <w:vAlign w:val="center"/>
          </w:tcPr>
          <w:p w14:paraId="08B29CE7">
            <w:pPr>
              <w:widowControl/>
              <w:jc w:val="center"/>
              <w:textAlignment w:val="bottom"/>
              <w:rPr>
                <w:rFonts w:ascii="Times New Roman" w:hAnsi="Times New Roman" w:cs="Times New Roman"/>
                <w:color w:val="000000"/>
                <w:sz w:val="18"/>
                <w:szCs w:val="18"/>
              </w:rPr>
            </w:pPr>
          </w:p>
        </w:tc>
        <w:tc>
          <w:tcPr>
            <w:tcW w:w="1477" w:type="dxa"/>
            <w:vMerge w:val="continue"/>
            <w:vAlign w:val="center"/>
          </w:tcPr>
          <w:p w14:paraId="40AC95CB">
            <w:pPr>
              <w:jc w:val="center"/>
              <w:rPr>
                <w:rFonts w:ascii="Times New Roman" w:hAnsi="Times New Roman" w:cs="Times New Roman"/>
                <w:sz w:val="18"/>
                <w:szCs w:val="18"/>
              </w:rPr>
            </w:pPr>
          </w:p>
        </w:tc>
        <w:tc>
          <w:tcPr>
            <w:tcW w:w="3884" w:type="dxa"/>
            <w:vAlign w:val="center"/>
          </w:tcPr>
          <w:p w14:paraId="2FAC8173">
            <w:pPr>
              <w:jc w:val="center"/>
              <w:textAlignment w:val="bottom"/>
              <w:rPr>
                <w:rFonts w:ascii="Times New Roman" w:hAnsi="Times New Roman" w:cs="Times New Roman"/>
                <w:sz w:val="18"/>
                <w:szCs w:val="18"/>
              </w:rPr>
            </w:pPr>
            <w:r>
              <w:rPr>
                <w:rFonts w:hint="eastAsia" w:ascii="Times New Roman" w:hAnsi="Times New Roman" w:cs="Times New Roman"/>
                <w:sz w:val="18"/>
                <w:szCs w:val="18"/>
              </w:rPr>
              <w:t>大同黄花生产废弃物处理规程</w:t>
            </w:r>
          </w:p>
        </w:tc>
        <w:tc>
          <w:tcPr>
            <w:tcW w:w="1361" w:type="dxa"/>
            <w:vAlign w:val="center"/>
          </w:tcPr>
          <w:p w14:paraId="32914FDC">
            <w:pPr>
              <w:jc w:val="center"/>
              <w:textAlignment w:val="bottom"/>
              <w:rPr>
                <w:rFonts w:ascii="Times New Roman" w:hAnsi="Times New Roman" w:cs="Times New Roman"/>
                <w:sz w:val="18"/>
                <w:szCs w:val="18"/>
              </w:rPr>
            </w:pPr>
          </w:p>
        </w:tc>
      </w:tr>
      <w:tr w14:paraId="0C5B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25052CFB">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23</w:t>
            </w:r>
          </w:p>
        </w:tc>
        <w:tc>
          <w:tcPr>
            <w:tcW w:w="1314" w:type="dxa"/>
            <w:vMerge w:val="continue"/>
            <w:vAlign w:val="center"/>
          </w:tcPr>
          <w:p w14:paraId="263F4E44">
            <w:pPr>
              <w:widowControl/>
              <w:jc w:val="center"/>
              <w:textAlignment w:val="bottom"/>
              <w:rPr>
                <w:rFonts w:ascii="Times New Roman" w:hAnsi="Times New Roman" w:cs="Times New Roman"/>
                <w:color w:val="000000"/>
                <w:sz w:val="18"/>
                <w:szCs w:val="18"/>
              </w:rPr>
            </w:pPr>
          </w:p>
        </w:tc>
        <w:tc>
          <w:tcPr>
            <w:tcW w:w="1477" w:type="dxa"/>
            <w:vMerge w:val="restart"/>
            <w:vAlign w:val="center"/>
          </w:tcPr>
          <w:p w14:paraId="7C80A44C">
            <w:pPr>
              <w:jc w:val="center"/>
              <w:rPr>
                <w:rFonts w:ascii="Times New Roman" w:hAnsi="Times New Roman" w:cs="Times New Roman"/>
                <w:color w:val="000000"/>
                <w:kern w:val="0"/>
                <w:sz w:val="18"/>
                <w:szCs w:val="18"/>
                <w:lang w:bidi="zh-CN"/>
              </w:rPr>
            </w:pPr>
            <w:r>
              <w:rPr>
                <w:rFonts w:ascii="Times New Roman" w:hAnsi="Times New Roman" w:cs="Times New Roman"/>
                <w:color w:val="000000"/>
                <w:kern w:val="0"/>
                <w:sz w:val="18"/>
                <w:szCs w:val="18"/>
                <w:lang w:bidi="zh-CN"/>
              </w:rPr>
              <w:t>203.4</w:t>
            </w:r>
          </w:p>
          <w:p w14:paraId="4C8F3092">
            <w:pPr>
              <w:jc w:val="center"/>
              <w:rPr>
                <w:rFonts w:ascii="Times New Roman" w:hAnsi="Times New Roman" w:cs="Times New Roman"/>
                <w:sz w:val="18"/>
                <w:szCs w:val="18"/>
              </w:rPr>
            </w:pPr>
            <w:r>
              <w:rPr>
                <w:rFonts w:hint="eastAsia" w:ascii="Times New Roman" w:hAnsi="Times New Roman" w:cs="Times New Roman"/>
                <w:sz w:val="18"/>
                <w:szCs w:val="18"/>
              </w:rPr>
              <w:t>质量与规格等级标准</w:t>
            </w:r>
          </w:p>
        </w:tc>
        <w:tc>
          <w:tcPr>
            <w:tcW w:w="3884" w:type="dxa"/>
            <w:vAlign w:val="center"/>
          </w:tcPr>
          <w:p w14:paraId="408430EA">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黄花菜</w:t>
            </w:r>
            <w:r>
              <w:rPr>
                <w:rFonts w:ascii="Times New Roman" w:hAnsi="Times New Roman" w:cs="Times New Roman"/>
                <w:color w:val="000000"/>
                <w:sz w:val="18"/>
                <w:szCs w:val="18"/>
              </w:rPr>
              <w:t>质量安全追溯 信息采集规范</w:t>
            </w:r>
          </w:p>
        </w:tc>
        <w:tc>
          <w:tcPr>
            <w:tcW w:w="1361" w:type="dxa"/>
            <w:vAlign w:val="center"/>
          </w:tcPr>
          <w:p w14:paraId="139AD6F9">
            <w:pPr>
              <w:widowControl/>
              <w:jc w:val="center"/>
              <w:textAlignment w:val="bottom"/>
              <w:rPr>
                <w:rFonts w:ascii="Times New Roman" w:hAnsi="Times New Roman" w:cs="Times New Roman"/>
                <w:color w:val="000000"/>
                <w:sz w:val="18"/>
                <w:szCs w:val="18"/>
              </w:rPr>
            </w:pPr>
          </w:p>
        </w:tc>
      </w:tr>
      <w:tr w14:paraId="4AFD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0D6EAAD3">
            <w:pPr>
              <w:jc w:val="center"/>
              <w:textAlignment w:val="bottom"/>
              <w:rPr>
                <w:rFonts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24</w:t>
            </w:r>
          </w:p>
        </w:tc>
        <w:tc>
          <w:tcPr>
            <w:tcW w:w="1314" w:type="dxa"/>
            <w:vMerge w:val="continue"/>
            <w:vAlign w:val="center"/>
          </w:tcPr>
          <w:p w14:paraId="450FCDD0">
            <w:pPr>
              <w:widowControl/>
              <w:jc w:val="center"/>
              <w:textAlignment w:val="bottom"/>
              <w:rPr>
                <w:rFonts w:ascii="Times New Roman" w:hAnsi="Times New Roman" w:cs="Times New Roman"/>
                <w:color w:val="000000"/>
                <w:sz w:val="18"/>
                <w:szCs w:val="18"/>
              </w:rPr>
            </w:pPr>
          </w:p>
        </w:tc>
        <w:tc>
          <w:tcPr>
            <w:tcW w:w="1477" w:type="dxa"/>
            <w:vMerge w:val="continue"/>
            <w:vAlign w:val="center"/>
          </w:tcPr>
          <w:p w14:paraId="70F8C06F">
            <w:pPr>
              <w:jc w:val="center"/>
              <w:rPr>
                <w:rFonts w:ascii="Times New Roman" w:hAnsi="Times New Roman" w:cs="Times New Roman"/>
                <w:sz w:val="18"/>
                <w:szCs w:val="18"/>
              </w:rPr>
            </w:pPr>
          </w:p>
        </w:tc>
        <w:tc>
          <w:tcPr>
            <w:tcW w:w="3884" w:type="dxa"/>
            <w:vAlign w:val="center"/>
          </w:tcPr>
          <w:p w14:paraId="13F83DB3">
            <w:pPr>
              <w:widowControl/>
              <w:jc w:val="center"/>
              <w:textAlignment w:val="bottom"/>
              <w:rPr>
                <w:rFonts w:ascii="Times New Roman" w:hAnsi="Times New Roman" w:cs="Times New Roman"/>
                <w:color w:val="000000"/>
                <w:sz w:val="18"/>
                <w:szCs w:val="18"/>
              </w:rPr>
            </w:pPr>
            <w:r>
              <w:rPr>
                <w:rFonts w:hint="eastAsia" w:ascii="Times New Roman" w:hAnsi="Times New Roman" w:cs="Times New Roman"/>
                <w:color w:val="000000"/>
                <w:sz w:val="18"/>
                <w:szCs w:val="18"/>
              </w:rPr>
              <w:t>大同黄花产品分级规程</w:t>
            </w:r>
          </w:p>
        </w:tc>
        <w:tc>
          <w:tcPr>
            <w:tcW w:w="1361" w:type="dxa"/>
            <w:vAlign w:val="center"/>
          </w:tcPr>
          <w:p w14:paraId="7E9AFA38">
            <w:pPr>
              <w:widowControl/>
              <w:jc w:val="center"/>
              <w:textAlignment w:val="bottom"/>
              <w:rPr>
                <w:rFonts w:ascii="Times New Roman" w:hAnsi="Times New Roman" w:cs="Times New Roman"/>
                <w:color w:val="000000"/>
                <w:sz w:val="18"/>
                <w:szCs w:val="18"/>
              </w:rPr>
            </w:pPr>
          </w:p>
        </w:tc>
      </w:tr>
      <w:tr w14:paraId="4F86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2" w:type="dxa"/>
            <w:vAlign w:val="center"/>
          </w:tcPr>
          <w:p w14:paraId="387193A5">
            <w:pPr>
              <w:jc w:val="center"/>
              <w:textAlignment w:val="bottom"/>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25</w:t>
            </w:r>
          </w:p>
        </w:tc>
        <w:tc>
          <w:tcPr>
            <w:tcW w:w="1314" w:type="dxa"/>
            <w:vMerge w:val="continue"/>
            <w:vAlign w:val="center"/>
          </w:tcPr>
          <w:p w14:paraId="7E496A3C">
            <w:pPr>
              <w:widowControl/>
              <w:jc w:val="center"/>
              <w:textAlignment w:val="bottom"/>
              <w:rPr>
                <w:rFonts w:ascii="Times New Roman" w:hAnsi="Times New Roman" w:cs="Times New Roman"/>
                <w:color w:val="000000"/>
                <w:sz w:val="18"/>
                <w:szCs w:val="18"/>
              </w:rPr>
            </w:pPr>
          </w:p>
        </w:tc>
        <w:tc>
          <w:tcPr>
            <w:tcW w:w="1477" w:type="dxa"/>
            <w:vAlign w:val="center"/>
          </w:tcPr>
          <w:p w14:paraId="4355B5D0">
            <w:pPr>
              <w:jc w:val="center"/>
              <w:rPr>
                <w:rFonts w:ascii="Times New Roman" w:hAnsi="Times New Roman" w:cs="Times New Roman"/>
                <w:sz w:val="18"/>
                <w:szCs w:val="18"/>
              </w:rPr>
            </w:pPr>
            <w:r>
              <w:rPr>
                <w:rFonts w:hint="eastAsia" w:ascii="Times New Roman" w:hAnsi="Times New Roman" w:cs="Times New Roman"/>
                <w:sz w:val="18"/>
                <w:szCs w:val="18"/>
              </w:rPr>
              <w:t>203.5</w:t>
            </w:r>
          </w:p>
          <w:p w14:paraId="5424905E">
            <w:pPr>
              <w:jc w:val="center"/>
              <w:rPr>
                <w:rFonts w:ascii="Times New Roman" w:hAnsi="Times New Roman" w:cs="Times New Roman"/>
                <w:sz w:val="18"/>
                <w:szCs w:val="18"/>
              </w:rPr>
            </w:pPr>
            <w:r>
              <w:rPr>
                <w:rFonts w:hint="eastAsia" w:ascii="Times New Roman" w:hAnsi="Times New Roman" w:cs="Times New Roman"/>
                <w:sz w:val="18"/>
                <w:szCs w:val="18"/>
              </w:rPr>
              <w:t>包装贮存与运输流通标准</w:t>
            </w:r>
          </w:p>
        </w:tc>
        <w:tc>
          <w:tcPr>
            <w:tcW w:w="3884" w:type="dxa"/>
            <w:vAlign w:val="center"/>
          </w:tcPr>
          <w:p w14:paraId="0CD6C0E6">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大同黄花贮运保鲜技术规程</w:t>
            </w:r>
          </w:p>
        </w:tc>
        <w:tc>
          <w:tcPr>
            <w:tcW w:w="1361" w:type="dxa"/>
            <w:vAlign w:val="center"/>
          </w:tcPr>
          <w:p w14:paraId="24E97AC9">
            <w:pPr>
              <w:jc w:val="center"/>
              <w:rPr>
                <w:rFonts w:ascii="Times New Roman" w:hAnsi="Times New Roman" w:cs="Times New Roman"/>
                <w:color w:val="000000"/>
                <w:sz w:val="18"/>
                <w:szCs w:val="18"/>
              </w:rPr>
            </w:pPr>
          </w:p>
        </w:tc>
      </w:tr>
    </w:tbl>
    <w:p w14:paraId="22B5D928">
      <w:pPr>
        <w:pStyle w:val="7"/>
        <w:spacing w:after="0" w:line="240" w:lineRule="auto"/>
        <w:ind w:firstLine="0" w:firstLineChars="0"/>
        <w:rPr>
          <w:rFonts w:ascii="Times New Roman" w:hAnsi="Times New Roman" w:eastAsia="仿宋"/>
          <w:color w:val="000000"/>
          <w:sz w:val="28"/>
          <w:szCs w:val="28"/>
        </w:rPr>
      </w:pPr>
      <w:r>
        <w:rPr>
          <w:rFonts w:ascii="Times New Roman" w:hAnsi="仿宋" w:eastAsia="仿宋"/>
          <w:color w:val="000000"/>
          <w:sz w:val="28"/>
          <w:szCs w:val="28"/>
        </w:rPr>
        <w:t>注：本体系由</w:t>
      </w:r>
      <w:r>
        <w:rPr>
          <w:rFonts w:hint="eastAsia" w:ascii="Times New Roman" w:hAnsi="仿宋" w:eastAsia="仿宋"/>
          <w:color w:val="000000"/>
          <w:sz w:val="28"/>
          <w:szCs w:val="28"/>
        </w:rPr>
        <w:t>山西农业大学山西功能食品研究院，湖南农业大学和大同市农业农村局</w:t>
      </w:r>
      <w:r>
        <w:rPr>
          <w:rFonts w:ascii="Times New Roman" w:hAnsi="仿宋" w:eastAsia="仿宋"/>
          <w:color w:val="000000"/>
          <w:sz w:val="28"/>
          <w:szCs w:val="28"/>
        </w:rPr>
        <w:t>负责起草，主要起草人：郭尚、南晓洁、朱敏、</w:t>
      </w:r>
      <w:r>
        <w:rPr>
          <w:rFonts w:hint="eastAsia" w:ascii="Times New Roman" w:hAnsi="仿宋" w:eastAsia="仿宋"/>
          <w:color w:val="000000"/>
          <w:sz w:val="28"/>
          <w:szCs w:val="28"/>
        </w:rPr>
        <w:t>郭伟伟、张雅君、秦楠楠，王永刚、温艳斌</w:t>
      </w:r>
      <w:r>
        <w:rPr>
          <w:rFonts w:ascii="Times New Roman" w:hAnsi="仿宋" w:eastAsia="仿宋"/>
          <w:color w:val="000000"/>
          <w:sz w:val="28"/>
          <w:szCs w:val="28"/>
        </w:rPr>
        <w:t>。</w:t>
      </w:r>
    </w:p>
    <w:p w14:paraId="3E60CE69">
      <w:pPr>
        <w:rPr>
          <w:rFonts w:ascii="Times New Roman" w:hAnsi="Times New Roman" w:cs="Times New Roman"/>
        </w:rPr>
      </w:pPr>
    </w:p>
    <w:p w14:paraId="4EA1C569">
      <w:pPr>
        <w:rPr>
          <w:rFonts w:ascii="Times New Roman" w:hAnsi="Times New Roman" w:cs="Times New Roman"/>
        </w:rPr>
      </w:pPr>
    </w:p>
    <w:p w14:paraId="2B33FF45">
      <w:pPr>
        <w:rPr>
          <w:rFonts w:ascii="Times New Roman" w:hAnsi="Times New Roman" w:cs="Times New Roman"/>
        </w:rPr>
      </w:pPr>
    </w:p>
    <w:p w14:paraId="70900D57">
      <w:pPr>
        <w:tabs>
          <w:tab w:val="left" w:pos="2398"/>
        </w:tabs>
        <w:jc w:val="left"/>
        <w:rPr>
          <w:rFonts w:ascii="Times New Roman" w:hAnsi="Times New Roman" w:cs="Times New Roman"/>
        </w:rPr>
      </w:pPr>
      <w:r>
        <w:rPr>
          <w:rFonts w:ascii="Times New Roman" w:hAnsi="Times New Roman" w:cs="Times New Roman"/>
        </w:rPr>
        <w:tab/>
      </w:r>
    </w:p>
    <w:p w14:paraId="2217A594">
      <w:pPr>
        <w:rPr>
          <w:rFonts w:ascii="Times New Roman" w:hAnsi="Times New Roman" w:eastAsia="黑体" w:cs="Times New Roman"/>
          <w:color w:val="000000"/>
          <w:kern w:val="0"/>
          <w:sz w:val="28"/>
          <w:szCs w:val="28"/>
        </w:rPr>
      </w:pPr>
    </w:p>
    <w:p w14:paraId="68670D52">
      <w:pPr>
        <w:rPr>
          <w:rFonts w:ascii="Times New Roman" w:hAnsi="Times New Roman" w:eastAsia="黑体" w:cs="Times New Roman"/>
          <w:color w:val="000000"/>
          <w:kern w:val="0"/>
          <w:sz w:val="28"/>
          <w:szCs w:val="28"/>
        </w:rPr>
      </w:pPr>
    </w:p>
    <w:p w14:paraId="20899C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3741"/>
    </w:sdtPr>
    <w:sdtContent>
      <w:p w14:paraId="62C40E8F">
        <w:pPr>
          <w:pStyle w:val="5"/>
          <w:jc w:val="center"/>
        </w:pPr>
        <w:r>
          <w:fldChar w:fldCharType="begin"/>
        </w:r>
        <w:r>
          <w:instrText xml:space="preserve"> PAGE   \* MERGEFORMAT </w:instrText>
        </w:r>
        <w:r>
          <w:fldChar w:fldCharType="separate"/>
        </w:r>
        <w:r>
          <w:rPr>
            <w:lang w:val="zh-CN"/>
          </w:rPr>
          <w:t>15</w:t>
        </w:r>
        <w:r>
          <w:rPr>
            <w:lang w:val="zh-CN"/>
          </w:rPr>
          <w:fldChar w:fldCharType="end"/>
        </w:r>
      </w:p>
    </w:sdtContent>
  </w:sdt>
  <w:p w14:paraId="4958200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ZDgxN2EzYmY2NDgwYTE4Zjg0OTE1NzVhNjc2NzgifQ=="/>
  </w:docVars>
  <w:rsids>
    <w:rsidRoot w:val="32103FA0"/>
    <w:rsid w:val="0683698D"/>
    <w:rsid w:val="3210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jc w:val="left"/>
    </w:pPr>
    <w:rPr>
      <w:rFonts w:ascii="Calibri" w:hAnsi="Calibri" w:eastAsia="宋体" w:cs="Times New Roman"/>
      <w:kern w:val="0"/>
      <w:sz w:val="24"/>
      <w:szCs w:val="24"/>
    </w:rPr>
  </w:style>
  <w:style w:type="paragraph" w:styleId="7">
    <w:name w:val="Body Text First Indent 2"/>
    <w:basedOn w:val="4"/>
    <w:qFormat/>
    <w:uiPriority w:val="0"/>
    <w:pPr>
      <w:spacing w:line="360" w:lineRule="auto"/>
      <w:ind w:left="0" w:leftChars="0" w:firstLine="420" w:firstLineChars="200"/>
    </w:pPr>
    <w:rPr>
      <w:rFonts w:ascii="Calibri" w:hAnsi="Calibri" w:eastAsia="宋体" w:cs="Times New Roman"/>
      <w:kern w:val="0"/>
      <w:sz w:val="24"/>
      <w:szCs w:val="24"/>
    </w:rPr>
  </w:style>
  <w:style w:type="paragraph" w:customStyle="1" w:styleId="10">
    <w:name w:val="段"/>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er" Target="footer1.xml"/><Relationship Id="rId29" Type="http://schemas.microsoft.com/office/2007/relationships/diagramDrawing" Target="diagrams/drawing5.xml"/><Relationship Id="rId28" Type="http://schemas.openxmlformats.org/officeDocument/2006/relationships/diagramColors" Target="diagrams/colors5.xml"/><Relationship Id="rId27" Type="http://schemas.openxmlformats.org/officeDocument/2006/relationships/diagramQuickStyle" Target="diagrams/quickStyle5.xml"/><Relationship Id="rId26" Type="http://schemas.openxmlformats.org/officeDocument/2006/relationships/diagramLayout" Target="diagrams/layout5.xml"/><Relationship Id="rId25" Type="http://schemas.openxmlformats.org/officeDocument/2006/relationships/diagramData" Target="diagrams/data5.xml"/><Relationship Id="rId24" Type="http://schemas.microsoft.com/office/2007/relationships/diagramDrawing" Target="diagrams/drawing4.xml"/><Relationship Id="rId23" Type="http://schemas.openxmlformats.org/officeDocument/2006/relationships/diagramColors" Target="diagrams/colors4.xml"/><Relationship Id="rId22" Type="http://schemas.openxmlformats.org/officeDocument/2006/relationships/diagramQuickStyle" Target="diagrams/quickStyle4.xml"/><Relationship Id="rId21" Type="http://schemas.openxmlformats.org/officeDocument/2006/relationships/diagramLayout" Target="diagrams/layout4.xml"/><Relationship Id="rId20" Type="http://schemas.openxmlformats.org/officeDocument/2006/relationships/diagramData" Target="diagrams/data4.xml"/><Relationship Id="rId2" Type="http://schemas.openxmlformats.org/officeDocument/2006/relationships/settings" Target="settings.xml"/><Relationship Id="rId19" Type="http://schemas.microsoft.com/office/2007/relationships/diagramDrawing" Target="diagrams/drawing3.xml"/><Relationship Id="rId18" Type="http://schemas.openxmlformats.org/officeDocument/2006/relationships/diagramColors" Target="diagrams/colors3.xml"/><Relationship Id="rId17" Type="http://schemas.openxmlformats.org/officeDocument/2006/relationships/diagramQuickStyle" Target="diagrams/quickStyle3.xml"/><Relationship Id="rId16" Type="http://schemas.openxmlformats.org/officeDocument/2006/relationships/diagramLayout" Target="diagrams/layout3.xml"/><Relationship Id="rId15" Type="http://schemas.openxmlformats.org/officeDocument/2006/relationships/diagramData" Target="diagrams/data3.xml"/><Relationship Id="rId14" Type="http://schemas.microsoft.com/office/2007/relationships/diagramDrawing" Target="diagrams/drawing2.xml"/><Relationship Id="rId13" Type="http://schemas.openxmlformats.org/officeDocument/2006/relationships/diagramColors" Target="diagrams/colors2.xml"/><Relationship Id="rId12" Type="http://schemas.openxmlformats.org/officeDocument/2006/relationships/diagramQuickStyle" Target="diagrams/quickStyle2.xml"/><Relationship Id="rId11" Type="http://schemas.openxmlformats.org/officeDocument/2006/relationships/diagramLayout" Target="diagrams/layout2.xml"/><Relationship Id="rId10" Type="http://schemas.openxmlformats.org/officeDocument/2006/relationships/diagramData" Target="diagrams/data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3">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4">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5">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1" loCatId="hierarchy" qsTypeId="urn:microsoft.com/office/officeart/2005/8/quickstyle/simple1#1" qsCatId="simple" csTypeId="urn:microsoft.com/office/officeart/2005/8/colors/accent0_1#1" csCatId="mainScheme" phldr="1"/>
      <dgm:spPr/>
      <dgm:t>
        <a:bodyPr/>
        <a:p>
          <a:endParaRPr lang="zh-CN" altLang="en-US"/>
        </a:p>
      </dgm:t>
    </dgm:pt>
    <dgm:pt modelId="{129D87B4-2774-4F79-9F31-D2762B28735E}">
      <dgm:prSet phldrT="[文本]" custT="1"/>
      <dgm:spPr>
        <a:noFill/>
        <a:ln w="12700"/>
      </dgm:spPr>
      <dgm:t>
        <a:bodyPr/>
        <a:p>
          <a:r>
            <a:rPr lang="zh-CN" sz="1100"/>
            <a:t>大同黄花</a:t>
          </a:r>
          <a:r>
            <a:rPr lang="zh-CN" altLang="en-US" sz="1100">
              <a:latin typeface="Times New Roman" panose="02020603050405020304" charset="0"/>
              <a:ea typeface="+mn-ea"/>
              <a:cs typeface="Times New Roman" panose="02020603050405020304" charset="0"/>
            </a:rPr>
            <a:t>标准体系</a:t>
          </a:r>
        </a:p>
      </dgm:t>
    </dgm:pt>
    <dgm:pt modelId="{D82E1D65-49EA-46EC-ADF8-E047B5070585}" cxnId="{423C531F-78AA-4FF6-8656-C29DD342399C}" type="parTrans">
      <dgm:prSet/>
      <dgm:spPr/>
      <dgm:t>
        <a:bodyPr/>
        <a:p>
          <a:endParaRPr lang="zh-CN" altLang="en-US" sz="1100">
            <a:latin typeface="Times New Roman" panose="02020603050405020304" charset="0"/>
            <a:ea typeface="+mn-ea"/>
            <a:cs typeface="Times New Roman" panose="02020603050405020304" charset="0"/>
          </a:endParaRPr>
        </a:p>
      </dgm:t>
    </dgm:pt>
    <dgm:pt modelId="{10B41D9A-F64B-462E-B9B6-D0A784D5EA96}" cxnId="{423C531F-78AA-4FF6-8656-C29DD342399C}" type="sibTrans">
      <dgm:prSet/>
      <dgm:spPr/>
      <dgm:t>
        <a:bodyPr/>
        <a:p>
          <a:endParaRPr lang="zh-CN" altLang="en-US" sz="1100">
            <a:latin typeface="Times New Roman" panose="02020603050405020304" charset="0"/>
            <a:ea typeface="+mn-ea"/>
            <a:cs typeface="Times New Roman" panose="02020603050405020304" charset="0"/>
          </a:endParaRPr>
        </a:p>
      </dgm:t>
    </dgm:pt>
    <dgm:pt modelId="{67AD5C41-639D-418A-8E07-6ADE3A8E9E00}" type="asst">
      <dgm:prSet phldrT="[文本]" custT="1"/>
      <dgm:spPr>
        <a:noFill/>
        <a:ln w="12700"/>
      </dgm:spPr>
      <dgm:t>
        <a:bodyPr/>
        <a:p>
          <a:r>
            <a:rPr lang="en-US" sz="1100">
              <a:latin typeface="Times New Roman" panose="02020603050405020304" charset="0"/>
              <a:ea typeface="+mn-ea"/>
              <a:cs typeface="Times New Roman" panose="02020603050405020304" charset="0"/>
            </a:rPr>
            <a:t>100</a:t>
          </a:r>
          <a:r>
            <a:rPr lang="zh-CN" sz="1100">
              <a:latin typeface="Times New Roman" panose="02020603050405020304" charset="0"/>
              <a:ea typeface="+mn-ea"/>
              <a:cs typeface="Times New Roman" panose="02020603050405020304" charset="0"/>
            </a:rPr>
            <a:t>通用基础标准子体系</a:t>
          </a:r>
          <a:endParaRPr lang="zh-CN" altLang="en-US" sz="1100">
            <a:latin typeface="Times New Roman" panose="02020603050405020304" charset="0"/>
            <a:ea typeface="+mn-ea"/>
            <a:cs typeface="Times New Roman" panose="02020603050405020304" charset="0"/>
          </a:endParaRPr>
        </a:p>
      </dgm:t>
    </dgm:pt>
    <dgm:pt modelId="{51AAB710-AE4F-46B9-9E10-616AD0DF6440}" cxnId="{C8983A31-C6F9-4335-9D11-BFB78ED13D64}" type="parTrans">
      <dgm:prSet/>
      <dgm:spPr>
        <a:ln w="12700"/>
      </dgm:spPr>
      <dgm:t>
        <a:bodyPr/>
        <a:p>
          <a:endParaRPr lang="zh-CN" altLang="en-US" sz="1100">
            <a:latin typeface="Times New Roman" panose="02020603050405020304" charset="0"/>
            <a:ea typeface="+mn-ea"/>
            <a:cs typeface="Times New Roman" panose="02020603050405020304" charset="0"/>
          </a:endParaRPr>
        </a:p>
      </dgm:t>
    </dgm:pt>
    <dgm:pt modelId="{8F1E2FE9-EBA5-417F-BA35-0BC79F8B8B06}" cxnId="{C8983A31-C6F9-4335-9D11-BFB78ED13D64}" type="sibTrans">
      <dgm:prSet/>
      <dgm:spPr/>
      <dgm:t>
        <a:bodyPr/>
        <a:p>
          <a:endParaRPr lang="zh-CN" altLang="en-US" sz="1100">
            <a:latin typeface="Times New Roman" panose="02020603050405020304" charset="0"/>
            <a:ea typeface="+mn-ea"/>
            <a:cs typeface="Times New Roman" panose="02020603050405020304" charset="0"/>
          </a:endParaRPr>
        </a:p>
      </dgm:t>
    </dgm:pt>
    <dgm:pt modelId="{1C0E3143-3C67-4BCB-854F-EC563FF81ACE}">
      <dgm:prSet phldrT="[文本]" custT="1"/>
      <dgm:spPr>
        <a:noFill/>
        <a:ln w="12700"/>
      </dgm:spPr>
      <dgm:t>
        <a:bodyPr/>
        <a:p>
          <a:r>
            <a:rPr lang="en-US" altLang="zh-CN" sz="1100">
              <a:latin typeface="Times New Roman" panose="02020603050405020304" charset="0"/>
              <a:ea typeface="+mn-ea"/>
              <a:cs typeface="Times New Roman" panose="02020603050405020304" charset="0"/>
            </a:rPr>
            <a:t>201 </a:t>
          </a:r>
          <a:r>
            <a:rPr lang="zh-CN" altLang="en-US" sz="1100">
              <a:latin typeface="Times New Roman" panose="02020603050405020304" charset="0"/>
              <a:ea typeface="+mn-ea"/>
              <a:cs typeface="Times New Roman" panose="02020603050405020304" charset="0"/>
            </a:rPr>
            <a:t>产前标准子体系</a:t>
          </a:r>
        </a:p>
      </dgm:t>
    </dgm:pt>
    <dgm:pt modelId="{C3832ECC-28BE-4257-A03B-C5EDD15ACAB4}" cxnId="{1DC74047-1524-4D29-8D23-8614A8446E42}" type="parTrans">
      <dgm:prSet/>
      <dgm:spPr>
        <a:ln w="12700"/>
      </dgm:spPr>
      <dgm:t>
        <a:bodyPr/>
        <a:p>
          <a:endParaRPr lang="zh-CN" altLang="en-US" sz="1100">
            <a:latin typeface="Times New Roman" panose="02020603050405020304" charset="0"/>
            <a:ea typeface="+mn-ea"/>
            <a:cs typeface="Times New Roman" panose="02020603050405020304" charset="0"/>
          </a:endParaRPr>
        </a:p>
      </dgm:t>
    </dgm:pt>
    <dgm:pt modelId="{A130A36E-D720-418B-B9A6-F26214EEDCFE}" cxnId="{1DC74047-1524-4D29-8D23-8614A8446E42}" type="sibTrans">
      <dgm:prSet/>
      <dgm:spPr/>
      <dgm:t>
        <a:bodyPr/>
        <a:p>
          <a:endParaRPr lang="zh-CN" altLang="en-US" sz="1100">
            <a:latin typeface="Times New Roman" panose="02020603050405020304" charset="0"/>
            <a:ea typeface="+mn-ea"/>
            <a:cs typeface="Times New Roman" panose="02020603050405020304" charset="0"/>
          </a:endParaRPr>
        </a:p>
      </dgm:t>
    </dgm:pt>
    <dgm:pt modelId="{040D0839-35E1-4266-8330-F08867760E89}">
      <dgm:prSet phldrT="[文本]" custT="1"/>
      <dgm:spPr>
        <a:noFill/>
        <a:ln w="12700"/>
      </dgm:spPr>
      <dgm:t>
        <a:bodyPr/>
        <a:p>
          <a:r>
            <a:rPr lang="en-US" altLang="zh-CN" sz="1100">
              <a:latin typeface="Times New Roman" panose="02020603050405020304" charset="0"/>
              <a:ea typeface="+mn-ea"/>
              <a:cs typeface="Times New Roman" panose="02020603050405020304" charset="0"/>
            </a:rPr>
            <a:t>202 </a:t>
          </a:r>
          <a:r>
            <a:rPr lang="zh-CN" altLang="en-US" sz="1100">
              <a:latin typeface="Times New Roman" panose="02020603050405020304" charset="0"/>
              <a:ea typeface="+mn-ea"/>
              <a:cs typeface="Times New Roman" panose="02020603050405020304" charset="0"/>
            </a:rPr>
            <a:t>产中标准子体系</a:t>
          </a:r>
        </a:p>
      </dgm:t>
    </dgm:pt>
    <dgm:pt modelId="{D9653D9D-2BEF-44FE-9016-C3F3AFB56E25}" cxnId="{49B13165-53C1-455C-BF60-8E9AA10D157C}" type="parTrans">
      <dgm:prSet/>
      <dgm:spPr>
        <a:ln w="12700"/>
      </dgm:spPr>
      <dgm:t>
        <a:bodyPr/>
        <a:p>
          <a:endParaRPr lang="zh-CN" altLang="en-US" sz="1100">
            <a:latin typeface="Times New Roman" panose="02020603050405020304" charset="0"/>
            <a:ea typeface="+mn-ea"/>
            <a:cs typeface="Times New Roman" panose="02020603050405020304" charset="0"/>
          </a:endParaRPr>
        </a:p>
      </dgm:t>
    </dgm:pt>
    <dgm:pt modelId="{56A67E0E-A265-47B9-ADA7-B2F38EBE8E5C}" cxnId="{49B13165-53C1-455C-BF60-8E9AA10D157C}" type="sibTrans">
      <dgm:prSet/>
      <dgm:spPr/>
      <dgm:t>
        <a:bodyPr/>
        <a:p>
          <a:endParaRPr lang="zh-CN" altLang="en-US" sz="1100">
            <a:latin typeface="Times New Roman" panose="02020603050405020304" charset="0"/>
            <a:ea typeface="+mn-ea"/>
            <a:cs typeface="Times New Roman" panose="02020603050405020304" charset="0"/>
          </a:endParaRPr>
        </a:p>
      </dgm:t>
    </dgm:pt>
    <dgm:pt modelId="{4DDB0AFB-794A-4E1A-8470-0AA5D22215FE}">
      <dgm:prSet phldrT="[文本]" custT="1"/>
      <dgm:spPr>
        <a:noFill/>
        <a:ln w="12700"/>
      </dgm:spPr>
      <dgm:t>
        <a:bodyPr/>
        <a:p>
          <a:r>
            <a:rPr lang="en-US" altLang="zh-CN" sz="1100">
              <a:latin typeface="Times New Roman" panose="02020603050405020304" charset="0"/>
              <a:ea typeface="+mn-ea"/>
              <a:cs typeface="Times New Roman" panose="02020603050405020304" charset="0"/>
            </a:rPr>
            <a:t>203 </a:t>
          </a:r>
          <a:r>
            <a:rPr lang="zh-CN" altLang="en-US" sz="1100">
              <a:latin typeface="Times New Roman" panose="02020603050405020304" charset="0"/>
              <a:ea typeface="+mn-ea"/>
              <a:cs typeface="Times New Roman" panose="02020603050405020304" charset="0"/>
            </a:rPr>
            <a:t>产后标准子体系</a:t>
          </a:r>
        </a:p>
      </dgm:t>
    </dgm:pt>
    <dgm:pt modelId="{FA5BF950-428C-4613-A34F-7A953218C476}" cxnId="{2AB60D53-1BD5-49C1-8962-94577D6A193C}" type="parTrans">
      <dgm:prSet/>
      <dgm:spPr>
        <a:ln w="12700"/>
      </dgm:spPr>
      <dgm:t>
        <a:bodyPr/>
        <a:p>
          <a:endParaRPr lang="zh-CN" altLang="en-US" sz="1100">
            <a:latin typeface="Times New Roman" panose="02020603050405020304" charset="0"/>
            <a:ea typeface="+mn-ea"/>
            <a:cs typeface="Times New Roman" panose="02020603050405020304" charset="0"/>
          </a:endParaRPr>
        </a:p>
      </dgm:t>
    </dgm:pt>
    <dgm:pt modelId="{49AE8A78-D171-441C-B0B5-34384FDE7C07}" cxnId="{2AB60D53-1BD5-49C1-8962-94577D6A193C}" type="sibTrans">
      <dgm:prSet/>
      <dgm:spPr/>
      <dgm:t>
        <a:bodyPr/>
        <a:p>
          <a:endParaRPr lang="zh-CN" altLang="en-US" sz="110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t>
        <a:bodyPr/>
        <a:p>
          <a:endParaRPr lang="zh-CN" altLang="en-US"/>
        </a:p>
      </dgm:t>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61777">
        <dgm:presLayoutVars>
          <dgm:chPref val="3"/>
        </dgm:presLayoutVars>
      </dgm:prSet>
      <dgm:spPr/>
      <dgm:t>
        <a:bodyPr/>
        <a:p>
          <a:endParaRPr lang="zh-CN" altLang="en-US"/>
        </a:p>
      </dgm:t>
    </dgm:pt>
    <dgm:pt modelId="{808AAD0A-9651-4737-A028-C777964AA3CA}" type="pres">
      <dgm:prSet presAssocID="{129D87B4-2774-4F79-9F31-D2762B28735E}" presName="rootConnector1" presStyleLbl="node1" presStyleIdx="0" presStyleCnt="0"/>
      <dgm:spPr/>
      <dgm:t>
        <a:bodyPr/>
        <a:p>
          <a:endParaRPr lang="zh-CN" altLang="en-US"/>
        </a:p>
      </dgm:t>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4"/>
      <dgm:spPr/>
      <dgm:t>
        <a:bodyPr/>
        <a:p>
          <a:endParaRPr lang="zh-CN" altLang="en-US"/>
        </a:p>
      </dgm:t>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3" custScaleY="55738" custLinFactNeighborX="-634" custLinFactNeighborY="-34211">
        <dgm:presLayoutVars>
          <dgm:chPref val="3"/>
        </dgm:presLayoutVars>
      </dgm:prSet>
      <dgm:spPr/>
      <dgm:t>
        <a:bodyPr/>
        <a:p>
          <a:endParaRPr lang="zh-CN" altLang="en-US"/>
        </a:p>
      </dgm:t>
    </dgm:pt>
    <dgm:pt modelId="{1FD923E0-20F3-4406-8AC5-2055190704BF}" type="pres">
      <dgm:prSet presAssocID="{1C0E3143-3C67-4BCB-854F-EC563FF81ACE}" presName="rootConnector" presStyleLbl="node2" presStyleIdx="0" presStyleCnt="3"/>
      <dgm:spPr/>
      <dgm:t>
        <a:bodyPr/>
        <a:p>
          <a:endParaRPr lang="zh-CN" altLang="en-US"/>
        </a:p>
      </dgm:t>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827EAB8-C84A-47B7-BA26-C31F90DC6BF7}" type="pres">
      <dgm:prSet presAssocID="{D9653D9D-2BEF-44FE-9016-C3F3AFB56E25}" presName="Name37" presStyleLbl="parChTrans1D2" presStyleIdx="1" presStyleCnt="4"/>
      <dgm:spPr/>
      <dgm:t>
        <a:bodyPr/>
        <a:p>
          <a:endParaRPr lang="zh-CN" altLang="en-US"/>
        </a:p>
      </dgm:t>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1" presStyleCnt="3" custScaleY="55738" custLinFactNeighborX="0" custLinFactNeighborY="-34211">
        <dgm:presLayoutVars>
          <dgm:chPref val="3"/>
        </dgm:presLayoutVars>
      </dgm:prSet>
      <dgm:spPr/>
      <dgm:t>
        <a:bodyPr/>
        <a:p>
          <a:endParaRPr lang="zh-CN" altLang="en-US"/>
        </a:p>
      </dgm:t>
    </dgm:pt>
    <dgm:pt modelId="{A4A0B920-A008-4C11-9A19-FF37B53915D5}" type="pres">
      <dgm:prSet presAssocID="{040D0839-35E1-4266-8330-F08867760E89}" presName="rootConnector" presStyleLbl="node2" presStyleIdx="1" presStyleCnt="3"/>
      <dgm:spPr/>
      <dgm:t>
        <a:bodyPr/>
        <a:p>
          <a:endParaRPr lang="zh-CN" altLang="en-US"/>
        </a:p>
      </dgm:t>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2" presStyleCnt="4"/>
      <dgm:spPr/>
      <dgm:t>
        <a:bodyPr/>
        <a:p>
          <a:endParaRPr lang="zh-CN" altLang="en-US"/>
        </a:p>
      </dgm:t>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2" presStyleCnt="3" custScaleY="55738" custLinFactNeighborX="-634" custLinFactNeighborY="-34211">
        <dgm:presLayoutVars>
          <dgm:chPref val="3"/>
        </dgm:presLayoutVars>
      </dgm:prSet>
      <dgm:spPr/>
      <dgm:t>
        <a:bodyPr/>
        <a:p>
          <a:endParaRPr lang="zh-CN" altLang="en-US"/>
        </a:p>
      </dgm:t>
    </dgm:pt>
    <dgm:pt modelId="{F08B9B03-FC16-42CA-80F3-82B0E97E9F2F}" type="pres">
      <dgm:prSet presAssocID="{4DDB0AFB-794A-4E1A-8470-0AA5D22215FE}" presName="rootConnector" presStyleLbl="node2" presStyleIdx="2" presStyleCnt="3"/>
      <dgm:spPr/>
      <dgm:t>
        <a:bodyPr/>
        <a:p>
          <a:endParaRPr lang="zh-CN" altLang="en-US"/>
        </a:p>
      </dgm:t>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3A1A408D-6412-492A-B3A1-0DBE71741E97}" type="pres">
      <dgm:prSet presAssocID="{129D87B4-2774-4F79-9F31-D2762B28735E}" presName="hierChild3" presStyleCnt="0"/>
      <dgm:spPr/>
    </dgm:pt>
    <dgm:pt modelId="{0F0B660A-D95F-4CE2-9895-2695B729EE6C}" type="pres">
      <dgm:prSet presAssocID="{51AAB710-AE4F-46B9-9E10-616AD0DF6440}" presName="Name111" presStyleLbl="parChTrans1D2" presStyleIdx="3" presStyleCnt="4"/>
      <dgm:spPr/>
      <dgm:t>
        <a:bodyPr/>
        <a:p>
          <a:endParaRPr lang="zh-CN" altLang="en-US"/>
        </a:p>
      </dgm:t>
    </dgm:pt>
    <dgm:pt modelId="{3E302CD5-9D81-4CBD-917B-D0A8CDEF3827}" type="pres">
      <dgm:prSet presAssocID="{67AD5C41-639D-418A-8E07-6ADE3A8E9E00}" presName="hierRoot3" presStyleCnt="0">
        <dgm:presLayoutVars>
          <dgm:hierBranch val="init"/>
        </dgm:presLayoutVars>
      </dgm:prSet>
      <dgm:spPr/>
    </dgm:pt>
    <dgm:pt modelId="{DCFD20FD-5721-4AA3-AF32-85E86B7B360F}" type="pres">
      <dgm:prSet presAssocID="{67AD5C41-639D-418A-8E07-6ADE3A8E9E00}" presName="rootComposite3" presStyleCnt="0"/>
      <dgm:spPr/>
    </dgm:pt>
    <dgm:pt modelId="{3790E655-C4CB-4AF1-9F2C-301CCEA20CEE}" type="pres">
      <dgm:prSet presAssocID="{67AD5C41-639D-418A-8E07-6ADE3A8E9E00}" presName="rootText3" presStyleLbl="asst1" presStyleIdx="0" presStyleCnt="1" custScaleX="134826" custScaleY="63851" custLinFactX="55216" custLinFactNeighborX="100000" custLinFactNeighborY="-27875">
        <dgm:presLayoutVars>
          <dgm:chPref val="3"/>
        </dgm:presLayoutVars>
      </dgm:prSet>
      <dgm:spPr/>
      <dgm:t>
        <a:bodyPr/>
        <a:p>
          <a:endParaRPr lang="zh-CN" altLang="en-US"/>
        </a:p>
      </dgm:t>
    </dgm:pt>
    <dgm:pt modelId="{76BAB52A-310D-4DDF-84F3-DB17A7EA08D8}" type="pres">
      <dgm:prSet presAssocID="{67AD5C41-639D-418A-8E07-6ADE3A8E9E00}" presName="rootConnector3" presStyleLbl="asst1" presStyleIdx="0" presStyleCnt="1"/>
      <dgm:spPr/>
      <dgm:t>
        <a:bodyPr/>
        <a:p>
          <a:endParaRPr lang="zh-CN" altLang="en-US"/>
        </a:p>
      </dgm:t>
    </dgm:pt>
    <dgm:pt modelId="{78CE7E2A-BE47-4AE3-A03F-7B435941F7FF}" type="pres">
      <dgm:prSet presAssocID="{67AD5C41-639D-418A-8E07-6ADE3A8E9E00}" presName="hierChild6" presStyleCnt="0"/>
      <dgm:spPr/>
    </dgm:pt>
    <dgm:pt modelId="{00D780E7-0C8E-472A-B3B2-4E658C524E88}" type="pres">
      <dgm:prSet presAssocID="{67AD5C41-639D-418A-8E07-6ADE3A8E9E00}" presName="hierChild7" presStyleCnt="0"/>
      <dgm:spPr/>
    </dgm:pt>
  </dgm:ptLst>
  <dgm:cxnLst>
    <dgm:cxn modelId="{A92315C7-A9A2-4657-A327-7A15F787BDFC}" type="presOf" srcId="{4DDB0AFB-794A-4E1A-8470-0AA5D22215FE}" destId="{385914BE-40F2-4EA8-8ED9-E7765534D653}" srcOrd="0" destOrd="0" presId="urn:microsoft.com/office/officeart/2005/8/layout/orgChart1#1"/>
    <dgm:cxn modelId="{F24E22F6-3E05-40FA-87C9-F57877DD7198}" type="presOf" srcId="{1C0E3143-3C67-4BCB-854F-EC563FF81ACE}" destId="{1FD923E0-20F3-4406-8AC5-2055190704BF}" srcOrd="1" destOrd="0" presId="urn:microsoft.com/office/officeart/2005/8/layout/orgChart1#1"/>
    <dgm:cxn modelId="{3A20CE79-7B0E-40B3-95D4-0A4040C3B0FB}" type="presOf" srcId="{67AD5C41-639D-418A-8E07-6ADE3A8E9E00}" destId="{3790E655-C4CB-4AF1-9F2C-301CCEA20CEE}" srcOrd="0" destOrd="0" presId="urn:microsoft.com/office/officeart/2005/8/layout/orgChart1#1"/>
    <dgm:cxn modelId="{1DC74047-1524-4D29-8D23-8614A8446E42}" srcId="{129D87B4-2774-4F79-9F31-D2762B28735E}" destId="{1C0E3143-3C67-4BCB-854F-EC563FF81ACE}" srcOrd="1" destOrd="0" parTransId="{C3832ECC-28BE-4257-A03B-C5EDD15ACAB4}" sibTransId="{A130A36E-D720-418B-B9A6-F26214EEDCFE}"/>
    <dgm:cxn modelId="{D74B5E8E-6F97-4C86-8E27-3DF011AFFBD8}" type="presOf" srcId="{040D0839-35E1-4266-8330-F08867760E89}" destId="{A4A0B920-A008-4C11-9A19-FF37B53915D5}" srcOrd="1" destOrd="0" presId="urn:microsoft.com/office/officeart/2005/8/layout/orgChart1#1"/>
    <dgm:cxn modelId="{0B0F6CD1-E679-43C5-AAFB-E891A0EF7880}" type="presOf" srcId="{C3832ECC-28BE-4257-A03B-C5EDD15ACAB4}" destId="{7925933D-21F1-403E-B571-EC7482E0383D}" srcOrd="0" destOrd="0" presId="urn:microsoft.com/office/officeart/2005/8/layout/orgChart1#1"/>
    <dgm:cxn modelId="{6EBBE916-6A6F-49DA-97FE-406C0A6F206D}" type="presOf" srcId="{040D0839-35E1-4266-8330-F08867760E89}" destId="{8CDE8966-ACBD-417C-8BC1-30C139FAB95D}" srcOrd="0" destOrd="0" presId="urn:microsoft.com/office/officeart/2005/8/layout/orgChart1#1"/>
    <dgm:cxn modelId="{445D6D9C-2C19-4B2C-888A-0B96113DD1F7}" type="presOf" srcId="{129D87B4-2774-4F79-9F31-D2762B28735E}" destId="{808AAD0A-9651-4737-A028-C777964AA3CA}" srcOrd="1" destOrd="0" presId="urn:microsoft.com/office/officeart/2005/8/layout/orgChart1#1"/>
    <dgm:cxn modelId="{423C531F-78AA-4FF6-8656-C29DD342399C}" srcId="{725ADC97-7CB5-4DE9-A622-BD2E8C6D8B4F}" destId="{129D87B4-2774-4F79-9F31-D2762B28735E}" srcOrd="0" destOrd="0" parTransId="{D82E1D65-49EA-46EC-ADF8-E047B5070585}" sibTransId="{10B41D9A-F64B-462E-B9B6-D0A784D5EA96}"/>
    <dgm:cxn modelId="{78307900-83AA-452E-9420-78EF5C0A701A}" type="presOf" srcId="{D9653D9D-2BEF-44FE-9016-C3F3AFB56E25}" destId="{6827EAB8-C84A-47B7-BA26-C31F90DC6BF7}" srcOrd="0" destOrd="0" presId="urn:microsoft.com/office/officeart/2005/8/layout/orgChart1#1"/>
    <dgm:cxn modelId="{49B13165-53C1-455C-BF60-8E9AA10D157C}" srcId="{129D87B4-2774-4F79-9F31-D2762B28735E}" destId="{040D0839-35E1-4266-8330-F08867760E89}" srcOrd="2" destOrd="0" parTransId="{D9653D9D-2BEF-44FE-9016-C3F3AFB56E25}" sibTransId="{56A67E0E-A265-47B9-ADA7-B2F38EBE8E5C}"/>
    <dgm:cxn modelId="{2AB60D53-1BD5-49C1-8962-94577D6A193C}" srcId="{129D87B4-2774-4F79-9F31-D2762B28735E}" destId="{4DDB0AFB-794A-4E1A-8470-0AA5D22215FE}" srcOrd="3" destOrd="0" parTransId="{FA5BF950-428C-4613-A34F-7A953218C476}" sibTransId="{49AE8A78-D171-441C-B0B5-34384FDE7C07}"/>
    <dgm:cxn modelId="{C8983A31-C6F9-4335-9D11-BFB78ED13D64}" srcId="{129D87B4-2774-4F79-9F31-D2762B28735E}" destId="{67AD5C41-639D-418A-8E07-6ADE3A8E9E00}" srcOrd="0" destOrd="0" parTransId="{51AAB710-AE4F-46B9-9E10-616AD0DF6440}" sibTransId="{8F1E2FE9-EBA5-417F-BA35-0BC79F8B8B06}"/>
    <dgm:cxn modelId="{BAEC4EE9-4C17-4495-BFAF-5E93465FDC54}" type="presOf" srcId="{1C0E3143-3C67-4BCB-854F-EC563FF81ACE}" destId="{3A449539-2D34-4A09-AEB7-71F031307746}" srcOrd="0" destOrd="0" presId="urn:microsoft.com/office/officeart/2005/8/layout/orgChart1#1"/>
    <dgm:cxn modelId="{5DBBF6C8-C06E-460C-B095-8C905EE50055}" type="presOf" srcId="{725ADC97-7CB5-4DE9-A622-BD2E8C6D8B4F}" destId="{71E9AE84-81DB-4534-B694-0BF8859D1D41}" srcOrd="0" destOrd="0" presId="urn:microsoft.com/office/officeart/2005/8/layout/orgChart1#1"/>
    <dgm:cxn modelId="{2AC8476F-3876-4ABB-9556-3144A539D771}" type="presOf" srcId="{FA5BF950-428C-4613-A34F-7A953218C476}" destId="{3F82D431-D35F-4342-9737-7D30E63BAEAF}" srcOrd="0" destOrd="0" presId="urn:microsoft.com/office/officeart/2005/8/layout/orgChart1#1"/>
    <dgm:cxn modelId="{ED3F1363-C3B1-4392-9154-B8EB647E34D6}" type="presOf" srcId="{67AD5C41-639D-418A-8E07-6ADE3A8E9E00}" destId="{76BAB52A-310D-4DDF-84F3-DB17A7EA08D8}" srcOrd="1" destOrd="0" presId="urn:microsoft.com/office/officeart/2005/8/layout/orgChart1#1"/>
    <dgm:cxn modelId="{8907A80E-6765-4A66-AD13-7074F6CE4C56}" type="presOf" srcId="{51AAB710-AE4F-46B9-9E10-616AD0DF6440}" destId="{0F0B660A-D95F-4CE2-9895-2695B729EE6C}" srcOrd="0" destOrd="0" presId="urn:microsoft.com/office/officeart/2005/8/layout/orgChart1#1"/>
    <dgm:cxn modelId="{23A9C774-0D33-4E0F-B938-688C0A5DEA6B}" type="presOf" srcId="{129D87B4-2774-4F79-9F31-D2762B28735E}" destId="{B4A9B109-CA14-4860-8629-DE624B18820E}" srcOrd="0" destOrd="0" presId="urn:microsoft.com/office/officeart/2005/8/layout/orgChart1#1"/>
    <dgm:cxn modelId="{0B204541-D226-46CE-A080-5E39B6834BB4}" type="presOf" srcId="{4DDB0AFB-794A-4E1A-8470-0AA5D22215FE}" destId="{F08B9B03-FC16-42CA-80F3-82B0E97E9F2F}" srcOrd="1" destOrd="0" presId="urn:microsoft.com/office/officeart/2005/8/layout/orgChart1#1"/>
    <dgm:cxn modelId="{51C01A25-2436-4E2A-9C09-496A23D675EE}" type="presParOf" srcId="{71E9AE84-81DB-4534-B694-0BF8859D1D41}" destId="{A7BFE714-C477-41B8-83F1-94DFBFB1430D}" srcOrd="0" destOrd="0" presId="urn:microsoft.com/office/officeart/2005/8/layout/orgChart1#1"/>
    <dgm:cxn modelId="{67FD2882-0F8C-4E32-A959-7D3A0365DCAE}" type="presParOf" srcId="{A7BFE714-C477-41B8-83F1-94DFBFB1430D}" destId="{1A1F5B3A-DC89-47BB-BF09-6C3D6679F1FA}" srcOrd="0" destOrd="0" presId="urn:microsoft.com/office/officeart/2005/8/layout/orgChart1#1"/>
    <dgm:cxn modelId="{E8F9FE76-D8EA-4A59-8745-A661C947758A}" type="presParOf" srcId="{1A1F5B3A-DC89-47BB-BF09-6C3D6679F1FA}" destId="{B4A9B109-CA14-4860-8629-DE624B18820E}" srcOrd="0" destOrd="0" presId="urn:microsoft.com/office/officeart/2005/8/layout/orgChart1#1"/>
    <dgm:cxn modelId="{DE96FC91-3EAC-4530-9596-934B4395C09A}" type="presParOf" srcId="{1A1F5B3A-DC89-47BB-BF09-6C3D6679F1FA}" destId="{808AAD0A-9651-4737-A028-C777964AA3CA}" srcOrd="1" destOrd="0" presId="urn:microsoft.com/office/officeart/2005/8/layout/orgChart1#1"/>
    <dgm:cxn modelId="{52CC7ED8-387D-4A58-9FE0-52C532DC8500}" type="presParOf" srcId="{A7BFE714-C477-41B8-83F1-94DFBFB1430D}" destId="{DFA02DAC-BE41-40EF-81FD-E0B70EE1C227}" srcOrd="1" destOrd="0" presId="urn:microsoft.com/office/officeart/2005/8/layout/orgChart1#1"/>
    <dgm:cxn modelId="{DBFE4B75-8B43-4EEC-B57F-2106E9F1EBA9}" type="presParOf" srcId="{DFA02DAC-BE41-40EF-81FD-E0B70EE1C227}" destId="{7925933D-21F1-403E-B571-EC7482E0383D}" srcOrd="0" destOrd="0" presId="urn:microsoft.com/office/officeart/2005/8/layout/orgChart1#1"/>
    <dgm:cxn modelId="{2D466CA1-3BE9-460A-8688-85866EC19317}" type="presParOf" srcId="{DFA02DAC-BE41-40EF-81FD-E0B70EE1C227}" destId="{DC482C51-782F-435F-A477-E51B32A4D582}" srcOrd="1" destOrd="0" presId="urn:microsoft.com/office/officeart/2005/8/layout/orgChart1#1"/>
    <dgm:cxn modelId="{150B8DF2-865D-4869-893C-27889D9B0084}" type="presParOf" srcId="{DC482C51-782F-435F-A477-E51B32A4D582}" destId="{48E95417-1793-4245-AF90-4C1068E85BD2}" srcOrd="0" destOrd="0" presId="urn:microsoft.com/office/officeart/2005/8/layout/orgChart1#1"/>
    <dgm:cxn modelId="{6D42411D-D1C9-4019-9809-A89D49473B38}" type="presParOf" srcId="{48E95417-1793-4245-AF90-4C1068E85BD2}" destId="{3A449539-2D34-4A09-AEB7-71F031307746}" srcOrd="0" destOrd="0" presId="urn:microsoft.com/office/officeart/2005/8/layout/orgChart1#1"/>
    <dgm:cxn modelId="{6E5B6937-B79E-4171-BAA9-23094236AE09}" type="presParOf" srcId="{48E95417-1793-4245-AF90-4C1068E85BD2}" destId="{1FD923E0-20F3-4406-8AC5-2055190704BF}" srcOrd="1" destOrd="0" presId="urn:microsoft.com/office/officeart/2005/8/layout/orgChart1#1"/>
    <dgm:cxn modelId="{8B6CE5A6-D171-41E2-A87C-76D3504DFAAB}" type="presParOf" srcId="{DC482C51-782F-435F-A477-E51B32A4D582}" destId="{C617CD20-7DF0-41B9-9054-8694822301A0}" srcOrd="1" destOrd="0" presId="urn:microsoft.com/office/officeart/2005/8/layout/orgChart1#1"/>
    <dgm:cxn modelId="{377CEB84-3659-47CF-B514-F718008A8B2C}" type="presParOf" srcId="{DC482C51-782F-435F-A477-E51B32A4D582}" destId="{093D4AED-3CD6-4AFF-9E16-23169200B945}" srcOrd="2" destOrd="0" presId="urn:microsoft.com/office/officeart/2005/8/layout/orgChart1#1"/>
    <dgm:cxn modelId="{0FE6F9B6-20FD-43D4-97BA-8D766B3EA16A}" type="presParOf" srcId="{DFA02DAC-BE41-40EF-81FD-E0B70EE1C227}" destId="{6827EAB8-C84A-47B7-BA26-C31F90DC6BF7}" srcOrd="2" destOrd="0" presId="urn:microsoft.com/office/officeart/2005/8/layout/orgChart1#1"/>
    <dgm:cxn modelId="{9EBD5394-67AC-4F72-ACEF-F9A291C2E6A2}" type="presParOf" srcId="{DFA02DAC-BE41-40EF-81FD-E0B70EE1C227}" destId="{3987070E-F2EC-4A4A-B7CD-07ADF0FDA0DB}" srcOrd="3" destOrd="0" presId="urn:microsoft.com/office/officeart/2005/8/layout/orgChart1#1"/>
    <dgm:cxn modelId="{81085755-9316-4524-B1D9-D21162C208D5}" type="presParOf" srcId="{3987070E-F2EC-4A4A-B7CD-07ADF0FDA0DB}" destId="{76BBD4AB-AEA4-4762-86A9-B2CBEE270B3A}" srcOrd="0" destOrd="0" presId="urn:microsoft.com/office/officeart/2005/8/layout/orgChart1#1"/>
    <dgm:cxn modelId="{0F70DA4C-8AA5-466F-B8C1-A20A5EE67971}" type="presParOf" srcId="{76BBD4AB-AEA4-4762-86A9-B2CBEE270B3A}" destId="{8CDE8966-ACBD-417C-8BC1-30C139FAB95D}" srcOrd="0" destOrd="0" presId="urn:microsoft.com/office/officeart/2005/8/layout/orgChart1#1"/>
    <dgm:cxn modelId="{E9113945-E33F-4BC1-B590-AE3284B0E686}" type="presParOf" srcId="{76BBD4AB-AEA4-4762-86A9-B2CBEE270B3A}" destId="{A4A0B920-A008-4C11-9A19-FF37B53915D5}" srcOrd="1" destOrd="0" presId="urn:microsoft.com/office/officeart/2005/8/layout/orgChart1#1"/>
    <dgm:cxn modelId="{33290109-BEFB-4E0F-9067-299BCD876B5C}" type="presParOf" srcId="{3987070E-F2EC-4A4A-B7CD-07ADF0FDA0DB}" destId="{996291AF-1FD7-48C6-B7CA-904AD2A1FC3C}" srcOrd="1" destOrd="0" presId="urn:microsoft.com/office/officeart/2005/8/layout/orgChart1#1"/>
    <dgm:cxn modelId="{63F2B111-19BC-4E3F-BC27-DD2FA93BEEDA}" type="presParOf" srcId="{3987070E-F2EC-4A4A-B7CD-07ADF0FDA0DB}" destId="{A7EC58C7-7969-4F7B-A171-0DCB440FFCFC}" srcOrd="2" destOrd="0" presId="urn:microsoft.com/office/officeart/2005/8/layout/orgChart1#1"/>
    <dgm:cxn modelId="{B433BD61-842B-4D53-90C5-7CEC274E90C6}" type="presParOf" srcId="{DFA02DAC-BE41-40EF-81FD-E0B70EE1C227}" destId="{3F82D431-D35F-4342-9737-7D30E63BAEAF}" srcOrd="4" destOrd="0" presId="urn:microsoft.com/office/officeart/2005/8/layout/orgChart1#1"/>
    <dgm:cxn modelId="{4E37DEB9-C8A2-4495-A43C-226C5572199C}" type="presParOf" srcId="{DFA02DAC-BE41-40EF-81FD-E0B70EE1C227}" destId="{0CFABD8D-20CC-4A94-97E6-12CC9CCB43B0}" srcOrd="5" destOrd="0" presId="urn:microsoft.com/office/officeart/2005/8/layout/orgChart1#1"/>
    <dgm:cxn modelId="{6A55B6F5-64AE-4830-9552-549E4A6F9A73}" type="presParOf" srcId="{0CFABD8D-20CC-4A94-97E6-12CC9CCB43B0}" destId="{C12A2B85-68B4-4F39-8590-B2C233663C8A}" srcOrd="0" destOrd="0" presId="urn:microsoft.com/office/officeart/2005/8/layout/orgChart1#1"/>
    <dgm:cxn modelId="{A3A4CCC9-CDB6-408A-B608-4DF4063551F4}" type="presParOf" srcId="{C12A2B85-68B4-4F39-8590-B2C233663C8A}" destId="{385914BE-40F2-4EA8-8ED9-E7765534D653}" srcOrd="0" destOrd="0" presId="urn:microsoft.com/office/officeart/2005/8/layout/orgChart1#1"/>
    <dgm:cxn modelId="{70284A24-6FA9-470D-B5F4-2A4DCF5762B9}" type="presParOf" srcId="{C12A2B85-68B4-4F39-8590-B2C233663C8A}" destId="{F08B9B03-FC16-42CA-80F3-82B0E97E9F2F}" srcOrd="1" destOrd="0" presId="urn:microsoft.com/office/officeart/2005/8/layout/orgChart1#1"/>
    <dgm:cxn modelId="{54EAD8E9-94EF-48BB-8972-B213F91E6046}" type="presParOf" srcId="{0CFABD8D-20CC-4A94-97E6-12CC9CCB43B0}" destId="{8EF5BFA0-915D-4645-A40E-1AF43CDA7731}" srcOrd="1" destOrd="0" presId="urn:microsoft.com/office/officeart/2005/8/layout/orgChart1#1"/>
    <dgm:cxn modelId="{ACA6CFA5-2B9F-4EEB-9293-FEC36701CDC7}" type="presParOf" srcId="{0CFABD8D-20CC-4A94-97E6-12CC9CCB43B0}" destId="{63F09AED-990B-4F22-ACF8-C83F6C78E084}" srcOrd="2" destOrd="0" presId="urn:microsoft.com/office/officeart/2005/8/layout/orgChart1#1"/>
    <dgm:cxn modelId="{2764B19B-360F-411E-AE7D-53F999A650AA}" type="presParOf" srcId="{A7BFE714-C477-41B8-83F1-94DFBFB1430D}" destId="{3A1A408D-6412-492A-B3A1-0DBE71741E97}" srcOrd="2" destOrd="0" presId="urn:microsoft.com/office/officeart/2005/8/layout/orgChart1#1"/>
    <dgm:cxn modelId="{CA9E4FAD-7811-47B4-A5C4-393450CD2EFD}" type="presParOf" srcId="{3A1A408D-6412-492A-B3A1-0DBE71741E97}" destId="{0F0B660A-D95F-4CE2-9895-2695B729EE6C}" srcOrd="0" destOrd="0" presId="urn:microsoft.com/office/officeart/2005/8/layout/orgChart1#1"/>
    <dgm:cxn modelId="{02F844AA-F88B-4E0F-8902-5FEC20117498}" type="presParOf" srcId="{3A1A408D-6412-492A-B3A1-0DBE71741E97}" destId="{3E302CD5-9D81-4CBD-917B-D0A8CDEF3827}" srcOrd="1" destOrd="0" presId="urn:microsoft.com/office/officeart/2005/8/layout/orgChart1#1"/>
    <dgm:cxn modelId="{5DFDC2C2-8DC5-4C4A-B202-D083995E0647}" type="presParOf" srcId="{3E302CD5-9D81-4CBD-917B-D0A8CDEF3827}" destId="{DCFD20FD-5721-4AA3-AF32-85E86B7B360F}" srcOrd="0" destOrd="0" presId="urn:microsoft.com/office/officeart/2005/8/layout/orgChart1#1"/>
    <dgm:cxn modelId="{C78CA411-48F9-4C75-9DDB-81C550B54CEE}" type="presParOf" srcId="{DCFD20FD-5721-4AA3-AF32-85E86B7B360F}" destId="{3790E655-C4CB-4AF1-9F2C-301CCEA20CEE}" srcOrd="0" destOrd="0" presId="urn:microsoft.com/office/officeart/2005/8/layout/orgChart1#1"/>
    <dgm:cxn modelId="{EB7A7CA7-79D5-4AF8-BB67-F5E194F53B44}" type="presParOf" srcId="{DCFD20FD-5721-4AA3-AF32-85E86B7B360F}" destId="{76BAB52A-310D-4DDF-84F3-DB17A7EA08D8}" srcOrd="1" destOrd="0" presId="urn:microsoft.com/office/officeart/2005/8/layout/orgChart1#1"/>
    <dgm:cxn modelId="{2940A2C5-70E6-43D0-B42D-F9B45E90FAEF}" type="presParOf" srcId="{3E302CD5-9D81-4CBD-917B-D0A8CDEF3827}" destId="{78CE7E2A-BE47-4AE3-A03F-7B435941F7FF}" srcOrd="1" destOrd="0" presId="urn:microsoft.com/office/officeart/2005/8/layout/orgChart1#1"/>
    <dgm:cxn modelId="{D0FD53D2-1A6D-478D-A248-831A35E8E6CA}" type="presParOf" srcId="{3E302CD5-9D81-4CBD-917B-D0A8CDEF3827}" destId="{00D780E7-0C8E-472A-B3B2-4E658C524E88}" srcOrd="2" destOrd="0" presId="urn:microsoft.com/office/officeart/2005/8/layout/orgChart1#1"/>
  </dgm:cxnLst>
  <dgm:bg/>
  <dgm:whole>
    <a:ln w="9525"/>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2" loCatId="hierarchy" qsTypeId="urn:microsoft.com/office/officeart/2005/8/quickstyle/simple1#2" qsCatId="simple" csTypeId="urn:microsoft.com/office/officeart/2005/8/colors/accent0_1#2" csCatId="mainScheme" phldr="1"/>
      <dgm:spPr/>
      <dgm:t>
        <a:bodyPr/>
        <a:p>
          <a:endParaRPr lang="zh-CN" altLang="en-US"/>
        </a:p>
      </dgm:t>
    </dgm:pt>
    <dgm:pt modelId="{129D87B4-2774-4F79-9F31-D2762B28735E}">
      <dgm:prSet phldrT="[文本]" custT="1"/>
      <dgm:spPr>
        <a:noFill/>
        <a:ln w="12700"/>
      </dgm:spPr>
      <dgm:t>
        <a:bodyPr/>
        <a:p>
          <a:r>
            <a:rPr lang="en-US" sz="1050">
              <a:latin typeface="Times New Roman" panose="02020603050405020304" charset="0"/>
              <a:cs typeface="Times New Roman" panose="02020603050405020304" charset="0"/>
            </a:rPr>
            <a:t>100</a:t>
          </a:r>
          <a:r>
            <a:rPr lang="zh-CN" sz="1050">
              <a:latin typeface="Times New Roman" panose="02020603050405020304" charset="0"/>
              <a:cs typeface="Times New Roman" panose="02020603050405020304" charset="0"/>
            </a:rPr>
            <a:t>通用基础标准子体系</a:t>
          </a:r>
          <a:endParaRPr lang="zh-CN" altLang="en-US" sz="1050">
            <a:latin typeface="Times New Roman" panose="02020603050405020304" charset="0"/>
            <a:cs typeface="Times New Roman" panose="02020603050405020304" charset="0"/>
          </a:endParaRPr>
        </a:p>
      </dgm:t>
    </dgm:pt>
    <dgm:pt modelId="{D82E1D65-49EA-46EC-ADF8-E047B5070585}" cxnId="{423C531F-78AA-4FF6-8656-C29DD342399C}" type="parTrans">
      <dgm:prSet/>
      <dgm:spPr/>
      <dgm:t>
        <a:bodyPr/>
        <a:p>
          <a:endParaRPr lang="zh-CN" altLang="en-US" sz="1050">
            <a:latin typeface="Times New Roman" panose="02020603050405020304" charset="0"/>
            <a:cs typeface="Times New Roman" panose="02020603050405020304" charset="0"/>
          </a:endParaRPr>
        </a:p>
      </dgm:t>
    </dgm:pt>
    <dgm:pt modelId="{10B41D9A-F64B-462E-B9B6-D0A784D5EA96}" cxnId="{423C531F-78AA-4FF6-8656-C29DD342399C}" type="sibTrans">
      <dgm:prSet/>
      <dgm:spPr/>
      <dgm:t>
        <a:bodyPr/>
        <a:p>
          <a:endParaRPr lang="zh-CN" altLang="en-US" sz="1050">
            <a:latin typeface="Times New Roman" panose="02020603050405020304" charset="0"/>
            <a:cs typeface="Times New Roman" panose="02020603050405020304" charset="0"/>
          </a:endParaRPr>
        </a:p>
      </dgm:t>
    </dgm:pt>
    <dgm:pt modelId="{1C0E3143-3C67-4BCB-854F-EC563FF81ACE}">
      <dgm:prSet phldrT="[文本]" custT="1"/>
      <dgm:spPr>
        <a:noFill/>
        <a:ln w="12700"/>
      </dgm:spPr>
      <dgm:t>
        <a:bodyPr vert="eaVert"/>
        <a:p>
          <a:r>
            <a:rPr lang="en-US" sz="1050">
              <a:latin typeface="Times New Roman" panose="02020603050405020304" charset="0"/>
              <a:cs typeface="Times New Roman" panose="02020603050405020304" charset="0"/>
            </a:rPr>
            <a:t>100.1 </a:t>
          </a:r>
          <a:r>
            <a:rPr lang="zh-CN" sz="1050">
              <a:latin typeface="Times New Roman" panose="02020603050405020304" charset="0"/>
              <a:cs typeface="Times New Roman" panose="02020603050405020304" charset="0"/>
            </a:rPr>
            <a:t>标准化导则标准</a:t>
          </a:r>
          <a:endParaRPr lang="zh-CN" altLang="en-US" sz="1050">
            <a:latin typeface="Times New Roman" panose="02020603050405020304" charset="0"/>
            <a:cs typeface="Times New Roman" panose="02020603050405020304" charset="0"/>
          </a:endParaRPr>
        </a:p>
      </dgm:t>
    </dgm:pt>
    <dgm:pt modelId="{C3832ECC-28BE-4257-A03B-C5EDD15ACAB4}" cxnId="{1DC74047-1524-4D29-8D23-8614A8446E42}" type="parTrans">
      <dgm:prSet/>
      <dgm:spPr>
        <a:ln w="12700"/>
      </dgm:spPr>
      <dgm:t>
        <a:bodyPr/>
        <a:p>
          <a:endParaRPr lang="zh-CN" altLang="en-US" sz="1050">
            <a:latin typeface="Times New Roman" panose="02020603050405020304" charset="0"/>
            <a:cs typeface="Times New Roman" panose="02020603050405020304" charset="0"/>
          </a:endParaRPr>
        </a:p>
      </dgm:t>
    </dgm:pt>
    <dgm:pt modelId="{A130A36E-D720-418B-B9A6-F26214EEDCFE}" cxnId="{1DC74047-1524-4D29-8D23-8614A8446E42}" type="sibTrans">
      <dgm:prSet/>
      <dgm:spPr/>
      <dgm:t>
        <a:bodyPr/>
        <a:p>
          <a:endParaRPr lang="zh-CN" altLang="en-US" sz="1050">
            <a:latin typeface="Times New Roman" panose="02020603050405020304" charset="0"/>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cs typeface="Times New Roman" panose="02020603050405020304" charset="0"/>
            </a:rPr>
            <a:t>100.2 </a:t>
          </a:r>
          <a:r>
            <a:rPr lang="zh-CN" sz="1050">
              <a:latin typeface="Times New Roman" panose="02020603050405020304" charset="0"/>
              <a:cs typeface="Times New Roman" panose="02020603050405020304" charset="0"/>
            </a:rPr>
            <a:t>术语与缩略语标准</a:t>
          </a:r>
          <a:endParaRPr lang="zh-CN" altLang="en-US" sz="1050">
            <a:latin typeface="Times New Roman" panose="02020603050405020304" charset="0"/>
            <a:cs typeface="Times New Roman" panose="02020603050405020304" charset="0"/>
          </a:endParaRPr>
        </a:p>
      </dgm:t>
    </dgm:pt>
    <dgm:pt modelId="{D9653D9D-2BEF-44FE-9016-C3F3AFB56E25}" cxnId="{49B13165-53C1-455C-BF60-8E9AA10D157C}" type="parTrans">
      <dgm:prSet/>
      <dgm:spPr>
        <a:ln w="12700"/>
      </dgm:spPr>
      <dgm:t>
        <a:bodyPr/>
        <a:p>
          <a:endParaRPr lang="zh-CN" altLang="en-US" sz="1050">
            <a:latin typeface="Times New Roman" panose="02020603050405020304" charset="0"/>
            <a:cs typeface="Times New Roman" panose="02020603050405020304" charset="0"/>
          </a:endParaRPr>
        </a:p>
      </dgm:t>
    </dgm:pt>
    <dgm:pt modelId="{56A67E0E-A265-47B9-ADA7-B2F38EBE8E5C}" cxnId="{49B13165-53C1-455C-BF60-8E9AA10D157C}" type="sibTrans">
      <dgm:prSet/>
      <dgm:spPr/>
      <dgm:t>
        <a:bodyPr/>
        <a:p>
          <a:endParaRPr lang="zh-CN" altLang="en-US" sz="1050">
            <a:latin typeface="Times New Roman" panose="02020603050405020304" charset="0"/>
            <a:cs typeface="Times New Roman" panose="02020603050405020304" charset="0"/>
          </a:endParaRPr>
        </a:p>
      </dgm:t>
    </dgm:pt>
    <dgm:pt modelId="{4DDB0AFB-794A-4E1A-8470-0AA5D22215FE}">
      <dgm:prSet phldrT="[文本]" custT="1"/>
      <dgm:spPr>
        <a:noFill/>
        <a:ln w="12700"/>
      </dgm:spPr>
      <dgm:t>
        <a:bodyPr vert="eaVert"/>
        <a:p>
          <a:r>
            <a:rPr lang="en-US" altLang="zh-CN" sz="1050">
              <a:latin typeface="Times New Roman" panose="02020603050405020304" charset="0"/>
              <a:cs typeface="Times New Roman" panose="02020603050405020304" charset="0"/>
            </a:rPr>
            <a:t>100.4 </a:t>
          </a:r>
          <a:r>
            <a:rPr lang="zh-CN" altLang="en-US" sz="1050">
              <a:latin typeface="Times New Roman" panose="02020603050405020304" charset="0"/>
              <a:cs typeface="Times New Roman" panose="02020603050405020304" charset="0"/>
            </a:rPr>
            <a:t>品种描述标准</a:t>
          </a:r>
        </a:p>
      </dgm:t>
    </dgm:pt>
    <dgm:pt modelId="{FA5BF950-428C-4613-A34F-7A953218C476}" cxnId="{2AB60D53-1BD5-49C1-8962-94577D6A193C}" type="parTrans">
      <dgm:prSet/>
      <dgm:spPr>
        <a:ln w="12700"/>
      </dgm:spPr>
      <dgm:t>
        <a:bodyPr/>
        <a:p>
          <a:endParaRPr lang="zh-CN" altLang="en-US" sz="1050">
            <a:latin typeface="Times New Roman" panose="02020603050405020304" charset="0"/>
            <a:cs typeface="Times New Roman" panose="02020603050405020304" charset="0"/>
          </a:endParaRPr>
        </a:p>
      </dgm:t>
    </dgm:pt>
    <dgm:pt modelId="{49AE8A78-D171-441C-B0B5-34384FDE7C07}" cxnId="{2AB60D53-1BD5-49C1-8962-94577D6A193C}" type="sibTrans">
      <dgm:prSet/>
      <dgm:spPr/>
      <dgm:t>
        <a:bodyPr/>
        <a:p>
          <a:endParaRPr lang="zh-CN" altLang="en-US" sz="1050">
            <a:latin typeface="Times New Roman" panose="02020603050405020304" charset="0"/>
            <a:cs typeface="Times New Roman" panose="02020603050405020304" charset="0"/>
          </a:endParaRPr>
        </a:p>
      </dgm:t>
    </dgm:pt>
    <dgm:pt modelId="{3B105B09-3260-4C78-839D-152D1D7D32F4}">
      <dgm:prSet custT="1"/>
      <dgm:spPr>
        <a:noFill/>
        <a:ln w="12700"/>
      </dgm:spPr>
      <dgm:t>
        <a:bodyPr vert="eaVert"/>
        <a:p>
          <a:r>
            <a:rPr lang="en-US" altLang="zh-CN" sz="1050">
              <a:latin typeface="Times New Roman" panose="02020603050405020304" charset="0"/>
              <a:cs typeface="Times New Roman" panose="02020603050405020304" charset="0"/>
            </a:rPr>
            <a:t>100.5 </a:t>
          </a:r>
          <a:r>
            <a:rPr lang="zh-CN" altLang="en-US" sz="1050">
              <a:latin typeface="Times New Roman" panose="02020603050405020304" charset="0"/>
              <a:cs typeface="Times New Roman" panose="02020603050405020304" charset="0"/>
            </a:rPr>
            <a:t>其他标准</a:t>
          </a:r>
        </a:p>
      </dgm:t>
    </dgm:pt>
    <dgm:pt modelId="{A0EF7C20-D139-4C6E-992D-BE1FF7E7605E}" cxnId="{202F042F-D4B4-4391-9CE7-97CD581A4205}" type="parTrans">
      <dgm:prSet/>
      <dgm:spPr>
        <a:ln w="12700"/>
      </dgm:spPr>
      <dgm:t>
        <a:bodyPr/>
        <a:p>
          <a:endParaRPr lang="zh-CN" altLang="en-US" sz="1050">
            <a:latin typeface="Times New Roman" panose="02020603050405020304" charset="0"/>
            <a:cs typeface="Times New Roman" panose="02020603050405020304" charset="0"/>
          </a:endParaRPr>
        </a:p>
      </dgm:t>
    </dgm:pt>
    <dgm:pt modelId="{6F3CF9C9-3ABE-411C-AAFE-9A1954EE4290}" cxnId="{202F042F-D4B4-4391-9CE7-97CD581A4205}" type="sibTrans">
      <dgm:prSet/>
      <dgm:spPr/>
      <dgm:t>
        <a:bodyPr/>
        <a:p>
          <a:endParaRPr lang="zh-CN" altLang="en-US" sz="1050">
            <a:latin typeface="Times New Roman" panose="02020603050405020304" charset="0"/>
            <a:cs typeface="Times New Roman" panose="02020603050405020304" charset="0"/>
          </a:endParaRPr>
        </a:p>
      </dgm:t>
    </dgm:pt>
    <dgm:pt modelId="{8CA726FB-27C9-4A0F-A3F1-E65FC4B92FB1}">
      <dgm:prSet phldrT="[文本]" custT="1"/>
      <dgm:spPr>
        <a:noFill/>
        <a:ln w="12700"/>
      </dgm:spPr>
      <dgm:t>
        <a:bodyPr vert="eaVert"/>
        <a:p>
          <a:r>
            <a:rPr lang="en-US" sz="1050">
              <a:latin typeface="Times New Roman" panose="02020603050405020304" charset="0"/>
              <a:cs typeface="Times New Roman" panose="02020603050405020304" charset="0"/>
            </a:rPr>
            <a:t>100.3 </a:t>
          </a:r>
          <a:r>
            <a:rPr lang="zh-CN" altLang="en-US" sz="1050">
              <a:latin typeface="Times New Roman" panose="02020603050405020304" charset="0"/>
              <a:cs typeface="Times New Roman" panose="02020603050405020304" charset="0"/>
            </a:rPr>
            <a:t>量和单位</a:t>
          </a:r>
          <a:r>
            <a:rPr lang="zh-CN" sz="1050">
              <a:latin typeface="Times New Roman" panose="02020603050405020304" charset="0"/>
              <a:cs typeface="Times New Roman" panose="02020603050405020304" charset="0"/>
            </a:rPr>
            <a:t>标准</a:t>
          </a:r>
          <a:endParaRPr lang="zh-CN" altLang="en-US" sz="1050">
            <a:latin typeface="Times New Roman" panose="02020603050405020304" charset="0"/>
            <a:cs typeface="Times New Roman" panose="02020603050405020304" charset="0"/>
          </a:endParaRPr>
        </a:p>
      </dgm:t>
    </dgm:pt>
    <dgm:pt modelId="{DD4F0370-192D-409E-895D-425921996923}" cxnId="{0FFFE311-1E35-453D-9C93-869FB88DB733}" type="parTrans">
      <dgm:prSet/>
      <dgm:spPr>
        <a:ln w="12700"/>
      </dgm:spPr>
      <dgm:t>
        <a:bodyPr/>
        <a:p>
          <a:endParaRPr lang="zh-CN" altLang="en-US" sz="1050">
            <a:latin typeface="Times New Roman" panose="02020603050405020304" charset="0"/>
            <a:cs typeface="Times New Roman" panose="02020603050405020304" charset="0"/>
          </a:endParaRPr>
        </a:p>
      </dgm:t>
    </dgm:pt>
    <dgm:pt modelId="{A8FF7534-458F-4DA3-BEC6-52AF3A119B5D}" cxnId="{0FFFE311-1E35-453D-9C93-869FB88DB733}" type="sibTrans">
      <dgm:prSet/>
      <dgm:spPr/>
      <dgm:t>
        <a:bodyPr/>
        <a:p>
          <a:endParaRPr lang="zh-CN" altLang="en-US" sz="1050">
            <a:latin typeface="Times New Roman" panose="02020603050405020304" charset="0"/>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t>
        <a:bodyPr/>
        <a:p>
          <a:endParaRPr lang="zh-CN" altLang="en-US"/>
        </a:p>
      </dgm:t>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61777">
        <dgm:presLayoutVars>
          <dgm:chPref val="3"/>
        </dgm:presLayoutVars>
      </dgm:prSet>
      <dgm:spPr/>
      <dgm:t>
        <a:bodyPr/>
        <a:p>
          <a:endParaRPr lang="zh-CN" altLang="en-US"/>
        </a:p>
      </dgm:t>
    </dgm:pt>
    <dgm:pt modelId="{808AAD0A-9651-4737-A028-C777964AA3CA}" type="pres">
      <dgm:prSet presAssocID="{129D87B4-2774-4F79-9F31-D2762B28735E}" presName="rootConnector1" presStyleLbl="node1" presStyleIdx="0" presStyleCnt="0"/>
      <dgm:spPr/>
      <dgm:t>
        <a:bodyPr/>
        <a:p>
          <a:endParaRPr lang="zh-CN" altLang="en-US"/>
        </a:p>
      </dgm:t>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5"/>
      <dgm:spPr/>
      <dgm:t>
        <a:bodyPr/>
        <a:p>
          <a:endParaRPr lang="zh-CN" altLang="en-US"/>
        </a:p>
      </dgm:t>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5" custScaleX="35681" custScaleY="247422">
        <dgm:presLayoutVars>
          <dgm:chPref val="3"/>
        </dgm:presLayoutVars>
      </dgm:prSet>
      <dgm:spPr/>
      <dgm:t>
        <a:bodyPr/>
        <a:p>
          <a:endParaRPr lang="zh-CN" altLang="en-US"/>
        </a:p>
      </dgm:t>
    </dgm:pt>
    <dgm:pt modelId="{1FD923E0-20F3-4406-8AC5-2055190704BF}" type="pres">
      <dgm:prSet presAssocID="{1C0E3143-3C67-4BCB-854F-EC563FF81ACE}" presName="rootConnector" presStyleLbl="node2" presStyleIdx="0" presStyleCnt="5"/>
      <dgm:spPr/>
      <dgm:t>
        <a:bodyPr/>
        <a:p>
          <a:endParaRPr lang="zh-CN" altLang="en-US"/>
        </a:p>
      </dgm:t>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827EAB8-C84A-47B7-BA26-C31F90DC6BF7}" type="pres">
      <dgm:prSet presAssocID="{D9653D9D-2BEF-44FE-9016-C3F3AFB56E25}" presName="Name37" presStyleLbl="parChTrans1D2" presStyleIdx="1" presStyleCnt="5"/>
      <dgm:spPr/>
      <dgm:t>
        <a:bodyPr/>
        <a:p>
          <a:endParaRPr lang="zh-CN" altLang="en-US"/>
        </a:p>
      </dgm:t>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1" presStyleCnt="5" custScaleX="35681" custScaleY="247422">
        <dgm:presLayoutVars>
          <dgm:chPref val="3"/>
        </dgm:presLayoutVars>
      </dgm:prSet>
      <dgm:spPr/>
      <dgm:t>
        <a:bodyPr/>
        <a:p>
          <a:endParaRPr lang="zh-CN" altLang="en-US"/>
        </a:p>
      </dgm:t>
    </dgm:pt>
    <dgm:pt modelId="{A4A0B920-A008-4C11-9A19-FF37B53915D5}" type="pres">
      <dgm:prSet presAssocID="{040D0839-35E1-4266-8330-F08867760E89}" presName="rootConnector" presStyleLbl="node2" presStyleIdx="1" presStyleCnt="5"/>
      <dgm:spPr/>
      <dgm:t>
        <a:bodyPr/>
        <a:p>
          <a:endParaRPr lang="zh-CN" altLang="en-US"/>
        </a:p>
      </dgm:t>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A4D6BB06-78BC-494E-8CFB-8DA3ED06F8A6}" type="pres">
      <dgm:prSet presAssocID="{DD4F0370-192D-409E-895D-425921996923}" presName="Name37" presStyleLbl="parChTrans1D2" presStyleIdx="2" presStyleCnt="5"/>
      <dgm:spPr/>
      <dgm:t>
        <a:bodyPr/>
        <a:p>
          <a:endParaRPr lang="zh-CN" altLang="en-US"/>
        </a:p>
      </dgm:t>
    </dgm:pt>
    <dgm:pt modelId="{F8A93A8F-EC6E-4541-AFD3-1F8BB785A201}" type="pres">
      <dgm:prSet presAssocID="{8CA726FB-27C9-4A0F-A3F1-E65FC4B92FB1}" presName="hierRoot2" presStyleCnt="0">
        <dgm:presLayoutVars>
          <dgm:hierBranch val="init"/>
        </dgm:presLayoutVars>
      </dgm:prSet>
      <dgm:spPr/>
    </dgm:pt>
    <dgm:pt modelId="{E689112F-54B8-459D-8E69-2FEE525C1331}" type="pres">
      <dgm:prSet presAssocID="{8CA726FB-27C9-4A0F-A3F1-E65FC4B92FB1}" presName="rootComposite" presStyleCnt="0"/>
      <dgm:spPr/>
    </dgm:pt>
    <dgm:pt modelId="{F0A99916-D003-4A7B-8FBB-8B9936F78887}" type="pres">
      <dgm:prSet presAssocID="{8CA726FB-27C9-4A0F-A3F1-E65FC4B92FB1}" presName="rootText" presStyleLbl="node2" presStyleIdx="2" presStyleCnt="5" custScaleX="35681" custScaleY="247422">
        <dgm:presLayoutVars>
          <dgm:chPref val="3"/>
        </dgm:presLayoutVars>
      </dgm:prSet>
      <dgm:spPr/>
      <dgm:t>
        <a:bodyPr/>
        <a:p>
          <a:endParaRPr lang="zh-CN" altLang="en-US"/>
        </a:p>
      </dgm:t>
    </dgm:pt>
    <dgm:pt modelId="{41C2C478-328C-4208-9E29-425CE471CA6C}" type="pres">
      <dgm:prSet presAssocID="{8CA726FB-27C9-4A0F-A3F1-E65FC4B92FB1}" presName="rootConnector" presStyleLbl="node2" presStyleIdx="2" presStyleCnt="5"/>
      <dgm:spPr/>
      <dgm:t>
        <a:bodyPr/>
        <a:p>
          <a:endParaRPr lang="zh-CN" altLang="en-US"/>
        </a:p>
      </dgm:t>
    </dgm:pt>
    <dgm:pt modelId="{9FFCD760-8837-44EC-9F85-D934FBA9DCAB}" type="pres">
      <dgm:prSet presAssocID="{8CA726FB-27C9-4A0F-A3F1-E65FC4B92FB1}" presName="hierChild4" presStyleCnt="0"/>
      <dgm:spPr/>
    </dgm:pt>
    <dgm:pt modelId="{0D19889B-51D5-4D98-B803-A0C6F43945DD}" type="pres">
      <dgm:prSet presAssocID="{8CA726FB-27C9-4A0F-A3F1-E65FC4B92FB1}" presName="hierChild5" presStyleCnt="0"/>
      <dgm:spPr/>
    </dgm:pt>
    <dgm:pt modelId="{3F82D431-D35F-4342-9737-7D30E63BAEAF}" type="pres">
      <dgm:prSet presAssocID="{FA5BF950-428C-4613-A34F-7A953218C476}" presName="Name37" presStyleLbl="parChTrans1D2" presStyleIdx="3" presStyleCnt="5"/>
      <dgm:spPr/>
      <dgm:t>
        <a:bodyPr/>
        <a:p>
          <a:endParaRPr lang="zh-CN" altLang="en-US"/>
        </a:p>
      </dgm:t>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3" presStyleCnt="5" custScaleX="35681" custScaleY="247422">
        <dgm:presLayoutVars>
          <dgm:chPref val="3"/>
        </dgm:presLayoutVars>
      </dgm:prSet>
      <dgm:spPr/>
      <dgm:t>
        <a:bodyPr/>
        <a:p>
          <a:endParaRPr lang="zh-CN" altLang="en-US"/>
        </a:p>
      </dgm:t>
    </dgm:pt>
    <dgm:pt modelId="{F08B9B03-FC16-42CA-80F3-82B0E97E9F2F}" type="pres">
      <dgm:prSet presAssocID="{4DDB0AFB-794A-4E1A-8470-0AA5D22215FE}" presName="rootConnector" presStyleLbl="node2" presStyleIdx="3" presStyleCnt="5"/>
      <dgm:spPr/>
      <dgm:t>
        <a:bodyPr/>
        <a:p>
          <a:endParaRPr lang="zh-CN" altLang="en-US"/>
        </a:p>
      </dgm:t>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BCEDFBA6-DB39-4C0C-8F41-B8E54AFB255C}" type="pres">
      <dgm:prSet presAssocID="{A0EF7C20-D139-4C6E-992D-BE1FF7E7605E}" presName="Name37" presStyleLbl="parChTrans1D2" presStyleIdx="4" presStyleCnt="5"/>
      <dgm:spPr/>
      <dgm:t>
        <a:bodyPr/>
        <a:p>
          <a:endParaRPr lang="zh-CN" altLang="en-US"/>
        </a:p>
      </dgm:t>
    </dgm:pt>
    <dgm:pt modelId="{92A0263C-488F-4843-B4A5-D58A3DF11AE3}" type="pres">
      <dgm:prSet presAssocID="{3B105B09-3260-4C78-839D-152D1D7D32F4}" presName="hierRoot2" presStyleCnt="0">
        <dgm:presLayoutVars>
          <dgm:hierBranch val="init"/>
        </dgm:presLayoutVars>
      </dgm:prSet>
      <dgm:spPr/>
    </dgm:pt>
    <dgm:pt modelId="{177F3657-B815-4BF9-B831-673597439725}" type="pres">
      <dgm:prSet presAssocID="{3B105B09-3260-4C78-839D-152D1D7D32F4}" presName="rootComposite" presStyleCnt="0"/>
      <dgm:spPr/>
    </dgm:pt>
    <dgm:pt modelId="{7B8B6CBB-AD0F-48F2-9DF6-212895C85B91}" type="pres">
      <dgm:prSet presAssocID="{3B105B09-3260-4C78-839D-152D1D7D32F4}" presName="rootText" presStyleLbl="node2" presStyleIdx="4" presStyleCnt="5" custScaleX="35681" custScaleY="247422">
        <dgm:presLayoutVars>
          <dgm:chPref val="3"/>
        </dgm:presLayoutVars>
      </dgm:prSet>
      <dgm:spPr/>
      <dgm:t>
        <a:bodyPr/>
        <a:p>
          <a:endParaRPr lang="zh-CN" altLang="en-US"/>
        </a:p>
      </dgm:t>
    </dgm:pt>
    <dgm:pt modelId="{3F381B04-3D6C-4BEE-AD4A-FB9C7F25FD21}" type="pres">
      <dgm:prSet presAssocID="{3B105B09-3260-4C78-839D-152D1D7D32F4}" presName="rootConnector" presStyleLbl="node2" presStyleIdx="4" presStyleCnt="5"/>
      <dgm:spPr/>
      <dgm:t>
        <a:bodyPr/>
        <a:p>
          <a:endParaRPr lang="zh-CN" altLang="en-US"/>
        </a:p>
      </dgm:t>
    </dgm:pt>
    <dgm:pt modelId="{CCB627DE-FBB1-4364-A7A0-C2F84586AA99}" type="pres">
      <dgm:prSet presAssocID="{3B105B09-3260-4C78-839D-152D1D7D32F4}" presName="hierChild4" presStyleCnt="0"/>
      <dgm:spPr/>
    </dgm:pt>
    <dgm:pt modelId="{622DB0CD-E1F0-431E-B4E8-55CB0025AACD}" type="pres">
      <dgm:prSet presAssocID="{3B105B09-3260-4C78-839D-152D1D7D32F4}" presName="hierChild5" presStyleCnt="0"/>
      <dgm:spPr/>
    </dgm:pt>
    <dgm:pt modelId="{3A1A408D-6412-492A-B3A1-0DBE71741E97}" type="pres">
      <dgm:prSet presAssocID="{129D87B4-2774-4F79-9F31-D2762B28735E}" presName="hierChild3" presStyleCnt="0"/>
      <dgm:spPr/>
    </dgm:pt>
  </dgm:ptLst>
  <dgm:cxnLst>
    <dgm:cxn modelId="{FF362303-ED90-4ED0-9E7D-C15A26519CFE}" type="presOf" srcId="{725ADC97-7CB5-4DE9-A622-BD2E8C6D8B4F}" destId="{71E9AE84-81DB-4534-B694-0BF8859D1D41}" srcOrd="0" destOrd="0" presId="urn:microsoft.com/office/officeart/2005/8/layout/orgChart1#2"/>
    <dgm:cxn modelId="{739CDA59-707B-4BE2-ABB5-506912EA9E35}" type="presOf" srcId="{4DDB0AFB-794A-4E1A-8470-0AA5D22215FE}" destId="{385914BE-40F2-4EA8-8ED9-E7765534D653}" srcOrd="0" destOrd="0" presId="urn:microsoft.com/office/officeart/2005/8/layout/orgChart1#2"/>
    <dgm:cxn modelId="{22C7DFF5-1819-4E27-AC22-BFA07368646A}" type="presOf" srcId="{DD4F0370-192D-409E-895D-425921996923}" destId="{A4D6BB06-78BC-494E-8CFB-8DA3ED06F8A6}" srcOrd="0" destOrd="0" presId="urn:microsoft.com/office/officeart/2005/8/layout/orgChart1#2"/>
    <dgm:cxn modelId="{3EA6DB46-C4E2-4647-9BE0-63A24E213A83}" type="presOf" srcId="{8CA726FB-27C9-4A0F-A3F1-E65FC4B92FB1}" destId="{41C2C478-328C-4208-9E29-425CE471CA6C}" srcOrd="1" destOrd="0" presId="urn:microsoft.com/office/officeart/2005/8/layout/orgChart1#2"/>
    <dgm:cxn modelId="{4621BC7D-7865-43B5-94C5-A76C7BE63C86}" type="presOf" srcId="{040D0839-35E1-4266-8330-F08867760E89}" destId="{A4A0B920-A008-4C11-9A19-FF37B53915D5}" srcOrd="1" destOrd="0" presId="urn:microsoft.com/office/officeart/2005/8/layout/orgChart1#2"/>
    <dgm:cxn modelId="{C293E18B-0361-4F44-BBC7-B681CFD0AE10}" type="presOf" srcId="{C3832ECC-28BE-4257-A03B-C5EDD15ACAB4}" destId="{7925933D-21F1-403E-B571-EC7482E0383D}" srcOrd="0" destOrd="0" presId="urn:microsoft.com/office/officeart/2005/8/layout/orgChart1#2"/>
    <dgm:cxn modelId="{E44FF89E-55C7-420D-87CB-C911B0B2ACDE}" type="presOf" srcId="{3B105B09-3260-4C78-839D-152D1D7D32F4}" destId="{7B8B6CBB-AD0F-48F2-9DF6-212895C85B91}" srcOrd="0" destOrd="0" presId="urn:microsoft.com/office/officeart/2005/8/layout/orgChart1#2"/>
    <dgm:cxn modelId="{C0711633-DAF8-471B-BAB9-3E53E84E08FF}" type="presOf" srcId="{4DDB0AFB-794A-4E1A-8470-0AA5D22215FE}" destId="{F08B9B03-FC16-42CA-80F3-82B0E97E9F2F}" srcOrd="1" destOrd="0" presId="urn:microsoft.com/office/officeart/2005/8/layout/orgChart1#2"/>
    <dgm:cxn modelId="{13DFCFE3-DB6E-4046-B26D-64EF54BF28DF}" type="presOf" srcId="{1C0E3143-3C67-4BCB-854F-EC563FF81ACE}" destId="{1FD923E0-20F3-4406-8AC5-2055190704BF}" srcOrd="1" destOrd="0" presId="urn:microsoft.com/office/officeart/2005/8/layout/orgChart1#2"/>
    <dgm:cxn modelId="{1B3D8B50-1321-4F05-A206-A395477582A0}" type="presOf" srcId="{8CA726FB-27C9-4A0F-A3F1-E65FC4B92FB1}" destId="{F0A99916-D003-4A7B-8FBB-8B9936F78887}" srcOrd="0" destOrd="0" presId="urn:microsoft.com/office/officeart/2005/8/layout/orgChart1#2"/>
    <dgm:cxn modelId="{0FFFE311-1E35-453D-9C93-869FB88DB733}" srcId="{129D87B4-2774-4F79-9F31-D2762B28735E}" destId="{8CA726FB-27C9-4A0F-A3F1-E65FC4B92FB1}" srcOrd="2" destOrd="0" parTransId="{DD4F0370-192D-409E-895D-425921996923}" sibTransId="{A8FF7534-458F-4DA3-BEC6-52AF3A119B5D}"/>
    <dgm:cxn modelId="{2AB60D53-1BD5-49C1-8962-94577D6A193C}" srcId="{129D87B4-2774-4F79-9F31-D2762B28735E}" destId="{4DDB0AFB-794A-4E1A-8470-0AA5D22215FE}" srcOrd="3" destOrd="0" parTransId="{FA5BF950-428C-4613-A34F-7A953218C476}" sibTransId="{49AE8A78-D171-441C-B0B5-34384FDE7C07}"/>
    <dgm:cxn modelId="{47F8BE07-DD70-40B5-8F25-B0F06FA0C5DA}" type="presOf" srcId="{3B105B09-3260-4C78-839D-152D1D7D32F4}" destId="{3F381B04-3D6C-4BEE-AD4A-FB9C7F25FD21}" srcOrd="1" destOrd="0" presId="urn:microsoft.com/office/officeart/2005/8/layout/orgChart1#2"/>
    <dgm:cxn modelId="{1DC74047-1524-4D29-8D23-8614A8446E42}" srcId="{129D87B4-2774-4F79-9F31-D2762B28735E}" destId="{1C0E3143-3C67-4BCB-854F-EC563FF81ACE}" srcOrd="0" destOrd="0" parTransId="{C3832ECC-28BE-4257-A03B-C5EDD15ACAB4}" sibTransId="{A130A36E-D720-418B-B9A6-F26214EEDCFE}"/>
    <dgm:cxn modelId="{169EC5F0-3368-48E2-8390-A0210BF51EC6}" type="presOf" srcId="{129D87B4-2774-4F79-9F31-D2762B28735E}" destId="{B4A9B109-CA14-4860-8629-DE624B18820E}" srcOrd="0" destOrd="0" presId="urn:microsoft.com/office/officeart/2005/8/layout/orgChart1#2"/>
    <dgm:cxn modelId="{4DD45F31-057A-45F5-BD0A-C3A3B7EE2F3A}" type="presOf" srcId="{D9653D9D-2BEF-44FE-9016-C3F3AFB56E25}" destId="{6827EAB8-C84A-47B7-BA26-C31F90DC6BF7}" srcOrd="0" destOrd="0" presId="urn:microsoft.com/office/officeart/2005/8/layout/orgChart1#2"/>
    <dgm:cxn modelId="{4AF203F7-91D4-405F-996D-1FFA7736E105}" type="presOf" srcId="{A0EF7C20-D139-4C6E-992D-BE1FF7E7605E}" destId="{BCEDFBA6-DB39-4C0C-8F41-B8E54AFB255C}" srcOrd="0" destOrd="0" presId="urn:microsoft.com/office/officeart/2005/8/layout/orgChart1#2"/>
    <dgm:cxn modelId="{202F042F-D4B4-4391-9CE7-97CD581A4205}" srcId="{129D87B4-2774-4F79-9F31-D2762B28735E}" destId="{3B105B09-3260-4C78-839D-152D1D7D32F4}" srcOrd="4" destOrd="0" parTransId="{A0EF7C20-D139-4C6E-992D-BE1FF7E7605E}" sibTransId="{6F3CF9C9-3ABE-411C-AAFE-9A1954EE4290}"/>
    <dgm:cxn modelId="{4B05DF75-55E3-45E2-A009-2EED1F189D78}" type="presOf" srcId="{FA5BF950-428C-4613-A34F-7A953218C476}" destId="{3F82D431-D35F-4342-9737-7D30E63BAEAF}" srcOrd="0" destOrd="0" presId="urn:microsoft.com/office/officeart/2005/8/layout/orgChart1#2"/>
    <dgm:cxn modelId="{423C531F-78AA-4FF6-8656-C29DD342399C}" srcId="{725ADC97-7CB5-4DE9-A622-BD2E8C6D8B4F}" destId="{129D87B4-2774-4F79-9F31-D2762B28735E}" srcOrd="0" destOrd="0" parTransId="{D82E1D65-49EA-46EC-ADF8-E047B5070585}" sibTransId="{10B41D9A-F64B-462E-B9B6-D0A784D5EA96}"/>
    <dgm:cxn modelId="{8B4E302A-0AAF-49FB-931F-DB9D4D716D96}" type="presOf" srcId="{1C0E3143-3C67-4BCB-854F-EC563FF81ACE}" destId="{3A449539-2D34-4A09-AEB7-71F031307746}" srcOrd="0" destOrd="0" presId="urn:microsoft.com/office/officeart/2005/8/layout/orgChart1#2"/>
    <dgm:cxn modelId="{305E5F00-FE12-4225-9B6F-1F94D695AEF6}" type="presOf" srcId="{129D87B4-2774-4F79-9F31-D2762B28735E}" destId="{808AAD0A-9651-4737-A028-C777964AA3CA}" srcOrd="1" destOrd="0" presId="urn:microsoft.com/office/officeart/2005/8/layout/orgChart1#2"/>
    <dgm:cxn modelId="{5B84FB73-74F9-4490-A010-F9B114693836}" type="presOf" srcId="{040D0839-35E1-4266-8330-F08867760E89}" destId="{8CDE8966-ACBD-417C-8BC1-30C139FAB95D}" srcOrd="0" destOrd="0" presId="urn:microsoft.com/office/officeart/2005/8/layout/orgChart1#2"/>
    <dgm:cxn modelId="{49B13165-53C1-455C-BF60-8E9AA10D157C}" srcId="{129D87B4-2774-4F79-9F31-D2762B28735E}" destId="{040D0839-35E1-4266-8330-F08867760E89}" srcOrd="1" destOrd="0" parTransId="{D9653D9D-2BEF-44FE-9016-C3F3AFB56E25}" sibTransId="{56A67E0E-A265-47B9-ADA7-B2F38EBE8E5C}"/>
    <dgm:cxn modelId="{B6A0517F-4DF5-49D1-9A8F-7E3A00FC49E0}" type="presParOf" srcId="{71E9AE84-81DB-4534-B694-0BF8859D1D41}" destId="{A7BFE714-C477-41B8-83F1-94DFBFB1430D}" srcOrd="0" destOrd="0" presId="urn:microsoft.com/office/officeart/2005/8/layout/orgChart1#2"/>
    <dgm:cxn modelId="{3BD0F5B2-7FC4-4019-90D1-FC02C44E0760}" type="presParOf" srcId="{A7BFE714-C477-41B8-83F1-94DFBFB1430D}" destId="{1A1F5B3A-DC89-47BB-BF09-6C3D6679F1FA}" srcOrd="0" destOrd="0" presId="urn:microsoft.com/office/officeart/2005/8/layout/orgChart1#2"/>
    <dgm:cxn modelId="{D9B58E4E-277F-444F-8AF5-87AC43E650CD}" type="presParOf" srcId="{1A1F5B3A-DC89-47BB-BF09-6C3D6679F1FA}" destId="{B4A9B109-CA14-4860-8629-DE624B18820E}" srcOrd="0" destOrd="0" presId="urn:microsoft.com/office/officeart/2005/8/layout/orgChart1#2"/>
    <dgm:cxn modelId="{C33B5D7C-9CBA-4C3F-97DA-A51CC81BEFD7}" type="presParOf" srcId="{1A1F5B3A-DC89-47BB-BF09-6C3D6679F1FA}" destId="{808AAD0A-9651-4737-A028-C777964AA3CA}" srcOrd="1" destOrd="0" presId="urn:microsoft.com/office/officeart/2005/8/layout/orgChart1#2"/>
    <dgm:cxn modelId="{475D51C1-2546-49D8-B38B-B87FCDCA59AC}" type="presParOf" srcId="{A7BFE714-C477-41B8-83F1-94DFBFB1430D}" destId="{DFA02DAC-BE41-40EF-81FD-E0B70EE1C227}" srcOrd="1" destOrd="0" presId="urn:microsoft.com/office/officeart/2005/8/layout/orgChart1#2"/>
    <dgm:cxn modelId="{39EDAB59-8E26-4F6E-805E-0BDF87AA6E75}" type="presParOf" srcId="{DFA02DAC-BE41-40EF-81FD-E0B70EE1C227}" destId="{7925933D-21F1-403E-B571-EC7482E0383D}" srcOrd="0" destOrd="0" presId="urn:microsoft.com/office/officeart/2005/8/layout/orgChart1#2"/>
    <dgm:cxn modelId="{31FCFF83-6820-49CD-938E-2B305B6B7BCF}" type="presParOf" srcId="{DFA02DAC-BE41-40EF-81FD-E0B70EE1C227}" destId="{DC482C51-782F-435F-A477-E51B32A4D582}" srcOrd="1" destOrd="0" presId="urn:microsoft.com/office/officeart/2005/8/layout/orgChart1#2"/>
    <dgm:cxn modelId="{12B19D68-A466-4893-983A-522B37D560E8}" type="presParOf" srcId="{DC482C51-782F-435F-A477-E51B32A4D582}" destId="{48E95417-1793-4245-AF90-4C1068E85BD2}" srcOrd="0" destOrd="0" presId="urn:microsoft.com/office/officeart/2005/8/layout/orgChart1#2"/>
    <dgm:cxn modelId="{6DC40666-3931-4392-B167-589E9376318F}" type="presParOf" srcId="{48E95417-1793-4245-AF90-4C1068E85BD2}" destId="{3A449539-2D34-4A09-AEB7-71F031307746}" srcOrd="0" destOrd="0" presId="urn:microsoft.com/office/officeart/2005/8/layout/orgChart1#2"/>
    <dgm:cxn modelId="{99320B6B-A344-4183-B20F-63B491B1C65E}" type="presParOf" srcId="{48E95417-1793-4245-AF90-4C1068E85BD2}" destId="{1FD923E0-20F3-4406-8AC5-2055190704BF}" srcOrd="1" destOrd="0" presId="urn:microsoft.com/office/officeart/2005/8/layout/orgChart1#2"/>
    <dgm:cxn modelId="{1DAFBFFE-3A5A-45C2-84C6-DC190F3C7226}" type="presParOf" srcId="{DC482C51-782F-435F-A477-E51B32A4D582}" destId="{C617CD20-7DF0-41B9-9054-8694822301A0}" srcOrd="1" destOrd="0" presId="urn:microsoft.com/office/officeart/2005/8/layout/orgChart1#2"/>
    <dgm:cxn modelId="{9AE326B2-B3C2-4F6F-81EF-0C9C7321DD1F}" type="presParOf" srcId="{DC482C51-782F-435F-A477-E51B32A4D582}" destId="{093D4AED-3CD6-4AFF-9E16-23169200B945}" srcOrd="2" destOrd="0" presId="urn:microsoft.com/office/officeart/2005/8/layout/orgChart1#2"/>
    <dgm:cxn modelId="{C84F4141-EEF6-4F38-8A85-D8CD025984B4}" type="presParOf" srcId="{DFA02DAC-BE41-40EF-81FD-E0B70EE1C227}" destId="{6827EAB8-C84A-47B7-BA26-C31F90DC6BF7}" srcOrd="2" destOrd="0" presId="urn:microsoft.com/office/officeart/2005/8/layout/orgChart1#2"/>
    <dgm:cxn modelId="{DC520ABD-298A-4194-8C5A-577677ABB229}" type="presParOf" srcId="{DFA02DAC-BE41-40EF-81FD-E0B70EE1C227}" destId="{3987070E-F2EC-4A4A-B7CD-07ADF0FDA0DB}" srcOrd="3" destOrd="0" presId="urn:microsoft.com/office/officeart/2005/8/layout/orgChart1#2"/>
    <dgm:cxn modelId="{EB94051C-7FA7-46B7-A65D-AE239E8732D4}" type="presParOf" srcId="{3987070E-F2EC-4A4A-B7CD-07ADF0FDA0DB}" destId="{76BBD4AB-AEA4-4762-86A9-B2CBEE270B3A}" srcOrd="0" destOrd="0" presId="urn:microsoft.com/office/officeart/2005/8/layout/orgChart1#2"/>
    <dgm:cxn modelId="{1D659350-3199-4C55-9005-40C6514D4D9C}" type="presParOf" srcId="{76BBD4AB-AEA4-4762-86A9-B2CBEE270B3A}" destId="{8CDE8966-ACBD-417C-8BC1-30C139FAB95D}" srcOrd="0" destOrd="0" presId="urn:microsoft.com/office/officeart/2005/8/layout/orgChart1#2"/>
    <dgm:cxn modelId="{91C67E3A-7451-4502-9380-5695DE4612C1}" type="presParOf" srcId="{76BBD4AB-AEA4-4762-86A9-B2CBEE270B3A}" destId="{A4A0B920-A008-4C11-9A19-FF37B53915D5}" srcOrd="1" destOrd="0" presId="urn:microsoft.com/office/officeart/2005/8/layout/orgChart1#2"/>
    <dgm:cxn modelId="{BB660F7A-2844-4C22-83C8-B1C27F013F89}" type="presParOf" srcId="{3987070E-F2EC-4A4A-B7CD-07ADF0FDA0DB}" destId="{996291AF-1FD7-48C6-B7CA-904AD2A1FC3C}" srcOrd="1" destOrd="0" presId="urn:microsoft.com/office/officeart/2005/8/layout/orgChart1#2"/>
    <dgm:cxn modelId="{0C0CCB4E-5FC6-4C90-A565-D2D38B75B7DC}" type="presParOf" srcId="{3987070E-F2EC-4A4A-B7CD-07ADF0FDA0DB}" destId="{A7EC58C7-7969-4F7B-A171-0DCB440FFCFC}" srcOrd="2" destOrd="0" presId="urn:microsoft.com/office/officeart/2005/8/layout/orgChart1#2"/>
    <dgm:cxn modelId="{3144A5BB-3C2D-43AA-82E0-77483C87674A}" type="presParOf" srcId="{DFA02DAC-BE41-40EF-81FD-E0B70EE1C227}" destId="{A4D6BB06-78BC-494E-8CFB-8DA3ED06F8A6}" srcOrd="4" destOrd="0" presId="urn:microsoft.com/office/officeart/2005/8/layout/orgChart1#2"/>
    <dgm:cxn modelId="{6BE4F1FD-69B3-4752-B12D-8736112D07D1}" type="presParOf" srcId="{DFA02DAC-BE41-40EF-81FD-E0B70EE1C227}" destId="{F8A93A8F-EC6E-4541-AFD3-1F8BB785A201}" srcOrd="5" destOrd="0" presId="urn:microsoft.com/office/officeart/2005/8/layout/orgChart1#2"/>
    <dgm:cxn modelId="{C1D6437A-A3DF-473A-B5DD-097BD13D919D}" type="presParOf" srcId="{F8A93A8F-EC6E-4541-AFD3-1F8BB785A201}" destId="{E689112F-54B8-459D-8E69-2FEE525C1331}" srcOrd="0" destOrd="0" presId="urn:microsoft.com/office/officeart/2005/8/layout/orgChart1#2"/>
    <dgm:cxn modelId="{02461775-428F-41EE-8BAD-AE817DDCE918}" type="presParOf" srcId="{E689112F-54B8-459D-8E69-2FEE525C1331}" destId="{F0A99916-D003-4A7B-8FBB-8B9936F78887}" srcOrd="0" destOrd="0" presId="urn:microsoft.com/office/officeart/2005/8/layout/orgChart1#2"/>
    <dgm:cxn modelId="{56A2243F-38CC-456B-AAB0-9C7BAB53CAFD}" type="presParOf" srcId="{E689112F-54B8-459D-8E69-2FEE525C1331}" destId="{41C2C478-328C-4208-9E29-425CE471CA6C}" srcOrd="1" destOrd="0" presId="urn:microsoft.com/office/officeart/2005/8/layout/orgChart1#2"/>
    <dgm:cxn modelId="{AB51965C-81CB-4BB9-8645-3066F16F97A1}" type="presParOf" srcId="{F8A93A8F-EC6E-4541-AFD3-1F8BB785A201}" destId="{9FFCD760-8837-44EC-9F85-D934FBA9DCAB}" srcOrd="1" destOrd="0" presId="urn:microsoft.com/office/officeart/2005/8/layout/orgChart1#2"/>
    <dgm:cxn modelId="{272B814A-23C0-4CCD-91A6-9EBD2FD2B27E}" type="presParOf" srcId="{F8A93A8F-EC6E-4541-AFD3-1F8BB785A201}" destId="{0D19889B-51D5-4D98-B803-A0C6F43945DD}" srcOrd="2" destOrd="0" presId="urn:microsoft.com/office/officeart/2005/8/layout/orgChart1#2"/>
    <dgm:cxn modelId="{7AB3280F-B0CB-4403-A660-326524082C0D}" type="presParOf" srcId="{DFA02DAC-BE41-40EF-81FD-E0B70EE1C227}" destId="{3F82D431-D35F-4342-9737-7D30E63BAEAF}" srcOrd="6" destOrd="0" presId="urn:microsoft.com/office/officeart/2005/8/layout/orgChart1#2"/>
    <dgm:cxn modelId="{98420BF6-ED6C-42BE-AF9E-030CD0917F91}" type="presParOf" srcId="{DFA02DAC-BE41-40EF-81FD-E0B70EE1C227}" destId="{0CFABD8D-20CC-4A94-97E6-12CC9CCB43B0}" srcOrd="7" destOrd="0" presId="urn:microsoft.com/office/officeart/2005/8/layout/orgChart1#2"/>
    <dgm:cxn modelId="{747A70D9-1E9D-4815-AC38-8535D6D249B7}" type="presParOf" srcId="{0CFABD8D-20CC-4A94-97E6-12CC9CCB43B0}" destId="{C12A2B85-68B4-4F39-8590-B2C233663C8A}" srcOrd="0" destOrd="0" presId="urn:microsoft.com/office/officeart/2005/8/layout/orgChart1#2"/>
    <dgm:cxn modelId="{5D2853B2-17E5-481E-91FC-14016FBDEBE8}" type="presParOf" srcId="{C12A2B85-68B4-4F39-8590-B2C233663C8A}" destId="{385914BE-40F2-4EA8-8ED9-E7765534D653}" srcOrd="0" destOrd="0" presId="urn:microsoft.com/office/officeart/2005/8/layout/orgChart1#2"/>
    <dgm:cxn modelId="{A2DD5AD7-384A-4D78-9190-39262230D6ED}" type="presParOf" srcId="{C12A2B85-68B4-4F39-8590-B2C233663C8A}" destId="{F08B9B03-FC16-42CA-80F3-82B0E97E9F2F}" srcOrd="1" destOrd="0" presId="urn:microsoft.com/office/officeart/2005/8/layout/orgChart1#2"/>
    <dgm:cxn modelId="{18E45D19-C494-4478-A3BD-ACA4987C6DE8}" type="presParOf" srcId="{0CFABD8D-20CC-4A94-97E6-12CC9CCB43B0}" destId="{8EF5BFA0-915D-4645-A40E-1AF43CDA7731}" srcOrd="1" destOrd="0" presId="urn:microsoft.com/office/officeart/2005/8/layout/orgChart1#2"/>
    <dgm:cxn modelId="{824C758C-40F0-4B3D-A193-1E83E8844E15}" type="presParOf" srcId="{0CFABD8D-20CC-4A94-97E6-12CC9CCB43B0}" destId="{63F09AED-990B-4F22-ACF8-C83F6C78E084}" srcOrd="2" destOrd="0" presId="urn:microsoft.com/office/officeart/2005/8/layout/orgChart1#2"/>
    <dgm:cxn modelId="{8F9BB839-8E46-4631-BEDF-3BD9D472A37D}" type="presParOf" srcId="{DFA02DAC-BE41-40EF-81FD-E0B70EE1C227}" destId="{BCEDFBA6-DB39-4C0C-8F41-B8E54AFB255C}" srcOrd="8" destOrd="0" presId="urn:microsoft.com/office/officeart/2005/8/layout/orgChart1#2"/>
    <dgm:cxn modelId="{4E18A315-4F51-4F72-B217-C001BFA0E05A}" type="presParOf" srcId="{DFA02DAC-BE41-40EF-81FD-E0B70EE1C227}" destId="{92A0263C-488F-4843-B4A5-D58A3DF11AE3}" srcOrd="9" destOrd="0" presId="urn:microsoft.com/office/officeart/2005/8/layout/orgChart1#2"/>
    <dgm:cxn modelId="{1EB8366F-1936-4A87-A4D0-1C2C70F53C23}" type="presParOf" srcId="{92A0263C-488F-4843-B4A5-D58A3DF11AE3}" destId="{177F3657-B815-4BF9-B831-673597439725}" srcOrd="0" destOrd="0" presId="urn:microsoft.com/office/officeart/2005/8/layout/orgChart1#2"/>
    <dgm:cxn modelId="{96F66569-F1F8-48DA-B115-3D63607FD387}" type="presParOf" srcId="{177F3657-B815-4BF9-B831-673597439725}" destId="{7B8B6CBB-AD0F-48F2-9DF6-212895C85B91}" srcOrd="0" destOrd="0" presId="urn:microsoft.com/office/officeart/2005/8/layout/orgChart1#2"/>
    <dgm:cxn modelId="{5619F006-40F1-4675-80A1-6221CFD5BF61}" type="presParOf" srcId="{177F3657-B815-4BF9-B831-673597439725}" destId="{3F381B04-3D6C-4BEE-AD4A-FB9C7F25FD21}" srcOrd="1" destOrd="0" presId="urn:microsoft.com/office/officeart/2005/8/layout/orgChart1#2"/>
    <dgm:cxn modelId="{178CAAEB-12D1-41A6-A6C6-6EFDE04FBFD6}" type="presParOf" srcId="{92A0263C-488F-4843-B4A5-D58A3DF11AE3}" destId="{CCB627DE-FBB1-4364-A7A0-C2F84586AA99}" srcOrd="1" destOrd="0" presId="urn:microsoft.com/office/officeart/2005/8/layout/orgChart1#2"/>
    <dgm:cxn modelId="{8B41CDFB-3347-4DEE-AC78-40D547E5E0F8}" type="presParOf" srcId="{92A0263C-488F-4843-B4A5-D58A3DF11AE3}" destId="{622DB0CD-E1F0-431E-B4E8-55CB0025AACD}" srcOrd="2" destOrd="0" presId="urn:microsoft.com/office/officeart/2005/8/layout/orgChart1#2"/>
    <dgm:cxn modelId="{CB92F724-5D65-45FD-A463-0DEBABA3CFE6}" type="presParOf" srcId="{A7BFE714-C477-41B8-83F1-94DFBFB1430D}" destId="{3A1A408D-6412-492A-B3A1-0DBE71741E97}" srcOrd="2" destOrd="0" presId="urn:microsoft.com/office/officeart/2005/8/layout/orgChart1#2"/>
  </dgm:cxnLst>
  <dgm:bg/>
  <dgm:whole>
    <a:ln w="9525"/>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3" loCatId="hierarchy" qsTypeId="urn:microsoft.com/office/officeart/2005/8/quickstyle/simple1#3" qsCatId="simple" csTypeId="urn:microsoft.com/office/officeart/2005/8/colors/accent0_1#3"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201 </a:t>
          </a:r>
          <a:r>
            <a:rPr lang="zh-CN" altLang="en-US" sz="1050">
              <a:latin typeface="Times New Roman" panose="02020603050405020304" charset="0"/>
              <a:ea typeface="+mn-ea"/>
              <a:cs typeface="Times New Roman" panose="02020603050405020304" charset="0"/>
            </a:rPr>
            <a:t>产前标准子体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423C531F-78AA-4FF6-8656-C29DD342399C}"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423C531F-78AA-4FF6-8656-C29DD342399C}" type="sibTrans">
      <dgm:prSet/>
      <dgm:spPr/>
      <dgm:t>
        <a:bodyPr/>
        <a:p>
          <a:endParaRPr lang="zh-CN" altLang="en-US" sz="1050">
            <a:latin typeface="Times New Roman" panose="02020603050405020304" charset="0"/>
            <a:ea typeface="+mn-ea"/>
            <a:cs typeface="Times New Roman" panose="02020603050405020304" charset="0"/>
          </a:endParaRPr>
        </a:p>
      </dgm:t>
    </dgm:pt>
    <dgm:pt modelId="{1C0E3143-3C67-4BCB-854F-EC563FF81ACE}">
      <dgm:prSet phldrT="[文本]" custT="1"/>
      <dgm:spPr>
        <a:noFill/>
        <a:ln w="12700"/>
      </dgm:spPr>
      <dgm:t>
        <a:bodyPr vert="eaVert"/>
        <a:p>
          <a:r>
            <a:rPr lang="en-US" sz="1050">
              <a:latin typeface="Times New Roman" panose="02020603050405020304" charset="0"/>
              <a:ea typeface="+mn-ea"/>
              <a:cs typeface="Times New Roman" panose="02020603050405020304" charset="0"/>
            </a:rPr>
            <a:t>201.1 </a:t>
          </a:r>
          <a:r>
            <a:rPr lang="zh-CN" altLang="en-US" sz="1050">
              <a:latin typeface="Times New Roman" panose="02020603050405020304" charset="0"/>
              <a:ea typeface="+mn-ea"/>
              <a:cs typeface="Times New Roman" panose="02020603050405020304" charset="0"/>
            </a:rPr>
            <a:t>资源保育标准</a:t>
          </a:r>
        </a:p>
      </dgm:t>
    </dgm:pt>
    <dgm:pt modelId="{C3832ECC-28BE-4257-A03B-C5EDD15ACAB4}" cxnId="{1DC74047-1524-4D29-8D23-8614A8446E42}"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A130A36E-D720-418B-B9A6-F26214EEDCFE}" cxnId="{1DC74047-1524-4D29-8D23-8614A8446E42}" type="sibTrans">
      <dgm:prSet/>
      <dgm:spPr/>
      <dgm:t>
        <a:bodyPr/>
        <a:p>
          <a:endParaRPr lang="zh-CN" altLang="en-US" sz="1050">
            <a:latin typeface="Times New Roman" panose="02020603050405020304" charset="0"/>
            <a:ea typeface="+mn-ea"/>
            <a:cs typeface="Times New Roman" panose="02020603050405020304" charset="0"/>
          </a:endParaRPr>
        </a:p>
      </dgm:t>
    </dgm:pt>
    <dgm:pt modelId="{0F70E325-2B06-4529-BF6F-5979EE06F34F}">
      <dgm:prSet phldrT="[文本]" custT="1"/>
      <dgm:spPr>
        <a:noFill/>
        <a:ln w="12700"/>
      </dgm:spPr>
      <dgm:t>
        <a:bodyPr vert="eaVert"/>
        <a:p>
          <a:r>
            <a:rPr lang="en-US" sz="1050">
              <a:latin typeface="Times New Roman" panose="02020603050405020304" charset="0"/>
              <a:ea typeface="+mn-ea"/>
              <a:cs typeface="Times New Roman" panose="02020603050405020304" charset="0"/>
            </a:rPr>
            <a:t>201.4 </a:t>
          </a:r>
          <a:r>
            <a:rPr lang="zh-CN" altLang="en-US" sz="1050">
              <a:latin typeface="Times New Roman" panose="02020603050405020304" charset="0"/>
              <a:ea typeface="+mn-ea"/>
              <a:cs typeface="Times New Roman" panose="02020603050405020304" charset="0"/>
            </a:rPr>
            <a:t>种苗技术</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01145B6D-0EF2-41DC-B895-FD845D5DAAF4}" cxnId="{BF83A25B-40A9-4948-819A-030122E67B0E}"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E75B836C-7AD3-42B7-A8BC-47A04A71B808}" cxnId="{BF83A25B-40A9-4948-819A-030122E67B0E}" type="sibTrans">
      <dgm:prSet/>
      <dgm:spPr/>
      <dgm:t>
        <a:bodyPr/>
        <a:p>
          <a:endParaRPr lang="zh-CN" altLang="en-US" sz="1050">
            <a:latin typeface="Times New Roman" panose="02020603050405020304" charset="0"/>
            <a:ea typeface="+mn-ea"/>
            <a:cs typeface="Times New Roman" panose="02020603050405020304" charset="0"/>
          </a:endParaRPr>
        </a:p>
      </dgm:t>
    </dgm:pt>
    <dgm:pt modelId="{F354CFF2-7236-46D3-8F09-173C40DE977B}">
      <dgm:prSet phldrT="[文本]" custT="1"/>
      <dgm:spPr>
        <a:noFill/>
        <a:ln w="12700"/>
      </dgm:spPr>
      <dgm:t>
        <a:bodyPr vert="eaVert"/>
        <a:p>
          <a:r>
            <a:rPr lang="en-US" sz="1050">
              <a:latin typeface="Times New Roman" panose="02020603050405020304" charset="0"/>
              <a:ea typeface="+mn-ea"/>
              <a:cs typeface="Times New Roman" panose="02020603050405020304" charset="0"/>
            </a:rPr>
            <a:t>201.2 </a:t>
          </a:r>
          <a:r>
            <a:rPr lang="zh-CN" altLang="en-US" sz="1050">
              <a:latin typeface="Times New Roman" panose="02020603050405020304" charset="0"/>
              <a:ea typeface="+mn-ea"/>
              <a:cs typeface="Times New Roman" panose="02020603050405020304" charset="0"/>
            </a:rPr>
            <a:t>野生资源采集标准</a:t>
          </a:r>
        </a:p>
      </dgm:t>
    </dgm:pt>
    <dgm:pt modelId="{77001458-D3B1-4CC8-9092-903EBF3749F0}" cxnId="{4048270F-6CD4-4D6C-A8CD-10DAB3BDDA67}"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FF3D9AF3-9E73-434D-8E76-BA1AD1E82AC2}" cxnId="{4048270F-6CD4-4D6C-A8CD-10DAB3BDDA67}" type="sibTrans">
      <dgm:prSet/>
      <dgm:spPr/>
      <dgm:t>
        <a:bodyPr/>
        <a:p>
          <a:endParaRPr lang="zh-CN" altLang="en-US" sz="1050">
            <a:latin typeface="Times New Roman" panose="02020603050405020304" charset="0"/>
            <a:ea typeface="+mn-ea"/>
            <a:cs typeface="Times New Roman" panose="02020603050405020304" charset="0"/>
          </a:endParaRPr>
        </a:p>
      </dgm:t>
    </dgm:pt>
    <dgm:pt modelId="{53071E24-ED5A-4C77-B613-E1291D6E38D4}">
      <dgm:prSet phldrT="[文本]" custT="1"/>
      <dgm:spPr>
        <a:noFill/>
        <a:ln w="12700"/>
      </dgm:spPr>
      <dgm:t>
        <a:bodyPr vert="eaVert"/>
        <a:p>
          <a:r>
            <a:rPr lang="en-US" sz="1050">
              <a:latin typeface="Times New Roman" panose="02020603050405020304" charset="0"/>
              <a:ea typeface="+mn-ea"/>
              <a:cs typeface="Times New Roman" panose="02020603050405020304" charset="0"/>
            </a:rPr>
            <a:t>201.3 </a:t>
          </a:r>
          <a:r>
            <a:rPr lang="zh-CN" altLang="en-US" sz="1050">
              <a:latin typeface="Times New Roman" panose="02020603050405020304" charset="0"/>
              <a:ea typeface="+mn-ea"/>
              <a:cs typeface="Times New Roman" panose="02020603050405020304" charset="0"/>
            </a:rPr>
            <a:t>产地环境标准</a:t>
          </a:r>
        </a:p>
      </dgm:t>
    </dgm:pt>
    <dgm:pt modelId="{4CE14EEF-B0A7-45B3-8A0C-7968B12760C7}" cxnId="{0095FC95-27F3-4D37-988A-61856DE8C819}"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60A8079D-A41E-4383-85EC-B312392B75A5}" cxnId="{0095FC95-27F3-4D37-988A-61856DE8C819}"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ea typeface="+mn-ea"/>
              <a:cs typeface="Times New Roman" panose="02020603050405020304" charset="0"/>
            </a:rPr>
            <a:t>201.5 </a:t>
          </a:r>
          <a:r>
            <a:rPr lang="zh-CN" altLang="en-US" sz="1050">
              <a:latin typeface="Times New Roman" panose="02020603050405020304" charset="0"/>
              <a:ea typeface="+mn-ea"/>
              <a:cs typeface="Times New Roman" panose="02020603050405020304" charset="0"/>
            </a:rPr>
            <a:t>投入品</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56A67E0E-A265-47B9-ADA7-B2F38EBE8E5C}" cxnId="{49B13165-53C1-455C-BF60-8E9AA10D157C}" type="sibTrans">
      <dgm:prSet/>
      <dgm:spPr/>
      <dgm:t>
        <a:bodyPr/>
        <a:p>
          <a:endParaRPr lang="zh-CN" altLang="en-US" sz="1050">
            <a:latin typeface="Times New Roman" panose="02020603050405020304" charset="0"/>
            <a:ea typeface="+mn-ea"/>
            <a:cs typeface="Times New Roman" panose="02020603050405020304" charset="0"/>
          </a:endParaRPr>
        </a:p>
      </dgm:t>
    </dgm:pt>
    <dgm:pt modelId="{D9653D9D-2BEF-44FE-9016-C3F3AFB56E25}" cxnId="{49B13165-53C1-455C-BF60-8E9AA10D157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t>
        <a:bodyPr/>
        <a:p>
          <a:endParaRPr lang="zh-CN" altLang="en-US"/>
        </a:p>
      </dgm:t>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41480">
        <dgm:presLayoutVars>
          <dgm:chPref val="3"/>
        </dgm:presLayoutVars>
      </dgm:prSet>
      <dgm:spPr/>
      <dgm:t>
        <a:bodyPr/>
        <a:p>
          <a:endParaRPr lang="zh-CN" altLang="en-US"/>
        </a:p>
      </dgm:t>
    </dgm:pt>
    <dgm:pt modelId="{808AAD0A-9651-4737-A028-C777964AA3CA}" type="pres">
      <dgm:prSet presAssocID="{129D87B4-2774-4F79-9F31-D2762B28735E}" presName="rootConnector1" presStyleLbl="node1" presStyleIdx="0" presStyleCnt="0"/>
      <dgm:spPr/>
      <dgm:t>
        <a:bodyPr/>
        <a:p>
          <a:endParaRPr lang="zh-CN" altLang="en-US"/>
        </a:p>
      </dgm:t>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5"/>
      <dgm:spPr/>
      <dgm:t>
        <a:bodyPr/>
        <a:p>
          <a:endParaRPr lang="zh-CN" altLang="en-US"/>
        </a:p>
      </dgm:t>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5" custScaleX="22312" custScaleY="195643">
        <dgm:presLayoutVars>
          <dgm:chPref val="3"/>
        </dgm:presLayoutVars>
      </dgm:prSet>
      <dgm:spPr/>
      <dgm:t>
        <a:bodyPr/>
        <a:p>
          <a:endParaRPr lang="zh-CN" altLang="en-US"/>
        </a:p>
      </dgm:t>
    </dgm:pt>
    <dgm:pt modelId="{1FD923E0-20F3-4406-8AC5-2055190704BF}" type="pres">
      <dgm:prSet presAssocID="{1C0E3143-3C67-4BCB-854F-EC563FF81ACE}" presName="rootConnector" presStyleLbl="node2" presStyleIdx="0" presStyleCnt="5"/>
      <dgm:spPr/>
      <dgm:t>
        <a:bodyPr/>
        <a:p>
          <a:endParaRPr lang="zh-CN" altLang="en-US"/>
        </a:p>
      </dgm:t>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5FE60F7E-B64C-4124-8E67-AFFEEF7AA57E}" type="pres">
      <dgm:prSet presAssocID="{77001458-D3B1-4CC8-9092-903EBF3749F0}" presName="Name37" presStyleLbl="parChTrans1D2" presStyleIdx="1" presStyleCnt="5"/>
      <dgm:spPr/>
      <dgm:t>
        <a:bodyPr/>
        <a:p>
          <a:endParaRPr lang="zh-CN" altLang="en-US"/>
        </a:p>
      </dgm:t>
    </dgm:pt>
    <dgm:pt modelId="{425D3FE1-7988-4542-A039-79CEDF914467}" type="pres">
      <dgm:prSet presAssocID="{F354CFF2-7236-46D3-8F09-173C40DE977B}" presName="hierRoot2" presStyleCnt="0">
        <dgm:presLayoutVars>
          <dgm:hierBranch val="init"/>
        </dgm:presLayoutVars>
      </dgm:prSet>
      <dgm:spPr/>
    </dgm:pt>
    <dgm:pt modelId="{AC00CB82-FF0D-4949-8C81-5024164C620E}" type="pres">
      <dgm:prSet presAssocID="{F354CFF2-7236-46D3-8F09-173C40DE977B}" presName="rootComposite" presStyleCnt="0"/>
      <dgm:spPr/>
    </dgm:pt>
    <dgm:pt modelId="{07FDE812-D3A3-4CB9-B04C-E6D376F447B0}" type="pres">
      <dgm:prSet presAssocID="{F354CFF2-7236-46D3-8F09-173C40DE977B}" presName="rootText" presStyleLbl="node2" presStyleIdx="1" presStyleCnt="5" custScaleX="22312" custScaleY="195643">
        <dgm:presLayoutVars>
          <dgm:chPref val="3"/>
        </dgm:presLayoutVars>
      </dgm:prSet>
      <dgm:spPr/>
      <dgm:t>
        <a:bodyPr/>
        <a:p>
          <a:endParaRPr lang="zh-CN" altLang="en-US"/>
        </a:p>
      </dgm:t>
    </dgm:pt>
    <dgm:pt modelId="{F8E97822-219F-4303-9CAE-7A9D958D1D85}" type="pres">
      <dgm:prSet presAssocID="{F354CFF2-7236-46D3-8F09-173C40DE977B}" presName="rootConnector" presStyleLbl="node2" presStyleIdx="1" presStyleCnt="5"/>
      <dgm:spPr/>
      <dgm:t>
        <a:bodyPr/>
        <a:p>
          <a:endParaRPr lang="zh-CN" altLang="en-US"/>
        </a:p>
      </dgm:t>
    </dgm:pt>
    <dgm:pt modelId="{58B2AF53-211C-4410-8D7A-35E3EE4C1368}" type="pres">
      <dgm:prSet presAssocID="{F354CFF2-7236-46D3-8F09-173C40DE977B}" presName="hierChild4" presStyleCnt="0"/>
      <dgm:spPr/>
    </dgm:pt>
    <dgm:pt modelId="{C13DAB02-3BD2-4326-AB7F-1BB43F6E5463}" type="pres">
      <dgm:prSet presAssocID="{F354CFF2-7236-46D3-8F09-173C40DE977B}" presName="hierChild5" presStyleCnt="0"/>
      <dgm:spPr/>
    </dgm:pt>
    <dgm:pt modelId="{443C89BE-963C-45BD-8EC9-074C69E0598E}" type="pres">
      <dgm:prSet presAssocID="{4CE14EEF-B0A7-45B3-8A0C-7968B12760C7}" presName="Name37" presStyleLbl="parChTrans1D2" presStyleIdx="2" presStyleCnt="5"/>
      <dgm:spPr/>
      <dgm:t>
        <a:bodyPr/>
        <a:p>
          <a:endParaRPr lang="zh-CN" altLang="en-US"/>
        </a:p>
      </dgm:t>
    </dgm:pt>
    <dgm:pt modelId="{39F8AD3C-CA0B-4238-86D0-ED841F164DB4}" type="pres">
      <dgm:prSet presAssocID="{53071E24-ED5A-4C77-B613-E1291D6E38D4}" presName="hierRoot2" presStyleCnt="0">
        <dgm:presLayoutVars>
          <dgm:hierBranch val="init"/>
        </dgm:presLayoutVars>
      </dgm:prSet>
      <dgm:spPr/>
    </dgm:pt>
    <dgm:pt modelId="{4137DAC7-C416-41F2-9A52-0FB28EE470CF}" type="pres">
      <dgm:prSet presAssocID="{53071E24-ED5A-4C77-B613-E1291D6E38D4}" presName="rootComposite" presStyleCnt="0"/>
      <dgm:spPr/>
    </dgm:pt>
    <dgm:pt modelId="{E21C35DD-66D4-40B7-9671-F8B1364422F3}" type="pres">
      <dgm:prSet presAssocID="{53071E24-ED5A-4C77-B613-E1291D6E38D4}" presName="rootText" presStyleLbl="node2" presStyleIdx="2" presStyleCnt="5" custScaleX="22312" custScaleY="195643">
        <dgm:presLayoutVars>
          <dgm:chPref val="3"/>
        </dgm:presLayoutVars>
      </dgm:prSet>
      <dgm:spPr/>
      <dgm:t>
        <a:bodyPr/>
        <a:p>
          <a:endParaRPr lang="zh-CN" altLang="en-US"/>
        </a:p>
      </dgm:t>
    </dgm:pt>
    <dgm:pt modelId="{FCA04BE5-8EC7-4BE5-956A-F9766A8056C7}" type="pres">
      <dgm:prSet presAssocID="{53071E24-ED5A-4C77-B613-E1291D6E38D4}" presName="rootConnector" presStyleLbl="node2" presStyleIdx="2" presStyleCnt="5"/>
      <dgm:spPr/>
      <dgm:t>
        <a:bodyPr/>
        <a:p>
          <a:endParaRPr lang="zh-CN" altLang="en-US"/>
        </a:p>
      </dgm:t>
    </dgm:pt>
    <dgm:pt modelId="{CFD9175D-9455-447F-8D3F-8E36F76D996E}" type="pres">
      <dgm:prSet presAssocID="{53071E24-ED5A-4C77-B613-E1291D6E38D4}" presName="hierChild4" presStyleCnt="0"/>
      <dgm:spPr/>
    </dgm:pt>
    <dgm:pt modelId="{8586AD67-6057-4522-B965-30792815B0E8}" type="pres">
      <dgm:prSet presAssocID="{53071E24-ED5A-4C77-B613-E1291D6E38D4}" presName="hierChild5" presStyleCnt="0"/>
      <dgm:spPr/>
    </dgm:pt>
    <dgm:pt modelId="{0E29538B-FA90-4728-802E-F6D8D7ACFCD4}" type="pres">
      <dgm:prSet presAssocID="{01145B6D-0EF2-41DC-B895-FD845D5DAAF4}" presName="Name37" presStyleLbl="parChTrans1D2" presStyleIdx="3" presStyleCnt="5"/>
      <dgm:spPr/>
      <dgm:t>
        <a:bodyPr/>
        <a:p>
          <a:endParaRPr lang="zh-CN" altLang="en-US"/>
        </a:p>
      </dgm:t>
    </dgm:pt>
    <dgm:pt modelId="{795D332B-B774-4970-A0CB-153B4118BE43}" type="pres">
      <dgm:prSet presAssocID="{0F70E325-2B06-4529-BF6F-5979EE06F34F}" presName="hierRoot2" presStyleCnt="0">
        <dgm:presLayoutVars>
          <dgm:hierBranch val="init"/>
        </dgm:presLayoutVars>
      </dgm:prSet>
      <dgm:spPr/>
    </dgm:pt>
    <dgm:pt modelId="{418943C5-2BCD-4786-A0D2-CF4540EFF252}" type="pres">
      <dgm:prSet presAssocID="{0F70E325-2B06-4529-BF6F-5979EE06F34F}" presName="rootComposite" presStyleCnt="0"/>
      <dgm:spPr/>
    </dgm:pt>
    <dgm:pt modelId="{9FADBA25-29E4-4538-A2AC-3C1147F1928B}" type="pres">
      <dgm:prSet presAssocID="{0F70E325-2B06-4529-BF6F-5979EE06F34F}" presName="rootText" presStyleLbl="node2" presStyleIdx="3" presStyleCnt="5" custScaleX="22312" custScaleY="195643">
        <dgm:presLayoutVars>
          <dgm:chPref val="3"/>
        </dgm:presLayoutVars>
      </dgm:prSet>
      <dgm:spPr/>
      <dgm:t>
        <a:bodyPr/>
        <a:p>
          <a:endParaRPr lang="zh-CN" altLang="en-US"/>
        </a:p>
      </dgm:t>
    </dgm:pt>
    <dgm:pt modelId="{7854EFE9-EF97-4FF4-82A3-D68BD34CA8A4}" type="pres">
      <dgm:prSet presAssocID="{0F70E325-2B06-4529-BF6F-5979EE06F34F}" presName="rootConnector" presStyleLbl="node2" presStyleIdx="3" presStyleCnt="5"/>
      <dgm:spPr/>
      <dgm:t>
        <a:bodyPr/>
        <a:p>
          <a:endParaRPr lang="zh-CN" altLang="en-US"/>
        </a:p>
      </dgm:t>
    </dgm:pt>
    <dgm:pt modelId="{5E2FAB16-A216-450D-B433-C0E0786B88B5}" type="pres">
      <dgm:prSet presAssocID="{0F70E325-2B06-4529-BF6F-5979EE06F34F}" presName="hierChild4" presStyleCnt="0"/>
      <dgm:spPr/>
    </dgm:pt>
    <dgm:pt modelId="{E39018A6-ECBB-4F7E-87E2-420B59620500}" type="pres">
      <dgm:prSet presAssocID="{0F70E325-2B06-4529-BF6F-5979EE06F34F}" presName="hierChild5" presStyleCnt="0"/>
      <dgm:spPr/>
    </dgm:pt>
    <dgm:pt modelId="{6827EAB8-C84A-47B7-BA26-C31F90DC6BF7}" type="pres">
      <dgm:prSet presAssocID="{D9653D9D-2BEF-44FE-9016-C3F3AFB56E25}" presName="Name37" presStyleLbl="parChTrans1D2" presStyleIdx="4" presStyleCnt="5"/>
      <dgm:spPr/>
      <dgm:t>
        <a:bodyPr/>
        <a:p>
          <a:endParaRPr lang="zh-CN" altLang="en-US"/>
        </a:p>
      </dgm:t>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4" presStyleCnt="5" custScaleX="22312" custScaleY="195643">
        <dgm:presLayoutVars>
          <dgm:chPref val="3"/>
        </dgm:presLayoutVars>
      </dgm:prSet>
      <dgm:spPr/>
      <dgm:t>
        <a:bodyPr/>
        <a:p>
          <a:endParaRPr lang="zh-CN" altLang="en-US"/>
        </a:p>
      </dgm:t>
    </dgm:pt>
    <dgm:pt modelId="{A4A0B920-A008-4C11-9A19-FF37B53915D5}" type="pres">
      <dgm:prSet presAssocID="{040D0839-35E1-4266-8330-F08867760E89}" presName="rootConnector" presStyleLbl="node2" presStyleIdx="4" presStyleCnt="5"/>
      <dgm:spPr/>
      <dgm:t>
        <a:bodyPr/>
        <a:p>
          <a:endParaRPr lang="zh-CN" altLang="en-US"/>
        </a:p>
      </dgm:t>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A1A408D-6412-492A-B3A1-0DBE71741E97}" type="pres">
      <dgm:prSet presAssocID="{129D87B4-2774-4F79-9F31-D2762B28735E}" presName="hierChild3" presStyleCnt="0"/>
      <dgm:spPr/>
    </dgm:pt>
  </dgm:ptLst>
  <dgm:cxnLst>
    <dgm:cxn modelId="{C6171DE1-F09F-4403-B189-AF5F95405BF8}" type="presOf" srcId="{129D87B4-2774-4F79-9F31-D2762B28735E}" destId="{808AAD0A-9651-4737-A028-C777964AA3CA}" srcOrd="1" destOrd="0" presId="urn:microsoft.com/office/officeart/2005/8/layout/orgChart1#3"/>
    <dgm:cxn modelId="{99628F1C-DD2C-4605-9DBF-A2CFD22326A1}" type="presOf" srcId="{1C0E3143-3C67-4BCB-854F-EC563FF81ACE}" destId="{1FD923E0-20F3-4406-8AC5-2055190704BF}" srcOrd="1" destOrd="0" presId="urn:microsoft.com/office/officeart/2005/8/layout/orgChart1#3"/>
    <dgm:cxn modelId="{0095FC95-27F3-4D37-988A-61856DE8C819}" srcId="{129D87B4-2774-4F79-9F31-D2762B28735E}" destId="{53071E24-ED5A-4C77-B613-E1291D6E38D4}" srcOrd="2" destOrd="0" parTransId="{4CE14EEF-B0A7-45B3-8A0C-7968B12760C7}" sibTransId="{60A8079D-A41E-4383-85EC-B312392B75A5}"/>
    <dgm:cxn modelId="{2BA985A7-C4FF-4C96-A480-C4218F0831BE}" type="presOf" srcId="{53071E24-ED5A-4C77-B613-E1291D6E38D4}" destId="{FCA04BE5-8EC7-4BE5-956A-F9766A8056C7}" srcOrd="1" destOrd="0" presId="urn:microsoft.com/office/officeart/2005/8/layout/orgChart1#3"/>
    <dgm:cxn modelId="{80D3310A-4203-42E8-A4C1-E92CBD92ECE8}" type="presOf" srcId="{53071E24-ED5A-4C77-B613-E1291D6E38D4}" destId="{E21C35DD-66D4-40B7-9671-F8B1364422F3}" srcOrd="0" destOrd="0" presId="urn:microsoft.com/office/officeart/2005/8/layout/orgChart1#3"/>
    <dgm:cxn modelId="{1DC74047-1524-4D29-8D23-8614A8446E42}" srcId="{129D87B4-2774-4F79-9F31-D2762B28735E}" destId="{1C0E3143-3C67-4BCB-854F-EC563FF81ACE}" srcOrd="0" destOrd="0" parTransId="{C3832ECC-28BE-4257-A03B-C5EDD15ACAB4}" sibTransId="{A130A36E-D720-418B-B9A6-F26214EEDCFE}"/>
    <dgm:cxn modelId="{02B1C9AF-05B7-4C28-B3DE-545CF4897441}" type="presOf" srcId="{129D87B4-2774-4F79-9F31-D2762B28735E}" destId="{B4A9B109-CA14-4860-8629-DE624B18820E}" srcOrd="0" destOrd="0" presId="urn:microsoft.com/office/officeart/2005/8/layout/orgChart1#3"/>
    <dgm:cxn modelId="{0F199555-AD3C-4F57-9083-DA67BC729732}" type="presOf" srcId="{4CE14EEF-B0A7-45B3-8A0C-7968B12760C7}" destId="{443C89BE-963C-45BD-8EC9-074C69E0598E}" srcOrd="0" destOrd="0" presId="urn:microsoft.com/office/officeart/2005/8/layout/orgChart1#3"/>
    <dgm:cxn modelId="{7C03B0E1-291B-4A46-ABE4-5DE43CBA97B3}" type="presOf" srcId="{77001458-D3B1-4CC8-9092-903EBF3749F0}" destId="{5FE60F7E-B64C-4124-8E67-AFFEEF7AA57E}" srcOrd="0" destOrd="0" presId="urn:microsoft.com/office/officeart/2005/8/layout/orgChart1#3"/>
    <dgm:cxn modelId="{D5AB0204-EB59-4C3E-AF4F-95895F9434B3}" type="presOf" srcId="{0F70E325-2B06-4529-BF6F-5979EE06F34F}" destId="{9FADBA25-29E4-4538-A2AC-3C1147F1928B}" srcOrd="0" destOrd="0" presId="urn:microsoft.com/office/officeart/2005/8/layout/orgChart1#3"/>
    <dgm:cxn modelId="{19C66627-6AE5-487F-AF84-B548A1101728}" type="presOf" srcId="{1C0E3143-3C67-4BCB-854F-EC563FF81ACE}" destId="{3A449539-2D34-4A09-AEB7-71F031307746}" srcOrd="0" destOrd="0" presId="urn:microsoft.com/office/officeart/2005/8/layout/orgChart1#3"/>
    <dgm:cxn modelId="{B240622F-E8E8-463F-A7DB-D22F6D24BBAC}" type="presOf" srcId="{725ADC97-7CB5-4DE9-A622-BD2E8C6D8B4F}" destId="{71E9AE84-81DB-4534-B694-0BF8859D1D41}" srcOrd="0" destOrd="0" presId="urn:microsoft.com/office/officeart/2005/8/layout/orgChart1#3"/>
    <dgm:cxn modelId="{51AD3824-3164-403D-8607-85AF213F4F94}" type="presOf" srcId="{C3832ECC-28BE-4257-A03B-C5EDD15ACAB4}" destId="{7925933D-21F1-403E-B571-EC7482E0383D}" srcOrd="0" destOrd="0" presId="urn:microsoft.com/office/officeart/2005/8/layout/orgChart1#3"/>
    <dgm:cxn modelId="{31833168-58BB-4CC1-A66B-F96C80A17E32}" type="presOf" srcId="{F354CFF2-7236-46D3-8F09-173C40DE977B}" destId="{F8E97822-219F-4303-9CAE-7A9D958D1D85}" srcOrd="1" destOrd="0" presId="urn:microsoft.com/office/officeart/2005/8/layout/orgChart1#3"/>
    <dgm:cxn modelId="{4048270F-6CD4-4D6C-A8CD-10DAB3BDDA67}" srcId="{129D87B4-2774-4F79-9F31-D2762B28735E}" destId="{F354CFF2-7236-46D3-8F09-173C40DE977B}" srcOrd="1" destOrd="0" parTransId="{77001458-D3B1-4CC8-9092-903EBF3749F0}" sibTransId="{FF3D9AF3-9E73-434D-8E76-BA1AD1E82AC2}"/>
    <dgm:cxn modelId="{423C531F-78AA-4FF6-8656-C29DD342399C}" srcId="{725ADC97-7CB5-4DE9-A622-BD2E8C6D8B4F}" destId="{129D87B4-2774-4F79-9F31-D2762B28735E}" srcOrd="0" destOrd="0" parTransId="{D82E1D65-49EA-46EC-ADF8-E047B5070585}" sibTransId="{10B41D9A-F64B-462E-B9B6-D0A784D5EA96}"/>
    <dgm:cxn modelId="{49B13165-53C1-455C-BF60-8E9AA10D157C}" srcId="{129D87B4-2774-4F79-9F31-D2762B28735E}" destId="{040D0839-35E1-4266-8330-F08867760E89}" srcOrd="4" destOrd="0" parTransId="{D9653D9D-2BEF-44FE-9016-C3F3AFB56E25}" sibTransId="{56A67E0E-A265-47B9-ADA7-B2F38EBE8E5C}"/>
    <dgm:cxn modelId="{B6B234C3-CCA2-4C76-8928-55C0B802CD22}" type="presOf" srcId="{D9653D9D-2BEF-44FE-9016-C3F3AFB56E25}" destId="{6827EAB8-C84A-47B7-BA26-C31F90DC6BF7}" srcOrd="0" destOrd="0" presId="urn:microsoft.com/office/officeart/2005/8/layout/orgChart1#3"/>
    <dgm:cxn modelId="{86D3C748-5B04-4EBF-9154-1CA8A6BDA0E2}" type="presOf" srcId="{F354CFF2-7236-46D3-8F09-173C40DE977B}" destId="{07FDE812-D3A3-4CB9-B04C-E6D376F447B0}" srcOrd="0" destOrd="0" presId="urn:microsoft.com/office/officeart/2005/8/layout/orgChart1#3"/>
    <dgm:cxn modelId="{379832D9-15B1-4AB3-BC98-CCC10807BCAA}" type="presOf" srcId="{01145B6D-0EF2-41DC-B895-FD845D5DAAF4}" destId="{0E29538B-FA90-4728-802E-F6D8D7ACFCD4}" srcOrd="0" destOrd="0" presId="urn:microsoft.com/office/officeart/2005/8/layout/orgChart1#3"/>
    <dgm:cxn modelId="{D00EC73F-0862-49F5-9F88-8CEE8DBFB119}" type="presOf" srcId="{0F70E325-2B06-4529-BF6F-5979EE06F34F}" destId="{7854EFE9-EF97-4FF4-82A3-D68BD34CA8A4}" srcOrd="1" destOrd="0" presId="urn:microsoft.com/office/officeart/2005/8/layout/orgChart1#3"/>
    <dgm:cxn modelId="{BF83A25B-40A9-4948-819A-030122E67B0E}" srcId="{129D87B4-2774-4F79-9F31-D2762B28735E}" destId="{0F70E325-2B06-4529-BF6F-5979EE06F34F}" srcOrd="3" destOrd="0" parTransId="{01145B6D-0EF2-41DC-B895-FD845D5DAAF4}" sibTransId="{E75B836C-7AD3-42B7-A8BC-47A04A71B808}"/>
    <dgm:cxn modelId="{83D48A42-5C95-4882-98BE-70DF3D59914A}" type="presOf" srcId="{040D0839-35E1-4266-8330-F08867760E89}" destId="{8CDE8966-ACBD-417C-8BC1-30C139FAB95D}" srcOrd="0" destOrd="0" presId="urn:microsoft.com/office/officeart/2005/8/layout/orgChart1#3"/>
    <dgm:cxn modelId="{BD3755F3-2194-430F-A458-323C143FCE37}" type="presOf" srcId="{040D0839-35E1-4266-8330-F08867760E89}" destId="{A4A0B920-A008-4C11-9A19-FF37B53915D5}" srcOrd="1" destOrd="0" presId="urn:microsoft.com/office/officeart/2005/8/layout/orgChart1#3"/>
    <dgm:cxn modelId="{0432A475-FBEA-4581-8166-B4E0673BF89E}" type="presParOf" srcId="{71E9AE84-81DB-4534-B694-0BF8859D1D41}" destId="{A7BFE714-C477-41B8-83F1-94DFBFB1430D}" srcOrd="0" destOrd="0" presId="urn:microsoft.com/office/officeart/2005/8/layout/orgChart1#3"/>
    <dgm:cxn modelId="{A897A965-F3C1-4403-B63F-CB7BB8975B61}" type="presParOf" srcId="{A7BFE714-C477-41B8-83F1-94DFBFB1430D}" destId="{1A1F5B3A-DC89-47BB-BF09-6C3D6679F1FA}" srcOrd="0" destOrd="0" presId="urn:microsoft.com/office/officeart/2005/8/layout/orgChart1#3"/>
    <dgm:cxn modelId="{531CCB6E-D69F-4A3E-B194-116E3FD804E3}" type="presParOf" srcId="{1A1F5B3A-DC89-47BB-BF09-6C3D6679F1FA}" destId="{B4A9B109-CA14-4860-8629-DE624B18820E}" srcOrd="0" destOrd="0" presId="urn:microsoft.com/office/officeart/2005/8/layout/orgChart1#3"/>
    <dgm:cxn modelId="{152B2B5F-4EB9-4EBE-858D-07B24BFA792A}" type="presParOf" srcId="{1A1F5B3A-DC89-47BB-BF09-6C3D6679F1FA}" destId="{808AAD0A-9651-4737-A028-C777964AA3CA}" srcOrd="1" destOrd="0" presId="urn:microsoft.com/office/officeart/2005/8/layout/orgChart1#3"/>
    <dgm:cxn modelId="{2566D470-B044-4555-9C15-98D3E2364AE3}" type="presParOf" srcId="{A7BFE714-C477-41B8-83F1-94DFBFB1430D}" destId="{DFA02DAC-BE41-40EF-81FD-E0B70EE1C227}" srcOrd="1" destOrd="0" presId="urn:microsoft.com/office/officeart/2005/8/layout/orgChart1#3"/>
    <dgm:cxn modelId="{E1CD78DB-C50B-4EE7-BE73-DB82E08E6BCD}" type="presParOf" srcId="{DFA02DAC-BE41-40EF-81FD-E0B70EE1C227}" destId="{7925933D-21F1-403E-B571-EC7482E0383D}" srcOrd="0" destOrd="0" presId="urn:microsoft.com/office/officeart/2005/8/layout/orgChart1#3"/>
    <dgm:cxn modelId="{42429BCA-4A25-46C0-B520-2FC317488D11}" type="presParOf" srcId="{DFA02DAC-BE41-40EF-81FD-E0B70EE1C227}" destId="{DC482C51-782F-435F-A477-E51B32A4D582}" srcOrd="1" destOrd="0" presId="urn:microsoft.com/office/officeart/2005/8/layout/orgChart1#3"/>
    <dgm:cxn modelId="{B70A0003-DF29-41C9-B70D-EB54770B5544}" type="presParOf" srcId="{DC482C51-782F-435F-A477-E51B32A4D582}" destId="{48E95417-1793-4245-AF90-4C1068E85BD2}" srcOrd="0" destOrd="0" presId="urn:microsoft.com/office/officeart/2005/8/layout/orgChart1#3"/>
    <dgm:cxn modelId="{F2B0AE71-7617-4721-AC9F-1F49D9BEBE98}" type="presParOf" srcId="{48E95417-1793-4245-AF90-4C1068E85BD2}" destId="{3A449539-2D34-4A09-AEB7-71F031307746}" srcOrd="0" destOrd="0" presId="urn:microsoft.com/office/officeart/2005/8/layout/orgChart1#3"/>
    <dgm:cxn modelId="{2E65E714-BE54-4C34-88E2-8F9F82E3563A}" type="presParOf" srcId="{48E95417-1793-4245-AF90-4C1068E85BD2}" destId="{1FD923E0-20F3-4406-8AC5-2055190704BF}" srcOrd="1" destOrd="0" presId="urn:microsoft.com/office/officeart/2005/8/layout/orgChart1#3"/>
    <dgm:cxn modelId="{8A6B5A2F-7631-4537-A880-610AD28D7F84}" type="presParOf" srcId="{DC482C51-782F-435F-A477-E51B32A4D582}" destId="{C617CD20-7DF0-41B9-9054-8694822301A0}" srcOrd="1" destOrd="0" presId="urn:microsoft.com/office/officeart/2005/8/layout/orgChart1#3"/>
    <dgm:cxn modelId="{CA08FE72-3731-4164-BE9B-EFB9BAD42312}" type="presParOf" srcId="{DC482C51-782F-435F-A477-E51B32A4D582}" destId="{093D4AED-3CD6-4AFF-9E16-23169200B945}" srcOrd="2" destOrd="0" presId="urn:microsoft.com/office/officeart/2005/8/layout/orgChart1#3"/>
    <dgm:cxn modelId="{32C69B34-DCDE-4DCA-8C68-37693255E520}" type="presParOf" srcId="{DFA02DAC-BE41-40EF-81FD-E0B70EE1C227}" destId="{5FE60F7E-B64C-4124-8E67-AFFEEF7AA57E}" srcOrd="2" destOrd="0" presId="urn:microsoft.com/office/officeart/2005/8/layout/orgChart1#3"/>
    <dgm:cxn modelId="{8E961824-A5B7-45BF-B5CD-FD28A39CB742}" type="presParOf" srcId="{DFA02DAC-BE41-40EF-81FD-E0B70EE1C227}" destId="{425D3FE1-7988-4542-A039-79CEDF914467}" srcOrd="3" destOrd="0" presId="urn:microsoft.com/office/officeart/2005/8/layout/orgChart1#3"/>
    <dgm:cxn modelId="{EF36BC18-7518-4950-9352-3A0EF6F4807E}" type="presParOf" srcId="{425D3FE1-7988-4542-A039-79CEDF914467}" destId="{AC00CB82-FF0D-4949-8C81-5024164C620E}" srcOrd="0" destOrd="0" presId="urn:microsoft.com/office/officeart/2005/8/layout/orgChart1#3"/>
    <dgm:cxn modelId="{22E864EC-D365-4B15-BA70-BC4A41CE92F9}" type="presParOf" srcId="{AC00CB82-FF0D-4949-8C81-5024164C620E}" destId="{07FDE812-D3A3-4CB9-B04C-E6D376F447B0}" srcOrd="0" destOrd="0" presId="urn:microsoft.com/office/officeart/2005/8/layout/orgChart1#3"/>
    <dgm:cxn modelId="{F29E8C41-8362-4DCF-9583-A6AF070058AE}" type="presParOf" srcId="{AC00CB82-FF0D-4949-8C81-5024164C620E}" destId="{F8E97822-219F-4303-9CAE-7A9D958D1D85}" srcOrd="1" destOrd="0" presId="urn:microsoft.com/office/officeart/2005/8/layout/orgChart1#3"/>
    <dgm:cxn modelId="{5741CAEE-0D13-41A4-826A-C27718F333BA}" type="presParOf" srcId="{425D3FE1-7988-4542-A039-79CEDF914467}" destId="{58B2AF53-211C-4410-8D7A-35E3EE4C1368}" srcOrd="1" destOrd="0" presId="urn:microsoft.com/office/officeart/2005/8/layout/orgChart1#3"/>
    <dgm:cxn modelId="{7811D4A3-7F77-40A8-99A3-3B43291ADC79}" type="presParOf" srcId="{425D3FE1-7988-4542-A039-79CEDF914467}" destId="{C13DAB02-3BD2-4326-AB7F-1BB43F6E5463}" srcOrd="2" destOrd="0" presId="urn:microsoft.com/office/officeart/2005/8/layout/orgChart1#3"/>
    <dgm:cxn modelId="{5CCA5631-189B-4420-B47E-5D0F3A5EBB50}" type="presParOf" srcId="{DFA02DAC-BE41-40EF-81FD-E0B70EE1C227}" destId="{443C89BE-963C-45BD-8EC9-074C69E0598E}" srcOrd="4" destOrd="0" presId="urn:microsoft.com/office/officeart/2005/8/layout/orgChart1#3"/>
    <dgm:cxn modelId="{9F02CB18-FE4D-477A-8A1A-E6C4C928A12B}" type="presParOf" srcId="{DFA02DAC-BE41-40EF-81FD-E0B70EE1C227}" destId="{39F8AD3C-CA0B-4238-86D0-ED841F164DB4}" srcOrd="5" destOrd="0" presId="urn:microsoft.com/office/officeart/2005/8/layout/orgChart1#3"/>
    <dgm:cxn modelId="{437E5E9E-F864-4D9E-BDE6-535E19A4A4F5}" type="presParOf" srcId="{39F8AD3C-CA0B-4238-86D0-ED841F164DB4}" destId="{4137DAC7-C416-41F2-9A52-0FB28EE470CF}" srcOrd="0" destOrd="0" presId="urn:microsoft.com/office/officeart/2005/8/layout/orgChart1#3"/>
    <dgm:cxn modelId="{9A0E0F9B-F984-46E9-9D9A-5581A5B6D6A4}" type="presParOf" srcId="{4137DAC7-C416-41F2-9A52-0FB28EE470CF}" destId="{E21C35DD-66D4-40B7-9671-F8B1364422F3}" srcOrd="0" destOrd="0" presId="urn:microsoft.com/office/officeart/2005/8/layout/orgChart1#3"/>
    <dgm:cxn modelId="{A4D04907-BCCF-4686-BEBD-079C32305513}" type="presParOf" srcId="{4137DAC7-C416-41F2-9A52-0FB28EE470CF}" destId="{FCA04BE5-8EC7-4BE5-956A-F9766A8056C7}" srcOrd="1" destOrd="0" presId="urn:microsoft.com/office/officeart/2005/8/layout/orgChart1#3"/>
    <dgm:cxn modelId="{B79ACD62-F945-46FE-90F6-3DCF8A1F8DF5}" type="presParOf" srcId="{39F8AD3C-CA0B-4238-86D0-ED841F164DB4}" destId="{CFD9175D-9455-447F-8D3F-8E36F76D996E}" srcOrd="1" destOrd="0" presId="urn:microsoft.com/office/officeart/2005/8/layout/orgChart1#3"/>
    <dgm:cxn modelId="{C17665A6-7382-446C-81CD-D8842415D5DE}" type="presParOf" srcId="{39F8AD3C-CA0B-4238-86D0-ED841F164DB4}" destId="{8586AD67-6057-4522-B965-30792815B0E8}" srcOrd="2" destOrd="0" presId="urn:microsoft.com/office/officeart/2005/8/layout/orgChart1#3"/>
    <dgm:cxn modelId="{F01F37C7-6408-480B-9F02-3C52F94B2A84}" type="presParOf" srcId="{DFA02DAC-BE41-40EF-81FD-E0B70EE1C227}" destId="{0E29538B-FA90-4728-802E-F6D8D7ACFCD4}" srcOrd="6" destOrd="0" presId="urn:microsoft.com/office/officeart/2005/8/layout/orgChart1#3"/>
    <dgm:cxn modelId="{9E35AB1D-8780-4300-A52A-9DCD228AA805}" type="presParOf" srcId="{DFA02DAC-BE41-40EF-81FD-E0B70EE1C227}" destId="{795D332B-B774-4970-A0CB-153B4118BE43}" srcOrd="7" destOrd="0" presId="urn:microsoft.com/office/officeart/2005/8/layout/orgChart1#3"/>
    <dgm:cxn modelId="{16B50124-64FF-42AA-8B3D-9F4C6510E593}" type="presParOf" srcId="{795D332B-B774-4970-A0CB-153B4118BE43}" destId="{418943C5-2BCD-4786-A0D2-CF4540EFF252}" srcOrd="0" destOrd="0" presId="urn:microsoft.com/office/officeart/2005/8/layout/orgChart1#3"/>
    <dgm:cxn modelId="{E54BF6CC-0888-433E-A916-F90F3F955216}" type="presParOf" srcId="{418943C5-2BCD-4786-A0D2-CF4540EFF252}" destId="{9FADBA25-29E4-4538-A2AC-3C1147F1928B}" srcOrd="0" destOrd="0" presId="urn:microsoft.com/office/officeart/2005/8/layout/orgChart1#3"/>
    <dgm:cxn modelId="{02BECE00-D880-4281-8096-70183C5DD0BB}" type="presParOf" srcId="{418943C5-2BCD-4786-A0D2-CF4540EFF252}" destId="{7854EFE9-EF97-4FF4-82A3-D68BD34CA8A4}" srcOrd="1" destOrd="0" presId="urn:microsoft.com/office/officeart/2005/8/layout/orgChart1#3"/>
    <dgm:cxn modelId="{9BBB2F95-E598-47DF-A921-035171626E8C}" type="presParOf" srcId="{795D332B-B774-4970-A0CB-153B4118BE43}" destId="{5E2FAB16-A216-450D-B433-C0E0786B88B5}" srcOrd="1" destOrd="0" presId="urn:microsoft.com/office/officeart/2005/8/layout/orgChart1#3"/>
    <dgm:cxn modelId="{6AC0F897-8620-4526-864C-5C3870C9B42D}" type="presParOf" srcId="{795D332B-B774-4970-A0CB-153B4118BE43}" destId="{E39018A6-ECBB-4F7E-87E2-420B59620500}" srcOrd="2" destOrd="0" presId="urn:microsoft.com/office/officeart/2005/8/layout/orgChart1#3"/>
    <dgm:cxn modelId="{086EA9DA-3DE6-49A5-967E-8A502448B038}" type="presParOf" srcId="{DFA02DAC-BE41-40EF-81FD-E0B70EE1C227}" destId="{6827EAB8-C84A-47B7-BA26-C31F90DC6BF7}" srcOrd="8" destOrd="0" presId="urn:microsoft.com/office/officeart/2005/8/layout/orgChart1#3"/>
    <dgm:cxn modelId="{118A9472-4210-4A02-843A-8CAAF62C75A2}" type="presParOf" srcId="{DFA02DAC-BE41-40EF-81FD-E0B70EE1C227}" destId="{3987070E-F2EC-4A4A-B7CD-07ADF0FDA0DB}" srcOrd="9" destOrd="0" presId="urn:microsoft.com/office/officeart/2005/8/layout/orgChart1#3"/>
    <dgm:cxn modelId="{F785398A-C7D5-4BED-9E5D-EC7CF1C67496}" type="presParOf" srcId="{3987070E-F2EC-4A4A-B7CD-07ADF0FDA0DB}" destId="{76BBD4AB-AEA4-4762-86A9-B2CBEE270B3A}" srcOrd="0" destOrd="0" presId="urn:microsoft.com/office/officeart/2005/8/layout/orgChart1#3"/>
    <dgm:cxn modelId="{40132EE8-59AA-4437-AEE0-D330A38359A9}" type="presParOf" srcId="{76BBD4AB-AEA4-4762-86A9-B2CBEE270B3A}" destId="{8CDE8966-ACBD-417C-8BC1-30C139FAB95D}" srcOrd="0" destOrd="0" presId="urn:microsoft.com/office/officeart/2005/8/layout/orgChart1#3"/>
    <dgm:cxn modelId="{91E1ED73-812E-4FFC-B1F1-C775AF8FBC67}" type="presParOf" srcId="{76BBD4AB-AEA4-4762-86A9-B2CBEE270B3A}" destId="{A4A0B920-A008-4C11-9A19-FF37B53915D5}" srcOrd="1" destOrd="0" presId="urn:microsoft.com/office/officeart/2005/8/layout/orgChart1#3"/>
    <dgm:cxn modelId="{CF2E7C8F-532F-4AA9-A810-562B6402D3FB}" type="presParOf" srcId="{3987070E-F2EC-4A4A-B7CD-07ADF0FDA0DB}" destId="{996291AF-1FD7-48C6-B7CA-904AD2A1FC3C}" srcOrd="1" destOrd="0" presId="urn:microsoft.com/office/officeart/2005/8/layout/orgChart1#3"/>
    <dgm:cxn modelId="{3F7E923C-70DD-4E27-B40B-8A7FB2E4B7E6}" type="presParOf" srcId="{3987070E-F2EC-4A4A-B7CD-07ADF0FDA0DB}" destId="{A7EC58C7-7969-4F7B-A171-0DCB440FFCFC}" srcOrd="2" destOrd="0" presId="urn:microsoft.com/office/officeart/2005/8/layout/orgChart1#3"/>
    <dgm:cxn modelId="{6A94E913-B4C4-4DF6-889E-ADBFCF366D82}" type="presParOf" srcId="{A7BFE714-C477-41B8-83F1-94DFBFB1430D}" destId="{3A1A408D-6412-492A-B3A1-0DBE71741E97}" srcOrd="2" destOrd="0" presId="urn:microsoft.com/office/officeart/2005/8/layout/orgChart1#3"/>
  </dgm:cxnLst>
  <dgm:bg/>
  <dgm:whole>
    <a:ln w="9525"/>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4" loCatId="hierarchy" qsTypeId="urn:microsoft.com/office/officeart/2005/8/quickstyle/simple1#4" qsCatId="simple" csTypeId="urn:microsoft.com/office/officeart/2005/8/colors/accent0_1#4"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202 </a:t>
          </a:r>
          <a:r>
            <a:rPr lang="zh-CN" altLang="en-US" sz="1050">
              <a:latin typeface="Times New Roman" panose="02020603050405020304" charset="0"/>
              <a:ea typeface="+mn-ea"/>
              <a:cs typeface="Times New Roman" panose="02020603050405020304" charset="0"/>
            </a:rPr>
            <a:t>产中标准子体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423C531F-78AA-4FF6-8656-C29DD342399C}"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423C531F-78AA-4FF6-8656-C29DD342399C}"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ea typeface="+mn-ea"/>
              <a:cs typeface="Times New Roman" panose="02020603050405020304" charset="0"/>
            </a:rPr>
            <a:t>202.1 </a:t>
          </a:r>
          <a:r>
            <a:rPr lang="zh-CN" altLang="en-US" sz="1050">
              <a:latin typeface="Times New Roman" panose="02020603050405020304" charset="0"/>
              <a:ea typeface="+mn-ea"/>
              <a:cs typeface="Times New Roman" panose="02020603050405020304" charset="0"/>
            </a:rPr>
            <a:t>栽培技术</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D9653D9D-2BEF-44FE-9016-C3F3AFB56E25}" cxnId="{49B13165-53C1-455C-BF60-8E9AA10D157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56A67E0E-A265-47B9-ADA7-B2F38EBE8E5C}" cxnId="{49B13165-53C1-455C-BF60-8E9AA10D157C}" type="sibTrans">
      <dgm:prSet/>
      <dgm:spPr/>
      <dgm:t>
        <a:bodyPr/>
        <a:p>
          <a:endParaRPr lang="zh-CN" altLang="en-US" sz="1050">
            <a:latin typeface="Times New Roman" panose="02020603050405020304" charset="0"/>
            <a:ea typeface="+mn-ea"/>
            <a:cs typeface="Times New Roman" panose="02020603050405020304" charset="0"/>
          </a:endParaRPr>
        </a:p>
      </dgm:t>
    </dgm:pt>
    <dgm:pt modelId="{4DDB0AFB-794A-4E1A-8470-0AA5D22215FE}">
      <dgm:prSet phldrT="[文本]" custT="1"/>
      <dgm:spPr>
        <a:noFill/>
        <a:ln w="12700"/>
      </dgm:spPr>
      <dgm:t>
        <a:bodyPr vert="eaVert"/>
        <a:p>
          <a:r>
            <a:rPr lang="en-US" altLang="zh-CN" sz="1050">
              <a:latin typeface="Times New Roman" panose="02020603050405020304" charset="0"/>
              <a:ea typeface="+mn-ea"/>
              <a:cs typeface="Times New Roman" panose="02020603050405020304" charset="0"/>
            </a:rPr>
            <a:t>202.2 </a:t>
          </a:r>
          <a:r>
            <a:rPr lang="zh-CN" altLang="en-US" sz="1050">
              <a:latin typeface="Times New Roman" panose="02020603050405020304" charset="0"/>
              <a:ea typeface="+mn-ea"/>
              <a:cs typeface="Times New Roman" panose="02020603050405020304" charset="0"/>
            </a:rPr>
            <a:t>病虫害防治标准</a:t>
          </a:r>
        </a:p>
      </dgm:t>
    </dgm:pt>
    <dgm:pt modelId="{FA5BF950-428C-4613-A34F-7A953218C476}" cxnId="{2AB60D53-1BD5-49C1-8962-94577D6A193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49AE8A78-D171-441C-B0B5-34384FDE7C07}" cxnId="{2AB60D53-1BD5-49C1-8962-94577D6A193C}" type="sibTrans">
      <dgm:prSet/>
      <dgm:spPr/>
      <dgm:t>
        <a:bodyPr/>
        <a:p>
          <a:endParaRPr lang="zh-CN" altLang="en-US" sz="105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t>
        <a:bodyPr/>
        <a:p>
          <a:endParaRPr lang="zh-CN" altLang="en-US"/>
        </a:p>
      </dgm:t>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10212" custScaleY="46236">
        <dgm:presLayoutVars>
          <dgm:chPref val="3"/>
        </dgm:presLayoutVars>
      </dgm:prSet>
      <dgm:spPr/>
      <dgm:t>
        <a:bodyPr/>
        <a:p>
          <a:endParaRPr lang="zh-CN" altLang="en-US"/>
        </a:p>
      </dgm:t>
    </dgm:pt>
    <dgm:pt modelId="{808AAD0A-9651-4737-A028-C777964AA3CA}" type="pres">
      <dgm:prSet presAssocID="{129D87B4-2774-4F79-9F31-D2762B28735E}" presName="rootConnector1" presStyleLbl="node1" presStyleIdx="0" presStyleCnt="0"/>
      <dgm:spPr/>
      <dgm:t>
        <a:bodyPr/>
        <a:p>
          <a:endParaRPr lang="zh-CN" altLang="en-US"/>
        </a:p>
      </dgm:t>
    </dgm:pt>
    <dgm:pt modelId="{DFA02DAC-BE41-40EF-81FD-E0B70EE1C227}" type="pres">
      <dgm:prSet presAssocID="{129D87B4-2774-4F79-9F31-D2762B28735E}" presName="hierChild2" presStyleCnt="0"/>
      <dgm:spPr/>
    </dgm:pt>
    <dgm:pt modelId="{6827EAB8-C84A-47B7-BA26-C31F90DC6BF7}" type="pres">
      <dgm:prSet presAssocID="{D9653D9D-2BEF-44FE-9016-C3F3AFB56E25}" presName="Name37" presStyleLbl="parChTrans1D2" presStyleIdx="0" presStyleCnt="2"/>
      <dgm:spPr/>
      <dgm:t>
        <a:bodyPr/>
        <a:p>
          <a:endParaRPr lang="zh-CN" altLang="en-US"/>
        </a:p>
      </dgm:t>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0" presStyleCnt="2" custScaleX="27688" custScaleY="201585">
        <dgm:presLayoutVars>
          <dgm:chPref val="3"/>
        </dgm:presLayoutVars>
      </dgm:prSet>
      <dgm:spPr/>
      <dgm:t>
        <a:bodyPr/>
        <a:p>
          <a:endParaRPr lang="zh-CN" altLang="en-US"/>
        </a:p>
      </dgm:t>
    </dgm:pt>
    <dgm:pt modelId="{A4A0B920-A008-4C11-9A19-FF37B53915D5}" type="pres">
      <dgm:prSet presAssocID="{040D0839-35E1-4266-8330-F08867760E89}" presName="rootConnector" presStyleLbl="node2" presStyleIdx="0" presStyleCnt="2"/>
      <dgm:spPr/>
      <dgm:t>
        <a:bodyPr/>
        <a:p>
          <a:endParaRPr lang="zh-CN" altLang="en-US"/>
        </a:p>
      </dgm:t>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1" presStyleCnt="2"/>
      <dgm:spPr/>
      <dgm:t>
        <a:bodyPr/>
        <a:p>
          <a:endParaRPr lang="zh-CN" altLang="en-US"/>
        </a:p>
      </dgm:t>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1" presStyleCnt="2" custScaleX="27688" custScaleY="201585">
        <dgm:presLayoutVars>
          <dgm:chPref val="3"/>
        </dgm:presLayoutVars>
      </dgm:prSet>
      <dgm:spPr/>
      <dgm:t>
        <a:bodyPr/>
        <a:p>
          <a:endParaRPr lang="zh-CN" altLang="en-US"/>
        </a:p>
      </dgm:t>
    </dgm:pt>
    <dgm:pt modelId="{F08B9B03-FC16-42CA-80F3-82B0E97E9F2F}" type="pres">
      <dgm:prSet presAssocID="{4DDB0AFB-794A-4E1A-8470-0AA5D22215FE}" presName="rootConnector" presStyleLbl="node2" presStyleIdx="1" presStyleCnt="2"/>
      <dgm:spPr/>
      <dgm:t>
        <a:bodyPr/>
        <a:p>
          <a:endParaRPr lang="zh-CN" altLang="en-US"/>
        </a:p>
      </dgm:t>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3A1A408D-6412-492A-B3A1-0DBE71741E97}" type="pres">
      <dgm:prSet presAssocID="{129D87B4-2774-4F79-9F31-D2762B28735E}" presName="hierChild3" presStyleCnt="0"/>
      <dgm:spPr/>
    </dgm:pt>
  </dgm:ptLst>
  <dgm:cxnLst>
    <dgm:cxn modelId="{A17D3E83-F712-4FDF-9FFE-45B5255A7920}" type="presOf" srcId="{725ADC97-7CB5-4DE9-A622-BD2E8C6D8B4F}" destId="{71E9AE84-81DB-4534-B694-0BF8859D1D41}" srcOrd="0" destOrd="0" presId="urn:microsoft.com/office/officeart/2005/8/layout/orgChart1#4"/>
    <dgm:cxn modelId="{423C531F-78AA-4FF6-8656-C29DD342399C}" srcId="{725ADC97-7CB5-4DE9-A622-BD2E8C6D8B4F}" destId="{129D87B4-2774-4F79-9F31-D2762B28735E}" srcOrd="0" destOrd="0" parTransId="{D82E1D65-49EA-46EC-ADF8-E047B5070585}" sibTransId="{10B41D9A-F64B-462E-B9B6-D0A784D5EA96}"/>
    <dgm:cxn modelId="{35A1247D-ED62-4023-AA52-DE16066CF123}" type="presOf" srcId="{4DDB0AFB-794A-4E1A-8470-0AA5D22215FE}" destId="{385914BE-40F2-4EA8-8ED9-E7765534D653}" srcOrd="0" destOrd="0" presId="urn:microsoft.com/office/officeart/2005/8/layout/orgChart1#4"/>
    <dgm:cxn modelId="{2AB60D53-1BD5-49C1-8962-94577D6A193C}" srcId="{129D87B4-2774-4F79-9F31-D2762B28735E}" destId="{4DDB0AFB-794A-4E1A-8470-0AA5D22215FE}" srcOrd="1" destOrd="0" parTransId="{FA5BF950-428C-4613-A34F-7A953218C476}" sibTransId="{49AE8A78-D171-441C-B0B5-34384FDE7C07}"/>
    <dgm:cxn modelId="{F91E5283-2CE8-4614-AA2D-8B96E93D11EC}" type="presOf" srcId="{129D87B4-2774-4F79-9F31-D2762B28735E}" destId="{B4A9B109-CA14-4860-8629-DE624B18820E}" srcOrd="0" destOrd="0" presId="urn:microsoft.com/office/officeart/2005/8/layout/orgChart1#4"/>
    <dgm:cxn modelId="{AB4D3FEA-49CD-4F8C-BEB9-C5C6781B52F2}" type="presOf" srcId="{040D0839-35E1-4266-8330-F08867760E89}" destId="{8CDE8966-ACBD-417C-8BC1-30C139FAB95D}" srcOrd="0" destOrd="0" presId="urn:microsoft.com/office/officeart/2005/8/layout/orgChart1#4"/>
    <dgm:cxn modelId="{5C9A3A79-9D45-4288-B1C8-C6D390C880C6}" type="presOf" srcId="{4DDB0AFB-794A-4E1A-8470-0AA5D22215FE}" destId="{F08B9B03-FC16-42CA-80F3-82B0E97E9F2F}" srcOrd="1" destOrd="0" presId="urn:microsoft.com/office/officeart/2005/8/layout/orgChart1#4"/>
    <dgm:cxn modelId="{13048485-45F9-4665-B1BC-DCC9A771C7FB}" type="presOf" srcId="{FA5BF950-428C-4613-A34F-7A953218C476}" destId="{3F82D431-D35F-4342-9737-7D30E63BAEAF}" srcOrd="0" destOrd="0" presId="urn:microsoft.com/office/officeart/2005/8/layout/orgChart1#4"/>
    <dgm:cxn modelId="{49B13165-53C1-455C-BF60-8E9AA10D157C}" srcId="{129D87B4-2774-4F79-9F31-D2762B28735E}" destId="{040D0839-35E1-4266-8330-F08867760E89}" srcOrd="0" destOrd="0" parTransId="{D9653D9D-2BEF-44FE-9016-C3F3AFB56E25}" sibTransId="{56A67E0E-A265-47B9-ADA7-B2F38EBE8E5C}"/>
    <dgm:cxn modelId="{B9F21223-CA7A-4210-805A-47263F9A5053}" type="presOf" srcId="{D9653D9D-2BEF-44FE-9016-C3F3AFB56E25}" destId="{6827EAB8-C84A-47B7-BA26-C31F90DC6BF7}" srcOrd="0" destOrd="0" presId="urn:microsoft.com/office/officeart/2005/8/layout/orgChart1#4"/>
    <dgm:cxn modelId="{D54BACC8-7252-4E9D-A0A3-F64CB6D498EC}" type="presOf" srcId="{040D0839-35E1-4266-8330-F08867760E89}" destId="{A4A0B920-A008-4C11-9A19-FF37B53915D5}" srcOrd="1" destOrd="0" presId="urn:microsoft.com/office/officeart/2005/8/layout/orgChart1#4"/>
    <dgm:cxn modelId="{BA3366D2-DBDC-4CFE-B715-A557F525115D}" type="presOf" srcId="{129D87B4-2774-4F79-9F31-D2762B28735E}" destId="{808AAD0A-9651-4737-A028-C777964AA3CA}" srcOrd="1" destOrd="0" presId="urn:microsoft.com/office/officeart/2005/8/layout/orgChart1#4"/>
    <dgm:cxn modelId="{482BBB46-1113-4FF3-A653-1B98646962F7}" type="presParOf" srcId="{71E9AE84-81DB-4534-B694-0BF8859D1D41}" destId="{A7BFE714-C477-41B8-83F1-94DFBFB1430D}" srcOrd="0" destOrd="0" presId="urn:microsoft.com/office/officeart/2005/8/layout/orgChart1#4"/>
    <dgm:cxn modelId="{423B51B9-0580-41FC-89E5-D1F044C44D53}" type="presParOf" srcId="{A7BFE714-C477-41B8-83F1-94DFBFB1430D}" destId="{1A1F5B3A-DC89-47BB-BF09-6C3D6679F1FA}" srcOrd="0" destOrd="0" presId="urn:microsoft.com/office/officeart/2005/8/layout/orgChart1#4"/>
    <dgm:cxn modelId="{E7CD148E-F4A3-424E-B7D8-EDA24282C53C}" type="presParOf" srcId="{1A1F5B3A-DC89-47BB-BF09-6C3D6679F1FA}" destId="{B4A9B109-CA14-4860-8629-DE624B18820E}" srcOrd="0" destOrd="0" presId="urn:microsoft.com/office/officeart/2005/8/layout/orgChart1#4"/>
    <dgm:cxn modelId="{461BF63B-EF26-426B-954C-7E288E662AD3}" type="presParOf" srcId="{1A1F5B3A-DC89-47BB-BF09-6C3D6679F1FA}" destId="{808AAD0A-9651-4737-A028-C777964AA3CA}" srcOrd="1" destOrd="0" presId="urn:microsoft.com/office/officeart/2005/8/layout/orgChart1#4"/>
    <dgm:cxn modelId="{54E03FD4-D422-4013-9C14-339A700D4ADA}" type="presParOf" srcId="{A7BFE714-C477-41B8-83F1-94DFBFB1430D}" destId="{DFA02DAC-BE41-40EF-81FD-E0B70EE1C227}" srcOrd="1" destOrd="0" presId="urn:microsoft.com/office/officeart/2005/8/layout/orgChart1#4"/>
    <dgm:cxn modelId="{B50DD5A9-7AD0-4813-AAD9-445AD92DA70C}" type="presParOf" srcId="{DFA02DAC-BE41-40EF-81FD-E0B70EE1C227}" destId="{6827EAB8-C84A-47B7-BA26-C31F90DC6BF7}" srcOrd="0" destOrd="0" presId="urn:microsoft.com/office/officeart/2005/8/layout/orgChart1#4"/>
    <dgm:cxn modelId="{4F9EF6E8-7462-41A2-B814-A352700705EE}" type="presParOf" srcId="{DFA02DAC-BE41-40EF-81FD-E0B70EE1C227}" destId="{3987070E-F2EC-4A4A-B7CD-07ADF0FDA0DB}" srcOrd="1" destOrd="0" presId="urn:microsoft.com/office/officeart/2005/8/layout/orgChart1#4"/>
    <dgm:cxn modelId="{012527B1-704F-4648-A8B5-EA5A918FF950}" type="presParOf" srcId="{3987070E-F2EC-4A4A-B7CD-07ADF0FDA0DB}" destId="{76BBD4AB-AEA4-4762-86A9-B2CBEE270B3A}" srcOrd="0" destOrd="0" presId="urn:microsoft.com/office/officeart/2005/8/layout/orgChart1#4"/>
    <dgm:cxn modelId="{07AB93BC-7763-48B4-81CB-F834E725BF16}" type="presParOf" srcId="{76BBD4AB-AEA4-4762-86A9-B2CBEE270B3A}" destId="{8CDE8966-ACBD-417C-8BC1-30C139FAB95D}" srcOrd="0" destOrd="0" presId="urn:microsoft.com/office/officeart/2005/8/layout/orgChart1#4"/>
    <dgm:cxn modelId="{D8C08F8E-C4CF-4E91-98AD-903226B35449}" type="presParOf" srcId="{76BBD4AB-AEA4-4762-86A9-B2CBEE270B3A}" destId="{A4A0B920-A008-4C11-9A19-FF37B53915D5}" srcOrd="1" destOrd="0" presId="urn:microsoft.com/office/officeart/2005/8/layout/orgChart1#4"/>
    <dgm:cxn modelId="{F2D623CA-C25D-4A4B-8C81-A204C01D0EDA}" type="presParOf" srcId="{3987070E-F2EC-4A4A-B7CD-07ADF0FDA0DB}" destId="{996291AF-1FD7-48C6-B7CA-904AD2A1FC3C}" srcOrd="1" destOrd="0" presId="urn:microsoft.com/office/officeart/2005/8/layout/orgChart1#4"/>
    <dgm:cxn modelId="{1F8D343C-39E0-4FB3-AC71-59BE4872F38D}" type="presParOf" srcId="{3987070E-F2EC-4A4A-B7CD-07ADF0FDA0DB}" destId="{A7EC58C7-7969-4F7B-A171-0DCB440FFCFC}" srcOrd="2" destOrd="0" presId="urn:microsoft.com/office/officeart/2005/8/layout/orgChart1#4"/>
    <dgm:cxn modelId="{AED0408A-930D-4782-8B54-FE969FB781D9}" type="presParOf" srcId="{DFA02DAC-BE41-40EF-81FD-E0B70EE1C227}" destId="{3F82D431-D35F-4342-9737-7D30E63BAEAF}" srcOrd="2" destOrd="0" presId="urn:microsoft.com/office/officeart/2005/8/layout/orgChart1#4"/>
    <dgm:cxn modelId="{398C564A-1406-426C-8A9D-93070A7392D0}" type="presParOf" srcId="{DFA02DAC-BE41-40EF-81FD-E0B70EE1C227}" destId="{0CFABD8D-20CC-4A94-97E6-12CC9CCB43B0}" srcOrd="3" destOrd="0" presId="urn:microsoft.com/office/officeart/2005/8/layout/orgChart1#4"/>
    <dgm:cxn modelId="{1F4A7857-431F-4D54-BD5E-FE85D232BF9F}" type="presParOf" srcId="{0CFABD8D-20CC-4A94-97E6-12CC9CCB43B0}" destId="{C12A2B85-68B4-4F39-8590-B2C233663C8A}" srcOrd="0" destOrd="0" presId="urn:microsoft.com/office/officeart/2005/8/layout/orgChart1#4"/>
    <dgm:cxn modelId="{07EAC754-C956-4099-BD04-87789D62007C}" type="presParOf" srcId="{C12A2B85-68B4-4F39-8590-B2C233663C8A}" destId="{385914BE-40F2-4EA8-8ED9-E7765534D653}" srcOrd="0" destOrd="0" presId="urn:microsoft.com/office/officeart/2005/8/layout/orgChart1#4"/>
    <dgm:cxn modelId="{89863D69-D6DE-4FCB-A186-F65191372F08}" type="presParOf" srcId="{C12A2B85-68B4-4F39-8590-B2C233663C8A}" destId="{F08B9B03-FC16-42CA-80F3-82B0E97E9F2F}" srcOrd="1" destOrd="0" presId="urn:microsoft.com/office/officeart/2005/8/layout/orgChart1#4"/>
    <dgm:cxn modelId="{622D7258-93F2-489D-AAC6-85A5BA907AE2}" type="presParOf" srcId="{0CFABD8D-20CC-4A94-97E6-12CC9CCB43B0}" destId="{8EF5BFA0-915D-4645-A40E-1AF43CDA7731}" srcOrd="1" destOrd="0" presId="urn:microsoft.com/office/officeart/2005/8/layout/orgChart1#4"/>
    <dgm:cxn modelId="{1A1F6859-7379-4640-B7A8-AAC7714CC909}" type="presParOf" srcId="{0CFABD8D-20CC-4A94-97E6-12CC9CCB43B0}" destId="{63F09AED-990B-4F22-ACF8-C83F6C78E084}" srcOrd="2" destOrd="0" presId="urn:microsoft.com/office/officeart/2005/8/layout/orgChart1#4"/>
    <dgm:cxn modelId="{DE504878-A14F-440B-BE11-51D969E6E9C0}" type="presParOf" srcId="{A7BFE714-C477-41B8-83F1-94DFBFB1430D}" destId="{3A1A408D-6412-492A-B3A1-0DBE71741E97}" srcOrd="2" destOrd="0" presId="urn:microsoft.com/office/officeart/2005/8/layout/orgChart1#4"/>
  </dgm:cxnLst>
  <dgm:bg/>
  <dgm:whole>
    <a:ln w="9525"/>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5" loCatId="hierarchy" qsTypeId="urn:microsoft.com/office/officeart/2005/8/quickstyle/simple1#5" qsCatId="simple" csTypeId="urn:microsoft.com/office/officeart/2005/8/colors/accent0_1#5"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203 </a:t>
          </a:r>
          <a:r>
            <a:rPr lang="zh-CN" altLang="en-US" sz="1050">
              <a:latin typeface="Times New Roman" panose="02020603050405020304" charset="0"/>
              <a:ea typeface="+mn-ea"/>
              <a:cs typeface="Times New Roman" panose="02020603050405020304" charset="0"/>
            </a:rPr>
            <a:t>产后标准子体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423C531F-78AA-4FF6-8656-C29DD342399C}"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423C531F-78AA-4FF6-8656-C29DD342399C}" type="sibTrans">
      <dgm:prSet/>
      <dgm:spPr/>
      <dgm:t>
        <a:bodyPr/>
        <a:p>
          <a:endParaRPr lang="zh-CN" altLang="en-US" sz="1050">
            <a:latin typeface="Times New Roman" panose="02020603050405020304" charset="0"/>
            <a:ea typeface="+mn-ea"/>
            <a:cs typeface="Times New Roman" panose="02020603050405020304" charset="0"/>
          </a:endParaRPr>
        </a:p>
      </dgm:t>
    </dgm:pt>
    <dgm:pt modelId="{1C0E3143-3C67-4BCB-854F-EC563FF81ACE}">
      <dgm:prSet phldrT="[文本]" custT="1"/>
      <dgm:spPr>
        <a:noFill/>
        <a:ln w="12700"/>
      </dgm:spPr>
      <dgm:t>
        <a:bodyPr vert="eaVert"/>
        <a:p>
          <a:r>
            <a:rPr lang="en-US" sz="1050">
              <a:latin typeface="Times New Roman" panose="02020603050405020304" charset="0"/>
              <a:ea typeface="+mn-ea"/>
              <a:cs typeface="Times New Roman" panose="02020603050405020304" charset="0"/>
            </a:rPr>
            <a:t>203.1 </a:t>
          </a:r>
          <a:r>
            <a:rPr lang="zh-CN" altLang="en-US" sz="1050">
              <a:latin typeface="Times New Roman" panose="02020603050405020304" charset="0"/>
              <a:ea typeface="+mn-ea"/>
              <a:cs typeface="Times New Roman" panose="02020603050405020304" charset="0"/>
            </a:rPr>
            <a:t>加工标准</a:t>
          </a:r>
        </a:p>
      </dgm:t>
    </dgm:pt>
    <dgm:pt modelId="{C3832ECC-28BE-4257-A03B-C5EDD15ACAB4}" cxnId="{1DC74047-1524-4D29-8D23-8614A8446E42}"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A130A36E-D720-418B-B9A6-F26214EEDCFE}" cxnId="{1DC74047-1524-4D29-8D23-8614A8446E42}"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ea typeface="+mn-ea"/>
              <a:cs typeface="Times New Roman" panose="02020603050405020304" charset="0"/>
            </a:rPr>
            <a:t>203.4 </a:t>
          </a:r>
          <a:r>
            <a:rPr lang="zh-CN" altLang="en-US" sz="1050">
              <a:latin typeface="Times New Roman" panose="02020603050405020304" charset="0"/>
              <a:ea typeface="+mn-ea"/>
              <a:cs typeface="Times New Roman" panose="02020603050405020304" charset="0"/>
            </a:rPr>
            <a:t>质量与规格等级标准</a:t>
          </a:r>
        </a:p>
      </dgm:t>
    </dgm:pt>
    <dgm:pt modelId="{D9653D9D-2BEF-44FE-9016-C3F3AFB56E25}" cxnId="{49B13165-53C1-455C-BF60-8E9AA10D157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56A67E0E-A265-47B9-ADA7-B2F38EBE8E5C}" cxnId="{49B13165-53C1-455C-BF60-8E9AA10D157C}" type="sibTrans">
      <dgm:prSet/>
      <dgm:spPr/>
      <dgm:t>
        <a:bodyPr/>
        <a:p>
          <a:endParaRPr lang="zh-CN" altLang="en-US" sz="1050">
            <a:latin typeface="Times New Roman" panose="02020603050405020304" charset="0"/>
            <a:ea typeface="+mn-ea"/>
            <a:cs typeface="Times New Roman" panose="02020603050405020304" charset="0"/>
          </a:endParaRPr>
        </a:p>
      </dgm:t>
    </dgm:pt>
    <dgm:pt modelId="{4DDB0AFB-794A-4E1A-8470-0AA5D22215FE}">
      <dgm:prSet phldrT="[文本]" custT="1"/>
      <dgm:spPr>
        <a:noFill/>
        <a:ln w="12700"/>
      </dgm:spPr>
      <dgm:t>
        <a:bodyPr vert="eaVert"/>
        <a:p>
          <a:r>
            <a:rPr lang="en-US" altLang="zh-CN" sz="1050">
              <a:latin typeface="Times New Roman" panose="02020603050405020304" charset="0"/>
              <a:ea typeface="+mn-ea"/>
              <a:cs typeface="Times New Roman" panose="02020603050405020304" charset="0"/>
            </a:rPr>
            <a:t>203.5 </a:t>
          </a:r>
          <a:r>
            <a:rPr lang="zh-CN" altLang="en-US" sz="1050">
              <a:latin typeface="Times New Roman" panose="02020603050405020304" charset="0"/>
              <a:ea typeface="+mn-ea"/>
              <a:cs typeface="Times New Roman" panose="02020603050405020304" charset="0"/>
            </a:rPr>
            <a:t>包装贮存与运输流通标准</a:t>
          </a:r>
        </a:p>
      </dgm:t>
    </dgm:pt>
    <dgm:pt modelId="{FA5BF950-428C-4613-A34F-7A953218C476}" cxnId="{2AB60D53-1BD5-49C1-8962-94577D6A193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49AE8A78-D171-441C-B0B5-34384FDE7C07}" cxnId="{2AB60D53-1BD5-49C1-8962-94577D6A193C}" type="sibTrans">
      <dgm:prSet/>
      <dgm:spPr/>
      <dgm:t>
        <a:bodyPr/>
        <a:p>
          <a:endParaRPr lang="zh-CN" altLang="en-US" sz="1050">
            <a:latin typeface="Times New Roman" panose="02020603050405020304" charset="0"/>
            <a:ea typeface="+mn-ea"/>
            <a:cs typeface="Times New Roman" panose="02020603050405020304" charset="0"/>
          </a:endParaRPr>
        </a:p>
      </dgm:t>
    </dgm:pt>
    <dgm:pt modelId="{9DA11667-47FF-4FC5-8FCF-FE075CF6B896}">
      <dgm:prSet phldrT="[文本]" custT="1"/>
      <dgm:spPr>
        <a:noFill/>
        <a:ln w="12700"/>
      </dgm:spPr>
      <dgm:t>
        <a:bodyPr vert="eaVert"/>
        <a:p>
          <a:r>
            <a:rPr lang="en-US" sz="1050">
              <a:latin typeface="Times New Roman" panose="02020603050405020304" charset="0"/>
              <a:ea typeface="+mn-ea"/>
              <a:cs typeface="Times New Roman" panose="02020603050405020304" charset="0"/>
            </a:rPr>
            <a:t>203.3 </a:t>
          </a:r>
          <a:r>
            <a:rPr lang="zh-CN" altLang="en-US" sz="1050">
              <a:latin typeface="Times New Roman" panose="02020603050405020304" charset="0"/>
              <a:ea typeface="+mn-ea"/>
              <a:cs typeface="Times New Roman" panose="02020603050405020304" charset="0"/>
            </a:rPr>
            <a:t>检验检测标准</a:t>
          </a:r>
        </a:p>
      </dgm:t>
    </dgm:pt>
    <dgm:pt modelId="{63AB7913-19A1-446A-B0B7-FCB1895D2A12}" cxnId="{1A0C511D-635B-4666-8415-BF24F994D643}"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07E1D802-4D63-4120-A7D8-3410B0D1E6EC}" cxnId="{1A0C511D-635B-4666-8415-BF24F994D643}" type="sibTrans">
      <dgm:prSet/>
      <dgm:spPr/>
      <dgm:t>
        <a:bodyPr/>
        <a:p>
          <a:endParaRPr lang="zh-CN" altLang="en-US" sz="1050">
            <a:latin typeface="Times New Roman" panose="02020603050405020304" charset="0"/>
            <a:ea typeface="+mn-ea"/>
            <a:cs typeface="Times New Roman" panose="02020603050405020304" charset="0"/>
          </a:endParaRPr>
        </a:p>
      </dgm:t>
    </dgm:pt>
    <dgm:pt modelId="{8D043BF9-9EA9-4739-A916-8AC0DAF179AC}">
      <dgm:prSet phldrT="[文本]" custT="1"/>
      <dgm:spPr>
        <a:noFill/>
        <a:ln w="12700"/>
      </dgm:spPr>
      <dgm:t>
        <a:bodyPr vert="eaVert"/>
        <a:p>
          <a:r>
            <a:rPr lang="en-US" sz="1050">
              <a:latin typeface="Times New Roman" panose="02020603050405020304" charset="0"/>
              <a:ea typeface="+mn-ea"/>
              <a:cs typeface="Times New Roman" panose="02020603050405020304" charset="0"/>
            </a:rPr>
            <a:t>203.2 </a:t>
          </a:r>
          <a:r>
            <a:rPr lang="zh-CN" altLang="en-US" sz="1050">
              <a:latin typeface="Times New Roman" panose="02020603050405020304" charset="0"/>
              <a:ea typeface="+mn-ea"/>
              <a:cs typeface="Times New Roman" panose="02020603050405020304" charset="0"/>
            </a:rPr>
            <a:t>安全卫生标准</a:t>
          </a:r>
        </a:p>
      </dgm:t>
    </dgm:pt>
    <dgm:pt modelId="{CDB16C5D-513F-42DF-9CA4-C9F1E4629046}" cxnId="{D5DE30BA-305A-4AEB-BD60-1B63130C7CB6}" type="parTrans">
      <dgm:prSet/>
      <dgm:spPr>
        <a:ln w="12700"/>
      </dgm:spPr>
      <dgm:t>
        <a:bodyPr/>
        <a:p>
          <a:endParaRPr lang="zh-CN" altLang="en-US"/>
        </a:p>
      </dgm:t>
    </dgm:pt>
    <dgm:pt modelId="{7F8F2011-CDE8-44F0-836E-F85DBB60AA94}" cxnId="{D5DE30BA-305A-4AEB-BD60-1B63130C7CB6}" type="sibTrans">
      <dgm:prSet/>
      <dgm:spPr/>
      <dgm:t>
        <a:bodyPr/>
        <a:p>
          <a:endParaRPr lang="zh-CN" altLang="en-US"/>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t>
        <a:bodyPr/>
        <a:p>
          <a:endParaRPr lang="zh-CN" altLang="en-US"/>
        </a:p>
      </dgm:t>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26577" custScaleY="48267">
        <dgm:presLayoutVars>
          <dgm:chPref val="3"/>
        </dgm:presLayoutVars>
      </dgm:prSet>
      <dgm:spPr/>
      <dgm:t>
        <a:bodyPr/>
        <a:p>
          <a:endParaRPr lang="zh-CN" altLang="en-US"/>
        </a:p>
      </dgm:t>
    </dgm:pt>
    <dgm:pt modelId="{808AAD0A-9651-4737-A028-C777964AA3CA}" type="pres">
      <dgm:prSet presAssocID="{129D87B4-2774-4F79-9F31-D2762B28735E}" presName="rootConnector1" presStyleLbl="node1" presStyleIdx="0" presStyleCnt="0"/>
      <dgm:spPr/>
      <dgm:t>
        <a:bodyPr/>
        <a:p>
          <a:endParaRPr lang="zh-CN" altLang="en-US"/>
        </a:p>
      </dgm:t>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5"/>
      <dgm:spPr/>
      <dgm:t>
        <a:bodyPr/>
        <a:p>
          <a:endParaRPr lang="zh-CN" altLang="en-US"/>
        </a:p>
      </dgm:t>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5" custScaleX="24741" custScaleY="247422">
        <dgm:presLayoutVars>
          <dgm:chPref val="3"/>
        </dgm:presLayoutVars>
      </dgm:prSet>
      <dgm:spPr/>
      <dgm:t>
        <a:bodyPr/>
        <a:p>
          <a:endParaRPr lang="zh-CN" altLang="en-US"/>
        </a:p>
      </dgm:t>
    </dgm:pt>
    <dgm:pt modelId="{1FD923E0-20F3-4406-8AC5-2055190704BF}" type="pres">
      <dgm:prSet presAssocID="{1C0E3143-3C67-4BCB-854F-EC563FF81ACE}" presName="rootConnector" presStyleLbl="node2" presStyleIdx="0" presStyleCnt="5"/>
      <dgm:spPr/>
      <dgm:t>
        <a:bodyPr/>
        <a:p>
          <a:endParaRPr lang="zh-CN" altLang="en-US"/>
        </a:p>
      </dgm:t>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C99D0DD-F9DB-4051-B969-E73DE5A6A6E9}" type="pres">
      <dgm:prSet presAssocID="{CDB16C5D-513F-42DF-9CA4-C9F1E4629046}" presName="Name37" presStyleLbl="parChTrans1D2" presStyleIdx="1" presStyleCnt="5"/>
      <dgm:spPr/>
      <dgm:t>
        <a:bodyPr/>
        <a:p>
          <a:endParaRPr lang="zh-CN" altLang="en-US"/>
        </a:p>
      </dgm:t>
    </dgm:pt>
    <dgm:pt modelId="{A70B7DF1-5986-4233-9C15-F57AE2EAF50E}" type="pres">
      <dgm:prSet presAssocID="{8D043BF9-9EA9-4739-A916-8AC0DAF179AC}" presName="hierRoot2" presStyleCnt="0">
        <dgm:presLayoutVars>
          <dgm:hierBranch val="init"/>
        </dgm:presLayoutVars>
      </dgm:prSet>
      <dgm:spPr/>
    </dgm:pt>
    <dgm:pt modelId="{AB29EA46-0C94-4AF5-AC8E-D7BE4C4F4A92}" type="pres">
      <dgm:prSet presAssocID="{8D043BF9-9EA9-4739-A916-8AC0DAF179AC}" presName="rootComposite" presStyleCnt="0"/>
      <dgm:spPr/>
    </dgm:pt>
    <dgm:pt modelId="{DCBAFDD8-186F-4A9B-AC6E-A4DB75010278}" type="pres">
      <dgm:prSet presAssocID="{8D043BF9-9EA9-4739-A916-8AC0DAF179AC}" presName="rootText" presStyleLbl="node2" presStyleIdx="1" presStyleCnt="5" custScaleX="24741" custScaleY="247422">
        <dgm:presLayoutVars>
          <dgm:chPref val="3"/>
        </dgm:presLayoutVars>
      </dgm:prSet>
      <dgm:spPr/>
      <dgm:t>
        <a:bodyPr/>
        <a:p>
          <a:endParaRPr lang="zh-CN" altLang="en-US"/>
        </a:p>
      </dgm:t>
    </dgm:pt>
    <dgm:pt modelId="{89FE065B-AF3E-431F-9218-560899BF9258}" type="pres">
      <dgm:prSet presAssocID="{8D043BF9-9EA9-4739-A916-8AC0DAF179AC}" presName="rootConnector" presStyleLbl="node2" presStyleIdx="1" presStyleCnt="5"/>
      <dgm:spPr/>
      <dgm:t>
        <a:bodyPr/>
        <a:p>
          <a:endParaRPr lang="zh-CN" altLang="en-US"/>
        </a:p>
      </dgm:t>
    </dgm:pt>
    <dgm:pt modelId="{81E82622-2438-40CA-BFD6-382D837B73E2}" type="pres">
      <dgm:prSet presAssocID="{8D043BF9-9EA9-4739-A916-8AC0DAF179AC}" presName="hierChild4" presStyleCnt="0"/>
      <dgm:spPr/>
    </dgm:pt>
    <dgm:pt modelId="{763D2CCD-1D58-4124-B9B6-B4193A1CD49B}" type="pres">
      <dgm:prSet presAssocID="{8D043BF9-9EA9-4739-A916-8AC0DAF179AC}" presName="hierChild5" presStyleCnt="0"/>
      <dgm:spPr/>
    </dgm:pt>
    <dgm:pt modelId="{10E752F3-3F3D-4CC3-A8D9-C16FF68BD1D1}" type="pres">
      <dgm:prSet presAssocID="{63AB7913-19A1-446A-B0B7-FCB1895D2A12}" presName="Name37" presStyleLbl="parChTrans1D2" presStyleIdx="2" presStyleCnt="5"/>
      <dgm:spPr/>
      <dgm:t>
        <a:bodyPr/>
        <a:p>
          <a:endParaRPr lang="zh-CN" altLang="en-US"/>
        </a:p>
      </dgm:t>
    </dgm:pt>
    <dgm:pt modelId="{20F2F1C7-286E-4E58-B756-66ED97439888}" type="pres">
      <dgm:prSet presAssocID="{9DA11667-47FF-4FC5-8FCF-FE075CF6B896}" presName="hierRoot2" presStyleCnt="0">
        <dgm:presLayoutVars>
          <dgm:hierBranch val="init"/>
        </dgm:presLayoutVars>
      </dgm:prSet>
      <dgm:spPr/>
    </dgm:pt>
    <dgm:pt modelId="{153EDEB2-F4FA-4ADD-8386-6010B19D06F0}" type="pres">
      <dgm:prSet presAssocID="{9DA11667-47FF-4FC5-8FCF-FE075CF6B896}" presName="rootComposite" presStyleCnt="0"/>
      <dgm:spPr/>
    </dgm:pt>
    <dgm:pt modelId="{C5E12983-BE48-4CE3-B2DA-D4CEB76D9B48}" type="pres">
      <dgm:prSet presAssocID="{9DA11667-47FF-4FC5-8FCF-FE075CF6B896}" presName="rootText" presStyleLbl="node2" presStyleIdx="2" presStyleCnt="5" custScaleX="24741" custScaleY="247422">
        <dgm:presLayoutVars>
          <dgm:chPref val="3"/>
        </dgm:presLayoutVars>
      </dgm:prSet>
      <dgm:spPr/>
      <dgm:t>
        <a:bodyPr/>
        <a:p>
          <a:endParaRPr lang="zh-CN" altLang="en-US"/>
        </a:p>
      </dgm:t>
    </dgm:pt>
    <dgm:pt modelId="{2C4A015B-63CA-4DB5-84A2-9D7AC165E5FC}" type="pres">
      <dgm:prSet presAssocID="{9DA11667-47FF-4FC5-8FCF-FE075CF6B896}" presName="rootConnector" presStyleLbl="node2" presStyleIdx="2" presStyleCnt="5"/>
      <dgm:spPr/>
      <dgm:t>
        <a:bodyPr/>
        <a:p>
          <a:endParaRPr lang="zh-CN" altLang="en-US"/>
        </a:p>
      </dgm:t>
    </dgm:pt>
    <dgm:pt modelId="{CF2F4919-A64E-416B-B72F-53AEA784E790}" type="pres">
      <dgm:prSet presAssocID="{9DA11667-47FF-4FC5-8FCF-FE075CF6B896}" presName="hierChild4" presStyleCnt="0"/>
      <dgm:spPr/>
    </dgm:pt>
    <dgm:pt modelId="{9D810A34-3270-47EB-A8DB-75E6F0277998}" type="pres">
      <dgm:prSet presAssocID="{9DA11667-47FF-4FC5-8FCF-FE075CF6B896}" presName="hierChild5" presStyleCnt="0"/>
      <dgm:spPr/>
    </dgm:pt>
    <dgm:pt modelId="{6827EAB8-C84A-47B7-BA26-C31F90DC6BF7}" type="pres">
      <dgm:prSet presAssocID="{D9653D9D-2BEF-44FE-9016-C3F3AFB56E25}" presName="Name37" presStyleLbl="parChTrans1D2" presStyleIdx="3" presStyleCnt="5"/>
      <dgm:spPr/>
      <dgm:t>
        <a:bodyPr/>
        <a:p>
          <a:endParaRPr lang="zh-CN" altLang="en-US"/>
        </a:p>
      </dgm:t>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3" presStyleCnt="5" custScaleX="24741" custScaleY="247422">
        <dgm:presLayoutVars>
          <dgm:chPref val="3"/>
        </dgm:presLayoutVars>
      </dgm:prSet>
      <dgm:spPr/>
      <dgm:t>
        <a:bodyPr/>
        <a:p>
          <a:endParaRPr lang="zh-CN" altLang="en-US"/>
        </a:p>
      </dgm:t>
    </dgm:pt>
    <dgm:pt modelId="{A4A0B920-A008-4C11-9A19-FF37B53915D5}" type="pres">
      <dgm:prSet presAssocID="{040D0839-35E1-4266-8330-F08867760E89}" presName="rootConnector" presStyleLbl="node2" presStyleIdx="3" presStyleCnt="5"/>
      <dgm:spPr/>
      <dgm:t>
        <a:bodyPr/>
        <a:p>
          <a:endParaRPr lang="zh-CN" altLang="en-US"/>
        </a:p>
      </dgm:t>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4" presStyleCnt="5"/>
      <dgm:spPr/>
      <dgm:t>
        <a:bodyPr/>
        <a:p>
          <a:endParaRPr lang="zh-CN" altLang="en-US"/>
        </a:p>
      </dgm:t>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4" presStyleCnt="5" custScaleX="24741" custScaleY="247422">
        <dgm:presLayoutVars>
          <dgm:chPref val="3"/>
        </dgm:presLayoutVars>
      </dgm:prSet>
      <dgm:spPr/>
      <dgm:t>
        <a:bodyPr/>
        <a:p>
          <a:endParaRPr lang="zh-CN" altLang="en-US"/>
        </a:p>
      </dgm:t>
    </dgm:pt>
    <dgm:pt modelId="{F08B9B03-FC16-42CA-80F3-82B0E97E9F2F}" type="pres">
      <dgm:prSet presAssocID="{4DDB0AFB-794A-4E1A-8470-0AA5D22215FE}" presName="rootConnector" presStyleLbl="node2" presStyleIdx="4" presStyleCnt="5"/>
      <dgm:spPr/>
      <dgm:t>
        <a:bodyPr/>
        <a:p>
          <a:endParaRPr lang="zh-CN" altLang="en-US"/>
        </a:p>
      </dgm:t>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3A1A408D-6412-492A-B3A1-0DBE71741E97}" type="pres">
      <dgm:prSet presAssocID="{129D87B4-2774-4F79-9F31-D2762B28735E}" presName="hierChild3" presStyleCnt="0"/>
      <dgm:spPr/>
    </dgm:pt>
  </dgm:ptLst>
  <dgm:cxnLst>
    <dgm:cxn modelId="{1A0C511D-635B-4666-8415-BF24F994D643}" srcId="{129D87B4-2774-4F79-9F31-D2762B28735E}" destId="{9DA11667-47FF-4FC5-8FCF-FE075CF6B896}" srcOrd="2" destOrd="0" parTransId="{63AB7913-19A1-446A-B0B7-FCB1895D2A12}" sibTransId="{07E1D802-4D63-4120-A7D8-3410B0D1E6EC}"/>
    <dgm:cxn modelId="{D62235EA-3A12-4EF2-A347-7FCCD1CF3FAB}" type="presOf" srcId="{129D87B4-2774-4F79-9F31-D2762B28735E}" destId="{808AAD0A-9651-4737-A028-C777964AA3CA}" srcOrd="1" destOrd="0" presId="urn:microsoft.com/office/officeart/2005/8/layout/orgChart1#5"/>
    <dgm:cxn modelId="{C61AFC46-5A2F-4254-8D6E-4D4C14CAED3E}" type="presOf" srcId="{FA5BF950-428C-4613-A34F-7A953218C476}" destId="{3F82D431-D35F-4342-9737-7D30E63BAEAF}" srcOrd="0" destOrd="0" presId="urn:microsoft.com/office/officeart/2005/8/layout/orgChart1#5"/>
    <dgm:cxn modelId="{E32BEE90-050C-4C05-8AF4-5890EF9A9BFF}" type="presOf" srcId="{8D043BF9-9EA9-4739-A916-8AC0DAF179AC}" destId="{DCBAFDD8-186F-4A9B-AC6E-A4DB75010278}" srcOrd="0" destOrd="0" presId="urn:microsoft.com/office/officeart/2005/8/layout/orgChart1#5"/>
    <dgm:cxn modelId="{DFEF7BF8-71B4-4693-ADE1-66F1857A5838}" type="presOf" srcId="{129D87B4-2774-4F79-9F31-D2762B28735E}" destId="{B4A9B109-CA14-4860-8629-DE624B18820E}" srcOrd="0" destOrd="0" presId="urn:microsoft.com/office/officeart/2005/8/layout/orgChart1#5"/>
    <dgm:cxn modelId="{2D20A397-589A-46A7-B0CB-D6E415272001}" type="presOf" srcId="{63AB7913-19A1-446A-B0B7-FCB1895D2A12}" destId="{10E752F3-3F3D-4CC3-A8D9-C16FF68BD1D1}" srcOrd="0" destOrd="0" presId="urn:microsoft.com/office/officeart/2005/8/layout/orgChart1#5"/>
    <dgm:cxn modelId="{2AB60D53-1BD5-49C1-8962-94577D6A193C}" srcId="{129D87B4-2774-4F79-9F31-D2762B28735E}" destId="{4DDB0AFB-794A-4E1A-8470-0AA5D22215FE}" srcOrd="4" destOrd="0" parTransId="{FA5BF950-428C-4613-A34F-7A953218C476}" sibTransId="{49AE8A78-D171-441C-B0B5-34384FDE7C07}"/>
    <dgm:cxn modelId="{B720647D-7374-4C46-BD6D-AB84F5F4E26E}" type="presOf" srcId="{040D0839-35E1-4266-8330-F08867760E89}" destId="{8CDE8966-ACBD-417C-8BC1-30C139FAB95D}" srcOrd="0" destOrd="0" presId="urn:microsoft.com/office/officeart/2005/8/layout/orgChart1#5"/>
    <dgm:cxn modelId="{524C77F6-6046-435E-AE4A-4CA4B253124E}" type="presOf" srcId="{1C0E3143-3C67-4BCB-854F-EC563FF81ACE}" destId="{1FD923E0-20F3-4406-8AC5-2055190704BF}" srcOrd="1" destOrd="0" presId="urn:microsoft.com/office/officeart/2005/8/layout/orgChart1#5"/>
    <dgm:cxn modelId="{1DC74047-1524-4D29-8D23-8614A8446E42}" srcId="{129D87B4-2774-4F79-9F31-D2762B28735E}" destId="{1C0E3143-3C67-4BCB-854F-EC563FF81ACE}" srcOrd="0" destOrd="0" parTransId="{C3832ECC-28BE-4257-A03B-C5EDD15ACAB4}" sibTransId="{A130A36E-D720-418B-B9A6-F26214EEDCFE}"/>
    <dgm:cxn modelId="{78B0F307-0C26-450A-9BD5-D3C035110B1F}" type="presOf" srcId="{040D0839-35E1-4266-8330-F08867760E89}" destId="{A4A0B920-A008-4C11-9A19-FF37B53915D5}" srcOrd="1" destOrd="0" presId="urn:microsoft.com/office/officeart/2005/8/layout/orgChart1#5"/>
    <dgm:cxn modelId="{D5DE30BA-305A-4AEB-BD60-1B63130C7CB6}" srcId="{129D87B4-2774-4F79-9F31-D2762B28735E}" destId="{8D043BF9-9EA9-4739-A916-8AC0DAF179AC}" srcOrd="1" destOrd="0" parTransId="{CDB16C5D-513F-42DF-9CA4-C9F1E4629046}" sibTransId="{7F8F2011-CDE8-44F0-836E-F85DBB60AA94}"/>
    <dgm:cxn modelId="{F9BE6F41-A310-46E6-971A-A79D5E0EF2AF}" type="presOf" srcId="{8D043BF9-9EA9-4739-A916-8AC0DAF179AC}" destId="{89FE065B-AF3E-431F-9218-560899BF9258}" srcOrd="1" destOrd="0" presId="urn:microsoft.com/office/officeart/2005/8/layout/orgChart1#5"/>
    <dgm:cxn modelId="{DC811A94-D09B-4465-980C-F90C8BA36221}" type="presOf" srcId="{4DDB0AFB-794A-4E1A-8470-0AA5D22215FE}" destId="{385914BE-40F2-4EA8-8ED9-E7765534D653}" srcOrd="0" destOrd="0" presId="urn:microsoft.com/office/officeart/2005/8/layout/orgChart1#5"/>
    <dgm:cxn modelId="{A8C9D626-AEAC-49CE-BA55-31958A23CC3B}" type="presOf" srcId="{725ADC97-7CB5-4DE9-A622-BD2E8C6D8B4F}" destId="{71E9AE84-81DB-4534-B694-0BF8859D1D41}" srcOrd="0" destOrd="0" presId="urn:microsoft.com/office/officeart/2005/8/layout/orgChart1#5"/>
    <dgm:cxn modelId="{34C9AD91-31FF-48BE-9649-385A630DA72A}" type="presOf" srcId="{9DA11667-47FF-4FC5-8FCF-FE075CF6B896}" destId="{C5E12983-BE48-4CE3-B2DA-D4CEB76D9B48}" srcOrd="0" destOrd="0" presId="urn:microsoft.com/office/officeart/2005/8/layout/orgChart1#5"/>
    <dgm:cxn modelId="{1010353A-25B6-4308-8E4F-EF29BBD3C41D}" type="presOf" srcId="{CDB16C5D-513F-42DF-9CA4-C9F1E4629046}" destId="{6C99D0DD-F9DB-4051-B969-E73DE5A6A6E9}" srcOrd="0" destOrd="0" presId="urn:microsoft.com/office/officeart/2005/8/layout/orgChart1#5"/>
    <dgm:cxn modelId="{27200604-F2B6-4CAF-BF33-9C30A52CDFA2}" type="presOf" srcId="{4DDB0AFB-794A-4E1A-8470-0AA5D22215FE}" destId="{F08B9B03-FC16-42CA-80F3-82B0E97E9F2F}" srcOrd="1" destOrd="0" presId="urn:microsoft.com/office/officeart/2005/8/layout/orgChart1#5"/>
    <dgm:cxn modelId="{205010F4-6849-4D26-A39E-F814AC152CE2}" type="presOf" srcId="{C3832ECC-28BE-4257-A03B-C5EDD15ACAB4}" destId="{7925933D-21F1-403E-B571-EC7482E0383D}" srcOrd="0" destOrd="0" presId="urn:microsoft.com/office/officeart/2005/8/layout/orgChart1#5"/>
    <dgm:cxn modelId="{423C531F-78AA-4FF6-8656-C29DD342399C}" srcId="{725ADC97-7CB5-4DE9-A622-BD2E8C6D8B4F}" destId="{129D87B4-2774-4F79-9F31-D2762B28735E}" srcOrd="0" destOrd="0" parTransId="{D82E1D65-49EA-46EC-ADF8-E047B5070585}" sibTransId="{10B41D9A-F64B-462E-B9B6-D0A784D5EA96}"/>
    <dgm:cxn modelId="{6E6D8D1E-1E71-4449-AC46-030876029314}" type="presOf" srcId="{1C0E3143-3C67-4BCB-854F-EC563FF81ACE}" destId="{3A449539-2D34-4A09-AEB7-71F031307746}" srcOrd="0" destOrd="0" presId="urn:microsoft.com/office/officeart/2005/8/layout/orgChart1#5"/>
    <dgm:cxn modelId="{E87EC008-1491-491C-8D38-8622A6A166A7}" type="presOf" srcId="{9DA11667-47FF-4FC5-8FCF-FE075CF6B896}" destId="{2C4A015B-63CA-4DB5-84A2-9D7AC165E5FC}" srcOrd="1" destOrd="0" presId="urn:microsoft.com/office/officeart/2005/8/layout/orgChart1#5"/>
    <dgm:cxn modelId="{83652DDE-42A7-4A78-86ED-6BA3C5A759BE}" type="presOf" srcId="{D9653D9D-2BEF-44FE-9016-C3F3AFB56E25}" destId="{6827EAB8-C84A-47B7-BA26-C31F90DC6BF7}" srcOrd="0" destOrd="0" presId="urn:microsoft.com/office/officeart/2005/8/layout/orgChart1#5"/>
    <dgm:cxn modelId="{49B13165-53C1-455C-BF60-8E9AA10D157C}" srcId="{129D87B4-2774-4F79-9F31-D2762B28735E}" destId="{040D0839-35E1-4266-8330-F08867760E89}" srcOrd="3" destOrd="0" parTransId="{D9653D9D-2BEF-44FE-9016-C3F3AFB56E25}" sibTransId="{56A67E0E-A265-47B9-ADA7-B2F38EBE8E5C}"/>
    <dgm:cxn modelId="{3499BB3C-640A-458F-9B86-A3338559A731}" type="presParOf" srcId="{71E9AE84-81DB-4534-B694-0BF8859D1D41}" destId="{A7BFE714-C477-41B8-83F1-94DFBFB1430D}" srcOrd="0" destOrd="0" presId="urn:microsoft.com/office/officeart/2005/8/layout/orgChart1#5"/>
    <dgm:cxn modelId="{26948AEE-43BD-4E63-B5B4-D939D11ACE16}" type="presParOf" srcId="{A7BFE714-C477-41B8-83F1-94DFBFB1430D}" destId="{1A1F5B3A-DC89-47BB-BF09-6C3D6679F1FA}" srcOrd="0" destOrd="0" presId="urn:microsoft.com/office/officeart/2005/8/layout/orgChart1#5"/>
    <dgm:cxn modelId="{A5DF290B-5B8B-4A24-8BD4-768401CB46C4}" type="presParOf" srcId="{1A1F5B3A-DC89-47BB-BF09-6C3D6679F1FA}" destId="{B4A9B109-CA14-4860-8629-DE624B18820E}" srcOrd="0" destOrd="0" presId="urn:microsoft.com/office/officeart/2005/8/layout/orgChart1#5"/>
    <dgm:cxn modelId="{4328147A-3ABF-4C28-BB7F-CFB7963A8CBD}" type="presParOf" srcId="{1A1F5B3A-DC89-47BB-BF09-6C3D6679F1FA}" destId="{808AAD0A-9651-4737-A028-C777964AA3CA}" srcOrd="1" destOrd="0" presId="urn:microsoft.com/office/officeart/2005/8/layout/orgChart1#5"/>
    <dgm:cxn modelId="{2A250453-FBD0-4B06-88BA-1F25375BCCA1}" type="presParOf" srcId="{A7BFE714-C477-41B8-83F1-94DFBFB1430D}" destId="{DFA02DAC-BE41-40EF-81FD-E0B70EE1C227}" srcOrd="1" destOrd="0" presId="urn:microsoft.com/office/officeart/2005/8/layout/orgChart1#5"/>
    <dgm:cxn modelId="{D456350C-9C9E-4C3B-A440-433A08413AB2}" type="presParOf" srcId="{DFA02DAC-BE41-40EF-81FD-E0B70EE1C227}" destId="{7925933D-21F1-403E-B571-EC7482E0383D}" srcOrd="0" destOrd="0" presId="urn:microsoft.com/office/officeart/2005/8/layout/orgChart1#5"/>
    <dgm:cxn modelId="{D4496EA0-F401-4D41-A23B-18AD0A6E9752}" type="presParOf" srcId="{DFA02DAC-BE41-40EF-81FD-E0B70EE1C227}" destId="{DC482C51-782F-435F-A477-E51B32A4D582}" srcOrd="1" destOrd="0" presId="urn:microsoft.com/office/officeart/2005/8/layout/orgChart1#5"/>
    <dgm:cxn modelId="{EC5D6342-6084-41A1-9590-4B5494411F7F}" type="presParOf" srcId="{DC482C51-782F-435F-A477-E51B32A4D582}" destId="{48E95417-1793-4245-AF90-4C1068E85BD2}" srcOrd="0" destOrd="0" presId="urn:microsoft.com/office/officeart/2005/8/layout/orgChart1#5"/>
    <dgm:cxn modelId="{5BCE3544-1C82-4B4C-AFBE-89E3E0C4C8A1}" type="presParOf" srcId="{48E95417-1793-4245-AF90-4C1068E85BD2}" destId="{3A449539-2D34-4A09-AEB7-71F031307746}" srcOrd="0" destOrd="0" presId="urn:microsoft.com/office/officeart/2005/8/layout/orgChart1#5"/>
    <dgm:cxn modelId="{BDD7E4C7-5C7E-4ECC-B3F5-7192A87695FE}" type="presParOf" srcId="{48E95417-1793-4245-AF90-4C1068E85BD2}" destId="{1FD923E0-20F3-4406-8AC5-2055190704BF}" srcOrd="1" destOrd="0" presId="urn:microsoft.com/office/officeart/2005/8/layout/orgChart1#5"/>
    <dgm:cxn modelId="{EC5C25F3-3AF7-4E0B-AB16-A3ACE64F19D5}" type="presParOf" srcId="{DC482C51-782F-435F-A477-E51B32A4D582}" destId="{C617CD20-7DF0-41B9-9054-8694822301A0}" srcOrd="1" destOrd="0" presId="urn:microsoft.com/office/officeart/2005/8/layout/orgChart1#5"/>
    <dgm:cxn modelId="{5AE19B7F-60B3-4C2D-92EC-DAD63ECE4DE1}" type="presParOf" srcId="{DC482C51-782F-435F-A477-E51B32A4D582}" destId="{093D4AED-3CD6-4AFF-9E16-23169200B945}" srcOrd="2" destOrd="0" presId="urn:microsoft.com/office/officeart/2005/8/layout/orgChart1#5"/>
    <dgm:cxn modelId="{AC7F0E72-B820-4185-A81C-CD798E84B213}" type="presParOf" srcId="{DFA02DAC-BE41-40EF-81FD-E0B70EE1C227}" destId="{6C99D0DD-F9DB-4051-B969-E73DE5A6A6E9}" srcOrd="2" destOrd="0" presId="urn:microsoft.com/office/officeart/2005/8/layout/orgChart1#5"/>
    <dgm:cxn modelId="{06AEC01C-E930-4EA4-B908-F8BD9E8674F0}" type="presParOf" srcId="{DFA02DAC-BE41-40EF-81FD-E0B70EE1C227}" destId="{A70B7DF1-5986-4233-9C15-F57AE2EAF50E}" srcOrd="3" destOrd="0" presId="urn:microsoft.com/office/officeart/2005/8/layout/orgChart1#5"/>
    <dgm:cxn modelId="{CF91A7ED-075B-4806-B995-3493AF43BD7C}" type="presParOf" srcId="{A70B7DF1-5986-4233-9C15-F57AE2EAF50E}" destId="{AB29EA46-0C94-4AF5-AC8E-D7BE4C4F4A92}" srcOrd="0" destOrd="0" presId="urn:microsoft.com/office/officeart/2005/8/layout/orgChart1#5"/>
    <dgm:cxn modelId="{637D5701-BD9E-4025-A25A-83B2363ED835}" type="presParOf" srcId="{AB29EA46-0C94-4AF5-AC8E-D7BE4C4F4A92}" destId="{DCBAFDD8-186F-4A9B-AC6E-A4DB75010278}" srcOrd="0" destOrd="0" presId="urn:microsoft.com/office/officeart/2005/8/layout/orgChart1#5"/>
    <dgm:cxn modelId="{BBDDD330-D633-4014-A2D6-5A36669383D5}" type="presParOf" srcId="{AB29EA46-0C94-4AF5-AC8E-D7BE4C4F4A92}" destId="{89FE065B-AF3E-431F-9218-560899BF9258}" srcOrd="1" destOrd="0" presId="urn:microsoft.com/office/officeart/2005/8/layout/orgChart1#5"/>
    <dgm:cxn modelId="{0987773A-0199-4DA1-B90A-35E26C835981}" type="presParOf" srcId="{A70B7DF1-5986-4233-9C15-F57AE2EAF50E}" destId="{81E82622-2438-40CA-BFD6-382D837B73E2}" srcOrd="1" destOrd="0" presId="urn:microsoft.com/office/officeart/2005/8/layout/orgChart1#5"/>
    <dgm:cxn modelId="{A279C85A-1234-4A9A-A499-881EFB4F62CE}" type="presParOf" srcId="{A70B7DF1-5986-4233-9C15-F57AE2EAF50E}" destId="{763D2CCD-1D58-4124-B9B6-B4193A1CD49B}" srcOrd="2" destOrd="0" presId="urn:microsoft.com/office/officeart/2005/8/layout/orgChart1#5"/>
    <dgm:cxn modelId="{156CCE0A-C28D-4700-906B-1B6716C9BB53}" type="presParOf" srcId="{DFA02DAC-BE41-40EF-81FD-E0B70EE1C227}" destId="{10E752F3-3F3D-4CC3-A8D9-C16FF68BD1D1}" srcOrd="4" destOrd="0" presId="urn:microsoft.com/office/officeart/2005/8/layout/orgChart1#5"/>
    <dgm:cxn modelId="{8EA92140-9BAA-4FCC-92A4-7593C267D1A8}" type="presParOf" srcId="{DFA02DAC-BE41-40EF-81FD-E0B70EE1C227}" destId="{20F2F1C7-286E-4E58-B756-66ED97439888}" srcOrd="5" destOrd="0" presId="urn:microsoft.com/office/officeart/2005/8/layout/orgChart1#5"/>
    <dgm:cxn modelId="{5BF381B9-1FE1-495C-9191-7DD242C88178}" type="presParOf" srcId="{20F2F1C7-286E-4E58-B756-66ED97439888}" destId="{153EDEB2-F4FA-4ADD-8386-6010B19D06F0}" srcOrd="0" destOrd="0" presId="urn:microsoft.com/office/officeart/2005/8/layout/orgChart1#5"/>
    <dgm:cxn modelId="{BE7710FE-C3AE-4DD7-8324-BED93C726EE1}" type="presParOf" srcId="{153EDEB2-F4FA-4ADD-8386-6010B19D06F0}" destId="{C5E12983-BE48-4CE3-B2DA-D4CEB76D9B48}" srcOrd="0" destOrd="0" presId="urn:microsoft.com/office/officeart/2005/8/layout/orgChart1#5"/>
    <dgm:cxn modelId="{7B940F54-FC42-46F0-806E-83982E29FA90}" type="presParOf" srcId="{153EDEB2-F4FA-4ADD-8386-6010B19D06F0}" destId="{2C4A015B-63CA-4DB5-84A2-9D7AC165E5FC}" srcOrd="1" destOrd="0" presId="urn:microsoft.com/office/officeart/2005/8/layout/orgChart1#5"/>
    <dgm:cxn modelId="{D68C2980-FE51-42BB-ACF3-8EF987DBD001}" type="presParOf" srcId="{20F2F1C7-286E-4E58-B756-66ED97439888}" destId="{CF2F4919-A64E-416B-B72F-53AEA784E790}" srcOrd="1" destOrd="0" presId="urn:microsoft.com/office/officeart/2005/8/layout/orgChart1#5"/>
    <dgm:cxn modelId="{EFA47E74-2FDA-4FC2-A0B2-446712BF7161}" type="presParOf" srcId="{20F2F1C7-286E-4E58-B756-66ED97439888}" destId="{9D810A34-3270-47EB-A8DB-75E6F0277998}" srcOrd="2" destOrd="0" presId="urn:microsoft.com/office/officeart/2005/8/layout/orgChart1#5"/>
    <dgm:cxn modelId="{C602226E-C780-43E7-877B-5C14722896C5}" type="presParOf" srcId="{DFA02DAC-BE41-40EF-81FD-E0B70EE1C227}" destId="{6827EAB8-C84A-47B7-BA26-C31F90DC6BF7}" srcOrd="6" destOrd="0" presId="urn:microsoft.com/office/officeart/2005/8/layout/orgChart1#5"/>
    <dgm:cxn modelId="{3E172AAC-3A3D-4F20-84EE-BE34C9D472DA}" type="presParOf" srcId="{DFA02DAC-BE41-40EF-81FD-E0B70EE1C227}" destId="{3987070E-F2EC-4A4A-B7CD-07ADF0FDA0DB}" srcOrd="7" destOrd="0" presId="urn:microsoft.com/office/officeart/2005/8/layout/orgChart1#5"/>
    <dgm:cxn modelId="{13A068A5-4BFE-41E8-9CF3-D4B653A7BFF2}" type="presParOf" srcId="{3987070E-F2EC-4A4A-B7CD-07ADF0FDA0DB}" destId="{76BBD4AB-AEA4-4762-86A9-B2CBEE270B3A}" srcOrd="0" destOrd="0" presId="urn:microsoft.com/office/officeart/2005/8/layout/orgChart1#5"/>
    <dgm:cxn modelId="{0CACA5C3-74BA-45F5-918D-CC7257EC5BB5}" type="presParOf" srcId="{76BBD4AB-AEA4-4762-86A9-B2CBEE270B3A}" destId="{8CDE8966-ACBD-417C-8BC1-30C139FAB95D}" srcOrd="0" destOrd="0" presId="urn:microsoft.com/office/officeart/2005/8/layout/orgChart1#5"/>
    <dgm:cxn modelId="{4611C3BB-4B86-4728-97D7-37106B10309C}" type="presParOf" srcId="{76BBD4AB-AEA4-4762-86A9-B2CBEE270B3A}" destId="{A4A0B920-A008-4C11-9A19-FF37B53915D5}" srcOrd="1" destOrd="0" presId="urn:microsoft.com/office/officeart/2005/8/layout/orgChart1#5"/>
    <dgm:cxn modelId="{15243EC0-2A88-4591-8DD3-89118AF504A2}" type="presParOf" srcId="{3987070E-F2EC-4A4A-B7CD-07ADF0FDA0DB}" destId="{996291AF-1FD7-48C6-B7CA-904AD2A1FC3C}" srcOrd="1" destOrd="0" presId="urn:microsoft.com/office/officeart/2005/8/layout/orgChart1#5"/>
    <dgm:cxn modelId="{54FB9F37-1FBF-46E9-A739-D44AF9767BF1}" type="presParOf" srcId="{3987070E-F2EC-4A4A-B7CD-07ADF0FDA0DB}" destId="{A7EC58C7-7969-4F7B-A171-0DCB440FFCFC}" srcOrd="2" destOrd="0" presId="urn:microsoft.com/office/officeart/2005/8/layout/orgChart1#5"/>
    <dgm:cxn modelId="{25FF0FD7-4F49-411C-BB23-385090B36B78}" type="presParOf" srcId="{DFA02DAC-BE41-40EF-81FD-E0B70EE1C227}" destId="{3F82D431-D35F-4342-9737-7D30E63BAEAF}" srcOrd="8" destOrd="0" presId="urn:microsoft.com/office/officeart/2005/8/layout/orgChart1#5"/>
    <dgm:cxn modelId="{EB1FD912-1976-49F6-B6CD-40B1DE2AC4A3}" type="presParOf" srcId="{DFA02DAC-BE41-40EF-81FD-E0B70EE1C227}" destId="{0CFABD8D-20CC-4A94-97E6-12CC9CCB43B0}" srcOrd="9" destOrd="0" presId="urn:microsoft.com/office/officeart/2005/8/layout/orgChart1#5"/>
    <dgm:cxn modelId="{E476DF9E-BF7B-41D1-A9C2-C514423D98CB}" type="presParOf" srcId="{0CFABD8D-20CC-4A94-97E6-12CC9CCB43B0}" destId="{C12A2B85-68B4-4F39-8590-B2C233663C8A}" srcOrd="0" destOrd="0" presId="urn:microsoft.com/office/officeart/2005/8/layout/orgChart1#5"/>
    <dgm:cxn modelId="{7B1936E9-9AB9-438B-95F8-F8374C87A91D}" type="presParOf" srcId="{C12A2B85-68B4-4F39-8590-B2C233663C8A}" destId="{385914BE-40F2-4EA8-8ED9-E7765534D653}" srcOrd="0" destOrd="0" presId="urn:microsoft.com/office/officeart/2005/8/layout/orgChart1#5"/>
    <dgm:cxn modelId="{40A57F52-189E-41AD-A5F0-4E121BF07CF0}" type="presParOf" srcId="{C12A2B85-68B4-4F39-8590-B2C233663C8A}" destId="{F08B9B03-FC16-42CA-80F3-82B0E97E9F2F}" srcOrd="1" destOrd="0" presId="urn:microsoft.com/office/officeart/2005/8/layout/orgChart1#5"/>
    <dgm:cxn modelId="{CD386FEF-2F54-41F7-B38E-2C8D039CC4DB}" type="presParOf" srcId="{0CFABD8D-20CC-4A94-97E6-12CC9CCB43B0}" destId="{8EF5BFA0-915D-4645-A40E-1AF43CDA7731}" srcOrd="1" destOrd="0" presId="urn:microsoft.com/office/officeart/2005/8/layout/orgChart1#5"/>
    <dgm:cxn modelId="{C8EB605F-C0D6-4862-82A0-35DB3BBE5AA9}" type="presParOf" srcId="{0CFABD8D-20CC-4A94-97E6-12CC9CCB43B0}" destId="{63F09AED-990B-4F22-ACF8-C83F6C78E084}" srcOrd="2" destOrd="0" presId="urn:microsoft.com/office/officeart/2005/8/layout/orgChart1#5"/>
    <dgm:cxn modelId="{55D62D00-A68E-4FCD-A71D-019C7334437F}" type="presParOf" srcId="{A7BFE714-C477-41B8-83F1-94DFBFB1430D}" destId="{3A1A408D-6412-492A-B3A1-0DBE71741E97}" srcOrd="2" destOrd="0" presId="urn:microsoft.com/office/officeart/2005/8/layout/orgChart1#5"/>
  </dgm:cxnLst>
  <dgm:bg/>
  <dgm:whole>
    <a:ln w="9525"/>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57800" cy="2266950"/>
        <a:chOff x="0" y="0"/>
        <a:chExt cx="5257800" cy="2266950"/>
      </a:xfrm>
    </dsp:grpSpPr>
    <dsp:sp modelId="{7925933D-21F1-403E-B571-EC7482E0383D}">
      <dsp:nvSpPr>
        <dsp:cNvPr id="5" name="任意多边形 4"/>
        <dsp:cNvSpPr/>
      </dsp:nvSpPr>
      <dsp:spPr bwMode="white">
        <a:xfrm>
          <a:off x="799882" y="464472"/>
          <a:ext cx="1829018" cy="1126193"/>
        </a:xfrm>
        <a:custGeom>
          <a:avLst/>
          <a:gdLst/>
          <a:ahLst/>
          <a:cxnLst/>
          <a:pathLst>
            <a:path w="2880" h="1774">
              <a:moveTo>
                <a:pt x="2880" y="0"/>
              </a:moveTo>
              <a:lnTo>
                <a:pt x="2880" y="1525"/>
              </a:lnTo>
              <a:lnTo>
                <a:pt x="0" y="1525"/>
              </a:lnTo>
              <a:lnTo>
                <a:pt x="0" y="1774"/>
              </a:lnTo>
            </a:path>
          </a:pathLst>
        </a:custGeom>
        <a:ln w="12700"/>
      </dsp:spPr>
      <dsp:style>
        <a:lnRef idx="2">
          <a:schemeClr val="dk1">
            <a:shade val="60000"/>
          </a:schemeClr>
        </a:lnRef>
        <a:fillRef idx="0">
          <a:schemeClr val="dk1"/>
        </a:fillRef>
        <a:effectRef idx="0">
          <a:scrgbClr r="0" g="0" b="0"/>
        </a:effectRef>
        <a:fontRef idx="minor"/>
      </dsp:style>
      <dsp:txXfrm>
        <a:off x="799882" y="464472"/>
        <a:ext cx="1829018" cy="1126193"/>
      </dsp:txXfrm>
    </dsp:sp>
    <dsp:sp modelId="{6827EAB8-C84A-47B7-BA26-C31F90DC6BF7}">
      <dsp:nvSpPr>
        <dsp:cNvPr id="8" name="任意多边形 7"/>
        <dsp:cNvSpPr/>
      </dsp:nvSpPr>
      <dsp:spPr bwMode="white">
        <a:xfrm>
          <a:off x="2628900" y="464472"/>
          <a:ext cx="0" cy="1126193"/>
        </a:xfrm>
        <a:custGeom>
          <a:avLst/>
          <a:gdLst/>
          <a:ahLst/>
          <a:cxnLst/>
          <a:pathLst>
            <a:path h="1774">
              <a:moveTo>
                <a:pt x="0" y="0"/>
              </a:moveTo>
              <a:lnTo>
                <a:pt x="0" y="1774"/>
              </a:lnTo>
            </a:path>
          </a:pathLst>
        </a:custGeom>
        <a:ln w="12700"/>
      </dsp:spPr>
      <dsp:style>
        <a:lnRef idx="2">
          <a:schemeClr val="dk1">
            <a:shade val="60000"/>
          </a:schemeClr>
        </a:lnRef>
        <a:fillRef idx="0">
          <a:schemeClr val="dk1"/>
        </a:fillRef>
        <a:effectRef idx="0">
          <a:scrgbClr r="0" g="0" b="0"/>
        </a:effectRef>
        <a:fontRef idx="minor"/>
      </dsp:style>
      <dsp:txXfrm>
        <a:off x="2628900" y="464472"/>
        <a:ext cx="0" cy="1126193"/>
      </dsp:txXfrm>
    </dsp:sp>
    <dsp:sp modelId="{3F82D431-D35F-4342-9737-7D30E63BAEAF}">
      <dsp:nvSpPr>
        <dsp:cNvPr id="11" name="任意多边形 10"/>
        <dsp:cNvSpPr/>
      </dsp:nvSpPr>
      <dsp:spPr bwMode="white">
        <a:xfrm>
          <a:off x="2628900" y="464472"/>
          <a:ext cx="1809951" cy="1126193"/>
        </a:xfrm>
        <a:custGeom>
          <a:avLst/>
          <a:gdLst/>
          <a:ahLst/>
          <a:cxnLst/>
          <a:pathLst>
            <a:path w="2850" h="1774">
              <a:moveTo>
                <a:pt x="0" y="0"/>
              </a:moveTo>
              <a:lnTo>
                <a:pt x="0" y="1525"/>
              </a:lnTo>
              <a:lnTo>
                <a:pt x="2850" y="1525"/>
              </a:lnTo>
              <a:lnTo>
                <a:pt x="2850" y="1774"/>
              </a:lnTo>
            </a:path>
          </a:pathLst>
        </a:custGeom>
        <a:ln w="12700"/>
      </dsp:spPr>
      <dsp:style>
        <a:lnRef idx="2">
          <a:schemeClr val="dk1">
            <a:shade val="60000"/>
          </a:schemeClr>
        </a:lnRef>
        <a:fillRef idx="0">
          <a:schemeClr val="dk1"/>
        </a:fillRef>
        <a:effectRef idx="0">
          <a:scrgbClr r="0" g="0" b="0"/>
        </a:effectRef>
        <a:fontRef idx="minor"/>
      </dsp:style>
      <dsp:txXfrm>
        <a:off x="2628900" y="464472"/>
        <a:ext cx="1809951" cy="1126193"/>
      </dsp:txXfrm>
    </dsp:sp>
    <dsp:sp modelId="{0F0B660A-D95F-4CE2-9895-2695B729EE6C}">
      <dsp:nvSpPr>
        <dsp:cNvPr id="14" name="任意多边形 13"/>
        <dsp:cNvSpPr/>
      </dsp:nvSpPr>
      <dsp:spPr bwMode="white">
        <a:xfrm>
          <a:off x="2628900" y="464472"/>
          <a:ext cx="148717" cy="482126"/>
        </a:xfrm>
        <a:custGeom>
          <a:avLst/>
          <a:gdLst/>
          <a:ahLst/>
          <a:cxnLst/>
          <a:pathLst>
            <a:path w="234" h="759">
              <a:moveTo>
                <a:pt x="0" y="0"/>
              </a:moveTo>
              <a:lnTo>
                <a:pt x="0" y="759"/>
              </a:lnTo>
              <a:lnTo>
                <a:pt x="234" y="759"/>
              </a:lnTo>
            </a:path>
          </a:pathLst>
        </a:custGeom>
        <a:ln w="12700"/>
      </dsp:spPr>
      <dsp:style>
        <a:lnRef idx="2">
          <a:schemeClr val="dk1">
            <a:shade val="60000"/>
          </a:schemeClr>
        </a:lnRef>
        <a:fillRef idx="0">
          <a:schemeClr val="dk1"/>
        </a:fillRef>
        <a:effectRef idx="0">
          <a:scrgbClr r="0" g="0" b="0"/>
        </a:effectRef>
        <a:fontRef idx="minor"/>
      </dsp:style>
      <dsp:txXfrm>
        <a:off x="2628900" y="464472"/>
        <a:ext cx="148717" cy="482126"/>
      </dsp:txXfrm>
    </dsp:sp>
    <dsp:sp modelId="{B4A9B109-CA14-4860-8629-DE624B18820E}">
      <dsp:nvSpPr>
        <dsp:cNvPr id="3" name="矩形 2"/>
        <dsp:cNvSpPr/>
      </dsp:nvSpPr>
      <dsp:spPr bwMode="white">
        <a:xfrm>
          <a:off x="1205702" y="0"/>
          <a:ext cx="2846396" cy="464472"/>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100">
              <a:solidFill>
                <a:schemeClr val="dk1"/>
              </a:solidFill>
            </a:rPr>
            <a:t>大同黄花</a:t>
          </a:r>
          <a:r>
            <a:rPr lang="zh-CN" altLang="en-US" sz="1100">
              <a:solidFill>
                <a:schemeClr val="dk1"/>
              </a:solidFill>
              <a:latin typeface="Times New Roman" panose="02020603050405020304" charset="0"/>
              <a:ea typeface="+mn-ea"/>
              <a:cs typeface="Times New Roman" panose="02020603050405020304" charset="0"/>
            </a:rPr>
            <a:t>标准体系</a:t>
          </a:r>
          <a:endParaRPr>
            <a:solidFill>
              <a:schemeClr val="dk1"/>
            </a:solidFill>
          </a:endParaRPr>
        </a:p>
      </dsp:txBody>
      <dsp:txXfrm>
        <a:off x="1205702" y="0"/>
        <a:ext cx="2846396" cy="464472"/>
      </dsp:txXfrm>
    </dsp:sp>
    <dsp:sp modelId="{3A449539-2D34-4A09-AEB7-71F031307746}">
      <dsp:nvSpPr>
        <dsp:cNvPr id="6" name="矩形 5"/>
        <dsp:cNvSpPr/>
      </dsp:nvSpPr>
      <dsp:spPr bwMode="white">
        <a:xfrm>
          <a:off x="48029" y="1590666"/>
          <a:ext cx="1503706" cy="41906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100">
              <a:solidFill>
                <a:schemeClr val="dk1"/>
              </a:solidFill>
              <a:latin typeface="Times New Roman" panose="02020603050405020304" charset="0"/>
              <a:ea typeface="+mn-ea"/>
              <a:cs typeface="Times New Roman" panose="02020603050405020304" charset="0"/>
            </a:rPr>
            <a:t>201 </a:t>
          </a:r>
          <a:r>
            <a:rPr lang="zh-CN" altLang="en-US" sz="1100">
              <a:solidFill>
                <a:schemeClr val="dk1"/>
              </a:solidFill>
              <a:latin typeface="Times New Roman" panose="02020603050405020304" charset="0"/>
              <a:ea typeface="+mn-ea"/>
              <a:cs typeface="Times New Roman" panose="02020603050405020304" charset="0"/>
            </a:rPr>
            <a:t>产前标准子体系</a:t>
          </a:r>
          <a:endParaRPr>
            <a:solidFill>
              <a:schemeClr val="dk1"/>
            </a:solidFill>
          </a:endParaRPr>
        </a:p>
      </dsp:txBody>
      <dsp:txXfrm>
        <a:off x="48029" y="1590666"/>
        <a:ext cx="1503706" cy="419068"/>
      </dsp:txXfrm>
    </dsp:sp>
    <dsp:sp modelId="{8CDE8966-ACBD-417C-8BC1-30C139FAB95D}">
      <dsp:nvSpPr>
        <dsp:cNvPr id="9" name="矩形 8"/>
        <dsp:cNvSpPr/>
      </dsp:nvSpPr>
      <dsp:spPr bwMode="white">
        <a:xfrm>
          <a:off x="1877047" y="1590666"/>
          <a:ext cx="1503706" cy="41906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100">
              <a:solidFill>
                <a:schemeClr val="dk1"/>
              </a:solidFill>
              <a:latin typeface="Times New Roman" panose="02020603050405020304" charset="0"/>
              <a:ea typeface="+mn-ea"/>
              <a:cs typeface="Times New Roman" panose="02020603050405020304" charset="0"/>
            </a:rPr>
            <a:t>202 </a:t>
          </a:r>
          <a:r>
            <a:rPr lang="zh-CN" altLang="en-US" sz="1100">
              <a:solidFill>
                <a:schemeClr val="dk1"/>
              </a:solidFill>
              <a:latin typeface="Times New Roman" panose="02020603050405020304" charset="0"/>
              <a:ea typeface="+mn-ea"/>
              <a:cs typeface="Times New Roman" panose="02020603050405020304" charset="0"/>
            </a:rPr>
            <a:t>产中标准子体系</a:t>
          </a:r>
          <a:endParaRPr>
            <a:solidFill>
              <a:schemeClr val="dk1"/>
            </a:solidFill>
          </a:endParaRPr>
        </a:p>
      </dsp:txBody>
      <dsp:txXfrm>
        <a:off x="1877047" y="1590666"/>
        <a:ext cx="1503706" cy="419068"/>
      </dsp:txXfrm>
    </dsp:sp>
    <dsp:sp modelId="{385914BE-40F2-4EA8-8ED9-E7765534D653}">
      <dsp:nvSpPr>
        <dsp:cNvPr id="12" name="矩形 11"/>
        <dsp:cNvSpPr/>
      </dsp:nvSpPr>
      <dsp:spPr bwMode="white">
        <a:xfrm>
          <a:off x="3686998" y="1590666"/>
          <a:ext cx="1503706" cy="41906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100">
              <a:solidFill>
                <a:schemeClr val="dk1"/>
              </a:solidFill>
              <a:latin typeface="Times New Roman" panose="02020603050405020304" charset="0"/>
              <a:ea typeface="+mn-ea"/>
              <a:cs typeface="Times New Roman" panose="02020603050405020304" charset="0"/>
            </a:rPr>
            <a:t>203 </a:t>
          </a:r>
          <a:r>
            <a:rPr lang="zh-CN" altLang="en-US" sz="1100">
              <a:solidFill>
                <a:schemeClr val="dk1"/>
              </a:solidFill>
              <a:latin typeface="Times New Roman" panose="02020603050405020304" charset="0"/>
              <a:ea typeface="+mn-ea"/>
              <a:cs typeface="Times New Roman" panose="02020603050405020304" charset="0"/>
            </a:rPr>
            <a:t>产后标准子体系</a:t>
          </a:r>
          <a:endParaRPr>
            <a:solidFill>
              <a:schemeClr val="dk1"/>
            </a:solidFill>
          </a:endParaRPr>
        </a:p>
      </dsp:txBody>
      <dsp:txXfrm>
        <a:off x="3686998" y="1590666"/>
        <a:ext cx="1503706" cy="419068"/>
      </dsp:txXfrm>
    </dsp:sp>
    <dsp:sp modelId="{3790E655-C4CB-4AF1-9F2C-301CCEA20CEE}">
      <dsp:nvSpPr>
        <dsp:cNvPr id="15" name="矩形 14"/>
        <dsp:cNvSpPr/>
      </dsp:nvSpPr>
      <dsp:spPr bwMode="white">
        <a:xfrm>
          <a:off x="2777617" y="706565"/>
          <a:ext cx="2027387" cy="480066"/>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100">
              <a:solidFill>
                <a:schemeClr val="dk1"/>
              </a:solidFill>
              <a:latin typeface="Times New Roman" panose="02020603050405020304" charset="0"/>
              <a:ea typeface="+mn-ea"/>
              <a:cs typeface="Times New Roman" panose="02020603050405020304" charset="0"/>
            </a:rPr>
            <a:t>100</a:t>
          </a:r>
          <a:r>
            <a:rPr lang="zh-CN" sz="1100">
              <a:solidFill>
                <a:schemeClr val="dk1"/>
              </a:solidFill>
              <a:latin typeface="Times New Roman" panose="02020603050405020304" charset="0"/>
              <a:ea typeface="+mn-ea"/>
              <a:cs typeface="Times New Roman" panose="02020603050405020304" charset="0"/>
            </a:rPr>
            <a:t>通用基础标准子体系</a:t>
          </a:r>
          <a:endParaRPr lang="zh-CN" altLang="en-US" sz="1100">
            <a:solidFill>
              <a:schemeClr val="dk1"/>
            </a:solidFill>
            <a:latin typeface="Times New Roman" panose="02020603050405020304" charset="0"/>
            <a:ea typeface="+mn-ea"/>
            <a:cs typeface="Times New Roman" panose="02020603050405020304" charset="0"/>
          </a:endParaRPr>
        </a:p>
      </dsp:txBody>
      <dsp:txXfrm>
        <a:off x="2777617" y="706565"/>
        <a:ext cx="2027387" cy="480066"/>
      </dsp:txXfrm>
    </dsp:sp>
    <dsp:sp modelId="{808AAD0A-9651-4737-A028-C777964AA3CA}">
      <dsp:nvSpPr>
        <dsp:cNvPr id="4" name="矩形 3" hidden="1"/>
        <dsp:cNvSpPr/>
      </dsp:nvSpPr>
      <dsp:spPr>
        <a:xfrm>
          <a:off x="1205702" y="0"/>
          <a:ext cx="569279" cy="464472"/>
        </a:xfrm>
        <a:prstGeom prst="rect">
          <a:avLst/>
        </a:prstGeom>
      </dsp:spPr>
      <dsp:txXfrm>
        <a:off x="1205702" y="0"/>
        <a:ext cx="569279" cy="464472"/>
      </dsp:txXfrm>
    </dsp:sp>
    <dsp:sp modelId="{1FD923E0-20F3-4406-8AC5-2055190704BF}">
      <dsp:nvSpPr>
        <dsp:cNvPr id="7" name="矩形 6" hidden="1"/>
        <dsp:cNvSpPr/>
      </dsp:nvSpPr>
      <dsp:spPr>
        <a:xfrm>
          <a:off x="48029" y="1590666"/>
          <a:ext cx="300741" cy="419068"/>
        </a:xfrm>
        <a:prstGeom prst="rect">
          <a:avLst/>
        </a:prstGeom>
      </dsp:spPr>
      <dsp:txXfrm>
        <a:off x="48029" y="1590666"/>
        <a:ext cx="300741" cy="419068"/>
      </dsp:txXfrm>
    </dsp:sp>
    <dsp:sp modelId="{A4A0B920-A008-4C11-9A19-FF37B53915D5}">
      <dsp:nvSpPr>
        <dsp:cNvPr id="10" name="矩形 9" hidden="1"/>
        <dsp:cNvSpPr/>
      </dsp:nvSpPr>
      <dsp:spPr>
        <a:xfrm>
          <a:off x="1877047" y="1590666"/>
          <a:ext cx="300741" cy="419068"/>
        </a:xfrm>
        <a:prstGeom prst="rect">
          <a:avLst/>
        </a:prstGeom>
      </dsp:spPr>
      <dsp:txXfrm>
        <a:off x="1877047" y="1590666"/>
        <a:ext cx="300741" cy="419068"/>
      </dsp:txXfrm>
    </dsp:sp>
    <dsp:sp modelId="{F08B9B03-FC16-42CA-80F3-82B0E97E9F2F}">
      <dsp:nvSpPr>
        <dsp:cNvPr id="13" name="矩形 12" hidden="1"/>
        <dsp:cNvSpPr/>
      </dsp:nvSpPr>
      <dsp:spPr>
        <a:xfrm>
          <a:off x="3686998" y="1590666"/>
          <a:ext cx="300741" cy="419068"/>
        </a:xfrm>
        <a:prstGeom prst="rect">
          <a:avLst/>
        </a:prstGeom>
      </dsp:spPr>
      <dsp:txXfrm>
        <a:off x="3686998" y="1590666"/>
        <a:ext cx="300741" cy="419068"/>
      </dsp:txXfrm>
    </dsp:sp>
    <dsp:sp modelId="{76BAB52A-310D-4DDF-84F3-DB17A7EA08D8}">
      <dsp:nvSpPr>
        <dsp:cNvPr id="16" name="矩形 15" hidden="1"/>
        <dsp:cNvSpPr/>
      </dsp:nvSpPr>
      <dsp:spPr>
        <a:xfrm>
          <a:off x="443624" y="916144"/>
          <a:ext cx="405477" cy="480066"/>
        </a:xfrm>
        <a:prstGeom prst="rect">
          <a:avLst/>
        </a:prstGeom>
      </dsp:spPr>
      <dsp:txXfrm>
        <a:off x="443624" y="916144"/>
        <a:ext cx="405477" cy="4800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3675" cy="2275205"/>
        <a:chOff x="0" y="0"/>
        <a:chExt cx="5273675" cy="2275205"/>
      </a:xfrm>
    </dsp:grpSpPr>
    <dsp:sp modelId="{7925933D-21F1-403E-B571-EC7482E0383D}">
      <dsp:nvSpPr>
        <dsp:cNvPr id="5" name="任意多边形 4"/>
        <dsp:cNvSpPr/>
      </dsp:nvSpPr>
      <dsp:spPr bwMode="white">
        <a:xfrm>
          <a:off x="1168030" y="400216"/>
          <a:ext cx="1468807" cy="272092"/>
        </a:xfrm>
        <a:custGeom>
          <a:avLst/>
          <a:gdLst/>
          <a:ahLst/>
          <a:cxnLst/>
          <a:pathLst>
            <a:path w="2313" h="428">
              <a:moveTo>
                <a:pt x="2313" y="0"/>
              </a:moveTo>
              <a:lnTo>
                <a:pt x="2313" y="214"/>
              </a:lnTo>
              <a:lnTo>
                <a:pt x="0" y="214"/>
              </a:lnTo>
              <a:lnTo>
                <a:pt x="0" y="428"/>
              </a:lnTo>
            </a:path>
          </a:pathLst>
        </a:custGeom>
        <a:ln w="12700"/>
      </dsp:spPr>
      <dsp:style>
        <a:lnRef idx="2">
          <a:schemeClr val="dk1">
            <a:shade val="60000"/>
          </a:schemeClr>
        </a:lnRef>
        <a:fillRef idx="0">
          <a:schemeClr val="dk1"/>
        </a:fillRef>
        <a:effectRef idx="0">
          <a:scrgbClr r="0" g="0" b="0"/>
        </a:effectRef>
        <a:fontRef idx="minor"/>
      </dsp:style>
      <dsp:txXfrm>
        <a:off x="1168030" y="400216"/>
        <a:ext cx="1468807" cy="272092"/>
      </dsp:txXfrm>
    </dsp:sp>
    <dsp:sp modelId="{6827EAB8-C84A-47B7-BA26-C31F90DC6BF7}">
      <dsp:nvSpPr>
        <dsp:cNvPr id="8" name="任意多边形 7"/>
        <dsp:cNvSpPr/>
      </dsp:nvSpPr>
      <dsp:spPr bwMode="white">
        <a:xfrm>
          <a:off x="1902434" y="400216"/>
          <a:ext cx="734404" cy="272092"/>
        </a:xfrm>
        <a:custGeom>
          <a:avLst/>
          <a:gdLst/>
          <a:ahLst/>
          <a:cxnLst/>
          <a:pathLst>
            <a:path w="1157" h="428">
              <a:moveTo>
                <a:pt x="1157" y="0"/>
              </a:moveTo>
              <a:lnTo>
                <a:pt x="1157" y="214"/>
              </a:lnTo>
              <a:lnTo>
                <a:pt x="0" y="214"/>
              </a:lnTo>
              <a:lnTo>
                <a:pt x="0" y="428"/>
              </a:lnTo>
            </a:path>
          </a:pathLst>
        </a:custGeom>
        <a:ln w="12700"/>
      </dsp:spPr>
      <dsp:style>
        <a:lnRef idx="2">
          <a:schemeClr val="dk1">
            <a:shade val="60000"/>
          </a:schemeClr>
        </a:lnRef>
        <a:fillRef idx="0">
          <a:schemeClr val="dk1"/>
        </a:fillRef>
        <a:effectRef idx="0">
          <a:scrgbClr r="0" g="0" b="0"/>
        </a:effectRef>
        <a:fontRef idx="minor"/>
      </dsp:style>
      <dsp:txXfrm>
        <a:off x="1902434" y="400216"/>
        <a:ext cx="734404" cy="272092"/>
      </dsp:txXfrm>
    </dsp:sp>
    <dsp:sp modelId="{A4D6BB06-78BC-494E-8CFB-8DA3ED06F8A6}">
      <dsp:nvSpPr>
        <dsp:cNvPr id="11" name="任意多边形 10"/>
        <dsp:cNvSpPr/>
      </dsp:nvSpPr>
      <dsp:spPr bwMode="white">
        <a:xfrm>
          <a:off x="2636838" y="400216"/>
          <a:ext cx="0" cy="272092"/>
        </a:xfrm>
        <a:custGeom>
          <a:avLst/>
          <a:gdLst/>
          <a:ahLst/>
          <a:cxnLst/>
          <a:pathLst>
            <a:path h="428">
              <a:moveTo>
                <a:pt x="0" y="0"/>
              </a:moveTo>
              <a:lnTo>
                <a:pt x="0"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0" cy="272092"/>
      </dsp:txXfrm>
    </dsp:sp>
    <dsp:sp modelId="{3F82D431-D35F-4342-9737-7D30E63BAEAF}">
      <dsp:nvSpPr>
        <dsp:cNvPr id="14" name="任意多边形 13"/>
        <dsp:cNvSpPr/>
      </dsp:nvSpPr>
      <dsp:spPr bwMode="white">
        <a:xfrm>
          <a:off x="2636838" y="400216"/>
          <a:ext cx="734404" cy="272092"/>
        </a:xfrm>
        <a:custGeom>
          <a:avLst/>
          <a:gdLst/>
          <a:ahLst/>
          <a:cxnLst/>
          <a:pathLst>
            <a:path w="1157" h="428">
              <a:moveTo>
                <a:pt x="0" y="0"/>
              </a:moveTo>
              <a:lnTo>
                <a:pt x="0" y="214"/>
              </a:lnTo>
              <a:lnTo>
                <a:pt x="1157" y="214"/>
              </a:lnTo>
              <a:lnTo>
                <a:pt x="1157"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734404" cy="272092"/>
      </dsp:txXfrm>
    </dsp:sp>
    <dsp:sp modelId="{BCEDFBA6-DB39-4C0C-8F41-B8E54AFB255C}">
      <dsp:nvSpPr>
        <dsp:cNvPr id="17" name="任意多边形 16"/>
        <dsp:cNvSpPr/>
      </dsp:nvSpPr>
      <dsp:spPr bwMode="white">
        <a:xfrm>
          <a:off x="2636838" y="400216"/>
          <a:ext cx="1468807" cy="272092"/>
        </a:xfrm>
        <a:custGeom>
          <a:avLst/>
          <a:gdLst/>
          <a:ahLst/>
          <a:cxnLst/>
          <a:pathLst>
            <a:path w="2313" h="428">
              <a:moveTo>
                <a:pt x="0" y="0"/>
              </a:moveTo>
              <a:lnTo>
                <a:pt x="0" y="214"/>
              </a:lnTo>
              <a:lnTo>
                <a:pt x="2313" y="214"/>
              </a:lnTo>
              <a:lnTo>
                <a:pt x="2313"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1468807" cy="272092"/>
      </dsp:txXfrm>
    </dsp:sp>
    <dsp:sp modelId="{B4A9B109-CA14-4860-8629-DE624B18820E}">
      <dsp:nvSpPr>
        <dsp:cNvPr id="3" name="矩形 2"/>
        <dsp:cNvSpPr/>
      </dsp:nvSpPr>
      <dsp:spPr bwMode="white">
        <a:xfrm>
          <a:off x="1410530" y="0"/>
          <a:ext cx="2452616" cy="400216"/>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a:t>
          </a:r>
          <a:r>
            <a:rPr lang="zh-CN" sz="1050">
              <a:solidFill>
                <a:schemeClr val="dk1"/>
              </a:solidFill>
              <a:latin typeface="Times New Roman" panose="02020603050405020304" charset="0"/>
              <a:cs typeface="Times New Roman" panose="02020603050405020304" charset="0"/>
            </a:rPr>
            <a:t>通用基础标准子体系</a:t>
          </a:r>
          <a:endParaRPr lang="zh-CN" altLang="en-US" sz="1050">
            <a:solidFill>
              <a:schemeClr val="dk1"/>
            </a:solidFill>
            <a:latin typeface="Times New Roman" panose="02020603050405020304" charset="0"/>
            <a:cs typeface="Times New Roman" panose="02020603050405020304" charset="0"/>
          </a:endParaRPr>
        </a:p>
      </dsp:txBody>
      <dsp:txXfrm>
        <a:off x="1410530" y="0"/>
        <a:ext cx="2452616" cy="400216"/>
      </dsp:txXfrm>
    </dsp:sp>
    <dsp:sp modelId="{3A449539-2D34-4A09-AEB7-71F031307746}">
      <dsp:nvSpPr>
        <dsp:cNvPr id="6" name="矩形 5"/>
        <dsp:cNvSpPr/>
      </dsp:nvSpPr>
      <dsp:spPr bwMode="white">
        <a:xfrm>
          <a:off x="936875"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100.1 </a:t>
          </a:r>
          <a:r>
            <a:rPr lang="zh-CN" sz="1050">
              <a:solidFill>
                <a:schemeClr val="dk1"/>
              </a:solidFill>
              <a:latin typeface="Times New Roman" panose="02020603050405020304" charset="0"/>
              <a:cs typeface="Times New Roman" panose="02020603050405020304" charset="0"/>
            </a:rPr>
            <a:t>标准化导则标准</a:t>
          </a:r>
          <a:endParaRPr lang="zh-CN" altLang="en-US" sz="1050">
            <a:solidFill>
              <a:schemeClr val="dk1"/>
            </a:solidFill>
            <a:latin typeface="Times New Roman" panose="02020603050405020304" charset="0"/>
            <a:cs typeface="Times New Roman" panose="02020603050405020304" charset="0"/>
          </a:endParaRPr>
        </a:p>
      </dsp:txBody>
      <dsp:txXfrm>
        <a:off x="936875" y="672308"/>
        <a:ext cx="462311" cy="1602897"/>
      </dsp:txXfrm>
    </dsp:sp>
    <dsp:sp modelId="{8CDE8966-ACBD-417C-8BC1-30C139FAB95D}">
      <dsp:nvSpPr>
        <dsp:cNvPr id="9" name="矩形 8"/>
        <dsp:cNvSpPr/>
      </dsp:nvSpPr>
      <dsp:spPr bwMode="white">
        <a:xfrm>
          <a:off x="1671278"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100.2 </a:t>
          </a:r>
          <a:r>
            <a:rPr lang="zh-CN" sz="1050">
              <a:solidFill>
                <a:schemeClr val="dk1"/>
              </a:solidFill>
              <a:latin typeface="Times New Roman" panose="02020603050405020304" charset="0"/>
              <a:cs typeface="Times New Roman" panose="02020603050405020304" charset="0"/>
            </a:rPr>
            <a:t>术语与缩略语标准</a:t>
          </a:r>
          <a:endParaRPr lang="zh-CN" altLang="en-US" sz="1050">
            <a:solidFill>
              <a:schemeClr val="dk1"/>
            </a:solidFill>
            <a:latin typeface="Times New Roman" panose="02020603050405020304" charset="0"/>
            <a:cs typeface="Times New Roman" panose="02020603050405020304" charset="0"/>
          </a:endParaRPr>
        </a:p>
      </dsp:txBody>
      <dsp:txXfrm>
        <a:off x="1671278" y="672308"/>
        <a:ext cx="462311" cy="1602897"/>
      </dsp:txXfrm>
    </dsp:sp>
    <dsp:sp modelId="{F0A99916-D003-4A7B-8FBB-8B9936F78887}">
      <dsp:nvSpPr>
        <dsp:cNvPr id="12" name="矩形 11"/>
        <dsp:cNvSpPr/>
      </dsp:nvSpPr>
      <dsp:spPr bwMode="white">
        <a:xfrm>
          <a:off x="2405682"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100.3 </a:t>
          </a:r>
          <a:r>
            <a:rPr lang="zh-CN" altLang="en-US" sz="1050">
              <a:solidFill>
                <a:schemeClr val="dk1"/>
              </a:solidFill>
              <a:latin typeface="Times New Roman" panose="02020603050405020304" charset="0"/>
              <a:cs typeface="Times New Roman" panose="02020603050405020304" charset="0"/>
            </a:rPr>
            <a:t>量和单位</a:t>
          </a:r>
          <a:r>
            <a:rPr lang="zh-CN" sz="1050">
              <a:solidFill>
                <a:schemeClr val="dk1"/>
              </a:solidFill>
              <a:latin typeface="Times New Roman" panose="02020603050405020304" charset="0"/>
              <a:cs typeface="Times New Roman" panose="02020603050405020304" charset="0"/>
            </a:rPr>
            <a:t>标准</a:t>
          </a:r>
          <a:endParaRPr lang="zh-CN" altLang="en-US" sz="1050">
            <a:solidFill>
              <a:schemeClr val="dk1"/>
            </a:solidFill>
            <a:latin typeface="Times New Roman" panose="02020603050405020304" charset="0"/>
            <a:cs typeface="Times New Roman" panose="02020603050405020304" charset="0"/>
          </a:endParaRPr>
        </a:p>
      </dsp:txBody>
      <dsp:txXfrm>
        <a:off x="2405682" y="672308"/>
        <a:ext cx="462311" cy="1602897"/>
      </dsp:txXfrm>
    </dsp:sp>
    <dsp:sp modelId="{385914BE-40F2-4EA8-8ED9-E7765534D653}">
      <dsp:nvSpPr>
        <dsp:cNvPr id="15" name="矩形 14"/>
        <dsp:cNvSpPr/>
      </dsp:nvSpPr>
      <dsp:spPr bwMode="white">
        <a:xfrm>
          <a:off x="3140086"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cs typeface="Times New Roman" panose="02020603050405020304" charset="0"/>
            </a:rPr>
            <a:t>100.4 </a:t>
          </a:r>
          <a:r>
            <a:rPr lang="zh-CN" altLang="en-US" sz="1050">
              <a:solidFill>
                <a:schemeClr val="dk1"/>
              </a:solidFill>
              <a:latin typeface="Times New Roman" panose="02020603050405020304" charset="0"/>
              <a:cs typeface="Times New Roman" panose="02020603050405020304" charset="0"/>
            </a:rPr>
            <a:t>品种描述标准</a:t>
          </a:r>
          <a:endParaRPr>
            <a:solidFill>
              <a:schemeClr val="dk1"/>
            </a:solidFill>
          </a:endParaRPr>
        </a:p>
      </dsp:txBody>
      <dsp:txXfrm>
        <a:off x="3140086" y="672308"/>
        <a:ext cx="462311" cy="1602897"/>
      </dsp:txXfrm>
    </dsp:sp>
    <dsp:sp modelId="{7B8B6CBB-AD0F-48F2-9DF6-212895C85B91}">
      <dsp:nvSpPr>
        <dsp:cNvPr id="18" name="矩形 17"/>
        <dsp:cNvSpPr/>
      </dsp:nvSpPr>
      <dsp:spPr bwMode="white">
        <a:xfrm>
          <a:off x="3874489"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cs typeface="Times New Roman" panose="02020603050405020304" charset="0"/>
            </a:rPr>
            <a:t>100.5 </a:t>
          </a:r>
          <a:r>
            <a:rPr lang="zh-CN" altLang="en-US" sz="1050">
              <a:solidFill>
                <a:schemeClr val="dk1"/>
              </a:solidFill>
              <a:latin typeface="Times New Roman" panose="02020603050405020304" charset="0"/>
              <a:cs typeface="Times New Roman" panose="02020603050405020304" charset="0"/>
            </a:rPr>
            <a:t>其他标准</a:t>
          </a:r>
          <a:endParaRPr>
            <a:solidFill>
              <a:schemeClr val="dk1"/>
            </a:solidFill>
          </a:endParaRPr>
        </a:p>
      </dsp:txBody>
      <dsp:txXfrm>
        <a:off x="3874489" y="672308"/>
        <a:ext cx="462311" cy="1602897"/>
      </dsp:txXfrm>
    </dsp:sp>
    <dsp:sp modelId="{808AAD0A-9651-4737-A028-C777964AA3CA}">
      <dsp:nvSpPr>
        <dsp:cNvPr id="4" name="矩形 3" hidden="1"/>
        <dsp:cNvSpPr/>
      </dsp:nvSpPr>
      <dsp:spPr>
        <a:xfrm>
          <a:off x="1410530" y="0"/>
          <a:ext cx="490523" cy="400216"/>
        </a:xfrm>
        <a:prstGeom prst="rect">
          <a:avLst/>
        </a:prstGeom>
      </dsp:spPr>
      <dsp:txXfrm>
        <a:off x="1410530" y="0"/>
        <a:ext cx="490523" cy="400216"/>
      </dsp:txXfrm>
    </dsp:sp>
    <dsp:sp modelId="{1FD923E0-20F3-4406-8AC5-2055190704BF}">
      <dsp:nvSpPr>
        <dsp:cNvPr id="7" name="矩形 6" hidden="1"/>
        <dsp:cNvSpPr/>
      </dsp:nvSpPr>
      <dsp:spPr>
        <a:xfrm>
          <a:off x="936875" y="672308"/>
          <a:ext cx="92462" cy="1602897"/>
        </a:xfrm>
        <a:prstGeom prst="rect">
          <a:avLst/>
        </a:prstGeom>
      </dsp:spPr>
      <dsp:txXfrm>
        <a:off x="936875" y="672308"/>
        <a:ext cx="92462" cy="1602897"/>
      </dsp:txXfrm>
    </dsp:sp>
    <dsp:sp modelId="{A4A0B920-A008-4C11-9A19-FF37B53915D5}">
      <dsp:nvSpPr>
        <dsp:cNvPr id="10" name="矩形 9" hidden="1"/>
        <dsp:cNvSpPr/>
      </dsp:nvSpPr>
      <dsp:spPr>
        <a:xfrm>
          <a:off x="1671278" y="672308"/>
          <a:ext cx="92462" cy="1602897"/>
        </a:xfrm>
        <a:prstGeom prst="rect">
          <a:avLst/>
        </a:prstGeom>
      </dsp:spPr>
      <dsp:txXfrm>
        <a:off x="1671278" y="672308"/>
        <a:ext cx="92462" cy="1602897"/>
      </dsp:txXfrm>
    </dsp:sp>
    <dsp:sp modelId="{41C2C478-328C-4208-9E29-425CE471CA6C}">
      <dsp:nvSpPr>
        <dsp:cNvPr id="13" name="矩形 12" hidden="1"/>
        <dsp:cNvSpPr/>
      </dsp:nvSpPr>
      <dsp:spPr>
        <a:xfrm>
          <a:off x="2405682" y="672308"/>
          <a:ext cx="92462" cy="1602897"/>
        </a:xfrm>
        <a:prstGeom prst="rect">
          <a:avLst/>
        </a:prstGeom>
      </dsp:spPr>
      <dsp:txXfrm>
        <a:off x="2405682" y="672308"/>
        <a:ext cx="92462" cy="1602897"/>
      </dsp:txXfrm>
    </dsp:sp>
    <dsp:sp modelId="{F08B9B03-FC16-42CA-80F3-82B0E97E9F2F}">
      <dsp:nvSpPr>
        <dsp:cNvPr id="16" name="矩形 15" hidden="1"/>
        <dsp:cNvSpPr/>
      </dsp:nvSpPr>
      <dsp:spPr>
        <a:xfrm>
          <a:off x="3140086" y="672308"/>
          <a:ext cx="92462" cy="1602897"/>
        </a:xfrm>
        <a:prstGeom prst="rect">
          <a:avLst/>
        </a:prstGeom>
      </dsp:spPr>
      <dsp:txXfrm>
        <a:off x="3140086" y="672308"/>
        <a:ext cx="92462" cy="1602897"/>
      </dsp:txXfrm>
    </dsp:sp>
    <dsp:sp modelId="{3F381B04-3D6C-4BEE-AD4A-FB9C7F25FD21}">
      <dsp:nvSpPr>
        <dsp:cNvPr id="19" name="矩形 18" hidden="1"/>
        <dsp:cNvSpPr/>
      </dsp:nvSpPr>
      <dsp:spPr>
        <a:xfrm>
          <a:off x="3874489" y="672308"/>
          <a:ext cx="92462" cy="1602897"/>
        </a:xfrm>
        <a:prstGeom prst="rect">
          <a:avLst/>
        </a:prstGeom>
      </dsp:spPr>
      <dsp:txXfrm>
        <a:off x="3874489" y="672308"/>
        <a:ext cx="92462" cy="16028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29175" cy="2333625"/>
        <a:chOff x="0" y="0"/>
        <a:chExt cx="4829175" cy="2333625"/>
      </a:xfrm>
    </dsp:grpSpPr>
    <dsp:sp modelId="{7925933D-21F1-403E-B571-EC7482E0383D}">
      <dsp:nvSpPr>
        <dsp:cNvPr id="5" name="任意多边形 4"/>
        <dsp:cNvSpPr/>
      </dsp:nvSpPr>
      <dsp:spPr bwMode="white">
        <a:xfrm>
          <a:off x="966137" y="346796"/>
          <a:ext cx="1448451" cy="351144"/>
        </a:xfrm>
        <a:custGeom>
          <a:avLst/>
          <a:gdLst/>
          <a:ahLst/>
          <a:cxnLst/>
          <a:pathLst>
            <a:path w="2281" h="553">
              <a:moveTo>
                <a:pt x="2281" y="0"/>
              </a:moveTo>
              <a:lnTo>
                <a:pt x="2281" y="276"/>
              </a:lnTo>
              <a:lnTo>
                <a:pt x="0" y="276"/>
              </a:lnTo>
              <a:lnTo>
                <a:pt x="0" y="553"/>
              </a:lnTo>
            </a:path>
          </a:pathLst>
        </a:custGeom>
        <a:ln w="12700"/>
      </dsp:spPr>
      <dsp:style>
        <a:lnRef idx="2">
          <a:schemeClr val="dk1">
            <a:shade val="60000"/>
          </a:schemeClr>
        </a:lnRef>
        <a:fillRef idx="0">
          <a:schemeClr val="dk1"/>
        </a:fillRef>
        <a:effectRef idx="0">
          <a:scrgbClr r="0" g="0" b="0"/>
        </a:effectRef>
        <a:fontRef idx="minor"/>
      </dsp:style>
      <dsp:txXfrm>
        <a:off x="966137" y="346796"/>
        <a:ext cx="1448451" cy="351144"/>
      </dsp:txXfrm>
    </dsp:sp>
    <dsp:sp modelId="{5FE60F7E-B64C-4124-8E67-AFFEEF7AA57E}">
      <dsp:nvSpPr>
        <dsp:cNvPr id="8" name="任意多边形 7"/>
        <dsp:cNvSpPr/>
      </dsp:nvSpPr>
      <dsp:spPr bwMode="white">
        <a:xfrm>
          <a:off x="1690362" y="346796"/>
          <a:ext cx="724225" cy="351144"/>
        </a:xfrm>
        <a:custGeom>
          <a:avLst/>
          <a:gdLst/>
          <a:ahLst/>
          <a:cxnLst/>
          <a:pathLst>
            <a:path w="1141" h="553">
              <a:moveTo>
                <a:pt x="1141" y="0"/>
              </a:moveTo>
              <a:lnTo>
                <a:pt x="1141" y="276"/>
              </a:lnTo>
              <a:lnTo>
                <a:pt x="0" y="276"/>
              </a:lnTo>
              <a:lnTo>
                <a:pt x="0" y="553"/>
              </a:lnTo>
            </a:path>
          </a:pathLst>
        </a:custGeom>
        <a:ln w="12700"/>
      </dsp:spPr>
      <dsp:style>
        <a:lnRef idx="2">
          <a:schemeClr val="dk1">
            <a:shade val="60000"/>
          </a:schemeClr>
        </a:lnRef>
        <a:fillRef idx="0">
          <a:schemeClr val="dk1"/>
        </a:fillRef>
        <a:effectRef idx="0">
          <a:scrgbClr r="0" g="0" b="0"/>
        </a:effectRef>
        <a:fontRef idx="minor"/>
      </dsp:style>
      <dsp:txXfrm>
        <a:off x="1690362" y="346796"/>
        <a:ext cx="724225" cy="351144"/>
      </dsp:txXfrm>
    </dsp:sp>
    <dsp:sp modelId="{443C89BE-963C-45BD-8EC9-074C69E0598E}">
      <dsp:nvSpPr>
        <dsp:cNvPr id="11" name="任意多边形 10"/>
        <dsp:cNvSpPr/>
      </dsp:nvSpPr>
      <dsp:spPr bwMode="white">
        <a:xfrm>
          <a:off x="2414588" y="346796"/>
          <a:ext cx="0" cy="351144"/>
        </a:xfrm>
        <a:custGeom>
          <a:avLst/>
          <a:gdLst/>
          <a:ahLst/>
          <a:cxnLst/>
          <a:pathLst>
            <a:path h="553">
              <a:moveTo>
                <a:pt x="0" y="0"/>
              </a:moveTo>
              <a:lnTo>
                <a:pt x="0" y="553"/>
              </a:lnTo>
            </a:path>
          </a:pathLst>
        </a:custGeom>
        <a:ln w="12700"/>
      </dsp:spPr>
      <dsp:style>
        <a:lnRef idx="2">
          <a:schemeClr val="dk1">
            <a:shade val="60000"/>
          </a:schemeClr>
        </a:lnRef>
        <a:fillRef idx="0">
          <a:schemeClr val="dk1"/>
        </a:fillRef>
        <a:effectRef idx="0">
          <a:scrgbClr r="0" g="0" b="0"/>
        </a:effectRef>
        <a:fontRef idx="minor"/>
      </dsp:style>
      <dsp:txXfrm>
        <a:off x="2414588" y="346796"/>
        <a:ext cx="0" cy="351144"/>
      </dsp:txXfrm>
    </dsp:sp>
    <dsp:sp modelId="{0E29538B-FA90-4728-802E-F6D8D7ACFCD4}">
      <dsp:nvSpPr>
        <dsp:cNvPr id="14" name="任意多边形 13"/>
        <dsp:cNvSpPr/>
      </dsp:nvSpPr>
      <dsp:spPr bwMode="white">
        <a:xfrm>
          <a:off x="2414588" y="346796"/>
          <a:ext cx="724225" cy="351144"/>
        </a:xfrm>
        <a:custGeom>
          <a:avLst/>
          <a:gdLst/>
          <a:ahLst/>
          <a:cxnLst/>
          <a:pathLst>
            <a:path w="1141" h="553">
              <a:moveTo>
                <a:pt x="0" y="0"/>
              </a:moveTo>
              <a:lnTo>
                <a:pt x="0" y="276"/>
              </a:lnTo>
              <a:lnTo>
                <a:pt x="1141" y="276"/>
              </a:lnTo>
              <a:lnTo>
                <a:pt x="1141" y="553"/>
              </a:lnTo>
            </a:path>
          </a:pathLst>
        </a:custGeom>
        <a:ln w="12700"/>
      </dsp:spPr>
      <dsp:style>
        <a:lnRef idx="2">
          <a:schemeClr val="dk1">
            <a:shade val="60000"/>
          </a:schemeClr>
        </a:lnRef>
        <a:fillRef idx="0">
          <a:schemeClr val="dk1"/>
        </a:fillRef>
        <a:effectRef idx="0">
          <a:scrgbClr r="0" g="0" b="0"/>
        </a:effectRef>
        <a:fontRef idx="minor"/>
      </dsp:style>
      <dsp:txXfrm>
        <a:off x="2414588" y="346796"/>
        <a:ext cx="724225" cy="351144"/>
      </dsp:txXfrm>
    </dsp:sp>
    <dsp:sp modelId="{6827EAB8-C84A-47B7-BA26-C31F90DC6BF7}">
      <dsp:nvSpPr>
        <dsp:cNvPr id="17" name="任意多边形 16"/>
        <dsp:cNvSpPr/>
      </dsp:nvSpPr>
      <dsp:spPr bwMode="white">
        <a:xfrm>
          <a:off x="2414588" y="346796"/>
          <a:ext cx="1448451" cy="351144"/>
        </a:xfrm>
        <a:custGeom>
          <a:avLst/>
          <a:gdLst/>
          <a:ahLst/>
          <a:cxnLst/>
          <a:pathLst>
            <a:path w="2281" h="553">
              <a:moveTo>
                <a:pt x="0" y="0"/>
              </a:moveTo>
              <a:lnTo>
                <a:pt x="0" y="276"/>
              </a:lnTo>
              <a:lnTo>
                <a:pt x="2281" y="276"/>
              </a:lnTo>
              <a:lnTo>
                <a:pt x="2281" y="553"/>
              </a:lnTo>
            </a:path>
          </a:pathLst>
        </a:custGeom>
        <a:ln w="12700"/>
      </dsp:spPr>
      <dsp:style>
        <a:lnRef idx="2">
          <a:schemeClr val="dk1">
            <a:shade val="60000"/>
          </a:schemeClr>
        </a:lnRef>
        <a:fillRef idx="0">
          <a:schemeClr val="dk1"/>
        </a:fillRef>
        <a:effectRef idx="0">
          <a:scrgbClr r="0" g="0" b="0"/>
        </a:effectRef>
        <a:fontRef idx="minor"/>
      </dsp:style>
      <dsp:txXfrm>
        <a:off x="2414588" y="346796"/>
        <a:ext cx="1448451" cy="351144"/>
      </dsp:txXfrm>
    </dsp:sp>
    <dsp:sp modelId="{B4A9B109-CA14-4860-8629-DE624B18820E}">
      <dsp:nvSpPr>
        <dsp:cNvPr id="3" name="矩形 2"/>
        <dsp:cNvSpPr/>
      </dsp:nvSpPr>
      <dsp:spPr bwMode="white">
        <a:xfrm>
          <a:off x="832000" y="0"/>
          <a:ext cx="3165175" cy="346796"/>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201 </a:t>
          </a:r>
          <a:r>
            <a:rPr lang="zh-CN" altLang="en-US" sz="1050">
              <a:solidFill>
                <a:schemeClr val="dk1"/>
              </a:solidFill>
              <a:latin typeface="Times New Roman" panose="02020603050405020304" charset="0"/>
              <a:ea typeface="+mn-ea"/>
              <a:cs typeface="Times New Roman" panose="02020603050405020304" charset="0"/>
            </a:rPr>
            <a:t>产前标准子体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832000" y="0"/>
        <a:ext cx="3165175" cy="346796"/>
      </dsp:txXfrm>
    </dsp:sp>
    <dsp:sp modelId="{3A449539-2D34-4A09-AEB7-71F031307746}">
      <dsp:nvSpPr>
        <dsp:cNvPr id="6" name="矩形 5"/>
        <dsp:cNvSpPr/>
      </dsp:nvSpPr>
      <dsp:spPr bwMode="white">
        <a:xfrm>
          <a:off x="779596" y="697940"/>
          <a:ext cx="373082" cy="1635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201.1 </a:t>
          </a:r>
          <a:r>
            <a:rPr lang="zh-CN" altLang="en-US" sz="1050">
              <a:solidFill>
                <a:schemeClr val="dk1"/>
              </a:solidFill>
              <a:latin typeface="Times New Roman" panose="02020603050405020304" charset="0"/>
              <a:ea typeface="+mn-ea"/>
              <a:cs typeface="Times New Roman" panose="02020603050405020304" charset="0"/>
            </a:rPr>
            <a:t>资源保育标准</a:t>
          </a:r>
          <a:endParaRPr>
            <a:solidFill>
              <a:schemeClr val="dk1"/>
            </a:solidFill>
          </a:endParaRPr>
        </a:p>
      </dsp:txBody>
      <dsp:txXfrm>
        <a:off x="779596" y="697940"/>
        <a:ext cx="373082" cy="1635685"/>
      </dsp:txXfrm>
    </dsp:sp>
    <dsp:sp modelId="{07FDE812-D3A3-4CB9-B04C-E6D376F447B0}">
      <dsp:nvSpPr>
        <dsp:cNvPr id="9" name="矩形 8"/>
        <dsp:cNvSpPr/>
      </dsp:nvSpPr>
      <dsp:spPr bwMode="white">
        <a:xfrm>
          <a:off x="1503821" y="697940"/>
          <a:ext cx="373082" cy="1635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201.2 </a:t>
          </a:r>
          <a:r>
            <a:rPr lang="zh-CN" altLang="en-US" sz="1050">
              <a:solidFill>
                <a:schemeClr val="dk1"/>
              </a:solidFill>
              <a:latin typeface="Times New Roman" panose="02020603050405020304" charset="0"/>
              <a:ea typeface="+mn-ea"/>
              <a:cs typeface="Times New Roman" panose="02020603050405020304" charset="0"/>
            </a:rPr>
            <a:t>野生资源采集标准</a:t>
          </a:r>
          <a:endParaRPr>
            <a:solidFill>
              <a:schemeClr val="dk1"/>
            </a:solidFill>
          </a:endParaRPr>
        </a:p>
      </dsp:txBody>
      <dsp:txXfrm>
        <a:off x="1503821" y="697940"/>
        <a:ext cx="373082" cy="1635685"/>
      </dsp:txXfrm>
    </dsp:sp>
    <dsp:sp modelId="{E21C35DD-66D4-40B7-9671-F8B1364422F3}">
      <dsp:nvSpPr>
        <dsp:cNvPr id="12" name="矩形 11"/>
        <dsp:cNvSpPr/>
      </dsp:nvSpPr>
      <dsp:spPr bwMode="white">
        <a:xfrm>
          <a:off x="2228047" y="697940"/>
          <a:ext cx="373082" cy="1635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201.3 </a:t>
          </a:r>
          <a:r>
            <a:rPr lang="zh-CN" altLang="en-US" sz="1050">
              <a:solidFill>
                <a:schemeClr val="dk1"/>
              </a:solidFill>
              <a:latin typeface="Times New Roman" panose="02020603050405020304" charset="0"/>
              <a:ea typeface="+mn-ea"/>
              <a:cs typeface="Times New Roman" panose="02020603050405020304" charset="0"/>
            </a:rPr>
            <a:t>产地环境标准</a:t>
          </a:r>
          <a:endParaRPr>
            <a:solidFill>
              <a:schemeClr val="dk1"/>
            </a:solidFill>
          </a:endParaRPr>
        </a:p>
      </dsp:txBody>
      <dsp:txXfrm>
        <a:off x="2228047" y="697940"/>
        <a:ext cx="373082" cy="1635685"/>
      </dsp:txXfrm>
    </dsp:sp>
    <dsp:sp modelId="{9FADBA25-29E4-4538-A2AC-3C1147F1928B}">
      <dsp:nvSpPr>
        <dsp:cNvPr id="15" name="矩形 14"/>
        <dsp:cNvSpPr/>
      </dsp:nvSpPr>
      <dsp:spPr bwMode="white">
        <a:xfrm>
          <a:off x="2952272" y="697940"/>
          <a:ext cx="373082" cy="1635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201.4 </a:t>
          </a:r>
          <a:r>
            <a:rPr lang="zh-CN" altLang="en-US" sz="1050">
              <a:solidFill>
                <a:schemeClr val="dk1"/>
              </a:solidFill>
              <a:latin typeface="Times New Roman" panose="02020603050405020304" charset="0"/>
              <a:ea typeface="+mn-ea"/>
              <a:cs typeface="Times New Roman" panose="02020603050405020304" charset="0"/>
            </a:rPr>
            <a:t>种苗技术</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2952272" y="697940"/>
        <a:ext cx="373082" cy="1635685"/>
      </dsp:txXfrm>
    </dsp:sp>
    <dsp:sp modelId="{8CDE8966-ACBD-417C-8BC1-30C139FAB95D}">
      <dsp:nvSpPr>
        <dsp:cNvPr id="18" name="矩形 17"/>
        <dsp:cNvSpPr/>
      </dsp:nvSpPr>
      <dsp:spPr bwMode="white">
        <a:xfrm>
          <a:off x="3676497" y="697940"/>
          <a:ext cx="373082" cy="1635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201.5 </a:t>
          </a:r>
          <a:r>
            <a:rPr lang="zh-CN" altLang="en-US" sz="1050">
              <a:solidFill>
                <a:schemeClr val="dk1"/>
              </a:solidFill>
              <a:latin typeface="Times New Roman" panose="02020603050405020304" charset="0"/>
              <a:ea typeface="+mn-ea"/>
              <a:cs typeface="Times New Roman" panose="02020603050405020304" charset="0"/>
            </a:rPr>
            <a:t>投入品</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3676497" y="697940"/>
        <a:ext cx="373082" cy="1635685"/>
      </dsp:txXfrm>
    </dsp:sp>
    <dsp:sp modelId="{808AAD0A-9651-4737-A028-C777964AA3CA}">
      <dsp:nvSpPr>
        <dsp:cNvPr id="4" name="矩形 3" hidden="1"/>
        <dsp:cNvSpPr/>
      </dsp:nvSpPr>
      <dsp:spPr>
        <a:xfrm>
          <a:off x="832000" y="0"/>
          <a:ext cx="633035" cy="346796"/>
        </a:xfrm>
        <a:prstGeom prst="rect">
          <a:avLst/>
        </a:prstGeom>
      </dsp:spPr>
      <dsp:txXfrm>
        <a:off x="832000" y="0"/>
        <a:ext cx="633035" cy="346796"/>
      </dsp:txXfrm>
    </dsp:sp>
    <dsp:sp modelId="{1FD923E0-20F3-4406-8AC5-2055190704BF}">
      <dsp:nvSpPr>
        <dsp:cNvPr id="7" name="矩形 6" hidden="1"/>
        <dsp:cNvSpPr/>
      </dsp:nvSpPr>
      <dsp:spPr>
        <a:xfrm>
          <a:off x="779596" y="697940"/>
          <a:ext cx="74616" cy="1635685"/>
        </a:xfrm>
        <a:prstGeom prst="rect">
          <a:avLst/>
        </a:prstGeom>
      </dsp:spPr>
      <dsp:txXfrm>
        <a:off x="779596" y="697940"/>
        <a:ext cx="74616" cy="1635685"/>
      </dsp:txXfrm>
    </dsp:sp>
    <dsp:sp modelId="{F8E97822-219F-4303-9CAE-7A9D958D1D85}">
      <dsp:nvSpPr>
        <dsp:cNvPr id="10" name="矩形 9" hidden="1"/>
        <dsp:cNvSpPr/>
      </dsp:nvSpPr>
      <dsp:spPr>
        <a:xfrm>
          <a:off x="1503821" y="697940"/>
          <a:ext cx="74616" cy="1635685"/>
        </a:xfrm>
        <a:prstGeom prst="rect">
          <a:avLst/>
        </a:prstGeom>
      </dsp:spPr>
      <dsp:txXfrm>
        <a:off x="1503821" y="697940"/>
        <a:ext cx="74616" cy="1635685"/>
      </dsp:txXfrm>
    </dsp:sp>
    <dsp:sp modelId="{FCA04BE5-8EC7-4BE5-956A-F9766A8056C7}">
      <dsp:nvSpPr>
        <dsp:cNvPr id="13" name="矩形 12" hidden="1"/>
        <dsp:cNvSpPr/>
      </dsp:nvSpPr>
      <dsp:spPr>
        <a:xfrm>
          <a:off x="2228047" y="697940"/>
          <a:ext cx="74616" cy="1635685"/>
        </a:xfrm>
        <a:prstGeom prst="rect">
          <a:avLst/>
        </a:prstGeom>
      </dsp:spPr>
      <dsp:txXfrm>
        <a:off x="2228047" y="697940"/>
        <a:ext cx="74616" cy="1635685"/>
      </dsp:txXfrm>
    </dsp:sp>
    <dsp:sp modelId="{7854EFE9-EF97-4FF4-82A3-D68BD34CA8A4}">
      <dsp:nvSpPr>
        <dsp:cNvPr id="16" name="矩形 15" hidden="1"/>
        <dsp:cNvSpPr/>
      </dsp:nvSpPr>
      <dsp:spPr>
        <a:xfrm>
          <a:off x="2952272" y="697940"/>
          <a:ext cx="74616" cy="1635685"/>
        </a:xfrm>
        <a:prstGeom prst="rect">
          <a:avLst/>
        </a:prstGeom>
      </dsp:spPr>
      <dsp:txXfrm>
        <a:off x="2952272" y="697940"/>
        <a:ext cx="74616" cy="1635685"/>
      </dsp:txXfrm>
    </dsp:sp>
    <dsp:sp modelId="{A4A0B920-A008-4C11-9A19-FF37B53915D5}">
      <dsp:nvSpPr>
        <dsp:cNvPr id="19" name="矩形 18" hidden="1"/>
        <dsp:cNvSpPr/>
      </dsp:nvSpPr>
      <dsp:spPr>
        <a:xfrm>
          <a:off x="3676497" y="697940"/>
          <a:ext cx="74616" cy="1635685"/>
        </a:xfrm>
        <a:prstGeom prst="rect">
          <a:avLst/>
        </a:prstGeom>
      </dsp:spPr>
      <dsp:txXfrm>
        <a:off x="3676497" y="697940"/>
        <a:ext cx="74616" cy="1635685"/>
      </dsp:txXfrm>
    </dsp:sp>
  </dsp:spTree>
</dsp:drawing>
</file>

<file path=word/diagrams/drawing4.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19650" cy="2124075"/>
        <a:chOff x="0" y="0"/>
        <a:chExt cx="4819650" cy="2124075"/>
      </a:xfrm>
    </dsp:grpSpPr>
    <dsp:sp modelId="{6827EAB8-C84A-47B7-BA26-C31F90DC6BF7}">
      <dsp:nvSpPr>
        <dsp:cNvPr id="5" name="任意多边形 4"/>
        <dsp:cNvSpPr/>
      </dsp:nvSpPr>
      <dsp:spPr bwMode="white">
        <a:xfrm>
          <a:off x="2052995" y="338860"/>
          <a:ext cx="356830" cy="307815"/>
        </a:xfrm>
        <a:custGeom>
          <a:avLst/>
          <a:gdLst/>
          <a:ahLst/>
          <a:cxnLst/>
          <a:pathLst>
            <a:path w="562" h="485">
              <a:moveTo>
                <a:pt x="562" y="0"/>
              </a:moveTo>
              <a:lnTo>
                <a:pt x="562" y="242"/>
              </a:lnTo>
              <a:lnTo>
                <a:pt x="0" y="242"/>
              </a:lnTo>
              <a:lnTo>
                <a:pt x="0" y="485"/>
              </a:lnTo>
            </a:path>
          </a:pathLst>
        </a:custGeom>
        <a:ln w="12700"/>
      </dsp:spPr>
      <dsp:style>
        <a:lnRef idx="2">
          <a:schemeClr val="dk1">
            <a:shade val="60000"/>
          </a:schemeClr>
        </a:lnRef>
        <a:fillRef idx="0">
          <a:schemeClr val="dk1"/>
        </a:fillRef>
        <a:effectRef idx="0">
          <a:scrgbClr r="0" g="0" b="0"/>
        </a:effectRef>
        <a:fontRef idx="minor"/>
      </dsp:style>
      <dsp:txXfrm>
        <a:off x="2052995" y="338860"/>
        <a:ext cx="356830" cy="307815"/>
      </dsp:txXfrm>
    </dsp:sp>
    <dsp:sp modelId="{3F82D431-D35F-4342-9737-7D30E63BAEAF}">
      <dsp:nvSpPr>
        <dsp:cNvPr id="8" name="任意多边形 7"/>
        <dsp:cNvSpPr/>
      </dsp:nvSpPr>
      <dsp:spPr bwMode="white">
        <a:xfrm>
          <a:off x="2409825" y="338860"/>
          <a:ext cx="356830" cy="307815"/>
        </a:xfrm>
        <a:custGeom>
          <a:avLst/>
          <a:gdLst/>
          <a:ahLst/>
          <a:cxnLst/>
          <a:pathLst>
            <a:path w="562" h="485">
              <a:moveTo>
                <a:pt x="0" y="0"/>
              </a:moveTo>
              <a:lnTo>
                <a:pt x="0" y="242"/>
              </a:lnTo>
              <a:lnTo>
                <a:pt x="562" y="242"/>
              </a:lnTo>
              <a:lnTo>
                <a:pt x="562" y="485"/>
              </a:lnTo>
            </a:path>
          </a:pathLst>
        </a:custGeom>
        <a:ln w="12700"/>
      </dsp:spPr>
      <dsp:style>
        <a:lnRef idx="2">
          <a:schemeClr val="dk1">
            <a:shade val="60000"/>
          </a:schemeClr>
        </a:lnRef>
        <a:fillRef idx="0">
          <a:schemeClr val="dk1"/>
        </a:fillRef>
        <a:effectRef idx="0">
          <a:scrgbClr r="0" g="0" b="0"/>
        </a:effectRef>
        <a:fontRef idx="minor"/>
      </dsp:style>
      <dsp:txXfrm>
        <a:off x="2409825" y="338860"/>
        <a:ext cx="356830" cy="307815"/>
      </dsp:txXfrm>
    </dsp:sp>
    <dsp:sp modelId="{B4A9B109-CA14-4860-8629-DE624B18820E}">
      <dsp:nvSpPr>
        <dsp:cNvPr id="3" name="矩形 2"/>
        <dsp:cNvSpPr/>
      </dsp:nvSpPr>
      <dsp:spPr bwMode="white">
        <a:xfrm>
          <a:off x="1602090" y="0"/>
          <a:ext cx="1615470" cy="338860"/>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202 </a:t>
          </a:r>
          <a:r>
            <a:rPr lang="zh-CN" altLang="en-US" sz="1050">
              <a:solidFill>
                <a:schemeClr val="dk1"/>
              </a:solidFill>
              <a:latin typeface="Times New Roman" panose="02020603050405020304" charset="0"/>
              <a:ea typeface="+mn-ea"/>
              <a:cs typeface="Times New Roman" panose="02020603050405020304" charset="0"/>
            </a:rPr>
            <a:t>产中标准子体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1602090" y="0"/>
        <a:ext cx="1615470" cy="338860"/>
      </dsp:txXfrm>
    </dsp:sp>
    <dsp:sp modelId="{8CDE8966-ACBD-417C-8BC1-30C139FAB95D}">
      <dsp:nvSpPr>
        <dsp:cNvPr id="6" name="矩形 5"/>
        <dsp:cNvSpPr/>
      </dsp:nvSpPr>
      <dsp:spPr bwMode="white">
        <a:xfrm>
          <a:off x="1850071" y="646675"/>
          <a:ext cx="405846" cy="1477400"/>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202.1 </a:t>
          </a:r>
          <a:r>
            <a:rPr lang="zh-CN" altLang="en-US" sz="1050">
              <a:solidFill>
                <a:schemeClr val="dk1"/>
              </a:solidFill>
              <a:latin typeface="Times New Roman" panose="02020603050405020304" charset="0"/>
              <a:ea typeface="+mn-ea"/>
              <a:cs typeface="Times New Roman" panose="02020603050405020304" charset="0"/>
            </a:rPr>
            <a:t>栽培技术</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1850071" y="646675"/>
        <a:ext cx="405846" cy="1477400"/>
      </dsp:txXfrm>
    </dsp:sp>
    <dsp:sp modelId="{385914BE-40F2-4EA8-8ED9-E7765534D653}">
      <dsp:nvSpPr>
        <dsp:cNvPr id="9" name="矩形 8"/>
        <dsp:cNvSpPr/>
      </dsp:nvSpPr>
      <dsp:spPr bwMode="white">
        <a:xfrm>
          <a:off x="2563732" y="646675"/>
          <a:ext cx="405846" cy="1477400"/>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202.2 </a:t>
          </a:r>
          <a:r>
            <a:rPr lang="zh-CN" altLang="en-US" sz="1050">
              <a:solidFill>
                <a:schemeClr val="dk1"/>
              </a:solidFill>
              <a:latin typeface="Times New Roman" panose="02020603050405020304" charset="0"/>
              <a:ea typeface="+mn-ea"/>
              <a:cs typeface="Times New Roman" panose="02020603050405020304" charset="0"/>
            </a:rPr>
            <a:t>病虫害防治标准</a:t>
          </a:r>
          <a:endParaRPr>
            <a:solidFill>
              <a:schemeClr val="dk1"/>
            </a:solidFill>
          </a:endParaRPr>
        </a:p>
      </dsp:txBody>
      <dsp:txXfrm>
        <a:off x="2563732" y="646675"/>
        <a:ext cx="405846" cy="1477400"/>
      </dsp:txXfrm>
    </dsp:sp>
    <dsp:sp modelId="{808AAD0A-9651-4737-A028-C777964AA3CA}">
      <dsp:nvSpPr>
        <dsp:cNvPr id="4" name="矩形 3" hidden="1"/>
        <dsp:cNvSpPr/>
      </dsp:nvSpPr>
      <dsp:spPr>
        <a:xfrm>
          <a:off x="1602090" y="0"/>
          <a:ext cx="323094" cy="338860"/>
        </a:xfrm>
        <a:prstGeom prst="rect">
          <a:avLst/>
        </a:prstGeom>
      </dsp:spPr>
      <dsp:txXfrm>
        <a:off x="1602090" y="0"/>
        <a:ext cx="323094" cy="338860"/>
      </dsp:txXfrm>
    </dsp:sp>
    <dsp:sp modelId="{A4A0B920-A008-4C11-9A19-FF37B53915D5}">
      <dsp:nvSpPr>
        <dsp:cNvPr id="7" name="矩形 6" hidden="1"/>
        <dsp:cNvSpPr/>
      </dsp:nvSpPr>
      <dsp:spPr>
        <a:xfrm>
          <a:off x="1850071" y="646675"/>
          <a:ext cx="81169" cy="1477400"/>
        </a:xfrm>
        <a:prstGeom prst="rect">
          <a:avLst/>
        </a:prstGeom>
      </dsp:spPr>
      <dsp:txXfrm>
        <a:off x="1850071" y="646675"/>
        <a:ext cx="81169" cy="1477400"/>
      </dsp:txXfrm>
    </dsp:sp>
    <dsp:sp modelId="{F08B9B03-FC16-42CA-80F3-82B0E97E9F2F}">
      <dsp:nvSpPr>
        <dsp:cNvPr id="10" name="矩形 9" hidden="1"/>
        <dsp:cNvSpPr/>
      </dsp:nvSpPr>
      <dsp:spPr>
        <a:xfrm>
          <a:off x="2563732" y="646675"/>
          <a:ext cx="81169" cy="1477400"/>
        </a:xfrm>
        <a:prstGeom prst="rect">
          <a:avLst/>
        </a:prstGeom>
      </dsp:spPr>
      <dsp:txXfrm>
        <a:off x="2563732" y="646675"/>
        <a:ext cx="81169" cy="14774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67960" cy="2729230"/>
        <a:chOff x="0" y="0"/>
        <a:chExt cx="5267960" cy="2729230"/>
      </a:xfrm>
    </dsp:grpSpPr>
    <dsp:sp modelId="{7925933D-21F1-403E-B571-EC7482E0383D}">
      <dsp:nvSpPr>
        <dsp:cNvPr id="5" name="任意多边形 4"/>
        <dsp:cNvSpPr/>
      </dsp:nvSpPr>
      <dsp:spPr bwMode="white">
        <a:xfrm>
          <a:off x="1155250" y="390098"/>
          <a:ext cx="1478730" cy="339447"/>
        </a:xfrm>
        <a:custGeom>
          <a:avLst/>
          <a:gdLst/>
          <a:ahLst/>
          <a:cxnLst/>
          <a:pathLst>
            <a:path w="2329" h="535">
              <a:moveTo>
                <a:pt x="2329" y="0"/>
              </a:moveTo>
              <a:lnTo>
                <a:pt x="2329" y="267"/>
              </a:lnTo>
              <a:lnTo>
                <a:pt x="0" y="267"/>
              </a:lnTo>
              <a:lnTo>
                <a:pt x="0" y="535"/>
              </a:lnTo>
            </a:path>
          </a:pathLst>
        </a:custGeom>
        <a:ln w="12700"/>
      </dsp:spPr>
      <dsp:style>
        <a:lnRef idx="2">
          <a:schemeClr val="dk1">
            <a:shade val="60000"/>
          </a:schemeClr>
        </a:lnRef>
        <a:fillRef idx="0">
          <a:schemeClr val="dk1"/>
        </a:fillRef>
        <a:effectRef idx="0">
          <a:scrgbClr r="0" g="0" b="0"/>
        </a:effectRef>
        <a:fontRef idx="minor"/>
      </dsp:style>
      <dsp:txXfrm>
        <a:off x="1155250" y="390098"/>
        <a:ext cx="1478730" cy="339447"/>
      </dsp:txXfrm>
    </dsp:sp>
    <dsp:sp modelId="{6C99D0DD-F9DB-4051-B969-E73DE5A6A6E9}">
      <dsp:nvSpPr>
        <dsp:cNvPr id="8" name="任意多边形 7"/>
        <dsp:cNvSpPr/>
      </dsp:nvSpPr>
      <dsp:spPr bwMode="white">
        <a:xfrm>
          <a:off x="1894615" y="390098"/>
          <a:ext cx="739365" cy="339447"/>
        </a:xfrm>
        <a:custGeom>
          <a:avLst/>
          <a:gdLst/>
          <a:ahLst/>
          <a:cxnLst/>
          <a:pathLst>
            <a:path w="1164" h="535">
              <a:moveTo>
                <a:pt x="1164" y="0"/>
              </a:moveTo>
              <a:lnTo>
                <a:pt x="1164" y="267"/>
              </a:lnTo>
              <a:lnTo>
                <a:pt x="0" y="267"/>
              </a:lnTo>
              <a:lnTo>
                <a:pt x="0" y="535"/>
              </a:lnTo>
            </a:path>
          </a:pathLst>
        </a:custGeom>
        <a:ln w="12700"/>
      </dsp:spPr>
      <dsp:style>
        <a:lnRef idx="2">
          <a:schemeClr val="dk1">
            <a:shade val="60000"/>
          </a:schemeClr>
        </a:lnRef>
        <a:fillRef idx="0">
          <a:schemeClr val="dk1"/>
        </a:fillRef>
        <a:effectRef idx="0">
          <a:scrgbClr r="0" g="0" b="0"/>
        </a:effectRef>
        <a:fontRef idx="minor"/>
      </dsp:style>
      <dsp:txXfrm>
        <a:off x="1894615" y="390098"/>
        <a:ext cx="739365" cy="339447"/>
      </dsp:txXfrm>
    </dsp:sp>
    <dsp:sp modelId="{10E752F3-3F3D-4CC3-A8D9-C16FF68BD1D1}">
      <dsp:nvSpPr>
        <dsp:cNvPr id="11" name="任意多边形 10"/>
        <dsp:cNvSpPr/>
      </dsp:nvSpPr>
      <dsp:spPr bwMode="white">
        <a:xfrm>
          <a:off x="2633980" y="390098"/>
          <a:ext cx="0" cy="339447"/>
        </a:xfrm>
        <a:custGeom>
          <a:avLst/>
          <a:gdLst/>
          <a:ahLst/>
          <a:cxnLst/>
          <a:pathLst>
            <a:path h="535">
              <a:moveTo>
                <a:pt x="0" y="0"/>
              </a:moveTo>
              <a:lnTo>
                <a:pt x="0" y="535"/>
              </a:lnTo>
            </a:path>
          </a:pathLst>
        </a:custGeom>
        <a:ln w="12700"/>
      </dsp:spPr>
      <dsp:style>
        <a:lnRef idx="2">
          <a:schemeClr val="dk1">
            <a:shade val="60000"/>
          </a:schemeClr>
        </a:lnRef>
        <a:fillRef idx="0">
          <a:schemeClr val="dk1"/>
        </a:fillRef>
        <a:effectRef idx="0">
          <a:scrgbClr r="0" g="0" b="0"/>
        </a:effectRef>
        <a:fontRef idx="minor"/>
      </dsp:style>
      <dsp:txXfrm>
        <a:off x="2633980" y="390098"/>
        <a:ext cx="0" cy="339447"/>
      </dsp:txXfrm>
    </dsp:sp>
    <dsp:sp modelId="{6827EAB8-C84A-47B7-BA26-C31F90DC6BF7}">
      <dsp:nvSpPr>
        <dsp:cNvPr id="14" name="任意多边形 13"/>
        <dsp:cNvSpPr/>
      </dsp:nvSpPr>
      <dsp:spPr bwMode="white">
        <a:xfrm>
          <a:off x="2633980" y="390098"/>
          <a:ext cx="739365" cy="339447"/>
        </a:xfrm>
        <a:custGeom>
          <a:avLst/>
          <a:gdLst/>
          <a:ahLst/>
          <a:cxnLst/>
          <a:pathLst>
            <a:path w="1164" h="535">
              <a:moveTo>
                <a:pt x="0" y="0"/>
              </a:moveTo>
              <a:lnTo>
                <a:pt x="0" y="267"/>
              </a:lnTo>
              <a:lnTo>
                <a:pt x="1164" y="267"/>
              </a:lnTo>
              <a:lnTo>
                <a:pt x="1164" y="535"/>
              </a:lnTo>
            </a:path>
          </a:pathLst>
        </a:custGeom>
        <a:ln w="12700"/>
      </dsp:spPr>
      <dsp:style>
        <a:lnRef idx="2">
          <a:schemeClr val="dk1">
            <a:shade val="60000"/>
          </a:schemeClr>
        </a:lnRef>
        <a:fillRef idx="0">
          <a:schemeClr val="dk1"/>
        </a:fillRef>
        <a:effectRef idx="0">
          <a:scrgbClr r="0" g="0" b="0"/>
        </a:effectRef>
        <a:fontRef idx="minor"/>
      </dsp:style>
      <dsp:txXfrm>
        <a:off x="2633980" y="390098"/>
        <a:ext cx="739365" cy="339447"/>
      </dsp:txXfrm>
    </dsp:sp>
    <dsp:sp modelId="{3F82D431-D35F-4342-9737-7D30E63BAEAF}">
      <dsp:nvSpPr>
        <dsp:cNvPr id="17" name="任意多边形 16"/>
        <dsp:cNvSpPr/>
      </dsp:nvSpPr>
      <dsp:spPr bwMode="white">
        <a:xfrm>
          <a:off x="2633980" y="390098"/>
          <a:ext cx="1478730" cy="339447"/>
        </a:xfrm>
        <a:custGeom>
          <a:avLst/>
          <a:gdLst/>
          <a:ahLst/>
          <a:cxnLst/>
          <a:pathLst>
            <a:path w="2329" h="535">
              <a:moveTo>
                <a:pt x="0" y="0"/>
              </a:moveTo>
              <a:lnTo>
                <a:pt x="0" y="267"/>
              </a:lnTo>
              <a:lnTo>
                <a:pt x="2329" y="267"/>
              </a:lnTo>
              <a:lnTo>
                <a:pt x="2329" y="535"/>
              </a:lnTo>
            </a:path>
          </a:pathLst>
        </a:custGeom>
        <a:ln w="12700"/>
      </dsp:spPr>
      <dsp:style>
        <a:lnRef idx="2">
          <a:schemeClr val="dk1">
            <a:shade val="60000"/>
          </a:schemeClr>
        </a:lnRef>
        <a:fillRef idx="0">
          <a:schemeClr val="dk1"/>
        </a:fillRef>
        <a:effectRef idx="0">
          <a:scrgbClr r="0" g="0" b="0"/>
        </a:effectRef>
        <a:fontRef idx="minor"/>
      </dsp:style>
      <dsp:txXfrm>
        <a:off x="2633980" y="390098"/>
        <a:ext cx="1478730" cy="339447"/>
      </dsp:txXfrm>
    </dsp:sp>
    <dsp:sp modelId="{B4A9B109-CA14-4860-8629-DE624B18820E}">
      <dsp:nvSpPr>
        <dsp:cNvPr id="3" name="矩形 2"/>
        <dsp:cNvSpPr/>
      </dsp:nvSpPr>
      <dsp:spPr bwMode="white">
        <a:xfrm>
          <a:off x="1610974" y="0"/>
          <a:ext cx="2046011" cy="39009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203 </a:t>
          </a:r>
          <a:r>
            <a:rPr lang="zh-CN" altLang="en-US" sz="1050">
              <a:solidFill>
                <a:schemeClr val="dk1"/>
              </a:solidFill>
              <a:latin typeface="Times New Roman" panose="02020603050405020304" charset="0"/>
              <a:ea typeface="+mn-ea"/>
              <a:cs typeface="Times New Roman" panose="02020603050405020304" charset="0"/>
            </a:rPr>
            <a:t>产后标准子体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1610974" y="0"/>
        <a:ext cx="2046011" cy="390098"/>
      </dsp:txXfrm>
    </dsp:sp>
    <dsp:sp modelId="{3A449539-2D34-4A09-AEB7-71F031307746}">
      <dsp:nvSpPr>
        <dsp:cNvPr id="6" name="矩形 5"/>
        <dsp:cNvSpPr/>
      </dsp:nvSpPr>
      <dsp:spPr bwMode="white">
        <a:xfrm>
          <a:off x="955291" y="729545"/>
          <a:ext cx="399918" cy="1999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203.1 </a:t>
          </a:r>
          <a:r>
            <a:rPr lang="zh-CN" altLang="en-US" sz="1050">
              <a:solidFill>
                <a:schemeClr val="dk1"/>
              </a:solidFill>
              <a:latin typeface="Times New Roman" panose="02020603050405020304" charset="0"/>
              <a:ea typeface="+mn-ea"/>
              <a:cs typeface="Times New Roman" panose="02020603050405020304" charset="0"/>
            </a:rPr>
            <a:t>加工标准</a:t>
          </a:r>
          <a:endParaRPr>
            <a:solidFill>
              <a:schemeClr val="dk1"/>
            </a:solidFill>
          </a:endParaRPr>
        </a:p>
      </dsp:txBody>
      <dsp:txXfrm>
        <a:off x="955291" y="729545"/>
        <a:ext cx="399918" cy="1999685"/>
      </dsp:txXfrm>
    </dsp:sp>
    <dsp:sp modelId="{DCBAFDD8-186F-4A9B-AC6E-A4DB75010278}">
      <dsp:nvSpPr>
        <dsp:cNvPr id="9" name="矩形 8"/>
        <dsp:cNvSpPr/>
      </dsp:nvSpPr>
      <dsp:spPr bwMode="white">
        <a:xfrm>
          <a:off x="1694656" y="729545"/>
          <a:ext cx="399918" cy="1999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203.2 </a:t>
          </a:r>
          <a:r>
            <a:rPr lang="zh-CN" altLang="en-US" sz="1050">
              <a:solidFill>
                <a:schemeClr val="dk1"/>
              </a:solidFill>
              <a:latin typeface="Times New Roman" panose="02020603050405020304" charset="0"/>
              <a:ea typeface="+mn-ea"/>
              <a:cs typeface="Times New Roman" panose="02020603050405020304" charset="0"/>
            </a:rPr>
            <a:t>安全卫生标准</a:t>
          </a:r>
          <a:endParaRPr>
            <a:solidFill>
              <a:schemeClr val="dk1"/>
            </a:solidFill>
          </a:endParaRPr>
        </a:p>
      </dsp:txBody>
      <dsp:txXfrm>
        <a:off x="1694656" y="729545"/>
        <a:ext cx="399918" cy="1999685"/>
      </dsp:txXfrm>
    </dsp:sp>
    <dsp:sp modelId="{C5E12983-BE48-4CE3-B2DA-D4CEB76D9B48}">
      <dsp:nvSpPr>
        <dsp:cNvPr id="12" name="矩形 11"/>
        <dsp:cNvSpPr/>
      </dsp:nvSpPr>
      <dsp:spPr bwMode="white">
        <a:xfrm>
          <a:off x="2434021" y="729545"/>
          <a:ext cx="399918" cy="1999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203.3 </a:t>
          </a:r>
          <a:r>
            <a:rPr lang="zh-CN" altLang="en-US" sz="1050">
              <a:solidFill>
                <a:schemeClr val="dk1"/>
              </a:solidFill>
              <a:latin typeface="Times New Roman" panose="02020603050405020304" charset="0"/>
              <a:ea typeface="+mn-ea"/>
              <a:cs typeface="Times New Roman" panose="02020603050405020304" charset="0"/>
            </a:rPr>
            <a:t>检验检测标准</a:t>
          </a:r>
          <a:endParaRPr>
            <a:solidFill>
              <a:schemeClr val="dk1"/>
            </a:solidFill>
          </a:endParaRPr>
        </a:p>
      </dsp:txBody>
      <dsp:txXfrm>
        <a:off x="2434021" y="729545"/>
        <a:ext cx="399918" cy="1999685"/>
      </dsp:txXfrm>
    </dsp:sp>
    <dsp:sp modelId="{8CDE8966-ACBD-417C-8BC1-30C139FAB95D}">
      <dsp:nvSpPr>
        <dsp:cNvPr id="15" name="矩形 14"/>
        <dsp:cNvSpPr/>
      </dsp:nvSpPr>
      <dsp:spPr bwMode="white">
        <a:xfrm>
          <a:off x="3173386" y="729545"/>
          <a:ext cx="399918" cy="1999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203.4 </a:t>
          </a:r>
          <a:r>
            <a:rPr lang="zh-CN" altLang="en-US" sz="1050">
              <a:solidFill>
                <a:schemeClr val="dk1"/>
              </a:solidFill>
              <a:latin typeface="Times New Roman" panose="02020603050405020304" charset="0"/>
              <a:ea typeface="+mn-ea"/>
              <a:cs typeface="Times New Roman" panose="02020603050405020304" charset="0"/>
            </a:rPr>
            <a:t>质量与规格等级标准</a:t>
          </a:r>
          <a:endParaRPr>
            <a:solidFill>
              <a:schemeClr val="dk1"/>
            </a:solidFill>
          </a:endParaRPr>
        </a:p>
      </dsp:txBody>
      <dsp:txXfrm>
        <a:off x="3173386" y="729545"/>
        <a:ext cx="399918" cy="1999685"/>
      </dsp:txXfrm>
    </dsp:sp>
    <dsp:sp modelId="{385914BE-40F2-4EA8-8ED9-E7765534D653}">
      <dsp:nvSpPr>
        <dsp:cNvPr id="18" name="矩形 17"/>
        <dsp:cNvSpPr/>
      </dsp:nvSpPr>
      <dsp:spPr bwMode="white">
        <a:xfrm>
          <a:off x="3912751" y="729545"/>
          <a:ext cx="399918" cy="199968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203.5 </a:t>
          </a:r>
          <a:r>
            <a:rPr lang="zh-CN" altLang="en-US" sz="1050">
              <a:solidFill>
                <a:schemeClr val="dk1"/>
              </a:solidFill>
              <a:latin typeface="Times New Roman" panose="02020603050405020304" charset="0"/>
              <a:ea typeface="+mn-ea"/>
              <a:cs typeface="Times New Roman" panose="02020603050405020304" charset="0"/>
            </a:rPr>
            <a:t>包装贮存与运输流通标准</a:t>
          </a:r>
          <a:endParaRPr>
            <a:solidFill>
              <a:schemeClr val="dk1"/>
            </a:solidFill>
          </a:endParaRPr>
        </a:p>
      </dsp:txBody>
      <dsp:txXfrm>
        <a:off x="3912751" y="729545"/>
        <a:ext cx="399918" cy="1999685"/>
      </dsp:txXfrm>
    </dsp:sp>
    <dsp:sp modelId="{808AAD0A-9651-4737-A028-C777964AA3CA}">
      <dsp:nvSpPr>
        <dsp:cNvPr id="4" name="矩形 3" hidden="1"/>
        <dsp:cNvSpPr/>
      </dsp:nvSpPr>
      <dsp:spPr>
        <a:xfrm>
          <a:off x="1610974" y="0"/>
          <a:ext cx="409202" cy="390098"/>
        </a:xfrm>
        <a:prstGeom prst="rect">
          <a:avLst/>
        </a:prstGeom>
      </dsp:spPr>
      <dsp:txXfrm>
        <a:off x="1610974" y="0"/>
        <a:ext cx="409202" cy="390098"/>
      </dsp:txXfrm>
    </dsp:sp>
    <dsp:sp modelId="{1FD923E0-20F3-4406-8AC5-2055190704BF}">
      <dsp:nvSpPr>
        <dsp:cNvPr id="7" name="矩形 6" hidden="1"/>
        <dsp:cNvSpPr/>
      </dsp:nvSpPr>
      <dsp:spPr>
        <a:xfrm>
          <a:off x="955291" y="729545"/>
          <a:ext cx="79984" cy="1999685"/>
        </a:xfrm>
        <a:prstGeom prst="rect">
          <a:avLst/>
        </a:prstGeom>
      </dsp:spPr>
      <dsp:txXfrm>
        <a:off x="955291" y="729545"/>
        <a:ext cx="79984" cy="1999685"/>
      </dsp:txXfrm>
    </dsp:sp>
    <dsp:sp modelId="{89FE065B-AF3E-431F-9218-560899BF9258}">
      <dsp:nvSpPr>
        <dsp:cNvPr id="10" name="矩形 9" hidden="1"/>
        <dsp:cNvSpPr/>
      </dsp:nvSpPr>
      <dsp:spPr>
        <a:xfrm>
          <a:off x="1694656" y="729545"/>
          <a:ext cx="79984" cy="1999685"/>
        </a:xfrm>
        <a:prstGeom prst="rect">
          <a:avLst/>
        </a:prstGeom>
      </dsp:spPr>
      <dsp:txXfrm>
        <a:off x="1694656" y="729545"/>
        <a:ext cx="79984" cy="1999685"/>
      </dsp:txXfrm>
    </dsp:sp>
    <dsp:sp modelId="{2C4A015B-63CA-4DB5-84A2-9D7AC165E5FC}">
      <dsp:nvSpPr>
        <dsp:cNvPr id="13" name="矩形 12" hidden="1"/>
        <dsp:cNvSpPr/>
      </dsp:nvSpPr>
      <dsp:spPr>
        <a:xfrm>
          <a:off x="2434021" y="729545"/>
          <a:ext cx="79984" cy="1999685"/>
        </a:xfrm>
        <a:prstGeom prst="rect">
          <a:avLst/>
        </a:prstGeom>
      </dsp:spPr>
      <dsp:txXfrm>
        <a:off x="2434021" y="729545"/>
        <a:ext cx="79984" cy="1999685"/>
      </dsp:txXfrm>
    </dsp:sp>
    <dsp:sp modelId="{A4A0B920-A008-4C11-9A19-FF37B53915D5}">
      <dsp:nvSpPr>
        <dsp:cNvPr id="16" name="矩形 15" hidden="1"/>
        <dsp:cNvSpPr/>
      </dsp:nvSpPr>
      <dsp:spPr>
        <a:xfrm>
          <a:off x="3173386" y="729545"/>
          <a:ext cx="79984" cy="1999685"/>
        </a:xfrm>
        <a:prstGeom prst="rect">
          <a:avLst/>
        </a:prstGeom>
      </dsp:spPr>
      <dsp:txXfrm>
        <a:off x="3173386" y="729545"/>
        <a:ext cx="79984" cy="1999685"/>
      </dsp:txXfrm>
    </dsp:sp>
    <dsp:sp modelId="{F08B9B03-FC16-42CA-80F3-82B0E97E9F2F}">
      <dsp:nvSpPr>
        <dsp:cNvPr id="19" name="矩形 18" hidden="1"/>
        <dsp:cNvSpPr/>
      </dsp:nvSpPr>
      <dsp:spPr>
        <a:xfrm>
          <a:off x="3912751" y="729545"/>
          <a:ext cx="79984" cy="1999685"/>
        </a:xfrm>
        <a:prstGeom prst="rect">
          <a:avLst/>
        </a:prstGeom>
      </dsp:spPr>
      <dsp:txXfrm>
        <a:off x="3912751" y="729545"/>
        <a:ext cx="79984" cy="19996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4402</Words>
  <Characters>5226</Characters>
  <Lines>0</Lines>
  <Paragraphs>0</Paragraphs>
  <TotalTime>0</TotalTime>
  <ScaleCrop>false</ScaleCrop>
  <LinksUpToDate>false</LinksUpToDate>
  <CharactersWithSpaces>5370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2023-12-29T06:47:00Z</dcterms:created>
  <dc:creator>尼古拉斯</dc:creator>
  <cp:lastModifiedBy>Administrator</cp:lastModifiedBy>
  <dcterms:modified xsi:type="dcterms:W3CDTF">2025-09-08T07:43:45Z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D759B6B798484DC19D195C39606E094C_11</vt:lpwstr>
  </property>
  <property fmtid="{D5CDD505-2E9C-101B-9397-08002B2CF9AE}" pid="4" name="KSOTemplateDocerSaveRecord">
    <vt:lpwstr>eyJoZGlkIjoiMjk1NzFkNDM2ODY0NWIzNWM4OWM4Y2EzZGE2NjVmMjUifQ==</vt:lpwstr>
  </property>
</Properties>
</file>