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64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附件3</w:t>
      </w:r>
    </w:p>
    <w:p>
      <w:pPr>
        <w:pStyle w:val="2"/>
        <w:keepNext/>
        <w:keepLines/>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山西省农业广播电视学校</w:t>
      </w:r>
    </w:p>
    <w:p>
      <w:pPr>
        <w:pStyle w:val="2"/>
        <w:keepNext/>
        <w:keepLines/>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2023年度中职中专招生简章</w:t>
      </w:r>
    </w:p>
    <w:p>
      <w:pPr>
        <w:jc w:val="center"/>
        <w:rPr>
          <w:rFonts w:hint="eastAsia" w:ascii="方正楷体简体" w:hAnsi="方正楷体简体" w:eastAsia="方正楷体简体" w:cs="方正楷体简体"/>
          <w:b/>
          <w:bCs/>
          <w:sz w:val="21"/>
          <w:szCs w:val="21"/>
        </w:rPr>
      </w:pPr>
    </w:p>
    <w:p>
      <w:pPr>
        <w:jc w:val="center"/>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（大同市分校）</w:t>
      </w:r>
    </w:p>
    <w:p>
      <w:pPr>
        <w:jc w:val="center"/>
        <w:rPr>
          <w:rFonts w:hint="eastAsia" w:ascii="方正楷体简体" w:hAnsi="方正楷体简体" w:eastAsia="方正楷体简体" w:cs="方正楷体简体"/>
          <w:b/>
          <w:bCs/>
          <w:sz w:val="21"/>
          <w:szCs w:val="21"/>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办学单位：山西省农业广播电视学校(山西省乡村人才（干部）培训中心)创建于1981年，是集教育培训、技术推广、科技普及、信息传播等功能为一体的综合性农民教育培训机构。是一所以广播、电视、卫星、互联网以及文字教材、音像教材、计算机课件、网络课程等手段和媒体，多形式、多渠道、多层次开展农民教育培训的学校。多年来，共培养中职学生17.081万人，承担其他培训40万余人次，为全省发展现代农业和实施乡村振兴战略提供了有力的人才支撑，成为农民教育培训的主阵地、主力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招生主体：山西省农业广播电视学校大同市分校隶属于大同市农业农村局，业务由山西省农业广播电视学校负责指导。目前拥有教职员工32人，其中高级资格教师13人，中级资格教师12人。共开设中专职业学历教育、高素质农民培训、智慧农业及线上培训教育、本科专科委托培训教育、职业技能鉴定等业务。是我省成立较早、机构较完整、实力较强的一所地市级农广校。截止202</w:t>
      </w:r>
      <w:r>
        <w:rPr>
          <w:rFonts w:ascii="仿宋" w:hAnsi="仿宋" w:eastAsia="仿宋" w:cs="仿宋"/>
          <w:sz w:val="32"/>
          <w:szCs w:val="32"/>
        </w:rPr>
        <w:t>2</w:t>
      </w:r>
      <w:r>
        <w:rPr>
          <w:rFonts w:hint="eastAsia" w:ascii="仿宋" w:hAnsi="仿宋" w:eastAsia="仿宋" w:cs="仿宋"/>
          <w:sz w:val="32"/>
          <w:szCs w:val="32"/>
        </w:rPr>
        <w:t>年底，共完成中专职业学历教育40000多人、本科专科委托培训教育3000多人，高素质农民培训1500多人。培训专业涉及农业产业、黄花产业、创业创新、数字电子商务、家畜繁育、中药材种植加工、有机旱作农业、农用无人机操作、动物疫病防控、农村集体经济财务管理、肉牛、肉羊养殖技术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2023年山西省农广校大同市分校计划开展农民中职学历教育工作，具体如下：</w:t>
      </w:r>
    </w:p>
    <w:p>
      <w:pPr>
        <w:numPr>
          <w:ilvl w:val="0"/>
          <w:numId w:val="1"/>
        </w:num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招生对象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大同市范围内从事农业生产、经营、服务和农村社会事业发展等领域工作的务农农民以及农场新增劳动力。专业大户、家庭农场经营者、农民合作社负责人、农村经纪人、农业企业经营管理人员、农业社会化服务人员和农村基层干部等，以及有志于农村兴业创业的农业后继者、返乡农民（工）和复转军人也可以参与报名。</w:t>
      </w:r>
    </w:p>
    <w:p>
      <w:pPr>
        <w:numPr>
          <w:numId w:val="0"/>
        </w:num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二、招生条件</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具有初中以上文化程度；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年龄一般在1</w:t>
      </w:r>
      <w:r>
        <w:rPr>
          <w:rFonts w:ascii="仿宋" w:hAnsi="仿宋" w:eastAsia="仿宋" w:cs="仿宋"/>
          <w:sz w:val="32"/>
          <w:szCs w:val="32"/>
        </w:rPr>
        <w:t>6</w:t>
      </w:r>
      <w:r>
        <w:rPr>
          <w:rFonts w:hint="eastAsia" w:ascii="仿宋" w:hAnsi="仿宋" w:eastAsia="仿宋" w:cs="仿宋"/>
          <w:sz w:val="32"/>
          <w:szCs w:val="32"/>
        </w:rPr>
        <w:t>岁以上，50岁以下（特殊情况可以适当延长）；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身体健康，能使用电脑和智能手机；</w:t>
      </w:r>
    </w:p>
    <w:p>
      <w:pPr>
        <w:spacing w:line="560" w:lineRule="exact"/>
        <w:ind w:firstLine="640" w:firstLineChars="200"/>
        <w:rPr>
          <w:rFonts w:ascii="仿宋" w:hAnsi="仿宋" w:eastAsia="仿宋" w:cs="仿宋"/>
          <w:b/>
          <w:bCs/>
          <w:sz w:val="32"/>
          <w:szCs w:val="32"/>
        </w:rPr>
      </w:pPr>
      <w:r>
        <w:rPr>
          <w:rFonts w:hint="eastAsia" w:ascii="黑体" w:hAnsi="黑体" w:eastAsia="黑体" w:cs="黑体"/>
          <w:b w:val="0"/>
          <w:bCs w:val="0"/>
          <w:sz w:val="32"/>
          <w:szCs w:val="32"/>
        </w:rPr>
        <w:t>三、招生计划和专业设置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本次招生为非全日制，学制包括两年制和三年制。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两年制专业包括：作物生产技术、家庭农场生产经营、农机设备运用与维修、畜禽生产技术、计算机应用（农业农村方向）、食品安全与检测技术。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三年制专业包括：农产品营销与储运、休闲农业生产与经营、会计事务、社区公共事务管理（乡村社区方向）。</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教学过程采用集中教学、现场教学、实践辅导、远程学习、岗位实践相结合的方式进行。</w:t>
      </w:r>
    </w:p>
    <w:p>
      <w:pPr>
        <w:spacing w:line="560" w:lineRule="exact"/>
        <w:ind w:firstLine="640" w:firstLineChars="200"/>
        <w:rPr>
          <w:rFonts w:ascii="仿宋" w:hAnsi="仿宋" w:eastAsia="仿宋" w:cs="仿宋"/>
          <w:b/>
          <w:bCs/>
          <w:sz w:val="32"/>
          <w:szCs w:val="32"/>
        </w:rPr>
      </w:pPr>
      <w:r>
        <w:rPr>
          <w:rFonts w:hint="eastAsia" w:ascii="黑体" w:hAnsi="黑体" w:eastAsia="黑体" w:cs="黑体"/>
          <w:b w:val="0"/>
          <w:bCs w:val="0"/>
          <w:sz w:val="32"/>
          <w:szCs w:val="32"/>
        </w:rPr>
        <w:t>四、毕业与就业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学生学业期满，经考试、考证合格，颁发经山西省教育厅审验、国家承认学历的普通中等专业学校毕业证。</w:t>
      </w:r>
    </w:p>
    <w:p>
      <w:pPr>
        <w:numPr>
          <w:numId w:val="0"/>
        </w:num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五、报名须知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每个专业报名满3</w:t>
      </w:r>
      <w:r>
        <w:rPr>
          <w:rFonts w:ascii="仿宋" w:hAnsi="仿宋" w:eastAsia="仿宋" w:cs="仿宋"/>
          <w:sz w:val="32"/>
          <w:szCs w:val="32"/>
        </w:rPr>
        <w:t>0</w:t>
      </w:r>
      <w:r>
        <w:rPr>
          <w:rFonts w:hint="eastAsia" w:ascii="仿宋" w:hAnsi="仿宋" w:eastAsia="仿宋" w:cs="仿宋"/>
          <w:sz w:val="32"/>
          <w:szCs w:val="32"/>
        </w:rPr>
        <w:t>人开班，报名不满3</w:t>
      </w:r>
      <w:r>
        <w:rPr>
          <w:rFonts w:ascii="仿宋" w:hAnsi="仿宋" w:eastAsia="仿宋" w:cs="仿宋"/>
          <w:sz w:val="32"/>
          <w:szCs w:val="32"/>
        </w:rPr>
        <w:t>0</w:t>
      </w:r>
      <w:r>
        <w:rPr>
          <w:rFonts w:hint="eastAsia" w:ascii="仿宋" w:hAnsi="仿宋" w:eastAsia="仿宋" w:cs="仿宋"/>
          <w:sz w:val="32"/>
          <w:szCs w:val="32"/>
        </w:rPr>
        <w:t>人的专业不开班，已报名但不满足开班条件的学员可选择将报名资格延续至下一年或选择其他专业。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即日起报名，7月30日截止，由本人报名时填写山西省农业广播电视学校成人中职教育2023年招生报名入学登记表。每位学员需要准备3张2寸蓝底照片，身份证复印件，初中及以上文化程度证明复印件各一张。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报名地点：大同市平城区迎宾街2</w:t>
      </w:r>
      <w:r>
        <w:rPr>
          <w:rFonts w:ascii="仿宋" w:hAnsi="仿宋" w:eastAsia="仿宋" w:cs="仿宋"/>
          <w:sz w:val="32"/>
          <w:szCs w:val="32"/>
        </w:rPr>
        <w:t>9</w:t>
      </w:r>
      <w:r>
        <w:rPr>
          <w:rFonts w:hint="eastAsia" w:ascii="仿宋" w:hAnsi="仿宋" w:eastAsia="仿宋" w:cs="仿宋"/>
          <w:sz w:val="32"/>
          <w:szCs w:val="32"/>
        </w:rPr>
        <w:t>号221房间（山西省农业广播电视学校大同市分校）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报名、培训、考试等教学环节全程不收费，由此产生的住宿、餐饮等其他费用自理。</w:t>
      </w:r>
    </w:p>
    <w:p>
      <w:pPr>
        <w:spacing w:line="560" w:lineRule="exact"/>
        <w:ind w:left="420" w:leftChars="200"/>
        <w:rPr>
          <w:rFonts w:ascii="仿宋" w:hAnsi="仿宋" w:eastAsia="仿宋" w:cs="仿宋"/>
          <w:sz w:val="32"/>
          <w:szCs w:val="32"/>
        </w:rPr>
      </w:pPr>
      <w:r>
        <w:rPr>
          <w:rFonts w:hint="eastAsia" w:ascii="仿宋" w:hAnsi="仿宋" w:eastAsia="仿宋" w:cs="仿宋"/>
          <w:sz w:val="32"/>
          <w:szCs w:val="32"/>
        </w:rPr>
        <w:t xml:space="preserve">     招生电话：0352-2424228</w:t>
      </w:r>
    </w:p>
    <w:p>
      <w:pPr>
        <w:spacing w:line="560" w:lineRule="exact"/>
        <w:ind w:left="420" w:leftChars="200"/>
        <w:rPr>
          <w:rFonts w:ascii="仿宋" w:hAnsi="仿宋" w:eastAsia="仿宋" w:cs="仿宋"/>
          <w:sz w:val="32"/>
          <w:szCs w:val="32"/>
        </w:rPr>
      </w:pPr>
      <w:r>
        <w:rPr>
          <w:rFonts w:hint="eastAsia" w:ascii="仿宋" w:hAnsi="仿宋" w:eastAsia="仿宋" w:cs="仿宋"/>
          <w:sz w:val="32"/>
          <w:szCs w:val="32"/>
        </w:rPr>
        <w:t xml:space="preserve">     联系人：刘静兰、张晓洁</w:t>
      </w:r>
    </w:p>
    <w:p>
      <w:pPr>
        <w:spacing w:line="560" w:lineRule="exact"/>
        <w:ind w:firstLine="1280" w:firstLineChars="400"/>
        <w:rPr>
          <w:rFonts w:ascii="仿宋" w:hAnsi="仿宋" w:eastAsia="仿宋" w:cs="仿宋"/>
          <w:sz w:val="32"/>
          <w:szCs w:val="32"/>
        </w:rPr>
      </w:pPr>
      <w:r>
        <w:rPr>
          <w:rFonts w:hint="eastAsia" w:ascii="仿宋" w:hAnsi="仿宋" w:eastAsia="仿宋" w:cs="仿宋"/>
          <w:sz w:val="32"/>
          <w:szCs w:val="32"/>
        </w:rPr>
        <w:t>邮箱：dtnygbdsxx@163.com</w:t>
      </w: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bookmarkStart w:id="0" w:name="_GoBack"/>
      <w:bookmarkEnd w:id="0"/>
    </w:p>
    <w:p>
      <w:pPr>
        <w:ind w:firstLine="0" w:firstLineChars="0"/>
      </w:pPr>
    </w:p>
    <w:p>
      <w:pPr>
        <w:ind w:firstLine="0" w:firstLineChars="0"/>
      </w:pPr>
    </w:p>
    <w:p>
      <w:pPr>
        <w:ind w:firstLine="0" w:firstLineChars="0"/>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left w:val="nil"/>
              <w:right w:val="nil"/>
            </w:tcBorders>
          </w:tcPr>
          <w:p>
            <w:pPr>
              <w:ind w:left="0" w:leftChars="0" w:firstLine="0" w:firstLineChars="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eastAsia="zh-CN"/>
              </w:rPr>
              <w:t>大同市农业农村局　　　　　　　　　　　　</w:t>
            </w:r>
            <w:r>
              <w:rPr>
                <w:rFonts w:hint="eastAsia" w:ascii="仿宋_GB2312" w:hAnsi="仿宋_GB2312" w:eastAsia="仿宋_GB2312" w:cs="仿宋_GB2312"/>
                <w:sz w:val="28"/>
                <w:szCs w:val="28"/>
                <w:vertAlign w:val="baseline"/>
                <w:lang w:val="en-US" w:eastAsia="zh-CN"/>
              </w:rPr>
              <w:t>2023年6月25日印发</w:t>
            </w:r>
          </w:p>
        </w:tc>
      </w:tr>
    </w:tbl>
    <w:p>
      <w:pPr>
        <w:ind w:firstLine="0" w:firstLineChars="0"/>
      </w:pPr>
    </w:p>
    <w:p>
      <w:pPr>
        <w:spacing w:line="560" w:lineRule="exact"/>
        <w:ind w:left="420" w:leftChars="200"/>
        <w:jc w:val="center"/>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numberInDash" w:start="1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准圆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Gungsuh">
    <w:panose1 w:val="0203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汉仪雅酷黑简">
    <w:panose1 w:val="00020600040101010101"/>
    <w:charset w:val="86"/>
    <w:family w:val="auto"/>
    <w:pitch w:val="default"/>
    <w:sig w:usb0="A00002BF" w:usb1="1AC17CFA" w:usb2="00000016" w:usb3="00000000" w:csb0="0004009F" w:csb1="DFD70000"/>
  </w:font>
  <w:font w:name="MingLiU-ExtB">
    <w:panose1 w:val="02020500000000000000"/>
    <w:charset w:val="88"/>
    <w:family w:val="auto"/>
    <w:pitch w:val="default"/>
    <w:sig w:usb0="8000002F" w:usb1="02000008" w:usb2="00000000" w:usb3="00000000" w:csb0="00100001" w:csb1="00000000"/>
  </w:font>
  <w:font w:name="04b_21">
    <w:panose1 w:val="00000400000000000000"/>
    <w:charset w:val="00"/>
    <w:family w:val="auto"/>
    <w:pitch w:val="default"/>
    <w:sig w:usb0="00000000" w:usb1="00000000" w:usb2="00000000" w:usb3="00000000" w:csb0="00000000" w:csb1="00000000"/>
  </w:font>
  <w:font w:name="方正瘦金书简体">
    <w:panose1 w:val="03000509000000000000"/>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E7797"/>
    <w:multiLevelType w:val="singleLevel"/>
    <w:tmpl w:val="FEBE7797"/>
    <w:lvl w:ilvl="0" w:tentative="0">
      <w:start w:val="1"/>
      <w:numFmt w:val="chineseCounting"/>
      <w:suff w:val="nothing"/>
      <w:lvlText w:val="%1、"/>
      <w:lvlJc w:val="left"/>
      <w:pPr>
        <w:ind w:left="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YTY3ZTI3OTk0NTUzYmZhZTZmYTBlZDg3YWMxNTYifQ=="/>
  </w:docVars>
  <w:rsids>
    <w:rsidRoot w:val="00697727"/>
    <w:rsid w:val="000D3099"/>
    <w:rsid w:val="000F06A2"/>
    <w:rsid w:val="002126B7"/>
    <w:rsid w:val="002E5296"/>
    <w:rsid w:val="002F06EC"/>
    <w:rsid w:val="003F5804"/>
    <w:rsid w:val="00457C50"/>
    <w:rsid w:val="004B46CC"/>
    <w:rsid w:val="004D7E08"/>
    <w:rsid w:val="004F05EA"/>
    <w:rsid w:val="005B1B9A"/>
    <w:rsid w:val="00697727"/>
    <w:rsid w:val="0076707E"/>
    <w:rsid w:val="007A24F4"/>
    <w:rsid w:val="007D29E0"/>
    <w:rsid w:val="0080502A"/>
    <w:rsid w:val="008C33EE"/>
    <w:rsid w:val="008D45AB"/>
    <w:rsid w:val="00907C65"/>
    <w:rsid w:val="009578D0"/>
    <w:rsid w:val="00967B3B"/>
    <w:rsid w:val="009B3EF2"/>
    <w:rsid w:val="009F5F1F"/>
    <w:rsid w:val="00A367BF"/>
    <w:rsid w:val="00AE4A85"/>
    <w:rsid w:val="00B24E4A"/>
    <w:rsid w:val="00B95933"/>
    <w:rsid w:val="00C24FDB"/>
    <w:rsid w:val="00C75AA0"/>
    <w:rsid w:val="00D201B2"/>
    <w:rsid w:val="00E01D33"/>
    <w:rsid w:val="00E0495D"/>
    <w:rsid w:val="00FB3882"/>
    <w:rsid w:val="0ECF05FC"/>
    <w:rsid w:val="12FE0E28"/>
    <w:rsid w:val="17D82469"/>
    <w:rsid w:val="1FE34358"/>
    <w:rsid w:val="3664673E"/>
    <w:rsid w:val="599A6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Char"/>
    <w:basedOn w:val="7"/>
    <w:link w:val="2"/>
    <w:qFormat/>
    <w:uiPriority w:val="9"/>
    <w:rPr>
      <w:b/>
      <w:bCs/>
      <w:kern w:val="44"/>
      <w:sz w:val="44"/>
      <w:szCs w:val="44"/>
    </w:rPr>
  </w:style>
  <w:style w:type="paragraph" w:styleId="9">
    <w:name w:val="List Paragraph"/>
    <w:basedOn w:val="1"/>
    <w:qFormat/>
    <w:uiPriority w:val="99"/>
    <w:pPr>
      <w:ind w:firstLine="420" w:firstLineChars="200"/>
    </w:pPr>
  </w:style>
  <w:style w:type="character" w:customStyle="1" w:styleId="10">
    <w:name w:val="页眉 Char"/>
    <w:basedOn w:val="7"/>
    <w:link w:val="4"/>
    <w:qFormat/>
    <w:uiPriority w:val="99"/>
    <w:rPr>
      <w:kern w:val="2"/>
      <w:sz w:val="18"/>
      <w:szCs w:val="18"/>
    </w:rPr>
  </w:style>
  <w:style w:type="character" w:customStyle="1" w:styleId="11">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1299</Words>
  <Characters>1376</Characters>
  <Lines>10</Lines>
  <Paragraphs>2</Paragraphs>
  <TotalTime>4</TotalTime>
  <ScaleCrop>false</ScaleCrop>
  <LinksUpToDate>false</LinksUpToDate>
  <CharactersWithSpaces>1398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2023-06-07T08:28:00Z</dcterms:created>
  <dc:creator>NGF</dc:creator>
  <cp:lastModifiedBy>Administrator</cp:lastModifiedBy>
  <cp:lastPrinted>2023-06-29T02:40:56Z</cp:lastPrinted>
  <dcterms:modified xsi:type="dcterms:W3CDTF">2023-06-29T03:03:32Z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1FC23AF8E5054512AB523A282A35FC68_13</vt:lpwstr>
  </property>
</Properties>
</file>