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附件1</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b w:val="0"/>
          <w:bCs/>
          <w:sz w:val="44"/>
          <w:szCs w:val="44"/>
        </w:rPr>
      </w:pPr>
      <w:bookmarkStart w:id="1" w:name="_GoBack"/>
      <w:r>
        <w:rPr>
          <w:rFonts w:hint="eastAsia" w:ascii="方正小标宋简体" w:hAnsi="方正小标宋简体" w:eastAsia="方正小标宋简体" w:cs="方正小标宋简体"/>
          <w:b w:val="0"/>
          <w:bCs/>
          <w:sz w:val="44"/>
          <w:szCs w:val="44"/>
        </w:rPr>
        <w:t>大同市农民中职教育</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2023级统开专业及教学安排</w:t>
      </w:r>
    </w:p>
    <w:bookmarkEnd w:id="1"/>
    <w:p>
      <w:pPr>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firstLine="640"/>
        <w:textAlignment w:val="auto"/>
      </w:pPr>
      <w:r>
        <w:t>为适应</w:t>
      </w:r>
      <w:r>
        <w:rPr>
          <w:rFonts w:hint="eastAsia"/>
        </w:rPr>
        <w:t>我市</w:t>
      </w:r>
      <w:r>
        <w:t>乡村全面振兴的专业人才培养需要，加快培养高素质农民和知农爱农实用人才，现制定我</w:t>
      </w:r>
      <w:r>
        <w:rPr>
          <w:rFonts w:hint="eastAsia"/>
        </w:rPr>
        <w:t>市</w:t>
      </w:r>
      <w:r>
        <w:t>农民中职2023级统开专业教学安排如下</w:t>
      </w:r>
      <w:r>
        <w:rPr>
          <w:rFonts w:hint="eastAsia"/>
        </w:rPr>
        <w:t>：</w:t>
      </w:r>
    </w:p>
    <w:p>
      <w:pPr>
        <w:pStyle w:val="3"/>
        <w:pageBreakBefore w:val="0"/>
        <w:widowControl w:val="0"/>
        <w:kinsoku/>
        <w:wordWrap/>
        <w:overflowPunct/>
        <w:topLinePunct w:val="0"/>
        <w:autoSpaceDE/>
        <w:autoSpaceDN/>
        <w:bidi w:val="0"/>
        <w:adjustRightInd/>
        <w:snapToGrid/>
        <w:spacing w:before="48" w:after="48" w:line="560" w:lineRule="exact"/>
        <w:ind w:firstLine="643"/>
        <w:textAlignment w:val="auto"/>
        <w:rPr>
          <w:rFonts w:hint="eastAsia" w:ascii="黑体" w:hAnsi="黑体" w:eastAsia="黑体" w:cs="黑体"/>
          <w:b w:val="0"/>
          <w:bCs/>
        </w:rPr>
      </w:pPr>
      <w:r>
        <w:rPr>
          <w:rFonts w:hint="eastAsia" w:ascii="黑体" w:hAnsi="黑体" w:eastAsia="黑体" w:cs="黑体"/>
          <w:b w:val="0"/>
          <w:bCs/>
        </w:rPr>
        <w:t>一、实施部门</w:t>
      </w:r>
    </w:p>
    <w:p>
      <w:pPr>
        <w:pageBreakBefore w:val="0"/>
        <w:widowControl w:val="0"/>
        <w:kinsoku/>
        <w:wordWrap/>
        <w:overflowPunct/>
        <w:topLinePunct w:val="0"/>
        <w:autoSpaceDE/>
        <w:autoSpaceDN/>
        <w:bidi w:val="0"/>
        <w:adjustRightInd/>
        <w:snapToGrid/>
        <w:spacing w:line="560" w:lineRule="exact"/>
        <w:ind w:firstLine="640"/>
        <w:textAlignment w:val="auto"/>
      </w:pPr>
      <w:r>
        <w:rPr>
          <w:rFonts w:hint="eastAsia"/>
        </w:rPr>
        <w:t>市级</w:t>
      </w:r>
      <w:r>
        <w:t>由</w:t>
      </w:r>
      <w:r>
        <w:rPr>
          <w:rFonts w:hint="eastAsia"/>
        </w:rPr>
        <w:t>大同市农业农村局指导</w:t>
      </w:r>
      <w:r>
        <w:t>，山西省农业广播电视学校为办学单位，山西省农业广播电视学校</w:t>
      </w:r>
      <w:r>
        <w:rPr>
          <w:rFonts w:hint="eastAsia"/>
        </w:rPr>
        <w:t>大同市分校</w:t>
      </w:r>
      <w:r>
        <w:t>具体实施并开设市级班，</w:t>
      </w:r>
      <w:r>
        <w:rPr>
          <w:rFonts w:hint="eastAsia"/>
        </w:rPr>
        <w:t>县区</w:t>
      </w:r>
      <w:r>
        <w:t>级由各</w:t>
      </w:r>
      <w:r>
        <w:rPr>
          <w:rFonts w:hint="eastAsia"/>
        </w:rPr>
        <w:t>县区</w:t>
      </w:r>
      <w:r>
        <w:t>农业农村局安排，各县区农业广播电视学校或相关业务单位实施并开设县级班。</w:t>
      </w:r>
    </w:p>
    <w:p>
      <w:pPr>
        <w:pStyle w:val="3"/>
        <w:pageBreakBefore w:val="0"/>
        <w:widowControl w:val="0"/>
        <w:kinsoku/>
        <w:wordWrap/>
        <w:overflowPunct/>
        <w:topLinePunct w:val="0"/>
        <w:autoSpaceDE/>
        <w:autoSpaceDN/>
        <w:bidi w:val="0"/>
        <w:adjustRightInd/>
        <w:snapToGrid/>
        <w:spacing w:before="48" w:after="48" w:line="560" w:lineRule="exact"/>
        <w:ind w:firstLine="643"/>
        <w:textAlignment w:val="auto"/>
        <w:rPr>
          <w:rFonts w:hint="eastAsia" w:ascii="黑体" w:hAnsi="黑体" w:eastAsia="黑体" w:cs="黑体"/>
          <w:b w:val="0"/>
          <w:bCs/>
        </w:rPr>
      </w:pPr>
      <w:r>
        <w:rPr>
          <w:rFonts w:hint="eastAsia" w:ascii="黑体" w:hAnsi="黑体" w:eastAsia="黑体" w:cs="黑体"/>
          <w:b w:val="0"/>
          <w:bCs/>
        </w:rPr>
        <w:t>二、统开专业及学制设置</w:t>
      </w:r>
    </w:p>
    <w:p>
      <w:pPr>
        <w:pageBreakBefore w:val="0"/>
        <w:widowControl w:val="0"/>
        <w:kinsoku/>
        <w:wordWrap/>
        <w:overflowPunct/>
        <w:topLinePunct w:val="0"/>
        <w:autoSpaceDE/>
        <w:autoSpaceDN/>
        <w:bidi w:val="0"/>
        <w:adjustRightInd/>
        <w:snapToGrid/>
        <w:spacing w:line="560" w:lineRule="exact"/>
        <w:ind w:firstLine="640"/>
        <w:textAlignment w:val="auto"/>
      </w:pPr>
      <w:r>
        <w:rPr>
          <w:rFonts w:hint="eastAsia" w:ascii="楷体" w:hAnsi="楷体" w:eastAsia="楷体" w:cs="楷体"/>
          <w:lang w:eastAsia="zh-CN"/>
        </w:rPr>
        <w:t>（一）</w:t>
      </w:r>
      <w:r>
        <w:rPr>
          <w:rFonts w:hint="eastAsia" w:ascii="楷体" w:hAnsi="楷体" w:eastAsia="楷体" w:cs="楷体"/>
        </w:rPr>
        <w:t>三年制专业：</w:t>
      </w:r>
      <w:r>
        <w:t>农产品营销与储运、休闲农业生产与经营、会计事务、社区公共事务管理。</w:t>
      </w:r>
    </w:p>
    <w:p>
      <w:pPr>
        <w:pageBreakBefore w:val="0"/>
        <w:widowControl w:val="0"/>
        <w:kinsoku/>
        <w:wordWrap/>
        <w:overflowPunct/>
        <w:topLinePunct w:val="0"/>
        <w:autoSpaceDE/>
        <w:autoSpaceDN/>
        <w:bidi w:val="0"/>
        <w:adjustRightInd/>
        <w:snapToGrid/>
        <w:spacing w:line="560" w:lineRule="exact"/>
        <w:ind w:firstLine="640"/>
        <w:textAlignment w:val="auto"/>
      </w:pPr>
      <w:r>
        <w:t>学习模式为“2+1”,即2年知识技能学习+1年生产实习。</w:t>
      </w:r>
    </w:p>
    <w:p>
      <w:pPr>
        <w:pageBreakBefore w:val="0"/>
        <w:widowControl w:val="0"/>
        <w:kinsoku/>
        <w:wordWrap/>
        <w:overflowPunct/>
        <w:topLinePunct w:val="0"/>
        <w:autoSpaceDE/>
        <w:autoSpaceDN/>
        <w:bidi w:val="0"/>
        <w:adjustRightInd/>
        <w:snapToGrid/>
        <w:spacing w:line="560" w:lineRule="exact"/>
        <w:ind w:firstLine="640"/>
        <w:textAlignment w:val="auto"/>
      </w:pPr>
      <w:r>
        <w:rPr>
          <w:rFonts w:hint="eastAsia" w:ascii="楷体" w:hAnsi="楷体" w:eastAsia="楷体" w:cs="楷体"/>
          <w:lang w:eastAsia="zh-CN"/>
        </w:rPr>
        <w:t>（二）</w:t>
      </w:r>
      <w:r>
        <w:rPr>
          <w:rFonts w:hint="eastAsia" w:ascii="楷体" w:hAnsi="楷体" w:eastAsia="楷体" w:cs="楷体"/>
        </w:rPr>
        <w:t>两年制专业：</w:t>
      </w:r>
      <w:r>
        <w:t>家庭农场生产经营、作物生产技术</w:t>
      </w:r>
      <w:r>
        <w:rPr>
          <w:rFonts w:hint="eastAsia"/>
        </w:rPr>
        <w:t>、</w:t>
      </w:r>
      <w:r>
        <w:t>农机设备应用与维修、畜禽生产技术、计算机应用（农业农村方向）、食品安全与检测技术。</w:t>
      </w:r>
    </w:p>
    <w:p>
      <w:pPr>
        <w:pageBreakBefore w:val="0"/>
        <w:widowControl w:val="0"/>
        <w:kinsoku/>
        <w:wordWrap/>
        <w:overflowPunct/>
        <w:topLinePunct w:val="0"/>
        <w:autoSpaceDE/>
        <w:autoSpaceDN/>
        <w:bidi w:val="0"/>
        <w:adjustRightInd/>
        <w:snapToGrid/>
        <w:spacing w:line="560" w:lineRule="exact"/>
        <w:ind w:firstLine="640"/>
        <w:textAlignment w:val="auto"/>
      </w:pPr>
      <w:r>
        <w:t>学习模式为“1.5+0.5”,即1.5年知识技能学习+0.5年生产实习。</w:t>
      </w:r>
    </w:p>
    <w:p>
      <w:pPr>
        <w:pStyle w:val="3"/>
        <w:pageBreakBefore w:val="0"/>
        <w:widowControl w:val="0"/>
        <w:kinsoku/>
        <w:wordWrap/>
        <w:overflowPunct/>
        <w:topLinePunct w:val="0"/>
        <w:autoSpaceDE/>
        <w:autoSpaceDN/>
        <w:bidi w:val="0"/>
        <w:adjustRightInd/>
        <w:snapToGrid/>
        <w:spacing w:before="48" w:after="48" w:line="560" w:lineRule="exact"/>
        <w:ind w:firstLine="643"/>
        <w:textAlignment w:val="auto"/>
        <w:rPr>
          <w:rFonts w:hint="eastAsia" w:ascii="黑体" w:hAnsi="黑体" w:eastAsia="黑体" w:cs="黑体"/>
          <w:b w:val="0"/>
          <w:bCs/>
        </w:rPr>
      </w:pPr>
      <w:r>
        <w:rPr>
          <w:rFonts w:hint="eastAsia" w:ascii="黑体" w:hAnsi="黑体" w:eastAsia="黑体" w:cs="黑体"/>
          <w:b w:val="0"/>
          <w:bCs/>
        </w:rPr>
        <w:t>三、课程类型设置</w:t>
      </w:r>
    </w:p>
    <w:p>
      <w:pPr>
        <w:pageBreakBefore w:val="0"/>
        <w:widowControl w:val="0"/>
        <w:kinsoku/>
        <w:wordWrap/>
        <w:overflowPunct/>
        <w:topLinePunct w:val="0"/>
        <w:autoSpaceDE/>
        <w:autoSpaceDN/>
        <w:bidi w:val="0"/>
        <w:adjustRightInd/>
        <w:snapToGrid/>
        <w:spacing w:line="560" w:lineRule="exact"/>
        <w:ind w:firstLine="640"/>
        <w:textAlignment w:val="auto"/>
      </w:pPr>
      <w:r>
        <w:t>统开专业课程统一设置为基础通识课、专业能力课和产业专题课三种类型。</w:t>
      </w:r>
    </w:p>
    <w:p>
      <w:pPr>
        <w:pageBreakBefore w:val="0"/>
        <w:widowControl w:val="0"/>
        <w:kinsoku/>
        <w:wordWrap/>
        <w:overflowPunct/>
        <w:topLinePunct w:val="0"/>
        <w:autoSpaceDE/>
        <w:autoSpaceDN/>
        <w:bidi w:val="0"/>
        <w:adjustRightInd/>
        <w:snapToGrid/>
        <w:spacing w:line="560" w:lineRule="exact"/>
        <w:ind w:firstLine="640"/>
        <w:textAlignment w:val="auto"/>
      </w:pPr>
      <w:r>
        <w:rPr>
          <w:rFonts w:hint="eastAsia" w:ascii="楷体" w:hAnsi="楷体" w:eastAsia="楷体" w:cs="楷体"/>
        </w:rPr>
        <w:t>（一）基础通识课。</w:t>
      </w:r>
      <w:r>
        <w:t>是为培养现代乡村从业者所必备的基本素养、知识和能力而开设的课程，是为学生后续专业学习奠定基础的课程。</w:t>
      </w:r>
    </w:p>
    <w:p>
      <w:pPr>
        <w:pageBreakBefore w:val="0"/>
        <w:widowControl w:val="0"/>
        <w:kinsoku/>
        <w:wordWrap/>
        <w:overflowPunct/>
        <w:topLinePunct w:val="0"/>
        <w:autoSpaceDE/>
        <w:autoSpaceDN/>
        <w:bidi w:val="0"/>
        <w:adjustRightInd/>
        <w:snapToGrid/>
        <w:spacing w:line="560" w:lineRule="exact"/>
        <w:ind w:firstLine="640"/>
        <w:textAlignment w:val="auto"/>
      </w:pPr>
      <w:r>
        <w:rPr>
          <w:rFonts w:hint="eastAsia" w:ascii="楷体" w:hAnsi="楷体" w:eastAsia="楷体" w:cs="楷体"/>
        </w:rPr>
        <w:t>（二）专业能力课。</w:t>
      </w:r>
      <w:r>
        <w:t>是为培养相关专业学生所必须或应当具备的专业技能而开设的课程，是课程体系中的核心部分。由省校统一设置课程内容，把控教学过程，进行考试考查。</w:t>
      </w:r>
    </w:p>
    <w:p>
      <w:pPr>
        <w:pageBreakBefore w:val="0"/>
        <w:widowControl w:val="0"/>
        <w:kinsoku/>
        <w:wordWrap/>
        <w:overflowPunct/>
        <w:topLinePunct w:val="0"/>
        <w:autoSpaceDE/>
        <w:autoSpaceDN/>
        <w:bidi w:val="0"/>
        <w:adjustRightInd/>
        <w:snapToGrid/>
        <w:spacing w:line="560" w:lineRule="exact"/>
        <w:ind w:firstLine="640"/>
        <w:textAlignment w:val="auto"/>
      </w:pPr>
      <w:r>
        <w:rPr>
          <w:rFonts w:hint="eastAsia" w:ascii="楷体" w:hAnsi="楷体" w:eastAsia="楷体" w:cs="楷体"/>
        </w:rPr>
        <w:t>（三）产业专题课。</w:t>
      </w:r>
      <w:r>
        <w:t>是根据学生职业发展、乡村发展需求和学校特色资源开设的专题类课程，具有短小精悍、直接管用的特点。由各市校结合当地生产实际及发展状况，在推进特优战略的前提下，以稳粮保供为基础，以增加农民收入为关键，围绕省农业农村厅提出的十项重点工作，结合当地产业自主选择设置科目，每学期至少设置两门课程，并于每学期期末，将产业专题课的过程性教学材料汇总上报。</w:t>
      </w:r>
    </w:p>
    <w:p>
      <w:pPr>
        <w:pStyle w:val="3"/>
        <w:pageBreakBefore w:val="0"/>
        <w:widowControl w:val="0"/>
        <w:kinsoku/>
        <w:wordWrap/>
        <w:overflowPunct/>
        <w:topLinePunct w:val="0"/>
        <w:autoSpaceDE/>
        <w:autoSpaceDN/>
        <w:bidi w:val="0"/>
        <w:adjustRightInd/>
        <w:snapToGrid/>
        <w:spacing w:before="48" w:after="48" w:line="560" w:lineRule="exact"/>
        <w:ind w:firstLine="643"/>
        <w:textAlignment w:val="auto"/>
        <w:rPr>
          <w:rFonts w:hint="eastAsia" w:ascii="黑体" w:hAnsi="黑体" w:eastAsia="黑体" w:cs="黑体"/>
          <w:b w:val="0"/>
          <w:bCs/>
        </w:rPr>
      </w:pPr>
      <w:r>
        <w:rPr>
          <w:rFonts w:hint="eastAsia" w:ascii="黑体" w:hAnsi="黑体" w:eastAsia="黑体" w:cs="黑体"/>
          <w:b w:val="0"/>
          <w:bCs/>
        </w:rPr>
        <w:t>四、教学环节</w:t>
      </w:r>
    </w:p>
    <w:p>
      <w:pPr>
        <w:pageBreakBefore w:val="0"/>
        <w:widowControl w:val="0"/>
        <w:kinsoku/>
        <w:wordWrap/>
        <w:overflowPunct/>
        <w:topLinePunct w:val="0"/>
        <w:autoSpaceDE/>
        <w:autoSpaceDN/>
        <w:bidi w:val="0"/>
        <w:adjustRightInd/>
        <w:snapToGrid/>
        <w:spacing w:line="560" w:lineRule="exact"/>
        <w:ind w:firstLine="640"/>
        <w:textAlignment w:val="auto"/>
      </w:pPr>
      <w:r>
        <w:t>教学环节分集中面授、现场教学、远程学习、实践辅导和岗位实践5个环节。</w:t>
      </w:r>
    </w:p>
    <w:p>
      <w:pPr>
        <w:pageBreakBefore w:val="0"/>
        <w:widowControl w:val="0"/>
        <w:kinsoku/>
        <w:wordWrap/>
        <w:overflowPunct/>
        <w:topLinePunct w:val="0"/>
        <w:autoSpaceDE/>
        <w:autoSpaceDN/>
        <w:bidi w:val="0"/>
        <w:adjustRightInd/>
        <w:snapToGrid/>
        <w:spacing w:line="560" w:lineRule="exact"/>
        <w:ind w:firstLine="640"/>
        <w:textAlignment w:val="auto"/>
      </w:pPr>
      <w:r>
        <w:rPr>
          <w:rFonts w:hint="eastAsia" w:ascii="楷体" w:hAnsi="楷体" w:eastAsia="楷体" w:cs="楷体"/>
        </w:rPr>
        <w:t>（一）集中面授。</w:t>
      </w:r>
      <w:r>
        <w:t>即课堂教学，是教师在室内环境进行传授的教学活动。教学内容以知识性、理念性、系统性为主。教学形式以口述讲授为基础，结合研讨式、案例式、模拟式、访谈式等互动教学方法。要求班级全部学员到课。</w:t>
      </w:r>
    </w:p>
    <w:p>
      <w:pPr>
        <w:pageBreakBefore w:val="0"/>
        <w:widowControl w:val="0"/>
        <w:kinsoku/>
        <w:wordWrap/>
        <w:overflowPunct/>
        <w:topLinePunct w:val="0"/>
        <w:autoSpaceDE/>
        <w:autoSpaceDN/>
        <w:bidi w:val="0"/>
        <w:adjustRightInd/>
        <w:snapToGrid/>
        <w:spacing w:line="560" w:lineRule="exact"/>
        <w:ind w:firstLine="640"/>
        <w:textAlignment w:val="auto"/>
      </w:pPr>
      <w:r>
        <w:rPr>
          <w:rFonts w:hint="eastAsia" w:ascii="楷体" w:hAnsi="楷体" w:eastAsia="楷体" w:cs="楷体"/>
        </w:rPr>
        <w:t>（二）现场教学。</w:t>
      </w:r>
      <w:r>
        <w:t>是在生产经营现场开展的教学活动。教学定位既可以是课堂教学的延伸，对面授内容形成不同程度的关联和呼应；又可以相对独立，能完成某门课程的全部教学内容。教学形式包括现场观摩、手把手实操演示、多教学点串联讲评等。原则上要求班级全部学员到课。</w:t>
      </w:r>
    </w:p>
    <w:p>
      <w:pPr>
        <w:pageBreakBefore w:val="0"/>
        <w:widowControl w:val="0"/>
        <w:kinsoku/>
        <w:wordWrap/>
        <w:overflowPunct/>
        <w:topLinePunct w:val="0"/>
        <w:autoSpaceDE/>
        <w:autoSpaceDN/>
        <w:bidi w:val="0"/>
        <w:adjustRightInd/>
        <w:snapToGrid/>
        <w:spacing w:line="560" w:lineRule="exact"/>
        <w:ind w:firstLine="640"/>
        <w:textAlignment w:val="auto"/>
      </w:pPr>
      <w:r>
        <w:rPr>
          <w:rFonts w:hint="eastAsia" w:ascii="楷体" w:hAnsi="楷体" w:eastAsia="楷体" w:cs="楷体"/>
        </w:rPr>
        <w:t>（三）远程学习。</w:t>
      </w:r>
      <w:r>
        <w:t>是指学生在教学人员指导下，按照规定学时完成的远程学习活动。学习载体包括手机、广播、电视、PC端。学习形式包括学生单向学习、师生间研讨和学生间交流。学生通过“中国农村远程教育网”、“山西农业广播电视学校”网站、“云上智农”“山西省农广校APP” 、“大同农业农村局微信公众号”、 “大同农业农村局抖音账号”等媒介进行学习。</w:t>
      </w:r>
    </w:p>
    <w:p>
      <w:pPr>
        <w:pageBreakBefore w:val="0"/>
        <w:widowControl w:val="0"/>
        <w:kinsoku/>
        <w:wordWrap/>
        <w:overflowPunct/>
        <w:topLinePunct w:val="0"/>
        <w:autoSpaceDE/>
        <w:autoSpaceDN/>
        <w:bidi w:val="0"/>
        <w:adjustRightInd/>
        <w:snapToGrid/>
        <w:spacing w:line="560" w:lineRule="exact"/>
        <w:ind w:firstLine="640"/>
        <w:textAlignment w:val="auto"/>
      </w:pPr>
      <w:r>
        <w:rPr>
          <w:rFonts w:hint="eastAsia" w:ascii="楷体" w:hAnsi="楷体" w:eastAsia="楷体" w:cs="楷体"/>
        </w:rPr>
        <w:t>（四）实践辅导。</w:t>
      </w:r>
      <w:r>
        <w:t>是指教师在集中讲授以外，对学生生产经营活动开展“一对一”或“一对多”的咨询、指导和服务。辅导途径包括线下指导和线上交流两大类，具体形式由教师根据教学需要，现实问题的紧急程度，内容的多寡深浅等自行确定。</w:t>
      </w:r>
    </w:p>
    <w:p>
      <w:pPr>
        <w:pageBreakBefore w:val="0"/>
        <w:widowControl w:val="0"/>
        <w:kinsoku/>
        <w:wordWrap/>
        <w:overflowPunct/>
        <w:topLinePunct w:val="0"/>
        <w:autoSpaceDE/>
        <w:autoSpaceDN/>
        <w:bidi w:val="0"/>
        <w:adjustRightInd/>
        <w:snapToGrid/>
        <w:spacing w:line="560" w:lineRule="exact"/>
        <w:ind w:firstLine="640"/>
        <w:textAlignment w:val="auto"/>
      </w:pPr>
      <w:r>
        <w:rPr>
          <w:rFonts w:hint="eastAsia" w:ascii="楷体" w:hAnsi="楷体" w:eastAsia="楷体" w:cs="楷体"/>
        </w:rPr>
        <w:t>（五）</w:t>
      </w:r>
      <w:r>
        <w:rPr>
          <w:rFonts w:hint="eastAsia" w:ascii="楷体" w:hAnsi="楷体" w:eastAsia="楷体" w:cs="楷体"/>
          <w:spacing w:val="-6"/>
          <w:sz w:val="32"/>
        </w:rPr>
        <w:t>岗位实践。</w:t>
      </w:r>
      <w:r>
        <w:rPr>
          <w:spacing w:val="-6"/>
          <w:sz w:val="32"/>
        </w:rPr>
        <w:t>是指学生将所学运用于自身产业的实践和学习活动，包括问题导向下的自学、技术技能的主动练习和学用结合后的感悟升华。以《岗位实践关键环节记录表》为该教学环节的痕迹体现。记录表由县级自行设计，须明确主营产业关键环节和每个环节的实践学时，并入省级学籍档案。</w:t>
      </w:r>
    </w:p>
    <w:p>
      <w:pPr>
        <w:pStyle w:val="3"/>
        <w:pageBreakBefore w:val="0"/>
        <w:widowControl w:val="0"/>
        <w:kinsoku/>
        <w:wordWrap/>
        <w:overflowPunct/>
        <w:topLinePunct w:val="0"/>
        <w:autoSpaceDE/>
        <w:autoSpaceDN/>
        <w:bidi w:val="0"/>
        <w:adjustRightInd/>
        <w:snapToGrid/>
        <w:spacing w:before="48" w:after="48" w:line="560" w:lineRule="exact"/>
        <w:ind w:firstLine="643"/>
        <w:textAlignment w:val="auto"/>
        <w:rPr>
          <w:rFonts w:hint="eastAsia" w:ascii="黑体" w:hAnsi="黑体" w:eastAsia="黑体" w:cs="黑体"/>
          <w:b w:val="0"/>
          <w:bCs/>
        </w:rPr>
      </w:pPr>
      <w:r>
        <w:rPr>
          <w:rFonts w:hint="eastAsia" w:ascii="黑体" w:hAnsi="黑体" w:eastAsia="黑体" w:cs="黑体"/>
          <w:b w:val="0"/>
          <w:bCs/>
        </w:rPr>
        <w:t>五、学时和教学编排</w:t>
      </w:r>
    </w:p>
    <w:p>
      <w:pPr>
        <w:pageBreakBefore w:val="0"/>
        <w:widowControl w:val="0"/>
        <w:kinsoku/>
        <w:wordWrap/>
        <w:overflowPunct/>
        <w:topLinePunct w:val="0"/>
        <w:autoSpaceDE/>
        <w:autoSpaceDN/>
        <w:bidi w:val="0"/>
        <w:adjustRightInd/>
        <w:snapToGrid/>
        <w:spacing w:line="560" w:lineRule="exact"/>
        <w:ind w:firstLine="640"/>
        <w:textAlignment w:val="auto"/>
      </w:pPr>
      <w:r>
        <w:rPr>
          <w:rFonts w:hint="eastAsia" w:ascii="楷体" w:hAnsi="楷体" w:eastAsia="楷体" w:cs="楷体"/>
        </w:rPr>
        <w:t>（一）学时要求。</w:t>
      </w:r>
      <w:r>
        <w:t>每个专业总学时不少于2400学时，每学时按45分钟计。要求在规定的学习年限内，集中面授不少于120学时，现场教学不少于30学时，远程学习不少于150学时，实践辅导不少于200学时，岗位实践不少于1200学时。具体学时分配，由根据教学实际，在5个环节间自行确定，但总学时数不得少于2400学时。</w:t>
      </w:r>
    </w:p>
    <w:p>
      <w:pPr>
        <w:pageBreakBefore w:val="0"/>
        <w:widowControl w:val="0"/>
        <w:kinsoku/>
        <w:wordWrap/>
        <w:overflowPunct/>
        <w:topLinePunct w:val="0"/>
        <w:autoSpaceDE/>
        <w:autoSpaceDN/>
        <w:bidi w:val="0"/>
        <w:adjustRightInd/>
        <w:snapToGrid/>
        <w:spacing w:line="560" w:lineRule="exact"/>
        <w:ind w:firstLine="640"/>
        <w:textAlignment w:val="auto"/>
      </w:pPr>
      <w:r>
        <w:rPr>
          <w:rFonts w:hint="eastAsia" w:ascii="楷体" w:hAnsi="楷体" w:eastAsia="楷体" w:cs="楷体"/>
        </w:rPr>
        <w:t>（二）教学编排。</w:t>
      </w:r>
      <w:r>
        <w:t>在培养目标得以实现、课程学时要求得以落实、教学计划得以执行的前提下，施行“四灵活”教学编排机制，即灵活确定工学比例、灵活安排学期课程、灵活确定教学重点、灵活组合教学手段。根据农民学习特点和生产生活规律组织教学。灵活确定理论教学、实践教学与学员岗位实践的学时比例；学期课程和教学重点可根据学员已有知识技能基础和现实需求灵活调整；每门课程应综合考虑培养总体目标、课程教学具体目标和县级农广校的现实条件，灵活确定5个教学环节（手段）的取舍和组合。</w:t>
      </w:r>
    </w:p>
    <w:p>
      <w:pPr>
        <w:pageBreakBefore w:val="0"/>
        <w:widowControl w:val="0"/>
        <w:kinsoku/>
        <w:wordWrap/>
        <w:overflowPunct/>
        <w:topLinePunct w:val="0"/>
        <w:autoSpaceDE/>
        <w:autoSpaceDN/>
        <w:bidi w:val="0"/>
        <w:adjustRightInd/>
        <w:snapToGrid/>
        <w:spacing w:line="560" w:lineRule="exact"/>
        <w:ind w:firstLine="640"/>
        <w:textAlignment w:val="auto"/>
      </w:pPr>
      <w:bookmarkStart w:id="0" w:name="各市级办学单位应当组织县级办学单位，设计符合当地产业实际及办学实际的教学计划，于"/>
      <w:bookmarkEnd w:id="0"/>
      <w:r>
        <w:t>各县区办学单位应当设计符合当地产业实际及办学实际的教学计划，于每学期初上报省、市级学校教务部门。</w:t>
      </w:r>
    </w:p>
    <w:p>
      <w:pPr>
        <w:pStyle w:val="3"/>
        <w:pageBreakBefore w:val="0"/>
        <w:widowControl w:val="0"/>
        <w:kinsoku/>
        <w:wordWrap/>
        <w:overflowPunct/>
        <w:topLinePunct w:val="0"/>
        <w:autoSpaceDE/>
        <w:autoSpaceDN/>
        <w:bidi w:val="0"/>
        <w:adjustRightInd/>
        <w:snapToGrid/>
        <w:spacing w:before="48" w:after="48" w:line="560" w:lineRule="exact"/>
        <w:ind w:firstLine="643"/>
        <w:textAlignment w:val="auto"/>
        <w:rPr>
          <w:rFonts w:hint="eastAsia" w:ascii="黑体" w:hAnsi="黑体" w:eastAsia="黑体" w:cs="黑体"/>
          <w:b w:val="0"/>
          <w:bCs/>
        </w:rPr>
      </w:pPr>
      <w:r>
        <w:rPr>
          <w:rFonts w:hint="eastAsia" w:ascii="黑体" w:hAnsi="黑体" w:eastAsia="黑体" w:cs="黑体"/>
          <w:b w:val="0"/>
          <w:bCs/>
        </w:rPr>
        <w:t>六、考试考核</w:t>
      </w:r>
    </w:p>
    <w:p>
      <w:pPr>
        <w:pageBreakBefore w:val="0"/>
        <w:widowControl w:val="0"/>
        <w:kinsoku/>
        <w:wordWrap/>
        <w:overflowPunct/>
        <w:topLinePunct w:val="0"/>
        <w:autoSpaceDE/>
        <w:autoSpaceDN/>
        <w:bidi w:val="0"/>
        <w:adjustRightInd/>
        <w:snapToGrid/>
        <w:spacing w:line="560" w:lineRule="exact"/>
        <w:ind w:firstLine="640"/>
        <w:textAlignment w:val="auto"/>
      </w:pPr>
      <w:r>
        <w:t>考试考核包括终结性考核、过程性考核和实践技能考核三种方式。每门课程要求以上三种考核都达到合格或合格以上，方能通过并给予相应学分。其中过程性考核和实践技能考核由市、县级统一安排，终结性考核由省级统一安排。</w:t>
      </w:r>
    </w:p>
    <w:p>
      <w:pPr>
        <w:pageBreakBefore w:val="0"/>
        <w:widowControl w:val="0"/>
        <w:kinsoku/>
        <w:wordWrap/>
        <w:overflowPunct/>
        <w:topLinePunct w:val="0"/>
        <w:autoSpaceDE/>
        <w:autoSpaceDN/>
        <w:bidi w:val="0"/>
        <w:adjustRightInd/>
        <w:snapToGrid/>
        <w:spacing w:line="560" w:lineRule="exact"/>
        <w:ind w:firstLine="640"/>
        <w:textAlignment w:val="auto"/>
      </w:pPr>
      <w:r>
        <w:rPr>
          <w:rFonts w:hint="eastAsia" w:ascii="楷体" w:hAnsi="楷体" w:eastAsia="楷体" w:cs="楷体"/>
        </w:rPr>
        <w:t>（一）过程性考核：</w:t>
      </w:r>
      <w:r>
        <w:t>对学生的学习过程进行测评，强调评价过程与教学过程的交融，以判断能力水平为主。包括考核学生的课堂教学出勤情况、平时作业完成情况、实验实习的实际操作水平、实验实习报告、实习日志、实验实习表现情况等。各门课程的过程性考核根据学生参与程度和学习态度综合考评，课程结束后完成测评。</w:t>
      </w:r>
    </w:p>
    <w:p>
      <w:pPr>
        <w:pageBreakBefore w:val="0"/>
        <w:widowControl w:val="0"/>
        <w:kinsoku/>
        <w:wordWrap/>
        <w:overflowPunct/>
        <w:topLinePunct w:val="0"/>
        <w:autoSpaceDE/>
        <w:autoSpaceDN/>
        <w:bidi w:val="0"/>
        <w:adjustRightInd/>
        <w:snapToGrid/>
        <w:spacing w:line="560" w:lineRule="exact"/>
        <w:ind w:firstLine="640"/>
        <w:textAlignment w:val="auto"/>
      </w:pPr>
      <w:r>
        <w:rPr>
          <w:rFonts w:hint="eastAsia" w:ascii="楷体" w:hAnsi="楷体" w:eastAsia="楷体" w:cs="楷体"/>
        </w:rPr>
        <w:t>（二）终结性考核：</w:t>
      </w:r>
      <w:r>
        <w:t>对一门课程的结业考试，主要以笔试的形式进行，以判断知识水平为主。成绩采用百分制，60分以上为合格。终结性考核每学期期末集中进行，规定课程的统考由省校统一安排。</w:t>
      </w:r>
    </w:p>
    <w:p>
      <w:pPr>
        <w:pageBreakBefore w:val="0"/>
        <w:widowControl w:val="0"/>
        <w:kinsoku/>
        <w:wordWrap/>
        <w:overflowPunct/>
        <w:topLinePunct w:val="0"/>
        <w:autoSpaceDE/>
        <w:autoSpaceDN/>
        <w:bidi w:val="0"/>
        <w:adjustRightInd/>
        <w:snapToGrid/>
        <w:spacing w:line="560" w:lineRule="exact"/>
        <w:ind w:firstLine="640"/>
        <w:textAlignment w:val="auto"/>
      </w:pPr>
      <w:r>
        <w:rPr>
          <w:rFonts w:hint="eastAsia" w:ascii="楷体" w:hAnsi="楷体" w:eastAsia="楷体" w:cs="楷体"/>
        </w:rPr>
        <w:t>（三）实践成果考核：</w:t>
      </w:r>
      <w:r>
        <w:t>对学生的生产经营技能、实践能力和实践成果的综合测评，检验学生实践实效，考核学生的实践成果，以判断能力水平为主。实践成果考核随时进行，课程结束后完成综合测评。</w:t>
      </w:r>
    </w:p>
    <w:p>
      <w:pPr>
        <w:pageBreakBefore w:val="0"/>
        <w:widowControl w:val="0"/>
        <w:kinsoku/>
        <w:wordWrap/>
        <w:overflowPunct/>
        <w:topLinePunct w:val="0"/>
        <w:autoSpaceDE/>
        <w:autoSpaceDN/>
        <w:bidi w:val="0"/>
        <w:adjustRightInd/>
        <w:snapToGrid/>
        <w:spacing w:line="560" w:lineRule="exact"/>
        <w:ind w:firstLine="640"/>
        <w:textAlignment w:val="auto"/>
      </w:pPr>
      <w:r>
        <w:t>过程性考核不合格者，一般不允许参加终结性考核；终结性考核不合格者，可在学习有效期限内安排一次补考。市县级于每学期末汇总考核结果，报省级审核确认。</w:t>
      </w:r>
    </w:p>
    <w:p>
      <w:pPr>
        <w:pStyle w:val="3"/>
        <w:pageBreakBefore w:val="0"/>
        <w:widowControl w:val="0"/>
        <w:kinsoku/>
        <w:wordWrap/>
        <w:overflowPunct/>
        <w:topLinePunct w:val="0"/>
        <w:autoSpaceDE/>
        <w:autoSpaceDN/>
        <w:bidi w:val="0"/>
        <w:adjustRightInd/>
        <w:snapToGrid/>
        <w:spacing w:before="48" w:after="48" w:line="560" w:lineRule="exact"/>
        <w:ind w:firstLine="643"/>
        <w:textAlignment w:val="auto"/>
        <w:rPr>
          <w:rFonts w:hint="eastAsia" w:ascii="黑体" w:hAnsi="黑体" w:eastAsia="黑体" w:cs="黑体"/>
          <w:b w:val="0"/>
          <w:bCs/>
        </w:rPr>
      </w:pPr>
      <w:r>
        <w:rPr>
          <w:rFonts w:hint="eastAsia" w:ascii="黑体" w:hAnsi="黑体" w:eastAsia="黑体" w:cs="黑体"/>
          <w:b w:val="0"/>
          <w:bCs/>
        </w:rPr>
        <w:t>七、学分认定</w:t>
      </w:r>
    </w:p>
    <w:p>
      <w:pPr>
        <w:pageBreakBefore w:val="0"/>
        <w:widowControl w:val="0"/>
        <w:kinsoku/>
        <w:wordWrap/>
        <w:overflowPunct/>
        <w:topLinePunct w:val="0"/>
        <w:autoSpaceDE/>
        <w:autoSpaceDN/>
        <w:bidi w:val="0"/>
        <w:adjustRightInd/>
        <w:snapToGrid/>
        <w:spacing w:line="560" w:lineRule="exact"/>
        <w:ind w:firstLine="640"/>
        <w:textAlignment w:val="auto"/>
      </w:pPr>
      <w:r>
        <w:t>各学生实际修课不得低于本专业规定的最低学时数，学习性学分不得低于所学专业总学分的60%。</w:t>
      </w:r>
    </w:p>
    <w:p>
      <w:pPr>
        <w:pageBreakBefore w:val="0"/>
        <w:widowControl w:val="0"/>
        <w:kinsoku/>
        <w:wordWrap/>
        <w:overflowPunct/>
        <w:topLinePunct w:val="0"/>
        <w:autoSpaceDE/>
        <w:autoSpaceDN/>
        <w:bidi w:val="0"/>
        <w:adjustRightInd/>
        <w:snapToGrid/>
        <w:spacing w:line="560" w:lineRule="exact"/>
        <w:ind w:firstLine="640"/>
        <w:textAlignment w:val="auto"/>
      </w:pPr>
      <w:r>
        <w:t>为强化职教与高素质农民培育衔接贯通，将参加过省高素质农民培训并持证学员给予学分转化认定。按照学生实际上课数量转化学分，16课时可转1个学分，高素质农民培育证书可直接转10个学分。认定学分最多不超过各专业总学分的30%</w:t>
      </w:r>
    </w:p>
    <w:p>
      <w:pPr>
        <w:pStyle w:val="3"/>
        <w:pageBreakBefore w:val="0"/>
        <w:widowControl w:val="0"/>
        <w:kinsoku/>
        <w:wordWrap/>
        <w:overflowPunct/>
        <w:topLinePunct w:val="0"/>
        <w:autoSpaceDE/>
        <w:autoSpaceDN/>
        <w:bidi w:val="0"/>
        <w:adjustRightInd/>
        <w:snapToGrid/>
        <w:spacing w:before="48" w:after="48" w:line="560" w:lineRule="exact"/>
        <w:ind w:firstLine="643"/>
        <w:textAlignment w:val="auto"/>
        <w:rPr>
          <w:rFonts w:hint="eastAsia" w:ascii="黑体" w:hAnsi="黑体" w:eastAsia="黑体" w:cs="黑体"/>
          <w:b w:val="0"/>
          <w:bCs/>
        </w:rPr>
      </w:pPr>
      <w:r>
        <w:rPr>
          <w:rFonts w:hint="eastAsia" w:ascii="黑体" w:hAnsi="黑体" w:eastAsia="黑体" w:cs="黑体"/>
          <w:b w:val="0"/>
          <w:bCs/>
        </w:rPr>
        <w:t>八、教学日程安排</w:t>
      </w:r>
    </w:p>
    <w:p>
      <w:pPr>
        <w:pageBreakBefore w:val="0"/>
        <w:widowControl w:val="0"/>
        <w:kinsoku/>
        <w:wordWrap/>
        <w:overflowPunct/>
        <w:topLinePunct w:val="0"/>
        <w:autoSpaceDE/>
        <w:autoSpaceDN/>
        <w:bidi w:val="0"/>
        <w:adjustRightInd/>
        <w:snapToGrid/>
        <w:spacing w:line="560" w:lineRule="exact"/>
        <w:ind w:firstLine="640"/>
        <w:textAlignment w:val="auto"/>
      </w:pPr>
      <w:r>
        <w:rPr>
          <w:rFonts w:hint="eastAsia" w:ascii="楷体" w:hAnsi="楷体" w:eastAsia="楷体" w:cs="楷体"/>
        </w:rPr>
        <w:t>（一）开学时间。</w:t>
      </w:r>
      <w:r>
        <w:t>开学时间为2023年9月。</w:t>
      </w:r>
    </w:p>
    <w:p>
      <w:pPr>
        <w:pageBreakBefore w:val="0"/>
        <w:widowControl w:val="0"/>
        <w:kinsoku/>
        <w:wordWrap/>
        <w:overflowPunct/>
        <w:topLinePunct w:val="0"/>
        <w:autoSpaceDE/>
        <w:autoSpaceDN/>
        <w:bidi w:val="0"/>
        <w:adjustRightInd/>
        <w:snapToGrid/>
        <w:spacing w:line="560" w:lineRule="exact"/>
        <w:ind w:firstLine="640"/>
        <w:textAlignment w:val="auto"/>
      </w:pPr>
      <w:r>
        <w:rPr>
          <w:rFonts w:hint="eastAsia" w:ascii="楷体" w:hAnsi="楷体" w:eastAsia="楷体" w:cs="楷体"/>
        </w:rPr>
        <w:t>（二）考试时间。</w:t>
      </w:r>
      <w:r>
        <w:t>统考时间为每学期期末，具体参见每学期的考试文件。其他考试由市县级办学单位自行确定。</w:t>
      </w:r>
    </w:p>
    <w:p>
      <w:pPr>
        <w:pageBreakBefore w:val="0"/>
        <w:widowControl w:val="0"/>
        <w:kinsoku/>
        <w:wordWrap/>
        <w:overflowPunct/>
        <w:topLinePunct w:val="0"/>
        <w:autoSpaceDE/>
        <w:autoSpaceDN/>
        <w:bidi w:val="0"/>
        <w:adjustRightInd/>
        <w:snapToGrid/>
        <w:spacing w:line="560" w:lineRule="exact"/>
        <w:ind w:firstLine="0" w:firstLineChars="0"/>
        <w:textAlignment w:val="auto"/>
      </w:pPr>
    </w:p>
    <w:sectPr>
      <w:headerReference r:id="rId5" w:type="default"/>
      <w:footerReference r:id="rId6" w:type="default"/>
      <w:pgSz w:w="11906" w:h="16838"/>
      <w:pgMar w:top="1440" w:right="1800" w:bottom="1440" w:left="1800" w:header="851" w:footer="992" w:gutter="0"/>
      <w:pgNumType w:fmt="numberInDash" w:start="3"/>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ZDgxN2EzYmY2NDgwYTE4Zjg0OTE1NzVhNjc2NzgifQ=="/>
  </w:docVars>
  <w:rsids>
    <w:rsidRoot w:val="6F773753"/>
    <w:rsid w:val="0008233C"/>
    <w:rsid w:val="00183732"/>
    <w:rsid w:val="00241BF4"/>
    <w:rsid w:val="00281CC3"/>
    <w:rsid w:val="00417268"/>
    <w:rsid w:val="00442F07"/>
    <w:rsid w:val="0048648D"/>
    <w:rsid w:val="00487AC9"/>
    <w:rsid w:val="00567FA1"/>
    <w:rsid w:val="005B0826"/>
    <w:rsid w:val="005C601E"/>
    <w:rsid w:val="006B73D4"/>
    <w:rsid w:val="0070420D"/>
    <w:rsid w:val="00822332"/>
    <w:rsid w:val="008514F5"/>
    <w:rsid w:val="00855EF4"/>
    <w:rsid w:val="00905106"/>
    <w:rsid w:val="00AF7584"/>
    <w:rsid w:val="00C520C1"/>
    <w:rsid w:val="00CA2D68"/>
    <w:rsid w:val="00CC5874"/>
    <w:rsid w:val="00DE3287"/>
    <w:rsid w:val="00F94189"/>
    <w:rsid w:val="00FC3112"/>
    <w:rsid w:val="03852AC0"/>
    <w:rsid w:val="04993E15"/>
    <w:rsid w:val="06C80027"/>
    <w:rsid w:val="18357C83"/>
    <w:rsid w:val="31D6211C"/>
    <w:rsid w:val="37FF313C"/>
    <w:rsid w:val="412F36C6"/>
    <w:rsid w:val="4AC90F7E"/>
    <w:rsid w:val="4E402E5B"/>
    <w:rsid w:val="5CE71579"/>
    <w:rsid w:val="63F85568"/>
    <w:rsid w:val="65146227"/>
    <w:rsid w:val="665B5C92"/>
    <w:rsid w:val="6F773753"/>
    <w:rsid w:val="76364506"/>
    <w:rsid w:val="76B51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3"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340" w:after="330"/>
      <w:outlineLvl w:val="0"/>
    </w:pPr>
    <w:rPr>
      <w:rFonts w:ascii="Calibri" w:hAnsi="Calibri" w:eastAsia="方正小标宋简体" w:cs="Times New Roman"/>
      <w:b/>
      <w:kern w:val="44"/>
      <w:sz w:val="44"/>
    </w:rPr>
  </w:style>
  <w:style w:type="paragraph" w:styleId="3">
    <w:name w:val="heading 2"/>
    <w:basedOn w:val="1"/>
    <w:next w:val="1"/>
    <w:link w:val="12"/>
    <w:unhideWhenUsed/>
    <w:qFormat/>
    <w:uiPriority w:val="0"/>
    <w:pPr>
      <w:keepNext/>
      <w:keepLines/>
      <w:spacing w:before="20" w:beforeLines="20" w:after="20" w:afterLines="20"/>
      <w:outlineLvl w:val="1"/>
    </w:pPr>
    <w:rPr>
      <w:rFonts w:ascii="Arial" w:hAnsi="Arial" w:eastAsia="黑体"/>
      <w:b/>
    </w:rPr>
  </w:style>
  <w:style w:type="paragraph" w:styleId="4">
    <w:name w:val="heading 3"/>
    <w:basedOn w:val="1"/>
    <w:next w:val="1"/>
    <w:unhideWhenUsed/>
    <w:qFormat/>
    <w:uiPriority w:val="0"/>
    <w:pPr>
      <w:keepNext/>
      <w:keepLines/>
      <w:spacing w:before="260" w:after="260" w:line="413" w:lineRule="auto"/>
      <w:outlineLvl w:val="2"/>
    </w:pPr>
    <w:rPr>
      <w:b/>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adjustRightInd w:val="0"/>
      <w:snapToGrid w:val="0"/>
      <w:ind w:left="340" w:firstLine="848"/>
      <w:jc w:val="left"/>
    </w:pPr>
    <w:rPr>
      <w:rFonts w:ascii="宋体" w:hAnsi="宋体"/>
      <w:szCs w:val="32"/>
    </w:rPr>
  </w:style>
  <w:style w:type="paragraph" w:styleId="6">
    <w:name w:val="Balloon Text"/>
    <w:basedOn w:val="1"/>
    <w:link w:val="15"/>
    <w:qFormat/>
    <w:uiPriority w:val="0"/>
    <w:rPr>
      <w:sz w:val="18"/>
      <w:szCs w:val="18"/>
    </w:rPr>
  </w:style>
  <w:style w:type="paragraph" w:styleId="7">
    <w:name w:val="footer"/>
    <w:basedOn w:val="1"/>
    <w:link w:val="14"/>
    <w:qFormat/>
    <w:uiPriority w:val="0"/>
    <w:pPr>
      <w:tabs>
        <w:tab w:val="center" w:pos="4153"/>
        <w:tab w:val="right" w:pos="8306"/>
      </w:tabs>
      <w:snapToGrid w:val="0"/>
      <w:spacing w:line="240" w:lineRule="atLeast"/>
      <w:jc w:val="left"/>
    </w:pPr>
    <w:rPr>
      <w:sz w:val="18"/>
      <w:szCs w:val="18"/>
    </w:rPr>
  </w:style>
  <w:style w:type="paragraph" w:styleId="8">
    <w:name w:val="header"/>
    <w:basedOn w:val="1"/>
    <w:link w:val="13"/>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2 Char"/>
    <w:link w:val="3"/>
    <w:qFormat/>
    <w:uiPriority w:val="0"/>
    <w:rPr>
      <w:rFonts w:ascii="Arial" w:hAnsi="Arial" w:eastAsia="黑体"/>
      <w:b/>
    </w:rPr>
  </w:style>
  <w:style w:type="character" w:customStyle="1" w:styleId="13">
    <w:name w:val="页眉 Char"/>
    <w:basedOn w:val="11"/>
    <w:link w:val="8"/>
    <w:autoRedefine/>
    <w:qFormat/>
    <w:uiPriority w:val="99"/>
    <w:rPr>
      <w:rFonts w:ascii="Times New Roman" w:hAnsi="Times New Roman" w:eastAsia="仿宋_GB2312"/>
      <w:kern w:val="2"/>
      <w:sz w:val="18"/>
      <w:szCs w:val="18"/>
    </w:rPr>
  </w:style>
  <w:style w:type="character" w:customStyle="1" w:styleId="14">
    <w:name w:val="页脚 Char"/>
    <w:basedOn w:val="11"/>
    <w:link w:val="7"/>
    <w:qFormat/>
    <w:uiPriority w:val="0"/>
    <w:rPr>
      <w:rFonts w:ascii="Times New Roman" w:hAnsi="Times New Roman" w:eastAsia="仿宋_GB2312"/>
      <w:kern w:val="2"/>
      <w:sz w:val="18"/>
      <w:szCs w:val="18"/>
    </w:rPr>
  </w:style>
  <w:style w:type="character" w:customStyle="1" w:styleId="15">
    <w:name w:val="批注框文本 Char"/>
    <w:basedOn w:val="11"/>
    <w:link w:val="6"/>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3597</Words>
  <Characters>3718</Characters>
  <Lines>30</Lines>
  <Paragraphs>8</Paragraphs>
  <TotalTime>184</TotalTime>
  <ScaleCrop>false</ScaleCrop>
  <LinksUpToDate>false</LinksUpToDate>
  <CharactersWithSpaces>3723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2023-06-08T08:43:00Z</dcterms:created>
  <dc:creator>辛晓斌</dc:creator>
  <cp:lastModifiedBy>尼古拉斯</cp:lastModifiedBy>
  <cp:lastPrinted>2023-06-29T10:39:00Z</cp:lastPrinted>
  <dcterms:modified xsi:type="dcterms:W3CDTF">2023-12-28T04:59:27Z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EADFC1AC1A0845568CCC2CDD9AED94F1_13</vt:lpwstr>
  </property>
</Properties>
</file>