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绝热用模塑聚苯乙烯泡沫塑料</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397FD3F9">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每批次</w:t>
      </w:r>
      <w:r>
        <w:rPr>
          <w:rFonts w:hint="eastAsia" w:ascii="宋体" w:hAnsi="宋体" w:eastAsia="宋体" w:cs="宋体"/>
          <w:color w:val="000000"/>
          <w:sz w:val="21"/>
          <w:szCs w:val="21"/>
          <w:lang w:eastAsia="zh-CN"/>
        </w:rPr>
        <w:t>产品抽取样品</w:t>
      </w:r>
      <w:r>
        <w:rPr>
          <w:rFonts w:hint="eastAsia" w:ascii="宋体" w:hAnsi="宋体" w:eastAsia="宋体" w:cs="宋体"/>
          <w:color w:val="000000"/>
          <w:sz w:val="21"/>
          <w:szCs w:val="21"/>
        </w:rPr>
        <w:t>尺寸和数量见表1。</w:t>
      </w:r>
    </w:p>
    <w:p w14:paraId="1A75BF04">
      <w:pPr>
        <w:snapToGrid w:val="0"/>
        <w:spacing w:line="44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表1 </w:t>
      </w:r>
      <w:r>
        <w:rPr>
          <w:rFonts w:hint="eastAsia" w:ascii="宋体" w:hAnsi="宋体" w:eastAsia="宋体" w:cs="宋体"/>
          <w:sz w:val="21"/>
          <w:szCs w:val="21"/>
          <w:lang w:eastAsia="zh-CN"/>
        </w:rPr>
        <w:t>抽取</w:t>
      </w:r>
      <w:r>
        <w:rPr>
          <w:rFonts w:hint="eastAsia" w:ascii="宋体" w:hAnsi="宋体" w:eastAsia="宋体" w:cs="宋体"/>
          <w:sz w:val="21"/>
          <w:szCs w:val="21"/>
        </w:rPr>
        <w:t>样品尺寸和数量</w:t>
      </w:r>
    </w:p>
    <w:tbl>
      <w:tblPr>
        <w:tblStyle w:val="9"/>
        <w:tblW w:w="0" w:type="auto"/>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14:paraId="4D4F2FE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tcBorders>
              <w:top w:val="single" w:color="auto" w:sz="4" w:space="0"/>
            </w:tcBorders>
            <w:noWrap w:val="0"/>
            <w:vAlign w:val="center"/>
          </w:tcPr>
          <w:p w14:paraId="485D3A09">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29" w:type="dxa"/>
            <w:tcBorders>
              <w:top w:val="single" w:color="auto" w:sz="4" w:space="0"/>
            </w:tcBorders>
            <w:noWrap w:val="0"/>
            <w:vAlign w:val="center"/>
          </w:tcPr>
          <w:p w14:paraId="3B3294EC">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1614" w:type="dxa"/>
            <w:tcBorders>
              <w:top w:val="single" w:color="auto" w:sz="4" w:space="0"/>
            </w:tcBorders>
            <w:noWrap w:val="0"/>
            <w:vAlign w:val="center"/>
          </w:tcPr>
          <w:p w14:paraId="32DEF392">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燃烧性能等级</w:t>
            </w:r>
          </w:p>
        </w:tc>
        <w:tc>
          <w:tcPr>
            <w:tcW w:w="2163" w:type="dxa"/>
            <w:tcBorders>
              <w:top w:val="single" w:color="auto" w:sz="4" w:space="0"/>
            </w:tcBorders>
            <w:noWrap w:val="0"/>
            <w:vAlign w:val="center"/>
          </w:tcPr>
          <w:p w14:paraId="78F8EFEB">
            <w:pPr>
              <w:snapToGrid w:val="0"/>
              <w:spacing w:line="300" w:lineRule="exact"/>
              <w:jc w:val="center"/>
              <w:rPr>
                <w:rFonts w:hint="eastAsia" w:ascii="宋体" w:hAnsi="宋体" w:eastAsia="宋体" w:cs="宋体"/>
                <w:sz w:val="21"/>
                <w:szCs w:val="21"/>
                <w:lang w:val="de-DE"/>
              </w:rPr>
            </w:pPr>
            <w:r>
              <w:rPr>
                <w:rFonts w:hint="eastAsia" w:ascii="宋体" w:hAnsi="宋体" w:eastAsia="宋体" w:cs="宋体"/>
                <w:sz w:val="21"/>
                <w:szCs w:val="21"/>
                <w:lang w:val="de-DE"/>
              </w:rPr>
              <w:t>每批次</w:t>
            </w:r>
            <w:r>
              <w:rPr>
                <w:rFonts w:hint="eastAsia" w:ascii="宋体" w:hAnsi="宋体" w:eastAsia="宋体" w:cs="宋体"/>
                <w:sz w:val="21"/>
                <w:szCs w:val="21"/>
              </w:rPr>
              <w:t>抽样样品尺寸</w:t>
            </w:r>
          </w:p>
        </w:tc>
        <w:tc>
          <w:tcPr>
            <w:tcW w:w="3522" w:type="dxa"/>
            <w:tcBorders>
              <w:top w:val="single" w:color="auto" w:sz="4" w:space="0"/>
            </w:tcBorders>
            <w:noWrap w:val="0"/>
            <w:vAlign w:val="center"/>
          </w:tcPr>
          <w:p w14:paraId="085FA619">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lang w:val="de-DE"/>
              </w:rPr>
              <w:t>每批次</w:t>
            </w:r>
            <w:r>
              <w:rPr>
                <w:rFonts w:hint="eastAsia" w:ascii="宋体" w:hAnsi="宋体" w:eastAsia="宋体" w:cs="宋体"/>
                <w:sz w:val="21"/>
                <w:szCs w:val="21"/>
              </w:rPr>
              <w:t>抽样样品数量</w:t>
            </w:r>
          </w:p>
        </w:tc>
      </w:tr>
      <w:tr w14:paraId="68D7000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32091F28">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129" w:type="dxa"/>
            <w:vMerge w:val="restart"/>
            <w:noWrap w:val="0"/>
            <w:vAlign w:val="center"/>
          </w:tcPr>
          <w:p w14:paraId="289FAB8F">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模塑聚苯乙烯泡沫塑料</w:t>
            </w:r>
          </w:p>
        </w:tc>
        <w:tc>
          <w:tcPr>
            <w:tcW w:w="1614" w:type="dxa"/>
            <w:noWrap w:val="0"/>
            <w:vAlign w:val="center"/>
          </w:tcPr>
          <w:p w14:paraId="5D30EC4B">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vertAlign w:val="subscript"/>
              </w:rPr>
              <w:t>1</w:t>
            </w:r>
            <w:r>
              <w:rPr>
                <w:rFonts w:hint="eastAsia" w:ascii="宋体" w:hAnsi="宋体" w:eastAsia="宋体" w:cs="宋体"/>
                <w:sz w:val="21"/>
                <w:szCs w:val="21"/>
              </w:rPr>
              <w:t>级或B</w:t>
            </w:r>
            <w:r>
              <w:rPr>
                <w:rFonts w:hint="eastAsia" w:ascii="宋体" w:hAnsi="宋体" w:eastAsia="宋体" w:cs="宋体"/>
                <w:sz w:val="21"/>
                <w:szCs w:val="21"/>
                <w:vertAlign w:val="subscript"/>
              </w:rPr>
              <w:t>2</w:t>
            </w:r>
            <w:r>
              <w:rPr>
                <w:rFonts w:hint="eastAsia" w:ascii="宋体" w:hAnsi="宋体" w:eastAsia="宋体" w:cs="宋体"/>
                <w:color w:val="000000"/>
                <w:sz w:val="21"/>
                <w:szCs w:val="21"/>
              </w:rPr>
              <w:t>（</w:t>
            </w:r>
            <w:r>
              <w:rPr>
                <w:rFonts w:hint="eastAsia" w:ascii="宋体" w:hAnsi="宋体" w:eastAsia="宋体" w:cs="宋体"/>
                <w:sz w:val="21"/>
                <w:szCs w:val="21"/>
              </w:rPr>
              <w:t>D）级</w:t>
            </w:r>
          </w:p>
        </w:tc>
        <w:tc>
          <w:tcPr>
            <w:tcW w:w="2163" w:type="dxa"/>
            <w:vMerge w:val="restart"/>
            <w:noWrap w:val="0"/>
            <w:vAlign w:val="center"/>
          </w:tcPr>
          <w:p w14:paraId="4B62C5EA">
            <w:pPr>
              <w:snapToGrid w:val="0"/>
              <w:spacing w:line="300" w:lineRule="exact"/>
              <w:rPr>
                <w:rFonts w:hint="eastAsia" w:ascii="宋体" w:hAnsi="宋体" w:eastAsia="宋体" w:cs="宋体"/>
                <w:sz w:val="21"/>
                <w:szCs w:val="21"/>
                <w:lang w:val="de-DE"/>
              </w:rPr>
            </w:pPr>
            <w:r>
              <w:rPr>
                <w:rFonts w:hint="eastAsia" w:ascii="宋体" w:hAnsi="宋体" w:eastAsia="宋体" w:cs="宋体"/>
                <w:sz w:val="21"/>
                <w:szCs w:val="21"/>
                <w:lang w:val="de-DE"/>
              </w:rPr>
              <w:t>长度不小于900mm，宽度不小于500mm，厚度不小于50mm。</w:t>
            </w:r>
          </w:p>
        </w:tc>
        <w:tc>
          <w:tcPr>
            <w:tcW w:w="3522" w:type="dxa"/>
            <w:noWrap w:val="0"/>
            <w:vAlign w:val="center"/>
          </w:tcPr>
          <w:p w14:paraId="75488462">
            <w:pPr>
              <w:snapToGrid w:val="0"/>
              <w:spacing w:line="300" w:lineRule="exact"/>
              <w:rPr>
                <w:rFonts w:hint="eastAsia" w:ascii="宋体" w:hAnsi="宋体" w:eastAsia="宋体" w:cs="宋体"/>
                <w:sz w:val="21"/>
                <w:szCs w:val="21"/>
                <w:lang w:val="de-DE"/>
              </w:rPr>
            </w:pPr>
            <w:r>
              <w:rPr>
                <w:rFonts w:hint="eastAsia" w:ascii="宋体" w:hAnsi="宋体" w:eastAsia="宋体" w:cs="宋体"/>
                <w:sz w:val="21"/>
                <w:szCs w:val="21"/>
                <w:lang w:val="de-DE"/>
              </w:rPr>
              <w:t>抽取样品不少于30m</w:t>
            </w:r>
            <w:r>
              <w:rPr>
                <w:rFonts w:hint="eastAsia" w:ascii="宋体" w:hAnsi="宋体" w:eastAsia="宋体" w:cs="宋体"/>
                <w:sz w:val="21"/>
                <w:szCs w:val="21"/>
                <w:vertAlign w:val="superscript"/>
                <w:lang w:val="de-DE"/>
              </w:rPr>
              <w:t>2</w:t>
            </w:r>
            <w:r>
              <w:rPr>
                <w:rFonts w:hint="eastAsia" w:ascii="宋体" w:hAnsi="宋体" w:eastAsia="宋体" w:cs="宋体"/>
                <w:sz w:val="21"/>
                <w:szCs w:val="21"/>
                <w:lang w:val="de-DE"/>
              </w:rPr>
              <w:t>，</w:t>
            </w:r>
            <w:r>
              <w:rPr>
                <w:rFonts w:hint="eastAsia" w:ascii="宋体" w:hAnsi="宋体" w:eastAsia="宋体" w:cs="宋体"/>
                <w:color w:val="000000"/>
                <w:sz w:val="21"/>
                <w:szCs w:val="21"/>
              </w:rPr>
              <w:t>其中至少15m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作为检验样品，15m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作为备用样品</w:t>
            </w:r>
            <w:r>
              <w:rPr>
                <w:rFonts w:hint="eastAsia" w:ascii="宋体" w:hAnsi="宋体" w:eastAsia="宋体" w:cs="宋体"/>
                <w:sz w:val="21"/>
                <w:szCs w:val="21"/>
                <w:lang w:val="de-DE"/>
              </w:rPr>
              <w:t>。</w:t>
            </w:r>
          </w:p>
        </w:tc>
      </w:tr>
      <w:tr w14:paraId="4882328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noWrap w:val="0"/>
            <w:vAlign w:val="center"/>
          </w:tcPr>
          <w:p w14:paraId="66C43AE8">
            <w:pPr>
              <w:snapToGrid w:val="0"/>
              <w:spacing w:line="300" w:lineRule="exact"/>
              <w:jc w:val="center"/>
              <w:rPr>
                <w:rFonts w:hint="eastAsia" w:ascii="宋体" w:hAnsi="宋体" w:eastAsia="宋体" w:cs="宋体"/>
                <w:sz w:val="21"/>
                <w:szCs w:val="21"/>
              </w:rPr>
            </w:pPr>
          </w:p>
        </w:tc>
        <w:tc>
          <w:tcPr>
            <w:tcW w:w="1129" w:type="dxa"/>
            <w:vMerge w:val="continue"/>
            <w:noWrap w:val="0"/>
            <w:vAlign w:val="center"/>
          </w:tcPr>
          <w:p w14:paraId="158812FE">
            <w:pPr>
              <w:spacing w:line="300" w:lineRule="exact"/>
              <w:jc w:val="center"/>
              <w:rPr>
                <w:rFonts w:hint="eastAsia" w:ascii="宋体" w:hAnsi="宋体" w:eastAsia="宋体" w:cs="宋体"/>
                <w:sz w:val="21"/>
                <w:szCs w:val="21"/>
              </w:rPr>
            </w:pPr>
          </w:p>
        </w:tc>
        <w:tc>
          <w:tcPr>
            <w:tcW w:w="1614" w:type="dxa"/>
            <w:noWrap w:val="0"/>
            <w:vAlign w:val="center"/>
          </w:tcPr>
          <w:p w14:paraId="6A92E73C">
            <w:pPr>
              <w:snapToGrid w:val="0"/>
              <w:spacing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B</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（E）级或B</w:t>
            </w:r>
            <w:r>
              <w:rPr>
                <w:rFonts w:hint="eastAsia" w:ascii="宋体" w:hAnsi="宋体" w:eastAsia="宋体" w:cs="宋体"/>
                <w:color w:val="000000"/>
                <w:sz w:val="21"/>
                <w:szCs w:val="21"/>
                <w:vertAlign w:val="subscript"/>
              </w:rPr>
              <w:t>3</w:t>
            </w:r>
            <w:r>
              <w:rPr>
                <w:rFonts w:hint="eastAsia" w:ascii="宋体" w:hAnsi="宋体" w:eastAsia="宋体" w:cs="宋体"/>
                <w:color w:val="000000"/>
                <w:sz w:val="21"/>
                <w:szCs w:val="21"/>
              </w:rPr>
              <w:t>级</w:t>
            </w:r>
          </w:p>
        </w:tc>
        <w:tc>
          <w:tcPr>
            <w:tcW w:w="2163" w:type="dxa"/>
            <w:vMerge w:val="continue"/>
            <w:noWrap w:val="0"/>
            <w:vAlign w:val="center"/>
          </w:tcPr>
          <w:p w14:paraId="7A2F774E">
            <w:pPr>
              <w:snapToGrid w:val="0"/>
              <w:spacing w:line="300" w:lineRule="exact"/>
              <w:rPr>
                <w:rFonts w:hint="eastAsia" w:ascii="宋体" w:hAnsi="宋体" w:eastAsia="宋体" w:cs="宋体"/>
                <w:sz w:val="21"/>
                <w:szCs w:val="21"/>
              </w:rPr>
            </w:pPr>
          </w:p>
        </w:tc>
        <w:tc>
          <w:tcPr>
            <w:tcW w:w="3522" w:type="dxa"/>
            <w:noWrap w:val="0"/>
            <w:vAlign w:val="center"/>
          </w:tcPr>
          <w:p w14:paraId="1889A0BD">
            <w:pPr>
              <w:snapToGrid w:val="0"/>
              <w:spacing w:line="300" w:lineRule="exact"/>
              <w:rPr>
                <w:rFonts w:hint="eastAsia" w:ascii="宋体" w:hAnsi="宋体" w:eastAsia="宋体" w:cs="宋体"/>
                <w:sz w:val="21"/>
                <w:szCs w:val="21"/>
              </w:rPr>
            </w:pPr>
            <w:r>
              <w:rPr>
                <w:rFonts w:hint="eastAsia" w:ascii="宋体" w:hAnsi="宋体" w:eastAsia="宋体" w:cs="宋体"/>
                <w:color w:val="000000"/>
                <w:sz w:val="21"/>
                <w:szCs w:val="21"/>
              </w:rPr>
              <w:t>抽取样品不少于10m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，其中至少5m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为检验样品，5m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为备用样品。</w:t>
            </w:r>
          </w:p>
        </w:tc>
      </w:tr>
    </w:tbl>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绝热用模塑聚苯乙烯泡沫塑料（产品执行</w:t>
      </w:r>
      <w:r>
        <w:rPr>
          <w:rFonts w:hint="eastAsia" w:ascii="宋体" w:hAnsi="宋体"/>
          <w:color w:val="000000"/>
          <w:szCs w:val="21"/>
          <w:lang w:val="en-US" w:eastAsia="zh-CN"/>
        </w:rPr>
        <w:t>GB/T 10801.1-2021</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检验项目</w:t>
      </w:r>
    </w:p>
    <w:tbl>
      <w:tblPr>
        <w:tblStyle w:val="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4266"/>
        <w:gridCol w:w="3768"/>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89"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8"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89"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压缩强度</w:t>
            </w:r>
          </w:p>
        </w:tc>
        <w:tc>
          <w:tcPr>
            <w:tcW w:w="2108"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GB/T 8813-2020</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89"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表观密度偏差</w:t>
            </w:r>
          </w:p>
        </w:tc>
        <w:tc>
          <w:tcPr>
            <w:tcW w:w="2108"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GB/T 6343-2009</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2348CD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89" w:type="pct"/>
            <w:vAlign w:val="center"/>
          </w:tcPr>
          <w:p w14:paraId="1FD1181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导热系数（平均温度25℃）</w:t>
            </w:r>
          </w:p>
        </w:tc>
        <w:tc>
          <w:tcPr>
            <w:tcW w:w="2108" w:type="pct"/>
            <w:vAlign w:val="center"/>
          </w:tcPr>
          <w:p w14:paraId="789557B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GB/T 10294-2008</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119F05B">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89" w:type="pct"/>
            <w:vAlign w:val="center"/>
          </w:tcPr>
          <w:p w14:paraId="4763A76C">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吸水率</w:t>
            </w:r>
          </w:p>
        </w:tc>
        <w:tc>
          <w:tcPr>
            <w:tcW w:w="2108" w:type="pct"/>
            <w:vAlign w:val="center"/>
          </w:tcPr>
          <w:p w14:paraId="6FB88A7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8810-2005</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6375974">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89" w:type="pct"/>
            <w:vAlign w:val="center"/>
          </w:tcPr>
          <w:p w14:paraId="510B0C2C">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尺寸稳定性</w:t>
            </w:r>
          </w:p>
        </w:tc>
        <w:tc>
          <w:tcPr>
            <w:tcW w:w="2108" w:type="pct"/>
            <w:vAlign w:val="center"/>
          </w:tcPr>
          <w:p w14:paraId="2C1F762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8811-2008</w:t>
            </w:r>
          </w:p>
        </w:tc>
      </w:tr>
      <w:tr w14:paraId="2751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501" w:type="pct"/>
            <w:vAlign w:val="center"/>
          </w:tcPr>
          <w:p w14:paraId="3DF6AEAB">
            <w:pPr>
              <w:snapToGrid w:val="0"/>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w:t>
            </w:r>
          </w:p>
        </w:tc>
        <w:tc>
          <w:tcPr>
            <w:tcW w:w="2389" w:type="pct"/>
            <w:shd w:val="clear" w:color="auto" w:fill="auto"/>
            <w:vAlign w:val="center"/>
          </w:tcPr>
          <w:p w14:paraId="49359424">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燃烧性能</w:t>
            </w:r>
          </w:p>
        </w:tc>
        <w:tc>
          <w:tcPr>
            <w:tcW w:w="2108" w:type="pct"/>
            <w:shd w:val="clear" w:color="auto" w:fill="auto"/>
            <w:vAlign w:val="center"/>
          </w:tcPr>
          <w:p w14:paraId="52DCC30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8624-2012</w:t>
            </w:r>
          </w:p>
          <w:p w14:paraId="1F31D250">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20284-2006</w:t>
            </w:r>
          </w:p>
          <w:p w14:paraId="2EC22C9A">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8626-2007</w:t>
            </w:r>
          </w:p>
          <w:p w14:paraId="44AF40B1">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GB/T 2406.2-2009</w:t>
            </w:r>
          </w:p>
        </w:tc>
      </w:tr>
      <w:tr w14:paraId="76D6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E225751">
            <w:pPr>
              <w:snapToGrid w:val="0"/>
              <w:spacing w:line="240" w:lineRule="auto"/>
              <w:jc w:val="left"/>
              <w:rPr>
                <w:rFonts w:hint="eastAsia" w:ascii="宋体" w:hAnsi="宋体" w:eastAsia="宋体" w:cs="宋体"/>
                <w:color w:val="000000"/>
                <w:sz w:val="21"/>
                <w:szCs w:val="21"/>
                <w:lang w:val="en-US" w:eastAsia="zh-CN"/>
              </w:rPr>
            </w:pPr>
            <w:r>
              <w:rPr>
                <w:rFonts w:hint="eastAsia" w:ascii="宋体" w:hAnsi="宋体" w:eastAsia="宋体"/>
                <w:color w:val="auto"/>
                <w:sz w:val="21"/>
                <w:szCs w:val="21"/>
                <w:lang w:val="en-US" w:eastAsia="zh-CN"/>
              </w:rPr>
              <w:t>注：</w:t>
            </w:r>
            <w:r>
              <w:rPr>
                <w:rFonts w:hint="eastAsia" w:ascii="宋体" w:hAnsi="宋体" w:eastAsia="宋体" w:cs="宋体"/>
                <w:i w:val="0"/>
                <w:iCs w:val="0"/>
                <w:snapToGrid w:val="0"/>
                <w:color w:val="auto"/>
                <w:kern w:val="0"/>
                <w:sz w:val="21"/>
                <w:szCs w:val="21"/>
                <w:u w:val="none"/>
                <w:lang w:val="en-US" w:eastAsia="zh-CN" w:bidi="ar"/>
              </w:rPr>
              <w:t>适用于2026年7月1日前生产的产品。</w:t>
            </w:r>
          </w:p>
        </w:tc>
      </w:tr>
    </w:tbl>
    <w:p w14:paraId="099E547F">
      <w:pPr>
        <w:snapToGrid w:val="0"/>
        <w:spacing w:line="440" w:lineRule="exact"/>
        <w:jc w:val="center"/>
        <w:rPr>
          <w:rFonts w:hint="eastAsia" w:ascii="宋体" w:hAnsi="宋体" w:eastAsia="宋体" w:cs="宋体"/>
          <w:color w:val="000000"/>
          <w:sz w:val="21"/>
          <w:szCs w:val="21"/>
        </w:rPr>
      </w:pPr>
    </w:p>
    <w:p w14:paraId="3BECDC01">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 xml:space="preserve"> </w:t>
      </w:r>
      <w:r>
        <w:rPr>
          <w:rFonts w:hint="eastAsia" w:ascii="宋体" w:hAnsi="宋体" w:cs="宋体"/>
          <w:color w:val="000000"/>
          <w:sz w:val="21"/>
          <w:szCs w:val="21"/>
          <w:lang w:val="en-US" w:eastAsia="zh-CN"/>
        </w:rPr>
        <w:t>绝热用模塑聚苯乙烯泡沫塑料（产品执行</w:t>
      </w:r>
      <w:r>
        <w:rPr>
          <w:rFonts w:hint="eastAsia" w:ascii="宋体" w:hAnsi="宋体"/>
          <w:color w:val="000000"/>
          <w:szCs w:val="21"/>
          <w:lang w:val="en-US" w:eastAsia="zh-CN"/>
        </w:rPr>
        <w:t>GB/T 10801.1-2025</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检验项目</w:t>
      </w:r>
    </w:p>
    <w:tbl>
      <w:tblPr>
        <w:tblStyle w:val="9"/>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4266"/>
        <w:gridCol w:w="3768"/>
      </w:tblGrid>
      <w:tr w14:paraId="54C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0690824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89" w:type="pct"/>
            <w:vAlign w:val="center"/>
          </w:tcPr>
          <w:p w14:paraId="0AA15C0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8" w:type="pct"/>
            <w:vAlign w:val="center"/>
          </w:tcPr>
          <w:p w14:paraId="4CA41BD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0B9F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119DCA1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89" w:type="pct"/>
            <w:vAlign w:val="center"/>
          </w:tcPr>
          <w:p w14:paraId="68947AD1">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压缩性能</w:t>
            </w:r>
          </w:p>
        </w:tc>
        <w:tc>
          <w:tcPr>
            <w:tcW w:w="2108" w:type="pct"/>
            <w:vAlign w:val="center"/>
          </w:tcPr>
          <w:p w14:paraId="1446310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GB/T 10801.1-2025</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GB/T 8813-2020</w:t>
            </w:r>
          </w:p>
        </w:tc>
      </w:tr>
      <w:tr w14:paraId="1480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054963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89" w:type="pct"/>
            <w:vAlign w:val="center"/>
          </w:tcPr>
          <w:p w14:paraId="1A9EB00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表观密度偏差</w:t>
            </w:r>
          </w:p>
        </w:tc>
        <w:tc>
          <w:tcPr>
            <w:tcW w:w="2108" w:type="pct"/>
            <w:vAlign w:val="center"/>
          </w:tcPr>
          <w:p w14:paraId="2657910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10801.1-2025</w:t>
            </w:r>
          </w:p>
          <w:p w14:paraId="1A3B9E0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6343-2009</w:t>
            </w:r>
          </w:p>
        </w:tc>
      </w:tr>
      <w:tr w14:paraId="259A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68131F5">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89" w:type="pct"/>
            <w:vAlign w:val="center"/>
          </w:tcPr>
          <w:p w14:paraId="36B86172">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导热系数（平均温度25℃）</w:t>
            </w:r>
          </w:p>
        </w:tc>
        <w:tc>
          <w:tcPr>
            <w:tcW w:w="2108" w:type="pct"/>
            <w:vAlign w:val="center"/>
          </w:tcPr>
          <w:p w14:paraId="6A4E5830">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10801.1-2025</w:t>
            </w:r>
          </w:p>
          <w:p w14:paraId="3FC65CE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10294-2008</w:t>
            </w:r>
          </w:p>
        </w:tc>
      </w:tr>
      <w:tr w14:paraId="678B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7A80BAC6">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c>
          <w:tcPr>
            <w:tcW w:w="2389" w:type="pct"/>
            <w:vAlign w:val="center"/>
          </w:tcPr>
          <w:p w14:paraId="48E3AED9">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吸水率</w:t>
            </w:r>
          </w:p>
        </w:tc>
        <w:tc>
          <w:tcPr>
            <w:tcW w:w="2108" w:type="pct"/>
            <w:vAlign w:val="center"/>
          </w:tcPr>
          <w:p w14:paraId="2C38C0C2">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10801.1-2025</w:t>
            </w:r>
          </w:p>
          <w:p w14:paraId="44DD447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8810-2005</w:t>
            </w:r>
          </w:p>
        </w:tc>
      </w:tr>
      <w:tr w14:paraId="5B70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C3D2CCE">
            <w:pPr>
              <w:snapToGrid w:val="0"/>
              <w:spacing w:line="240" w:lineRule="auto"/>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5</w:t>
            </w:r>
          </w:p>
        </w:tc>
        <w:tc>
          <w:tcPr>
            <w:tcW w:w="2389" w:type="pct"/>
            <w:vAlign w:val="center"/>
          </w:tcPr>
          <w:p w14:paraId="1736DCBC">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尺寸稳定性</w:t>
            </w:r>
          </w:p>
        </w:tc>
        <w:tc>
          <w:tcPr>
            <w:tcW w:w="2108" w:type="pct"/>
            <w:vAlign w:val="center"/>
          </w:tcPr>
          <w:p w14:paraId="693004B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10801.1-2025</w:t>
            </w:r>
          </w:p>
          <w:p w14:paraId="126384A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rPr>
              <w:t>8811-2008</w:t>
            </w:r>
          </w:p>
        </w:tc>
      </w:tr>
      <w:tr w14:paraId="3775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52FA3B8">
            <w:pPr>
              <w:snapToGrid w:val="0"/>
              <w:spacing w:line="240" w:lineRule="auto"/>
              <w:jc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6</w:t>
            </w:r>
          </w:p>
        </w:tc>
        <w:tc>
          <w:tcPr>
            <w:tcW w:w="2389" w:type="pct"/>
            <w:vAlign w:val="center"/>
          </w:tcPr>
          <w:p w14:paraId="70AD2FF8">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燃烧性能</w:t>
            </w:r>
          </w:p>
        </w:tc>
        <w:tc>
          <w:tcPr>
            <w:tcW w:w="2108" w:type="pct"/>
            <w:vAlign w:val="center"/>
          </w:tcPr>
          <w:p w14:paraId="046BE03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8624-2012</w:t>
            </w:r>
          </w:p>
          <w:p w14:paraId="08C192F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20284-2006</w:t>
            </w:r>
          </w:p>
          <w:p w14:paraId="42FA3AA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8626-2007</w:t>
            </w:r>
          </w:p>
          <w:p w14:paraId="142BA9D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2406.2-2009</w:t>
            </w:r>
          </w:p>
        </w:tc>
      </w:tr>
      <w:tr w14:paraId="48CA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4D15951B">
            <w:pPr>
              <w:snapToGrid w:val="0"/>
              <w:spacing w:line="240" w:lineRule="auto"/>
              <w:jc w:val="left"/>
              <w:rPr>
                <w:rFonts w:hint="eastAsia" w:ascii="宋体" w:hAnsi="宋体" w:eastAsia="宋体" w:cs="宋体"/>
                <w:color w:val="000000"/>
                <w:sz w:val="21"/>
                <w:szCs w:val="21"/>
              </w:rPr>
            </w:pPr>
            <w:r>
              <w:rPr>
                <w:rFonts w:hint="eastAsia" w:ascii="宋体" w:hAnsi="宋体" w:eastAsia="宋体"/>
                <w:color w:val="auto"/>
                <w:sz w:val="21"/>
                <w:szCs w:val="21"/>
                <w:lang w:val="en-US" w:eastAsia="zh-CN"/>
              </w:rPr>
              <w:t>注：</w:t>
            </w:r>
            <w:r>
              <w:rPr>
                <w:rFonts w:hint="eastAsia" w:ascii="宋体" w:hAnsi="宋体" w:eastAsia="宋体" w:cs="宋体"/>
                <w:i w:val="0"/>
                <w:iCs w:val="0"/>
                <w:color w:val="auto"/>
                <w:kern w:val="0"/>
                <w:sz w:val="21"/>
                <w:szCs w:val="21"/>
                <w:u w:val="none"/>
                <w:lang w:val="en-US" w:eastAsia="zh-CN" w:bidi="ar"/>
              </w:rPr>
              <w:t>适用于</w:t>
            </w:r>
            <w:r>
              <w:rPr>
                <w:rFonts w:hint="eastAsia" w:ascii="宋体" w:hAnsi="宋体" w:eastAsia="宋体" w:cs="宋体"/>
                <w:i w:val="0"/>
                <w:iCs w:val="0"/>
                <w:snapToGrid w:val="0"/>
                <w:color w:val="auto"/>
                <w:kern w:val="0"/>
                <w:sz w:val="21"/>
                <w:szCs w:val="21"/>
                <w:u w:val="none"/>
                <w:lang w:val="en-US" w:eastAsia="zh-CN" w:bidi="ar"/>
              </w:rPr>
              <w:t>2026年7月1日及以后生产的产品。</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66E83541">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GB/T 10801.1-2021</w:t>
      </w:r>
      <w:bookmarkStart w:id="0" w:name="_GoBack"/>
      <w:bookmarkEnd w:id="0"/>
      <w:r>
        <w:rPr>
          <w:rFonts w:hint="eastAsia" w:ascii="宋体" w:hAnsi="宋体"/>
          <w:color w:val="000000"/>
          <w:szCs w:val="21"/>
          <w:lang w:val="en-US" w:eastAsia="zh-CN"/>
        </w:rPr>
        <w:t>《绝热用模塑聚苯乙烯泡沫塑料(EPS)》</w:t>
      </w:r>
    </w:p>
    <w:p w14:paraId="64ADFD91">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GB/T 10801.1-2025《绝热用模塑聚苯乙烯泡沫塑料(EPS)》</w:t>
      </w:r>
    </w:p>
    <w:p w14:paraId="76A645C9">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 8624-2012《建筑材料及制品燃烧性能分级》</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06841223">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FB5D40-2A31-4350-A39C-7B16A0D228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BD456FA-5A66-4FD0-8813-45D40CA31A28}"/>
  </w:font>
  <w:font w:name="仿宋">
    <w:panose1 w:val="02010609060101010101"/>
    <w:charset w:val="86"/>
    <w:family w:val="modern"/>
    <w:pitch w:val="default"/>
    <w:sig w:usb0="800002BF" w:usb1="38CF7CFA" w:usb2="00000016" w:usb3="00000000" w:csb0="00040001" w:csb1="00000000"/>
    <w:embedRegular r:id="rId3" w:fontKey="{BC7CE26C-1DB4-49D6-9DFE-145F36EB97EE}"/>
  </w:font>
  <w:font w:name="方正仿宋简体">
    <w:altName w:val="微软雅黑"/>
    <w:panose1 w:val="02000000000000000000"/>
    <w:charset w:val="86"/>
    <w:family w:val="auto"/>
    <w:pitch w:val="default"/>
    <w:sig w:usb0="00000000" w:usb1="00000000" w:usb2="00000012" w:usb3="00000000" w:csb0="00040001" w:csb1="00000000"/>
    <w:embedRegular r:id="rId4" w:fontKey="{2ADBCFB7-C28A-41F1-BBCB-6F33DB11F54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B40E52"/>
    <w:rsid w:val="02D84414"/>
    <w:rsid w:val="0374413D"/>
    <w:rsid w:val="037A095A"/>
    <w:rsid w:val="038247D1"/>
    <w:rsid w:val="03C926DB"/>
    <w:rsid w:val="04004189"/>
    <w:rsid w:val="050056E6"/>
    <w:rsid w:val="059C797B"/>
    <w:rsid w:val="061E4834"/>
    <w:rsid w:val="06604E4C"/>
    <w:rsid w:val="06EE2458"/>
    <w:rsid w:val="070677A2"/>
    <w:rsid w:val="078B290D"/>
    <w:rsid w:val="0790350F"/>
    <w:rsid w:val="08F55D20"/>
    <w:rsid w:val="0A0C3321"/>
    <w:rsid w:val="0AFA761E"/>
    <w:rsid w:val="0C8F1FE8"/>
    <w:rsid w:val="0CA10BFA"/>
    <w:rsid w:val="0CD94EDE"/>
    <w:rsid w:val="0D080ACE"/>
    <w:rsid w:val="0D725B91"/>
    <w:rsid w:val="0D9F625A"/>
    <w:rsid w:val="0E460DCC"/>
    <w:rsid w:val="0F331350"/>
    <w:rsid w:val="0FCB77DB"/>
    <w:rsid w:val="101F4A8C"/>
    <w:rsid w:val="10682325"/>
    <w:rsid w:val="106A2B50"/>
    <w:rsid w:val="10794722"/>
    <w:rsid w:val="10824FBD"/>
    <w:rsid w:val="10B22749"/>
    <w:rsid w:val="1124218F"/>
    <w:rsid w:val="11633DD6"/>
    <w:rsid w:val="118B7221"/>
    <w:rsid w:val="118F66DA"/>
    <w:rsid w:val="11904838"/>
    <w:rsid w:val="11BC387F"/>
    <w:rsid w:val="11DA1F57"/>
    <w:rsid w:val="126B5F58"/>
    <w:rsid w:val="129C5519"/>
    <w:rsid w:val="13C7650B"/>
    <w:rsid w:val="140908D1"/>
    <w:rsid w:val="14164D9C"/>
    <w:rsid w:val="147246C9"/>
    <w:rsid w:val="14997EA7"/>
    <w:rsid w:val="14A32547"/>
    <w:rsid w:val="152C0D1B"/>
    <w:rsid w:val="15D51B6F"/>
    <w:rsid w:val="161377E5"/>
    <w:rsid w:val="16835F4F"/>
    <w:rsid w:val="168E3310"/>
    <w:rsid w:val="16E623BF"/>
    <w:rsid w:val="17B172B6"/>
    <w:rsid w:val="17CE60BA"/>
    <w:rsid w:val="17EF7B96"/>
    <w:rsid w:val="18204C55"/>
    <w:rsid w:val="1A960560"/>
    <w:rsid w:val="1AB53561"/>
    <w:rsid w:val="1B23671D"/>
    <w:rsid w:val="1B9C202B"/>
    <w:rsid w:val="1B9E3FF5"/>
    <w:rsid w:val="1C942B5C"/>
    <w:rsid w:val="1DD97567"/>
    <w:rsid w:val="1E2D1660"/>
    <w:rsid w:val="1E4A2212"/>
    <w:rsid w:val="1EEC32CA"/>
    <w:rsid w:val="1F6D61B8"/>
    <w:rsid w:val="20344F28"/>
    <w:rsid w:val="20564E9E"/>
    <w:rsid w:val="21505D92"/>
    <w:rsid w:val="21722E7F"/>
    <w:rsid w:val="21A165ED"/>
    <w:rsid w:val="229D6DB5"/>
    <w:rsid w:val="23201794"/>
    <w:rsid w:val="235D4796"/>
    <w:rsid w:val="23615817"/>
    <w:rsid w:val="23621DAC"/>
    <w:rsid w:val="2423153B"/>
    <w:rsid w:val="243B4AD7"/>
    <w:rsid w:val="243E6375"/>
    <w:rsid w:val="25F018F1"/>
    <w:rsid w:val="26103D41"/>
    <w:rsid w:val="270C4509"/>
    <w:rsid w:val="272730F1"/>
    <w:rsid w:val="27906EE8"/>
    <w:rsid w:val="284B72B3"/>
    <w:rsid w:val="2B2362C5"/>
    <w:rsid w:val="2B487ADA"/>
    <w:rsid w:val="2C0C0B07"/>
    <w:rsid w:val="2C504E98"/>
    <w:rsid w:val="2C5F3889"/>
    <w:rsid w:val="2C956D4E"/>
    <w:rsid w:val="2CEE645F"/>
    <w:rsid w:val="2EF44200"/>
    <w:rsid w:val="2F1877C3"/>
    <w:rsid w:val="2F1A178D"/>
    <w:rsid w:val="2FBD0A96"/>
    <w:rsid w:val="2FC040E2"/>
    <w:rsid w:val="3095731D"/>
    <w:rsid w:val="30BF25EC"/>
    <w:rsid w:val="312F7547"/>
    <w:rsid w:val="31B55C3F"/>
    <w:rsid w:val="33323549"/>
    <w:rsid w:val="33501C21"/>
    <w:rsid w:val="342015F4"/>
    <w:rsid w:val="34DB19BE"/>
    <w:rsid w:val="35EA010B"/>
    <w:rsid w:val="369167D9"/>
    <w:rsid w:val="36DF7544"/>
    <w:rsid w:val="371F5B92"/>
    <w:rsid w:val="379445DF"/>
    <w:rsid w:val="37A662B4"/>
    <w:rsid w:val="37B7401D"/>
    <w:rsid w:val="389E6F8B"/>
    <w:rsid w:val="38AA5930"/>
    <w:rsid w:val="39184F8F"/>
    <w:rsid w:val="39AE3D98"/>
    <w:rsid w:val="3A65297A"/>
    <w:rsid w:val="3B1F0857"/>
    <w:rsid w:val="3BEF1E4D"/>
    <w:rsid w:val="3C1F03E3"/>
    <w:rsid w:val="3CA803D8"/>
    <w:rsid w:val="3D1B7614"/>
    <w:rsid w:val="3D4C5207"/>
    <w:rsid w:val="3DAB4624"/>
    <w:rsid w:val="3E5E3444"/>
    <w:rsid w:val="3EC11C25"/>
    <w:rsid w:val="3ED25BE0"/>
    <w:rsid w:val="3F0D32E4"/>
    <w:rsid w:val="41870F04"/>
    <w:rsid w:val="42DA32B5"/>
    <w:rsid w:val="431F6F1A"/>
    <w:rsid w:val="433E1A96"/>
    <w:rsid w:val="43882D11"/>
    <w:rsid w:val="458D460F"/>
    <w:rsid w:val="45992FB4"/>
    <w:rsid w:val="45DD5596"/>
    <w:rsid w:val="45FD1795"/>
    <w:rsid w:val="4642364B"/>
    <w:rsid w:val="46492C2C"/>
    <w:rsid w:val="476D59BD"/>
    <w:rsid w:val="48396CD0"/>
    <w:rsid w:val="489B34E7"/>
    <w:rsid w:val="489D2DBB"/>
    <w:rsid w:val="48FF3A76"/>
    <w:rsid w:val="49261002"/>
    <w:rsid w:val="49FC1D63"/>
    <w:rsid w:val="4BA95A36"/>
    <w:rsid w:val="4C3752D5"/>
    <w:rsid w:val="4C455C43"/>
    <w:rsid w:val="4DDA23BB"/>
    <w:rsid w:val="4E265601"/>
    <w:rsid w:val="4E944C60"/>
    <w:rsid w:val="4EB10F1F"/>
    <w:rsid w:val="4EEC684A"/>
    <w:rsid w:val="4EF92D15"/>
    <w:rsid w:val="4F530677"/>
    <w:rsid w:val="4F594BCD"/>
    <w:rsid w:val="4FC76963"/>
    <w:rsid w:val="4FF43C08"/>
    <w:rsid w:val="4FFD7F4B"/>
    <w:rsid w:val="51402E7D"/>
    <w:rsid w:val="51616D65"/>
    <w:rsid w:val="5196118C"/>
    <w:rsid w:val="51C4585C"/>
    <w:rsid w:val="51D174CE"/>
    <w:rsid w:val="52546BE0"/>
    <w:rsid w:val="525A7F6F"/>
    <w:rsid w:val="52D65847"/>
    <w:rsid w:val="53D120E9"/>
    <w:rsid w:val="543547EF"/>
    <w:rsid w:val="5495528E"/>
    <w:rsid w:val="557D644E"/>
    <w:rsid w:val="557F2D3C"/>
    <w:rsid w:val="56186177"/>
    <w:rsid w:val="566E5D97"/>
    <w:rsid w:val="56B765BF"/>
    <w:rsid w:val="56E12A0D"/>
    <w:rsid w:val="571701DC"/>
    <w:rsid w:val="574D00A2"/>
    <w:rsid w:val="576158FB"/>
    <w:rsid w:val="587C29ED"/>
    <w:rsid w:val="58B959EF"/>
    <w:rsid w:val="590E1C7A"/>
    <w:rsid w:val="5C25339C"/>
    <w:rsid w:val="5D79399F"/>
    <w:rsid w:val="5E0A2849"/>
    <w:rsid w:val="5E231B5D"/>
    <w:rsid w:val="5E9D0733"/>
    <w:rsid w:val="5ED35331"/>
    <w:rsid w:val="5F117C07"/>
    <w:rsid w:val="5F577D10"/>
    <w:rsid w:val="5F9C3975"/>
    <w:rsid w:val="5FB707AE"/>
    <w:rsid w:val="60705218"/>
    <w:rsid w:val="60FD0443"/>
    <w:rsid w:val="62593D9F"/>
    <w:rsid w:val="62AC2121"/>
    <w:rsid w:val="63043D0B"/>
    <w:rsid w:val="63F7386F"/>
    <w:rsid w:val="64175CC0"/>
    <w:rsid w:val="65280A61"/>
    <w:rsid w:val="655F16CC"/>
    <w:rsid w:val="65841133"/>
    <w:rsid w:val="666A0329"/>
    <w:rsid w:val="672A3F5C"/>
    <w:rsid w:val="674A015A"/>
    <w:rsid w:val="67784CC7"/>
    <w:rsid w:val="679A7D0A"/>
    <w:rsid w:val="683B2128"/>
    <w:rsid w:val="68447E42"/>
    <w:rsid w:val="685A261F"/>
    <w:rsid w:val="68B95597"/>
    <w:rsid w:val="69D34437"/>
    <w:rsid w:val="6A9242F2"/>
    <w:rsid w:val="6AD466B8"/>
    <w:rsid w:val="6AF9048F"/>
    <w:rsid w:val="6D5B6E2D"/>
    <w:rsid w:val="6E8E4DD0"/>
    <w:rsid w:val="6F3C2A7E"/>
    <w:rsid w:val="6FBB1BF5"/>
    <w:rsid w:val="712D08D1"/>
    <w:rsid w:val="716562BC"/>
    <w:rsid w:val="718D5813"/>
    <w:rsid w:val="74143FCA"/>
    <w:rsid w:val="7420296E"/>
    <w:rsid w:val="74890514"/>
    <w:rsid w:val="74B9247B"/>
    <w:rsid w:val="74DF1EE2"/>
    <w:rsid w:val="75DA6B4D"/>
    <w:rsid w:val="760D0CD1"/>
    <w:rsid w:val="7662101C"/>
    <w:rsid w:val="768A2321"/>
    <w:rsid w:val="768F5B89"/>
    <w:rsid w:val="77020109"/>
    <w:rsid w:val="770E4D00"/>
    <w:rsid w:val="77707769"/>
    <w:rsid w:val="77AD276B"/>
    <w:rsid w:val="77FA34D6"/>
    <w:rsid w:val="79586707"/>
    <w:rsid w:val="798539B3"/>
    <w:rsid w:val="798B24AE"/>
    <w:rsid w:val="7993773F"/>
    <w:rsid w:val="7A1D3357"/>
    <w:rsid w:val="7A1E34AC"/>
    <w:rsid w:val="7A6F1F5A"/>
    <w:rsid w:val="7ACE4ED2"/>
    <w:rsid w:val="7C7A131B"/>
    <w:rsid w:val="7D1C7A4B"/>
    <w:rsid w:val="7D405814"/>
    <w:rsid w:val="7F345520"/>
    <w:rsid w:val="7F871AF4"/>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908</Words>
  <Characters>1299</Characters>
  <Lines>59</Lines>
  <Paragraphs>66</Paragraphs>
  <TotalTime>0</TotalTime>
  <ScaleCrop>false</ScaleCrop>
  <LinksUpToDate>false</LinksUpToDate>
  <CharactersWithSpaces>1336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2026-07-16T01:18:09Z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