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9DE5B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
          <w:bCs/>
          <w:color w:val="auto"/>
          <w:sz w:val="44"/>
          <w:szCs w:val="44"/>
          <w:u w:val="none"/>
        </w:rPr>
      </w:pPr>
      <w:r>
        <w:rPr>
          <w:rFonts w:hint="eastAsia" w:asciiTheme="minorEastAsia" w:hAnsiTheme="minorEastAsia" w:eastAsiaTheme="minorEastAsia" w:cstheme="minorEastAsia"/>
          <w:b/>
          <w:bCs/>
          <w:color w:val="auto"/>
          <w:sz w:val="44"/>
          <w:szCs w:val="44"/>
          <w:u w:val="none"/>
        </w:rPr>
        <w:t>大同市生活垃圾分类管理条例</w:t>
      </w:r>
    </w:p>
    <w:p w14:paraId="51CD032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cs="黑体" w:eastAsiaTheme="minorEastAsia"/>
          <w:b/>
          <w:bCs/>
          <w:color w:val="auto"/>
          <w:sz w:val="32"/>
          <w:szCs w:val="32"/>
          <w:u w:val="none"/>
          <w:lang w:eastAsia="zh-CN"/>
        </w:rPr>
      </w:pPr>
      <w:r>
        <w:rPr>
          <w:rFonts w:hint="eastAsia" w:asciiTheme="minorEastAsia" w:hAnsiTheme="minorEastAsia" w:eastAsiaTheme="minorEastAsia" w:cstheme="minorEastAsia"/>
          <w:b/>
          <w:bCs/>
          <w:color w:val="auto"/>
          <w:sz w:val="44"/>
          <w:szCs w:val="44"/>
          <w:u w:val="none"/>
        </w:rPr>
        <w:t>（草案）</w:t>
      </w:r>
      <w:r>
        <w:rPr>
          <w:rFonts w:hint="eastAsia" w:asciiTheme="minorEastAsia" w:hAnsiTheme="minorEastAsia" w:cstheme="minorEastAsia"/>
          <w:b/>
          <w:bCs/>
          <w:color w:val="auto"/>
          <w:sz w:val="44"/>
          <w:szCs w:val="44"/>
          <w:u w:val="none"/>
          <w:lang w:eastAsia="zh-CN"/>
        </w:rPr>
        <w:t>（征求意见稿）</w:t>
      </w:r>
    </w:p>
    <w:p w14:paraId="16170165">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b/>
          <w:bCs/>
          <w:color w:val="auto"/>
          <w:sz w:val="32"/>
          <w:szCs w:val="32"/>
          <w:u w:val="none"/>
          <w:lang w:val="en-US" w:eastAsia="zh-CN"/>
        </w:rPr>
      </w:pPr>
      <w:bookmarkStart w:id="0" w:name="_Hlk160651262"/>
    </w:p>
    <w:p w14:paraId="4D33286E">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b/>
          <w:bCs/>
          <w:color w:val="auto"/>
          <w:sz w:val="32"/>
          <w:szCs w:val="32"/>
          <w:u w:val="none"/>
          <w:lang w:val="en-US" w:eastAsia="zh-CN"/>
        </w:rPr>
      </w:pPr>
      <w:r>
        <w:rPr>
          <w:rFonts w:hint="eastAsia" w:ascii="仿宋" w:hAnsi="仿宋" w:eastAsia="仿宋" w:cs="仿宋"/>
          <w:b/>
          <w:bCs/>
          <w:color w:val="auto"/>
          <w:sz w:val="32"/>
          <w:szCs w:val="32"/>
          <w:u w:val="none"/>
          <w:lang w:val="en-US" w:eastAsia="zh-CN"/>
        </w:rPr>
        <w:t>目录</w:t>
      </w:r>
    </w:p>
    <w:p w14:paraId="5D7F1D24">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b/>
          <w:bCs/>
          <w:color w:val="auto"/>
          <w:sz w:val="32"/>
          <w:szCs w:val="32"/>
          <w:u w:val="none"/>
        </w:rPr>
      </w:pPr>
      <w:r>
        <w:rPr>
          <w:rFonts w:hint="eastAsia" w:ascii="仿宋" w:hAnsi="仿宋" w:eastAsia="仿宋" w:cs="仿宋"/>
          <w:b/>
          <w:bCs/>
          <w:color w:val="auto"/>
          <w:sz w:val="32"/>
          <w:szCs w:val="32"/>
          <w:u w:val="none"/>
          <w:lang w:val="en-US" w:eastAsia="zh-CN"/>
        </w:rPr>
        <w:t>第一章</w:t>
      </w:r>
      <w:r>
        <w:rPr>
          <w:rFonts w:hint="eastAsia" w:ascii="仿宋" w:hAnsi="仿宋" w:eastAsia="仿宋" w:cs="仿宋"/>
          <w:b/>
          <w:bCs/>
          <w:color w:val="auto"/>
          <w:sz w:val="32"/>
          <w:szCs w:val="32"/>
          <w:u w:val="none"/>
        </w:rPr>
        <w:t xml:space="preserve"> 总则</w:t>
      </w:r>
      <w:bookmarkEnd w:id="0"/>
    </w:p>
    <w:p w14:paraId="5B1AB5BC">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b/>
          <w:bCs/>
          <w:color w:val="auto"/>
          <w:sz w:val="32"/>
          <w:szCs w:val="32"/>
          <w:u w:val="none"/>
          <w:lang w:val="en-US" w:eastAsia="zh-CN"/>
        </w:rPr>
      </w:pPr>
      <w:r>
        <w:rPr>
          <w:rFonts w:hint="eastAsia" w:ascii="仿宋" w:hAnsi="仿宋" w:eastAsia="仿宋" w:cs="仿宋"/>
          <w:b/>
          <w:bCs/>
          <w:color w:val="auto"/>
          <w:sz w:val="32"/>
          <w:szCs w:val="32"/>
          <w:u w:val="none"/>
          <w:lang w:val="en-US" w:eastAsia="zh-CN"/>
        </w:rPr>
        <w:t>第二章 规划和建设</w:t>
      </w:r>
    </w:p>
    <w:p w14:paraId="4CEF7025">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b/>
          <w:bCs/>
          <w:color w:val="auto"/>
          <w:sz w:val="32"/>
          <w:szCs w:val="32"/>
          <w:u w:val="none"/>
          <w:lang w:val="en-US" w:eastAsia="zh-CN"/>
        </w:rPr>
      </w:pPr>
      <w:r>
        <w:rPr>
          <w:rFonts w:hint="eastAsia" w:ascii="仿宋" w:hAnsi="仿宋" w:eastAsia="仿宋" w:cs="仿宋"/>
          <w:b/>
          <w:bCs/>
          <w:color w:val="auto"/>
          <w:sz w:val="32"/>
          <w:szCs w:val="32"/>
          <w:u w:val="none"/>
          <w:lang w:val="en-US" w:eastAsia="zh-CN"/>
        </w:rPr>
        <w:t>第三章 源头减量</w:t>
      </w:r>
    </w:p>
    <w:p w14:paraId="7ACDF2E4">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b/>
          <w:bCs/>
          <w:color w:val="auto"/>
          <w:sz w:val="32"/>
          <w:szCs w:val="32"/>
          <w:u w:val="none"/>
          <w:lang w:val="en-US" w:eastAsia="zh-CN"/>
        </w:rPr>
      </w:pPr>
      <w:r>
        <w:rPr>
          <w:rFonts w:hint="eastAsia" w:ascii="仿宋" w:hAnsi="仿宋" w:eastAsia="仿宋" w:cs="仿宋"/>
          <w:b/>
          <w:bCs/>
          <w:color w:val="auto"/>
          <w:sz w:val="32"/>
          <w:szCs w:val="32"/>
          <w:u w:val="none"/>
          <w:lang w:val="en-US" w:eastAsia="zh-CN"/>
        </w:rPr>
        <w:t>第四章 分类投放</w:t>
      </w:r>
    </w:p>
    <w:p w14:paraId="42693343">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b/>
          <w:bCs/>
          <w:color w:val="auto"/>
          <w:sz w:val="32"/>
          <w:szCs w:val="32"/>
          <w:u w:val="none"/>
          <w:lang w:val="en-US" w:eastAsia="zh-CN"/>
        </w:rPr>
      </w:pPr>
      <w:r>
        <w:rPr>
          <w:rFonts w:hint="eastAsia" w:ascii="仿宋" w:hAnsi="仿宋" w:eastAsia="仿宋" w:cs="仿宋"/>
          <w:b/>
          <w:bCs/>
          <w:color w:val="auto"/>
          <w:sz w:val="32"/>
          <w:szCs w:val="32"/>
          <w:u w:val="none"/>
          <w:lang w:val="en-US" w:eastAsia="zh-CN"/>
        </w:rPr>
        <w:t>第五章 分类收集、运输和处置</w:t>
      </w:r>
    </w:p>
    <w:p w14:paraId="7CF6963C">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b/>
          <w:bCs/>
          <w:color w:val="auto"/>
          <w:sz w:val="32"/>
          <w:szCs w:val="32"/>
          <w:u w:val="none"/>
          <w:lang w:val="en-US" w:eastAsia="zh-CN"/>
        </w:rPr>
      </w:pPr>
      <w:r>
        <w:rPr>
          <w:rFonts w:hint="eastAsia" w:ascii="仿宋" w:hAnsi="仿宋" w:eastAsia="仿宋" w:cs="仿宋"/>
          <w:b/>
          <w:bCs/>
          <w:color w:val="auto"/>
          <w:sz w:val="32"/>
          <w:szCs w:val="32"/>
          <w:u w:val="none"/>
          <w:lang w:val="en-US" w:eastAsia="zh-CN"/>
        </w:rPr>
        <w:t>第六章 监督管理</w:t>
      </w:r>
    </w:p>
    <w:p w14:paraId="3C7611A1">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b/>
          <w:bCs/>
          <w:color w:val="auto"/>
          <w:sz w:val="32"/>
          <w:szCs w:val="32"/>
          <w:u w:val="none"/>
          <w:lang w:val="en-US" w:eastAsia="zh-CN"/>
        </w:rPr>
      </w:pPr>
      <w:r>
        <w:rPr>
          <w:rFonts w:hint="eastAsia" w:ascii="仿宋" w:hAnsi="仿宋" w:eastAsia="仿宋" w:cs="仿宋"/>
          <w:b/>
          <w:bCs/>
          <w:color w:val="auto"/>
          <w:sz w:val="32"/>
          <w:szCs w:val="32"/>
          <w:u w:val="none"/>
          <w:lang w:val="en-US" w:eastAsia="zh-CN"/>
        </w:rPr>
        <w:t>第七章 法律责任</w:t>
      </w:r>
    </w:p>
    <w:p w14:paraId="5FBF365C">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b/>
          <w:bCs/>
          <w:color w:val="auto"/>
          <w:sz w:val="32"/>
          <w:szCs w:val="32"/>
          <w:u w:val="none"/>
          <w:lang w:val="en-US" w:eastAsia="zh-CN"/>
        </w:rPr>
      </w:pPr>
      <w:r>
        <w:rPr>
          <w:rFonts w:hint="eastAsia" w:ascii="仿宋" w:hAnsi="仿宋" w:eastAsia="仿宋" w:cs="仿宋"/>
          <w:b/>
          <w:bCs/>
          <w:color w:val="auto"/>
          <w:sz w:val="32"/>
          <w:szCs w:val="32"/>
          <w:u w:val="none"/>
          <w:lang w:val="en-US" w:eastAsia="zh-CN"/>
        </w:rPr>
        <w:t>第八章 附则</w:t>
      </w:r>
    </w:p>
    <w:p w14:paraId="52B214A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b/>
          <w:bCs/>
          <w:color w:val="auto"/>
          <w:sz w:val="32"/>
          <w:szCs w:val="32"/>
          <w:u w:val="none"/>
        </w:rPr>
      </w:pPr>
    </w:p>
    <w:p w14:paraId="1C08D10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color w:val="auto"/>
          <w:sz w:val="32"/>
          <w:szCs w:val="32"/>
          <w:u w:val="none"/>
        </w:rPr>
      </w:pPr>
      <w:r>
        <w:rPr>
          <w:rFonts w:hint="eastAsia" w:ascii="黑体" w:hAnsi="黑体" w:eastAsia="黑体" w:cs="黑体"/>
          <w:b w:val="0"/>
          <w:bCs w:val="0"/>
          <w:color w:val="auto"/>
          <w:sz w:val="32"/>
          <w:szCs w:val="32"/>
          <w:u w:val="none"/>
          <w:lang w:val="en-US" w:eastAsia="zh-CN"/>
        </w:rPr>
        <w:t>第一章</w:t>
      </w:r>
      <w:r>
        <w:rPr>
          <w:rFonts w:hint="eastAsia" w:ascii="黑体" w:hAnsi="黑体" w:eastAsia="黑体" w:cs="黑体"/>
          <w:b w:val="0"/>
          <w:bCs w:val="0"/>
          <w:color w:val="auto"/>
          <w:sz w:val="32"/>
          <w:szCs w:val="32"/>
          <w:u w:val="none"/>
        </w:rPr>
        <w:t xml:space="preserve"> 总则</w:t>
      </w:r>
    </w:p>
    <w:p w14:paraId="5A73FF0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sz w:val="32"/>
          <w:szCs w:val="32"/>
          <w:u w:val="none"/>
        </w:rPr>
      </w:pPr>
      <w:r>
        <w:rPr>
          <w:rFonts w:hint="eastAsia" w:ascii="仿宋" w:hAnsi="仿宋" w:eastAsia="仿宋" w:cs="仿宋"/>
          <w:b/>
          <w:bCs/>
          <w:color w:val="auto"/>
          <w:sz w:val="32"/>
          <w:szCs w:val="32"/>
          <w:u w:val="none"/>
        </w:rPr>
        <w:t xml:space="preserve">第一条 </w:t>
      </w:r>
      <w:r>
        <w:rPr>
          <w:rFonts w:hint="eastAsia" w:ascii="仿宋" w:hAnsi="仿宋" w:eastAsia="仿宋" w:cs="仿宋"/>
          <w:color w:val="auto"/>
          <w:sz w:val="32"/>
          <w:szCs w:val="32"/>
          <w:u w:val="none"/>
        </w:rPr>
        <w:t>为了加强生活垃圾分类管理，提高城镇生态环境质量，保障公众健康，推进生态文明建设，促进经济社会可持续发展，根据《中华人民共和国固体废物污染环境防治法》《中华人民共和国循环经济促进法》《城市市容和环境卫生管理条例》等法律法规，结合本市实际，制定本条例。</w:t>
      </w:r>
    </w:p>
    <w:p w14:paraId="51F8009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sz w:val="32"/>
          <w:szCs w:val="32"/>
          <w:u w:val="none"/>
        </w:rPr>
      </w:pPr>
      <w:r>
        <w:rPr>
          <w:rFonts w:hint="eastAsia" w:ascii="仿宋" w:hAnsi="仿宋" w:eastAsia="仿宋" w:cs="仿宋"/>
          <w:b/>
          <w:bCs/>
          <w:color w:val="auto"/>
          <w:sz w:val="32"/>
          <w:szCs w:val="32"/>
          <w:u w:val="none"/>
        </w:rPr>
        <w:t xml:space="preserve">第二条 </w:t>
      </w:r>
      <w:r>
        <w:rPr>
          <w:rFonts w:hint="eastAsia" w:ascii="仿宋" w:hAnsi="仿宋" w:eastAsia="仿宋" w:cs="仿宋"/>
          <w:color w:val="auto"/>
          <w:sz w:val="32"/>
          <w:szCs w:val="32"/>
          <w:u w:val="none"/>
        </w:rPr>
        <w:t>本条例适用于本市行政区域内生活垃圾的源头减量、分类投放、收集、贮存、运输、处理和利用及其监督管理等活动。</w:t>
      </w:r>
    </w:p>
    <w:p w14:paraId="1797E1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实施生活垃圾分类管理的具体区域由市人民政府按照分步实施、稳步推进的原则确定，并向社会公布。</w:t>
      </w:r>
    </w:p>
    <w:p w14:paraId="4A21AB9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sz w:val="32"/>
          <w:szCs w:val="32"/>
          <w:u w:val="none"/>
        </w:rPr>
      </w:pPr>
      <w:r>
        <w:rPr>
          <w:rFonts w:hint="eastAsia" w:ascii="仿宋" w:hAnsi="仿宋" w:eastAsia="仿宋" w:cs="仿宋"/>
          <w:b/>
          <w:bCs/>
          <w:color w:val="auto"/>
          <w:sz w:val="32"/>
          <w:szCs w:val="32"/>
          <w:u w:val="none"/>
        </w:rPr>
        <w:t>第三条</w:t>
      </w:r>
      <w:r>
        <w:rPr>
          <w:rFonts w:hint="eastAsia" w:ascii="仿宋" w:hAnsi="仿宋" w:eastAsia="仿宋" w:cs="仿宋"/>
          <w:color w:val="auto"/>
          <w:sz w:val="32"/>
          <w:szCs w:val="32"/>
          <w:u w:val="none"/>
        </w:rPr>
        <w:t xml:space="preserve">  本条例所称生活垃圾，是指在日常生活中或者为日常生活提供服务的活动中产生的固体废物，以及法律、行政法规规定视为生活垃圾的固体废物。</w:t>
      </w:r>
    </w:p>
    <w:p w14:paraId="584D31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危险废物、医疗废物、废旧电器电子产品、城市建筑垃圾、餐厨废弃物等固体废物的管理按照国家有关法律、法规进行管理。</w:t>
      </w:r>
    </w:p>
    <w:p w14:paraId="74ED828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sz w:val="32"/>
          <w:szCs w:val="32"/>
          <w:u w:val="none"/>
        </w:rPr>
      </w:pPr>
      <w:r>
        <w:rPr>
          <w:rFonts w:hint="eastAsia" w:ascii="仿宋" w:hAnsi="仿宋" w:eastAsia="仿宋" w:cs="仿宋"/>
          <w:b/>
          <w:bCs/>
          <w:color w:val="auto"/>
          <w:sz w:val="32"/>
          <w:szCs w:val="32"/>
          <w:u w:val="none"/>
        </w:rPr>
        <w:t>第四条</w:t>
      </w:r>
      <w:r>
        <w:rPr>
          <w:rFonts w:hint="eastAsia" w:ascii="仿宋" w:hAnsi="仿宋" w:eastAsia="仿宋" w:cs="仿宋"/>
          <w:color w:val="auto"/>
          <w:sz w:val="32"/>
          <w:szCs w:val="32"/>
          <w:u w:val="none"/>
        </w:rPr>
        <w:t>　生活垃圾分类管理应当遵循政府主导、社会协同、全民参与、科学规划、城乡统筹、因地制宜、综合利用的原则。</w:t>
      </w:r>
    </w:p>
    <w:p w14:paraId="407B300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sz w:val="32"/>
          <w:szCs w:val="32"/>
          <w:u w:val="none"/>
        </w:rPr>
      </w:pPr>
      <w:r>
        <w:rPr>
          <w:rFonts w:hint="eastAsia" w:ascii="仿宋" w:hAnsi="仿宋" w:eastAsia="仿宋" w:cs="仿宋"/>
          <w:b/>
          <w:bCs/>
          <w:color w:val="auto"/>
          <w:sz w:val="32"/>
          <w:szCs w:val="32"/>
          <w:u w:val="none"/>
        </w:rPr>
        <w:t>第五条</w:t>
      </w:r>
      <w:r>
        <w:rPr>
          <w:rFonts w:hint="eastAsia" w:ascii="仿宋" w:hAnsi="仿宋" w:eastAsia="仿宋" w:cs="仿宋"/>
          <w:color w:val="auto"/>
          <w:sz w:val="32"/>
          <w:szCs w:val="32"/>
          <w:u w:val="none"/>
        </w:rPr>
        <w:t>生活垃圾管理是本市各级人民政府的重要职责。</w:t>
      </w:r>
    </w:p>
    <w:p w14:paraId="09B718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市人民政府统一领导全市生活垃圾管理工作，将生活垃圾分类管理工作纳入本市国民经济和社会发展规划，确定生活垃圾管理目标，建立生活垃圾分类协调机制，统筹生活垃圾设施规划布局，保障生活垃圾分类管理的资金投入。</w:t>
      </w:r>
    </w:p>
    <w:p w14:paraId="08DED1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县（区）人民政府负责本行政区域内生活垃圾分类管理工作，组织落实市人民政府确定的生活垃圾分类管理目标，保障生活垃圾分类管理的资金投入。</w:t>
      </w:r>
    </w:p>
    <w:p w14:paraId="6E8927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乡（镇）人民政府、街道办事处负责本辖区生活垃圾的日常管理工作，指导、督促村（居）民委员会开展生活垃圾分类管理工作，协调解决生活垃圾投放、收集、运输和处理过程中的具体问题。</w:t>
      </w:r>
    </w:p>
    <w:p w14:paraId="47FCED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村（居）民委员会应当做好生活垃圾分类管理的宣传、落实等工作，指导将生活垃圾减量与分类投放纳入村规民约、居民公约，组织、动员和督促村民、居民开展生活垃圾减量与分类投放工作。</w:t>
      </w:r>
    </w:p>
    <w:p w14:paraId="5C7BB63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sz w:val="32"/>
          <w:szCs w:val="32"/>
          <w:u w:val="none"/>
        </w:rPr>
      </w:pPr>
      <w:r>
        <w:rPr>
          <w:rFonts w:hint="eastAsia" w:ascii="仿宋" w:hAnsi="仿宋" w:eastAsia="仿宋" w:cs="仿宋"/>
          <w:b/>
          <w:bCs/>
          <w:color w:val="auto"/>
          <w:sz w:val="32"/>
          <w:szCs w:val="32"/>
          <w:u w:val="none"/>
        </w:rPr>
        <w:t>第六条</w:t>
      </w:r>
      <w:r>
        <w:rPr>
          <w:rFonts w:hint="eastAsia" w:ascii="仿宋" w:hAnsi="仿宋" w:eastAsia="仿宋" w:cs="仿宋"/>
          <w:b/>
          <w:bCs/>
          <w:color w:val="auto"/>
          <w:sz w:val="32"/>
          <w:szCs w:val="32"/>
          <w:u w:val="none"/>
          <w:lang w:val="en-US" w:eastAsia="zh-CN"/>
        </w:rPr>
        <w:t xml:space="preserve"> </w:t>
      </w:r>
      <w:r>
        <w:rPr>
          <w:rFonts w:hint="eastAsia" w:ascii="仿宋" w:hAnsi="仿宋" w:eastAsia="仿宋" w:cs="仿宋"/>
          <w:color w:val="auto"/>
          <w:sz w:val="32"/>
          <w:szCs w:val="32"/>
          <w:u w:val="none"/>
        </w:rPr>
        <w:t>市市容环境卫生主管部门负责全市生活垃圾分类管理工作的综合协调、统筹规划、指导督促和检查考核，对生活垃圾分类投放、收集、运输、处理实施监督管理。</w:t>
      </w:r>
    </w:p>
    <w:p w14:paraId="67634D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县（区）人民政府确定的生活垃圾分类管理主管部门具体负责组织实施本行政区域内生活垃圾的源头减量与分类投放、收集、运输、处理及其监督管理等工作。</w:t>
      </w:r>
    </w:p>
    <w:p w14:paraId="7A5848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eastAsia="zh-CN"/>
        </w:rPr>
        <w:t>市农业农村主管部门会同市市容环境卫生主管部门按照职责推进村庄保洁、农村生活垃圾分类和资源化利用工作。</w:t>
      </w:r>
    </w:p>
    <w:p w14:paraId="039750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发展改革、教育、公安、财政、自然资源、交通、商务、市场监督管理等有关部门在各自职责范围内，做好生活垃圾的管理工作。</w:t>
      </w:r>
    </w:p>
    <w:p w14:paraId="32DB70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市人民政府应当制定全市生活垃圾分类管理实施方案，明确各职能部门在生活垃圾分类管理工作中的具体分工与职责。</w:t>
      </w:r>
    </w:p>
    <w:p w14:paraId="704625C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sz w:val="32"/>
          <w:szCs w:val="32"/>
          <w:u w:val="none"/>
        </w:rPr>
      </w:pPr>
      <w:r>
        <w:rPr>
          <w:rFonts w:hint="eastAsia" w:ascii="仿宋" w:hAnsi="仿宋" w:eastAsia="仿宋" w:cs="仿宋"/>
          <w:b/>
          <w:bCs/>
          <w:color w:val="auto"/>
          <w:sz w:val="32"/>
          <w:szCs w:val="32"/>
          <w:u w:val="none"/>
        </w:rPr>
        <w:t>第七条</w:t>
      </w:r>
      <w:r>
        <w:rPr>
          <w:rFonts w:hint="eastAsia" w:ascii="仿宋" w:hAnsi="仿宋" w:eastAsia="仿宋" w:cs="仿宋"/>
          <w:color w:val="auto"/>
          <w:sz w:val="32"/>
          <w:szCs w:val="32"/>
          <w:u w:val="none"/>
        </w:rPr>
        <w:t xml:space="preserve">  单位和个人应当增强生态环境保护意识，自觉遵守生活垃圾管理的规定，依法履行生活垃圾产生者的责任，减少生活垃圾产生，承担生活垃圾分类义务，并有权对违反生活垃圾管理的行为进行举报。</w:t>
      </w:r>
    </w:p>
    <w:p w14:paraId="2B26DE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机关、事业单位要带头开展垃圾源头减量、分类工作，发挥示范引导作用。</w:t>
      </w:r>
    </w:p>
    <w:p w14:paraId="11DAA64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sz w:val="32"/>
          <w:szCs w:val="32"/>
          <w:u w:val="none"/>
        </w:rPr>
      </w:pPr>
      <w:r>
        <w:rPr>
          <w:rFonts w:hint="eastAsia" w:ascii="仿宋" w:hAnsi="仿宋" w:eastAsia="仿宋" w:cs="仿宋"/>
          <w:b/>
          <w:bCs/>
          <w:color w:val="auto"/>
          <w:sz w:val="32"/>
          <w:szCs w:val="32"/>
          <w:u w:val="none"/>
        </w:rPr>
        <w:t>第八条</w:t>
      </w:r>
      <w:r>
        <w:rPr>
          <w:rFonts w:hint="eastAsia" w:ascii="仿宋" w:hAnsi="仿宋" w:eastAsia="仿宋" w:cs="仿宋"/>
          <w:color w:val="auto"/>
          <w:sz w:val="32"/>
          <w:szCs w:val="32"/>
          <w:u w:val="none"/>
        </w:rPr>
        <w:t xml:space="preserve">  政府应当采取有效措施，加强生活垃圾源头减量、全程分类管理、资源化利用、无害化处理的宣传教育，普及生活垃圾分类知识，强化生活垃圾分类意识，推动形成全社会共同参与的良好氛围。</w:t>
      </w:r>
    </w:p>
    <w:p w14:paraId="5C51BE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教育主管部门应当将生活垃圾源头减量与分类知识，纳入学校教育和社会实践活动。</w:t>
      </w:r>
    </w:p>
    <w:p w14:paraId="7DEC96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报刊、广播、电视和网络等媒体应当加强对生活垃圾分类管理的宣传，普及相关知识，增强社会公众的生活垃圾减量、分类意识。</w:t>
      </w:r>
    </w:p>
    <w:p w14:paraId="78DAB3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工会、共青团、妇联等组织应当发挥各自优势，组织开展生活垃圾源头减量和分类的宣传动员，推动全社会共同参与生活垃圾源头减量和分类投放。</w:t>
      </w:r>
    </w:p>
    <w:p w14:paraId="455BCF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小区业主委员会、物业服务企业应当开展生活垃圾分类宣传工作，积极引导居民分类投放生活垃圾。</w:t>
      </w:r>
    </w:p>
    <w:p w14:paraId="557AE5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市容环卫、餐饮、旅游、再生资源回收利用、物业服务等相关行业协会应当制定行业自律规范，开展本行业内的生活垃圾分类与减量的评价和培训，引导、督促会员单位参与生活垃圾分类与减量工作。</w:t>
      </w:r>
    </w:p>
    <w:p w14:paraId="0916DB8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sz w:val="32"/>
          <w:szCs w:val="32"/>
          <w:u w:val="none"/>
        </w:rPr>
      </w:pPr>
      <w:r>
        <w:rPr>
          <w:rFonts w:hint="eastAsia" w:ascii="仿宋" w:hAnsi="仿宋" w:eastAsia="仿宋" w:cs="仿宋"/>
          <w:b/>
          <w:bCs/>
          <w:color w:val="auto"/>
          <w:sz w:val="32"/>
          <w:szCs w:val="32"/>
          <w:u w:val="none"/>
        </w:rPr>
        <w:t xml:space="preserve">第九条 </w:t>
      </w:r>
      <w:r>
        <w:rPr>
          <w:rFonts w:hint="eastAsia" w:ascii="仿宋" w:hAnsi="仿宋" w:eastAsia="仿宋" w:cs="仿宋"/>
          <w:color w:val="auto"/>
          <w:sz w:val="32"/>
          <w:szCs w:val="32"/>
          <w:u w:val="none"/>
        </w:rPr>
        <w:t xml:space="preserve"> 市人民政府应当按照产生者付费原则，依据国家和省的相关规定，研究制定差异化的生活垃圾处理收费办法。</w:t>
      </w:r>
    </w:p>
    <w:p w14:paraId="0E8BDA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产生生活垃圾的单位和个人应当按照规定缴纳生活垃圾处理费。</w:t>
      </w:r>
    </w:p>
    <w:p w14:paraId="706FF9C7">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 xml:space="preserve"> 鼓励与支持生活垃圾分类相关的科技创新，推动生活垃圾源头减量、分类投放、无害化处理以及再生资源利用等新技术、新工艺的引进、研发与应用。</w:t>
      </w:r>
    </w:p>
    <w:p w14:paraId="33C4C130">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 xml:space="preserve"> 市、县（区）人民政府应当按照有关规定，对在生活垃圾分类管理工作中做出显著成绩的单位和个人给予表彰、奖励。</w:t>
      </w:r>
    </w:p>
    <w:p w14:paraId="0F12671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center"/>
        <w:textAlignment w:val="auto"/>
        <w:rPr>
          <w:rFonts w:hint="eastAsia" w:ascii="仿宋" w:hAnsi="仿宋" w:eastAsia="仿宋" w:cs="仿宋"/>
          <w:b/>
          <w:bCs/>
          <w:color w:val="auto"/>
          <w:sz w:val="32"/>
          <w:szCs w:val="32"/>
          <w:u w:val="none"/>
          <w:lang w:val="en-US" w:eastAsia="zh-CN"/>
        </w:rPr>
      </w:pPr>
    </w:p>
    <w:p w14:paraId="5812592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color w:val="auto"/>
          <w:sz w:val="32"/>
          <w:szCs w:val="32"/>
          <w:u w:val="none"/>
          <w:lang w:val="en-US" w:eastAsia="zh-CN"/>
        </w:rPr>
      </w:pPr>
      <w:r>
        <w:rPr>
          <w:rFonts w:hint="eastAsia" w:ascii="黑体" w:hAnsi="黑体" w:eastAsia="黑体" w:cs="黑体"/>
          <w:b w:val="0"/>
          <w:bCs w:val="0"/>
          <w:color w:val="auto"/>
          <w:sz w:val="32"/>
          <w:szCs w:val="32"/>
          <w:u w:val="none"/>
          <w:lang w:val="en-US" w:eastAsia="zh-CN"/>
        </w:rPr>
        <w:t>第二章 规划和建设</w:t>
      </w:r>
    </w:p>
    <w:p w14:paraId="11C97EB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sz w:val="32"/>
          <w:szCs w:val="32"/>
          <w:u w:val="none"/>
        </w:rPr>
      </w:pPr>
      <w:r>
        <w:rPr>
          <w:rFonts w:hint="eastAsia" w:ascii="仿宋" w:hAnsi="仿宋" w:eastAsia="仿宋" w:cs="仿宋"/>
          <w:b/>
          <w:bCs/>
          <w:color w:val="auto"/>
          <w:sz w:val="32"/>
          <w:szCs w:val="32"/>
          <w:u w:val="none"/>
        </w:rPr>
        <w:t>第十二条</w:t>
      </w:r>
      <w:r>
        <w:rPr>
          <w:rFonts w:hint="eastAsia" w:ascii="仿宋" w:hAnsi="仿宋" w:eastAsia="仿宋" w:cs="仿宋"/>
          <w:color w:val="auto"/>
          <w:sz w:val="32"/>
          <w:szCs w:val="32"/>
          <w:u w:val="none"/>
        </w:rPr>
        <w:t xml:space="preserve">  市发展改革主管部门应当会同</w:t>
      </w:r>
      <w:r>
        <w:rPr>
          <w:rFonts w:hint="eastAsia" w:ascii="仿宋" w:hAnsi="仿宋" w:eastAsia="仿宋" w:cs="仿宋"/>
          <w:color w:val="auto"/>
          <w:sz w:val="32"/>
          <w:szCs w:val="32"/>
          <w:u w:val="none"/>
          <w:lang w:eastAsia="zh-CN"/>
        </w:rPr>
        <w:t>同级</w:t>
      </w:r>
      <w:r>
        <w:rPr>
          <w:rFonts w:hint="eastAsia" w:ascii="仿宋" w:hAnsi="仿宋" w:eastAsia="仿宋" w:cs="仿宋"/>
          <w:color w:val="auto"/>
          <w:sz w:val="32"/>
          <w:szCs w:val="32"/>
          <w:u w:val="none"/>
        </w:rPr>
        <w:t>市容环境卫生、自然资源、生态环境等有关部门，依据本省相关专项规划，组织编制生活垃圾治理专项规划，并报本级人民政府批准后实施。</w:t>
      </w:r>
    </w:p>
    <w:p w14:paraId="1856442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sz w:val="32"/>
          <w:szCs w:val="32"/>
          <w:u w:val="none"/>
        </w:rPr>
      </w:pPr>
      <w:r>
        <w:rPr>
          <w:rFonts w:hint="eastAsia" w:ascii="仿宋" w:hAnsi="仿宋" w:eastAsia="仿宋" w:cs="仿宋"/>
          <w:b/>
          <w:bCs/>
          <w:color w:val="auto"/>
          <w:sz w:val="32"/>
          <w:szCs w:val="32"/>
          <w:u w:val="none"/>
        </w:rPr>
        <w:t>第十三条</w:t>
      </w:r>
      <w:r>
        <w:rPr>
          <w:rFonts w:hint="eastAsia" w:ascii="仿宋" w:hAnsi="仿宋" w:eastAsia="仿宋" w:cs="仿宋"/>
          <w:color w:val="auto"/>
          <w:sz w:val="32"/>
          <w:szCs w:val="32"/>
          <w:u w:val="none"/>
        </w:rPr>
        <w:t>市、县（区）人民政府应当根据生活垃圾治理专项规划，制定并组织实施生活垃圾分类收集、转运、处理设施的年度建设计划。</w:t>
      </w:r>
    </w:p>
    <w:p w14:paraId="0AE686B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sz w:val="32"/>
          <w:szCs w:val="32"/>
          <w:u w:val="none"/>
        </w:rPr>
      </w:pPr>
      <w:r>
        <w:rPr>
          <w:rFonts w:hint="eastAsia" w:ascii="仿宋" w:hAnsi="仿宋" w:eastAsia="仿宋" w:cs="仿宋"/>
          <w:b/>
          <w:bCs/>
          <w:color w:val="auto"/>
          <w:sz w:val="32"/>
          <w:szCs w:val="32"/>
          <w:u w:val="none"/>
        </w:rPr>
        <w:t>第十四条</w:t>
      </w:r>
      <w:r>
        <w:rPr>
          <w:rFonts w:hint="eastAsia" w:ascii="仿宋" w:hAnsi="仿宋" w:eastAsia="仿宋" w:cs="仿宋"/>
          <w:color w:val="auto"/>
          <w:sz w:val="32"/>
          <w:szCs w:val="32"/>
          <w:u w:val="none"/>
        </w:rPr>
        <w:t xml:space="preserve">  市、县（区）人民政府按照国土空间规划确定的生活垃圾设施用地，未经法定程序，不得改变用途。</w:t>
      </w:r>
    </w:p>
    <w:p w14:paraId="600A762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sz w:val="32"/>
          <w:szCs w:val="32"/>
          <w:u w:val="none"/>
        </w:rPr>
      </w:pPr>
      <w:r>
        <w:rPr>
          <w:rFonts w:hint="eastAsia" w:ascii="仿宋" w:hAnsi="仿宋" w:eastAsia="仿宋" w:cs="仿宋"/>
          <w:b/>
          <w:bCs/>
          <w:color w:val="auto"/>
          <w:sz w:val="32"/>
          <w:szCs w:val="32"/>
          <w:u w:val="none"/>
        </w:rPr>
        <w:t>第十五条</w:t>
      </w:r>
      <w:r>
        <w:rPr>
          <w:rFonts w:hint="eastAsia" w:ascii="仿宋" w:hAnsi="仿宋" w:eastAsia="仿宋" w:cs="仿宋"/>
          <w:color w:val="auto"/>
          <w:sz w:val="32"/>
          <w:szCs w:val="32"/>
          <w:u w:val="none"/>
        </w:rPr>
        <w:t xml:space="preserve"> </w:t>
      </w:r>
      <w:r>
        <w:rPr>
          <w:rFonts w:hint="eastAsia" w:ascii="仿宋" w:hAnsi="仿宋" w:eastAsia="仿宋" w:cs="仿宋"/>
          <w:color w:val="auto"/>
          <w:sz w:val="32"/>
          <w:szCs w:val="32"/>
          <w:u w:val="none"/>
          <w:lang w:eastAsia="zh-CN"/>
        </w:rPr>
        <w:t>市</w:t>
      </w:r>
      <w:r>
        <w:rPr>
          <w:rFonts w:hint="eastAsia" w:ascii="仿宋" w:hAnsi="仿宋" w:eastAsia="仿宋" w:cs="仿宋"/>
          <w:color w:val="auto"/>
          <w:sz w:val="32"/>
          <w:szCs w:val="32"/>
          <w:u w:val="none"/>
        </w:rPr>
        <w:t>商务主管部门应当会同</w:t>
      </w:r>
      <w:r>
        <w:rPr>
          <w:rFonts w:hint="eastAsia" w:ascii="仿宋" w:hAnsi="仿宋" w:eastAsia="仿宋" w:cs="仿宋"/>
          <w:color w:val="auto"/>
          <w:sz w:val="32"/>
          <w:szCs w:val="32"/>
          <w:u w:val="none"/>
          <w:lang w:eastAsia="zh-CN"/>
        </w:rPr>
        <w:t>同级</w:t>
      </w:r>
      <w:r>
        <w:rPr>
          <w:rFonts w:hint="eastAsia" w:ascii="仿宋" w:hAnsi="仿宋" w:eastAsia="仿宋" w:cs="仿宋"/>
          <w:color w:val="auto"/>
          <w:sz w:val="32"/>
          <w:szCs w:val="32"/>
          <w:u w:val="none"/>
        </w:rPr>
        <w:t>发展改革、公安、市场监督管理、生态环境、市容环境卫生等有关部门，根据生活垃圾分类专项规划合理布局再生资源回收网点。</w:t>
      </w:r>
    </w:p>
    <w:p w14:paraId="0AD139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鼓励社会资本参与本市可回收物收集、运输、处理设施建设。</w:t>
      </w:r>
    </w:p>
    <w:p w14:paraId="1DA8A43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sz w:val="32"/>
          <w:szCs w:val="32"/>
          <w:u w:val="none"/>
        </w:rPr>
      </w:pPr>
      <w:r>
        <w:rPr>
          <w:rFonts w:hint="eastAsia" w:ascii="仿宋" w:hAnsi="仿宋" w:eastAsia="仿宋" w:cs="仿宋"/>
          <w:b/>
          <w:bCs/>
          <w:color w:val="auto"/>
          <w:sz w:val="32"/>
          <w:szCs w:val="32"/>
          <w:u w:val="none"/>
        </w:rPr>
        <w:t xml:space="preserve">第十六条 </w:t>
      </w:r>
      <w:r>
        <w:rPr>
          <w:rFonts w:hint="eastAsia" w:ascii="仿宋" w:hAnsi="仿宋" w:eastAsia="仿宋" w:cs="仿宋"/>
          <w:color w:val="auto"/>
          <w:sz w:val="32"/>
          <w:szCs w:val="32"/>
          <w:u w:val="none"/>
        </w:rPr>
        <w:t>市市容环境卫生主管部门应当会同有关部门，根据国家和省有关规定，按照便民、环保、经济、高效等原则，组织制定建设工程配套生活垃圾分类设施建设规范。</w:t>
      </w:r>
    </w:p>
    <w:p w14:paraId="44C28D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新建、改建、扩建建设项目，应当按照国家、省有关标准和规划设计条件配套建设生活垃圾分类设施。</w:t>
      </w:r>
    </w:p>
    <w:p w14:paraId="195A3D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建设工程配套生活垃圾分类设施应当与建设项目主体工程同步设计、同步建设、同步验收；竣工后，建设单位应当向县（区）市容环境卫生主管部门备案。</w:t>
      </w:r>
    </w:p>
    <w:p w14:paraId="56265D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市、县（区）市容环境卫生主管部门应当按照相关标准建设生活垃圾转运设施，乡（镇）人民政府、街道办事处应当予以配合。</w:t>
      </w:r>
    </w:p>
    <w:p w14:paraId="7C799CC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sz w:val="32"/>
          <w:szCs w:val="32"/>
          <w:u w:val="none"/>
        </w:rPr>
      </w:pPr>
      <w:r>
        <w:rPr>
          <w:rFonts w:hint="eastAsia" w:ascii="仿宋" w:hAnsi="仿宋" w:eastAsia="仿宋" w:cs="仿宋"/>
          <w:b/>
          <w:bCs/>
          <w:color w:val="auto"/>
          <w:sz w:val="32"/>
          <w:szCs w:val="32"/>
          <w:u w:val="none"/>
        </w:rPr>
        <w:t>第十七条</w:t>
      </w:r>
      <w:r>
        <w:rPr>
          <w:rFonts w:hint="eastAsia" w:ascii="仿宋" w:hAnsi="仿宋" w:eastAsia="仿宋" w:cs="仿宋"/>
          <w:color w:val="auto"/>
          <w:sz w:val="32"/>
          <w:szCs w:val="32"/>
          <w:u w:val="none"/>
        </w:rPr>
        <w:t xml:space="preserve">  现有居住小区未配套建设垃圾房或者垃圾房不符合生活垃圾分类投放要求以及无固定的垃圾收集点的，由乡（镇）人民政府、街道办事处按照有关规定，组织补（扩、改）建，配齐收集容器。</w:t>
      </w:r>
    </w:p>
    <w:p w14:paraId="180007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农村地区根据实际需要，可以配套建设符合生活垃圾分类要求的垃圾房，配备生活垃圾分类收集容器。</w:t>
      </w:r>
    </w:p>
    <w:p w14:paraId="5D79F8E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sz w:val="32"/>
          <w:szCs w:val="32"/>
          <w:u w:val="none"/>
        </w:rPr>
      </w:pPr>
      <w:r>
        <w:rPr>
          <w:rFonts w:hint="eastAsia" w:ascii="仿宋" w:hAnsi="仿宋" w:eastAsia="仿宋" w:cs="仿宋"/>
          <w:b/>
          <w:bCs/>
          <w:color w:val="auto"/>
          <w:sz w:val="32"/>
          <w:szCs w:val="32"/>
          <w:u w:val="none"/>
        </w:rPr>
        <w:t xml:space="preserve">第十八条  </w:t>
      </w:r>
      <w:r>
        <w:rPr>
          <w:rFonts w:hint="eastAsia" w:ascii="仿宋" w:hAnsi="仿宋" w:eastAsia="仿宋" w:cs="仿宋"/>
          <w:color w:val="auto"/>
          <w:sz w:val="32"/>
          <w:szCs w:val="32"/>
          <w:u w:val="none"/>
        </w:rPr>
        <w:t>任何单位和个人不得擅自拆除、迁移、改建、停用生活垃圾处理设施、场所或者改变其用途。</w:t>
      </w:r>
    </w:p>
    <w:p w14:paraId="7743F3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确需拆除、迁移、改建、停用的，应当经市、县(区)行政审批主管部门核准，采取措施防止环境污染，并按照规定先行重建、补建或者提供替代设施。</w:t>
      </w:r>
    </w:p>
    <w:p w14:paraId="177A14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u w:val="none"/>
        </w:rPr>
      </w:pPr>
    </w:p>
    <w:p w14:paraId="0961593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color w:val="auto"/>
          <w:sz w:val="32"/>
          <w:szCs w:val="32"/>
          <w:u w:val="none"/>
          <w:lang w:val="en-US" w:eastAsia="zh-CN"/>
        </w:rPr>
      </w:pPr>
      <w:r>
        <w:rPr>
          <w:rFonts w:hint="eastAsia" w:ascii="黑体" w:hAnsi="黑体" w:eastAsia="黑体" w:cs="黑体"/>
          <w:b w:val="0"/>
          <w:bCs w:val="0"/>
          <w:color w:val="auto"/>
          <w:sz w:val="32"/>
          <w:szCs w:val="32"/>
          <w:u w:val="none"/>
          <w:lang w:val="en-US" w:eastAsia="zh-CN"/>
        </w:rPr>
        <w:t>第三章 源头减量</w:t>
      </w:r>
    </w:p>
    <w:p w14:paraId="02EBA59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sz w:val="32"/>
          <w:szCs w:val="32"/>
          <w:u w:val="none"/>
        </w:rPr>
      </w:pPr>
      <w:r>
        <w:rPr>
          <w:rFonts w:hint="eastAsia" w:ascii="仿宋" w:hAnsi="仿宋" w:eastAsia="仿宋" w:cs="仿宋"/>
          <w:b/>
          <w:bCs/>
          <w:color w:val="auto"/>
          <w:sz w:val="32"/>
          <w:szCs w:val="32"/>
          <w:u w:val="none"/>
        </w:rPr>
        <w:t xml:space="preserve">第十九条  </w:t>
      </w:r>
      <w:r>
        <w:rPr>
          <w:rFonts w:hint="eastAsia" w:ascii="仿宋" w:hAnsi="仿宋" w:eastAsia="仿宋" w:cs="仿宋"/>
          <w:color w:val="auto"/>
          <w:sz w:val="32"/>
          <w:szCs w:val="32"/>
          <w:u w:val="none"/>
        </w:rPr>
        <w:t>市、县（区）人民政府应当建立涵盖生产、流通、消费等领域的各类生活垃圾源头减量工作机制，加强产品生产和流通过程的管理，减少生活垃圾的产生量。</w:t>
      </w:r>
    </w:p>
    <w:p w14:paraId="676DF8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单位和个人应当履行生活垃圾源头减量的义务，减少使用或者不使用一次性用品。</w:t>
      </w:r>
    </w:p>
    <w:p w14:paraId="064B834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sz w:val="32"/>
          <w:szCs w:val="32"/>
          <w:u w:val="none"/>
        </w:rPr>
      </w:pPr>
      <w:r>
        <w:rPr>
          <w:rFonts w:hint="eastAsia" w:ascii="仿宋" w:hAnsi="仿宋" w:eastAsia="仿宋" w:cs="仿宋"/>
          <w:b/>
          <w:bCs/>
          <w:color w:val="auto"/>
          <w:sz w:val="32"/>
          <w:szCs w:val="32"/>
          <w:u w:val="none"/>
        </w:rPr>
        <w:t>第二十条</w:t>
      </w:r>
      <w:r>
        <w:rPr>
          <w:rFonts w:hint="eastAsia" w:ascii="仿宋" w:hAnsi="仿宋" w:eastAsia="仿宋" w:cs="仿宋"/>
          <w:color w:val="auto"/>
          <w:sz w:val="32"/>
          <w:szCs w:val="32"/>
          <w:u w:val="none"/>
        </w:rPr>
        <w:t xml:space="preserve">  生产者、销售者应当严格执行国家、本省对限制产品过度包装的标准和要求，减少包装材料的过度使用和包装性废物的产生；对列入国家强制回收目录的产品和包装物按照规定予以标注，并进行回收。</w:t>
      </w:r>
    </w:p>
    <w:p w14:paraId="432F04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电商和物流服务单位应当选择可循环利用、可重复使用的快递包装材料。</w:t>
      </w:r>
    </w:p>
    <w:p w14:paraId="1EFE5D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鼓励生产者、销售者和物流服务单位采用押金返还、以旧换新等措施回收、循环利用产品和快递包装。</w:t>
      </w:r>
    </w:p>
    <w:p w14:paraId="187F4C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商场、集贸市场、超市等商品销售场所推广使用菜篮子、布袋子，鼓励消费者使用绿色包装和减量包装。</w:t>
      </w:r>
    </w:p>
    <w:p w14:paraId="2D74F8A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sz w:val="32"/>
          <w:szCs w:val="32"/>
          <w:u w:val="none"/>
        </w:rPr>
      </w:pPr>
      <w:r>
        <w:rPr>
          <w:rFonts w:hint="eastAsia" w:ascii="仿宋" w:hAnsi="仿宋" w:eastAsia="仿宋" w:cs="仿宋"/>
          <w:b/>
          <w:bCs/>
          <w:color w:val="auto"/>
          <w:sz w:val="32"/>
          <w:szCs w:val="32"/>
          <w:u w:val="none"/>
        </w:rPr>
        <w:t xml:space="preserve">第二十一条 </w:t>
      </w:r>
      <w:r>
        <w:rPr>
          <w:rFonts w:hint="eastAsia" w:ascii="仿宋" w:hAnsi="仿宋" w:eastAsia="仿宋" w:cs="仿宋"/>
          <w:color w:val="auto"/>
          <w:sz w:val="32"/>
          <w:szCs w:val="32"/>
          <w:u w:val="none"/>
        </w:rPr>
        <w:t xml:space="preserve"> 国家机关、社会团体、企业事业单位和其他组织等办公场所应当使用有利于环境保护的产品、设备、设施，减少使用一次性办公用品。</w:t>
      </w:r>
    </w:p>
    <w:p w14:paraId="4421CD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市、县（区）人民政府及其有关部门在政府采购过程中，应当优先采购综合利用和可重复使用的产品。</w:t>
      </w:r>
    </w:p>
    <w:p w14:paraId="732ADBE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sz w:val="32"/>
          <w:szCs w:val="32"/>
          <w:u w:val="none"/>
        </w:rPr>
      </w:pPr>
      <w:r>
        <w:rPr>
          <w:rFonts w:hint="eastAsia" w:ascii="仿宋" w:hAnsi="仿宋" w:eastAsia="仿宋" w:cs="仿宋"/>
          <w:b/>
          <w:bCs/>
          <w:color w:val="auto"/>
          <w:sz w:val="32"/>
          <w:szCs w:val="32"/>
          <w:u w:val="none"/>
        </w:rPr>
        <w:t>第二十二条</w:t>
      </w:r>
      <w:r>
        <w:rPr>
          <w:rFonts w:hint="eastAsia" w:ascii="仿宋" w:hAnsi="仿宋" w:eastAsia="仿宋" w:cs="仿宋"/>
          <w:color w:val="auto"/>
          <w:sz w:val="32"/>
          <w:szCs w:val="32"/>
          <w:u w:val="none"/>
        </w:rPr>
        <w:t xml:space="preserve">  按照国家、本省有关规定依法禁止、限制生产、销售和使用不可降解塑料袋等一次性塑料制品。</w:t>
      </w:r>
    </w:p>
    <w:p w14:paraId="5E7FEB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鼓励引导减少使用、积极回收塑料袋等一次性塑料制品，推广应用可循环、易回收、可降解的替代产品。</w:t>
      </w:r>
    </w:p>
    <w:p w14:paraId="08DCA2A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sz w:val="32"/>
          <w:szCs w:val="32"/>
          <w:u w:val="none"/>
        </w:rPr>
      </w:pPr>
      <w:r>
        <w:rPr>
          <w:rFonts w:hint="eastAsia" w:ascii="仿宋" w:hAnsi="仿宋" w:eastAsia="仿宋" w:cs="仿宋"/>
          <w:b/>
          <w:bCs/>
          <w:color w:val="auto"/>
          <w:sz w:val="32"/>
          <w:szCs w:val="32"/>
          <w:u w:val="none"/>
        </w:rPr>
        <w:t>第二十三条</w:t>
      </w:r>
      <w:r>
        <w:rPr>
          <w:rFonts w:hint="eastAsia" w:ascii="仿宋" w:hAnsi="仿宋" w:eastAsia="仿宋" w:cs="仿宋"/>
          <w:color w:val="auto"/>
          <w:sz w:val="32"/>
          <w:szCs w:val="32"/>
          <w:u w:val="none"/>
        </w:rPr>
        <w:t xml:space="preserve">  市、县（区）人民政府应当加大扶持力度，采取措施加强对农副产品产地、集贸市场和超市等场所管理，组织净菜上市、洁净农副产品进城。</w:t>
      </w:r>
    </w:p>
    <w:p w14:paraId="0FC5065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sz w:val="32"/>
          <w:szCs w:val="32"/>
          <w:u w:val="none"/>
        </w:rPr>
      </w:pPr>
      <w:r>
        <w:rPr>
          <w:rFonts w:hint="eastAsia" w:ascii="仿宋" w:hAnsi="仿宋" w:eastAsia="仿宋" w:cs="仿宋"/>
          <w:b/>
          <w:bCs/>
          <w:color w:val="auto"/>
          <w:sz w:val="32"/>
          <w:szCs w:val="32"/>
          <w:u w:val="none"/>
        </w:rPr>
        <w:t>第二十四条</w:t>
      </w:r>
      <w:r>
        <w:rPr>
          <w:rFonts w:hint="eastAsia" w:ascii="仿宋" w:hAnsi="仿宋" w:eastAsia="仿宋" w:cs="仿宋"/>
          <w:color w:val="auto"/>
          <w:sz w:val="32"/>
          <w:szCs w:val="32"/>
          <w:u w:val="none"/>
        </w:rPr>
        <w:t xml:space="preserve">  旅游、住宿、洗浴等经营单位不得主动向消费者提供一次性用品，并应当设置醒目提示标识。</w:t>
      </w:r>
    </w:p>
    <w:p w14:paraId="79A921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餐饮经营者应当在餐饮服务场所设置不剩餐的醒目标志，提示消费者适量点餐。餐饮服务、集体供餐等单位不得主动提供一次性筷子、调羹、刀叉等餐具。</w:t>
      </w:r>
    </w:p>
    <w:p w14:paraId="49FC11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u w:val="none"/>
        </w:rPr>
      </w:pPr>
    </w:p>
    <w:p w14:paraId="4DBF6A3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u w:val="none"/>
        </w:rPr>
      </w:pPr>
      <w:r>
        <w:rPr>
          <w:rFonts w:hint="eastAsia" w:ascii="黑体" w:hAnsi="黑体" w:eastAsia="黑体" w:cs="黑体"/>
          <w:b w:val="0"/>
          <w:bCs w:val="0"/>
          <w:color w:val="auto"/>
          <w:sz w:val="32"/>
          <w:szCs w:val="32"/>
          <w:u w:val="none"/>
          <w:lang w:val="en-US" w:eastAsia="zh-CN"/>
        </w:rPr>
        <w:t>第四章  分类投放</w:t>
      </w:r>
    </w:p>
    <w:p w14:paraId="2F512F2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kern w:val="2"/>
          <w:sz w:val="32"/>
          <w:szCs w:val="32"/>
          <w:u w:val="none"/>
        </w:rPr>
      </w:pPr>
      <w:r>
        <w:rPr>
          <w:rFonts w:hint="eastAsia" w:ascii="仿宋" w:hAnsi="仿宋" w:eastAsia="仿宋" w:cs="仿宋"/>
          <w:b/>
          <w:bCs/>
          <w:color w:val="auto"/>
          <w:kern w:val="2"/>
          <w:sz w:val="32"/>
          <w:szCs w:val="32"/>
          <w:u w:val="none"/>
        </w:rPr>
        <w:t>第二十五条</w:t>
      </w:r>
      <w:r>
        <w:rPr>
          <w:rFonts w:hint="eastAsia" w:ascii="仿宋" w:hAnsi="仿宋" w:eastAsia="仿宋" w:cs="仿宋"/>
          <w:color w:val="auto"/>
          <w:kern w:val="2"/>
          <w:sz w:val="32"/>
          <w:szCs w:val="32"/>
          <w:u w:val="none"/>
          <w:lang w:val="en-US" w:eastAsia="zh-CN"/>
        </w:rPr>
        <w:t xml:space="preserve"> </w:t>
      </w:r>
      <w:r>
        <w:rPr>
          <w:rFonts w:hint="eastAsia" w:ascii="仿宋" w:hAnsi="仿宋" w:eastAsia="仿宋" w:cs="仿宋"/>
          <w:color w:val="auto"/>
          <w:kern w:val="2"/>
          <w:sz w:val="32"/>
          <w:szCs w:val="32"/>
          <w:u w:val="none"/>
        </w:rPr>
        <w:t>生活垃圾按照可回收物、厨余垃圾、有害垃圾和其他垃圾进行分类。</w:t>
      </w:r>
    </w:p>
    <w:p w14:paraId="22B3CC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u w:val="none"/>
        </w:rPr>
      </w:pPr>
      <w:r>
        <w:rPr>
          <w:rFonts w:hint="eastAsia" w:ascii="仿宋" w:hAnsi="仿宋" w:eastAsia="仿宋" w:cs="仿宋"/>
          <w:color w:val="auto"/>
          <w:kern w:val="2"/>
          <w:sz w:val="32"/>
          <w:szCs w:val="32"/>
          <w:highlight w:val="none"/>
          <w:u w:val="none"/>
        </w:rPr>
        <w:t>市市容</w:t>
      </w:r>
      <w:r>
        <w:rPr>
          <w:rFonts w:hint="eastAsia" w:ascii="仿宋" w:hAnsi="仿宋" w:eastAsia="仿宋" w:cs="仿宋"/>
          <w:color w:val="auto"/>
          <w:kern w:val="2"/>
          <w:sz w:val="32"/>
          <w:szCs w:val="32"/>
          <w:u w:val="none"/>
        </w:rPr>
        <w:t xml:space="preserve">环境卫生主管部门负责制定公布城乡生活垃圾分类的具体标准，引导城乡居民分类投放垃圾。 </w:t>
      </w:r>
    </w:p>
    <w:p w14:paraId="3C834A5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kern w:val="2"/>
          <w:sz w:val="32"/>
          <w:szCs w:val="32"/>
          <w:u w:val="none"/>
        </w:rPr>
      </w:pPr>
      <w:r>
        <w:rPr>
          <w:rFonts w:hint="eastAsia" w:ascii="仿宋" w:hAnsi="仿宋" w:eastAsia="仿宋" w:cs="仿宋"/>
          <w:b/>
          <w:bCs/>
          <w:color w:val="auto"/>
          <w:kern w:val="2"/>
          <w:sz w:val="32"/>
          <w:szCs w:val="32"/>
          <w:u w:val="none"/>
        </w:rPr>
        <w:t>第二十六条</w:t>
      </w:r>
      <w:r>
        <w:rPr>
          <w:rFonts w:hint="eastAsia" w:ascii="仿宋" w:hAnsi="仿宋" w:eastAsia="仿宋" w:cs="仿宋"/>
          <w:color w:val="auto"/>
          <w:kern w:val="2"/>
          <w:sz w:val="32"/>
          <w:szCs w:val="32"/>
          <w:u w:val="none"/>
        </w:rPr>
        <w:t xml:space="preserve"> 产生生活垃圾的单位和个人应当履行生活垃圾分类投放义务，将生活垃圾按照可回收物、厨余垃圾、有害垃圾、其他垃圾的分类标准分别投放至相应的收集容器，不得随意倾倒、抛撒、堆放或者焚烧。其中，可回收物还可以交售至回收网点或者其他回收经营者。</w:t>
      </w:r>
    </w:p>
    <w:p w14:paraId="7F6B422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kern w:val="2"/>
          <w:sz w:val="32"/>
          <w:szCs w:val="32"/>
          <w:u w:val="none"/>
        </w:rPr>
      </w:pPr>
      <w:r>
        <w:rPr>
          <w:rFonts w:hint="eastAsia" w:ascii="仿宋" w:hAnsi="仿宋" w:eastAsia="仿宋" w:cs="仿宋"/>
          <w:b/>
          <w:bCs/>
          <w:color w:val="auto"/>
          <w:kern w:val="2"/>
          <w:sz w:val="32"/>
          <w:szCs w:val="32"/>
          <w:u w:val="none"/>
        </w:rPr>
        <w:t>第二十七条</w:t>
      </w:r>
      <w:r>
        <w:rPr>
          <w:rFonts w:hint="eastAsia" w:ascii="仿宋" w:hAnsi="仿宋" w:eastAsia="仿宋" w:cs="仿宋"/>
          <w:color w:val="auto"/>
          <w:kern w:val="2"/>
          <w:sz w:val="32"/>
          <w:szCs w:val="32"/>
          <w:u w:val="none"/>
        </w:rPr>
        <w:t xml:space="preserve"> 生活垃圾分类投放实行管理责任人制度。管理责任人按照下列规定确定：</w:t>
      </w:r>
    </w:p>
    <w:p w14:paraId="1BFB56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trike w:val="0"/>
          <w:dstrike w:val="0"/>
          <w:color w:val="auto"/>
          <w:kern w:val="2"/>
          <w:sz w:val="32"/>
          <w:szCs w:val="32"/>
          <w:u w:val="none"/>
        </w:rPr>
      </w:pPr>
      <w:r>
        <w:rPr>
          <w:rFonts w:hint="eastAsia" w:ascii="仿宋" w:hAnsi="仿宋" w:eastAsia="仿宋" w:cs="仿宋"/>
          <w:strike w:val="0"/>
          <w:dstrike w:val="0"/>
          <w:color w:val="auto"/>
          <w:kern w:val="2"/>
          <w:sz w:val="32"/>
          <w:szCs w:val="32"/>
          <w:u w:val="none"/>
        </w:rPr>
        <w:t>（一）国家机关、企业事业单位、社会团体等单位的办公和生产经营场所，本单位或者其委托的物业服务企业为管理责任人；</w:t>
      </w:r>
    </w:p>
    <w:p w14:paraId="0005FB0C">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trike w:val="0"/>
          <w:dstrike w:val="0"/>
          <w:color w:val="auto"/>
          <w:kern w:val="2"/>
          <w:sz w:val="32"/>
          <w:szCs w:val="32"/>
          <w:u w:val="none"/>
        </w:rPr>
      </w:pPr>
      <w:r>
        <w:rPr>
          <w:rFonts w:hint="eastAsia" w:ascii="仿宋" w:hAnsi="仿宋" w:eastAsia="仿宋" w:cs="仿宋"/>
          <w:strike w:val="0"/>
          <w:dstrike w:val="0"/>
          <w:color w:val="auto"/>
          <w:kern w:val="2"/>
          <w:sz w:val="32"/>
          <w:szCs w:val="32"/>
          <w:u w:val="none"/>
        </w:rPr>
        <w:t>（二）道路、公园、广场、机场、客运站以及旅游景区、公共文化服务设施、商场等公共场所，管理单位或者其委托的物业服务企业为管理责任人；</w:t>
      </w:r>
    </w:p>
    <w:p w14:paraId="2AB0C757">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trike w:val="0"/>
          <w:dstrike w:val="0"/>
          <w:color w:val="auto"/>
          <w:kern w:val="2"/>
          <w:sz w:val="32"/>
          <w:szCs w:val="32"/>
          <w:u w:val="none"/>
        </w:rPr>
      </w:pPr>
      <w:r>
        <w:rPr>
          <w:rFonts w:hint="eastAsia" w:ascii="仿宋" w:hAnsi="仿宋" w:eastAsia="仿宋" w:cs="仿宋"/>
          <w:strike w:val="0"/>
          <w:dstrike w:val="0"/>
          <w:color w:val="auto"/>
          <w:kern w:val="2"/>
          <w:sz w:val="32"/>
          <w:szCs w:val="32"/>
          <w:u w:val="none"/>
        </w:rPr>
        <w:t>（三）住宅小区，物业服务企业或者其他管理人为管理责任人。</w:t>
      </w:r>
    </w:p>
    <w:p w14:paraId="2433C3E6">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kern w:val="2"/>
          <w:sz w:val="32"/>
          <w:szCs w:val="32"/>
          <w:u w:val="none"/>
        </w:rPr>
      </w:pPr>
      <w:r>
        <w:rPr>
          <w:rFonts w:hint="eastAsia" w:ascii="仿宋" w:hAnsi="仿宋" w:eastAsia="仿宋" w:cs="仿宋"/>
          <w:color w:val="auto"/>
          <w:kern w:val="2"/>
          <w:sz w:val="32"/>
          <w:szCs w:val="32"/>
          <w:u w:val="none"/>
        </w:rPr>
        <w:t>（</w:t>
      </w:r>
      <w:r>
        <w:rPr>
          <w:rFonts w:hint="eastAsia" w:ascii="仿宋" w:hAnsi="仿宋" w:eastAsia="仿宋" w:cs="仿宋"/>
          <w:color w:val="auto"/>
          <w:kern w:val="2"/>
          <w:sz w:val="32"/>
          <w:szCs w:val="32"/>
          <w:u w:val="none"/>
          <w:lang w:eastAsia="zh-CN"/>
        </w:rPr>
        <w:t>四</w:t>
      </w:r>
      <w:r>
        <w:rPr>
          <w:rFonts w:hint="eastAsia" w:ascii="仿宋" w:hAnsi="仿宋" w:eastAsia="仿宋" w:cs="仿宋"/>
          <w:color w:val="auto"/>
          <w:kern w:val="2"/>
          <w:sz w:val="32"/>
          <w:szCs w:val="32"/>
          <w:u w:val="none"/>
        </w:rPr>
        <w:t>）农村地区，村民委员会为管理责任人；</w:t>
      </w:r>
    </w:p>
    <w:p w14:paraId="5C4B04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kern w:val="2"/>
          <w:sz w:val="32"/>
          <w:szCs w:val="32"/>
          <w:u w:val="none"/>
        </w:rPr>
        <w:t>按照前款规定无法确定管理责任人的，由</w:t>
      </w:r>
      <w:r>
        <w:rPr>
          <w:rFonts w:hint="eastAsia" w:ascii="仿宋" w:hAnsi="仿宋" w:eastAsia="仿宋" w:cs="仿宋"/>
          <w:strike w:val="0"/>
          <w:dstrike w:val="0"/>
          <w:color w:val="auto"/>
          <w:kern w:val="2"/>
          <w:sz w:val="32"/>
          <w:szCs w:val="32"/>
          <w:u w:val="none"/>
          <w:lang w:val="en-US" w:eastAsia="zh-CN" w:bidi="ar-SA"/>
        </w:rPr>
        <w:t>所在地乡（镇）人民政府、街道办事处管理</w:t>
      </w:r>
      <w:r>
        <w:rPr>
          <w:rFonts w:hint="eastAsia" w:ascii="仿宋" w:hAnsi="仿宋" w:eastAsia="仿宋" w:cs="仿宋"/>
          <w:color w:val="auto"/>
          <w:kern w:val="2"/>
          <w:sz w:val="32"/>
          <w:szCs w:val="32"/>
          <w:u w:val="none"/>
        </w:rPr>
        <w:t>或者由其确定管理责任人。</w:t>
      </w:r>
    </w:p>
    <w:p w14:paraId="7641DED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kern w:val="2"/>
          <w:sz w:val="32"/>
          <w:szCs w:val="32"/>
          <w:u w:val="none"/>
        </w:rPr>
      </w:pPr>
      <w:r>
        <w:rPr>
          <w:rFonts w:hint="eastAsia" w:ascii="仿宋" w:hAnsi="仿宋" w:eastAsia="仿宋" w:cs="仿宋"/>
          <w:b/>
          <w:bCs/>
          <w:color w:val="auto"/>
          <w:kern w:val="2"/>
          <w:sz w:val="32"/>
          <w:szCs w:val="32"/>
          <w:u w:val="none"/>
        </w:rPr>
        <w:t>第二十八条</w:t>
      </w:r>
      <w:r>
        <w:rPr>
          <w:rFonts w:hint="eastAsia" w:ascii="仿宋" w:hAnsi="仿宋" w:eastAsia="仿宋" w:cs="仿宋"/>
          <w:color w:val="auto"/>
          <w:kern w:val="2"/>
          <w:sz w:val="32"/>
          <w:szCs w:val="32"/>
          <w:u w:val="none"/>
        </w:rPr>
        <w:t xml:space="preserve"> 生活垃圾分类投放管理责任人应当履行下列管理责任：</w:t>
      </w:r>
    </w:p>
    <w:p w14:paraId="023ECB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u w:val="none"/>
        </w:rPr>
      </w:pPr>
      <w:r>
        <w:rPr>
          <w:rFonts w:hint="eastAsia" w:ascii="仿宋" w:hAnsi="仿宋" w:eastAsia="仿宋" w:cs="仿宋"/>
          <w:color w:val="auto"/>
          <w:kern w:val="2"/>
          <w:sz w:val="32"/>
          <w:szCs w:val="32"/>
          <w:u w:val="none"/>
        </w:rPr>
        <w:t>（一）建立生活垃圾分类日常管理制度；</w:t>
      </w:r>
    </w:p>
    <w:p w14:paraId="3C9851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u w:val="none"/>
        </w:rPr>
      </w:pPr>
      <w:r>
        <w:rPr>
          <w:rFonts w:hint="eastAsia" w:ascii="仿宋" w:hAnsi="仿宋" w:eastAsia="仿宋" w:cs="仿宋"/>
          <w:color w:val="auto"/>
          <w:kern w:val="2"/>
          <w:sz w:val="32"/>
          <w:szCs w:val="32"/>
          <w:u w:val="none"/>
        </w:rPr>
        <w:t>（二）按照分类标准和实际需要，合理设置生活垃圾分类投放点和收集容器，保持收集容器正常使用；</w:t>
      </w:r>
    </w:p>
    <w:p w14:paraId="34652F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u w:val="none"/>
        </w:rPr>
      </w:pPr>
      <w:r>
        <w:rPr>
          <w:rFonts w:hint="eastAsia" w:ascii="仿宋" w:hAnsi="仿宋" w:eastAsia="仿宋" w:cs="仿宋"/>
          <w:color w:val="auto"/>
          <w:kern w:val="2"/>
          <w:sz w:val="32"/>
          <w:szCs w:val="32"/>
          <w:u w:val="none"/>
        </w:rPr>
        <w:t>（三）将分类投放的生活垃圾交由具备条件的单位分类收集、运输；</w:t>
      </w:r>
    </w:p>
    <w:p w14:paraId="7F6816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u w:val="none"/>
        </w:rPr>
      </w:pPr>
      <w:r>
        <w:rPr>
          <w:rFonts w:hint="eastAsia" w:ascii="仿宋" w:hAnsi="仿宋" w:eastAsia="仿宋" w:cs="仿宋"/>
          <w:color w:val="auto"/>
          <w:kern w:val="2"/>
          <w:sz w:val="32"/>
          <w:szCs w:val="32"/>
          <w:u w:val="none"/>
        </w:rPr>
        <w:t>（四）开展生活垃圾分类知识宣传，引导督促单位、家庭和个人实施生活垃圾分类；</w:t>
      </w:r>
    </w:p>
    <w:p w14:paraId="38E54E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u w:val="none"/>
        </w:rPr>
      </w:pPr>
      <w:r>
        <w:rPr>
          <w:rFonts w:hint="eastAsia" w:ascii="仿宋" w:hAnsi="仿宋" w:eastAsia="仿宋" w:cs="仿宋"/>
          <w:color w:val="auto"/>
          <w:kern w:val="2"/>
          <w:sz w:val="32"/>
          <w:szCs w:val="32"/>
          <w:u w:val="none"/>
        </w:rPr>
        <w:t>（五）建立生活垃圾分类投放管理台账，准确记录责任区内产生的生活垃圾类别、数量、去向等情况。</w:t>
      </w:r>
    </w:p>
    <w:p w14:paraId="4A3BD6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u w:val="none"/>
        </w:rPr>
      </w:pPr>
      <w:r>
        <w:rPr>
          <w:rFonts w:hint="eastAsia" w:ascii="仿宋" w:hAnsi="仿宋" w:eastAsia="仿宋" w:cs="仿宋"/>
          <w:color w:val="auto"/>
          <w:kern w:val="2"/>
          <w:sz w:val="32"/>
          <w:szCs w:val="32"/>
          <w:u w:val="none"/>
        </w:rPr>
        <w:t>（六）对不符合分类投放要求的行为予以劝告、制止；拒不改正的，及时向具有管理权限的机关或者所在地街道办事处、乡镇人民政府报告。</w:t>
      </w:r>
    </w:p>
    <w:p w14:paraId="7368CE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u w:val="none"/>
        </w:rPr>
      </w:pPr>
      <w:r>
        <w:rPr>
          <w:rFonts w:hint="eastAsia" w:ascii="仿宋" w:hAnsi="仿宋" w:eastAsia="仿宋" w:cs="仿宋"/>
          <w:color w:val="auto"/>
          <w:kern w:val="2"/>
          <w:sz w:val="32"/>
          <w:szCs w:val="32"/>
          <w:u w:val="none"/>
        </w:rPr>
        <w:t>生活垃圾分类投放管理责任人按照规定履行管理职责的，有关单位和个人应当予以配合。</w:t>
      </w:r>
    </w:p>
    <w:p w14:paraId="4E24FB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u w:val="none"/>
        </w:rPr>
      </w:pPr>
      <w:r>
        <w:rPr>
          <w:rFonts w:hint="eastAsia" w:ascii="仿宋" w:hAnsi="仿宋" w:eastAsia="仿宋" w:cs="仿宋"/>
          <w:color w:val="auto"/>
          <w:kern w:val="2"/>
          <w:sz w:val="32"/>
          <w:szCs w:val="32"/>
          <w:u w:val="none"/>
        </w:rPr>
        <w:t>街道办事处、乡镇人民政府应当对本辖区内生活垃圾分类投放管理责任人履行管理责任情况进行监督。</w:t>
      </w:r>
    </w:p>
    <w:p w14:paraId="640BA65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kern w:val="2"/>
          <w:sz w:val="32"/>
          <w:szCs w:val="32"/>
          <w:u w:val="none"/>
        </w:rPr>
      </w:pPr>
      <w:r>
        <w:rPr>
          <w:rFonts w:hint="eastAsia" w:ascii="仿宋" w:hAnsi="仿宋" w:eastAsia="仿宋" w:cs="仿宋"/>
          <w:b/>
          <w:bCs/>
          <w:color w:val="auto"/>
          <w:kern w:val="2"/>
          <w:sz w:val="32"/>
          <w:szCs w:val="32"/>
          <w:u w:val="none"/>
        </w:rPr>
        <w:t>第二十九条</w:t>
      </w:r>
      <w:r>
        <w:rPr>
          <w:rFonts w:hint="eastAsia" w:ascii="仿宋" w:hAnsi="仿宋" w:eastAsia="仿宋" w:cs="仿宋"/>
          <w:color w:val="auto"/>
          <w:kern w:val="2"/>
          <w:sz w:val="32"/>
          <w:szCs w:val="32"/>
          <w:u w:val="none"/>
        </w:rPr>
        <w:t xml:space="preserve"> 市、县（区）人民政府及有关部门、街道办事处、乡镇人民政府应当组织开展生活垃圾分类宣传，教育引导公众养成生活垃圾分类习惯。</w:t>
      </w:r>
    </w:p>
    <w:p w14:paraId="08207D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u w:val="none"/>
        </w:rPr>
      </w:pPr>
      <w:r>
        <w:rPr>
          <w:rFonts w:hint="eastAsia" w:ascii="仿宋" w:hAnsi="仿宋" w:eastAsia="仿宋" w:cs="仿宋"/>
          <w:color w:val="auto"/>
          <w:kern w:val="2"/>
          <w:sz w:val="32"/>
          <w:szCs w:val="32"/>
          <w:u w:val="none"/>
        </w:rPr>
        <w:t>鼓励志愿服务组织和志愿者开展生活垃圾分类投放的宣传、示范、指引等活动，参与生活垃圾治理。</w:t>
      </w:r>
    </w:p>
    <w:p w14:paraId="3CB1F27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kern w:val="2"/>
          <w:sz w:val="32"/>
          <w:szCs w:val="32"/>
          <w:u w:val="none"/>
        </w:rPr>
      </w:pPr>
    </w:p>
    <w:p w14:paraId="5E31E82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kern w:val="2"/>
          <w:sz w:val="32"/>
          <w:szCs w:val="32"/>
          <w:u w:val="none"/>
        </w:rPr>
      </w:pPr>
      <w:r>
        <w:rPr>
          <w:rFonts w:hint="eastAsia" w:ascii="黑体" w:hAnsi="黑体" w:eastAsia="黑体" w:cs="黑体"/>
          <w:b w:val="0"/>
          <w:bCs w:val="0"/>
          <w:color w:val="auto"/>
          <w:sz w:val="32"/>
          <w:szCs w:val="32"/>
          <w:u w:val="none"/>
          <w:lang w:val="en-US" w:eastAsia="zh-CN"/>
        </w:rPr>
        <w:t>第五章  分类收集、运输和处置</w:t>
      </w:r>
    </w:p>
    <w:p w14:paraId="34E9527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kern w:val="2"/>
          <w:sz w:val="32"/>
          <w:szCs w:val="32"/>
          <w:u w:val="none"/>
        </w:rPr>
      </w:pPr>
      <w:r>
        <w:rPr>
          <w:rFonts w:hint="eastAsia" w:ascii="仿宋" w:hAnsi="仿宋" w:eastAsia="仿宋" w:cs="仿宋"/>
          <w:b/>
          <w:bCs/>
          <w:color w:val="auto"/>
          <w:kern w:val="2"/>
          <w:sz w:val="32"/>
          <w:szCs w:val="32"/>
          <w:u w:val="none"/>
        </w:rPr>
        <w:t>第三十条</w:t>
      </w:r>
      <w:r>
        <w:rPr>
          <w:rFonts w:hint="eastAsia" w:ascii="仿宋" w:hAnsi="仿宋" w:eastAsia="仿宋" w:cs="仿宋"/>
          <w:color w:val="auto"/>
          <w:kern w:val="2"/>
          <w:sz w:val="32"/>
          <w:szCs w:val="32"/>
          <w:u w:val="none"/>
        </w:rPr>
        <w:t xml:space="preserve"> 市、县（区）市容环境卫生主管部门应当组织对生活垃圾进行分类收集、分类运输、分类处理。</w:t>
      </w:r>
    </w:p>
    <w:p w14:paraId="1BD4A4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u w:val="none"/>
        </w:rPr>
      </w:pPr>
      <w:r>
        <w:rPr>
          <w:rFonts w:hint="eastAsia" w:ascii="仿宋" w:hAnsi="仿宋" w:eastAsia="仿宋" w:cs="仿宋"/>
          <w:color w:val="auto"/>
          <w:kern w:val="2"/>
          <w:sz w:val="32"/>
          <w:szCs w:val="32"/>
          <w:u w:val="none"/>
        </w:rPr>
        <w:t>分类投放的生活垃圾应当按照规定分类收集、分类运输、分类处理，不得混合收集、运输、处理。</w:t>
      </w:r>
    </w:p>
    <w:p w14:paraId="060F4F1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kern w:val="2"/>
          <w:sz w:val="32"/>
          <w:szCs w:val="32"/>
          <w:u w:val="none"/>
        </w:rPr>
      </w:pPr>
      <w:r>
        <w:rPr>
          <w:rFonts w:hint="eastAsia" w:ascii="仿宋" w:hAnsi="仿宋" w:eastAsia="仿宋" w:cs="仿宋"/>
          <w:b/>
          <w:bCs/>
          <w:color w:val="auto"/>
          <w:kern w:val="2"/>
          <w:sz w:val="32"/>
          <w:szCs w:val="32"/>
          <w:u w:val="none"/>
          <w:lang w:val="en-US" w:eastAsia="zh-CN"/>
        </w:rPr>
        <w:t>第</w:t>
      </w:r>
      <w:r>
        <w:rPr>
          <w:rFonts w:hint="eastAsia" w:ascii="仿宋" w:hAnsi="仿宋" w:eastAsia="仿宋" w:cs="仿宋"/>
          <w:b/>
          <w:bCs/>
          <w:color w:val="auto"/>
          <w:kern w:val="2"/>
          <w:sz w:val="32"/>
          <w:szCs w:val="32"/>
          <w:u w:val="none"/>
        </w:rPr>
        <w:t>三十一条</w:t>
      </w:r>
      <w:r>
        <w:rPr>
          <w:rFonts w:hint="eastAsia" w:ascii="仿宋" w:hAnsi="仿宋" w:eastAsia="仿宋" w:cs="仿宋"/>
          <w:color w:val="auto"/>
          <w:kern w:val="2"/>
          <w:sz w:val="32"/>
          <w:szCs w:val="32"/>
          <w:u w:val="none"/>
        </w:rPr>
        <w:t xml:space="preserve"> 市、县（区）、街道（乡镇）、村（社区）应当建立生活垃圾清扫保洁制度，明确清扫保洁区域和作业要求。</w:t>
      </w:r>
    </w:p>
    <w:p w14:paraId="6EB62D4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kern w:val="2"/>
          <w:sz w:val="32"/>
          <w:szCs w:val="32"/>
          <w:u w:val="none"/>
        </w:rPr>
      </w:pPr>
      <w:r>
        <w:rPr>
          <w:rFonts w:hint="eastAsia" w:ascii="仿宋" w:hAnsi="仿宋" w:eastAsia="仿宋" w:cs="仿宋"/>
          <w:b/>
          <w:bCs/>
          <w:color w:val="auto"/>
          <w:kern w:val="2"/>
          <w:sz w:val="32"/>
          <w:szCs w:val="32"/>
          <w:u w:val="none"/>
        </w:rPr>
        <w:t>第三十二条</w:t>
      </w:r>
      <w:r>
        <w:rPr>
          <w:rFonts w:hint="eastAsia" w:ascii="仿宋" w:hAnsi="仿宋" w:eastAsia="仿宋" w:cs="仿宋"/>
          <w:color w:val="auto"/>
          <w:kern w:val="2"/>
          <w:sz w:val="32"/>
          <w:szCs w:val="32"/>
          <w:u w:val="none"/>
        </w:rPr>
        <w:t xml:space="preserve">  从事可回收物、厨余垃圾、其他垃圾经营性收集、运输、处理的，应当按照规定取得</w:t>
      </w:r>
      <w:r>
        <w:rPr>
          <w:rFonts w:hint="eastAsia" w:ascii="仿宋" w:hAnsi="仿宋" w:eastAsia="仿宋" w:cs="仿宋"/>
          <w:strike w:val="0"/>
          <w:dstrike w:val="0"/>
          <w:color w:val="auto"/>
          <w:kern w:val="2"/>
          <w:sz w:val="32"/>
          <w:szCs w:val="32"/>
          <w:u w:val="none"/>
          <w:lang w:eastAsia="zh-CN"/>
        </w:rPr>
        <w:t>经营资格</w:t>
      </w:r>
      <w:r>
        <w:rPr>
          <w:rFonts w:hint="eastAsia" w:ascii="仿宋" w:hAnsi="仿宋" w:eastAsia="仿宋" w:cs="仿宋"/>
          <w:color w:val="auto"/>
          <w:kern w:val="2"/>
          <w:sz w:val="32"/>
          <w:szCs w:val="32"/>
          <w:u w:val="none"/>
        </w:rPr>
        <w:t>。</w:t>
      </w:r>
    </w:p>
    <w:p w14:paraId="2E28FE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u w:val="none"/>
        </w:rPr>
      </w:pPr>
      <w:r>
        <w:rPr>
          <w:rFonts w:hint="eastAsia" w:ascii="仿宋" w:hAnsi="仿宋" w:eastAsia="仿宋" w:cs="仿宋"/>
          <w:color w:val="auto"/>
          <w:kern w:val="2"/>
          <w:sz w:val="32"/>
          <w:szCs w:val="32"/>
          <w:u w:val="none"/>
        </w:rPr>
        <w:t>从事有害垃圾处置活动的</w:t>
      </w:r>
      <w:r>
        <w:rPr>
          <w:rFonts w:hint="eastAsia" w:ascii="仿宋" w:hAnsi="仿宋" w:eastAsia="仿宋" w:cs="仿宋"/>
          <w:strike w:val="0"/>
          <w:dstrike w:val="0"/>
          <w:color w:val="auto"/>
          <w:kern w:val="2"/>
          <w:sz w:val="32"/>
          <w:szCs w:val="32"/>
          <w:u w:val="none"/>
        </w:rPr>
        <w:t>应当</w:t>
      </w:r>
      <w:r>
        <w:rPr>
          <w:rFonts w:hint="eastAsia" w:ascii="仿宋" w:hAnsi="仿宋" w:eastAsia="仿宋" w:cs="仿宋"/>
          <w:strike w:val="0"/>
          <w:dstrike w:val="0"/>
          <w:color w:val="auto"/>
          <w:kern w:val="2"/>
          <w:sz w:val="32"/>
          <w:szCs w:val="32"/>
          <w:u w:val="none"/>
          <w:lang w:eastAsia="zh-CN"/>
        </w:rPr>
        <w:t>符合相关规定</w:t>
      </w:r>
      <w:r>
        <w:rPr>
          <w:rFonts w:hint="eastAsia" w:ascii="仿宋" w:hAnsi="仿宋" w:eastAsia="仿宋" w:cs="仿宋"/>
          <w:color w:val="auto"/>
          <w:kern w:val="2"/>
          <w:sz w:val="32"/>
          <w:szCs w:val="32"/>
          <w:u w:val="none"/>
        </w:rPr>
        <w:t>。</w:t>
      </w:r>
    </w:p>
    <w:p w14:paraId="0911A07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kern w:val="2"/>
          <w:sz w:val="32"/>
          <w:szCs w:val="32"/>
          <w:u w:val="none"/>
        </w:rPr>
      </w:pPr>
      <w:r>
        <w:rPr>
          <w:rFonts w:hint="eastAsia" w:ascii="仿宋" w:hAnsi="仿宋" w:eastAsia="仿宋" w:cs="仿宋"/>
          <w:b/>
          <w:bCs/>
          <w:color w:val="auto"/>
          <w:kern w:val="2"/>
          <w:sz w:val="32"/>
          <w:szCs w:val="32"/>
          <w:u w:val="none"/>
        </w:rPr>
        <w:t>第三十三条</w:t>
      </w:r>
      <w:r>
        <w:rPr>
          <w:rFonts w:hint="eastAsia" w:ascii="仿宋" w:hAnsi="仿宋" w:eastAsia="仿宋" w:cs="仿宋"/>
          <w:color w:val="auto"/>
          <w:kern w:val="2"/>
          <w:sz w:val="32"/>
          <w:szCs w:val="32"/>
          <w:u w:val="none"/>
        </w:rPr>
        <w:t xml:space="preserve">  厨余垃圾和其他垃圾实行每日定时收集、运输，由生活垃圾分类投放管理责任人与收集、运输单位约定收运时间，日产日清。</w:t>
      </w:r>
    </w:p>
    <w:p w14:paraId="7C755A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u w:val="none"/>
        </w:rPr>
      </w:pPr>
      <w:r>
        <w:rPr>
          <w:rFonts w:hint="eastAsia" w:ascii="仿宋" w:hAnsi="仿宋" w:eastAsia="仿宋" w:cs="仿宋"/>
          <w:color w:val="auto"/>
          <w:kern w:val="2"/>
          <w:sz w:val="32"/>
          <w:szCs w:val="32"/>
          <w:u w:val="none"/>
        </w:rPr>
        <w:t>可回收物、有害垃圾实行预约或者定期收集、运输，由生活垃圾分类投放管理责任人与收集、运输单位协商确定收运时间。</w:t>
      </w:r>
    </w:p>
    <w:p w14:paraId="4795683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kern w:val="2"/>
          <w:sz w:val="32"/>
          <w:szCs w:val="32"/>
          <w:u w:val="none"/>
        </w:rPr>
      </w:pPr>
      <w:r>
        <w:rPr>
          <w:rFonts w:hint="eastAsia" w:ascii="仿宋" w:hAnsi="仿宋" w:eastAsia="仿宋" w:cs="仿宋"/>
          <w:b/>
          <w:bCs/>
          <w:color w:val="auto"/>
          <w:kern w:val="2"/>
          <w:sz w:val="32"/>
          <w:szCs w:val="32"/>
          <w:u w:val="none"/>
        </w:rPr>
        <w:t>第三十四条</w:t>
      </w:r>
      <w:r>
        <w:rPr>
          <w:rFonts w:hint="eastAsia" w:ascii="仿宋" w:hAnsi="仿宋" w:eastAsia="仿宋" w:cs="仿宋"/>
          <w:color w:val="auto"/>
          <w:kern w:val="2"/>
          <w:sz w:val="32"/>
          <w:szCs w:val="32"/>
          <w:u w:val="none"/>
        </w:rPr>
        <w:t xml:space="preserve">  市、县（区）以上人民政府市容环境卫生主管部门应当会同公安机关交通管理部门，合理安排生活垃圾收集、运输作业时间，避开城市交通拥堵时段与路线，避免噪声扰民。</w:t>
      </w:r>
    </w:p>
    <w:p w14:paraId="4D20781B">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仿宋" w:hAnsi="仿宋" w:eastAsia="仿宋" w:cs="仿宋"/>
          <w:color w:val="auto"/>
          <w:kern w:val="2"/>
          <w:sz w:val="32"/>
          <w:szCs w:val="32"/>
          <w:u w:val="none"/>
        </w:rPr>
      </w:pPr>
      <w:r>
        <w:rPr>
          <w:rFonts w:hint="eastAsia" w:ascii="仿宋" w:hAnsi="仿宋" w:eastAsia="仿宋" w:cs="仿宋"/>
          <w:b/>
          <w:bCs/>
          <w:color w:val="auto"/>
          <w:kern w:val="2"/>
          <w:sz w:val="32"/>
          <w:szCs w:val="32"/>
          <w:u w:val="none"/>
        </w:rPr>
        <w:t>第三十五条</w:t>
      </w:r>
      <w:r>
        <w:rPr>
          <w:rFonts w:hint="eastAsia" w:ascii="仿宋" w:hAnsi="仿宋" w:eastAsia="仿宋" w:cs="仿宋"/>
          <w:color w:val="auto"/>
          <w:kern w:val="2"/>
          <w:sz w:val="32"/>
          <w:szCs w:val="32"/>
          <w:u w:val="none"/>
        </w:rPr>
        <w:t xml:space="preserve">  生活垃圾收集、运输单位应当遵守下列规定：</w:t>
      </w:r>
    </w:p>
    <w:p w14:paraId="47AF77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u w:val="none"/>
        </w:rPr>
      </w:pPr>
      <w:r>
        <w:rPr>
          <w:rFonts w:hint="eastAsia" w:ascii="仿宋" w:hAnsi="仿宋" w:eastAsia="仿宋" w:cs="仿宋"/>
          <w:color w:val="auto"/>
          <w:kern w:val="2"/>
          <w:sz w:val="32"/>
          <w:szCs w:val="32"/>
          <w:u w:val="none"/>
        </w:rPr>
        <w:t>（一）按时、分类收集、运输不同种类的生活垃圾，根据生活垃圾分类类别、收运量、作业时间等合理配置符合标准的收集工具、运输车辆，确定运输频次，将生活垃圾运输到指定转运站或者处理场所；</w:t>
      </w:r>
    </w:p>
    <w:p w14:paraId="0AB929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u w:val="none"/>
        </w:rPr>
      </w:pPr>
      <w:r>
        <w:rPr>
          <w:rFonts w:hint="eastAsia" w:ascii="仿宋" w:hAnsi="仿宋" w:eastAsia="仿宋" w:cs="仿宋"/>
          <w:color w:val="auto"/>
          <w:kern w:val="2"/>
          <w:sz w:val="32"/>
          <w:szCs w:val="32"/>
          <w:u w:val="none"/>
        </w:rPr>
        <w:t>（二）按时分类收集生活垃圾并分类运输至规定的转运站或者处理场所，不得在人行道、绿地、休闲区等公共区域堆放、分拣生活垃圾，不得在收集运输过程中对生活垃圾进行敞开式压缩、分拣，运输过程中不得倾倒、丢弃、遗撒垃圾以及滴漏污水；</w:t>
      </w:r>
    </w:p>
    <w:p w14:paraId="4BF89A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u w:val="none"/>
        </w:rPr>
      </w:pPr>
      <w:r>
        <w:rPr>
          <w:rFonts w:hint="eastAsia" w:ascii="仿宋" w:hAnsi="仿宋" w:eastAsia="仿宋" w:cs="仿宋"/>
          <w:color w:val="auto"/>
          <w:kern w:val="2"/>
          <w:sz w:val="32"/>
          <w:szCs w:val="32"/>
          <w:u w:val="none"/>
        </w:rPr>
        <w:t>（三）配备符合标准的收集工具、运输车辆，运输车辆应当安装行驶和装卸记录仪，并在显著位置标明所运输生活垃圾的类别，保持车容整洁、车体完整、密闭无渗漏；</w:t>
      </w:r>
    </w:p>
    <w:p w14:paraId="369D97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u w:val="none"/>
        </w:rPr>
      </w:pPr>
      <w:r>
        <w:rPr>
          <w:rFonts w:hint="eastAsia" w:ascii="仿宋" w:hAnsi="仿宋" w:eastAsia="仿宋" w:cs="仿宋"/>
          <w:color w:val="auto"/>
          <w:kern w:val="2"/>
          <w:sz w:val="32"/>
          <w:szCs w:val="32"/>
          <w:u w:val="none"/>
        </w:rPr>
        <w:t>（四）建立生活垃圾管理台账，记录生活垃圾来源、种类、数量、去向等情况，并定期向</w:t>
      </w:r>
      <w:r>
        <w:rPr>
          <w:rFonts w:hint="eastAsia" w:ascii="仿宋" w:hAnsi="仿宋" w:eastAsia="仿宋" w:cs="仿宋"/>
          <w:strike w:val="0"/>
          <w:dstrike w:val="0"/>
          <w:color w:val="auto"/>
          <w:kern w:val="2"/>
          <w:sz w:val="32"/>
          <w:szCs w:val="32"/>
          <w:u w:val="none"/>
          <w:lang w:eastAsia="zh-CN"/>
        </w:rPr>
        <w:t>所在地市容环境卫生主管部门</w:t>
      </w:r>
      <w:r>
        <w:rPr>
          <w:rFonts w:hint="eastAsia" w:ascii="仿宋" w:hAnsi="仿宋" w:eastAsia="仿宋" w:cs="仿宋"/>
          <w:color w:val="auto"/>
          <w:kern w:val="2"/>
          <w:sz w:val="32"/>
          <w:szCs w:val="32"/>
          <w:u w:val="none"/>
        </w:rPr>
        <w:t>报告；</w:t>
      </w:r>
    </w:p>
    <w:p w14:paraId="1B0A40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u w:val="none"/>
        </w:rPr>
      </w:pPr>
      <w:r>
        <w:rPr>
          <w:rFonts w:hint="eastAsia" w:ascii="仿宋" w:hAnsi="仿宋" w:eastAsia="仿宋" w:cs="仿宋"/>
          <w:color w:val="auto"/>
          <w:kern w:val="2"/>
          <w:sz w:val="32"/>
          <w:szCs w:val="32"/>
          <w:u w:val="none"/>
        </w:rPr>
        <w:t>（</w:t>
      </w:r>
      <w:r>
        <w:rPr>
          <w:rFonts w:hint="eastAsia" w:ascii="仿宋" w:hAnsi="仿宋" w:eastAsia="仿宋" w:cs="仿宋"/>
          <w:color w:val="auto"/>
          <w:kern w:val="2"/>
          <w:sz w:val="32"/>
          <w:szCs w:val="32"/>
          <w:u w:val="none"/>
          <w:lang w:eastAsia="zh-CN"/>
        </w:rPr>
        <w:t>五</w:t>
      </w:r>
      <w:r>
        <w:rPr>
          <w:rFonts w:hint="eastAsia" w:ascii="仿宋" w:hAnsi="仿宋" w:eastAsia="仿宋" w:cs="仿宋"/>
          <w:color w:val="auto"/>
          <w:kern w:val="2"/>
          <w:sz w:val="32"/>
          <w:szCs w:val="32"/>
          <w:u w:val="none"/>
        </w:rPr>
        <w:t>）对生活垃圾收集设施及时保洁、复位，清理作业场地，保持生活垃圾收集设施和周边环境的干净整洁；</w:t>
      </w:r>
    </w:p>
    <w:p w14:paraId="5C0275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u w:val="none"/>
        </w:rPr>
      </w:pPr>
      <w:r>
        <w:rPr>
          <w:rFonts w:hint="eastAsia" w:ascii="仿宋" w:hAnsi="仿宋" w:eastAsia="仿宋" w:cs="仿宋"/>
          <w:color w:val="auto"/>
          <w:kern w:val="2"/>
          <w:sz w:val="32"/>
          <w:szCs w:val="32"/>
          <w:u w:val="none"/>
        </w:rPr>
        <w:t>（</w:t>
      </w:r>
      <w:r>
        <w:rPr>
          <w:rFonts w:hint="eastAsia" w:ascii="仿宋" w:hAnsi="仿宋" w:eastAsia="仿宋" w:cs="仿宋"/>
          <w:color w:val="auto"/>
          <w:kern w:val="2"/>
          <w:sz w:val="32"/>
          <w:szCs w:val="32"/>
          <w:u w:val="none"/>
          <w:lang w:eastAsia="zh-CN"/>
        </w:rPr>
        <w:t>六</w:t>
      </w:r>
      <w:r>
        <w:rPr>
          <w:rFonts w:hint="eastAsia" w:ascii="仿宋" w:hAnsi="仿宋" w:eastAsia="仿宋" w:cs="仿宋"/>
          <w:color w:val="auto"/>
          <w:kern w:val="2"/>
          <w:sz w:val="32"/>
          <w:szCs w:val="32"/>
          <w:u w:val="none"/>
        </w:rPr>
        <w:t>）执行国家和本省的其他规定，执行其他操作规程和行业规范。</w:t>
      </w:r>
    </w:p>
    <w:p w14:paraId="773850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u w:val="none"/>
        </w:rPr>
      </w:pPr>
      <w:r>
        <w:rPr>
          <w:rFonts w:hint="eastAsia" w:ascii="仿宋" w:hAnsi="仿宋" w:eastAsia="仿宋" w:cs="仿宋"/>
          <w:color w:val="auto"/>
          <w:kern w:val="2"/>
          <w:sz w:val="32"/>
          <w:szCs w:val="32"/>
          <w:u w:val="none"/>
        </w:rPr>
        <w:t>生活垃圾不符合分类标准的，收集、运输单位有权要求生活垃圾分类投放管理责任人改正；拒不改正的，收集、运输单位应当向市容环境卫生主管部门报告。</w:t>
      </w:r>
    </w:p>
    <w:p w14:paraId="05EE260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kern w:val="2"/>
          <w:sz w:val="32"/>
          <w:szCs w:val="32"/>
          <w:u w:val="none"/>
        </w:rPr>
      </w:pPr>
      <w:r>
        <w:rPr>
          <w:rFonts w:hint="eastAsia" w:ascii="仿宋" w:hAnsi="仿宋" w:eastAsia="仿宋" w:cs="仿宋"/>
          <w:b/>
          <w:bCs/>
          <w:color w:val="auto"/>
          <w:kern w:val="2"/>
          <w:sz w:val="32"/>
          <w:szCs w:val="32"/>
          <w:u w:val="none"/>
        </w:rPr>
        <w:t>第三十六条</w:t>
      </w:r>
      <w:r>
        <w:rPr>
          <w:rFonts w:hint="eastAsia" w:ascii="仿宋" w:hAnsi="仿宋" w:eastAsia="仿宋" w:cs="仿宋"/>
          <w:color w:val="auto"/>
          <w:kern w:val="2"/>
          <w:sz w:val="32"/>
          <w:szCs w:val="32"/>
          <w:u w:val="none"/>
        </w:rPr>
        <w:t xml:space="preserve">  生活垃圾转运设施的运营单位应当遵守下列规定：</w:t>
      </w:r>
    </w:p>
    <w:p w14:paraId="50CBDC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u w:val="none"/>
        </w:rPr>
      </w:pPr>
      <w:r>
        <w:rPr>
          <w:rFonts w:hint="eastAsia" w:ascii="仿宋" w:hAnsi="仿宋" w:eastAsia="仿宋" w:cs="仿宋"/>
          <w:color w:val="auto"/>
          <w:kern w:val="2"/>
          <w:sz w:val="32"/>
          <w:szCs w:val="32"/>
          <w:u w:val="none"/>
        </w:rPr>
        <w:t>（一）按照规定和技术标准分类接收、存放、转运生活垃圾；</w:t>
      </w:r>
    </w:p>
    <w:p w14:paraId="47DAE6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u w:val="none"/>
        </w:rPr>
      </w:pPr>
      <w:r>
        <w:rPr>
          <w:rFonts w:hint="eastAsia" w:ascii="仿宋" w:hAnsi="仿宋" w:eastAsia="仿宋" w:cs="仿宋"/>
          <w:color w:val="auto"/>
          <w:kern w:val="2"/>
          <w:sz w:val="32"/>
          <w:szCs w:val="32"/>
          <w:u w:val="none"/>
        </w:rPr>
        <w:t>（二）生活垃圾存放时间不得超过二十四小时；</w:t>
      </w:r>
    </w:p>
    <w:p w14:paraId="06AAC4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u w:val="none"/>
        </w:rPr>
      </w:pPr>
      <w:r>
        <w:rPr>
          <w:rFonts w:hint="eastAsia" w:ascii="仿宋" w:hAnsi="仿宋" w:eastAsia="仿宋" w:cs="仿宋"/>
          <w:color w:val="auto"/>
          <w:kern w:val="2"/>
          <w:sz w:val="32"/>
          <w:szCs w:val="32"/>
          <w:u w:val="none"/>
        </w:rPr>
        <w:t>（三）按照规定配备相应的环保设施设备，规范处理生活垃圾转运过程中产生的污染物；</w:t>
      </w:r>
    </w:p>
    <w:p w14:paraId="5B922E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u w:val="none"/>
        </w:rPr>
      </w:pPr>
      <w:r>
        <w:rPr>
          <w:rFonts w:hint="eastAsia" w:ascii="仿宋" w:hAnsi="仿宋" w:eastAsia="仿宋" w:cs="仿宋"/>
          <w:color w:val="auto"/>
          <w:kern w:val="2"/>
          <w:sz w:val="32"/>
          <w:szCs w:val="32"/>
          <w:u w:val="none"/>
        </w:rPr>
        <w:t>（</w:t>
      </w:r>
      <w:r>
        <w:rPr>
          <w:rFonts w:hint="eastAsia" w:ascii="仿宋" w:hAnsi="仿宋" w:eastAsia="仿宋" w:cs="仿宋"/>
          <w:color w:val="auto"/>
          <w:kern w:val="2"/>
          <w:sz w:val="32"/>
          <w:szCs w:val="32"/>
          <w:u w:val="none"/>
          <w:lang w:eastAsia="zh-CN"/>
        </w:rPr>
        <w:t>四</w:t>
      </w:r>
      <w:r>
        <w:rPr>
          <w:rFonts w:hint="eastAsia" w:ascii="仿宋" w:hAnsi="仿宋" w:eastAsia="仿宋" w:cs="仿宋"/>
          <w:color w:val="auto"/>
          <w:kern w:val="2"/>
          <w:sz w:val="32"/>
          <w:szCs w:val="32"/>
          <w:u w:val="none"/>
        </w:rPr>
        <w:t>）法律法规规定的其他义务。</w:t>
      </w:r>
    </w:p>
    <w:p w14:paraId="52EA3BC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kern w:val="2"/>
          <w:sz w:val="32"/>
          <w:szCs w:val="32"/>
          <w:u w:val="none"/>
        </w:rPr>
      </w:pPr>
      <w:r>
        <w:rPr>
          <w:rFonts w:hint="eastAsia" w:ascii="仿宋" w:hAnsi="仿宋" w:eastAsia="仿宋" w:cs="仿宋"/>
          <w:b/>
          <w:bCs/>
          <w:color w:val="auto"/>
          <w:kern w:val="2"/>
          <w:sz w:val="32"/>
          <w:szCs w:val="32"/>
          <w:u w:val="none"/>
        </w:rPr>
        <w:t>第三十七条</w:t>
      </w:r>
      <w:r>
        <w:rPr>
          <w:rFonts w:hint="eastAsia" w:ascii="仿宋" w:hAnsi="仿宋" w:eastAsia="仿宋" w:cs="仿宋"/>
          <w:color w:val="auto"/>
          <w:kern w:val="2"/>
          <w:sz w:val="32"/>
          <w:szCs w:val="32"/>
          <w:u w:val="none"/>
        </w:rPr>
        <w:t xml:space="preserve">  生活垃圾应当采取下列方式进行分类处理：</w:t>
      </w:r>
    </w:p>
    <w:p w14:paraId="266CA3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u w:val="none"/>
        </w:rPr>
      </w:pPr>
      <w:r>
        <w:rPr>
          <w:rFonts w:hint="eastAsia" w:ascii="仿宋" w:hAnsi="仿宋" w:eastAsia="仿宋" w:cs="仿宋"/>
          <w:color w:val="auto"/>
          <w:kern w:val="2"/>
          <w:sz w:val="32"/>
          <w:szCs w:val="32"/>
          <w:u w:val="none"/>
        </w:rPr>
        <w:t>（一）可回收物交由再生资源回收经营者或者资源综合利用企业进行回收利用；</w:t>
      </w:r>
    </w:p>
    <w:p w14:paraId="34371D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u w:val="none"/>
        </w:rPr>
      </w:pPr>
      <w:r>
        <w:rPr>
          <w:rFonts w:hint="eastAsia" w:ascii="仿宋" w:hAnsi="仿宋" w:eastAsia="仿宋" w:cs="仿宋"/>
          <w:color w:val="auto"/>
          <w:kern w:val="2"/>
          <w:sz w:val="32"/>
          <w:szCs w:val="32"/>
          <w:u w:val="none"/>
        </w:rPr>
        <w:t>（二）厨余垃圾采用生化处理、脱水后焚烧等方式进行资源化利用、无害化处理；</w:t>
      </w:r>
    </w:p>
    <w:p w14:paraId="5AA331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u w:val="none"/>
        </w:rPr>
      </w:pPr>
      <w:r>
        <w:rPr>
          <w:rFonts w:hint="eastAsia" w:ascii="仿宋" w:hAnsi="仿宋" w:eastAsia="仿宋" w:cs="仿宋"/>
          <w:color w:val="auto"/>
          <w:kern w:val="2"/>
          <w:sz w:val="32"/>
          <w:szCs w:val="32"/>
          <w:u w:val="none"/>
        </w:rPr>
        <w:t xml:space="preserve">（三）有害垃圾应当进行无害化处理，属于危险废物的，由取得危险废物经营资质的单位进行处理； </w:t>
      </w:r>
    </w:p>
    <w:p w14:paraId="1625AD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u w:val="none"/>
        </w:rPr>
      </w:pPr>
      <w:r>
        <w:rPr>
          <w:rFonts w:hint="eastAsia" w:ascii="仿宋" w:hAnsi="仿宋" w:eastAsia="仿宋" w:cs="仿宋"/>
          <w:color w:val="auto"/>
          <w:kern w:val="2"/>
          <w:sz w:val="32"/>
          <w:szCs w:val="32"/>
          <w:u w:val="none"/>
        </w:rPr>
        <w:t>（四）其他垃圾由具有经营许可证的处置单位进行无害化焚烧，超过无害化焚烧能力或者因紧急情况不能焚烧的，可以进行应急卫生填埋。</w:t>
      </w:r>
    </w:p>
    <w:p w14:paraId="3379A5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u w:val="none"/>
        </w:rPr>
      </w:pPr>
      <w:r>
        <w:rPr>
          <w:rFonts w:hint="eastAsia" w:ascii="仿宋" w:hAnsi="仿宋" w:eastAsia="仿宋" w:cs="仿宋"/>
          <w:color w:val="auto"/>
          <w:kern w:val="2"/>
          <w:sz w:val="32"/>
          <w:szCs w:val="32"/>
          <w:u w:val="none"/>
        </w:rPr>
        <w:t>废旧家具等体积大、整体性强的大件垃圾应当进行定点回收或者拆解分类利用和无害化处理。</w:t>
      </w:r>
    </w:p>
    <w:p w14:paraId="55C7F8D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kern w:val="2"/>
          <w:sz w:val="32"/>
          <w:szCs w:val="32"/>
          <w:u w:val="none"/>
        </w:rPr>
      </w:pPr>
      <w:r>
        <w:rPr>
          <w:rFonts w:hint="eastAsia" w:ascii="仿宋" w:hAnsi="仿宋" w:eastAsia="仿宋" w:cs="仿宋"/>
          <w:b/>
          <w:bCs/>
          <w:color w:val="auto"/>
          <w:kern w:val="2"/>
          <w:sz w:val="32"/>
          <w:szCs w:val="32"/>
          <w:u w:val="none"/>
        </w:rPr>
        <w:t>第三十八条</w:t>
      </w:r>
      <w:r>
        <w:rPr>
          <w:rFonts w:hint="eastAsia" w:ascii="仿宋" w:hAnsi="仿宋" w:eastAsia="仿宋" w:cs="仿宋"/>
          <w:color w:val="auto"/>
          <w:kern w:val="2"/>
          <w:sz w:val="32"/>
          <w:szCs w:val="32"/>
          <w:u w:val="none"/>
        </w:rPr>
        <w:t xml:space="preserve">  生活垃圾处置单位应当遵守下列规定:</w:t>
      </w:r>
    </w:p>
    <w:p w14:paraId="47BA29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u w:val="none"/>
        </w:rPr>
      </w:pPr>
      <w:r>
        <w:rPr>
          <w:rFonts w:hint="eastAsia" w:ascii="仿宋" w:hAnsi="仿宋" w:eastAsia="仿宋" w:cs="仿宋"/>
          <w:color w:val="auto"/>
          <w:kern w:val="2"/>
          <w:sz w:val="32"/>
          <w:szCs w:val="32"/>
          <w:u w:val="none"/>
        </w:rPr>
        <w:t>（一）按照规定的时间和要求接收生活垃圾，按照有关规定和技术标准分类处理生活垃圾，规范处置生活垃圾处理过程中产生的污染物；</w:t>
      </w:r>
    </w:p>
    <w:p w14:paraId="1DB34E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u w:val="none"/>
        </w:rPr>
      </w:pPr>
      <w:r>
        <w:rPr>
          <w:rFonts w:hint="eastAsia" w:ascii="仿宋" w:hAnsi="仿宋" w:eastAsia="仿宋" w:cs="仿宋"/>
          <w:color w:val="auto"/>
          <w:kern w:val="2"/>
          <w:sz w:val="32"/>
          <w:szCs w:val="32"/>
          <w:u w:val="none"/>
        </w:rPr>
        <w:t>（二）保持生活垃圾处置设施设备正常运行，配备合格的管理人员、操作人员和必要的安全设施；</w:t>
      </w:r>
    </w:p>
    <w:p w14:paraId="16E682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u w:val="none"/>
        </w:rPr>
      </w:pPr>
      <w:r>
        <w:rPr>
          <w:rFonts w:hint="eastAsia" w:ascii="仿宋" w:hAnsi="仿宋" w:eastAsia="仿宋" w:cs="仿宋"/>
          <w:color w:val="auto"/>
          <w:kern w:val="2"/>
          <w:sz w:val="32"/>
          <w:szCs w:val="32"/>
          <w:u w:val="none"/>
        </w:rPr>
        <w:t xml:space="preserve">（三）按照有关规定标准安装污染物排放在线监测设备，实时监测污染物排放情况，将污染排放数据实时公开，监测设备应当与所在地生态环境主管部门的监控设备联网； </w:t>
      </w:r>
    </w:p>
    <w:p w14:paraId="3AF14C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u w:val="none"/>
        </w:rPr>
      </w:pPr>
      <w:r>
        <w:rPr>
          <w:rFonts w:hint="eastAsia" w:ascii="仿宋" w:hAnsi="仿宋" w:eastAsia="仿宋" w:cs="仿宋"/>
          <w:color w:val="auto"/>
          <w:kern w:val="2"/>
          <w:sz w:val="32"/>
          <w:szCs w:val="32"/>
          <w:u w:val="none"/>
        </w:rPr>
        <w:t>（四）建立管理台账，记录每日接收、处理生活垃圾的数量、类别及排放的废弃物情况，定期向市市容环境卫生主管部门报送相关信息；</w:t>
      </w:r>
    </w:p>
    <w:p w14:paraId="4A7915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u w:val="none"/>
        </w:rPr>
      </w:pPr>
      <w:r>
        <w:rPr>
          <w:rFonts w:hint="eastAsia" w:ascii="仿宋" w:hAnsi="仿宋" w:eastAsia="仿宋" w:cs="仿宋"/>
          <w:color w:val="auto"/>
          <w:kern w:val="2"/>
          <w:sz w:val="32"/>
          <w:szCs w:val="32"/>
          <w:u w:val="none"/>
        </w:rPr>
        <w:t>（五）保持生活垃圾处理场所环境整洁；</w:t>
      </w:r>
    </w:p>
    <w:p w14:paraId="4797D9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u w:val="none"/>
        </w:rPr>
      </w:pPr>
      <w:r>
        <w:rPr>
          <w:rFonts w:hint="eastAsia" w:ascii="仿宋" w:hAnsi="仿宋" w:eastAsia="仿宋" w:cs="仿宋"/>
          <w:color w:val="auto"/>
          <w:kern w:val="2"/>
          <w:sz w:val="32"/>
          <w:szCs w:val="32"/>
          <w:u w:val="none"/>
        </w:rPr>
        <w:t>（六）国家和省市的其他规定。</w:t>
      </w:r>
    </w:p>
    <w:p w14:paraId="6C73FA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u w:val="none"/>
        </w:rPr>
      </w:pPr>
      <w:r>
        <w:rPr>
          <w:rFonts w:hint="eastAsia" w:ascii="仿宋" w:hAnsi="仿宋" w:eastAsia="仿宋" w:cs="仿宋"/>
          <w:color w:val="auto"/>
          <w:kern w:val="2"/>
          <w:sz w:val="32"/>
          <w:szCs w:val="32"/>
          <w:u w:val="none"/>
        </w:rPr>
        <w:t>生活垃圾收集、运输单位不符合分类标准的，生活垃圾处置单位有权要求改正；拒不改正的，生活垃圾处置单位应当向市、县（区）市容环境卫生主管部门报告。</w:t>
      </w:r>
    </w:p>
    <w:p w14:paraId="30AC720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trike w:val="0"/>
          <w:dstrike w:val="0"/>
          <w:color w:val="auto"/>
          <w:kern w:val="2"/>
          <w:sz w:val="32"/>
          <w:szCs w:val="32"/>
          <w:u w:val="none"/>
        </w:rPr>
      </w:pPr>
      <w:r>
        <w:rPr>
          <w:rFonts w:hint="eastAsia" w:ascii="仿宋" w:hAnsi="仿宋" w:eastAsia="仿宋" w:cs="仿宋"/>
          <w:b/>
          <w:bCs/>
          <w:color w:val="auto"/>
          <w:kern w:val="2"/>
          <w:sz w:val="32"/>
          <w:szCs w:val="32"/>
          <w:u w:val="none"/>
        </w:rPr>
        <w:t>第三十九条</w:t>
      </w:r>
      <w:r>
        <w:rPr>
          <w:rFonts w:hint="eastAsia" w:ascii="仿宋" w:hAnsi="仿宋" w:eastAsia="仿宋" w:cs="仿宋"/>
          <w:color w:val="auto"/>
          <w:kern w:val="2"/>
          <w:sz w:val="32"/>
          <w:szCs w:val="32"/>
          <w:u w:val="none"/>
        </w:rPr>
        <w:t xml:space="preserve">  </w:t>
      </w:r>
      <w:r>
        <w:rPr>
          <w:rFonts w:hint="eastAsia" w:ascii="仿宋" w:hAnsi="仿宋" w:eastAsia="仿宋" w:cs="仿宋"/>
          <w:strike w:val="0"/>
          <w:dstrike w:val="0"/>
          <w:color w:val="auto"/>
          <w:kern w:val="2"/>
          <w:sz w:val="32"/>
          <w:szCs w:val="32"/>
          <w:u w:val="none"/>
        </w:rPr>
        <w:t>生活垃圾收集、运输、处</w:t>
      </w:r>
      <w:r>
        <w:rPr>
          <w:rFonts w:hint="eastAsia" w:ascii="仿宋" w:hAnsi="仿宋" w:eastAsia="仿宋" w:cs="仿宋"/>
          <w:strike w:val="0"/>
          <w:dstrike w:val="0"/>
          <w:color w:val="auto"/>
          <w:kern w:val="2"/>
          <w:sz w:val="32"/>
          <w:szCs w:val="32"/>
          <w:u w:val="none"/>
          <w:lang w:eastAsia="zh-CN"/>
        </w:rPr>
        <w:t>置</w:t>
      </w:r>
      <w:r>
        <w:rPr>
          <w:rFonts w:hint="eastAsia" w:ascii="仿宋" w:hAnsi="仿宋" w:eastAsia="仿宋" w:cs="仿宋"/>
          <w:strike w:val="0"/>
          <w:dstrike w:val="0"/>
          <w:color w:val="auto"/>
          <w:kern w:val="2"/>
          <w:sz w:val="32"/>
          <w:szCs w:val="32"/>
          <w:u w:val="none"/>
        </w:rPr>
        <w:t>单位，不得擅自停止收集、运输、处理活动。</w:t>
      </w:r>
    </w:p>
    <w:p w14:paraId="4E3482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trike w:val="0"/>
          <w:dstrike w:val="0"/>
          <w:color w:val="auto"/>
          <w:kern w:val="2"/>
          <w:sz w:val="32"/>
          <w:szCs w:val="32"/>
          <w:u w:val="none"/>
        </w:rPr>
      </w:pPr>
      <w:r>
        <w:rPr>
          <w:rFonts w:hint="eastAsia" w:ascii="仿宋" w:hAnsi="仿宋" w:eastAsia="仿宋" w:cs="仿宋"/>
          <w:strike w:val="0"/>
          <w:dstrike w:val="0"/>
          <w:color w:val="auto"/>
          <w:kern w:val="2"/>
          <w:sz w:val="32"/>
          <w:szCs w:val="32"/>
          <w:u w:val="none"/>
        </w:rPr>
        <w:t>因突发性事件造成无法正常收集、运输、处</w:t>
      </w:r>
      <w:r>
        <w:rPr>
          <w:rFonts w:hint="eastAsia" w:ascii="仿宋" w:hAnsi="仿宋" w:eastAsia="仿宋" w:cs="仿宋"/>
          <w:strike w:val="0"/>
          <w:dstrike w:val="0"/>
          <w:color w:val="auto"/>
          <w:kern w:val="2"/>
          <w:sz w:val="32"/>
          <w:szCs w:val="32"/>
          <w:u w:val="none"/>
          <w:lang w:eastAsia="zh-CN"/>
        </w:rPr>
        <w:t>置</w:t>
      </w:r>
      <w:r>
        <w:rPr>
          <w:rFonts w:hint="eastAsia" w:ascii="仿宋" w:hAnsi="仿宋" w:eastAsia="仿宋" w:cs="仿宋"/>
          <w:strike w:val="0"/>
          <w:dstrike w:val="0"/>
          <w:color w:val="auto"/>
          <w:kern w:val="2"/>
          <w:sz w:val="32"/>
          <w:szCs w:val="32"/>
          <w:u w:val="none"/>
        </w:rPr>
        <w:t>生活垃圾的，生活垃圾收集、运输、处</w:t>
      </w:r>
      <w:r>
        <w:rPr>
          <w:rFonts w:hint="eastAsia" w:ascii="仿宋" w:hAnsi="仿宋" w:eastAsia="仿宋" w:cs="仿宋"/>
          <w:strike w:val="0"/>
          <w:dstrike w:val="0"/>
          <w:color w:val="auto"/>
          <w:kern w:val="2"/>
          <w:sz w:val="32"/>
          <w:szCs w:val="32"/>
          <w:u w:val="none"/>
          <w:lang w:eastAsia="zh-CN"/>
        </w:rPr>
        <w:t>置</w:t>
      </w:r>
      <w:r>
        <w:rPr>
          <w:rFonts w:hint="eastAsia" w:ascii="仿宋" w:hAnsi="仿宋" w:eastAsia="仿宋" w:cs="仿宋"/>
          <w:strike w:val="0"/>
          <w:dstrike w:val="0"/>
          <w:color w:val="auto"/>
          <w:kern w:val="2"/>
          <w:sz w:val="32"/>
          <w:szCs w:val="32"/>
          <w:u w:val="none"/>
        </w:rPr>
        <w:t>单位应当采取应急措施，并向</w:t>
      </w:r>
      <w:r>
        <w:rPr>
          <w:rFonts w:hint="eastAsia" w:ascii="仿宋" w:hAnsi="仿宋" w:eastAsia="仿宋" w:cs="仿宋"/>
          <w:strike w:val="0"/>
          <w:dstrike w:val="0"/>
          <w:color w:val="auto"/>
          <w:kern w:val="2"/>
          <w:sz w:val="32"/>
          <w:szCs w:val="32"/>
          <w:u w:val="none"/>
          <w:lang w:eastAsia="zh-CN"/>
        </w:rPr>
        <w:t>市、县（区）</w:t>
      </w:r>
      <w:r>
        <w:rPr>
          <w:rFonts w:hint="eastAsia" w:ascii="仿宋" w:hAnsi="仿宋" w:eastAsia="仿宋" w:cs="仿宋"/>
          <w:strike w:val="0"/>
          <w:dstrike w:val="0"/>
          <w:color w:val="auto"/>
          <w:kern w:val="2"/>
          <w:sz w:val="32"/>
          <w:szCs w:val="32"/>
          <w:u w:val="none"/>
        </w:rPr>
        <w:t>市容环境卫生主管部门报告。</w:t>
      </w:r>
    </w:p>
    <w:p w14:paraId="2CC643B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kern w:val="2"/>
          <w:sz w:val="32"/>
          <w:szCs w:val="32"/>
          <w:u w:val="none"/>
        </w:rPr>
      </w:pPr>
      <w:r>
        <w:rPr>
          <w:rFonts w:hint="eastAsia" w:ascii="仿宋" w:hAnsi="仿宋" w:eastAsia="仿宋" w:cs="仿宋"/>
          <w:b/>
          <w:bCs/>
          <w:color w:val="auto"/>
          <w:kern w:val="2"/>
          <w:sz w:val="32"/>
          <w:szCs w:val="32"/>
          <w:u w:val="none"/>
        </w:rPr>
        <w:t>第四十条</w:t>
      </w:r>
      <w:r>
        <w:rPr>
          <w:rFonts w:hint="eastAsia" w:ascii="仿宋" w:hAnsi="仿宋" w:eastAsia="仿宋" w:cs="仿宋"/>
          <w:color w:val="auto"/>
          <w:kern w:val="2"/>
          <w:sz w:val="32"/>
          <w:szCs w:val="32"/>
          <w:u w:val="none"/>
        </w:rPr>
        <w:t xml:space="preserve">  餐饮经营者应当将厨余垃圾交由取得相应资质的单位进行收集、运输、处理。</w:t>
      </w:r>
    </w:p>
    <w:p w14:paraId="239843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u w:val="none"/>
        </w:rPr>
      </w:pPr>
      <w:r>
        <w:rPr>
          <w:rFonts w:hint="eastAsia" w:ascii="仿宋" w:hAnsi="仿宋" w:eastAsia="仿宋" w:cs="仿宋"/>
          <w:color w:val="auto"/>
          <w:kern w:val="2"/>
          <w:sz w:val="32"/>
          <w:szCs w:val="32"/>
          <w:u w:val="none"/>
        </w:rPr>
        <w:t>禁止畜禽养殖场、养殖小区利用未经无害化处理的厨余垃圾饲喂畜禽。禁止以厨余废弃食用油脂为原料加工食用油及其他食品。</w:t>
      </w:r>
    </w:p>
    <w:p w14:paraId="63FBD18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kern w:val="2"/>
          <w:sz w:val="32"/>
          <w:szCs w:val="32"/>
          <w:u w:val="none"/>
        </w:rPr>
      </w:pPr>
      <w:r>
        <w:rPr>
          <w:rFonts w:hint="eastAsia" w:ascii="仿宋" w:hAnsi="仿宋" w:eastAsia="仿宋" w:cs="仿宋"/>
          <w:b/>
          <w:bCs/>
          <w:color w:val="auto"/>
          <w:kern w:val="2"/>
          <w:sz w:val="32"/>
          <w:szCs w:val="32"/>
          <w:u w:val="none"/>
        </w:rPr>
        <w:t>第四十一条</w:t>
      </w:r>
      <w:r>
        <w:rPr>
          <w:rFonts w:hint="eastAsia" w:ascii="仿宋" w:hAnsi="仿宋" w:eastAsia="仿宋" w:cs="仿宋"/>
          <w:color w:val="auto"/>
          <w:kern w:val="2"/>
          <w:sz w:val="32"/>
          <w:szCs w:val="32"/>
          <w:u w:val="none"/>
        </w:rPr>
        <w:t>　市、县（区）人民政府应当按照地域统筹、设施共享的原则，建立生活垃圾跨区域处理环境补偿机制和应急联动机制。</w:t>
      </w:r>
    </w:p>
    <w:p w14:paraId="454257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u w:val="none"/>
        </w:rPr>
      </w:pPr>
      <w:r>
        <w:rPr>
          <w:rFonts w:hint="eastAsia" w:ascii="仿宋" w:hAnsi="仿宋" w:eastAsia="仿宋" w:cs="仿宋"/>
          <w:color w:val="auto"/>
          <w:kern w:val="2"/>
          <w:sz w:val="32"/>
          <w:szCs w:val="32"/>
          <w:u w:val="none"/>
        </w:rPr>
        <w:t>市、县（区）人民政府可以根据生活垃圾处理量与有关的同级人民政府协商，收取生活垃圾处理费，主要用于弥补生活垃圾处理费用不足。</w:t>
      </w:r>
    </w:p>
    <w:p w14:paraId="0C3F6A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u w:val="none"/>
        </w:rPr>
      </w:pPr>
    </w:p>
    <w:p w14:paraId="0E620B7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color w:val="auto"/>
          <w:sz w:val="32"/>
          <w:szCs w:val="32"/>
          <w:u w:val="none"/>
          <w:lang w:val="en-US" w:eastAsia="zh-CN"/>
        </w:rPr>
      </w:pPr>
      <w:r>
        <w:rPr>
          <w:rFonts w:hint="eastAsia" w:ascii="黑体" w:hAnsi="黑体" w:eastAsia="黑体" w:cs="黑体"/>
          <w:b w:val="0"/>
          <w:bCs w:val="0"/>
          <w:color w:val="auto"/>
          <w:sz w:val="32"/>
          <w:szCs w:val="32"/>
          <w:u w:val="none"/>
          <w:lang w:val="en-US" w:eastAsia="zh-CN"/>
        </w:rPr>
        <w:t>第六章  监督管理</w:t>
      </w:r>
    </w:p>
    <w:p w14:paraId="10D1728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kern w:val="2"/>
          <w:sz w:val="32"/>
          <w:szCs w:val="32"/>
          <w:u w:val="none"/>
        </w:rPr>
      </w:pPr>
      <w:r>
        <w:rPr>
          <w:rFonts w:hint="eastAsia" w:ascii="仿宋" w:hAnsi="仿宋" w:eastAsia="仿宋" w:cs="仿宋"/>
          <w:b/>
          <w:bCs/>
          <w:color w:val="auto"/>
          <w:kern w:val="2"/>
          <w:sz w:val="32"/>
          <w:szCs w:val="32"/>
          <w:u w:val="none"/>
        </w:rPr>
        <w:t>第四十二条</w:t>
      </w:r>
      <w:r>
        <w:rPr>
          <w:rFonts w:hint="eastAsia" w:ascii="仿宋" w:hAnsi="仿宋" w:eastAsia="仿宋" w:cs="仿宋"/>
          <w:color w:val="auto"/>
          <w:kern w:val="2"/>
          <w:sz w:val="32"/>
          <w:szCs w:val="32"/>
          <w:u w:val="none"/>
        </w:rPr>
        <w:t xml:space="preserve"> 市、县（区）人民政府应当建立和完善生活垃圾分类管理的考核制度，并将考评结果纳入政府绩效考核体系。</w:t>
      </w:r>
    </w:p>
    <w:p w14:paraId="0BC1F8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u w:val="none"/>
        </w:rPr>
      </w:pPr>
      <w:r>
        <w:rPr>
          <w:rFonts w:hint="eastAsia" w:ascii="仿宋" w:hAnsi="仿宋" w:eastAsia="仿宋" w:cs="仿宋"/>
          <w:color w:val="auto"/>
          <w:kern w:val="2"/>
          <w:sz w:val="32"/>
          <w:szCs w:val="32"/>
          <w:u w:val="none"/>
        </w:rPr>
        <w:t>精神文明创建活动应当将生活垃圾分类工作纳入评选标准。</w:t>
      </w:r>
    </w:p>
    <w:p w14:paraId="12AA031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kern w:val="2"/>
          <w:sz w:val="32"/>
          <w:szCs w:val="32"/>
          <w:u w:val="none"/>
        </w:rPr>
      </w:pPr>
      <w:r>
        <w:rPr>
          <w:rFonts w:hint="eastAsia" w:ascii="仿宋" w:hAnsi="仿宋" w:eastAsia="仿宋" w:cs="仿宋"/>
          <w:b/>
          <w:bCs/>
          <w:color w:val="auto"/>
          <w:kern w:val="2"/>
          <w:sz w:val="32"/>
          <w:szCs w:val="32"/>
          <w:u w:val="none"/>
        </w:rPr>
        <w:t>第四十三条</w:t>
      </w:r>
      <w:r>
        <w:rPr>
          <w:rFonts w:hint="eastAsia" w:ascii="仿宋" w:hAnsi="仿宋" w:eastAsia="仿宋" w:cs="仿宋"/>
          <w:color w:val="auto"/>
          <w:kern w:val="2"/>
          <w:sz w:val="32"/>
          <w:szCs w:val="32"/>
          <w:u w:val="none"/>
        </w:rPr>
        <w:t xml:space="preserve"> 市、县（区）市容环境卫生主管部门履行下列生活垃圾监督管理职责：</w:t>
      </w:r>
    </w:p>
    <w:p w14:paraId="5C69B1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u w:val="none"/>
        </w:rPr>
      </w:pPr>
      <w:r>
        <w:rPr>
          <w:rFonts w:hint="eastAsia" w:ascii="仿宋" w:hAnsi="仿宋" w:eastAsia="仿宋" w:cs="仿宋"/>
          <w:color w:val="auto"/>
          <w:kern w:val="2"/>
          <w:sz w:val="32"/>
          <w:szCs w:val="32"/>
          <w:u w:val="none"/>
        </w:rPr>
        <w:t>（一）制定生活垃圾分类管理相关制度;</w:t>
      </w:r>
    </w:p>
    <w:p w14:paraId="126B8D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u w:val="none"/>
        </w:rPr>
      </w:pPr>
      <w:r>
        <w:rPr>
          <w:rFonts w:hint="eastAsia" w:ascii="仿宋" w:hAnsi="仿宋" w:eastAsia="仿宋" w:cs="仿宋"/>
          <w:color w:val="auto"/>
          <w:kern w:val="2"/>
          <w:sz w:val="32"/>
          <w:szCs w:val="32"/>
          <w:u w:val="none"/>
        </w:rPr>
        <w:t>（二）组织生活垃圾分类指导、监督、考核、评价相关工作；</w:t>
      </w:r>
    </w:p>
    <w:p w14:paraId="4D45E9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highlight w:val="none"/>
          <w:u w:val="none"/>
        </w:rPr>
      </w:pPr>
      <w:r>
        <w:rPr>
          <w:rFonts w:hint="eastAsia" w:ascii="仿宋" w:hAnsi="仿宋" w:eastAsia="仿宋" w:cs="仿宋"/>
          <w:color w:val="auto"/>
          <w:kern w:val="2"/>
          <w:sz w:val="32"/>
          <w:szCs w:val="32"/>
          <w:u w:val="none"/>
        </w:rPr>
        <w:t>（三）对生活垃圾收集、运输、处</w:t>
      </w:r>
      <w:r>
        <w:rPr>
          <w:rFonts w:hint="eastAsia" w:ascii="仿宋" w:hAnsi="仿宋" w:eastAsia="仿宋" w:cs="仿宋"/>
          <w:color w:val="auto"/>
          <w:kern w:val="2"/>
          <w:sz w:val="32"/>
          <w:szCs w:val="32"/>
          <w:u w:val="none"/>
          <w:lang w:eastAsia="zh-CN"/>
        </w:rPr>
        <w:t>置</w:t>
      </w:r>
      <w:r>
        <w:rPr>
          <w:rFonts w:hint="eastAsia" w:ascii="仿宋" w:hAnsi="仿宋" w:eastAsia="仿宋" w:cs="仿宋"/>
          <w:color w:val="auto"/>
          <w:kern w:val="2"/>
          <w:sz w:val="32"/>
          <w:szCs w:val="32"/>
          <w:u w:val="none"/>
        </w:rPr>
        <w:t>单位的作业水平、服务质量、安全生产等情况进行定期监督检查，并及时向社会公开检查情况</w:t>
      </w:r>
      <w:bookmarkStart w:id="1" w:name="_GoBack"/>
      <w:r>
        <w:rPr>
          <w:rFonts w:hint="eastAsia" w:ascii="仿宋" w:hAnsi="仿宋" w:eastAsia="仿宋" w:cs="仿宋"/>
          <w:color w:val="auto"/>
          <w:kern w:val="2"/>
          <w:sz w:val="32"/>
          <w:szCs w:val="32"/>
          <w:highlight w:val="none"/>
          <w:u w:val="none"/>
        </w:rPr>
        <w:t>，并按年度对生活垃圾收集、运输、处</w:t>
      </w:r>
      <w:r>
        <w:rPr>
          <w:rFonts w:hint="eastAsia" w:ascii="仿宋" w:hAnsi="仿宋" w:eastAsia="仿宋" w:cs="仿宋"/>
          <w:color w:val="auto"/>
          <w:kern w:val="2"/>
          <w:sz w:val="32"/>
          <w:szCs w:val="32"/>
          <w:highlight w:val="none"/>
          <w:u w:val="none"/>
          <w:lang w:eastAsia="zh-CN"/>
        </w:rPr>
        <w:t>置</w:t>
      </w:r>
      <w:r>
        <w:rPr>
          <w:rFonts w:hint="eastAsia" w:ascii="仿宋" w:hAnsi="仿宋" w:eastAsia="仿宋" w:cs="仿宋"/>
          <w:color w:val="auto"/>
          <w:kern w:val="2"/>
          <w:sz w:val="32"/>
          <w:szCs w:val="32"/>
          <w:highlight w:val="none"/>
          <w:u w:val="none"/>
        </w:rPr>
        <w:t>单位进行绩效评价;　</w:t>
      </w:r>
    </w:p>
    <w:p w14:paraId="3001E9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highlight w:val="none"/>
          <w:u w:val="none"/>
        </w:rPr>
      </w:pPr>
      <w:r>
        <w:rPr>
          <w:rFonts w:hint="eastAsia" w:ascii="仿宋" w:hAnsi="仿宋" w:eastAsia="仿宋" w:cs="仿宋"/>
          <w:color w:val="auto"/>
          <w:kern w:val="2"/>
          <w:sz w:val="32"/>
          <w:szCs w:val="32"/>
          <w:highlight w:val="none"/>
          <w:u w:val="none"/>
        </w:rPr>
        <w:t>（四）紧急情况下对生活垃圾收集、运输、处</w:t>
      </w:r>
      <w:r>
        <w:rPr>
          <w:rFonts w:hint="eastAsia" w:ascii="仿宋" w:hAnsi="仿宋" w:eastAsia="仿宋" w:cs="仿宋"/>
          <w:color w:val="auto"/>
          <w:kern w:val="2"/>
          <w:sz w:val="32"/>
          <w:szCs w:val="32"/>
          <w:highlight w:val="none"/>
          <w:u w:val="none"/>
          <w:lang w:eastAsia="zh-CN"/>
        </w:rPr>
        <w:t>置</w:t>
      </w:r>
      <w:r>
        <w:rPr>
          <w:rFonts w:hint="eastAsia" w:ascii="仿宋" w:hAnsi="仿宋" w:eastAsia="仿宋" w:cs="仿宋"/>
          <w:color w:val="auto"/>
          <w:kern w:val="2"/>
          <w:sz w:val="32"/>
          <w:szCs w:val="32"/>
          <w:highlight w:val="none"/>
          <w:u w:val="none"/>
        </w:rPr>
        <w:t>单位进行应急管理和调度;</w:t>
      </w:r>
    </w:p>
    <w:p w14:paraId="1C5D3C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highlight w:val="none"/>
          <w:u w:val="none"/>
        </w:rPr>
      </w:pPr>
      <w:r>
        <w:rPr>
          <w:rFonts w:hint="eastAsia" w:ascii="仿宋" w:hAnsi="仿宋" w:eastAsia="仿宋" w:cs="仿宋"/>
          <w:color w:val="auto"/>
          <w:kern w:val="2"/>
          <w:sz w:val="32"/>
          <w:szCs w:val="32"/>
          <w:highlight w:val="none"/>
          <w:u w:val="none"/>
        </w:rPr>
        <w:t>（五）受理社会公众对生活垃圾管理活动的投诉;</w:t>
      </w:r>
    </w:p>
    <w:p w14:paraId="3AD758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highlight w:val="none"/>
          <w:u w:val="none"/>
        </w:rPr>
      </w:pPr>
      <w:r>
        <w:rPr>
          <w:rFonts w:hint="eastAsia" w:ascii="仿宋" w:hAnsi="仿宋" w:eastAsia="仿宋" w:cs="仿宋"/>
          <w:color w:val="auto"/>
          <w:kern w:val="2"/>
          <w:sz w:val="32"/>
          <w:szCs w:val="32"/>
          <w:highlight w:val="none"/>
          <w:u w:val="none"/>
        </w:rPr>
        <w:t>（六）法律、法规规定的其他监督管理职责。</w:t>
      </w:r>
    </w:p>
    <w:p w14:paraId="4E16188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kern w:val="2"/>
          <w:sz w:val="32"/>
          <w:szCs w:val="32"/>
          <w:u w:val="none"/>
        </w:rPr>
      </w:pPr>
      <w:r>
        <w:rPr>
          <w:rFonts w:hint="eastAsia" w:ascii="仿宋" w:hAnsi="仿宋" w:eastAsia="仿宋" w:cs="仿宋"/>
          <w:b/>
          <w:bCs/>
          <w:color w:val="auto"/>
          <w:kern w:val="2"/>
          <w:sz w:val="32"/>
          <w:szCs w:val="32"/>
          <w:highlight w:val="none"/>
          <w:u w:val="none"/>
        </w:rPr>
        <w:t>第四十四条</w:t>
      </w:r>
      <w:r>
        <w:rPr>
          <w:rFonts w:hint="eastAsia" w:ascii="仿宋" w:hAnsi="仿宋" w:eastAsia="仿宋" w:cs="仿宋"/>
          <w:color w:val="auto"/>
          <w:kern w:val="2"/>
          <w:sz w:val="32"/>
          <w:szCs w:val="32"/>
          <w:highlight w:val="none"/>
          <w:u w:val="none"/>
        </w:rPr>
        <w:t xml:space="preserve"> 市、县（区）市容环境卫生主管部门应当建立生活垃圾分类监督管理信息系统，进行生活垃圾分类收集、运输、处</w:t>
      </w:r>
      <w:r>
        <w:rPr>
          <w:rFonts w:hint="eastAsia" w:ascii="仿宋" w:hAnsi="仿宋" w:eastAsia="仿宋" w:cs="仿宋"/>
          <w:color w:val="auto"/>
          <w:kern w:val="2"/>
          <w:sz w:val="32"/>
          <w:szCs w:val="32"/>
          <w:highlight w:val="none"/>
          <w:u w:val="none"/>
          <w:lang w:eastAsia="zh-CN"/>
        </w:rPr>
        <w:t>置</w:t>
      </w:r>
      <w:r>
        <w:rPr>
          <w:rFonts w:hint="eastAsia" w:ascii="仿宋" w:hAnsi="仿宋" w:eastAsia="仿宋" w:cs="仿宋"/>
          <w:color w:val="auto"/>
          <w:kern w:val="2"/>
          <w:sz w:val="32"/>
          <w:szCs w:val="32"/>
          <w:highlight w:val="none"/>
          <w:u w:val="none"/>
        </w:rPr>
        <w:t>等信息的全面监管，定期通报情况，实现生活垃圾监督管理信息、数据的及时互通和</w:t>
      </w:r>
      <w:bookmarkEnd w:id="1"/>
      <w:r>
        <w:rPr>
          <w:rFonts w:hint="eastAsia" w:ascii="仿宋" w:hAnsi="仿宋" w:eastAsia="仿宋" w:cs="仿宋"/>
          <w:color w:val="auto"/>
          <w:kern w:val="2"/>
          <w:sz w:val="32"/>
          <w:szCs w:val="32"/>
          <w:u w:val="none"/>
        </w:rPr>
        <w:t>共享。</w:t>
      </w:r>
    </w:p>
    <w:p w14:paraId="48F9615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kern w:val="2"/>
          <w:sz w:val="32"/>
          <w:szCs w:val="32"/>
          <w:u w:val="none"/>
        </w:rPr>
      </w:pPr>
      <w:r>
        <w:rPr>
          <w:rFonts w:hint="eastAsia" w:ascii="仿宋" w:hAnsi="仿宋" w:eastAsia="仿宋" w:cs="仿宋"/>
          <w:b/>
          <w:bCs/>
          <w:color w:val="auto"/>
          <w:kern w:val="2"/>
          <w:sz w:val="32"/>
          <w:szCs w:val="32"/>
          <w:u w:val="none"/>
        </w:rPr>
        <w:t>第四十五条</w:t>
      </w:r>
      <w:r>
        <w:rPr>
          <w:rFonts w:hint="eastAsia" w:ascii="仿宋" w:hAnsi="仿宋" w:eastAsia="仿宋" w:cs="仿宋"/>
          <w:color w:val="auto"/>
          <w:kern w:val="2"/>
          <w:sz w:val="32"/>
          <w:szCs w:val="32"/>
          <w:u w:val="none"/>
        </w:rPr>
        <w:t xml:space="preserve"> 本市实行生活垃圾处理社会监督员制度。</w:t>
      </w:r>
    </w:p>
    <w:p w14:paraId="0FB415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u w:val="none"/>
        </w:rPr>
      </w:pPr>
      <w:r>
        <w:rPr>
          <w:rFonts w:hint="eastAsia" w:ascii="仿宋" w:hAnsi="仿宋" w:eastAsia="仿宋" w:cs="仿宋"/>
          <w:color w:val="auto"/>
          <w:kern w:val="2"/>
          <w:sz w:val="32"/>
          <w:szCs w:val="32"/>
          <w:u w:val="none"/>
        </w:rPr>
        <w:t>市、县（区）市容环境卫生主管部门应当向社会公开选聘生活垃圾分类社会监督员，参与生活垃圾分类全过程管理的监督工作。</w:t>
      </w:r>
    </w:p>
    <w:p w14:paraId="32FDC6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u w:val="none"/>
        </w:rPr>
      </w:pPr>
      <w:r>
        <w:rPr>
          <w:rFonts w:hint="eastAsia" w:ascii="仿宋" w:hAnsi="仿宋" w:eastAsia="仿宋" w:cs="仿宋"/>
          <w:color w:val="auto"/>
          <w:kern w:val="2"/>
          <w:sz w:val="32"/>
          <w:szCs w:val="32"/>
          <w:u w:val="none"/>
        </w:rPr>
        <w:t>社会监督员在履行职责时有权进入生活垃圾收集点、转运站以及终端处理设施等场所。</w:t>
      </w:r>
    </w:p>
    <w:p w14:paraId="1EA841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u w:val="none"/>
        </w:rPr>
      </w:pPr>
      <w:r>
        <w:rPr>
          <w:rFonts w:hint="eastAsia" w:ascii="仿宋" w:hAnsi="仿宋" w:eastAsia="仿宋" w:cs="仿宋"/>
          <w:color w:val="auto"/>
          <w:kern w:val="2"/>
          <w:sz w:val="32"/>
          <w:szCs w:val="32"/>
          <w:u w:val="none"/>
        </w:rPr>
        <w:t>社会监督员发现生活垃圾分类工作存在问题向市、县（区）市容环境卫生主管部门反映的，市、县（区）市容环境卫生主管部门应当依法及时处理，并反馈处理情况。</w:t>
      </w:r>
    </w:p>
    <w:p w14:paraId="6F1A5FE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kern w:val="2"/>
          <w:sz w:val="32"/>
          <w:szCs w:val="32"/>
          <w:u w:val="none"/>
        </w:rPr>
      </w:pPr>
      <w:r>
        <w:rPr>
          <w:rFonts w:hint="eastAsia" w:ascii="仿宋" w:hAnsi="仿宋" w:eastAsia="仿宋" w:cs="仿宋"/>
          <w:b/>
          <w:bCs/>
          <w:color w:val="auto"/>
          <w:kern w:val="2"/>
          <w:sz w:val="32"/>
          <w:szCs w:val="32"/>
          <w:u w:val="none"/>
        </w:rPr>
        <w:t>第四十六条</w:t>
      </w:r>
      <w:r>
        <w:rPr>
          <w:rFonts w:hint="eastAsia" w:ascii="仿宋" w:hAnsi="仿宋" w:eastAsia="仿宋" w:cs="仿宋"/>
          <w:color w:val="auto"/>
          <w:kern w:val="2"/>
          <w:sz w:val="32"/>
          <w:szCs w:val="32"/>
          <w:u w:val="none"/>
        </w:rPr>
        <w:t xml:space="preserve"> 市、县（区）市容环境卫生主管部门应当会同有关部门制定生活垃圾分类管理应急预案，建立生活垃圾应急处置机制。</w:t>
      </w:r>
    </w:p>
    <w:p w14:paraId="1C11FE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u w:val="none"/>
        </w:rPr>
      </w:pPr>
      <w:r>
        <w:rPr>
          <w:rFonts w:hint="eastAsia" w:ascii="仿宋" w:hAnsi="仿宋" w:eastAsia="仿宋" w:cs="仿宋"/>
          <w:color w:val="auto"/>
          <w:kern w:val="2"/>
          <w:sz w:val="32"/>
          <w:szCs w:val="32"/>
          <w:u w:val="none"/>
        </w:rPr>
        <w:t>生活垃圾收集、运输、</w:t>
      </w:r>
      <w:r>
        <w:rPr>
          <w:rFonts w:hint="eastAsia" w:ascii="仿宋" w:hAnsi="仿宋" w:eastAsia="仿宋" w:cs="仿宋"/>
          <w:strike w:val="0"/>
          <w:dstrike w:val="0"/>
          <w:color w:val="auto"/>
          <w:kern w:val="2"/>
          <w:sz w:val="32"/>
          <w:szCs w:val="32"/>
          <w:u w:val="none"/>
        </w:rPr>
        <w:t>处置</w:t>
      </w:r>
      <w:r>
        <w:rPr>
          <w:rFonts w:hint="eastAsia" w:ascii="仿宋" w:hAnsi="仿宋" w:eastAsia="仿宋" w:cs="仿宋"/>
          <w:color w:val="auto"/>
          <w:kern w:val="2"/>
          <w:sz w:val="32"/>
          <w:szCs w:val="32"/>
          <w:u w:val="none"/>
        </w:rPr>
        <w:t>单位应当根据应急预案的规定，编制本单位生活垃圾收集、运输、处</w:t>
      </w:r>
      <w:r>
        <w:rPr>
          <w:rFonts w:hint="eastAsia" w:ascii="仿宋" w:hAnsi="仿宋" w:eastAsia="仿宋" w:cs="仿宋"/>
          <w:strike w:val="0"/>
          <w:dstrike w:val="0"/>
          <w:color w:val="auto"/>
          <w:kern w:val="2"/>
          <w:sz w:val="32"/>
          <w:szCs w:val="32"/>
          <w:u w:val="none"/>
        </w:rPr>
        <w:t>置</w:t>
      </w:r>
      <w:r>
        <w:rPr>
          <w:rFonts w:hint="eastAsia" w:ascii="仿宋" w:hAnsi="仿宋" w:eastAsia="仿宋" w:cs="仿宋"/>
          <w:color w:val="auto"/>
          <w:kern w:val="2"/>
          <w:sz w:val="32"/>
          <w:szCs w:val="32"/>
          <w:u w:val="none"/>
        </w:rPr>
        <w:t>应急预案，并报市、县（区）市容环境卫生主管部门备案。</w:t>
      </w:r>
    </w:p>
    <w:p w14:paraId="3C47337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kern w:val="2"/>
          <w:sz w:val="32"/>
          <w:szCs w:val="32"/>
          <w:u w:val="none"/>
        </w:rPr>
      </w:pPr>
      <w:r>
        <w:rPr>
          <w:rFonts w:hint="eastAsia" w:ascii="仿宋" w:hAnsi="仿宋" w:eastAsia="仿宋" w:cs="仿宋"/>
          <w:b/>
          <w:bCs/>
          <w:color w:val="auto"/>
          <w:kern w:val="2"/>
          <w:sz w:val="32"/>
          <w:szCs w:val="32"/>
          <w:u w:val="none"/>
        </w:rPr>
        <w:t>第四十七条</w:t>
      </w:r>
      <w:r>
        <w:rPr>
          <w:rFonts w:hint="eastAsia" w:ascii="仿宋" w:hAnsi="仿宋" w:eastAsia="仿宋" w:cs="仿宋"/>
          <w:color w:val="auto"/>
          <w:kern w:val="2"/>
          <w:sz w:val="32"/>
          <w:szCs w:val="32"/>
          <w:u w:val="none"/>
        </w:rPr>
        <w:t xml:space="preserve"> 任何单位和个人发现违反本条例规定的行为，均可以向市、县（区）市容环境卫生主管部门举报、投诉。</w:t>
      </w:r>
    </w:p>
    <w:p w14:paraId="4C26E0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u w:val="none"/>
        </w:rPr>
      </w:pPr>
      <w:r>
        <w:rPr>
          <w:rFonts w:hint="eastAsia" w:ascii="仿宋" w:hAnsi="仿宋" w:eastAsia="仿宋" w:cs="仿宋"/>
          <w:color w:val="auto"/>
          <w:kern w:val="2"/>
          <w:sz w:val="32"/>
          <w:szCs w:val="32"/>
          <w:u w:val="none"/>
        </w:rPr>
        <w:t>市、县（区）市容环境卫生主管部门接到举报、投诉后，应当及时调查和依法处理，并将调查、处理结果告知举报人或者投诉人。</w:t>
      </w:r>
    </w:p>
    <w:p w14:paraId="2CF286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u w:val="none"/>
        </w:rPr>
      </w:pPr>
    </w:p>
    <w:p w14:paraId="3CACB80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auto"/>
          <w:kern w:val="2"/>
          <w:sz w:val="32"/>
          <w:szCs w:val="32"/>
          <w:u w:val="none"/>
        </w:rPr>
      </w:pPr>
      <w:r>
        <w:rPr>
          <w:rFonts w:hint="eastAsia" w:ascii="黑体" w:hAnsi="黑体" w:eastAsia="黑体" w:cs="黑体"/>
          <w:b w:val="0"/>
          <w:bCs w:val="0"/>
          <w:color w:val="auto"/>
          <w:sz w:val="32"/>
          <w:szCs w:val="32"/>
          <w:u w:val="none"/>
          <w:lang w:val="en-US" w:eastAsia="zh-CN"/>
        </w:rPr>
        <w:t>第七章  法律责任</w:t>
      </w:r>
    </w:p>
    <w:p w14:paraId="4338880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kern w:val="2"/>
          <w:sz w:val="32"/>
          <w:szCs w:val="32"/>
          <w:u w:val="none"/>
        </w:rPr>
      </w:pPr>
      <w:r>
        <w:rPr>
          <w:rFonts w:hint="eastAsia" w:ascii="仿宋" w:hAnsi="仿宋" w:eastAsia="仿宋" w:cs="仿宋"/>
          <w:b/>
          <w:bCs/>
          <w:color w:val="auto"/>
          <w:kern w:val="2"/>
          <w:sz w:val="32"/>
          <w:szCs w:val="32"/>
          <w:u w:val="none"/>
        </w:rPr>
        <w:t>第四十八条</w:t>
      </w:r>
      <w:r>
        <w:rPr>
          <w:rFonts w:hint="eastAsia" w:ascii="仿宋" w:hAnsi="仿宋" w:eastAsia="仿宋" w:cs="仿宋"/>
          <w:color w:val="auto"/>
          <w:kern w:val="2"/>
          <w:sz w:val="32"/>
          <w:szCs w:val="32"/>
          <w:u w:val="none"/>
        </w:rPr>
        <w:t xml:space="preserve"> 违反本条例规定，法律、行政法规以及本省人民代表大会及其常务委员会制定的地方性法规已有法律责任规定的，从其规定。</w:t>
      </w:r>
    </w:p>
    <w:p w14:paraId="3DA9C15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trike w:val="0"/>
          <w:dstrike w:val="0"/>
          <w:color w:val="auto"/>
          <w:kern w:val="2"/>
          <w:sz w:val="32"/>
          <w:szCs w:val="32"/>
          <w:u w:val="none"/>
          <w:lang w:eastAsia="zh-CN"/>
        </w:rPr>
      </w:pPr>
      <w:r>
        <w:rPr>
          <w:rFonts w:hint="eastAsia" w:ascii="仿宋" w:hAnsi="仿宋" w:eastAsia="仿宋" w:cs="仿宋"/>
          <w:b/>
          <w:bCs/>
          <w:strike w:val="0"/>
          <w:dstrike w:val="0"/>
          <w:color w:val="auto"/>
          <w:kern w:val="2"/>
          <w:sz w:val="32"/>
          <w:szCs w:val="32"/>
          <w:u w:val="none"/>
        </w:rPr>
        <w:t>第四十九条</w:t>
      </w:r>
      <w:r>
        <w:rPr>
          <w:rFonts w:hint="eastAsia" w:ascii="仿宋" w:hAnsi="仿宋" w:eastAsia="仿宋" w:cs="仿宋"/>
          <w:b/>
          <w:bCs/>
          <w:strike w:val="0"/>
          <w:dstrike w:val="0"/>
          <w:color w:val="auto"/>
          <w:kern w:val="2"/>
          <w:sz w:val="32"/>
          <w:szCs w:val="32"/>
          <w:u w:val="none"/>
          <w:lang w:val="en-US" w:eastAsia="zh-CN"/>
        </w:rPr>
        <w:t xml:space="preserve"> </w:t>
      </w:r>
      <w:r>
        <w:rPr>
          <w:rFonts w:hint="eastAsia" w:ascii="仿宋" w:hAnsi="仿宋" w:eastAsia="仿宋" w:cs="仿宋"/>
          <w:color w:val="auto"/>
          <w:kern w:val="2"/>
          <w:sz w:val="32"/>
          <w:szCs w:val="32"/>
          <w:u w:val="none"/>
        </w:rPr>
        <w:t>违反本条例规定，</w:t>
      </w:r>
      <w:r>
        <w:rPr>
          <w:rFonts w:hint="eastAsia" w:ascii="仿宋" w:hAnsi="仿宋" w:eastAsia="仿宋" w:cs="仿宋"/>
          <w:color w:val="auto"/>
          <w:kern w:val="2"/>
          <w:sz w:val="32"/>
          <w:szCs w:val="32"/>
          <w:u w:val="none"/>
          <w:lang w:eastAsia="zh-CN"/>
        </w:rPr>
        <w:t>在已实行生活垃圾分类管理的区域，</w:t>
      </w:r>
      <w:r>
        <w:rPr>
          <w:rFonts w:hint="eastAsia" w:ascii="仿宋" w:hAnsi="仿宋" w:eastAsia="仿宋" w:cs="仿宋"/>
          <w:color w:val="auto"/>
          <w:kern w:val="2"/>
          <w:sz w:val="32"/>
          <w:szCs w:val="32"/>
          <w:u w:val="none"/>
        </w:rPr>
        <w:t>生活垃圾分类投放人</w:t>
      </w:r>
      <w:r>
        <w:rPr>
          <w:rFonts w:hint="eastAsia" w:ascii="仿宋" w:hAnsi="仿宋" w:eastAsia="仿宋" w:cs="仿宋"/>
          <w:color w:val="auto"/>
          <w:kern w:val="2"/>
          <w:sz w:val="32"/>
          <w:szCs w:val="32"/>
          <w:u w:val="none"/>
          <w:lang w:val="en-US" w:eastAsia="zh-CN"/>
        </w:rPr>
        <w:t>未将生活垃圾分类投放到指定的收集点或者收集容器内的，</w:t>
      </w:r>
      <w:r>
        <w:rPr>
          <w:rFonts w:hint="eastAsia" w:ascii="仿宋" w:hAnsi="仿宋" w:eastAsia="仿宋" w:cs="仿宋"/>
          <w:color w:val="auto"/>
          <w:kern w:val="2"/>
          <w:sz w:val="32"/>
          <w:szCs w:val="32"/>
          <w:u w:val="none"/>
        </w:rPr>
        <w:t>由市、县（区）市容环境卫生主管部门责令改正；拒不改正的，</w:t>
      </w:r>
      <w:r>
        <w:rPr>
          <w:rFonts w:hint="eastAsia" w:ascii="仿宋" w:hAnsi="仿宋" w:eastAsia="仿宋" w:cs="仿宋"/>
          <w:color w:val="auto"/>
          <w:kern w:val="2"/>
          <w:sz w:val="32"/>
          <w:szCs w:val="32"/>
          <w:u w:val="none"/>
          <w:lang w:val="en-US" w:eastAsia="zh-CN"/>
        </w:rPr>
        <w:t>对单位处五万元以上五十万元以下的罚款，对个人处五十元以上二百元以下的罚款。</w:t>
      </w:r>
    </w:p>
    <w:p w14:paraId="1020579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kern w:val="2"/>
          <w:sz w:val="32"/>
          <w:szCs w:val="32"/>
          <w:u w:val="none"/>
        </w:rPr>
      </w:pPr>
      <w:r>
        <w:rPr>
          <w:rFonts w:hint="eastAsia" w:ascii="仿宋" w:hAnsi="仿宋" w:eastAsia="仿宋" w:cs="仿宋"/>
          <w:b/>
          <w:bCs/>
          <w:color w:val="auto"/>
          <w:kern w:val="2"/>
          <w:sz w:val="32"/>
          <w:szCs w:val="32"/>
          <w:u w:val="none"/>
        </w:rPr>
        <w:t>第五十条</w:t>
      </w:r>
      <w:r>
        <w:rPr>
          <w:rFonts w:hint="eastAsia" w:ascii="仿宋" w:hAnsi="仿宋" w:eastAsia="仿宋" w:cs="仿宋"/>
          <w:color w:val="auto"/>
          <w:kern w:val="2"/>
          <w:sz w:val="32"/>
          <w:szCs w:val="32"/>
          <w:u w:val="none"/>
        </w:rPr>
        <w:t xml:space="preserve"> 违反本条例规定，</w:t>
      </w:r>
      <w:r>
        <w:rPr>
          <w:rFonts w:hint="eastAsia" w:ascii="仿宋" w:hAnsi="仿宋" w:eastAsia="仿宋" w:cs="仿宋"/>
          <w:color w:val="auto"/>
          <w:kern w:val="2"/>
          <w:sz w:val="32"/>
          <w:szCs w:val="32"/>
          <w:u w:val="none"/>
          <w:lang w:eastAsia="zh-CN"/>
        </w:rPr>
        <w:t>在已实行生活垃圾分类管理的区域，</w:t>
      </w:r>
      <w:r>
        <w:rPr>
          <w:rFonts w:hint="eastAsia" w:ascii="仿宋" w:hAnsi="仿宋" w:eastAsia="仿宋" w:cs="仿宋"/>
          <w:color w:val="auto"/>
          <w:kern w:val="2"/>
          <w:sz w:val="32"/>
          <w:szCs w:val="32"/>
          <w:u w:val="none"/>
        </w:rPr>
        <w:t xml:space="preserve">生活垃圾分类投放管理责任人有下列行为之一，由市、县（区）市容环境卫生主管部门责令改正；拒不改正的，处以罚款: </w:t>
      </w:r>
    </w:p>
    <w:p w14:paraId="40D1D6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u w:val="none"/>
        </w:rPr>
      </w:pPr>
      <w:r>
        <w:rPr>
          <w:rFonts w:hint="eastAsia" w:ascii="仿宋" w:hAnsi="仿宋" w:eastAsia="仿宋" w:cs="仿宋"/>
          <w:color w:val="auto"/>
          <w:kern w:val="2"/>
          <w:sz w:val="32"/>
          <w:szCs w:val="32"/>
          <w:u w:val="none"/>
        </w:rPr>
        <w:t>（一）未建立日常管理制度或者未明确生活垃圾投放时间、投放地点的，处五百元以上一千元以下罚款；</w:t>
      </w:r>
    </w:p>
    <w:p w14:paraId="750102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u w:val="none"/>
        </w:rPr>
      </w:pPr>
      <w:r>
        <w:rPr>
          <w:rFonts w:hint="eastAsia" w:ascii="仿宋" w:hAnsi="仿宋" w:eastAsia="仿宋" w:cs="仿宋"/>
          <w:color w:val="auto"/>
          <w:kern w:val="2"/>
          <w:sz w:val="32"/>
          <w:szCs w:val="32"/>
          <w:u w:val="none"/>
        </w:rPr>
        <w:t>（二）未在责任范围内尽到生活垃圾分类投放的监督职责，导致生活垃圾投放工作严重混乱的，处一千元以上五千元以下罚款；</w:t>
      </w:r>
    </w:p>
    <w:p w14:paraId="2A09D18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kern w:val="2"/>
          <w:sz w:val="32"/>
          <w:szCs w:val="32"/>
          <w:u w:val="none"/>
        </w:rPr>
      </w:pPr>
      <w:r>
        <w:rPr>
          <w:rFonts w:hint="eastAsia" w:ascii="仿宋" w:hAnsi="仿宋" w:eastAsia="仿宋" w:cs="仿宋"/>
          <w:b/>
          <w:bCs/>
          <w:color w:val="auto"/>
          <w:kern w:val="2"/>
          <w:sz w:val="32"/>
          <w:szCs w:val="32"/>
          <w:u w:val="none"/>
        </w:rPr>
        <w:t>第五十一条</w:t>
      </w:r>
      <w:r>
        <w:rPr>
          <w:rFonts w:hint="eastAsia" w:ascii="仿宋" w:hAnsi="仿宋" w:eastAsia="仿宋" w:cs="仿宋"/>
          <w:color w:val="auto"/>
          <w:kern w:val="2"/>
          <w:sz w:val="32"/>
          <w:szCs w:val="32"/>
          <w:u w:val="none"/>
        </w:rPr>
        <w:t xml:space="preserve"> 违反本条例规定，</w:t>
      </w:r>
      <w:r>
        <w:rPr>
          <w:rFonts w:hint="eastAsia" w:ascii="仿宋" w:hAnsi="仿宋" w:eastAsia="仿宋" w:cs="仿宋"/>
          <w:color w:val="auto"/>
          <w:kern w:val="2"/>
          <w:sz w:val="32"/>
          <w:szCs w:val="32"/>
          <w:u w:val="none"/>
          <w:lang w:eastAsia="zh-CN"/>
        </w:rPr>
        <w:t>在已实行生活垃圾分类管理的区域，</w:t>
      </w:r>
      <w:r>
        <w:rPr>
          <w:rFonts w:hint="eastAsia" w:ascii="仿宋" w:hAnsi="仿宋" w:eastAsia="仿宋" w:cs="仿宋"/>
          <w:color w:val="auto"/>
          <w:kern w:val="2"/>
          <w:sz w:val="32"/>
          <w:szCs w:val="32"/>
          <w:u w:val="none"/>
        </w:rPr>
        <w:t>生活垃圾收集、运输单位有下列情形之一的，由市、县（区）生活垃圾分类管理部门责令限期改正，逾期不改正的，予以处罚:</w:t>
      </w:r>
    </w:p>
    <w:p w14:paraId="5723A43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u w:val="none"/>
        </w:rPr>
      </w:pPr>
      <w:r>
        <w:rPr>
          <w:rFonts w:hint="eastAsia" w:ascii="仿宋" w:hAnsi="仿宋" w:eastAsia="仿宋" w:cs="仿宋"/>
          <w:color w:val="auto"/>
          <w:kern w:val="2"/>
          <w:sz w:val="32"/>
          <w:szCs w:val="32"/>
          <w:u w:val="none"/>
          <w:lang w:val="en-US" w:eastAsia="zh-CN"/>
        </w:rPr>
        <w:t>（一）</w:t>
      </w:r>
      <w:r>
        <w:rPr>
          <w:rFonts w:hint="eastAsia" w:ascii="仿宋" w:hAnsi="仿宋" w:eastAsia="仿宋" w:cs="仿宋"/>
          <w:color w:val="auto"/>
          <w:kern w:val="2"/>
          <w:sz w:val="32"/>
          <w:szCs w:val="32"/>
          <w:u w:val="none"/>
        </w:rPr>
        <w:t>未按时分类收集生活垃圾至规定场所</w:t>
      </w:r>
      <w:r>
        <w:rPr>
          <w:rFonts w:hint="eastAsia" w:ascii="仿宋" w:hAnsi="仿宋" w:eastAsia="仿宋" w:cs="仿宋"/>
          <w:color w:val="auto"/>
          <w:kern w:val="2"/>
          <w:sz w:val="32"/>
          <w:szCs w:val="32"/>
          <w:u w:val="none"/>
          <w:lang w:val="en-US" w:eastAsia="zh-CN"/>
        </w:rPr>
        <w:t>或</w:t>
      </w:r>
      <w:r>
        <w:rPr>
          <w:rFonts w:hint="eastAsia" w:ascii="仿宋" w:hAnsi="仿宋" w:eastAsia="仿宋" w:cs="仿宋"/>
          <w:color w:val="auto"/>
          <w:kern w:val="2"/>
          <w:sz w:val="32"/>
          <w:szCs w:val="32"/>
          <w:u w:val="none"/>
        </w:rPr>
        <w:t>将分类收集的生活垃圾混合运输的，处五千元以上二万元以下罚款；</w:t>
      </w:r>
    </w:p>
    <w:p w14:paraId="7C55B9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u w:val="none"/>
          <w:lang w:eastAsia="zh-CN"/>
        </w:rPr>
      </w:pPr>
      <w:r>
        <w:rPr>
          <w:rFonts w:hint="eastAsia" w:ascii="仿宋" w:hAnsi="仿宋" w:eastAsia="仿宋" w:cs="仿宋"/>
          <w:color w:val="auto"/>
          <w:kern w:val="2"/>
          <w:sz w:val="32"/>
          <w:szCs w:val="32"/>
          <w:u w:val="none"/>
        </w:rPr>
        <w:t>（二）未</w:t>
      </w:r>
      <w:r>
        <w:rPr>
          <w:rFonts w:hint="eastAsia" w:ascii="仿宋" w:hAnsi="仿宋" w:eastAsia="仿宋" w:cs="仿宋"/>
          <w:color w:val="auto"/>
          <w:kern w:val="2"/>
          <w:sz w:val="32"/>
          <w:szCs w:val="32"/>
          <w:u w:val="none"/>
          <w:lang w:val="en-US" w:eastAsia="zh-CN"/>
        </w:rPr>
        <w:t>在运输过程中</w:t>
      </w:r>
      <w:r>
        <w:rPr>
          <w:rFonts w:hint="eastAsia" w:ascii="仿宋" w:hAnsi="仿宋" w:eastAsia="仿宋" w:cs="仿宋"/>
          <w:color w:val="auto"/>
          <w:kern w:val="2"/>
          <w:sz w:val="32"/>
          <w:szCs w:val="32"/>
          <w:u w:val="none"/>
        </w:rPr>
        <w:t>随意倾倒、丢弃、遗撒、堆放的，处五千元以上三万元以下罚款</w:t>
      </w:r>
      <w:r>
        <w:rPr>
          <w:rFonts w:hint="eastAsia" w:ascii="仿宋" w:hAnsi="仿宋" w:eastAsia="仿宋" w:cs="仿宋"/>
          <w:color w:val="auto"/>
          <w:kern w:val="2"/>
          <w:sz w:val="32"/>
          <w:szCs w:val="32"/>
          <w:u w:val="none"/>
          <w:lang w:eastAsia="zh-CN"/>
        </w:rPr>
        <w:t>。</w:t>
      </w:r>
    </w:p>
    <w:p w14:paraId="13516F6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kern w:val="2"/>
          <w:sz w:val="32"/>
          <w:szCs w:val="32"/>
          <w:u w:val="none"/>
        </w:rPr>
      </w:pPr>
      <w:r>
        <w:rPr>
          <w:rFonts w:hint="eastAsia" w:ascii="仿宋" w:hAnsi="仿宋" w:eastAsia="仿宋" w:cs="仿宋"/>
          <w:b/>
          <w:bCs/>
          <w:color w:val="auto"/>
          <w:kern w:val="2"/>
          <w:sz w:val="32"/>
          <w:szCs w:val="32"/>
          <w:u w:val="none"/>
        </w:rPr>
        <w:t>第</w:t>
      </w:r>
      <w:r>
        <w:rPr>
          <w:rFonts w:hint="eastAsia" w:ascii="仿宋" w:hAnsi="仿宋" w:eastAsia="仿宋" w:cs="仿宋"/>
          <w:b/>
          <w:bCs/>
          <w:color w:val="auto"/>
          <w:kern w:val="2"/>
          <w:sz w:val="32"/>
          <w:szCs w:val="32"/>
          <w:u w:val="none"/>
          <w:lang w:eastAsia="zh-CN"/>
        </w:rPr>
        <w:t>五十二</w:t>
      </w:r>
      <w:r>
        <w:rPr>
          <w:rFonts w:hint="eastAsia" w:ascii="仿宋" w:hAnsi="仿宋" w:eastAsia="仿宋" w:cs="仿宋"/>
          <w:b/>
          <w:bCs/>
          <w:color w:val="auto"/>
          <w:kern w:val="2"/>
          <w:sz w:val="32"/>
          <w:szCs w:val="32"/>
          <w:u w:val="none"/>
        </w:rPr>
        <w:t>条</w:t>
      </w:r>
      <w:r>
        <w:rPr>
          <w:rFonts w:hint="eastAsia" w:ascii="仿宋" w:hAnsi="仿宋" w:eastAsia="仿宋" w:cs="仿宋"/>
          <w:color w:val="auto"/>
          <w:kern w:val="2"/>
          <w:sz w:val="32"/>
          <w:szCs w:val="32"/>
          <w:u w:val="none"/>
        </w:rPr>
        <w:t xml:space="preserve"> 违反本条例规定，</w:t>
      </w:r>
      <w:r>
        <w:rPr>
          <w:rFonts w:hint="eastAsia" w:ascii="仿宋" w:hAnsi="仿宋" w:eastAsia="仿宋" w:cs="仿宋"/>
          <w:strike w:val="0"/>
          <w:dstrike w:val="0"/>
          <w:color w:val="auto"/>
          <w:kern w:val="2"/>
          <w:sz w:val="32"/>
          <w:szCs w:val="32"/>
          <w:u w:val="none"/>
          <w:lang w:eastAsia="zh-CN"/>
        </w:rPr>
        <w:t>国家</w:t>
      </w:r>
      <w:r>
        <w:rPr>
          <w:rFonts w:hint="eastAsia" w:ascii="仿宋" w:hAnsi="仿宋" w:eastAsia="仿宋" w:cs="仿宋"/>
          <w:color w:val="auto"/>
          <w:kern w:val="2"/>
          <w:sz w:val="32"/>
          <w:szCs w:val="32"/>
          <w:u w:val="none"/>
        </w:rPr>
        <w:t>工作人员在生活垃圾分类监督管理工作中玩忽职守、滥用职权、徇私舞弊，尚不构成犯罪的，依法给予处分；构成犯罪的，依法追究刑事责任。</w:t>
      </w:r>
    </w:p>
    <w:p w14:paraId="433839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u w:val="none"/>
        </w:rPr>
      </w:pPr>
    </w:p>
    <w:p w14:paraId="4DE54B4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color w:val="auto"/>
          <w:sz w:val="32"/>
          <w:szCs w:val="32"/>
          <w:u w:val="none"/>
          <w:lang w:val="en-US" w:eastAsia="zh-CN"/>
        </w:rPr>
      </w:pPr>
      <w:r>
        <w:rPr>
          <w:rFonts w:hint="eastAsia" w:ascii="黑体" w:hAnsi="黑体" w:eastAsia="黑体" w:cs="黑体"/>
          <w:b w:val="0"/>
          <w:bCs w:val="0"/>
          <w:color w:val="auto"/>
          <w:sz w:val="32"/>
          <w:szCs w:val="32"/>
          <w:u w:val="none"/>
          <w:lang w:val="en-US" w:eastAsia="zh-CN"/>
        </w:rPr>
        <w:t>第八章   附则</w:t>
      </w:r>
    </w:p>
    <w:p w14:paraId="558C242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sz w:val="32"/>
          <w:szCs w:val="32"/>
          <w:u w:val="none"/>
        </w:rPr>
      </w:pPr>
      <w:r>
        <w:rPr>
          <w:rFonts w:hint="eastAsia" w:ascii="仿宋" w:hAnsi="仿宋" w:eastAsia="仿宋" w:cs="仿宋"/>
          <w:b/>
          <w:bCs/>
          <w:color w:val="auto"/>
          <w:sz w:val="32"/>
          <w:szCs w:val="32"/>
          <w:u w:val="none"/>
        </w:rPr>
        <w:t>第五十</w:t>
      </w:r>
      <w:r>
        <w:rPr>
          <w:rFonts w:hint="eastAsia" w:ascii="仿宋" w:hAnsi="仿宋" w:eastAsia="仿宋" w:cs="仿宋"/>
          <w:b/>
          <w:bCs/>
          <w:color w:val="auto"/>
          <w:sz w:val="32"/>
          <w:szCs w:val="32"/>
          <w:u w:val="none"/>
          <w:lang w:eastAsia="zh-CN"/>
        </w:rPr>
        <w:t>三</w:t>
      </w:r>
      <w:r>
        <w:rPr>
          <w:rFonts w:hint="eastAsia" w:ascii="仿宋" w:hAnsi="仿宋" w:eastAsia="仿宋" w:cs="仿宋"/>
          <w:b/>
          <w:bCs/>
          <w:color w:val="auto"/>
          <w:sz w:val="32"/>
          <w:szCs w:val="32"/>
          <w:u w:val="none"/>
        </w:rPr>
        <w:t>条</w:t>
      </w:r>
      <w:r>
        <w:rPr>
          <w:rFonts w:hint="eastAsia" w:ascii="仿宋" w:hAnsi="仿宋" w:eastAsia="仿宋" w:cs="仿宋"/>
          <w:color w:val="auto"/>
          <w:sz w:val="32"/>
          <w:szCs w:val="32"/>
          <w:u w:val="none"/>
        </w:rPr>
        <w:t xml:space="preserve">  本条例下列用语的含义：</w:t>
      </w:r>
    </w:p>
    <w:p w14:paraId="44E9A8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trike w:val="0"/>
          <w:dstrike w:val="0"/>
          <w:color w:val="auto"/>
          <w:sz w:val="32"/>
          <w:szCs w:val="32"/>
          <w:u w:val="none"/>
          <w:lang w:eastAsia="zh-CN"/>
        </w:rPr>
      </w:pPr>
      <w:r>
        <w:rPr>
          <w:rFonts w:hint="eastAsia" w:ascii="仿宋" w:hAnsi="仿宋" w:eastAsia="仿宋" w:cs="仿宋"/>
          <w:strike w:val="0"/>
          <w:dstrike w:val="0"/>
          <w:color w:val="auto"/>
          <w:sz w:val="32"/>
          <w:szCs w:val="32"/>
          <w:u w:val="none"/>
          <w:lang w:eastAsia="zh-CN"/>
        </w:rPr>
        <w:t>（一）可回收物，是指适宜回收利用的生活垃圾，包括废弃的玻璃、金属、塑料、纸类、织物、家具、电器电子产品等。</w:t>
      </w:r>
    </w:p>
    <w:p w14:paraId="197437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trike w:val="0"/>
          <w:dstrike w:val="0"/>
          <w:color w:val="auto"/>
          <w:sz w:val="32"/>
          <w:szCs w:val="32"/>
          <w:u w:val="none"/>
          <w:lang w:eastAsia="zh-CN"/>
        </w:rPr>
      </w:pPr>
      <w:r>
        <w:rPr>
          <w:rFonts w:hint="eastAsia" w:ascii="仿宋" w:hAnsi="仿宋" w:eastAsia="仿宋" w:cs="仿宋"/>
          <w:strike w:val="0"/>
          <w:dstrike w:val="0"/>
          <w:color w:val="auto"/>
          <w:sz w:val="32"/>
          <w:szCs w:val="32"/>
          <w:u w:val="none"/>
          <w:lang w:eastAsia="zh-CN"/>
        </w:rPr>
        <w:t>（二）厨余垃圾，是指易腐烂、含有机质的生活垃圾，包括居民家庭日常生活中产生的家庭厨余垃圾，相关企业和公共机构在食品加工、饮食服务、单位供餐等活动中产生的餐厨垃圾，以及农贸市场、农产品批发市场、菜市场产生的其他厨余垃圾。</w:t>
      </w:r>
    </w:p>
    <w:p w14:paraId="2E4EE8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trike w:val="0"/>
          <w:dstrike w:val="0"/>
          <w:color w:val="auto"/>
          <w:sz w:val="32"/>
          <w:szCs w:val="32"/>
          <w:u w:val="none"/>
          <w:lang w:eastAsia="zh-CN"/>
        </w:rPr>
      </w:pPr>
      <w:r>
        <w:rPr>
          <w:rFonts w:hint="eastAsia" w:ascii="仿宋" w:hAnsi="仿宋" w:eastAsia="仿宋" w:cs="仿宋"/>
          <w:strike w:val="0"/>
          <w:dstrike w:val="0"/>
          <w:color w:val="auto"/>
          <w:sz w:val="32"/>
          <w:szCs w:val="32"/>
          <w:u w:val="none"/>
          <w:lang w:eastAsia="zh-CN"/>
        </w:rPr>
        <w:t>（三）有害垃圾，是指对人体健康或者自然环境具有直接或者潜在危害且应当进行专门处理的生活垃圾，包括废电池、废荧光灯管、废温度计、废血压计、废药品及其包装物、废油漆和溶剂及其包装物、废杀虫剂和消毒剂及其包装物、废矿物油及其包装物、废胶片及废相纸等。</w:t>
      </w:r>
    </w:p>
    <w:p w14:paraId="5625A7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trike w:val="0"/>
          <w:dstrike w:val="0"/>
          <w:color w:val="auto"/>
          <w:sz w:val="32"/>
          <w:szCs w:val="32"/>
          <w:u w:val="none"/>
          <w:lang w:eastAsia="zh-CN"/>
        </w:rPr>
      </w:pPr>
      <w:r>
        <w:rPr>
          <w:rFonts w:hint="eastAsia" w:ascii="仿宋" w:hAnsi="仿宋" w:eastAsia="仿宋" w:cs="仿宋"/>
          <w:strike w:val="0"/>
          <w:dstrike w:val="0"/>
          <w:color w:val="auto"/>
          <w:sz w:val="32"/>
          <w:szCs w:val="32"/>
          <w:u w:val="none"/>
          <w:lang w:eastAsia="zh-CN"/>
        </w:rPr>
        <w:t>（四）其他垃圾，是指除可回收物、厨余垃圾、有害垃圾以外的其他生活垃圾。</w:t>
      </w:r>
    </w:p>
    <w:p w14:paraId="0F4E64E8">
      <w:pPr>
        <w:keepNext w:val="0"/>
        <w:keepLines w:val="0"/>
        <w:pageBreakBefore w:val="0"/>
        <w:widowControl w:val="0"/>
        <w:kinsoku/>
        <w:wordWrap/>
        <w:overflowPunct/>
        <w:topLinePunct w:val="0"/>
        <w:autoSpaceDE/>
        <w:autoSpaceDN/>
        <w:bidi w:val="0"/>
        <w:adjustRightInd/>
        <w:snapToGrid/>
        <w:spacing w:line="560" w:lineRule="exact"/>
        <w:ind w:firstLine="964" w:firstLineChars="300"/>
        <w:textAlignment w:val="auto"/>
        <w:rPr>
          <w:rFonts w:hint="eastAsia" w:ascii="仿宋" w:hAnsi="仿宋" w:eastAsia="仿宋" w:cs="仿宋"/>
          <w:color w:val="auto"/>
          <w:sz w:val="32"/>
          <w:szCs w:val="32"/>
          <w:u w:val="none"/>
        </w:rPr>
      </w:pPr>
      <w:r>
        <w:rPr>
          <w:rFonts w:hint="eastAsia" w:ascii="仿宋" w:hAnsi="仿宋" w:eastAsia="仿宋" w:cs="仿宋"/>
          <w:b/>
          <w:bCs/>
          <w:color w:val="auto"/>
          <w:sz w:val="32"/>
          <w:szCs w:val="32"/>
          <w:u w:val="none"/>
        </w:rPr>
        <w:t>第五十</w:t>
      </w:r>
      <w:r>
        <w:rPr>
          <w:rFonts w:hint="eastAsia" w:ascii="仿宋" w:hAnsi="仿宋" w:eastAsia="仿宋" w:cs="仿宋"/>
          <w:b/>
          <w:bCs/>
          <w:color w:val="auto"/>
          <w:sz w:val="32"/>
          <w:szCs w:val="32"/>
          <w:u w:val="none"/>
          <w:lang w:eastAsia="zh-CN"/>
        </w:rPr>
        <w:t>四</w:t>
      </w:r>
      <w:r>
        <w:rPr>
          <w:rFonts w:hint="eastAsia" w:ascii="仿宋" w:hAnsi="仿宋" w:eastAsia="仿宋" w:cs="仿宋"/>
          <w:b/>
          <w:bCs/>
          <w:color w:val="auto"/>
          <w:sz w:val="32"/>
          <w:szCs w:val="32"/>
          <w:u w:val="none"/>
        </w:rPr>
        <w:t>条</w:t>
      </w:r>
      <w:r>
        <w:rPr>
          <w:rFonts w:hint="eastAsia" w:ascii="仿宋" w:hAnsi="仿宋" w:eastAsia="仿宋" w:cs="仿宋"/>
          <w:color w:val="auto"/>
          <w:sz w:val="32"/>
          <w:szCs w:val="32"/>
          <w:u w:val="none"/>
        </w:rPr>
        <w:t xml:space="preserve">  本条例自  年  月  日起实施。</w:t>
      </w:r>
    </w:p>
    <w:p w14:paraId="5CEA28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olor w:val="auto"/>
          <w:kern w:val="2"/>
          <w:sz w:val="32"/>
          <w:szCs w:val="32"/>
          <w:u w:val="none"/>
        </w:rPr>
      </w:pPr>
    </w:p>
    <w:p w14:paraId="3730AE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olor w:val="auto"/>
          <w:kern w:val="2"/>
          <w:sz w:val="32"/>
          <w:szCs w:val="32"/>
          <w:u w:val="none"/>
        </w:rPr>
      </w:pPr>
    </w:p>
    <w:sectPr>
      <w:footerReference r:id="rId3" w:type="default"/>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8F0DE">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7EE783">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C7EE783">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06122B"/>
    <w:multiLevelType w:val="singleLevel"/>
    <w:tmpl w:val="A006122B"/>
    <w:lvl w:ilvl="0" w:tentative="0">
      <w:start w:val="10"/>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wOTc4MjdmZDlhNjI1MjFmOGJlNzc1Yjk3NGIxMWYifQ=="/>
  </w:docVars>
  <w:rsids>
    <w:rsidRoot w:val="777B7598"/>
    <w:rsid w:val="24EE2ED2"/>
    <w:rsid w:val="297149C3"/>
    <w:rsid w:val="3DFE7587"/>
    <w:rsid w:val="3F65E835"/>
    <w:rsid w:val="48FF2E38"/>
    <w:rsid w:val="4D575818"/>
    <w:rsid w:val="4F035CB4"/>
    <w:rsid w:val="565E623E"/>
    <w:rsid w:val="5FEAC568"/>
    <w:rsid w:val="765A1952"/>
    <w:rsid w:val="777B7598"/>
    <w:rsid w:val="79B5EBCA"/>
    <w:rsid w:val="7A9C55E8"/>
    <w:rsid w:val="7BE38817"/>
    <w:rsid w:val="7FDB9B18"/>
    <w:rsid w:val="7FFD858F"/>
    <w:rsid w:val="AD7F1EB0"/>
    <w:rsid w:val="AFFAB25B"/>
    <w:rsid w:val="DEDE310F"/>
    <w:rsid w:val="EF5B0E72"/>
    <w:rsid w:val="F35F6B1A"/>
    <w:rsid w:val="F6B9784A"/>
    <w:rsid w:val="F7FF6431"/>
    <w:rsid w:val="FE6D453A"/>
    <w:rsid w:val="FF574E79"/>
    <w:rsid w:val="FF7ACE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0"/>
    <w:pPr>
      <w:spacing w:after="120"/>
    </w:pPr>
  </w:style>
  <w:style w:type="paragraph" w:styleId="3">
    <w:name w:val="Body Text Indent 2"/>
    <w:basedOn w:val="1"/>
    <w:qFormat/>
    <w:uiPriority w:val="99"/>
    <w:pPr>
      <w:spacing w:line="480" w:lineRule="auto"/>
      <w:ind w:left="420" w:leftChars="200"/>
    </w:pPr>
    <w:rPr>
      <w:rFonts w:cs="Calibri"/>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8">
    <w:name w:val="Table Grid"/>
    <w:basedOn w:val="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
    <w:name w:val="网格型1"/>
    <w:basedOn w:val="7"/>
    <w:autoRedefine/>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7798</Words>
  <Characters>7798</Characters>
  <Lines>0</Lines>
  <Paragraphs>0</Paragraphs>
  <TotalTime>26</TotalTime>
  <ScaleCrop>false</ScaleCrop>
  <LinksUpToDate>false</LinksUpToDate>
  <CharactersWithSpaces>7900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2024-04-27T00:08:00Z</dcterms:created>
  <dc:creator>宋泽</dc:creator>
  <cp:lastModifiedBy>子淼</cp:lastModifiedBy>
  <cp:lastPrinted>2025-04-01T02:55:00Z</cp:lastPrinted>
  <dcterms:modified xsi:type="dcterms:W3CDTF">2026-01-06T02:51:02Z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F933F40FA4C943A98951009E7C282B97_13</vt:lpwstr>
  </property>
  <property fmtid="{D5CDD505-2E9C-101B-9397-08002B2CF9AE}" pid="4" name="KSOTemplateDocerSaveRecord">
    <vt:lpwstr>eyJoZGlkIjoiOGM5MWI3MTg2MWZjNDcyMTcxNzg4MWY4YmU3NDljYzkiLCJ1c2VySWQiOiI2NzI4MDkzMjYifQ==</vt:lpwstr>
  </property>
</Properties>
</file>