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978BD">
      <w:pPr>
        <w:pStyle w:val="4"/>
        <w:widowControl/>
        <w:spacing w:beforeAutospacing="0" w:afterAutospacing="0"/>
        <w:jc w:val="center"/>
        <w:rPr>
          <w:rFonts w:ascii="宋体" w:hAnsi="宋体" w:eastAsia="宋体" w:cs="宋体"/>
          <w:color w:val="auto"/>
          <w:sz w:val="44"/>
          <w:szCs w:val="44"/>
        </w:rPr>
      </w:pPr>
      <w:r>
        <w:rPr>
          <w:rStyle w:val="7"/>
          <w:rFonts w:hint="eastAsia" w:ascii="宋体" w:hAnsi="宋体" w:eastAsia="宋体" w:cs="宋体"/>
          <w:color w:val="auto"/>
          <w:sz w:val="44"/>
          <w:szCs w:val="44"/>
        </w:rPr>
        <w:t>大同古城消防安全管理办法（草案）</w:t>
      </w:r>
    </w:p>
    <w:p w14:paraId="2CD6A135">
      <w:pPr>
        <w:widowControl/>
        <w:rPr>
          <w:rFonts w:ascii="宋体" w:hAnsi="宋体" w:eastAsia="宋体" w:cs="宋体"/>
          <w:color w:val="auto"/>
          <w:sz w:val="28"/>
          <w:szCs w:val="28"/>
        </w:rPr>
      </w:pPr>
    </w:p>
    <w:p w14:paraId="40F32B2C">
      <w:pPr>
        <w:pStyle w:val="2"/>
        <w:widowControl/>
        <w:adjustRightInd w:val="0"/>
        <w:snapToGrid w:val="0"/>
        <w:spacing w:beforeAutospacing="0" w:afterAutospacing="0" w:line="360" w:lineRule="auto"/>
        <w:jc w:val="center"/>
        <w:rPr>
          <w:rFonts w:hint="default" w:cs="宋体" w:asciiTheme="majorEastAsia" w:hAnsiTheme="majorEastAsia" w:eastAsiaTheme="majorEastAsia"/>
          <w:color w:val="auto"/>
          <w:sz w:val="30"/>
          <w:szCs w:val="30"/>
        </w:rPr>
      </w:pPr>
      <w:r>
        <w:rPr>
          <w:rStyle w:val="7"/>
          <w:rFonts w:cs="宋体" w:asciiTheme="majorEastAsia" w:hAnsiTheme="majorEastAsia" w:eastAsiaTheme="majorEastAsia"/>
          <w:b/>
          <w:color w:val="auto"/>
          <w:sz w:val="30"/>
          <w:szCs w:val="30"/>
        </w:rPr>
        <w:t>第一章 总则</w:t>
      </w:r>
    </w:p>
    <w:p w14:paraId="6CCE35EB">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sz w:val="30"/>
          <w:szCs w:val="30"/>
        </w:rPr>
      </w:pPr>
      <w:r>
        <w:rPr>
          <w:rStyle w:val="7"/>
          <w:rFonts w:hint="eastAsia" w:cs="宋体" w:asciiTheme="majorEastAsia" w:hAnsiTheme="majorEastAsia" w:eastAsiaTheme="majorEastAsia"/>
          <w:color w:val="auto"/>
          <w:sz w:val="30"/>
          <w:szCs w:val="30"/>
        </w:rPr>
        <w:t>第一条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rPr>
        <w:t>为</w:t>
      </w:r>
      <w:r>
        <w:rPr>
          <w:rFonts w:hint="eastAsia" w:cs="宋体" w:asciiTheme="majorEastAsia" w:hAnsiTheme="majorEastAsia" w:eastAsiaTheme="majorEastAsia"/>
          <w:strike w:val="0"/>
          <w:color w:val="auto"/>
          <w:sz w:val="30"/>
          <w:szCs w:val="30"/>
        </w:rPr>
        <w:t>了</w:t>
      </w:r>
      <w:r>
        <w:rPr>
          <w:rFonts w:hint="eastAsia" w:cs="宋体" w:asciiTheme="majorEastAsia" w:hAnsiTheme="majorEastAsia" w:eastAsiaTheme="majorEastAsia"/>
          <w:color w:val="auto"/>
          <w:sz w:val="30"/>
          <w:szCs w:val="30"/>
        </w:rPr>
        <w:t>加强大同古城消防安全管理，预防火灾和减少火灾危害，</w:t>
      </w:r>
      <w:r>
        <w:rPr>
          <w:rFonts w:hint="eastAsia" w:ascii="宋体" w:hAnsi="宋体" w:eastAsia="宋体" w:cs="宋体"/>
          <w:color w:val="auto"/>
          <w:sz w:val="30"/>
          <w:szCs w:val="30"/>
        </w:rPr>
        <w:t>保护公民人身、财产安全，保护历史文化遗产，维护公共安全，</w:t>
      </w:r>
      <w:r>
        <w:rPr>
          <w:rFonts w:hint="eastAsia" w:cs="宋体" w:asciiTheme="majorEastAsia" w:hAnsiTheme="majorEastAsia" w:eastAsiaTheme="majorEastAsia"/>
          <w:color w:val="auto"/>
          <w:sz w:val="30"/>
          <w:szCs w:val="30"/>
        </w:rPr>
        <w:t>根据《中华人民共和国消防法》《山西省消防条例》《大同古城保护条例》等法律</w:t>
      </w:r>
      <w:r>
        <w:rPr>
          <w:rFonts w:hint="eastAsia" w:cs="宋体" w:asciiTheme="majorEastAsia" w:hAnsiTheme="majorEastAsia" w:eastAsiaTheme="majorEastAsia"/>
          <w:b/>
          <w:bCs/>
          <w:color w:val="auto"/>
          <w:sz w:val="30"/>
          <w:szCs w:val="30"/>
        </w:rPr>
        <w:t>、</w:t>
      </w:r>
      <w:r>
        <w:rPr>
          <w:rFonts w:hint="eastAsia" w:cs="宋体" w:asciiTheme="majorEastAsia" w:hAnsiTheme="majorEastAsia" w:eastAsiaTheme="majorEastAsia"/>
          <w:color w:val="auto"/>
          <w:sz w:val="30"/>
          <w:szCs w:val="30"/>
        </w:rPr>
        <w:t>法规，结合大同古城实际，制定本办法。</w:t>
      </w:r>
    </w:p>
    <w:p w14:paraId="596F1602">
      <w:pPr>
        <w:pStyle w:val="4"/>
        <w:widowControl/>
        <w:adjustRightInd w:val="0"/>
        <w:snapToGrid w:val="0"/>
        <w:spacing w:beforeAutospacing="0" w:afterAutospacing="0" w:line="360" w:lineRule="auto"/>
        <w:ind w:firstLine="602" w:firstLineChars="200"/>
        <w:rPr>
          <w:rStyle w:val="7"/>
          <w:rFonts w:cs="宋体" w:asciiTheme="majorEastAsia" w:hAnsiTheme="majorEastAsia" w:eastAsiaTheme="majorEastAsia"/>
          <w:color w:val="auto"/>
          <w:sz w:val="30"/>
          <w:szCs w:val="30"/>
        </w:rPr>
      </w:pPr>
      <w:r>
        <w:rPr>
          <w:rStyle w:val="7"/>
          <w:rFonts w:hint="eastAsia" w:cs="宋体" w:asciiTheme="majorEastAsia" w:hAnsiTheme="majorEastAsia" w:eastAsiaTheme="majorEastAsia"/>
          <w:color w:val="auto"/>
          <w:sz w:val="30"/>
          <w:szCs w:val="30"/>
        </w:rPr>
        <w:t>第二条</w:t>
      </w:r>
      <w:r>
        <w:rPr>
          <w:rStyle w:val="7"/>
          <w:rFonts w:hint="eastAsia" w:cs="宋体" w:asciiTheme="majorEastAsia" w:hAnsiTheme="majorEastAsia" w:eastAsiaTheme="majorEastAsia"/>
          <w:color w:val="auto"/>
          <w:sz w:val="30"/>
          <w:szCs w:val="30"/>
          <w:lang w:val="en-US" w:eastAsia="zh-CN"/>
        </w:rPr>
        <w:t xml:space="preserve">  </w:t>
      </w:r>
      <w:r>
        <w:rPr>
          <w:rStyle w:val="7"/>
          <w:rFonts w:hint="eastAsia" w:cs="宋体" w:asciiTheme="majorEastAsia" w:hAnsiTheme="majorEastAsia" w:eastAsiaTheme="majorEastAsia"/>
          <w:b w:val="0"/>
          <w:bCs/>
          <w:color w:val="auto"/>
          <w:sz w:val="30"/>
          <w:szCs w:val="30"/>
        </w:rPr>
        <w:t>在大同古城内居住、旅游、从事生产经营、古城保护管理以及其他活动的单位和个人，应当遵守本办法。</w:t>
      </w:r>
    </w:p>
    <w:p w14:paraId="09E3AAC1">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sz w:val="30"/>
          <w:szCs w:val="30"/>
        </w:rPr>
      </w:pPr>
      <w:r>
        <w:rPr>
          <w:rStyle w:val="7"/>
          <w:rFonts w:hint="eastAsia" w:cs="宋体" w:asciiTheme="majorEastAsia" w:hAnsiTheme="majorEastAsia" w:eastAsiaTheme="majorEastAsia"/>
          <w:color w:val="auto"/>
          <w:sz w:val="30"/>
          <w:szCs w:val="30"/>
        </w:rPr>
        <w:t>第三条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rPr>
        <w:t>本办法所称大同古城，是指平城区内</w:t>
      </w:r>
      <w:r>
        <w:rPr>
          <w:rFonts w:cs="宋体" w:asciiTheme="majorEastAsia" w:hAnsiTheme="majorEastAsia" w:eastAsiaTheme="majorEastAsia"/>
          <w:color w:val="auto"/>
          <w:sz w:val="30"/>
          <w:szCs w:val="30"/>
        </w:rPr>
        <w:t>东至御河西路、西至魏都大道、南至北都街、北至平城街</w:t>
      </w:r>
      <w:r>
        <w:rPr>
          <w:rFonts w:hint="eastAsia" w:cs="宋体" w:asciiTheme="majorEastAsia" w:hAnsiTheme="majorEastAsia" w:eastAsiaTheme="majorEastAsia"/>
          <w:color w:val="auto"/>
          <w:sz w:val="30"/>
          <w:szCs w:val="30"/>
        </w:rPr>
        <w:t>的围合区域。</w:t>
      </w:r>
    </w:p>
    <w:p w14:paraId="173014A2">
      <w:pPr>
        <w:pStyle w:val="4"/>
        <w:widowControl/>
        <w:adjustRightInd w:val="0"/>
        <w:snapToGrid w:val="0"/>
        <w:spacing w:beforeAutospacing="0" w:afterAutospacing="0" w:line="360" w:lineRule="auto"/>
        <w:ind w:firstLine="602" w:firstLineChars="200"/>
        <w:rPr>
          <w:rStyle w:val="7"/>
          <w:rFonts w:hint="eastAsia" w:cs="宋体" w:asciiTheme="majorEastAsia" w:hAnsiTheme="majorEastAsia" w:eastAsiaTheme="majorEastAsia"/>
          <w:color w:val="auto"/>
          <w:sz w:val="30"/>
          <w:szCs w:val="30"/>
        </w:rPr>
      </w:pPr>
      <w:r>
        <w:rPr>
          <w:rStyle w:val="7"/>
          <w:rFonts w:hint="eastAsia" w:cs="宋体" w:asciiTheme="majorEastAsia" w:hAnsiTheme="majorEastAsia" w:eastAsiaTheme="majorEastAsia"/>
          <w:color w:val="auto"/>
          <w:sz w:val="30"/>
          <w:szCs w:val="30"/>
        </w:rPr>
        <w:t>第四条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rPr>
        <w:t>大同古城消防安全管理贯彻预防为主、防消结合的方针，坚持政府统一领导、部门依法监管、单位全面负责、公民积极参与的原则，实行消防安全责任制。</w:t>
      </w:r>
    </w:p>
    <w:p w14:paraId="3EDAD07D">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sz w:val="30"/>
          <w:szCs w:val="30"/>
        </w:rPr>
      </w:pPr>
      <w:r>
        <w:rPr>
          <w:rStyle w:val="7"/>
          <w:rFonts w:hint="eastAsia" w:cs="宋体" w:asciiTheme="majorEastAsia" w:hAnsiTheme="majorEastAsia" w:eastAsiaTheme="majorEastAsia"/>
          <w:color w:val="auto"/>
          <w:sz w:val="30"/>
          <w:szCs w:val="30"/>
        </w:rPr>
        <w:t>第五条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rPr>
        <w:t>市</w:t>
      </w:r>
      <w:bookmarkStart w:id="0" w:name="OLE_LINK3"/>
      <w:r>
        <w:rPr>
          <w:rFonts w:hint="eastAsia" w:cs="宋体" w:asciiTheme="majorEastAsia" w:hAnsiTheme="majorEastAsia" w:eastAsiaTheme="majorEastAsia"/>
          <w:color w:val="auto"/>
          <w:sz w:val="30"/>
          <w:szCs w:val="30"/>
        </w:rPr>
        <w:t>人民政府统一领导</w:t>
      </w:r>
      <w:bookmarkEnd w:id="0"/>
      <w:r>
        <w:rPr>
          <w:rFonts w:hint="eastAsia" w:cs="宋体" w:asciiTheme="majorEastAsia" w:hAnsiTheme="majorEastAsia" w:eastAsiaTheme="majorEastAsia"/>
          <w:color w:val="auto"/>
          <w:sz w:val="30"/>
          <w:szCs w:val="30"/>
        </w:rPr>
        <w:t>大同古城消防</w:t>
      </w:r>
      <w:r>
        <w:rPr>
          <w:rFonts w:hint="eastAsia" w:cs="宋体" w:asciiTheme="majorEastAsia" w:hAnsiTheme="majorEastAsia" w:eastAsiaTheme="majorEastAsia"/>
          <w:strike w:val="0"/>
          <w:color w:val="auto"/>
          <w:sz w:val="30"/>
          <w:szCs w:val="30"/>
        </w:rPr>
        <w:t>安全管理工</w:t>
      </w:r>
      <w:r>
        <w:rPr>
          <w:rFonts w:hint="eastAsia" w:cs="宋体" w:asciiTheme="majorEastAsia" w:hAnsiTheme="majorEastAsia" w:eastAsiaTheme="majorEastAsia"/>
          <w:color w:val="auto"/>
          <w:sz w:val="30"/>
          <w:szCs w:val="30"/>
        </w:rPr>
        <w:t>作，区人民政府负责具体组织实施。</w:t>
      </w:r>
    </w:p>
    <w:p w14:paraId="327959BC">
      <w:pPr>
        <w:pStyle w:val="4"/>
        <w:widowControl/>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市、区人民政府应当将</w:t>
      </w:r>
      <w:r>
        <w:rPr>
          <w:rFonts w:hint="eastAsia" w:cs="宋体" w:asciiTheme="majorEastAsia" w:hAnsiTheme="majorEastAsia" w:eastAsiaTheme="majorEastAsia"/>
          <w:color w:val="auto"/>
          <w:sz w:val="30"/>
          <w:szCs w:val="30"/>
          <w:lang w:val="en-US" w:eastAsia="zh-CN"/>
        </w:rPr>
        <w:t>大同</w:t>
      </w:r>
      <w:r>
        <w:rPr>
          <w:rFonts w:hint="eastAsia" w:cs="宋体" w:asciiTheme="majorEastAsia" w:hAnsiTheme="majorEastAsia" w:eastAsiaTheme="majorEastAsia"/>
          <w:color w:val="auto"/>
          <w:sz w:val="30"/>
          <w:szCs w:val="30"/>
        </w:rPr>
        <w:t>古城消防安全管理工作纳入国民经济和社会发展规划，按照财政事权和支出责任相适应的原则将大同古城消防安全管理经费纳入市、区年度</w:t>
      </w:r>
      <w:r>
        <w:rPr>
          <w:rFonts w:hint="eastAsia" w:cs="宋体" w:asciiTheme="majorEastAsia" w:hAnsiTheme="majorEastAsia" w:eastAsiaTheme="majorEastAsia"/>
          <w:color w:val="auto"/>
          <w:sz w:val="30"/>
          <w:szCs w:val="30"/>
          <w:lang w:val="en-US" w:eastAsia="zh-CN"/>
        </w:rPr>
        <w:t>财政</w:t>
      </w:r>
      <w:r>
        <w:rPr>
          <w:rFonts w:hint="eastAsia" w:cs="宋体" w:asciiTheme="majorEastAsia" w:hAnsiTheme="majorEastAsia" w:eastAsiaTheme="majorEastAsia"/>
          <w:color w:val="auto"/>
          <w:sz w:val="30"/>
          <w:szCs w:val="30"/>
        </w:rPr>
        <w:t>预算，根据经济社会发展和</w:t>
      </w:r>
      <w:r>
        <w:rPr>
          <w:rFonts w:hint="eastAsia" w:cs="宋体" w:asciiTheme="majorEastAsia" w:hAnsiTheme="majorEastAsia" w:eastAsiaTheme="majorEastAsia"/>
          <w:color w:val="auto"/>
          <w:sz w:val="30"/>
          <w:szCs w:val="30"/>
          <w:lang w:val="en-US" w:eastAsia="zh-CN"/>
        </w:rPr>
        <w:t>大同</w:t>
      </w:r>
      <w:r>
        <w:rPr>
          <w:rFonts w:hint="eastAsia" w:cs="宋体" w:asciiTheme="majorEastAsia" w:hAnsiTheme="majorEastAsia" w:eastAsiaTheme="majorEastAsia"/>
          <w:color w:val="auto"/>
          <w:sz w:val="30"/>
          <w:szCs w:val="30"/>
        </w:rPr>
        <w:t>古城保护需要，积极争取国家和省级资金支持，加强</w:t>
      </w:r>
      <w:r>
        <w:rPr>
          <w:rFonts w:hint="eastAsia" w:cs="宋体" w:asciiTheme="majorEastAsia" w:hAnsiTheme="majorEastAsia" w:eastAsiaTheme="majorEastAsia"/>
          <w:color w:val="auto"/>
          <w:sz w:val="30"/>
          <w:szCs w:val="30"/>
          <w:lang w:val="en-US" w:eastAsia="zh-CN"/>
        </w:rPr>
        <w:t>大同</w:t>
      </w:r>
      <w:r>
        <w:rPr>
          <w:rFonts w:hint="eastAsia" w:cs="宋体" w:asciiTheme="majorEastAsia" w:hAnsiTheme="majorEastAsia" w:eastAsiaTheme="majorEastAsia"/>
          <w:color w:val="auto"/>
          <w:sz w:val="30"/>
          <w:szCs w:val="30"/>
        </w:rPr>
        <w:t>古城消防基础设施建设投入。</w:t>
      </w:r>
    </w:p>
    <w:p w14:paraId="1C0886BD">
      <w:pPr>
        <w:pStyle w:val="4"/>
        <w:widowControl/>
        <w:adjustRightInd w:val="0"/>
        <w:snapToGrid w:val="0"/>
        <w:spacing w:beforeAutospacing="0" w:afterAutospacing="0" w:line="360" w:lineRule="auto"/>
        <w:ind w:firstLine="602" w:firstLineChars="200"/>
        <w:rPr>
          <w:rFonts w:hint="eastAsia" w:cs="宋体" w:asciiTheme="majorEastAsia" w:hAnsiTheme="majorEastAsia" w:eastAsiaTheme="majorEastAsia"/>
          <w:color w:val="auto"/>
          <w:sz w:val="30"/>
          <w:szCs w:val="30"/>
        </w:rPr>
      </w:pPr>
      <w:r>
        <w:rPr>
          <w:rFonts w:hint="eastAsia" w:cs="宋体" w:asciiTheme="majorEastAsia" w:hAnsiTheme="majorEastAsia" w:eastAsiaTheme="majorEastAsia"/>
          <w:b/>
          <w:bCs/>
          <w:color w:val="auto"/>
          <w:sz w:val="30"/>
          <w:szCs w:val="30"/>
        </w:rPr>
        <w:t>第六条</w:t>
      </w:r>
      <w:bookmarkStart w:id="1" w:name="OLE_LINK5"/>
      <w:r>
        <w:rPr>
          <w:rFonts w:hint="eastAsia" w:cs="宋体" w:asciiTheme="majorEastAsia" w:hAnsiTheme="majorEastAsia" w:eastAsiaTheme="majorEastAsia"/>
          <w:b/>
          <w:bCs/>
          <w:color w:val="auto"/>
          <w:sz w:val="30"/>
          <w:szCs w:val="30"/>
          <w:lang w:val="en-US" w:eastAsia="zh-CN"/>
        </w:rPr>
        <w:t xml:space="preserve">  </w:t>
      </w:r>
      <w:r>
        <w:rPr>
          <w:rFonts w:hint="eastAsia" w:cs="宋体" w:asciiTheme="majorEastAsia" w:hAnsiTheme="majorEastAsia" w:eastAsiaTheme="majorEastAsia"/>
          <w:color w:val="auto"/>
          <w:kern w:val="0"/>
          <w:sz w:val="30"/>
          <w:szCs w:val="30"/>
          <w:lang w:val="en-US" w:eastAsia="zh-CN" w:bidi="ar"/>
        </w:rPr>
        <w:t>市、</w:t>
      </w:r>
      <w:r>
        <w:rPr>
          <w:rFonts w:hint="eastAsia" w:cs="宋体" w:asciiTheme="majorEastAsia" w:hAnsiTheme="majorEastAsia" w:eastAsiaTheme="majorEastAsia"/>
          <w:color w:val="auto"/>
          <w:kern w:val="0"/>
          <w:sz w:val="30"/>
          <w:szCs w:val="30"/>
          <w:lang w:bidi="ar"/>
        </w:rPr>
        <w:t>区应急管理部门</w:t>
      </w:r>
      <w:r>
        <w:rPr>
          <w:rFonts w:hint="eastAsia" w:cs="宋体" w:asciiTheme="majorEastAsia" w:hAnsiTheme="majorEastAsia" w:eastAsiaTheme="majorEastAsia"/>
          <w:color w:val="auto"/>
          <w:kern w:val="0"/>
          <w:sz w:val="30"/>
          <w:szCs w:val="30"/>
          <w:lang w:val="en-US" w:eastAsia="zh-CN" w:bidi="ar"/>
        </w:rPr>
        <w:t>对</w:t>
      </w:r>
      <w:r>
        <w:rPr>
          <w:rFonts w:hint="eastAsia" w:cs="宋体" w:asciiTheme="majorEastAsia" w:hAnsiTheme="majorEastAsia" w:eastAsiaTheme="majorEastAsia"/>
          <w:color w:val="auto"/>
          <w:kern w:val="0"/>
          <w:sz w:val="30"/>
          <w:szCs w:val="30"/>
          <w:lang w:bidi="ar"/>
        </w:rPr>
        <w:t>大同古城</w:t>
      </w:r>
      <w:r>
        <w:rPr>
          <w:rFonts w:hint="eastAsia" w:cs="宋体" w:asciiTheme="majorEastAsia" w:hAnsiTheme="majorEastAsia" w:eastAsiaTheme="majorEastAsia"/>
          <w:color w:val="auto"/>
          <w:kern w:val="0"/>
          <w:sz w:val="30"/>
          <w:szCs w:val="30"/>
          <w:lang w:val="en-US" w:eastAsia="zh-CN" w:bidi="ar"/>
        </w:rPr>
        <w:t>内的</w:t>
      </w:r>
      <w:r>
        <w:rPr>
          <w:rFonts w:hint="eastAsia" w:cs="宋体" w:asciiTheme="majorEastAsia" w:hAnsiTheme="majorEastAsia" w:eastAsiaTheme="majorEastAsia"/>
          <w:color w:val="auto"/>
          <w:kern w:val="0"/>
          <w:sz w:val="30"/>
          <w:szCs w:val="30"/>
          <w:lang w:bidi="ar"/>
        </w:rPr>
        <w:t>消防</w:t>
      </w:r>
      <w:r>
        <w:rPr>
          <w:rFonts w:hint="eastAsia" w:cs="宋体" w:asciiTheme="majorEastAsia" w:hAnsiTheme="majorEastAsia" w:eastAsiaTheme="majorEastAsia"/>
          <w:color w:val="auto"/>
          <w:kern w:val="0"/>
          <w:sz w:val="30"/>
          <w:szCs w:val="30"/>
          <w:lang w:val="en-US" w:eastAsia="zh-CN" w:bidi="ar"/>
        </w:rPr>
        <w:t>安全管理工作实施</w:t>
      </w:r>
      <w:r>
        <w:rPr>
          <w:rFonts w:hint="eastAsia" w:cs="宋体" w:asciiTheme="majorEastAsia" w:hAnsiTheme="majorEastAsia" w:eastAsiaTheme="majorEastAsia"/>
          <w:color w:val="auto"/>
          <w:kern w:val="0"/>
          <w:sz w:val="30"/>
          <w:szCs w:val="30"/>
          <w:lang w:bidi="ar"/>
        </w:rPr>
        <w:t>监督管理</w:t>
      </w:r>
      <w:r>
        <w:rPr>
          <w:rFonts w:hint="eastAsia" w:cs="宋体" w:asciiTheme="majorEastAsia" w:hAnsiTheme="majorEastAsia" w:eastAsiaTheme="majorEastAsia"/>
          <w:color w:val="auto"/>
          <w:kern w:val="0"/>
          <w:sz w:val="30"/>
          <w:szCs w:val="30"/>
          <w:lang w:eastAsia="zh-CN" w:bidi="ar"/>
        </w:rPr>
        <w:t>，</w:t>
      </w:r>
      <w:r>
        <w:rPr>
          <w:rFonts w:hint="eastAsia" w:cs="宋体" w:asciiTheme="majorEastAsia" w:hAnsiTheme="majorEastAsia" w:eastAsiaTheme="majorEastAsia"/>
          <w:color w:val="auto"/>
          <w:kern w:val="0"/>
          <w:sz w:val="30"/>
          <w:szCs w:val="30"/>
          <w:lang w:val="en-US" w:eastAsia="zh-CN" w:bidi="ar"/>
        </w:rPr>
        <w:t>并由本级</w:t>
      </w:r>
      <w:r>
        <w:rPr>
          <w:rFonts w:hint="eastAsia" w:cs="宋体" w:asciiTheme="majorEastAsia" w:hAnsiTheme="majorEastAsia" w:eastAsiaTheme="majorEastAsia"/>
          <w:color w:val="auto"/>
          <w:sz w:val="30"/>
          <w:szCs w:val="30"/>
        </w:rPr>
        <w:t>消防救援机构负责</w:t>
      </w:r>
      <w:r>
        <w:rPr>
          <w:rFonts w:hint="eastAsia" w:cs="宋体" w:asciiTheme="majorEastAsia" w:hAnsiTheme="majorEastAsia" w:eastAsiaTheme="majorEastAsia"/>
          <w:color w:val="auto"/>
          <w:sz w:val="30"/>
          <w:szCs w:val="30"/>
          <w:lang w:val="en-US" w:eastAsia="zh-CN"/>
        </w:rPr>
        <w:t>实施。</w:t>
      </w:r>
    </w:p>
    <w:p w14:paraId="7650E340">
      <w:pPr>
        <w:widowControl/>
        <w:adjustRightInd w:val="0"/>
        <w:snapToGrid w:val="0"/>
        <w:spacing w:line="360" w:lineRule="auto"/>
        <w:ind w:firstLine="600" w:firstLineChars="200"/>
        <w:jc w:val="left"/>
        <w:rPr>
          <w:rFonts w:hint="eastAsia" w:cs="宋体" w:asciiTheme="majorEastAsia" w:hAnsiTheme="majorEastAsia" w:eastAsiaTheme="majorEastAsia"/>
          <w:i w:val="0"/>
          <w:iCs w:val="0"/>
          <w:color w:val="auto"/>
          <w:kern w:val="0"/>
          <w:sz w:val="30"/>
          <w:szCs w:val="30"/>
          <w:lang w:bidi="ar"/>
        </w:rPr>
      </w:pPr>
      <w:r>
        <w:rPr>
          <w:rFonts w:hint="eastAsia" w:cs="宋体" w:asciiTheme="majorEastAsia" w:hAnsiTheme="majorEastAsia" w:eastAsiaTheme="majorEastAsia"/>
          <w:color w:val="auto"/>
          <w:kern w:val="0"/>
          <w:sz w:val="30"/>
          <w:szCs w:val="30"/>
          <w:lang w:val="en-US" w:eastAsia="zh-CN" w:bidi="ar"/>
        </w:rPr>
        <w:t>市、</w:t>
      </w:r>
      <w:r>
        <w:rPr>
          <w:rFonts w:hint="eastAsia" w:cs="宋体" w:asciiTheme="majorEastAsia" w:hAnsiTheme="majorEastAsia" w:eastAsiaTheme="majorEastAsia"/>
          <w:i w:val="0"/>
          <w:iCs w:val="0"/>
          <w:color w:val="auto"/>
          <w:kern w:val="0"/>
          <w:sz w:val="30"/>
          <w:szCs w:val="30"/>
          <w:lang w:val="en-US" w:eastAsia="zh-CN" w:bidi="ar"/>
        </w:rPr>
        <w:t>区</w:t>
      </w:r>
      <w:r>
        <w:rPr>
          <w:rFonts w:hint="eastAsia" w:cs="宋体" w:asciiTheme="majorEastAsia" w:hAnsiTheme="majorEastAsia" w:eastAsiaTheme="majorEastAsia"/>
          <w:i w:val="0"/>
          <w:iCs w:val="0"/>
          <w:color w:val="auto"/>
          <w:kern w:val="0"/>
          <w:sz w:val="30"/>
          <w:szCs w:val="30"/>
          <w:lang w:bidi="ar"/>
        </w:rPr>
        <w:t>发展和改革、财政、自然资源、住房和城乡建设、市场监督管理</w:t>
      </w:r>
      <w:r>
        <w:rPr>
          <w:rFonts w:hint="eastAsia" w:cs="宋体" w:asciiTheme="majorEastAsia" w:hAnsiTheme="majorEastAsia" w:eastAsiaTheme="majorEastAsia"/>
          <w:i w:val="0"/>
          <w:iCs w:val="0"/>
          <w:color w:val="auto"/>
          <w:kern w:val="0"/>
          <w:sz w:val="30"/>
          <w:szCs w:val="30"/>
          <w:lang w:eastAsia="zh-CN" w:bidi="ar"/>
        </w:rPr>
        <w:t>、</w:t>
      </w:r>
      <w:r>
        <w:rPr>
          <w:rFonts w:hint="eastAsia" w:cs="宋体" w:asciiTheme="majorEastAsia" w:hAnsiTheme="majorEastAsia" w:eastAsiaTheme="majorEastAsia"/>
          <w:i w:val="0"/>
          <w:iCs w:val="0"/>
          <w:color w:val="auto"/>
          <w:kern w:val="0"/>
          <w:sz w:val="30"/>
          <w:szCs w:val="30"/>
          <w:lang w:bidi="ar"/>
        </w:rPr>
        <w:t>公安</w:t>
      </w:r>
      <w:r>
        <w:rPr>
          <w:rFonts w:hint="eastAsia" w:cs="宋体" w:asciiTheme="majorEastAsia" w:hAnsiTheme="majorEastAsia" w:eastAsiaTheme="majorEastAsia"/>
          <w:i w:val="0"/>
          <w:iCs w:val="0"/>
          <w:color w:val="auto"/>
          <w:kern w:val="0"/>
          <w:sz w:val="30"/>
          <w:szCs w:val="30"/>
          <w:lang w:eastAsia="zh-CN" w:bidi="ar"/>
        </w:rPr>
        <w:t>、</w:t>
      </w:r>
      <w:r>
        <w:rPr>
          <w:rFonts w:hint="eastAsia" w:cs="宋体" w:asciiTheme="majorEastAsia" w:hAnsiTheme="majorEastAsia" w:eastAsiaTheme="majorEastAsia"/>
          <w:i w:val="0"/>
          <w:iCs w:val="0"/>
          <w:color w:val="auto"/>
          <w:kern w:val="0"/>
          <w:sz w:val="30"/>
          <w:szCs w:val="30"/>
          <w:lang w:bidi="ar"/>
        </w:rPr>
        <w:t>城管执法</w:t>
      </w:r>
      <w:r>
        <w:rPr>
          <w:rFonts w:hint="eastAsia" w:cs="宋体" w:asciiTheme="majorEastAsia" w:hAnsiTheme="majorEastAsia" w:eastAsiaTheme="majorEastAsia"/>
          <w:i w:val="0"/>
          <w:iCs w:val="0"/>
          <w:color w:val="auto"/>
          <w:kern w:val="0"/>
          <w:sz w:val="30"/>
          <w:szCs w:val="30"/>
          <w:lang w:eastAsia="zh-CN" w:bidi="ar"/>
        </w:rPr>
        <w:t>、</w:t>
      </w:r>
      <w:r>
        <w:rPr>
          <w:rFonts w:hint="eastAsia" w:cs="宋体" w:asciiTheme="majorEastAsia" w:hAnsiTheme="majorEastAsia" w:eastAsiaTheme="majorEastAsia"/>
          <w:i w:val="0"/>
          <w:iCs w:val="0"/>
          <w:color w:val="auto"/>
          <w:kern w:val="0"/>
          <w:sz w:val="30"/>
          <w:szCs w:val="30"/>
          <w:lang w:val="en-US" w:eastAsia="zh-CN" w:bidi="ar"/>
        </w:rPr>
        <w:t>文化和旅游、文物、国资委</w:t>
      </w:r>
      <w:r>
        <w:rPr>
          <w:rFonts w:hint="eastAsia" w:cs="宋体" w:asciiTheme="majorEastAsia" w:hAnsiTheme="majorEastAsia" w:eastAsiaTheme="majorEastAsia"/>
          <w:i w:val="0"/>
          <w:iCs w:val="0"/>
          <w:color w:val="auto"/>
          <w:kern w:val="0"/>
          <w:sz w:val="30"/>
          <w:szCs w:val="30"/>
          <w:lang w:bidi="ar"/>
        </w:rPr>
        <w:t>等部门和园林</w:t>
      </w:r>
      <w:r>
        <w:rPr>
          <w:rFonts w:hint="eastAsia" w:cs="宋体" w:asciiTheme="majorEastAsia" w:hAnsiTheme="majorEastAsia" w:eastAsiaTheme="majorEastAsia"/>
          <w:i w:val="0"/>
          <w:iCs w:val="0"/>
          <w:color w:val="auto"/>
          <w:kern w:val="0"/>
          <w:sz w:val="30"/>
          <w:szCs w:val="30"/>
          <w:lang w:val="en-US" w:eastAsia="zh-CN" w:bidi="ar"/>
        </w:rPr>
        <w:t>绿化</w:t>
      </w:r>
      <w:r>
        <w:rPr>
          <w:rFonts w:hint="eastAsia" w:cs="宋体" w:asciiTheme="majorEastAsia" w:hAnsiTheme="majorEastAsia" w:eastAsiaTheme="majorEastAsia"/>
          <w:i w:val="0"/>
          <w:iCs w:val="0"/>
          <w:color w:val="auto"/>
          <w:kern w:val="0"/>
          <w:sz w:val="30"/>
          <w:szCs w:val="30"/>
          <w:lang w:bidi="ar"/>
        </w:rPr>
        <w:t>等单位，应当按照各自职责共同做好大同古城消防</w:t>
      </w:r>
      <w:r>
        <w:rPr>
          <w:rFonts w:hint="eastAsia" w:cs="宋体" w:asciiTheme="majorEastAsia" w:hAnsiTheme="majorEastAsia" w:eastAsiaTheme="majorEastAsia"/>
          <w:i w:val="0"/>
          <w:iCs w:val="0"/>
          <w:strike w:val="0"/>
          <w:color w:val="auto"/>
          <w:kern w:val="0"/>
          <w:sz w:val="30"/>
          <w:szCs w:val="30"/>
          <w:lang w:bidi="ar"/>
        </w:rPr>
        <w:t>安全管理工</w:t>
      </w:r>
      <w:r>
        <w:rPr>
          <w:rFonts w:hint="eastAsia" w:cs="宋体" w:asciiTheme="majorEastAsia" w:hAnsiTheme="majorEastAsia" w:eastAsiaTheme="majorEastAsia"/>
          <w:i w:val="0"/>
          <w:iCs w:val="0"/>
          <w:color w:val="auto"/>
          <w:kern w:val="0"/>
          <w:sz w:val="30"/>
          <w:szCs w:val="30"/>
          <w:lang w:bidi="ar"/>
        </w:rPr>
        <w:t>作。</w:t>
      </w:r>
    </w:p>
    <w:bookmarkEnd w:id="1"/>
    <w:p w14:paraId="44BA8291">
      <w:pPr>
        <w:pStyle w:val="4"/>
        <w:widowControl/>
        <w:adjustRightInd w:val="0"/>
        <w:snapToGrid w:val="0"/>
        <w:spacing w:beforeAutospacing="0" w:afterAutospacing="0" w:line="360" w:lineRule="auto"/>
        <w:ind w:firstLine="602" w:firstLineChars="200"/>
        <w:rPr>
          <w:rFonts w:cs="Times New Roman" w:asciiTheme="majorEastAsia" w:hAnsiTheme="majorEastAsia" w:eastAsiaTheme="majorEastAsia"/>
          <w:color w:val="auto"/>
          <w:sz w:val="30"/>
          <w:szCs w:val="30"/>
        </w:rPr>
      </w:pPr>
      <w:bookmarkStart w:id="2" w:name="_Hlk219743929"/>
      <w:r>
        <w:rPr>
          <w:rFonts w:hint="eastAsia" w:cs="宋体" w:asciiTheme="majorEastAsia" w:hAnsiTheme="majorEastAsia" w:eastAsiaTheme="majorEastAsia"/>
          <w:b/>
          <w:bCs/>
          <w:color w:val="auto"/>
          <w:sz w:val="30"/>
          <w:szCs w:val="30"/>
        </w:rPr>
        <w:t>第</w:t>
      </w:r>
      <w:r>
        <w:rPr>
          <w:rFonts w:hint="eastAsia" w:cs="宋体" w:asciiTheme="majorEastAsia" w:hAnsiTheme="majorEastAsia" w:eastAsiaTheme="majorEastAsia"/>
          <w:b/>
          <w:bCs/>
          <w:color w:val="auto"/>
          <w:sz w:val="30"/>
          <w:szCs w:val="30"/>
          <w:lang w:val="en-US" w:eastAsia="zh-CN"/>
        </w:rPr>
        <w:t>七</w:t>
      </w:r>
      <w:r>
        <w:rPr>
          <w:rFonts w:hint="eastAsia" w:cs="宋体" w:asciiTheme="majorEastAsia" w:hAnsiTheme="majorEastAsia" w:eastAsiaTheme="majorEastAsia"/>
          <w:b/>
          <w:bCs/>
          <w:color w:val="auto"/>
          <w:sz w:val="30"/>
          <w:szCs w:val="30"/>
        </w:rPr>
        <w:t>条</w:t>
      </w:r>
      <w:bookmarkEnd w:id="2"/>
      <w:r>
        <w:rPr>
          <w:rFonts w:hint="eastAsia" w:cs="宋体" w:asciiTheme="majorEastAsia" w:hAnsiTheme="majorEastAsia" w:eastAsiaTheme="majorEastAsia"/>
          <w:b/>
          <w:bCs/>
          <w:color w:val="auto"/>
          <w:sz w:val="30"/>
          <w:szCs w:val="30"/>
          <w:lang w:val="en-US" w:eastAsia="zh-CN"/>
        </w:rPr>
        <w:t xml:space="preserve">  </w:t>
      </w:r>
      <w:r>
        <w:rPr>
          <w:rFonts w:hint="eastAsia" w:cs="Times New Roman" w:asciiTheme="majorEastAsia" w:hAnsiTheme="majorEastAsia" w:eastAsiaTheme="majorEastAsia"/>
          <w:color w:val="auto"/>
          <w:sz w:val="30"/>
          <w:szCs w:val="30"/>
          <w:lang w:val="en-US" w:eastAsia="zh-CN"/>
        </w:rPr>
        <w:t>区古城</w:t>
      </w:r>
      <w:r>
        <w:rPr>
          <w:rFonts w:hint="eastAsia" w:cs="Times New Roman" w:asciiTheme="majorEastAsia" w:hAnsiTheme="majorEastAsia" w:eastAsiaTheme="majorEastAsia"/>
          <w:color w:val="auto"/>
          <w:sz w:val="30"/>
          <w:szCs w:val="30"/>
        </w:rPr>
        <w:t>街道办事处</w:t>
      </w:r>
      <w:r>
        <w:rPr>
          <w:rFonts w:hint="eastAsia" w:cs="Times New Roman" w:asciiTheme="majorEastAsia" w:hAnsiTheme="majorEastAsia" w:eastAsiaTheme="majorEastAsia"/>
          <w:color w:val="auto"/>
          <w:sz w:val="30"/>
          <w:szCs w:val="30"/>
          <w:lang w:val="en-US" w:eastAsia="zh-CN"/>
        </w:rPr>
        <w:t>应当</w:t>
      </w:r>
      <w:r>
        <w:rPr>
          <w:rFonts w:hint="eastAsia" w:cs="Times New Roman" w:asciiTheme="majorEastAsia" w:hAnsiTheme="majorEastAsia" w:eastAsiaTheme="majorEastAsia"/>
          <w:color w:val="auto"/>
          <w:sz w:val="30"/>
          <w:szCs w:val="30"/>
        </w:rPr>
        <w:t>履行下列消防安全职责：</w:t>
      </w:r>
    </w:p>
    <w:p w14:paraId="422FCD51">
      <w:pPr>
        <w:ind w:firstLine="576"/>
        <w:rPr>
          <w:rFonts w:cs="Times New Roman" w:asciiTheme="majorEastAsia" w:hAnsiTheme="majorEastAsia" w:eastAsiaTheme="majorEastAsia"/>
          <w:color w:val="auto"/>
          <w:sz w:val="30"/>
          <w:szCs w:val="30"/>
        </w:rPr>
      </w:pPr>
      <w:r>
        <w:rPr>
          <w:rFonts w:hint="eastAsia" w:cs="Times New Roman" w:asciiTheme="majorEastAsia" w:hAnsiTheme="majorEastAsia" w:eastAsiaTheme="majorEastAsia"/>
          <w:color w:val="auto"/>
          <w:sz w:val="30"/>
          <w:szCs w:val="30"/>
        </w:rPr>
        <w:t>（一）建立消防安全组织，明确专人负责消防</w:t>
      </w:r>
      <w:r>
        <w:rPr>
          <w:rFonts w:hint="eastAsia" w:cs="Times New Roman" w:asciiTheme="majorEastAsia" w:hAnsiTheme="majorEastAsia" w:eastAsiaTheme="majorEastAsia"/>
          <w:color w:val="auto"/>
          <w:sz w:val="30"/>
          <w:szCs w:val="30"/>
          <w:lang w:val="en-US" w:eastAsia="zh-CN"/>
        </w:rPr>
        <w:t>安全管理</w:t>
      </w:r>
      <w:r>
        <w:rPr>
          <w:rFonts w:hint="eastAsia" w:cs="Times New Roman" w:asciiTheme="majorEastAsia" w:hAnsiTheme="majorEastAsia" w:eastAsiaTheme="majorEastAsia"/>
          <w:color w:val="auto"/>
          <w:sz w:val="30"/>
          <w:szCs w:val="30"/>
        </w:rPr>
        <w:t>工作，制定消防安全制度，落实消防安全措施；</w:t>
      </w:r>
    </w:p>
    <w:p w14:paraId="3EE471B2">
      <w:pPr>
        <w:ind w:firstLine="576"/>
        <w:rPr>
          <w:rFonts w:cs="Times New Roman" w:asciiTheme="majorEastAsia" w:hAnsiTheme="majorEastAsia" w:eastAsiaTheme="majorEastAsia"/>
          <w:color w:val="auto"/>
          <w:sz w:val="30"/>
          <w:szCs w:val="30"/>
        </w:rPr>
      </w:pPr>
      <w:r>
        <w:rPr>
          <w:rFonts w:hint="eastAsia" w:cs="Times New Roman" w:asciiTheme="majorEastAsia" w:hAnsiTheme="majorEastAsia" w:eastAsiaTheme="majorEastAsia"/>
          <w:color w:val="auto"/>
          <w:sz w:val="30"/>
          <w:szCs w:val="30"/>
        </w:rPr>
        <w:t>（二）</w:t>
      </w:r>
      <w:r>
        <w:rPr>
          <w:rFonts w:hint="eastAsia" w:cs="Times New Roman" w:asciiTheme="majorEastAsia" w:hAnsiTheme="majorEastAsia" w:eastAsiaTheme="majorEastAsia"/>
          <w:color w:val="auto"/>
          <w:sz w:val="30"/>
          <w:szCs w:val="30"/>
          <w:lang w:val="en-US" w:eastAsia="zh-CN"/>
        </w:rPr>
        <w:t>组织</w:t>
      </w:r>
      <w:r>
        <w:rPr>
          <w:rFonts w:hint="eastAsia" w:cs="Times New Roman" w:asciiTheme="majorEastAsia" w:hAnsiTheme="majorEastAsia" w:eastAsiaTheme="majorEastAsia"/>
          <w:color w:val="auto"/>
          <w:sz w:val="30"/>
          <w:szCs w:val="30"/>
        </w:rPr>
        <w:t>开展消防安全检查，督促整改火灾隐患；</w:t>
      </w:r>
    </w:p>
    <w:p w14:paraId="0131C690">
      <w:pPr>
        <w:ind w:firstLine="576"/>
        <w:rPr>
          <w:rFonts w:hint="eastAsia" w:cs="Times New Roman" w:asciiTheme="majorEastAsia" w:hAnsiTheme="majorEastAsia" w:eastAsiaTheme="majorEastAsia"/>
          <w:strike/>
          <w:dstrike w:val="0"/>
          <w:color w:val="auto"/>
          <w:sz w:val="30"/>
          <w:szCs w:val="30"/>
          <w:lang w:eastAsia="zh-CN"/>
        </w:rPr>
      </w:pPr>
      <w:r>
        <w:rPr>
          <w:rFonts w:hint="eastAsia" w:cs="Times New Roman" w:asciiTheme="majorEastAsia" w:hAnsiTheme="majorEastAsia" w:eastAsiaTheme="majorEastAsia"/>
          <w:color w:val="auto"/>
          <w:sz w:val="30"/>
          <w:szCs w:val="30"/>
        </w:rPr>
        <w:t>（三）</w:t>
      </w:r>
      <w:r>
        <w:rPr>
          <w:rFonts w:hint="eastAsia" w:cs="Times New Roman" w:asciiTheme="majorEastAsia" w:hAnsiTheme="majorEastAsia" w:eastAsiaTheme="majorEastAsia"/>
          <w:color w:val="auto"/>
          <w:sz w:val="30"/>
          <w:szCs w:val="30"/>
          <w:lang w:val="en-US" w:eastAsia="zh-CN"/>
        </w:rPr>
        <w:t>落实</w:t>
      </w:r>
      <w:r>
        <w:rPr>
          <w:rFonts w:hint="eastAsia" w:cs="Times New Roman" w:asciiTheme="majorEastAsia" w:hAnsiTheme="majorEastAsia" w:eastAsiaTheme="majorEastAsia"/>
          <w:color w:val="auto"/>
          <w:sz w:val="30"/>
          <w:szCs w:val="30"/>
        </w:rPr>
        <w:t>消防安全网格化管理</w:t>
      </w:r>
      <w:r>
        <w:rPr>
          <w:rFonts w:hint="eastAsia" w:cs="Times New Roman" w:asciiTheme="majorEastAsia" w:hAnsiTheme="majorEastAsia" w:eastAsiaTheme="majorEastAsia"/>
          <w:color w:val="auto"/>
          <w:sz w:val="30"/>
          <w:szCs w:val="30"/>
          <w:lang w:eastAsia="zh-CN"/>
        </w:rPr>
        <w:t>，加强消防宣传和应急疏散演练，</w:t>
      </w:r>
      <w:r>
        <w:rPr>
          <w:rFonts w:hint="eastAsia" w:cs="Times New Roman" w:asciiTheme="majorEastAsia" w:hAnsiTheme="majorEastAsia" w:eastAsiaTheme="majorEastAsia"/>
          <w:strike w:val="0"/>
          <w:dstrike w:val="0"/>
          <w:color w:val="auto"/>
          <w:sz w:val="30"/>
          <w:szCs w:val="30"/>
          <w:lang w:eastAsia="zh-CN"/>
        </w:rPr>
        <w:t>指导、支持和帮助居民委员会开展群众性的消防工作；</w:t>
      </w:r>
    </w:p>
    <w:p w14:paraId="2C7A60EF">
      <w:pPr>
        <w:spacing w:line="360" w:lineRule="auto"/>
        <w:ind w:firstLine="576"/>
        <w:rPr>
          <w:rFonts w:hint="eastAsia" w:cs="Times New Roman" w:asciiTheme="majorEastAsia" w:hAnsiTheme="majorEastAsia" w:eastAsiaTheme="majorEastAsia"/>
          <w:color w:val="auto"/>
          <w:sz w:val="30"/>
          <w:szCs w:val="30"/>
          <w:lang w:eastAsia="zh-CN"/>
        </w:rPr>
      </w:pPr>
      <w:r>
        <w:rPr>
          <w:rFonts w:hint="eastAsia" w:cs="Times New Roman" w:asciiTheme="majorEastAsia" w:hAnsiTheme="majorEastAsia" w:eastAsiaTheme="majorEastAsia"/>
          <w:color w:val="auto"/>
          <w:sz w:val="30"/>
          <w:szCs w:val="30"/>
        </w:rPr>
        <w:t>（四）接受消防救援机构书面委托，对有关违反消防安全管理的行为依法实施行政处罚</w:t>
      </w:r>
      <w:r>
        <w:rPr>
          <w:rFonts w:hint="eastAsia" w:cs="Times New Roman" w:asciiTheme="majorEastAsia" w:hAnsiTheme="majorEastAsia" w:eastAsiaTheme="majorEastAsia"/>
          <w:color w:val="auto"/>
          <w:sz w:val="30"/>
          <w:szCs w:val="30"/>
          <w:lang w:eastAsia="zh-CN"/>
        </w:rPr>
        <w:t>；</w:t>
      </w:r>
    </w:p>
    <w:p w14:paraId="5F409DFD">
      <w:pPr>
        <w:spacing w:line="360" w:lineRule="auto"/>
        <w:ind w:firstLine="576"/>
        <w:rPr>
          <w:rFonts w:hint="eastAsia" w:cs="Times New Roman" w:asciiTheme="majorEastAsia" w:hAnsiTheme="majorEastAsia" w:eastAsiaTheme="majorEastAsia"/>
          <w:color w:val="auto"/>
          <w:sz w:val="30"/>
          <w:szCs w:val="30"/>
        </w:rPr>
      </w:pPr>
      <w:r>
        <w:rPr>
          <w:rFonts w:cs="Times New Roman" w:asciiTheme="majorEastAsia" w:hAnsiTheme="majorEastAsia" w:eastAsiaTheme="majorEastAsia"/>
          <w:color w:val="auto"/>
          <w:sz w:val="30"/>
          <w:szCs w:val="30"/>
        </w:rPr>
        <w:t>（</w:t>
      </w:r>
      <w:r>
        <w:rPr>
          <w:rFonts w:hint="eastAsia" w:cs="Times New Roman" w:asciiTheme="majorEastAsia" w:hAnsiTheme="majorEastAsia" w:eastAsiaTheme="majorEastAsia"/>
          <w:color w:val="auto"/>
          <w:sz w:val="30"/>
          <w:szCs w:val="30"/>
        </w:rPr>
        <w:t>五</w:t>
      </w:r>
      <w:r>
        <w:rPr>
          <w:rFonts w:cs="Times New Roman" w:asciiTheme="majorEastAsia" w:hAnsiTheme="majorEastAsia" w:eastAsiaTheme="majorEastAsia"/>
          <w:color w:val="auto"/>
          <w:sz w:val="30"/>
          <w:szCs w:val="30"/>
        </w:rPr>
        <w:t>）</w:t>
      </w:r>
      <w:r>
        <w:rPr>
          <w:rFonts w:hint="eastAsia" w:cs="Times New Roman" w:asciiTheme="majorEastAsia" w:hAnsiTheme="majorEastAsia" w:eastAsiaTheme="majorEastAsia"/>
          <w:color w:val="auto"/>
          <w:sz w:val="30"/>
          <w:szCs w:val="30"/>
        </w:rPr>
        <w:t>法律、法规</w:t>
      </w:r>
      <w:r>
        <w:rPr>
          <w:rFonts w:hint="eastAsia" w:cs="Times New Roman" w:asciiTheme="majorEastAsia" w:hAnsiTheme="majorEastAsia" w:eastAsiaTheme="majorEastAsia"/>
          <w:color w:val="auto"/>
          <w:sz w:val="30"/>
          <w:szCs w:val="30"/>
          <w:lang w:eastAsia="zh-CN"/>
        </w:rPr>
        <w:t>、</w:t>
      </w:r>
      <w:r>
        <w:rPr>
          <w:rFonts w:hint="eastAsia" w:cs="Times New Roman" w:asciiTheme="majorEastAsia" w:hAnsiTheme="majorEastAsia" w:eastAsiaTheme="majorEastAsia"/>
          <w:color w:val="auto"/>
          <w:sz w:val="30"/>
          <w:szCs w:val="30"/>
          <w:lang w:val="en-US" w:eastAsia="zh-CN"/>
        </w:rPr>
        <w:t>规章</w:t>
      </w:r>
      <w:r>
        <w:rPr>
          <w:rFonts w:hint="eastAsia" w:cs="Times New Roman" w:asciiTheme="majorEastAsia" w:hAnsiTheme="majorEastAsia" w:eastAsiaTheme="majorEastAsia"/>
          <w:color w:val="auto"/>
          <w:sz w:val="30"/>
          <w:szCs w:val="30"/>
        </w:rPr>
        <w:t>规定的其他消防安全职责。</w:t>
      </w:r>
    </w:p>
    <w:p w14:paraId="7A07A24B">
      <w:pPr>
        <w:spacing w:line="360" w:lineRule="auto"/>
        <w:ind w:firstLine="576"/>
        <w:rPr>
          <w:rFonts w:hint="eastAsia" w:cs="宋体" w:asciiTheme="majorEastAsia" w:hAnsiTheme="majorEastAsia" w:eastAsiaTheme="majorEastAsia"/>
          <w:color w:val="auto"/>
          <w:kern w:val="0"/>
          <w:sz w:val="30"/>
          <w:szCs w:val="30"/>
          <w:lang w:bidi="ar"/>
        </w:rPr>
      </w:pPr>
      <w:r>
        <w:rPr>
          <w:rStyle w:val="7"/>
          <w:rFonts w:hint="eastAsia" w:cs="宋体" w:asciiTheme="majorEastAsia" w:hAnsiTheme="majorEastAsia" w:eastAsiaTheme="majorEastAsia"/>
          <w:color w:val="auto"/>
          <w:sz w:val="30"/>
          <w:szCs w:val="30"/>
        </w:rPr>
        <w:t>第</w:t>
      </w:r>
      <w:r>
        <w:rPr>
          <w:rStyle w:val="7"/>
          <w:rFonts w:hint="eastAsia" w:cs="宋体" w:asciiTheme="majorEastAsia" w:hAnsiTheme="majorEastAsia" w:eastAsiaTheme="majorEastAsia"/>
          <w:color w:val="auto"/>
          <w:sz w:val="30"/>
          <w:szCs w:val="30"/>
          <w:lang w:val="en-US" w:eastAsia="zh-CN"/>
        </w:rPr>
        <w:t>八</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kern w:val="0"/>
          <w:sz w:val="30"/>
          <w:szCs w:val="30"/>
          <w:lang w:bidi="ar"/>
        </w:rPr>
        <w:t>任何单位和个人都有权举报投诉火灾隐患或消防安全违法行为。</w:t>
      </w:r>
    </w:p>
    <w:p w14:paraId="5B8DDD88">
      <w:pPr>
        <w:spacing w:line="360" w:lineRule="auto"/>
        <w:ind w:firstLine="576"/>
        <w:rPr>
          <w:rFonts w:cs="宋体" w:asciiTheme="majorEastAsia" w:hAnsiTheme="majorEastAsia" w:eastAsiaTheme="majorEastAsia"/>
          <w:color w:val="auto"/>
          <w:sz w:val="30"/>
          <w:szCs w:val="30"/>
          <w:lang w:bidi="ar"/>
        </w:rPr>
      </w:pPr>
      <w:r>
        <w:rPr>
          <w:rFonts w:hint="eastAsia" w:cs="宋体" w:asciiTheme="majorEastAsia" w:hAnsiTheme="majorEastAsia" w:eastAsiaTheme="majorEastAsia"/>
          <w:b/>
          <w:bCs/>
          <w:color w:val="auto"/>
          <w:sz w:val="30"/>
          <w:szCs w:val="30"/>
          <w:lang w:bidi="ar"/>
        </w:rPr>
        <w:t>第</w:t>
      </w:r>
      <w:r>
        <w:rPr>
          <w:rFonts w:hint="eastAsia" w:cs="宋体" w:asciiTheme="majorEastAsia" w:hAnsiTheme="majorEastAsia" w:eastAsiaTheme="majorEastAsia"/>
          <w:b/>
          <w:bCs/>
          <w:color w:val="auto"/>
          <w:sz w:val="30"/>
          <w:szCs w:val="30"/>
          <w:lang w:val="en-US" w:eastAsia="zh-CN" w:bidi="ar"/>
        </w:rPr>
        <w:t>九</w:t>
      </w:r>
      <w:r>
        <w:rPr>
          <w:rFonts w:hint="eastAsia" w:cs="宋体" w:asciiTheme="majorEastAsia" w:hAnsiTheme="majorEastAsia" w:eastAsiaTheme="majorEastAsia"/>
          <w:b/>
          <w:bCs/>
          <w:color w:val="auto"/>
          <w:sz w:val="30"/>
          <w:szCs w:val="30"/>
          <w:lang w:bidi="ar"/>
        </w:rPr>
        <w:t>条</w:t>
      </w:r>
      <w:r>
        <w:rPr>
          <w:rFonts w:hint="eastAsia" w:cs="宋体" w:asciiTheme="majorEastAsia" w:hAnsiTheme="majorEastAsia" w:eastAsiaTheme="majorEastAsia"/>
          <w:b/>
          <w:bCs/>
          <w:color w:val="auto"/>
          <w:sz w:val="30"/>
          <w:szCs w:val="30"/>
          <w:lang w:val="en-US" w:eastAsia="zh-CN" w:bidi="ar"/>
        </w:rPr>
        <w:t xml:space="preserve">  </w:t>
      </w:r>
      <w:r>
        <w:rPr>
          <w:rFonts w:hint="eastAsia" w:cs="宋体" w:asciiTheme="majorEastAsia" w:hAnsiTheme="majorEastAsia" w:eastAsiaTheme="majorEastAsia"/>
          <w:color w:val="auto"/>
          <w:sz w:val="30"/>
          <w:szCs w:val="30"/>
          <w:lang w:bidi="ar"/>
        </w:rPr>
        <w:t>对在消防</w:t>
      </w:r>
      <w:r>
        <w:rPr>
          <w:rFonts w:hint="eastAsia" w:cs="宋体" w:asciiTheme="majorEastAsia" w:hAnsiTheme="majorEastAsia" w:eastAsiaTheme="majorEastAsia"/>
          <w:color w:val="auto"/>
          <w:sz w:val="30"/>
          <w:szCs w:val="30"/>
          <w:lang w:val="en-US" w:eastAsia="zh-CN" w:bidi="ar"/>
        </w:rPr>
        <w:t>安全管理</w:t>
      </w:r>
      <w:r>
        <w:rPr>
          <w:rFonts w:hint="eastAsia" w:cs="宋体" w:asciiTheme="majorEastAsia" w:hAnsiTheme="majorEastAsia" w:eastAsiaTheme="majorEastAsia"/>
          <w:color w:val="auto"/>
          <w:sz w:val="30"/>
          <w:szCs w:val="30"/>
          <w:lang w:bidi="ar"/>
        </w:rPr>
        <w:t>工作中有突出贡献的单位和个人，应当按照国家有关规定给予表彰和奖励。</w:t>
      </w:r>
    </w:p>
    <w:p w14:paraId="36E3FD5D">
      <w:pPr>
        <w:pStyle w:val="4"/>
        <w:widowControl/>
        <w:adjustRightInd w:val="0"/>
        <w:snapToGrid w:val="0"/>
        <w:spacing w:beforeAutospacing="0" w:afterAutospacing="0" w:line="360" w:lineRule="auto"/>
        <w:ind w:firstLine="602" w:firstLineChars="200"/>
        <w:rPr>
          <w:rFonts w:hint="eastAsia" w:cs="宋体" w:asciiTheme="majorEastAsia" w:hAnsiTheme="majorEastAsia" w:eastAsiaTheme="majorEastAsia"/>
          <w:color w:val="auto"/>
          <w:sz w:val="30"/>
          <w:szCs w:val="30"/>
          <w:lang w:eastAsia="zh-CN" w:bidi="ar"/>
        </w:rPr>
      </w:pPr>
      <w:r>
        <w:rPr>
          <w:rStyle w:val="7"/>
          <w:rFonts w:hint="eastAsia" w:cs="宋体" w:asciiTheme="majorEastAsia" w:hAnsiTheme="majorEastAsia" w:eastAsiaTheme="majorEastAsia"/>
          <w:color w:val="auto"/>
          <w:sz w:val="30"/>
          <w:szCs w:val="30"/>
        </w:rPr>
        <w:t>第</w:t>
      </w:r>
      <w:r>
        <w:rPr>
          <w:rStyle w:val="7"/>
          <w:rFonts w:hint="eastAsia" w:cs="宋体" w:asciiTheme="majorEastAsia" w:hAnsiTheme="majorEastAsia" w:eastAsiaTheme="majorEastAsia"/>
          <w:color w:val="auto"/>
          <w:sz w:val="30"/>
          <w:szCs w:val="30"/>
          <w:lang w:val="en-US" w:eastAsia="zh-CN"/>
        </w:rPr>
        <w:t>十</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rPr>
        <w:t>鼓励和支持社会力量参与消防宣传教育、消防队伍建设、消防志愿服务、消防公益捐赠等活动。</w:t>
      </w:r>
    </w:p>
    <w:p w14:paraId="3C0927A9">
      <w:pPr>
        <w:pStyle w:val="2"/>
        <w:widowControl/>
        <w:adjustRightInd w:val="0"/>
        <w:snapToGrid w:val="0"/>
        <w:spacing w:beforeAutospacing="0" w:afterAutospacing="0" w:line="360" w:lineRule="auto"/>
        <w:jc w:val="center"/>
        <w:rPr>
          <w:rFonts w:hint="default" w:cs="宋体" w:asciiTheme="majorEastAsia" w:hAnsiTheme="majorEastAsia" w:eastAsiaTheme="majorEastAsia"/>
          <w:color w:val="auto"/>
          <w:sz w:val="30"/>
          <w:szCs w:val="30"/>
        </w:rPr>
      </w:pPr>
      <w:r>
        <w:rPr>
          <w:rStyle w:val="7"/>
          <w:rFonts w:cs="宋体" w:asciiTheme="majorEastAsia" w:hAnsiTheme="majorEastAsia" w:eastAsiaTheme="majorEastAsia"/>
          <w:b/>
          <w:color w:val="auto"/>
          <w:sz w:val="30"/>
          <w:szCs w:val="30"/>
        </w:rPr>
        <w:t>第二章 火灾预防</w:t>
      </w:r>
    </w:p>
    <w:p w14:paraId="39FE5457">
      <w:pPr>
        <w:pStyle w:val="4"/>
        <w:widowControl/>
        <w:adjustRightInd w:val="0"/>
        <w:snapToGrid w:val="0"/>
        <w:spacing w:beforeAutospacing="0" w:afterAutospacing="0" w:line="360" w:lineRule="auto"/>
        <w:ind w:firstLine="602" w:firstLineChars="200"/>
        <w:rPr>
          <w:rFonts w:hint="default" w:cs="宋体" w:asciiTheme="majorEastAsia" w:hAnsiTheme="majorEastAsia" w:eastAsiaTheme="majorEastAsia"/>
          <w:color w:val="auto"/>
          <w:kern w:val="0"/>
          <w:sz w:val="30"/>
          <w:szCs w:val="30"/>
          <w:lang w:val="en-US" w:eastAsia="zh-CN"/>
        </w:rPr>
      </w:pPr>
      <w:r>
        <w:rPr>
          <w:rStyle w:val="7"/>
          <w:rFonts w:hint="eastAsia" w:cs="宋体" w:asciiTheme="majorEastAsia" w:hAnsiTheme="majorEastAsia" w:eastAsiaTheme="majorEastAsia"/>
          <w:color w:val="auto"/>
          <w:sz w:val="30"/>
          <w:szCs w:val="30"/>
        </w:rPr>
        <w:t>第十</w:t>
      </w:r>
      <w:r>
        <w:rPr>
          <w:rStyle w:val="7"/>
          <w:rFonts w:hint="eastAsia" w:cs="宋体" w:asciiTheme="majorEastAsia" w:hAnsiTheme="majorEastAsia" w:eastAsiaTheme="majorEastAsia"/>
          <w:color w:val="auto"/>
          <w:sz w:val="30"/>
          <w:szCs w:val="30"/>
          <w:lang w:val="en-US" w:eastAsia="zh-CN"/>
        </w:rPr>
        <w:t>一</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kern w:val="0"/>
          <w:sz w:val="30"/>
          <w:szCs w:val="30"/>
          <w:lang w:val="en-US" w:eastAsia="zh-CN"/>
        </w:rPr>
        <w:t>市、区人民政府</w:t>
      </w:r>
      <w:r>
        <w:rPr>
          <w:rFonts w:hint="eastAsia" w:cs="宋体" w:asciiTheme="majorEastAsia" w:hAnsiTheme="majorEastAsia" w:eastAsiaTheme="majorEastAsia"/>
          <w:color w:val="auto"/>
          <w:kern w:val="0"/>
          <w:sz w:val="30"/>
          <w:szCs w:val="30"/>
        </w:rPr>
        <w:t>应当按照消防专项规划的要求，落实</w:t>
      </w:r>
      <w:r>
        <w:rPr>
          <w:rFonts w:hint="eastAsia" w:cs="宋体" w:asciiTheme="majorEastAsia" w:hAnsiTheme="majorEastAsia" w:eastAsiaTheme="majorEastAsia"/>
          <w:color w:val="auto"/>
          <w:kern w:val="0"/>
          <w:sz w:val="30"/>
          <w:szCs w:val="30"/>
          <w:lang w:val="en-US" w:eastAsia="zh-CN"/>
        </w:rPr>
        <w:t>大同</w:t>
      </w:r>
      <w:r>
        <w:rPr>
          <w:rFonts w:hint="eastAsia" w:cs="宋体" w:asciiTheme="majorEastAsia" w:hAnsiTheme="majorEastAsia" w:eastAsiaTheme="majorEastAsia"/>
          <w:color w:val="auto"/>
          <w:kern w:val="0"/>
          <w:sz w:val="30"/>
          <w:szCs w:val="30"/>
        </w:rPr>
        <w:t>古城消防站、消防供水、消防通信、消防救援通道、消防装备等消防基础设施建设。公共消防设施、消防装备不足或者不适应实际需要的，应当及时增建、改建、配置或者进行技术改造。</w:t>
      </w:r>
    </w:p>
    <w:p w14:paraId="0A106018">
      <w:pPr>
        <w:widowControl/>
        <w:adjustRightInd w:val="0"/>
        <w:snapToGrid w:val="0"/>
        <w:spacing w:line="360" w:lineRule="auto"/>
        <w:ind w:firstLine="602" w:firstLineChars="200"/>
        <w:jc w:val="left"/>
        <w:rPr>
          <w:rStyle w:val="7"/>
          <w:rFonts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color w:val="auto"/>
          <w:sz w:val="30"/>
          <w:szCs w:val="30"/>
        </w:rPr>
        <w:t>第十</w:t>
      </w:r>
      <w:r>
        <w:rPr>
          <w:rStyle w:val="7"/>
          <w:rFonts w:hint="eastAsia" w:cs="宋体" w:asciiTheme="majorEastAsia" w:hAnsiTheme="majorEastAsia" w:eastAsiaTheme="majorEastAsia"/>
          <w:color w:val="auto"/>
          <w:sz w:val="30"/>
          <w:szCs w:val="30"/>
          <w:lang w:val="en-US" w:eastAsia="zh-CN"/>
        </w:rPr>
        <w:t>二</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Style w:val="7"/>
          <w:rFonts w:hint="eastAsia" w:cs="宋体" w:asciiTheme="majorEastAsia" w:hAnsiTheme="majorEastAsia" w:eastAsiaTheme="majorEastAsia"/>
          <w:b w:val="0"/>
          <w:bCs/>
          <w:color w:val="auto"/>
          <w:sz w:val="30"/>
          <w:szCs w:val="30"/>
        </w:rPr>
        <w:t>大同古城内机关、团体、企业、事业等单位应当落实消防安全主体责任，履行下列</w:t>
      </w:r>
      <w:r>
        <w:rPr>
          <w:rStyle w:val="7"/>
          <w:rFonts w:hint="eastAsia" w:cs="宋体" w:asciiTheme="majorEastAsia" w:hAnsiTheme="majorEastAsia" w:eastAsiaTheme="majorEastAsia"/>
          <w:b w:val="0"/>
          <w:bCs/>
          <w:color w:val="auto"/>
          <w:sz w:val="30"/>
          <w:szCs w:val="30"/>
          <w:lang w:val="en-US" w:eastAsia="zh-CN"/>
        </w:rPr>
        <w:t>消防安全</w:t>
      </w:r>
      <w:r>
        <w:rPr>
          <w:rStyle w:val="7"/>
          <w:rFonts w:hint="eastAsia" w:cs="宋体" w:asciiTheme="majorEastAsia" w:hAnsiTheme="majorEastAsia" w:eastAsiaTheme="majorEastAsia"/>
          <w:b w:val="0"/>
          <w:bCs/>
          <w:color w:val="auto"/>
          <w:sz w:val="30"/>
          <w:szCs w:val="30"/>
        </w:rPr>
        <w:t>职责：</w:t>
      </w:r>
    </w:p>
    <w:p w14:paraId="15097D75">
      <w:pPr>
        <w:widowControl/>
        <w:numPr>
          <w:ilvl w:val="0"/>
          <w:numId w:val="0"/>
        </w:numPr>
        <w:adjustRightInd w:val="0"/>
        <w:snapToGrid w:val="0"/>
        <w:spacing w:line="360" w:lineRule="auto"/>
        <w:ind w:firstLine="600" w:firstLineChars="200"/>
        <w:jc w:val="left"/>
        <w:rPr>
          <w:rStyle w:val="7"/>
          <w:rFonts w:hint="eastAsia"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b w:val="0"/>
          <w:bCs/>
          <w:color w:val="auto"/>
          <w:sz w:val="30"/>
          <w:szCs w:val="30"/>
          <w:lang w:eastAsia="zh-CN"/>
        </w:rPr>
        <w:t>（</w:t>
      </w:r>
      <w:r>
        <w:rPr>
          <w:rStyle w:val="7"/>
          <w:rFonts w:hint="eastAsia" w:cs="宋体" w:asciiTheme="majorEastAsia" w:hAnsiTheme="majorEastAsia" w:eastAsiaTheme="majorEastAsia"/>
          <w:b w:val="0"/>
          <w:bCs/>
          <w:color w:val="auto"/>
          <w:sz w:val="30"/>
          <w:szCs w:val="30"/>
          <w:lang w:val="en-US" w:eastAsia="zh-CN"/>
        </w:rPr>
        <w:t>一</w:t>
      </w:r>
      <w:r>
        <w:rPr>
          <w:rStyle w:val="7"/>
          <w:rFonts w:hint="eastAsia" w:cs="宋体" w:asciiTheme="majorEastAsia" w:hAnsiTheme="majorEastAsia" w:eastAsiaTheme="majorEastAsia"/>
          <w:b w:val="0"/>
          <w:bCs/>
          <w:color w:val="auto"/>
          <w:sz w:val="30"/>
          <w:szCs w:val="30"/>
          <w:lang w:eastAsia="zh-CN"/>
        </w:rPr>
        <w:t>）</w:t>
      </w:r>
      <w:r>
        <w:rPr>
          <w:rStyle w:val="7"/>
          <w:rFonts w:hint="eastAsia" w:cs="宋体" w:asciiTheme="majorEastAsia" w:hAnsiTheme="majorEastAsia" w:eastAsiaTheme="majorEastAsia"/>
          <w:b w:val="0"/>
          <w:bCs/>
          <w:color w:val="auto"/>
          <w:sz w:val="30"/>
          <w:szCs w:val="30"/>
        </w:rPr>
        <w:t>明确消防安全责任人及其职责，制定本单位的消防安</w:t>
      </w:r>
    </w:p>
    <w:p w14:paraId="31432BD2">
      <w:pPr>
        <w:widowControl/>
        <w:numPr>
          <w:ilvl w:val="0"/>
          <w:numId w:val="0"/>
        </w:numPr>
        <w:adjustRightInd w:val="0"/>
        <w:snapToGrid w:val="0"/>
        <w:spacing w:line="360" w:lineRule="auto"/>
        <w:jc w:val="left"/>
        <w:rPr>
          <w:rStyle w:val="7"/>
          <w:rFonts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b w:val="0"/>
          <w:bCs/>
          <w:color w:val="auto"/>
          <w:sz w:val="30"/>
          <w:szCs w:val="30"/>
        </w:rPr>
        <w:t>全制度、消防安全操作规程、灭火和应急疏散预案；</w:t>
      </w:r>
    </w:p>
    <w:p w14:paraId="78F4EC7B">
      <w:pPr>
        <w:widowControl/>
        <w:adjustRightInd w:val="0"/>
        <w:snapToGrid w:val="0"/>
        <w:spacing w:line="360" w:lineRule="auto"/>
        <w:ind w:firstLine="600" w:firstLineChars="200"/>
        <w:jc w:val="left"/>
        <w:rPr>
          <w:rStyle w:val="7"/>
          <w:rFonts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b w:val="0"/>
          <w:bCs/>
          <w:color w:val="auto"/>
          <w:sz w:val="30"/>
          <w:szCs w:val="30"/>
        </w:rPr>
        <w:t>（二）按照相关标准配备消防设施、器材，设置消防安全标志，并定期开展检查，确保完好有效；  </w:t>
      </w:r>
    </w:p>
    <w:p w14:paraId="672118AD">
      <w:pPr>
        <w:widowControl/>
        <w:adjustRightInd w:val="0"/>
        <w:snapToGrid w:val="0"/>
        <w:spacing w:line="360" w:lineRule="auto"/>
        <w:ind w:firstLine="600" w:firstLineChars="200"/>
        <w:jc w:val="left"/>
        <w:rPr>
          <w:rStyle w:val="7"/>
          <w:rFonts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b w:val="0"/>
          <w:bCs/>
          <w:color w:val="auto"/>
          <w:sz w:val="30"/>
          <w:szCs w:val="30"/>
        </w:rPr>
        <w:t>（三）保障疏散通道、安全出口、消防车通道畅通，保证防火防烟分区、防火间距符合消防技术</w:t>
      </w:r>
      <w:r>
        <w:rPr>
          <w:rStyle w:val="7"/>
          <w:rFonts w:hint="eastAsia" w:cs="宋体" w:asciiTheme="majorEastAsia" w:hAnsiTheme="majorEastAsia" w:eastAsiaTheme="majorEastAsia"/>
          <w:b w:val="0"/>
          <w:bCs/>
          <w:color w:val="auto"/>
          <w:sz w:val="30"/>
          <w:szCs w:val="30"/>
          <w:lang w:val="en-US" w:eastAsia="zh-CN"/>
        </w:rPr>
        <w:t>规范</w:t>
      </w:r>
      <w:r>
        <w:rPr>
          <w:rStyle w:val="7"/>
          <w:rFonts w:hint="eastAsia" w:cs="宋体" w:asciiTheme="majorEastAsia" w:hAnsiTheme="majorEastAsia" w:eastAsiaTheme="majorEastAsia"/>
          <w:b w:val="0"/>
          <w:bCs/>
          <w:color w:val="auto"/>
          <w:sz w:val="30"/>
          <w:szCs w:val="30"/>
        </w:rPr>
        <w:t>；</w:t>
      </w:r>
    </w:p>
    <w:p w14:paraId="7BBC978F">
      <w:pPr>
        <w:widowControl/>
        <w:adjustRightInd w:val="0"/>
        <w:snapToGrid w:val="0"/>
        <w:spacing w:line="360" w:lineRule="auto"/>
        <w:ind w:firstLine="600" w:firstLineChars="200"/>
        <w:jc w:val="left"/>
        <w:rPr>
          <w:rStyle w:val="7"/>
          <w:rFonts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b w:val="0"/>
          <w:bCs/>
          <w:color w:val="auto"/>
          <w:sz w:val="30"/>
          <w:szCs w:val="30"/>
        </w:rPr>
        <w:t>（四）定期开展防火检查、巡查，及时消除火灾隐患；</w:t>
      </w:r>
    </w:p>
    <w:p w14:paraId="6386929C">
      <w:pPr>
        <w:widowControl/>
        <w:adjustRightInd w:val="0"/>
        <w:snapToGrid w:val="0"/>
        <w:spacing w:line="360" w:lineRule="auto"/>
        <w:ind w:firstLine="600" w:firstLineChars="200"/>
        <w:jc w:val="left"/>
        <w:rPr>
          <w:rStyle w:val="7"/>
          <w:rFonts w:hint="eastAsia" w:cs="宋体" w:asciiTheme="majorEastAsia" w:hAnsiTheme="majorEastAsia" w:eastAsiaTheme="majorEastAsia"/>
          <w:b w:val="0"/>
          <w:bCs/>
          <w:color w:val="auto"/>
          <w:sz w:val="30"/>
          <w:szCs w:val="30"/>
          <w:lang w:val="en-US" w:eastAsia="zh-CN"/>
        </w:rPr>
      </w:pPr>
      <w:r>
        <w:rPr>
          <w:rStyle w:val="7"/>
          <w:rFonts w:hint="eastAsia" w:cs="宋体" w:asciiTheme="majorEastAsia" w:hAnsiTheme="majorEastAsia" w:eastAsiaTheme="majorEastAsia"/>
          <w:b w:val="0"/>
          <w:bCs/>
          <w:color w:val="auto"/>
          <w:sz w:val="30"/>
          <w:szCs w:val="30"/>
        </w:rPr>
        <w:t>（五）法律、法规、规章规定的其他职责。</w:t>
      </w:r>
    </w:p>
    <w:p w14:paraId="41E088E2">
      <w:pPr>
        <w:pStyle w:val="4"/>
        <w:widowControl/>
        <w:adjustRightInd w:val="0"/>
        <w:snapToGrid w:val="0"/>
        <w:spacing w:beforeAutospacing="0" w:afterAutospacing="0" w:line="360" w:lineRule="auto"/>
        <w:ind w:firstLine="602" w:firstLineChars="200"/>
        <w:rPr>
          <w:rFonts w:hint="eastAsia" w:cs="宋体" w:asciiTheme="majorEastAsia" w:hAnsiTheme="majorEastAsia" w:eastAsiaTheme="majorEastAsia"/>
          <w:color w:val="auto"/>
          <w:sz w:val="30"/>
          <w:szCs w:val="30"/>
        </w:rPr>
      </w:pPr>
      <w:r>
        <w:rPr>
          <w:rFonts w:hint="eastAsia" w:cs="宋体" w:asciiTheme="majorEastAsia" w:hAnsiTheme="majorEastAsia" w:eastAsiaTheme="majorEastAsia"/>
          <w:b/>
          <w:bCs/>
          <w:color w:val="auto"/>
          <w:sz w:val="30"/>
          <w:szCs w:val="30"/>
        </w:rPr>
        <w:t>第十</w:t>
      </w:r>
      <w:r>
        <w:rPr>
          <w:rFonts w:hint="eastAsia" w:cs="宋体" w:asciiTheme="majorEastAsia" w:hAnsiTheme="majorEastAsia" w:eastAsiaTheme="majorEastAsia"/>
          <w:b/>
          <w:bCs/>
          <w:color w:val="auto"/>
          <w:sz w:val="30"/>
          <w:szCs w:val="30"/>
          <w:lang w:val="en-US" w:eastAsia="zh-CN"/>
        </w:rPr>
        <w:t>三</w:t>
      </w:r>
      <w:r>
        <w:rPr>
          <w:rFonts w:hint="eastAsia" w:cs="宋体" w:asciiTheme="majorEastAsia" w:hAnsiTheme="majorEastAsia" w:eastAsiaTheme="majorEastAsia"/>
          <w:b/>
          <w:bCs/>
          <w:color w:val="auto"/>
          <w:sz w:val="30"/>
          <w:szCs w:val="30"/>
        </w:rPr>
        <w:t>条</w:t>
      </w:r>
      <w:r>
        <w:rPr>
          <w:rFonts w:hint="eastAsia" w:cs="宋体" w:asciiTheme="majorEastAsia" w:hAnsiTheme="majorEastAsia" w:eastAsiaTheme="majorEastAsia"/>
          <w:b/>
          <w:bCs/>
          <w:color w:val="auto"/>
          <w:sz w:val="30"/>
          <w:szCs w:val="30"/>
          <w:lang w:val="en-US" w:eastAsia="zh-CN"/>
        </w:rPr>
        <w:t xml:space="preserve">  </w:t>
      </w:r>
      <w:r>
        <w:rPr>
          <w:rFonts w:hint="eastAsia" w:cs="宋体" w:asciiTheme="majorEastAsia" w:hAnsiTheme="majorEastAsia" w:eastAsiaTheme="majorEastAsia"/>
          <w:color w:val="auto"/>
          <w:sz w:val="30"/>
          <w:szCs w:val="30"/>
        </w:rPr>
        <w:t>大同古城内文物建筑的管理</w:t>
      </w:r>
      <w:r>
        <w:rPr>
          <w:rFonts w:hint="eastAsia" w:cs="宋体" w:asciiTheme="majorEastAsia" w:hAnsiTheme="majorEastAsia" w:eastAsiaTheme="majorEastAsia"/>
          <w:color w:val="auto"/>
          <w:sz w:val="30"/>
          <w:szCs w:val="30"/>
          <w:lang w:val="en-US" w:eastAsia="zh-CN"/>
        </w:rPr>
        <w:t>和</w:t>
      </w:r>
      <w:r>
        <w:rPr>
          <w:rFonts w:hint="eastAsia" w:cs="宋体" w:asciiTheme="majorEastAsia" w:hAnsiTheme="majorEastAsia" w:eastAsiaTheme="majorEastAsia"/>
          <w:color w:val="auto"/>
          <w:sz w:val="30"/>
          <w:szCs w:val="30"/>
        </w:rPr>
        <w:t>使用应当遵守下列</w:t>
      </w:r>
    </w:p>
    <w:p w14:paraId="75E2F818">
      <w:pPr>
        <w:pStyle w:val="4"/>
        <w:widowControl/>
        <w:adjustRightInd w:val="0"/>
        <w:snapToGrid w:val="0"/>
        <w:spacing w:beforeAutospacing="0" w:afterAutospacing="0" w:line="360" w:lineRule="auto"/>
        <w:rPr>
          <w:rFonts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消防安全规定：</w:t>
      </w:r>
    </w:p>
    <w:p w14:paraId="1F54AEAD">
      <w:pPr>
        <w:pStyle w:val="4"/>
        <w:widowControl/>
        <w:adjustRightInd w:val="0"/>
        <w:snapToGrid w:val="0"/>
        <w:spacing w:beforeAutospacing="0" w:afterAutospacing="0" w:line="360" w:lineRule="auto"/>
        <w:ind w:firstLine="600" w:firstLineChars="200"/>
        <w:rPr>
          <w:rFonts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（一）禁止在文物本体内使用明火；</w:t>
      </w:r>
    </w:p>
    <w:p w14:paraId="25C82953">
      <w:pPr>
        <w:pStyle w:val="4"/>
        <w:widowControl/>
        <w:adjustRightInd w:val="0"/>
        <w:snapToGrid w:val="0"/>
        <w:spacing w:beforeAutospacing="0" w:afterAutospacing="0" w:line="360" w:lineRule="auto"/>
        <w:ind w:firstLine="600" w:firstLineChars="200"/>
        <w:rPr>
          <w:rFonts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（二）配电设备、电气线路、电器选型、安装等应当符合相关规范规定和防火要求；</w:t>
      </w:r>
    </w:p>
    <w:p w14:paraId="0AE61405">
      <w:pPr>
        <w:pStyle w:val="4"/>
        <w:widowControl/>
        <w:adjustRightInd w:val="0"/>
        <w:snapToGrid w:val="0"/>
        <w:spacing w:beforeAutospacing="0" w:afterAutospacing="0" w:line="360" w:lineRule="auto"/>
        <w:ind w:firstLine="600" w:firstLineChars="200"/>
        <w:rPr>
          <w:rFonts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（三）存在较大火灾危险、且具备设置火灾自动报警系统条</w:t>
      </w:r>
    </w:p>
    <w:p w14:paraId="379AC681">
      <w:pPr>
        <w:pStyle w:val="4"/>
        <w:widowControl/>
        <w:adjustRightInd w:val="0"/>
        <w:snapToGrid w:val="0"/>
        <w:spacing w:beforeAutospacing="0" w:afterAutospacing="0" w:line="360" w:lineRule="auto"/>
        <w:rPr>
          <w:rFonts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件的</w:t>
      </w:r>
      <w:r>
        <w:rPr>
          <w:rFonts w:hint="eastAsia" w:cs="宋体" w:asciiTheme="majorEastAsia" w:hAnsiTheme="majorEastAsia" w:eastAsiaTheme="majorEastAsia"/>
          <w:color w:val="auto"/>
          <w:sz w:val="30"/>
          <w:szCs w:val="30"/>
          <w:lang w:eastAsia="zh-CN"/>
        </w:rPr>
        <w:t>，</w:t>
      </w:r>
      <w:r>
        <w:rPr>
          <w:rFonts w:hint="eastAsia" w:cs="宋体" w:asciiTheme="majorEastAsia" w:hAnsiTheme="majorEastAsia" w:eastAsiaTheme="majorEastAsia"/>
          <w:color w:val="auto"/>
          <w:sz w:val="30"/>
          <w:szCs w:val="30"/>
        </w:rPr>
        <w:t>应当设置火灾自动报警系统；</w:t>
      </w:r>
    </w:p>
    <w:p w14:paraId="616BCD90">
      <w:pPr>
        <w:pStyle w:val="4"/>
        <w:widowControl/>
        <w:adjustRightInd w:val="0"/>
        <w:snapToGrid w:val="0"/>
        <w:spacing w:beforeAutospacing="0" w:afterAutospacing="0" w:line="360" w:lineRule="auto"/>
        <w:ind w:firstLine="600" w:firstLineChars="200"/>
        <w:rPr>
          <w:rFonts w:cs="宋体" w:asciiTheme="majorEastAsia" w:hAnsiTheme="majorEastAsia" w:eastAsiaTheme="majorEastAsia"/>
          <w:color w:val="auto"/>
          <w:sz w:val="30"/>
          <w:szCs w:val="30"/>
        </w:rPr>
      </w:pPr>
      <w:bookmarkStart w:id="3" w:name="OLE_LINK4"/>
      <w:r>
        <w:rPr>
          <w:rFonts w:hint="eastAsia" w:cs="宋体" w:asciiTheme="majorEastAsia" w:hAnsiTheme="majorEastAsia" w:eastAsiaTheme="majorEastAsia"/>
          <w:color w:val="auto"/>
          <w:sz w:val="30"/>
          <w:szCs w:val="30"/>
        </w:rPr>
        <w:t>（</w:t>
      </w:r>
      <w:r>
        <w:rPr>
          <w:rFonts w:hint="eastAsia" w:cs="宋体" w:asciiTheme="majorEastAsia" w:hAnsiTheme="majorEastAsia" w:eastAsiaTheme="majorEastAsia"/>
          <w:color w:val="auto"/>
          <w:sz w:val="30"/>
          <w:szCs w:val="30"/>
          <w:lang w:val="en-US" w:eastAsia="zh-CN"/>
        </w:rPr>
        <w:t>四</w:t>
      </w:r>
      <w:r>
        <w:rPr>
          <w:rFonts w:hint="eastAsia" w:cs="宋体" w:asciiTheme="majorEastAsia" w:hAnsiTheme="majorEastAsia" w:eastAsiaTheme="majorEastAsia"/>
          <w:color w:val="auto"/>
          <w:sz w:val="30"/>
          <w:szCs w:val="30"/>
        </w:rPr>
        <w:t>）法律、法规、规章的其他规定。</w:t>
      </w:r>
    </w:p>
    <w:p w14:paraId="7FBA0139">
      <w:pPr>
        <w:pStyle w:val="4"/>
        <w:widowControl/>
        <w:adjustRightInd w:val="0"/>
        <w:snapToGrid w:val="0"/>
        <w:spacing w:beforeAutospacing="0" w:afterAutospacing="0" w:line="360" w:lineRule="auto"/>
        <w:ind w:firstLine="600" w:firstLineChars="200"/>
        <w:rPr>
          <w:rFonts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鼓励具有火灾危险性的文物建筑</w:t>
      </w:r>
      <w:bookmarkEnd w:id="3"/>
      <w:r>
        <w:rPr>
          <w:rFonts w:hint="eastAsia" w:cs="宋体" w:asciiTheme="majorEastAsia" w:hAnsiTheme="majorEastAsia" w:eastAsiaTheme="majorEastAsia"/>
          <w:color w:val="auto"/>
          <w:sz w:val="30"/>
          <w:szCs w:val="30"/>
        </w:rPr>
        <w:t>，依据《文物建筑消防安全管理规范》（D</w:t>
      </w:r>
      <w:r>
        <w:rPr>
          <w:rFonts w:cs="宋体" w:asciiTheme="majorEastAsia" w:hAnsiTheme="majorEastAsia" w:eastAsiaTheme="majorEastAsia"/>
          <w:color w:val="auto"/>
          <w:sz w:val="30"/>
          <w:szCs w:val="30"/>
        </w:rPr>
        <w:t>B14/T 1460-2024</w:t>
      </w:r>
      <w:r>
        <w:rPr>
          <w:rFonts w:hint="eastAsia" w:cs="宋体" w:asciiTheme="majorEastAsia" w:hAnsiTheme="majorEastAsia" w:eastAsiaTheme="majorEastAsia"/>
          <w:color w:val="auto"/>
          <w:sz w:val="30"/>
          <w:szCs w:val="30"/>
        </w:rPr>
        <w:t>）规定内容执行。</w:t>
      </w:r>
    </w:p>
    <w:p w14:paraId="5C871C39">
      <w:pPr>
        <w:pStyle w:val="4"/>
        <w:widowControl/>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rPr>
      </w:pPr>
      <w:r>
        <w:rPr>
          <w:rFonts w:hint="eastAsia" w:cs="宋体" w:asciiTheme="majorEastAsia" w:hAnsiTheme="majorEastAsia" w:eastAsiaTheme="majorEastAsia"/>
          <w:color w:val="auto"/>
          <w:sz w:val="30"/>
          <w:szCs w:val="30"/>
        </w:rPr>
        <w:t>鼓励历史建筑的保护，参照本条第一款执行。</w:t>
      </w:r>
    </w:p>
    <w:p w14:paraId="63CB0C47">
      <w:pPr>
        <w:pStyle w:val="4"/>
        <w:widowControl/>
        <w:numPr>
          <w:ilvl w:val="0"/>
          <w:numId w:val="0"/>
        </w:numPr>
        <w:adjustRightInd w:val="0"/>
        <w:snapToGrid w:val="0"/>
        <w:spacing w:beforeAutospacing="0" w:afterAutospacing="0" w:line="360" w:lineRule="auto"/>
        <w:ind w:firstLine="602" w:firstLineChars="200"/>
        <w:rPr>
          <w:rStyle w:val="7"/>
          <w:rFonts w:hint="eastAsia" w:cs="宋体" w:asciiTheme="majorEastAsia" w:hAnsiTheme="majorEastAsia" w:eastAsiaTheme="majorEastAsia"/>
          <w:b w:val="0"/>
          <w:bCs/>
          <w:color w:val="auto"/>
          <w:sz w:val="30"/>
          <w:szCs w:val="30"/>
        </w:rPr>
      </w:pPr>
      <w:bookmarkStart w:id="4" w:name="OLE_LINK2"/>
      <w:r>
        <w:rPr>
          <w:rStyle w:val="7"/>
          <w:rFonts w:hint="eastAsia" w:cs="宋体" w:asciiTheme="majorEastAsia" w:hAnsiTheme="majorEastAsia" w:eastAsiaTheme="majorEastAsia"/>
          <w:color w:val="auto"/>
          <w:sz w:val="30"/>
          <w:szCs w:val="30"/>
          <w:lang w:val="en-US" w:eastAsia="zh-CN"/>
        </w:rPr>
        <w:t xml:space="preserve">第十四条  </w:t>
      </w:r>
      <w:r>
        <w:rPr>
          <w:rStyle w:val="7"/>
          <w:rFonts w:hint="eastAsia" w:cs="宋体" w:asciiTheme="majorEastAsia" w:hAnsiTheme="majorEastAsia" w:eastAsiaTheme="majorEastAsia"/>
          <w:b w:val="0"/>
          <w:bCs/>
          <w:color w:val="auto"/>
          <w:sz w:val="30"/>
          <w:szCs w:val="30"/>
        </w:rPr>
        <w:t>宗教活动场所</w:t>
      </w:r>
      <w:r>
        <w:rPr>
          <w:rStyle w:val="7"/>
          <w:rFonts w:hint="eastAsia" w:cs="宋体" w:asciiTheme="majorEastAsia" w:hAnsiTheme="majorEastAsia" w:eastAsiaTheme="majorEastAsia"/>
          <w:b w:val="0"/>
          <w:bCs/>
          <w:color w:val="auto"/>
          <w:sz w:val="30"/>
          <w:szCs w:val="30"/>
          <w:lang w:val="en-US" w:eastAsia="zh-CN"/>
        </w:rPr>
        <w:t>内</w:t>
      </w:r>
      <w:r>
        <w:rPr>
          <w:rStyle w:val="7"/>
          <w:rFonts w:hint="eastAsia" w:cs="宋体" w:asciiTheme="majorEastAsia" w:hAnsiTheme="majorEastAsia" w:eastAsiaTheme="majorEastAsia"/>
          <w:b w:val="0"/>
          <w:bCs/>
          <w:color w:val="auto"/>
          <w:sz w:val="30"/>
          <w:szCs w:val="30"/>
        </w:rPr>
        <w:t>焚香、点灯、烧纸等活动</w:t>
      </w:r>
      <w:r>
        <w:rPr>
          <w:rStyle w:val="7"/>
          <w:rFonts w:hint="eastAsia" w:cs="宋体" w:asciiTheme="majorEastAsia" w:hAnsiTheme="majorEastAsia" w:eastAsiaTheme="majorEastAsia"/>
          <w:b w:val="0"/>
          <w:bCs/>
          <w:color w:val="auto"/>
          <w:sz w:val="30"/>
          <w:szCs w:val="30"/>
          <w:lang w:val="en-US" w:eastAsia="zh-CN"/>
        </w:rPr>
        <w:t>应当</w:t>
      </w:r>
      <w:r>
        <w:rPr>
          <w:rStyle w:val="7"/>
          <w:rFonts w:hint="eastAsia" w:cs="宋体" w:asciiTheme="majorEastAsia" w:hAnsiTheme="majorEastAsia" w:eastAsiaTheme="majorEastAsia"/>
          <w:b w:val="0"/>
          <w:bCs/>
          <w:color w:val="auto"/>
          <w:sz w:val="30"/>
          <w:szCs w:val="30"/>
        </w:rPr>
        <w:t>在指定</w:t>
      </w:r>
      <w:r>
        <w:rPr>
          <w:rStyle w:val="7"/>
          <w:rFonts w:hint="eastAsia" w:cs="宋体" w:asciiTheme="majorEastAsia" w:hAnsiTheme="majorEastAsia" w:eastAsiaTheme="majorEastAsia"/>
          <w:b w:val="0"/>
          <w:bCs/>
          <w:color w:val="auto"/>
          <w:sz w:val="30"/>
          <w:szCs w:val="30"/>
          <w:lang w:val="en-US" w:eastAsia="zh-CN"/>
        </w:rPr>
        <w:t>的</w:t>
      </w:r>
      <w:r>
        <w:rPr>
          <w:rStyle w:val="7"/>
          <w:rFonts w:hint="eastAsia" w:cs="宋体" w:asciiTheme="majorEastAsia" w:hAnsiTheme="majorEastAsia" w:eastAsiaTheme="majorEastAsia"/>
          <w:b w:val="0"/>
          <w:bCs/>
          <w:color w:val="auto"/>
          <w:sz w:val="30"/>
          <w:szCs w:val="30"/>
        </w:rPr>
        <w:t>地点</w:t>
      </w:r>
      <w:r>
        <w:rPr>
          <w:rStyle w:val="7"/>
          <w:rFonts w:hint="eastAsia" w:cs="宋体" w:asciiTheme="majorEastAsia" w:hAnsiTheme="majorEastAsia" w:eastAsiaTheme="majorEastAsia"/>
          <w:b w:val="0"/>
          <w:bCs/>
          <w:color w:val="auto"/>
          <w:sz w:val="30"/>
          <w:szCs w:val="30"/>
          <w:lang w:val="en-US" w:eastAsia="zh-CN"/>
        </w:rPr>
        <w:t>进行</w:t>
      </w:r>
      <w:r>
        <w:rPr>
          <w:rStyle w:val="7"/>
          <w:rFonts w:hint="eastAsia" w:cs="宋体" w:asciiTheme="majorEastAsia" w:hAnsiTheme="majorEastAsia" w:eastAsiaTheme="majorEastAsia"/>
          <w:b w:val="0"/>
          <w:bCs/>
          <w:color w:val="auto"/>
          <w:sz w:val="30"/>
          <w:szCs w:val="30"/>
        </w:rPr>
        <w:t>，并由专人看管。</w:t>
      </w:r>
    </w:p>
    <w:bookmarkEnd w:id="4"/>
    <w:p w14:paraId="16110354">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kern w:val="0"/>
          <w:sz w:val="30"/>
          <w:szCs w:val="30"/>
          <w:lang w:bidi="ar"/>
        </w:rPr>
      </w:pPr>
      <w:r>
        <w:rPr>
          <w:rStyle w:val="7"/>
          <w:rFonts w:hint="eastAsia" w:cs="宋体" w:asciiTheme="majorEastAsia" w:hAnsiTheme="majorEastAsia" w:eastAsiaTheme="majorEastAsia"/>
          <w:color w:val="auto"/>
          <w:sz w:val="30"/>
          <w:szCs w:val="30"/>
        </w:rPr>
        <w:t>第十</w:t>
      </w:r>
      <w:r>
        <w:rPr>
          <w:rStyle w:val="7"/>
          <w:rFonts w:hint="eastAsia" w:cs="宋体" w:asciiTheme="majorEastAsia" w:hAnsiTheme="majorEastAsia" w:eastAsiaTheme="majorEastAsia"/>
          <w:color w:val="auto"/>
          <w:sz w:val="30"/>
          <w:szCs w:val="30"/>
          <w:lang w:val="en-US" w:eastAsia="zh-CN"/>
        </w:rPr>
        <w:t>五</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kern w:val="0"/>
          <w:sz w:val="30"/>
          <w:szCs w:val="30"/>
          <w:lang w:bidi="ar"/>
        </w:rPr>
        <w:t>餐饮、住宿、娱乐、休闲健身、购物等经营</w:t>
      </w:r>
      <w:r>
        <w:rPr>
          <w:rFonts w:hint="eastAsia" w:cs="宋体" w:asciiTheme="majorEastAsia" w:hAnsiTheme="majorEastAsia" w:eastAsiaTheme="majorEastAsia"/>
          <w:color w:val="auto"/>
          <w:kern w:val="0"/>
          <w:sz w:val="30"/>
          <w:szCs w:val="30"/>
          <w:lang w:val="en-US" w:eastAsia="zh-CN" w:bidi="ar"/>
        </w:rPr>
        <w:t>性场所</w:t>
      </w:r>
      <w:r>
        <w:rPr>
          <w:rFonts w:hint="eastAsia" w:cs="宋体" w:asciiTheme="majorEastAsia" w:hAnsiTheme="majorEastAsia" w:eastAsiaTheme="majorEastAsia"/>
          <w:color w:val="auto"/>
          <w:kern w:val="0"/>
          <w:sz w:val="30"/>
          <w:szCs w:val="30"/>
          <w:lang w:bidi="ar"/>
        </w:rPr>
        <w:t>应当遵守下列消防安全规定：</w:t>
      </w:r>
    </w:p>
    <w:p w14:paraId="7D6F9C64">
      <w:pPr>
        <w:widowControl/>
        <w:numPr>
          <w:ilvl w:val="0"/>
          <w:numId w:val="0"/>
        </w:numPr>
        <w:adjustRightInd w:val="0"/>
        <w:snapToGrid w:val="0"/>
        <w:spacing w:line="360" w:lineRule="auto"/>
        <w:ind w:firstLine="600" w:firstLineChars="200"/>
        <w:jc w:val="left"/>
        <w:rPr>
          <w:rFonts w:hint="eastAsia" w:cs="宋体" w:asciiTheme="majorEastAsia" w:hAnsiTheme="majorEastAsia" w:eastAsiaTheme="majorEastAsia"/>
          <w:color w:val="auto"/>
          <w:kern w:val="0"/>
          <w:sz w:val="30"/>
          <w:szCs w:val="30"/>
          <w:lang w:bidi="ar"/>
        </w:rPr>
      </w:pPr>
      <w:r>
        <w:rPr>
          <w:rFonts w:hint="eastAsia" w:cs="宋体" w:asciiTheme="majorEastAsia" w:hAnsiTheme="majorEastAsia" w:eastAsiaTheme="majorEastAsia"/>
          <w:color w:val="auto"/>
          <w:kern w:val="0"/>
          <w:sz w:val="30"/>
          <w:szCs w:val="30"/>
          <w:lang w:eastAsia="zh-CN" w:bidi="ar"/>
        </w:rPr>
        <w:t>（</w:t>
      </w:r>
      <w:r>
        <w:rPr>
          <w:rFonts w:hint="eastAsia" w:cs="宋体" w:asciiTheme="majorEastAsia" w:hAnsiTheme="majorEastAsia" w:eastAsiaTheme="majorEastAsia"/>
          <w:color w:val="auto"/>
          <w:kern w:val="0"/>
          <w:sz w:val="30"/>
          <w:szCs w:val="30"/>
          <w:lang w:val="en-US" w:eastAsia="zh-CN" w:bidi="ar"/>
        </w:rPr>
        <w:t>一）</w:t>
      </w:r>
      <w:r>
        <w:rPr>
          <w:rFonts w:hint="eastAsia" w:cs="宋体" w:asciiTheme="majorEastAsia" w:hAnsiTheme="majorEastAsia" w:eastAsiaTheme="majorEastAsia"/>
          <w:color w:val="auto"/>
          <w:kern w:val="0"/>
          <w:sz w:val="30"/>
          <w:szCs w:val="30"/>
          <w:lang w:bidi="ar"/>
        </w:rPr>
        <w:t>设置安全出口或疏散通道，安全出口或疏散通道应当</w:t>
      </w:r>
    </w:p>
    <w:p w14:paraId="25B96411">
      <w:pPr>
        <w:widowControl/>
        <w:numPr>
          <w:ilvl w:val="0"/>
          <w:numId w:val="0"/>
        </w:numPr>
        <w:adjustRightInd w:val="0"/>
        <w:snapToGrid w:val="0"/>
        <w:spacing w:line="360" w:lineRule="auto"/>
        <w:jc w:val="left"/>
        <w:rPr>
          <w:rFonts w:cs="宋体" w:asciiTheme="majorEastAsia" w:hAnsiTheme="majorEastAsia" w:eastAsiaTheme="majorEastAsia"/>
          <w:color w:val="auto"/>
          <w:kern w:val="0"/>
          <w:sz w:val="30"/>
          <w:szCs w:val="30"/>
          <w:lang w:bidi="ar"/>
        </w:rPr>
      </w:pPr>
      <w:r>
        <w:rPr>
          <w:rFonts w:hint="eastAsia" w:cs="宋体" w:asciiTheme="majorEastAsia" w:hAnsiTheme="majorEastAsia" w:eastAsiaTheme="majorEastAsia"/>
          <w:color w:val="auto"/>
          <w:kern w:val="0"/>
          <w:sz w:val="30"/>
          <w:szCs w:val="30"/>
          <w:lang w:bidi="ar"/>
        </w:rPr>
        <w:t>设置应急照明灯具；</w:t>
      </w:r>
    </w:p>
    <w:p w14:paraId="4DC62FD2">
      <w:pPr>
        <w:widowControl/>
        <w:adjustRightInd w:val="0"/>
        <w:snapToGrid w:val="0"/>
        <w:spacing w:line="360" w:lineRule="auto"/>
        <w:ind w:firstLine="600" w:firstLineChars="200"/>
        <w:jc w:val="left"/>
        <w:rPr>
          <w:rStyle w:val="7"/>
          <w:rFonts w:hint="eastAsia" w:cs="宋体" w:asciiTheme="majorEastAsia" w:hAnsiTheme="majorEastAsia" w:eastAsiaTheme="majorEastAsia"/>
          <w:b w:val="0"/>
          <w:bCs/>
          <w:strike w:val="0"/>
          <w:color w:val="auto"/>
          <w:sz w:val="30"/>
          <w:szCs w:val="30"/>
          <w:lang w:eastAsia="zh-CN"/>
        </w:rPr>
      </w:pPr>
      <w:r>
        <w:rPr>
          <w:rStyle w:val="7"/>
          <w:rFonts w:hint="eastAsia" w:cs="宋体" w:asciiTheme="majorEastAsia" w:hAnsiTheme="majorEastAsia" w:eastAsiaTheme="majorEastAsia"/>
          <w:b w:val="0"/>
          <w:bCs/>
          <w:strike w:val="0"/>
          <w:dstrike w:val="0"/>
          <w:color w:val="auto"/>
          <w:sz w:val="30"/>
          <w:szCs w:val="30"/>
        </w:rPr>
        <w:t>（二）营业期间不得进行电焊、气焊等具有火灾危险的作业；确需进行作业的，应当对作业区与营业区实行有效防火分隔，并落实相关消防安全防范措施</w:t>
      </w:r>
      <w:r>
        <w:rPr>
          <w:rStyle w:val="7"/>
          <w:rFonts w:hint="eastAsia" w:cs="宋体" w:asciiTheme="majorEastAsia" w:hAnsiTheme="majorEastAsia" w:eastAsiaTheme="majorEastAsia"/>
          <w:b w:val="0"/>
          <w:bCs/>
          <w:strike w:val="0"/>
          <w:dstrike w:val="0"/>
          <w:color w:val="auto"/>
          <w:sz w:val="30"/>
          <w:szCs w:val="30"/>
          <w:lang w:eastAsia="zh-CN"/>
        </w:rPr>
        <w:t>；</w:t>
      </w:r>
    </w:p>
    <w:p w14:paraId="23F2A50C">
      <w:pPr>
        <w:widowControl/>
        <w:adjustRightInd w:val="0"/>
        <w:snapToGrid w:val="0"/>
        <w:spacing w:line="360" w:lineRule="auto"/>
        <w:ind w:firstLine="600" w:firstLineChars="200"/>
        <w:jc w:val="left"/>
        <w:rPr>
          <w:rStyle w:val="7"/>
          <w:rFonts w:hint="eastAsia"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b w:val="0"/>
          <w:bCs/>
          <w:color w:val="auto"/>
          <w:sz w:val="30"/>
          <w:szCs w:val="30"/>
        </w:rPr>
        <w:t>（三）电气线路和用电设备必须符合国家有关电气设计安装</w:t>
      </w:r>
    </w:p>
    <w:p w14:paraId="472568E0">
      <w:pPr>
        <w:widowControl/>
        <w:adjustRightInd w:val="0"/>
        <w:snapToGrid w:val="0"/>
        <w:spacing w:line="360" w:lineRule="auto"/>
        <w:jc w:val="left"/>
        <w:rPr>
          <w:rStyle w:val="7"/>
          <w:rFonts w:cs="宋体" w:asciiTheme="majorEastAsia" w:hAnsiTheme="majorEastAsia" w:eastAsiaTheme="majorEastAsia"/>
          <w:b w:val="0"/>
          <w:bCs/>
          <w:color w:val="auto"/>
          <w:sz w:val="30"/>
          <w:szCs w:val="30"/>
        </w:rPr>
      </w:pPr>
      <w:r>
        <w:rPr>
          <w:rStyle w:val="7"/>
          <w:rFonts w:hint="eastAsia" w:cs="宋体" w:asciiTheme="majorEastAsia" w:hAnsiTheme="majorEastAsia" w:eastAsiaTheme="majorEastAsia"/>
          <w:b w:val="0"/>
          <w:bCs/>
          <w:color w:val="auto"/>
          <w:sz w:val="30"/>
          <w:szCs w:val="30"/>
        </w:rPr>
        <w:t>的标准和规定；</w:t>
      </w:r>
    </w:p>
    <w:p w14:paraId="01352E33">
      <w:pPr>
        <w:widowControl/>
        <w:adjustRightInd w:val="0"/>
        <w:snapToGrid w:val="0"/>
        <w:spacing w:line="360" w:lineRule="auto"/>
        <w:ind w:firstLine="600" w:firstLineChars="200"/>
        <w:jc w:val="left"/>
        <w:rPr>
          <w:rStyle w:val="7"/>
          <w:rFonts w:hint="eastAsia" w:cs="宋体" w:asciiTheme="majorEastAsia" w:hAnsiTheme="majorEastAsia" w:eastAsiaTheme="majorEastAsia"/>
          <w:b w:val="0"/>
          <w:bCs/>
          <w:color w:val="auto"/>
          <w:sz w:val="30"/>
          <w:szCs w:val="30"/>
          <w:lang w:eastAsia="zh-CN"/>
        </w:rPr>
      </w:pPr>
      <w:r>
        <w:rPr>
          <w:rStyle w:val="7"/>
          <w:rFonts w:hint="eastAsia" w:cs="宋体" w:asciiTheme="majorEastAsia" w:hAnsiTheme="majorEastAsia" w:eastAsiaTheme="majorEastAsia"/>
          <w:b w:val="0"/>
          <w:bCs/>
          <w:color w:val="auto"/>
          <w:sz w:val="30"/>
          <w:szCs w:val="30"/>
        </w:rPr>
        <w:t>（四）外窗、阳台不得设置影响疏散逃生和灭火救援的栅栏、广告牌等障碍物</w:t>
      </w:r>
      <w:r>
        <w:rPr>
          <w:rStyle w:val="7"/>
          <w:rFonts w:hint="eastAsia" w:cs="宋体" w:asciiTheme="majorEastAsia" w:hAnsiTheme="majorEastAsia" w:eastAsiaTheme="majorEastAsia"/>
          <w:b w:val="0"/>
          <w:bCs/>
          <w:color w:val="auto"/>
          <w:sz w:val="30"/>
          <w:szCs w:val="30"/>
          <w:lang w:eastAsia="zh-CN"/>
        </w:rPr>
        <w:t>；</w:t>
      </w:r>
    </w:p>
    <w:p w14:paraId="7039FF51">
      <w:pPr>
        <w:pStyle w:val="4"/>
        <w:widowControl/>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rPr>
      </w:pPr>
      <w:r>
        <w:rPr>
          <w:rStyle w:val="7"/>
          <w:rFonts w:hint="eastAsia" w:cs="宋体" w:asciiTheme="majorEastAsia" w:hAnsiTheme="majorEastAsia" w:eastAsiaTheme="majorEastAsia"/>
          <w:b w:val="0"/>
          <w:bCs/>
          <w:color w:val="auto"/>
          <w:sz w:val="30"/>
          <w:szCs w:val="30"/>
        </w:rPr>
        <w:t>（五）</w:t>
      </w:r>
      <w:r>
        <w:rPr>
          <w:rFonts w:hint="eastAsia" w:cs="宋体" w:asciiTheme="majorEastAsia" w:hAnsiTheme="majorEastAsia" w:eastAsiaTheme="majorEastAsia"/>
          <w:color w:val="auto"/>
          <w:sz w:val="30"/>
          <w:szCs w:val="30"/>
        </w:rPr>
        <w:t>法律、法规、规章的其他规定。</w:t>
      </w:r>
    </w:p>
    <w:p w14:paraId="472D92D7">
      <w:pPr>
        <w:pStyle w:val="4"/>
        <w:widowControl/>
        <w:adjustRightInd w:val="0"/>
        <w:snapToGrid w:val="0"/>
        <w:spacing w:beforeAutospacing="0" w:afterAutospacing="0" w:line="360" w:lineRule="auto"/>
        <w:ind w:firstLine="600" w:firstLineChars="200"/>
        <w:rPr>
          <w:rFonts w:hint="default" w:cs="宋体" w:asciiTheme="majorEastAsia" w:hAnsiTheme="majorEastAsia" w:eastAsiaTheme="majorEastAsia"/>
          <w:color w:val="auto"/>
          <w:sz w:val="30"/>
          <w:szCs w:val="30"/>
          <w:lang w:val="en-US" w:eastAsia="zh-CN"/>
        </w:rPr>
      </w:pPr>
      <w:r>
        <w:rPr>
          <w:rFonts w:hint="eastAsia" w:cs="宋体" w:asciiTheme="majorEastAsia" w:hAnsiTheme="majorEastAsia" w:eastAsiaTheme="majorEastAsia"/>
          <w:color w:val="auto"/>
          <w:sz w:val="30"/>
          <w:szCs w:val="30"/>
          <w:lang w:val="en-US" w:eastAsia="zh-CN"/>
        </w:rPr>
        <w:t>民宿场所除遵守上述规定外，其建筑还应当符合国家、省有关民宿建筑防火规范的要求，客房、餐厅、休闲娱乐区、零售区、厨房等不应设置在地下室或半地下室。</w:t>
      </w:r>
    </w:p>
    <w:p w14:paraId="36A07B4C">
      <w:pPr>
        <w:widowControl/>
        <w:adjustRightInd w:val="0"/>
        <w:snapToGrid w:val="0"/>
        <w:spacing w:line="360" w:lineRule="auto"/>
        <w:ind w:firstLine="602" w:firstLineChars="200"/>
        <w:jc w:val="left"/>
        <w:rPr>
          <w:rFonts w:hint="eastAsia" w:cs="宋体" w:asciiTheme="majorEastAsia" w:hAnsiTheme="majorEastAsia" w:eastAsiaTheme="majorEastAsia"/>
          <w:color w:val="auto"/>
          <w:sz w:val="30"/>
          <w:szCs w:val="30"/>
          <w:lang w:eastAsia="zh-CN" w:bidi="ar"/>
        </w:rPr>
      </w:pPr>
      <w:r>
        <w:rPr>
          <w:rStyle w:val="7"/>
          <w:rFonts w:hint="eastAsia" w:cs="宋体" w:asciiTheme="majorEastAsia" w:hAnsiTheme="majorEastAsia" w:eastAsiaTheme="majorEastAsia"/>
          <w:color w:val="auto"/>
          <w:sz w:val="30"/>
          <w:szCs w:val="30"/>
        </w:rPr>
        <w:t>第十</w:t>
      </w:r>
      <w:r>
        <w:rPr>
          <w:rStyle w:val="7"/>
          <w:rFonts w:hint="eastAsia" w:cs="宋体" w:asciiTheme="majorEastAsia" w:hAnsiTheme="majorEastAsia" w:eastAsiaTheme="majorEastAsia"/>
          <w:color w:val="auto"/>
          <w:sz w:val="30"/>
          <w:szCs w:val="30"/>
          <w:lang w:val="en-US" w:eastAsia="zh-CN"/>
        </w:rPr>
        <w:t>六</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lang w:val="en-US" w:eastAsia="zh-CN" w:bidi="ar"/>
        </w:rPr>
        <w:t>大同古城内</w:t>
      </w:r>
      <w:r>
        <w:rPr>
          <w:rFonts w:hint="eastAsia" w:cs="宋体" w:asciiTheme="majorEastAsia" w:hAnsiTheme="majorEastAsia" w:eastAsiaTheme="majorEastAsia"/>
          <w:color w:val="auto"/>
          <w:sz w:val="30"/>
          <w:szCs w:val="30"/>
          <w:lang w:bidi="ar"/>
        </w:rPr>
        <w:t>电动自行车、电动摩托车和电动汽车集中停放和充电场所</w:t>
      </w:r>
      <w:r>
        <w:rPr>
          <w:rFonts w:hint="eastAsia" w:cs="宋体" w:asciiTheme="majorEastAsia" w:hAnsiTheme="majorEastAsia" w:eastAsiaTheme="majorEastAsia"/>
          <w:color w:val="auto"/>
          <w:sz w:val="30"/>
          <w:szCs w:val="30"/>
          <w:lang w:val="en-US" w:eastAsia="zh-CN" w:bidi="ar"/>
        </w:rPr>
        <w:t>应当加强</w:t>
      </w:r>
      <w:r>
        <w:rPr>
          <w:rFonts w:hint="eastAsia" w:cs="宋体" w:asciiTheme="majorEastAsia" w:hAnsiTheme="majorEastAsia" w:eastAsiaTheme="majorEastAsia"/>
          <w:color w:val="auto"/>
          <w:sz w:val="30"/>
          <w:szCs w:val="30"/>
          <w:lang w:bidi="ar"/>
        </w:rPr>
        <w:t>消防安全设施建设</w:t>
      </w:r>
      <w:r>
        <w:rPr>
          <w:rFonts w:hint="eastAsia" w:cs="宋体" w:asciiTheme="majorEastAsia" w:hAnsiTheme="majorEastAsia" w:eastAsiaTheme="majorEastAsia"/>
          <w:color w:val="auto"/>
          <w:sz w:val="30"/>
          <w:szCs w:val="30"/>
          <w:lang w:eastAsia="zh-CN" w:bidi="ar"/>
        </w:rPr>
        <w:t>，</w:t>
      </w:r>
      <w:r>
        <w:rPr>
          <w:rFonts w:hint="eastAsia" w:cs="宋体" w:asciiTheme="majorEastAsia" w:hAnsiTheme="majorEastAsia" w:eastAsiaTheme="majorEastAsia"/>
          <w:color w:val="auto"/>
          <w:sz w:val="30"/>
          <w:szCs w:val="30"/>
          <w:lang w:bidi="ar"/>
        </w:rPr>
        <w:t>配套用电设备、线路应当符合相关技术规范，保证用电安全</w:t>
      </w:r>
      <w:r>
        <w:rPr>
          <w:rFonts w:hint="eastAsia" w:cs="宋体" w:asciiTheme="majorEastAsia" w:hAnsiTheme="majorEastAsia" w:eastAsiaTheme="majorEastAsia"/>
          <w:color w:val="auto"/>
          <w:sz w:val="30"/>
          <w:szCs w:val="30"/>
          <w:lang w:eastAsia="zh-CN" w:bidi="ar"/>
        </w:rPr>
        <w:t>。</w:t>
      </w:r>
    </w:p>
    <w:p w14:paraId="4B662FB8">
      <w:pPr>
        <w:pStyle w:val="4"/>
        <w:widowControl/>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lang w:val="en-US" w:eastAsia="zh-CN" w:bidi="ar"/>
        </w:rPr>
      </w:pPr>
      <w:r>
        <w:rPr>
          <w:rFonts w:hint="eastAsia" w:cs="宋体" w:asciiTheme="majorEastAsia" w:hAnsiTheme="majorEastAsia" w:eastAsiaTheme="majorEastAsia"/>
          <w:color w:val="auto"/>
          <w:sz w:val="30"/>
          <w:szCs w:val="30"/>
          <w:lang w:val="en-US" w:eastAsia="zh-CN" w:bidi="ar"/>
        </w:rPr>
        <w:t>鼓励</w:t>
      </w:r>
      <w:r>
        <w:rPr>
          <w:rFonts w:hint="eastAsia" w:cs="宋体" w:asciiTheme="majorEastAsia" w:hAnsiTheme="majorEastAsia" w:eastAsiaTheme="majorEastAsia"/>
          <w:color w:val="auto"/>
          <w:sz w:val="30"/>
          <w:szCs w:val="30"/>
          <w:lang w:bidi="ar"/>
        </w:rPr>
        <w:t>电动自行车集中停放场所和充电设施</w:t>
      </w:r>
      <w:r>
        <w:rPr>
          <w:rFonts w:hint="eastAsia" w:cs="宋体" w:asciiTheme="majorEastAsia" w:hAnsiTheme="majorEastAsia" w:eastAsiaTheme="majorEastAsia"/>
          <w:color w:val="auto"/>
          <w:sz w:val="30"/>
          <w:szCs w:val="30"/>
          <w:lang w:eastAsia="zh-CN" w:bidi="ar"/>
        </w:rPr>
        <w:t>，</w:t>
      </w:r>
      <w:r>
        <w:rPr>
          <w:rFonts w:hint="eastAsia" w:cs="宋体" w:asciiTheme="majorEastAsia" w:hAnsiTheme="majorEastAsia" w:eastAsiaTheme="majorEastAsia"/>
          <w:color w:val="auto"/>
          <w:sz w:val="30"/>
          <w:szCs w:val="30"/>
          <w:lang w:val="en-US" w:eastAsia="zh-CN" w:bidi="ar"/>
        </w:rPr>
        <w:t>依据</w:t>
      </w:r>
      <w:r>
        <w:rPr>
          <w:rFonts w:hint="eastAsia" w:cs="宋体" w:asciiTheme="majorEastAsia" w:hAnsiTheme="majorEastAsia" w:eastAsiaTheme="majorEastAsia"/>
          <w:color w:val="auto"/>
          <w:sz w:val="30"/>
          <w:szCs w:val="30"/>
          <w:lang w:bidi="ar"/>
        </w:rPr>
        <w:t>《电动自行车消防安全管理指南》（DB14/T 2998-2024）</w:t>
      </w:r>
      <w:r>
        <w:rPr>
          <w:rFonts w:hint="eastAsia" w:cs="宋体" w:asciiTheme="majorEastAsia" w:hAnsiTheme="majorEastAsia" w:eastAsiaTheme="majorEastAsia"/>
          <w:color w:val="auto"/>
          <w:sz w:val="30"/>
          <w:szCs w:val="30"/>
          <w:lang w:val="en-US" w:eastAsia="zh-CN" w:bidi="ar"/>
        </w:rPr>
        <w:t>规定内容执行。</w:t>
      </w:r>
    </w:p>
    <w:p w14:paraId="4FA484AB">
      <w:pPr>
        <w:pStyle w:val="4"/>
        <w:widowControl/>
        <w:adjustRightInd w:val="0"/>
        <w:snapToGrid w:val="0"/>
        <w:spacing w:beforeAutospacing="0" w:afterAutospacing="0" w:line="360" w:lineRule="auto"/>
        <w:ind w:firstLine="602" w:firstLineChars="200"/>
        <w:rPr>
          <w:rFonts w:hint="eastAsia" w:cs="宋体" w:asciiTheme="majorEastAsia" w:hAnsiTheme="majorEastAsia" w:eastAsiaTheme="majorEastAsia"/>
          <w:color w:val="auto"/>
          <w:sz w:val="30"/>
          <w:szCs w:val="30"/>
          <w:lang w:val="en-US" w:eastAsia="zh-CN"/>
        </w:rPr>
      </w:pPr>
      <w:r>
        <w:rPr>
          <w:rStyle w:val="7"/>
          <w:rFonts w:hint="eastAsia" w:cs="宋体" w:asciiTheme="majorEastAsia" w:hAnsiTheme="majorEastAsia" w:eastAsiaTheme="majorEastAsia"/>
          <w:color w:val="auto"/>
          <w:sz w:val="30"/>
          <w:szCs w:val="30"/>
        </w:rPr>
        <w:t>第十</w:t>
      </w:r>
      <w:r>
        <w:rPr>
          <w:rStyle w:val="7"/>
          <w:rFonts w:hint="eastAsia" w:cs="宋体" w:asciiTheme="majorEastAsia" w:hAnsiTheme="majorEastAsia" w:eastAsiaTheme="majorEastAsia"/>
          <w:color w:val="auto"/>
          <w:sz w:val="30"/>
          <w:szCs w:val="30"/>
          <w:lang w:val="en-US" w:eastAsia="zh-CN"/>
        </w:rPr>
        <w:t>七</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lang w:val="en-US" w:eastAsia="zh-CN"/>
        </w:rPr>
        <w:t>国务院住房和城乡建设部门规定的特殊建设工程，建设单位应当将消防设计文件按照管理权限报送住房和城乡建设部门审查。建设工程竣工后，建设单位应当按照管理权限向住房和城乡建设部门申请消防验收。</w:t>
      </w:r>
    </w:p>
    <w:p w14:paraId="304A69C5">
      <w:pPr>
        <w:pStyle w:val="4"/>
        <w:widowControl/>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lang w:val="en-US" w:eastAsia="zh-CN"/>
        </w:rPr>
      </w:pPr>
      <w:r>
        <w:rPr>
          <w:rFonts w:hint="eastAsia" w:cs="宋体" w:asciiTheme="majorEastAsia" w:hAnsiTheme="majorEastAsia" w:eastAsiaTheme="majorEastAsia"/>
          <w:color w:val="auto"/>
          <w:sz w:val="30"/>
          <w:szCs w:val="30"/>
          <w:lang w:val="en-US" w:eastAsia="zh-CN"/>
        </w:rPr>
        <w:t>前款规定以外的其他需要进行消防设计的建设工程，建设单位应当将消防设计文件、竣工验收情况按照管理权限报送住房和城乡建设部门备案。</w:t>
      </w:r>
    </w:p>
    <w:p w14:paraId="10579405">
      <w:pPr>
        <w:pStyle w:val="4"/>
        <w:widowControl/>
        <w:numPr>
          <w:ilvl w:val="0"/>
          <w:numId w:val="0"/>
        </w:numPr>
        <w:adjustRightInd w:val="0"/>
        <w:snapToGrid w:val="0"/>
        <w:spacing w:beforeAutospacing="0" w:afterAutospacing="0" w:line="360" w:lineRule="auto"/>
        <w:ind w:firstLine="602" w:firstLineChars="200"/>
        <w:rPr>
          <w:rStyle w:val="7"/>
          <w:rFonts w:hint="eastAsia" w:cs="宋体" w:asciiTheme="majorEastAsia" w:hAnsiTheme="majorEastAsia" w:eastAsiaTheme="majorEastAsia"/>
          <w:b w:val="0"/>
          <w:bCs/>
          <w:color w:val="auto"/>
          <w:sz w:val="30"/>
          <w:szCs w:val="30"/>
          <w:lang w:val="en-US" w:eastAsia="zh-CN"/>
        </w:rPr>
      </w:pPr>
      <w:r>
        <w:rPr>
          <w:rStyle w:val="7"/>
          <w:rFonts w:hint="eastAsia" w:cs="宋体" w:asciiTheme="majorEastAsia" w:hAnsiTheme="majorEastAsia" w:eastAsiaTheme="majorEastAsia"/>
          <w:color w:val="auto"/>
          <w:sz w:val="30"/>
          <w:szCs w:val="30"/>
          <w:lang w:val="en-US" w:eastAsia="zh-CN"/>
        </w:rPr>
        <w:t xml:space="preserve">第十八条  </w:t>
      </w:r>
      <w:r>
        <w:rPr>
          <w:rStyle w:val="7"/>
          <w:rFonts w:hint="eastAsia" w:cs="宋体" w:asciiTheme="majorEastAsia" w:hAnsiTheme="majorEastAsia" w:eastAsiaTheme="majorEastAsia"/>
          <w:b w:val="0"/>
          <w:bCs/>
          <w:color w:val="auto"/>
          <w:sz w:val="30"/>
          <w:szCs w:val="30"/>
          <w:lang w:val="en-US" w:eastAsia="zh-CN"/>
        </w:rPr>
        <w:t>下列无需办理建筑工程施工许可手续且涉及公共</w:t>
      </w:r>
    </w:p>
    <w:p w14:paraId="02C749EA">
      <w:pPr>
        <w:pStyle w:val="4"/>
        <w:widowControl/>
        <w:numPr>
          <w:ilvl w:val="0"/>
          <w:numId w:val="0"/>
        </w:numPr>
        <w:adjustRightInd w:val="0"/>
        <w:snapToGrid w:val="0"/>
        <w:spacing w:beforeAutospacing="0" w:afterAutospacing="0" w:line="360" w:lineRule="auto"/>
        <w:rPr>
          <w:rFonts w:hint="eastAsia" w:cs="宋体" w:asciiTheme="majorEastAsia" w:hAnsiTheme="majorEastAsia" w:eastAsiaTheme="majorEastAsia"/>
          <w:color w:val="auto"/>
          <w:sz w:val="30"/>
          <w:szCs w:val="30"/>
        </w:rPr>
      </w:pPr>
      <w:r>
        <w:rPr>
          <w:rStyle w:val="7"/>
          <w:rFonts w:hint="eastAsia" w:cs="宋体" w:asciiTheme="majorEastAsia" w:hAnsiTheme="majorEastAsia" w:eastAsiaTheme="majorEastAsia"/>
          <w:b w:val="0"/>
          <w:bCs/>
          <w:color w:val="auto"/>
          <w:sz w:val="30"/>
          <w:szCs w:val="30"/>
          <w:lang w:val="en-US" w:eastAsia="zh-CN"/>
        </w:rPr>
        <w:t>区域的小型房屋建筑和市政基础设施</w:t>
      </w:r>
      <w:r>
        <w:rPr>
          <w:rFonts w:hint="eastAsia" w:cs="宋体" w:asciiTheme="majorEastAsia" w:hAnsiTheme="majorEastAsia" w:eastAsiaTheme="majorEastAsia"/>
          <w:color w:val="auto"/>
          <w:sz w:val="30"/>
          <w:szCs w:val="30"/>
        </w:rPr>
        <w:t>工程</w:t>
      </w:r>
      <w:r>
        <w:rPr>
          <w:rFonts w:hint="eastAsia" w:cs="宋体" w:asciiTheme="majorEastAsia" w:hAnsiTheme="majorEastAsia" w:eastAsiaTheme="majorEastAsia"/>
          <w:color w:val="auto"/>
          <w:sz w:val="30"/>
          <w:szCs w:val="30"/>
          <w:lang w:val="en-US" w:eastAsia="zh-CN"/>
        </w:rPr>
        <w:t>施工前</w:t>
      </w:r>
      <w:r>
        <w:rPr>
          <w:rFonts w:hint="eastAsia" w:cs="宋体" w:asciiTheme="majorEastAsia" w:hAnsiTheme="majorEastAsia" w:eastAsiaTheme="majorEastAsia"/>
          <w:color w:val="auto"/>
          <w:sz w:val="30"/>
          <w:szCs w:val="30"/>
        </w:rPr>
        <w:t>，建设单位（业主）</w:t>
      </w:r>
      <w:bookmarkStart w:id="5" w:name="OLE_LINK6"/>
      <w:r>
        <w:rPr>
          <w:rFonts w:hint="eastAsia" w:cs="宋体" w:asciiTheme="majorEastAsia" w:hAnsiTheme="majorEastAsia" w:eastAsiaTheme="majorEastAsia"/>
          <w:color w:val="auto"/>
          <w:sz w:val="30"/>
          <w:szCs w:val="30"/>
        </w:rPr>
        <w:t>应当主动到街道进行信息备案。</w:t>
      </w:r>
    </w:p>
    <w:bookmarkEnd w:id="5"/>
    <w:p w14:paraId="7793583A">
      <w:pPr>
        <w:pStyle w:val="4"/>
        <w:widowControl/>
        <w:numPr>
          <w:ilvl w:val="0"/>
          <w:numId w:val="0"/>
        </w:numPr>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lang w:val="en-US" w:eastAsia="zh-CN"/>
        </w:rPr>
      </w:pPr>
      <w:r>
        <w:rPr>
          <w:rFonts w:hint="eastAsia" w:cs="宋体" w:asciiTheme="majorEastAsia" w:hAnsiTheme="majorEastAsia" w:eastAsiaTheme="majorEastAsia"/>
          <w:color w:val="auto"/>
          <w:sz w:val="30"/>
          <w:szCs w:val="30"/>
          <w:lang w:val="en-US" w:eastAsia="zh-CN"/>
        </w:rPr>
        <w:t>（一）工程投资额在30万元以下（含30万元）或者建筑面</w:t>
      </w:r>
    </w:p>
    <w:p w14:paraId="4901D0EC">
      <w:pPr>
        <w:pStyle w:val="4"/>
        <w:widowControl/>
        <w:numPr>
          <w:ilvl w:val="0"/>
          <w:numId w:val="0"/>
        </w:numPr>
        <w:adjustRightInd w:val="0"/>
        <w:snapToGrid w:val="0"/>
        <w:spacing w:beforeAutospacing="0" w:afterAutospacing="0" w:line="360" w:lineRule="auto"/>
        <w:rPr>
          <w:rFonts w:hint="eastAsia" w:cs="宋体" w:asciiTheme="majorEastAsia" w:hAnsiTheme="majorEastAsia" w:eastAsiaTheme="majorEastAsia"/>
          <w:color w:val="auto"/>
          <w:sz w:val="30"/>
          <w:szCs w:val="30"/>
          <w:lang w:val="en-US" w:eastAsia="zh-CN"/>
        </w:rPr>
      </w:pPr>
      <w:r>
        <w:rPr>
          <w:rFonts w:hint="eastAsia" w:cs="宋体" w:asciiTheme="majorEastAsia" w:hAnsiTheme="majorEastAsia" w:eastAsiaTheme="majorEastAsia"/>
          <w:color w:val="auto"/>
          <w:sz w:val="30"/>
          <w:szCs w:val="30"/>
          <w:lang w:val="en-US" w:eastAsia="zh-CN"/>
        </w:rPr>
        <w:t>积在300平方米以下（含300平方米）的公共建筑、居住建筑的</w:t>
      </w:r>
    </w:p>
    <w:p w14:paraId="4CF51F17">
      <w:pPr>
        <w:pStyle w:val="4"/>
        <w:widowControl/>
        <w:numPr>
          <w:ilvl w:val="0"/>
          <w:numId w:val="0"/>
        </w:numPr>
        <w:adjustRightInd w:val="0"/>
        <w:snapToGrid w:val="0"/>
        <w:spacing w:beforeAutospacing="0" w:afterAutospacing="0" w:line="360" w:lineRule="auto"/>
        <w:rPr>
          <w:rFonts w:hint="eastAsia" w:cs="宋体" w:asciiTheme="majorEastAsia" w:hAnsiTheme="majorEastAsia" w:eastAsiaTheme="majorEastAsia"/>
          <w:color w:val="auto"/>
          <w:sz w:val="30"/>
          <w:szCs w:val="30"/>
          <w:lang w:val="en-US" w:eastAsia="zh-CN"/>
        </w:rPr>
      </w:pPr>
      <w:r>
        <w:rPr>
          <w:rFonts w:hint="eastAsia" w:cs="宋体" w:asciiTheme="majorEastAsia" w:hAnsiTheme="majorEastAsia" w:eastAsiaTheme="majorEastAsia"/>
          <w:color w:val="auto"/>
          <w:sz w:val="30"/>
          <w:szCs w:val="30"/>
          <w:lang w:val="en-US" w:eastAsia="zh-CN"/>
        </w:rPr>
        <w:t>商业服务网点等非住宅类房屋装饰装修；</w:t>
      </w:r>
    </w:p>
    <w:p w14:paraId="609E2AE0">
      <w:pPr>
        <w:pStyle w:val="4"/>
        <w:widowControl/>
        <w:numPr>
          <w:ilvl w:val="0"/>
          <w:numId w:val="0"/>
        </w:numPr>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lang w:val="en-US" w:eastAsia="zh-CN"/>
        </w:rPr>
      </w:pPr>
      <w:r>
        <w:rPr>
          <w:rFonts w:hint="eastAsia" w:cs="宋体" w:asciiTheme="majorEastAsia" w:hAnsiTheme="majorEastAsia" w:eastAsiaTheme="majorEastAsia"/>
          <w:color w:val="auto"/>
          <w:sz w:val="30"/>
          <w:szCs w:val="30"/>
          <w:lang w:val="en-US" w:eastAsia="zh-CN"/>
        </w:rPr>
        <w:t>（二）工程投资额在30万元以下（含30万元）或者建筑面积在300平方米以下（含300平方米）的既有建筑外立面装饰装修、改造维护、设置城市户外广告和招牌设施等建设活动；</w:t>
      </w:r>
    </w:p>
    <w:p w14:paraId="04304EE7">
      <w:pPr>
        <w:pStyle w:val="4"/>
        <w:widowControl/>
        <w:adjustRightInd w:val="0"/>
        <w:snapToGrid w:val="0"/>
        <w:spacing w:beforeAutospacing="0" w:afterAutospacing="0" w:line="360" w:lineRule="auto"/>
        <w:ind w:firstLine="600" w:firstLineChars="200"/>
        <w:rPr>
          <w:rFonts w:hint="eastAsia" w:cs="宋体" w:asciiTheme="majorEastAsia" w:hAnsiTheme="majorEastAsia" w:eastAsiaTheme="majorEastAsia"/>
          <w:color w:val="auto"/>
          <w:sz w:val="30"/>
          <w:szCs w:val="30"/>
          <w:lang w:val="en-US" w:eastAsia="zh-CN"/>
        </w:rPr>
      </w:pPr>
      <w:r>
        <w:rPr>
          <w:rFonts w:hint="eastAsia" w:cs="宋体" w:asciiTheme="majorEastAsia" w:hAnsiTheme="majorEastAsia" w:eastAsiaTheme="majorEastAsia"/>
          <w:color w:val="auto"/>
          <w:sz w:val="30"/>
          <w:szCs w:val="30"/>
          <w:lang w:val="en-US" w:eastAsia="zh-CN"/>
        </w:rPr>
        <w:t>（三）其他按规定纳入小型工程予以安全生产监管的建设活动。</w:t>
      </w:r>
    </w:p>
    <w:p w14:paraId="2394B6D7">
      <w:pPr>
        <w:widowControl/>
        <w:adjustRightInd w:val="0"/>
        <w:snapToGrid w:val="0"/>
        <w:spacing w:line="360" w:lineRule="auto"/>
        <w:ind w:firstLine="602" w:firstLineChars="200"/>
        <w:jc w:val="left"/>
        <w:rPr>
          <w:rFonts w:cs="宋体" w:asciiTheme="majorEastAsia" w:hAnsiTheme="majorEastAsia" w:eastAsiaTheme="majorEastAsia"/>
          <w:b/>
          <w:bCs/>
          <w:color w:val="auto"/>
          <w:kern w:val="0"/>
          <w:sz w:val="30"/>
          <w:szCs w:val="30"/>
          <w:lang w:bidi="ar"/>
        </w:rPr>
      </w:pPr>
      <w:r>
        <w:rPr>
          <w:rFonts w:hint="eastAsia" w:cs="宋体" w:asciiTheme="majorEastAsia" w:hAnsiTheme="majorEastAsia" w:eastAsiaTheme="majorEastAsia"/>
          <w:b/>
          <w:bCs/>
          <w:color w:val="auto"/>
          <w:kern w:val="0"/>
          <w:sz w:val="30"/>
          <w:szCs w:val="30"/>
          <w:lang w:bidi="ar"/>
        </w:rPr>
        <w:t>第十</w:t>
      </w:r>
      <w:r>
        <w:rPr>
          <w:rFonts w:hint="eastAsia" w:cs="宋体" w:asciiTheme="majorEastAsia" w:hAnsiTheme="majorEastAsia" w:eastAsiaTheme="majorEastAsia"/>
          <w:b/>
          <w:bCs/>
          <w:color w:val="auto"/>
          <w:kern w:val="0"/>
          <w:sz w:val="30"/>
          <w:szCs w:val="30"/>
          <w:lang w:val="en-US" w:eastAsia="zh-CN" w:bidi="ar"/>
        </w:rPr>
        <w:t>九</w:t>
      </w:r>
      <w:r>
        <w:rPr>
          <w:rFonts w:hint="eastAsia" w:cs="宋体" w:asciiTheme="majorEastAsia" w:hAnsiTheme="majorEastAsia" w:eastAsiaTheme="majorEastAsia"/>
          <w:b/>
          <w:bCs/>
          <w:color w:val="auto"/>
          <w:kern w:val="0"/>
          <w:sz w:val="30"/>
          <w:szCs w:val="30"/>
          <w:lang w:bidi="ar"/>
        </w:rPr>
        <w:t>条</w:t>
      </w:r>
      <w:r>
        <w:rPr>
          <w:rFonts w:hint="eastAsia" w:cs="宋体" w:asciiTheme="majorEastAsia" w:hAnsiTheme="majorEastAsia" w:eastAsiaTheme="majorEastAsia"/>
          <w:b/>
          <w:bCs/>
          <w:color w:val="auto"/>
          <w:kern w:val="0"/>
          <w:sz w:val="30"/>
          <w:szCs w:val="30"/>
          <w:lang w:val="en-US" w:eastAsia="zh-CN" w:bidi="ar"/>
        </w:rPr>
        <w:t xml:space="preserve">  </w:t>
      </w:r>
      <w:r>
        <w:rPr>
          <w:rFonts w:hint="eastAsia" w:cs="宋体" w:asciiTheme="majorEastAsia" w:hAnsiTheme="majorEastAsia" w:eastAsiaTheme="majorEastAsia"/>
          <w:color w:val="auto"/>
          <w:kern w:val="0"/>
          <w:sz w:val="30"/>
          <w:szCs w:val="30"/>
          <w:lang w:bidi="ar"/>
        </w:rPr>
        <w:t>大同古城内的</w:t>
      </w:r>
      <w:r>
        <w:rPr>
          <w:rFonts w:hint="eastAsia" w:cs="宋体" w:asciiTheme="majorEastAsia" w:hAnsiTheme="majorEastAsia" w:eastAsiaTheme="majorEastAsia"/>
          <w:color w:val="auto"/>
          <w:kern w:val="0"/>
          <w:sz w:val="30"/>
          <w:szCs w:val="30"/>
          <w:lang w:val="en-US" w:eastAsia="zh-CN" w:bidi="ar"/>
        </w:rPr>
        <w:t>单位和</w:t>
      </w:r>
      <w:r>
        <w:rPr>
          <w:rFonts w:hint="eastAsia" w:cs="宋体" w:asciiTheme="majorEastAsia" w:hAnsiTheme="majorEastAsia" w:eastAsiaTheme="majorEastAsia"/>
          <w:color w:val="auto"/>
          <w:kern w:val="0"/>
          <w:sz w:val="30"/>
          <w:szCs w:val="30"/>
          <w:lang w:bidi="ar"/>
        </w:rPr>
        <w:t>个人应当遵守安全用火、用电、用油、用气的有关规定。</w:t>
      </w:r>
    </w:p>
    <w:p w14:paraId="2E11F5C7">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sz w:val="30"/>
          <w:szCs w:val="30"/>
        </w:rPr>
      </w:pPr>
      <w:r>
        <w:rPr>
          <w:rFonts w:hint="eastAsia" w:cs="宋体" w:asciiTheme="majorEastAsia" w:hAnsiTheme="majorEastAsia" w:eastAsiaTheme="majorEastAsia"/>
          <w:b/>
          <w:bCs/>
          <w:color w:val="auto"/>
          <w:sz w:val="30"/>
          <w:szCs w:val="30"/>
        </w:rPr>
        <w:t>第</w:t>
      </w:r>
      <w:r>
        <w:rPr>
          <w:rFonts w:hint="eastAsia" w:cs="宋体" w:asciiTheme="majorEastAsia" w:hAnsiTheme="majorEastAsia" w:eastAsiaTheme="majorEastAsia"/>
          <w:b/>
          <w:bCs/>
          <w:color w:val="auto"/>
          <w:sz w:val="30"/>
          <w:szCs w:val="30"/>
          <w:lang w:val="en-US" w:eastAsia="zh-CN"/>
        </w:rPr>
        <w:t>二十</w:t>
      </w:r>
      <w:r>
        <w:rPr>
          <w:rFonts w:hint="eastAsia" w:cs="宋体" w:asciiTheme="majorEastAsia" w:hAnsiTheme="majorEastAsia" w:eastAsiaTheme="majorEastAsia"/>
          <w:b/>
          <w:bCs/>
          <w:color w:val="auto"/>
          <w:sz w:val="30"/>
          <w:szCs w:val="30"/>
        </w:rPr>
        <w:t>条</w:t>
      </w:r>
      <w:r>
        <w:rPr>
          <w:rFonts w:hint="eastAsia" w:cs="宋体" w:asciiTheme="majorEastAsia" w:hAnsiTheme="majorEastAsia" w:eastAsiaTheme="majorEastAsia"/>
          <w:b/>
          <w:bCs/>
          <w:color w:val="auto"/>
          <w:sz w:val="30"/>
          <w:szCs w:val="30"/>
          <w:lang w:val="en-US" w:eastAsia="zh-CN"/>
        </w:rPr>
        <w:t xml:space="preserve">  </w:t>
      </w:r>
      <w:r>
        <w:rPr>
          <w:rFonts w:hint="eastAsia" w:cs="宋体" w:asciiTheme="majorEastAsia" w:hAnsiTheme="majorEastAsia" w:eastAsiaTheme="majorEastAsia"/>
          <w:color w:val="auto"/>
          <w:kern w:val="0"/>
          <w:sz w:val="30"/>
          <w:szCs w:val="30"/>
          <w:lang w:bidi="ar"/>
        </w:rPr>
        <w:t>大同古城内禁止从事下列危害消防安全的活动：</w:t>
      </w:r>
    </w:p>
    <w:p w14:paraId="020EAB0A">
      <w:pPr>
        <w:widowControl/>
        <w:adjustRightInd w:val="0"/>
        <w:snapToGrid w:val="0"/>
        <w:spacing w:line="360" w:lineRule="auto"/>
        <w:ind w:firstLine="600" w:firstLineChars="200"/>
        <w:jc w:val="left"/>
        <w:rPr>
          <w:rFonts w:asciiTheme="majorEastAsia" w:hAnsiTheme="majorEastAsia" w:eastAsiaTheme="majorEastAsia"/>
          <w:color w:val="auto"/>
          <w:sz w:val="30"/>
          <w:szCs w:val="30"/>
        </w:rPr>
      </w:pPr>
      <w:r>
        <w:rPr>
          <w:rFonts w:hint="eastAsia" w:cs="宋体" w:asciiTheme="majorEastAsia" w:hAnsiTheme="majorEastAsia" w:eastAsiaTheme="majorEastAsia"/>
          <w:color w:val="auto"/>
          <w:kern w:val="0"/>
          <w:sz w:val="30"/>
          <w:szCs w:val="30"/>
          <w:lang w:bidi="ar"/>
        </w:rPr>
        <w:t xml:space="preserve">（一）升放孔明灯、燃放烟花爆竹； </w:t>
      </w:r>
    </w:p>
    <w:p w14:paraId="07C446A6">
      <w:pPr>
        <w:widowControl/>
        <w:adjustRightInd w:val="0"/>
        <w:snapToGrid w:val="0"/>
        <w:spacing w:line="360" w:lineRule="auto"/>
        <w:ind w:firstLine="600" w:firstLineChars="200"/>
        <w:jc w:val="left"/>
        <w:rPr>
          <w:rFonts w:asciiTheme="majorEastAsia" w:hAnsiTheme="majorEastAsia" w:eastAsiaTheme="majorEastAsia"/>
          <w:color w:val="auto"/>
          <w:sz w:val="30"/>
          <w:szCs w:val="30"/>
        </w:rPr>
      </w:pPr>
      <w:r>
        <w:rPr>
          <w:rFonts w:hint="eastAsia" w:cs="宋体" w:asciiTheme="majorEastAsia" w:hAnsiTheme="majorEastAsia" w:eastAsiaTheme="majorEastAsia"/>
          <w:color w:val="auto"/>
          <w:kern w:val="0"/>
          <w:sz w:val="30"/>
          <w:szCs w:val="30"/>
          <w:lang w:bidi="ar"/>
        </w:rPr>
        <w:t xml:space="preserve">（二）储存或者经营易燃易爆危险品； </w:t>
      </w:r>
    </w:p>
    <w:p w14:paraId="0FD701A3">
      <w:pPr>
        <w:widowControl/>
        <w:adjustRightInd w:val="0"/>
        <w:snapToGrid w:val="0"/>
        <w:spacing w:line="360" w:lineRule="auto"/>
        <w:ind w:firstLine="600" w:firstLineChars="200"/>
        <w:jc w:val="left"/>
        <w:rPr>
          <w:rFonts w:asciiTheme="majorEastAsia" w:hAnsiTheme="majorEastAsia" w:eastAsiaTheme="majorEastAsia"/>
          <w:strike w:val="0"/>
          <w:color w:val="auto"/>
          <w:sz w:val="30"/>
          <w:szCs w:val="30"/>
        </w:rPr>
      </w:pPr>
      <w:r>
        <w:rPr>
          <w:rFonts w:hint="eastAsia" w:cs="宋体" w:asciiTheme="majorEastAsia" w:hAnsiTheme="majorEastAsia" w:eastAsiaTheme="majorEastAsia"/>
          <w:strike w:val="0"/>
          <w:color w:val="auto"/>
          <w:kern w:val="0"/>
          <w:sz w:val="30"/>
          <w:szCs w:val="30"/>
          <w:lang w:bidi="ar"/>
        </w:rPr>
        <w:t xml:space="preserve">（三）使用易燃材料进行装修； </w:t>
      </w:r>
    </w:p>
    <w:p w14:paraId="3E6CAAE2">
      <w:pPr>
        <w:widowControl/>
        <w:adjustRightInd w:val="0"/>
        <w:snapToGrid w:val="0"/>
        <w:spacing w:line="360" w:lineRule="auto"/>
        <w:ind w:firstLine="600" w:firstLineChars="200"/>
        <w:jc w:val="left"/>
        <w:rPr>
          <w:rFonts w:hint="eastAsia" w:cs="宋体" w:asciiTheme="majorEastAsia" w:hAnsiTheme="majorEastAsia" w:eastAsiaTheme="majorEastAsia"/>
          <w:color w:val="auto"/>
          <w:kern w:val="0"/>
          <w:sz w:val="30"/>
          <w:szCs w:val="30"/>
          <w:lang w:bidi="ar"/>
        </w:rPr>
      </w:pPr>
      <w:r>
        <w:rPr>
          <w:rFonts w:hint="eastAsia" w:cs="宋体" w:asciiTheme="majorEastAsia" w:hAnsiTheme="majorEastAsia" w:eastAsiaTheme="majorEastAsia"/>
          <w:color w:val="auto"/>
          <w:kern w:val="0"/>
          <w:sz w:val="30"/>
          <w:szCs w:val="30"/>
          <w:lang w:bidi="ar"/>
        </w:rPr>
        <w:t>（四）</w:t>
      </w:r>
      <w:r>
        <w:rPr>
          <w:rFonts w:hint="eastAsia" w:cs="宋体" w:asciiTheme="majorEastAsia" w:hAnsiTheme="majorEastAsia" w:eastAsiaTheme="majorEastAsia"/>
          <w:color w:val="auto"/>
          <w:kern w:val="0"/>
          <w:sz w:val="30"/>
          <w:szCs w:val="30"/>
          <w:lang w:val="en-US" w:eastAsia="zh-CN" w:bidi="ar"/>
        </w:rPr>
        <w:t>消防车通道上设置停车泊位、固定隔离桩等障碍物；</w:t>
      </w:r>
    </w:p>
    <w:p w14:paraId="46667E95">
      <w:pPr>
        <w:widowControl/>
        <w:adjustRightInd w:val="0"/>
        <w:snapToGrid w:val="0"/>
        <w:spacing w:line="360" w:lineRule="auto"/>
        <w:ind w:firstLine="600" w:firstLineChars="200"/>
        <w:jc w:val="left"/>
        <w:rPr>
          <w:rFonts w:cs="宋体" w:asciiTheme="majorEastAsia" w:hAnsiTheme="majorEastAsia" w:eastAsiaTheme="majorEastAsia"/>
          <w:color w:val="auto"/>
          <w:kern w:val="0"/>
          <w:sz w:val="30"/>
          <w:szCs w:val="30"/>
          <w:lang w:bidi="ar"/>
        </w:rPr>
      </w:pPr>
      <w:r>
        <w:rPr>
          <w:rFonts w:hint="eastAsia" w:cs="宋体" w:asciiTheme="majorEastAsia" w:hAnsiTheme="majorEastAsia" w:eastAsiaTheme="majorEastAsia"/>
          <w:color w:val="auto"/>
          <w:kern w:val="0"/>
          <w:sz w:val="30"/>
          <w:szCs w:val="30"/>
          <w:lang w:eastAsia="zh-CN" w:bidi="ar"/>
        </w:rPr>
        <w:t>（</w:t>
      </w:r>
      <w:r>
        <w:rPr>
          <w:rFonts w:hint="eastAsia" w:cs="宋体" w:asciiTheme="majorEastAsia" w:hAnsiTheme="majorEastAsia" w:eastAsiaTheme="majorEastAsia"/>
          <w:color w:val="auto"/>
          <w:kern w:val="0"/>
          <w:sz w:val="30"/>
          <w:szCs w:val="30"/>
          <w:lang w:val="en-US" w:eastAsia="zh-CN" w:bidi="ar"/>
        </w:rPr>
        <w:t>五</w:t>
      </w:r>
      <w:r>
        <w:rPr>
          <w:rFonts w:hint="eastAsia" w:cs="宋体" w:asciiTheme="majorEastAsia" w:hAnsiTheme="majorEastAsia" w:eastAsiaTheme="majorEastAsia"/>
          <w:color w:val="auto"/>
          <w:kern w:val="0"/>
          <w:sz w:val="30"/>
          <w:szCs w:val="30"/>
          <w:lang w:eastAsia="zh-CN" w:bidi="ar"/>
        </w:rPr>
        <w:t>）</w:t>
      </w:r>
      <w:r>
        <w:rPr>
          <w:rFonts w:hint="eastAsia" w:cs="宋体" w:asciiTheme="majorEastAsia" w:hAnsiTheme="majorEastAsia" w:eastAsiaTheme="majorEastAsia"/>
          <w:color w:val="auto"/>
          <w:kern w:val="0"/>
          <w:sz w:val="30"/>
          <w:szCs w:val="30"/>
          <w:lang w:bidi="ar"/>
        </w:rPr>
        <w:t>其他危害消防安全的违法活动。</w:t>
      </w:r>
    </w:p>
    <w:p w14:paraId="6512E372">
      <w:pPr>
        <w:pStyle w:val="2"/>
        <w:widowControl/>
        <w:adjustRightInd w:val="0"/>
        <w:snapToGrid w:val="0"/>
        <w:spacing w:beforeAutospacing="0" w:afterAutospacing="0" w:line="360" w:lineRule="auto"/>
        <w:jc w:val="center"/>
        <w:rPr>
          <w:rFonts w:hint="default" w:cs="宋体" w:asciiTheme="majorEastAsia" w:hAnsiTheme="majorEastAsia" w:eastAsiaTheme="majorEastAsia"/>
          <w:color w:val="auto"/>
          <w:sz w:val="30"/>
          <w:szCs w:val="30"/>
        </w:rPr>
      </w:pPr>
      <w:r>
        <w:rPr>
          <w:rStyle w:val="7"/>
          <w:rFonts w:cs="宋体" w:asciiTheme="majorEastAsia" w:hAnsiTheme="majorEastAsia" w:eastAsiaTheme="majorEastAsia"/>
          <w:b/>
          <w:color w:val="auto"/>
          <w:sz w:val="30"/>
          <w:szCs w:val="30"/>
        </w:rPr>
        <w:t>第三章 灭火救援</w:t>
      </w:r>
    </w:p>
    <w:p w14:paraId="518FE29E">
      <w:pPr>
        <w:pStyle w:val="4"/>
        <w:widowControl/>
        <w:adjustRightInd w:val="0"/>
        <w:snapToGrid w:val="0"/>
        <w:spacing w:beforeAutospacing="0" w:afterAutospacing="0" w:line="360" w:lineRule="auto"/>
        <w:ind w:firstLine="602" w:firstLineChars="200"/>
        <w:rPr>
          <w:rFonts w:hint="eastAsia" w:ascii="宋体" w:hAnsi="宋体" w:eastAsia="宋体" w:cs="宋体"/>
          <w:color w:val="auto"/>
          <w:sz w:val="30"/>
          <w:szCs w:val="30"/>
        </w:rPr>
      </w:pPr>
      <w:r>
        <w:rPr>
          <w:rStyle w:val="7"/>
          <w:rFonts w:hint="eastAsia" w:cs="宋体" w:asciiTheme="majorEastAsia" w:hAnsiTheme="majorEastAsia" w:eastAsiaTheme="majorEastAsia"/>
          <w:color w:val="auto"/>
          <w:sz w:val="30"/>
          <w:szCs w:val="30"/>
        </w:rPr>
        <w:t>第</w:t>
      </w:r>
      <w:r>
        <w:rPr>
          <w:rStyle w:val="7"/>
          <w:rFonts w:hint="eastAsia" w:cs="宋体" w:asciiTheme="majorEastAsia" w:hAnsiTheme="majorEastAsia" w:eastAsiaTheme="majorEastAsia"/>
          <w:color w:val="auto"/>
          <w:sz w:val="30"/>
          <w:szCs w:val="30"/>
          <w:lang w:val="en-US" w:eastAsia="zh-CN"/>
        </w:rPr>
        <w:t>二十一</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ascii="宋体" w:hAnsi="宋体" w:eastAsia="宋体" w:cs="宋体"/>
          <w:color w:val="auto"/>
          <w:sz w:val="30"/>
          <w:szCs w:val="30"/>
        </w:rPr>
        <w:t>大同古城内应当按照国家有关规定和消防规划</w:t>
      </w:r>
    </w:p>
    <w:p w14:paraId="12376DA4">
      <w:pPr>
        <w:pStyle w:val="4"/>
        <w:widowControl/>
        <w:adjustRightInd w:val="0"/>
        <w:snapToGrid w:val="0"/>
        <w:spacing w:beforeAutospacing="0" w:afterAutospacing="0" w:line="360" w:lineRule="auto"/>
        <w:rPr>
          <w:rFonts w:ascii="宋体" w:hAnsi="宋体" w:eastAsia="宋体" w:cs="宋体"/>
          <w:color w:val="auto"/>
          <w:sz w:val="30"/>
          <w:szCs w:val="30"/>
        </w:rPr>
      </w:pPr>
      <w:r>
        <w:rPr>
          <w:rFonts w:hint="eastAsia" w:ascii="宋体" w:hAnsi="宋体" w:eastAsia="宋体" w:cs="宋体"/>
          <w:color w:val="auto"/>
          <w:sz w:val="30"/>
          <w:szCs w:val="30"/>
        </w:rPr>
        <w:t>建设消防站，根据实际需要配备小型消防车、消防摩托车、消防水枪和灭火器等必要的消防设施、器材，建立二十四小时值班制度。</w:t>
      </w:r>
    </w:p>
    <w:p w14:paraId="2CEAE00A">
      <w:pPr>
        <w:widowControl/>
        <w:adjustRightInd w:val="0"/>
        <w:snapToGrid w:val="0"/>
        <w:spacing w:line="360" w:lineRule="auto"/>
        <w:ind w:firstLine="602" w:firstLineChars="200"/>
        <w:jc w:val="left"/>
        <w:rPr>
          <w:rFonts w:hint="eastAsia" w:cs="宋体" w:asciiTheme="majorEastAsia" w:hAnsiTheme="majorEastAsia" w:eastAsiaTheme="majorEastAsia"/>
          <w:color w:val="auto"/>
          <w:kern w:val="0"/>
          <w:sz w:val="30"/>
          <w:szCs w:val="30"/>
          <w:lang w:bidi="ar"/>
        </w:rPr>
      </w:pPr>
      <w:r>
        <w:rPr>
          <w:rStyle w:val="7"/>
          <w:rFonts w:hint="eastAsia" w:cs="宋体" w:asciiTheme="majorEastAsia" w:hAnsiTheme="majorEastAsia" w:eastAsiaTheme="majorEastAsia"/>
          <w:color w:val="auto"/>
          <w:sz w:val="30"/>
          <w:szCs w:val="30"/>
        </w:rPr>
        <w:t>第</w:t>
      </w:r>
      <w:r>
        <w:rPr>
          <w:rStyle w:val="7"/>
          <w:rFonts w:hint="eastAsia" w:cs="宋体" w:asciiTheme="majorEastAsia" w:hAnsiTheme="majorEastAsia" w:eastAsiaTheme="majorEastAsia"/>
          <w:color w:val="auto"/>
          <w:sz w:val="30"/>
          <w:szCs w:val="30"/>
          <w:lang w:val="en-US" w:eastAsia="zh-CN"/>
        </w:rPr>
        <w:t>二十二</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Style w:val="7"/>
          <w:rFonts w:hint="eastAsia" w:cs="宋体" w:asciiTheme="majorEastAsia" w:hAnsiTheme="majorEastAsia" w:eastAsiaTheme="majorEastAsia"/>
          <w:b w:val="0"/>
          <w:bCs/>
          <w:color w:val="auto"/>
          <w:sz w:val="30"/>
          <w:szCs w:val="30"/>
          <w:lang w:val="en-US" w:eastAsia="zh-CN"/>
        </w:rPr>
        <w:t>市、</w:t>
      </w:r>
      <w:r>
        <w:rPr>
          <w:rFonts w:hint="eastAsia" w:cs="宋体" w:asciiTheme="majorEastAsia" w:hAnsiTheme="majorEastAsia" w:eastAsiaTheme="majorEastAsia"/>
          <w:strike w:val="0"/>
          <w:dstrike w:val="0"/>
          <w:color w:val="auto"/>
          <w:kern w:val="0"/>
          <w:sz w:val="30"/>
          <w:szCs w:val="30"/>
          <w:lang w:val="en-US" w:eastAsia="zh-CN" w:bidi="ar"/>
        </w:rPr>
        <w:t>区</w:t>
      </w:r>
      <w:r>
        <w:rPr>
          <w:rFonts w:hint="eastAsia" w:cs="宋体" w:asciiTheme="majorEastAsia" w:hAnsiTheme="majorEastAsia" w:eastAsiaTheme="majorEastAsia"/>
          <w:strike w:val="0"/>
          <w:color w:val="auto"/>
          <w:kern w:val="0"/>
          <w:sz w:val="30"/>
          <w:szCs w:val="30"/>
          <w:lang w:bidi="ar"/>
        </w:rPr>
        <w:t>人民</w:t>
      </w:r>
      <w:r>
        <w:rPr>
          <w:rFonts w:hint="eastAsia" w:cs="宋体" w:asciiTheme="majorEastAsia" w:hAnsiTheme="majorEastAsia" w:eastAsiaTheme="majorEastAsia"/>
          <w:color w:val="auto"/>
          <w:kern w:val="0"/>
          <w:sz w:val="30"/>
          <w:szCs w:val="30"/>
          <w:lang w:bidi="ar"/>
        </w:rPr>
        <w:t>政府应当组织有关部门制定大同古</w:t>
      </w:r>
    </w:p>
    <w:p w14:paraId="0C12EB68">
      <w:pPr>
        <w:widowControl/>
        <w:adjustRightInd w:val="0"/>
        <w:snapToGrid w:val="0"/>
        <w:spacing w:line="360" w:lineRule="auto"/>
        <w:jc w:val="left"/>
        <w:rPr>
          <w:rFonts w:asciiTheme="majorEastAsia" w:hAnsiTheme="majorEastAsia" w:eastAsiaTheme="majorEastAsia"/>
          <w:color w:val="auto"/>
          <w:sz w:val="30"/>
          <w:szCs w:val="30"/>
        </w:rPr>
      </w:pPr>
      <w:r>
        <w:rPr>
          <w:rFonts w:hint="eastAsia" w:cs="宋体" w:asciiTheme="majorEastAsia" w:hAnsiTheme="majorEastAsia" w:eastAsiaTheme="majorEastAsia"/>
          <w:color w:val="auto"/>
          <w:kern w:val="0"/>
          <w:sz w:val="30"/>
          <w:szCs w:val="30"/>
          <w:lang w:bidi="ar"/>
        </w:rPr>
        <w:t>城火灾事故应急预案，建立应急反应和联动处置机制，为火灾扑救和应急救援工作提供人员、装备等保障，定期组织灭火救援演练。</w:t>
      </w:r>
    </w:p>
    <w:p w14:paraId="7698112C">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kern w:val="0"/>
          <w:sz w:val="30"/>
          <w:szCs w:val="30"/>
          <w:lang w:bidi="ar"/>
        </w:rPr>
      </w:pPr>
      <w:bookmarkStart w:id="6" w:name="_Hlk213955406"/>
      <w:r>
        <w:rPr>
          <w:rStyle w:val="7"/>
          <w:rFonts w:hint="eastAsia" w:cs="宋体" w:asciiTheme="majorEastAsia" w:hAnsiTheme="majorEastAsia" w:eastAsiaTheme="majorEastAsia"/>
          <w:color w:val="auto"/>
          <w:sz w:val="30"/>
          <w:szCs w:val="30"/>
        </w:rPr>
        <w:t>第二十</w:t>
      </w:r>
      <w:r>
        <w:rPr>
          <w:rStyle w:val="7"/>
          <w:rFonts w:hint="eastAsia" w:cs="宋体" w:asciiTheme="majorEastAsia" w:hAnsiTheme="majorEastAsia" w:eastAsiaTheme="majorEastAsia"/>
          <w:color w:val="auto"/>
          <w:sz w:val="30"/>
          <w:szCs w:val="30"/>
          <w:lang w:val="en-US" w:eastAsia="zh-CN"/>
        </w:rPr>
        <w:t>三</w:t>
      </w:r>
      <w:r>
        <w:rPr>
          <w:rStyle w:val="7"/>
          <w:rFonts w:hint="eastAsia" w:cs="宋体" w:asciiTheme="majorEastAsia" w:hAnsiTheme="majorEastAsia" w:eastAsiaTheme="majorEastAsia"/>
          <w:color w:val="auto"/>
          <w:sz w:val="30"/>
          <w:szCs w:val="30"/>
        </w:rPr>
        <w:t>条</w:t>
      </w:r>
      <w:bookmarkEnd w:id="6"/>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kern w:val="0"/>
          <w:sz w:val="30"/>
          <w:szCs w:val="30"/>
          <w:lang w:bidi="ar"/>
        </w:rPr>
        <w:t>消防救援机构有权根据灭火救援需要，调动指挥专职消防队参加火灾扑救，引导人员正确疏散逃生，协助抢救、护送受伤人员，封闭火灾现场等灭火救援工作。</w:t>
      </w:r>
    </w:p>
    <w:p w14:paraId="66E34027">
      <w:pPr>
        <w:widowControl/>
        <w:adjustRightInd w:val="0"/>
        <w:snapToGrid w:val="0"/>
        <w:spacing w:line="360" w:lineRule="auto"/>
        <w:ind w:firstLine="602" w:firstLineChars="200"/>
        <w:jc w:val="left"/>
        <w:rPr>
          <w:rFonts w:asciiTheme="majorEastAsia" w:hAnsiTheme="majorEastAsia" w:eastAsiaTheme="majorEastAsia"/>
          <w:color w:val="auto"/>
          <w:sz w:val="30"/>
          <w:szCs w:val="30"/>
        </w:rPr>
      </w:pPr>
      <w:r>
        <w:rPr>
          <w:rFonts w:hint="eastAsia" w:asciiTheme="majorEastAsia" w:hAnsiTheme="majorEastAsia" w:eastAsiaTheme="majorEastAsia"/>
          <w:b/>
          <w:bCs/>
          <w:color w:val="auto"/>
          <w:sz w:val="30"/>
          <w:szCs w:val="30"/>
        </w:rPr>
        <w:t>第二十</w:t>
      </w:r>
      <w:r>
        <w:rPr>
          <w:rFonts w:hint="eastAsia" w:asciiTheme="majorEastAsia" w:hAnsiTheme="majorEastAsia" w:eastAsiaTheme="majorEastAsia"/>
          <w:b/>
          <w:bCs/>
          <w:color w:val="auto"/>
          <w:sz w:val="30"/>
          <w:szCs w:val="30"/>
          <w:lang w:val="en-US" w:eastAsia="zh-CN"/>
        </w:rPr>
        <w:t>四</w:t>
      </w:r>
      <w:r>
        <w:rPr>
          <w:rFonts w:hint="eastAsia" w:asciiTheme="majorEastAsia" w:hAnsiTheme="majorEastAsia" w:eastAsiaTheme="majorEastAsia"/>
          <w:b/>
          <w:bCs/>
          <w:color w:val="auto"/>
          <w:sz w:val="30"/>
          <w:szCs w:val="30"/>
        </w:rPr>
        <w:t>条</w:t>
      </w:r>
      <w:r>
        <w:rPr>
          <w:rFonts w:hint="eastAsia" w:asciiTheme="majorEastAsia" w:hAnsiTheme="majorEastAsia" w:eastAsiaTheme="majorEastAsia"/>
          <w:b/>
          <w:bCs/>
          <w:color w:val="auto"/>
          <w:sz w:val="30"/>
          <w:szCs w:val="30"/>
          <w:lang w:val="en-US" w:eastAsia="zh-CN"/>
        </w:rPr>
        <w:t xml:space="preserve">  </w:t>
      </w:r>
      <w:r>
        <w:rPr>
          <w:rFonts w:hint="eastAsia" w:asciiTheme="majorEastAsia" w:hAnsiTheme="majorEastAsia" w:eastAsiaTheme="majorEastAsia"/>
          <w:color w:val="auto"/>
          <w:sz w:val="30"/>
          <w:szCs w:val="30"/>
        </w:rPr>
        <w:t>消防救援机构有权调动供水、供电、供气、通信、医疗救护、交通运输、环境保护等有关单位协助灭火救援。</w:t>
      </w:r>
    </w:p>
    <w:p w14:paraId="7680E1A0">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sz w:val="30"/>
          <w:szCs w:val="30"/>
        </w:rPr>
      </w:pPr>
      <w:r>
        <w:rPr>
          <w:rFonts w:hint="eastAsia" w:cs="宋体" w:asciiTheme="majorEastAsia" w:hAnsiTheme="majorEastAsia" w:eastAsiaTheme="majorEastAsia"/>
          <w:b/>
          <w:bCs/>
          <w:color w:val="auto"/>
          <w:sz w:val="30"/>
          <w:szCs w:val="30"/>
        </w:rPr>
        <w:t>第二十</w:t>
      </w:r>
      <w:r>
        <w:rPr>
          <w:rFonts w:hint="eastAsia" w:cs="宋体" w:asciiTheme="majorEastAsia" w:hAnsiTheme="majorEastAsia" w:eastAsiaTheme="majorEastAsia"/>
          <w:b/>
          <w:bCs/>
          <w:color w:val="auto"/>
          <w:sz w:val="30"/>
          <w:szCs w:val="30"/>
          <w:lang w:val="en-US" w:eastAsia="zh-CN"/>
        </w:rPr>
        <w:t>五</w:t>
      </w:r>
      <w:r>
        <w:rPr>
          <w:rFonts w:hint="eastAsia" w:cs="宋体" w:asciiTheme="majorEastAsia" w:hAnsiTheme="majorEastAsia" w:eastAsiaTheme="majorEastAsia"/>
          <w:b/>
          <w:bCs/>
          <w:color w:val="auto"/>
          <w:sz w:val="30"/>
          <w:szCs w:val="30"/>
        </w:rPr>
        <w:t>条</w:t>
      </w:r>
      <w:bookmarkStart w:id="7" w:name="OLE_LINK1"/>
      <w:r>
        <w:rPr>
          <w:rFonts w:hint="eastAsia" w:cs="宋体" w:asciiTheme="majorEastAsia" w:hAnsiTheme="majorEastAsia" w:eastAsiaTheme="majorEastAsia"/>
          <w:b/>
          <w:bCs/>
          <w:color w:val="auto"/>
          <w:sz w:val="30"/>
          <w:szCs w:val="30"/>
          <w:lang w:val="en-US" w:eastAsia="zh-CN"/>
        </w:rPr>
        <w:t xml:space="preserve">  </w:t>
      </w:r>
      <w:r>
        <w:rPr>
          <w:rFonts w:hint="eastAsia" w:cs="宋体" w:asciiTheme="majorEastAsia" w:hAnsiTheme="majorEastAsia" w:eastAsiaTheme="majorEastAsia"/>
          <w:color w:val="auto"/>
          <w:sz w:val="30"/>
          <w:szCs w:val="30"/>
        </w:rPr>
        <w:t>任何单位、个人发现火灾都应当立即报警。</w:t>
      </w:r>
      <w:bookmarkEnd w:id="7"/>
      <w:r>
        <w:rPr>
          <w:rFonts w:hint="eastAsia" w:cs="宋体" w:asciiTheme="majorEastAsia" w:hAnsiTheme="majorEastAsia" w:eastAsiaTheme="majorEastAsia"/>
          <w:color w:val="auto"/>
          <w:sz w:val="30"/>
          <w:szCs w:val="30"/>
        </w:rPr>
        <w:t>任何单位、个人都应当无偿为报警提供便利，不得阻拦报警或妨碍灭火行动。</w:t>
      </w:r>
    </w:p>
    <w:p w14:paraId="495CBD9F">
      <w:pPr>
        <w:pStyle w:val="4"/>
        <w:widowControl/>
        <w:adjustRightInd w:val="0"/>
        <w:snapToGrid w:val="0"/>
        <w:spacing w:beforeAutospacing="0" w:afterAutospacing="0" w:line="360" w:lineRule="auto"/>
        <w:ind w:firstLine="602" w:firstLineChars="200"/>
        <w:jc w:val="center"/>
        <w:rPr>
          <w:rFonts w:cs="宋体" w:asciiTheme="majorEastAsia" w:hAnsiTheme="majorEastAsia" w:eastAsiaTheme="majorEastAsia"/>
          <w:color w:val="auto"/>
          <w:sz w:val="30"/>
          <w:szCs w:val="30"/>
        </w:rPr>
      </w:pPr>
      <w:r>
        <w:rPr>
          <w:rFonts w:hint="eastAsia" w:cs="宋体" w:asciiTheme="majorEastAsia" w:hAnsiTheme="majorEastAsia" w:eastAsiaTheme="majorEastAsia"/>
          <w:b/>
          <w:bCs/>
          <w:color w:val="auto"/>
          <w:sz w:val="30"/>
          <w:szCs w:val="30"/>
        </w:rPr>
        <w:t>第四章 监督管理</w:t>
      </w:r>
    </w:p>
    <w:p w14:paraId="7DC32083">
      <w:pPr>
        <w:pStyle w:val="4"/>
        <w:widowControl/>
        <w:adjustRightInd w:val="0"/>
        <w:snapToGrid w:val="0"/>
        <w:spacing w:beforeAutospacing="0" w:afterAutospacing="0" w:line="360" w:lineRule="auto"/>
        <w:ind w:firstLine="602" w:firstLineChars="200"/>
        <w:rPr>
          <w:rFonts w:ascii="宋体" w:hAnsi="宋体" w:eastAsia="宋体" w:cs="宋体"/>
          <w:color w:val="auto"/>
          <w:sz w:val="30"/>
          <w:szCs w:val="30"/>
        </w:rPr>
      </w:pPr>
      <w:r>
        <w:rPr>
          <w:rStyle w:val="7"/>
          <w:rFonts w:hint="eastAsia" w:cs="宋体" w:asciiTheme="majorEastAsia" w:hAnsiTheme="majorEastAsia" w:eastAsiaTheme="majorEastAsia"/>
          <w:color w:val="auto"/>
          <w:sz w:val="30"/>
          <w:szCs w:val="30"/>
        </w:rPr>
        <w:t>第二十</w:t>
      </w:r>
      <w:r>
        <w:rPr>
          <w:rStyle w:val="7"/>
          <w:rFonts w:hint="eastAsia" w:cs="宋体" w:asciiTheme="majorEastAsia" w:hAnsiTheme="majorEastAsia" w:eastAsiaTheme="majorEastAsia"/>
          <w:color w:val="auto"/>
          <w:sz w:val="30"/>
          <w:szCs w:val="30"/>
          <w:lang w:val="en-US" w:eastAsia="zh-CN"/>
        </w:rPr>
        <w:t>六</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ascii="宋体" w:hAnsi="宋体" w:eastAsia="宋体" w:cs="宋体"/>
          <w:color w:val="auto"/>
          <w:sz w:val="30"/>
          <w:szCs w:val="30"/>
        </w:rPr>
        <w:t>市、区人民政府应当逐步推进大同古城智慧消防建设，运用大数据、物联网、云计算、人工智能等先进技术开展消防设施运行远程监控、火灾风险动态监测预警和火灾应急救援处置等工作，提升火灾预防、扑救和应急救援数字化管理水平。</w:t>
      </w:r>
    </w:p>
    <w:p w14:paraId="41C32B2A">
      <w:pPr>
        <w:pStyle w:val="4"/>
        <w:widowControl/>
        <w:adjustRightInd w:val="0"/>
        <w:snapToGrid w:val="0"/>
        <w:spacing w:beforeAutospacing="0" w:afterAutospacing="0" w:line="360" w:lineRule="auto"/>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鼓励、支持搭建消防设施远程监控管理平台，依据《城市消防远程监控系统技术规范》（DB14/T 2863-2023）规定内容执行。</w:t>
      </w:r>
    </w:p>
    <w:p w14:paraId="161D0927">
      <w:pPr>
        <w:pStyle w:val="4"/>
        <w:widowControl/>
        <w:adjustRightInd w:val="0"/>
        <w:snapToGrid w:val="0"/>
        <w:spacing w:beforeAutospacing="0" w:afterAutospacing="0" w:line="360" w:lineRule="auto"/>
        <w:ind w:firstLine="602" w:firstLineChars="200"/>
        <w:rPr>
          <w:rFonts w:ascii="宋体" w:hAnsi="宋体" w:eastAsia="宋体" w:cs="宋体"/>
          <w:color w:val="auto"/>
          <w:sz w:val="30"/>
          <w:szCs w:val="30"/>
        </w:rPr>
      </w:pPr>
      <w:r>
        <w:rPr>
          <w:rFonts w:hint="eastAsia" w:cs="宋体" w:asciiTheme="majorEastAsia" w:hAnsiTheme="majorEastAsia" w:eastAsiaTheme="majorEastAsia"/>
          <w:b/>
          <w:bCs/>
          <w:color w:val="auto"/>
          <w:sz w:val="30"/>
          <w:szCs w:val="30"/>
        </w:rPr>
        <w:t>第二十</w:t>
      </w:r>
      <w:r>
        <w:rPr>
          <w:rFonts w:hint="eastAsia" w:cs="宋体" w:asciiTheme="majorEastAsia" w:hAnsiTheme="majorEastAsia" w:eastAsiaTheme="majorEastAsia"/>
          <w:b/>
          <w:bCs/>
          <w:color w:val="auto"/>
          <w:sz w:val="30"/>
          <w:szCs w:val="30"/>
          <w:lang w:val="en-US" w:eastAsia="zh-CN"/>
        </w:rPr>
        <w:t>七</w:t>
      </w:r>
      <w:r>
        <w:rPr>
          <w:rFonts w:hint="eastAsia" w:cs="宋体" w:asciiTheme="majorEastAsia" w:hAnsiTheme="majorEastAsia" w:eastAsiaTheme="majorEastAsia"/>
          <w:b/>
          <w:bCs/>
          <w:color w:val="auto"/>
          <w:sz w:val="30"/>
          <w:szCs w:val="30"/>
        </w:rPr>
        <w:t>条</w:t>
      </w:r>
      <w:r>
        <w:rPr>
          <w:rFonts w:hint="eastAsia" w:cs="宋体" w:asciiTheme="majorEastAsia" w:hAnsiTheme="majorEastAsia" w:eastAsiaTheme="majorEastAsia"/>
          <w:b/>
          <w:bCs/>
          <w:color w:val="auto"/>
          <w:sz w:val="30"/>
          <w:szCs w:val="30"/>
          <w:lang w:val="en-US" w:eastAsia="zh-CN"/>
        </w:rPr>
        <w:t xml:space="preserve">  </w:t>
      </w:r>
      <w:r>
        <w:rPr>
          <w:rFonts w:hint="eastAsia" w:cs="宋体" w:asciiTheme="majorEastAsia" w:hAnsiTheme="majorEastAsia" w:eastAsiaTheme="majorEastAsia"/>
          <w:color w:val="auto"/>
          <w:sz w:val="30"/>
          <w:szCs w:val="30"/>
        </w:rPr>
        <w:t>市、区人民政府应当落实消防工作责任制，对有关部门履行大</w:t>
      </w:r>
      <w:r>
        <w:rPr>
          <w:rFonts w:hint="eastAsia" w:ascii="宋体" w:hAnsi="宋体" w:eastAsia="宋体" w:cs="宋体"/>
          <w:color w:val="auto"/>
          <w:sz w:val="30"/>
          <w:szCs w:val="30"/>
        </w:rPr>
        <w:t>同古城消防安全职责的情况进行监督检查。</w:t>
      </w:r>
    </w:p>
    <w:p w14:paraId="38A3F132">
      <w:pPr>
        <w:pStyle w:val="4"/>
        <w:widowControl/>
        <w:adjustRightInd w:val="0"/>
        <w:snapToGrid w:val="0"/>
        <w:spacing w:beforeAutospacing="0" w:afterAutospacing="0" w:line="360" w:lineRule="auto"/>
        <w:ind w:firstLine="602" w:firstLineChars="200"/>
        <w:rPr>
          <w:color w:val="auto"/>
          <w:sz w:val="30"/>
          <w:szCs w:val="30"/>
        </w:rPr>
      </w:pPr>
      <w:r>
        <w:rPr>
          <w:rFonts w:hint="eastAsia" w:ascii="宋体" w:hAnsi="宋体" w:eastAsia="宋体" w:cs="宋体"/>
          <w:b/>
          <w:bCs/>
          <w:color w:val="auto"/>
          <w:sz w:val="30"/>
          <w:szCs w:val="30"/>
        </w:rPr>
        <w:t>第二十</w:t>
      </w:r>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val="en-US" w:eastAsia="zh-CN"/>
        </w:rPr>
        <w:t xml:space="preserve">  </w:t>
      </w:r>
      <w:r>
        <w:rPr>
          <w:rFonts w:hint="eastAsia"/>
          <w:color w:val="auto"/>
          <w:sz w:val="30"/>
          <w:szCs w:val="30"/>
        </w:rPr>
        <w:t>消防救援机构在消防监督检查中，发现火灾隐患的应当通知有关单位或者个人立即采取措施消除隐患，不及时消除隐患可能严重威胁公共安全的，消防救援机构应当依照规定对危险部位或者场所采取临时查封措施；发现消防安全布局、公共消防设施不符合消防安全要求，应当由应急管理部门书面报告本级人民政府。</w:t>
      </w:r>
    </w:p>
    <w:p w14:paraId="0468DBB7">
      <w:pPr>
        <w:pStyle w:val="2"/>
        <w:widowControl/>
        <w:adjustRightInd w:val="0"/>
        <w:snapToGrid w:val="0"/>
        <w:spacing w:beforeAutospacing="0" w:afterAutospacing="0" w:line="360" w:lineRule="auto"/>
        <w:jc w:val="center"/>
        <w:rPr>
          <w:rFonts w:hint="default" w:cs="宋体" w:asciiTheme="majorEastAsia" w:hAnsiTheme="majorEastAsia" w:eastAsiaTheme="majorEastAsia"/>
          <w:color w:val="auto"/>
          <w:sz w:val="30"/>
          <w:szCs w:val="30"/>
        </w:rPr>
      </w:pPr>
      <w:r>
        <w:rPr>
          <w:rStyle w:val="7"/>
          <w:rFonts w:cs="宋体" w:asciiTheme="majorEastAsia" w:hAnsiTheme="majorEastAsia" w:eastAsiaTheme="majorEastAsia"/>
          <w:b/>
          <w:color w:val="auto"/>
          <w:sz w:val="30"/>
          <w:szCs w:val="30"/>
        </w:rPr>
        <w:t>第五章 法律责任</w:t>
      </w:r>
    </w:p>
    <w:p w14:paraId="33E5CD38">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sz w:val="30"/>
          <w:szCs w:val="30"/>
        </w:rPr>
      </w:pPr>
      <w:r>
        <w:rPr>
          <w:rStyle w:val="7"/>
          <w:rFonts w:hint="eastAsia" w:cs="宋体" w:asciiTheme="majorEastAsia" w:hAnsiTheme="majorEastAsia" w:eastAsiaTheme="majorEastAsia"/>
          <w:color w:val="auto"/>
          <w:sz w:val="30"/>
          <w:szCs w:val="30"/>
        </w:rPr>
        <w:t>第二十</w:t>
      </w:r>
      <w:r>
        <w:rPr>
          <w:rStyle w:val="7"/>
          <w:rFonts w:hint="eastAsia" w:cs="宋体" w:asciiTheme="majorEastAsia" w:hAnsiTheme="majorEastAsia" w:eastAsiaTheme="majorEastAsia"/>
          <w:color w:val="auto"/>
          <w:sz w:val="30"/>
          <w:szCs w:val="30"/>
          <w:lang w:val="en-US" w:eastAsia="zh-CN"/>
        </w:rPr>
        <w:t>九</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rPr>
        <w:t>违反本办法规定的行为，法律、法规、规章已有法律责任规定的，从其规定。</w:t>
      </w:r>
    </w:p>
    <w:p w14:paraId="70D259C2">
      <w:pPr>
        <w:pStyle w:val="4"/>
        <w:widowControl/>
        <w:adjustRightInd w:val="0"/>
        <w:snapToGrid w:val="0"/>
        <w:spacing w:beforeAutospacing="0" w:afterAutospacing="0" w:line="360" w:lineRule="auto"/>
        <w:ind w:firstLine="602" w:firstLineChars="200"/>
        <w:rPr>
          <w:rFonts w:cs="宋体" w:asciiTheme="majorEastAsia" w:hAnsiTheme="majorEastAsia" w:eastAsiaTheme="majorEastAsia"/>
          <w:color w:val="auto"/>
          <w:sz w:val="30"/>
          <w:szCs w:val="30"/>
        </w:rPr>
      </w:pPr>
      <w:r>
        <w:rPr>
          <w:rStyle w:val="7"/>
          <w:rFonts w:hint="eastAsia" w:cs="宋体" w:asciiTheme="majorEastAsia" w:hAnsiTheme="majorEastAsia" w:eastAsiaTheme="majorEastAsia"/>
          <w:color w:val="auto"/>
          <w:sz w:val="30"/>
          <w:szCs w:val="30"/>
        </w:rPr>
        <w:t>第</w:t>
      </w:r>
      <w:r>
        <w:rPr>
          <w:rStyle w:val="7"/>
          <w:rFonts w:hint="eastAsia" w:cs="宋体" w:asciiTheme="majorEastAsia" w:hAnsiTheme="majorEastAsia" w:eastAsiaTheme="majorEastAsia"/>
          <w:color w:val="auto"/>
          <w:sz w:val="30"/>
          <w:szCs w:val="30"/>
          <w:lang w:val="en-US" w:eastAsia="zh-CN"/>
        </w:rPr>
        <w:t>三十</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Fonts w:hint="eastAsia" w:cs="宋体" w:asciiTheme="majorEastAsia" w:hAnsiTheme="majorEastAsia" w:eastAsiaTheme="majorEastAsia"/>
          <w:color w:val="auto"/>
          <w:sz w:val="30"/>
          <w:szCs w:val="30"/>
          <w:lang w:bidi="ar"/>
        </w:rPr>
        <w:t>国家机关工作人员</w:t>
      </w:r>
      <w:r>
        <w:rPr>
          <w:rFonts w:hint="eastAsia" w:cs="宋体" w:asciiTheme="majorEastAsia" w:hAnsiTheme="majorEastAsia" w:eastAsiaTheme="majorEastAsia"/>
          <w:color w:val="auto"/>
          <w:sz w:val="30"/>
          <w:szCs w:val="30"/>
        </w:rPr>
        <w:t>在大同古城消防安全管理工作中滥用职权、玩忽职守、徇私舞弊的，依法给予处分；构成犯罪的，依法追究刑事责任。</w:t>
      </w:r>
    </w:p>
    <w:p w14:paraId="50CA4A88">
      <w:pPr>
        <w:pStyle w:val="2"/>
        <w:widowControl/>
        <w:adjustRightInd w:val="0"/>
        <w:snapToGrid w:val="0"/>
        <w:spacing w:beforeAutospacing="0" w:afterAutospacing="0" w:line="360" w:lineRule="auto"/>
        <w:jc w:val="center"/>
        <w:rPr>
          <w:rFonts w:hint="default" w:cs="宋体" w:asciiTheme="majorEastAsia" w:hAnsiTheme="majorEastAsia" w:eastAsiaTheme="majorEastAsia"/>
          <w:color w:val="auto"/>
          <w:sz w:val="30"/>
          <w:szCs w:val="30"/>
        </w:rPr>
      </w:pPr>
      <w:r>
        <w:rPr>
          <w:rStyle w:val="7"/>
          <w:rFonts w:cs="宋体" w:asciiTheme="majorEastAsia" w:hAnsiTheme="majorEastAsia" w:eastAsiaTheme="majorEastAsia"/>
          <w:b/>
          <w:color w:val="auto"/>
          <w:sz w:val="30"/>
          <w:szCs w:val="30"/>
        </w:rPr>
        <w:t>第六章 附则</w:t>
      </w:r>
    </w:p>
    <w:p w14:paraId="14C340CF">
      <w:pPr>
        <w:pStyle w:val="4"/>
        <w:widowControl/>
        <w:adjustRightInd w:val="0"/>
        <w:snapToGrid w:val="0"/>
        <w:spacing w:beforeAutospacing="0" w:afterAutospacing="0" w:line="360" w:lineRule="auto"/>
        <w:ind w:firstLine="602" w:firstLineChars="200"/>
        <w:rPr>
          <w:rStyle w:val="7"/>
          <w:rFonts w:hint="default" w:cs="宋体" w:asciiTheme="majorEastAsia" w:hAnsiTheme="majorEastAsia" w:eastAsiaTheme="majorEastAsia"/>
          <w:b w:val="0"/>
          <w:bCs/>
          <w:color w:val="auto"/>
          <w:sz w:val="30"/>
          <w:szCs w:val="30"/>
          <w:lang w:val="en-US" w:eastAsia="zh-CN"/>
        </w:rPr>
      </w:pPr>
      <w:r>
        <w:rPr>
          <w:rStyle w:val="7"/>
          <w:rFonts w:hint="eastAsia" w:cs="宋体" w:asciiTheme="majorEastAsia" w:hAnsiTheme="majorEastAsia" w:eastAsiaTheme="majorEastAsia"/>
          <w:color w:val="auto"/>
          <w:sz w:val="30"/>
          <w:szCs w:val="30"/>
        </w:rPr>
        <w:t>第</w:t>
      </w:r>
      <w:r>
        <w:rPr>
          <w:rStyle w:val="7"/>
          <w:rFonts w:hint="eastAsia" w:cs="宋体" w:asciiTheme="majorEastAsia" w:hAnsiTheme="majorEastAsia" w:eastAsiaTheme="majorEastAsia"/>
          <w:color w:val="auto"/>
          <w:sz w:val="30"/>
          <w:szCs w:val="30"/>
          <w:lang w:val="en-US" w:eastAsia="zh-CN"/>
        </w:rPr>
        <w:t>三十一</w:t>
      </w:r>
      <w:r>
        <w:rPr>
          <w:rStyle w:val="7"/>
          <w:rFonts w:hint="eastAsia" w:cs="宋体" w:asciiTheme="majorEastAsia" w:hAnsiTheme="majorEastAsia" w:eastAsiaTheme="majorEastAsia"/>
          <w:color w:val="auto"/>
          <w:sz w:val="30"/>
          <w:szCs w:val="30"/>
        </w:rPr>
        <w:t>条</w:t>
      </w:r>
      <w:r>
        <w:rPr>
          <w:rStyle w:val="7"/>
          <w:rFonts w:hint="eastAsia" w:cs="宋体" w:asciiTheme="majorEastAsia" w:hAnsiTheme="majorEastAsia" w:eastAsiaTheme="majorEastAsia"/>
          <w:color w:val="auto"/>
          <w:sz w:val="30"/>
          <w:szCs w:val="30"/>
          <w:lang w:val="en-US" w:eastAsia="zh-CN"/>
        </w:rPr>
        <w:t xml:space="preserve">  </w:t>
      </w:r>
      <w:r>
        <w:rPr>
          <w:rStyle w:val="7"/>
          <w:rFonts w:hint="eastAsia" w:cs="宋体" w:asciiTheme="majorEastAsia" w:hAnsiTheme="majorEastAsia" w:eastAsiaTheme="majorEastAsia"/>
          <w:b w:val="0"/>
          <w:bCs/>
          <w:color w:val="auto"/>
          <w:sz w:val="30"/>
          <w:szCs w:val="30"/>
          <w:lang w:val="en-US" w:eastAsia="zh-CN"/>
        </w:rPr>
        <w:t>本办法下列用语的含义是：</w:t>
      </w:r>
    </w:p>
    <w:p w14:paraId="74117FED">
      <w:pPr>
        <w:pStyle w:val="4"/>
        <w:widowControl/>
        <w:numPr>
          <w:ilvl w:val="0"/>
          <w:numId w:val="0"/>
        </w:numPr>
        <w:adjustRightInd w:val="0"/>
        <w:snapToGrid w:val="0"/>
        <w:spacing w:beforeAutospacing="0" w:afterAutospacing="0" w:line="360" w:lineRule="auto"/>
        <w:ind w:firstLine="600" w:firstLineChars="200"/>
        <w:rPr>
          <w:rStyle w:val="7"/>
          <w:rFonts w:hint="eastAsia" w:cs="宋体" w:asciiTheme="majorEastAsia" w:hAnsiTheme="majorEastAsia" w:eastAsiaTheme="majorEastAsia"/>
          <w:b w:val="0"/>
          <w:bCs/>
          <w:color w:val="auto"/>
          <w:sz w:val="30"/>
          <w:szCs w:val="30"/>
          <w:lang w:val="en-US" w:eastAsia="zh-CN"/>
        </w:rPr>
      </w:pPr>
      <w:r>
        <w:rPr>
          <w:rStyle w:val="7"/>
          <w:rFonts w:hint="eastAsia" w:cs="宋体" w:asciiTheme="majorEastAsia" w:hAnsiTheme="majorEastAsia" w:eastAsiaTheme="majorEastAsia"/>
          <w:b w:val="0"/>
          <w:bCs/>
          <w:color w:val="auto"/>
          <w:sz w:val="30"/>
          <w:szCs w:val="30"/>
          <w:lang w:val="en-US" w:eastAsia="zh-CN"/>
        </w:rPr>
        <w:t>（一）区，是指平城区。</w:t>
      </w:r>
    </w:p>
    <w:p w14:paraId="6D788148">
      <w:pPr>
        <w:pStyle w:val="4"/>
        <w:widowControl/>
        <w:numPr>
          <w:ilvl w:val="0"/>
          <w:numId w:val="0"/>
        </w:numPr>
        <w:adjustRightInd w:val="0"/>
        <w:snapToGrid w:val="0"/>
        <w:spacing w:beforeAutospacing="0" w:afterAutospacing="0" w:line="360" w:lineRule="auto"/>
        <w:ind w:firstLine="600" w:firstLineChars="200"/>
        <w:rPr>
          <w:rStyle w:val="7"/>
          <w:rFonts w:hint="eastAsia" w:cs="宋体" w:asciiTheme="majorEastAsia" w:hAnsiTheme="majorEastAsia" w:eastAsiaTheme="majorEastAsia"/>
          <w:b w:val="0"/>
          <w:bCs/>
          <w:color w:val="auto"/>
          <w:sz w:val="30"/>
          <w:szCs w:val="30"/>
          <w:lang w:val="en-US" w:eastAsia="zh-CN"/>
        </w:rPr>
      </w:pPr>
      <w:r>
        <w:rPr>
          <w:rStyle w:val="7"/>
          <w:rFonts w:hint="eastAsia" w:cs="宋体" w:asciiTheme="majorEastAsia" w:hAnsiTheme="majorEastAsia" w:eastAsiaTheme="majorEastAsia"/>
          <w:b w:val="0"/>
          <w:bCs/>
          <w:color w:val="auto"/>
          <w:sz w:val="30"/>
          <w:szCs w:val="30"/>
          <w:lang w:val="en-US" w:eastAsia="zh-CN"/>
        </w:rPr>
        <w:t>（二）民宿，是指利用当地民居等相关闲置资源，经营管理</w:t>
      </w:r>
    </w:p>
    <w:p w14:paraId="3DC61BE4">
      <w:pPr>
        <w:pStyle w:val="4"/>
        <w:widowControl/>
        <w:numPr>
          <w:ilvl w:val="0"/>
          <w:numId w:val="0"/>
        </w:numPr>
        <w:adjustRightInd w:val="0"/>
        <w:snapToGrid w:val="0"/>
        <w:spacing w:beforeAutospacing="0" w:afterAutospacing="0" w:line="360" w:lineRule="auto"/>
        <w:rPr>
          <w:rStyle w:val="7"/>
          <w:rFonts w:hint="default" w:cs="宋体" w:asciiTheme="majorEastAsia" w:hAnsiTheme="majorEastAsia" w:eastAsiaTheme="majorEastAsia"/>
          <w:b w:val="0"/>
          <w:bCs/>
          <w:color w:val="auto"/>
          <w:sz w:val="30"/>
          <w:szCs w:val="30"/>
          <w:lang w:val="en-US" w:eastAsia="zh-CN"/>
        </w:rPr>
      </w:pPr>
      <w:r>
        <w:rPr>
          <w:rStyle w:val="7"/>
          <w:rFonts w:hint="eastAsia" w:cs="宋体" w:asciiTheme="majorEastAsia" w:hAnsiTheme="majorEastAsia" w:eastAsiaTheme="majorEastAsia"/>
          <w:b w:val="0"/>
          <w:bCs/>
          <w:color w:val="auto"/>
          <w:sz w:val="30"/>
          <w:szCs w:val="30"/>
          <w:lang w:val="en-US" w:eastAsia="zh-CN"/>
        </w:rPr>
        <w:t>者参与接待，为消费者提供体验当地自然、文化与生产生活方式的小型住宿设施。</w:t>
      </w:r>
    </w:p>
    <w:p w14:paraId="632442C3">
      <w:pPr>
        <w:pStyle w:val="4"/>
        <w:widowControl/>
        <w:adjustRightInd w:val="0"/>
        <w:snapToGrid w:val="0"/>
        <w:spacing w:beforeAutospacing="0" w:afterAutospacing="0" w:line="360" w:lineRule="auto"/>
        <w:ind w:firstLine="602" w:firstLineChars="200"/>
        <w:rPr>
          <w:color w:val="auto"/>
          <w:sz w:val="30"/>
          <w:szCs w:val="30"/>
        </w:rPr>
      </w:pPr>
      <w:r>
        <w:rPr>
          <w:rStyle w:val="7"/>
          <w:rFonts w:hint="eastAsia" w:cs="宋体" w:asciiTheme="majorEastAsia" w:hAnsiTheme="majorEastAsia" w:eastAsiaTheme="majorEastAsia"/>
          <w:color w:val="auto"/>
          <w:sz w:val="30"/>
          <w:szCs w:val="30"/>
          <w:lang w:val="en-US" w:eastAsia="zh-CN"/>
        </w:rPr>
        <w:t xml:space="preserve">第三十二条  </w:t>
      </w:r>
      <w:r>
        <w:rPr>
          <w:rFonts w:hint="eastAsia" w:cs="宋体" w:asciiTheme="majorEastAsia" w:hAnsiTheme="majorEastAsia" w:eastAsiaTheme="majorEastAsia"/>
          <w:color w:val="auto"/>
          <w:sz w:val="30"/>
          <w:szCs w:val="30"/>
        </w:rPr>
        <w:t>本办法自</w:t>
      </w:r>
      <w:bookmarkStart w:id="8" w:name="_GoBack"/>
      <w:r>
        <w:rPr>
          <w:rFonts w:hint="eastAsia" w:cs="宋体" w:asciiTheme="majorEastAsia" w:hAnsiTheme="majorEastAsia" w:eastAsiaTheme="majorEastAsia"/>
          <w:color w:val="auto"/>
          <w:sz w:val="30"/>
          <w:szCs w:val="30"/>
        </w:rPr>
        <w:t>X年X月X日</w:t>
      </w:r>
      <w:bookmarkEnd w:id="8"/>
      <w:r>
        <w:rPr>
          <w:rFonts w:hint="eastAsia" w:cs="宋体" w:asciiTheme="majorEastAsia" w:hAnsiTheme="majorEastAsia" w:eastAsiaTheme="majorEastAsia"/>
          <w:color w:val="auto"/>
          <w:sz w:val="30"/>
          <w:szCs w:val="30"/>
        </w:rPr>
        <w:t>起施行。</w:t>
      </w:r>
    </w:p>
    <w:p w14:paraId="3D2B8A75">
      <w:pPr>
        <w:rPr>
          <w:color w:val="auto"/>
        </w:rPr>
      </w:pPr>
    </w:p>
    <w:sectPr>
      <w:footerReference r:id="rId3" w:type="default"/>
      <w:pgSz w:w="11906" w:h="16838"/>
      <w:pgMar w:top="2098" w:right="1279"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F31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4589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24589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22F69"/>
    <w:rsid w:val="028710B6"/>
    <w:rsid w:val="2E12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2026-05-28T08:34:00Z</dcterms:created>
  <dc:creator>子淼</dc:creator>
  <cp:lastModifiedBy>子淼</cp:lastModifiedBy>
  <dcterms:modified xsi:type="dcterms:W3CDTF">2026-05-28T08:41:53Z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DF93EE5560004054A4EA9EADA095BB92_11</vt:lpwstr>
  </property>
  <property fmtid="{D5CDD505-2E9C-101B-9397-08002B2CF9AE}" pid="4" name="KSOTemplateDocerSaveRecord">
    <vt:lpwstr>eyJoZGlkIjoiOGM5MWI3MTg2MWZjNDcyMTcxNzg4MWY4YmU3NDljYzkiLCJ1c2VySWQiOiI2NzI4MDkzMjYifQ==</vt:lpwstr>
  </property>
</Properties>
</file>