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2D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14E5023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不合格检验项目小知识</w:t>
      </w:r>
      <w:bookmarkStart w:id="1" w:name="_GoBack"/>
      <w:bookmarkEnd w:id="1"/>
    </w:p>
    <w:p w14:paraId="331E847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Calibri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噻虫胺</w:t>
      </w:r>
    </w:p>
    <w:p w14:paraId="2D21210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噻虫胺是新烟碱类杀虫剂，其作用与烟碱乙酰胆碱受体类似，具有触杀、胃毒和内吸活性。《食品安全国家标准 食品中农药最大残留限量》（GB 2763—2021）中规定，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中最大残留量为0.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香蕉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中最大残留量为0.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辣椒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中最大残留量为0.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mg/kg。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 xml:space="preserve">   </w:t>
      </w:r>
    </w:p>
    <w:p w14:paraId="7754B3D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二、噻虫嗪</w:t>
      </w:r>
    </w:p>
    <w:p w14:paraId="02BD5C5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噻虫嗪是新烟碱类杀虫剂，具有杀虫谱广，活性高，传导性强，毒性低等特点，既可以叶面喷雾，也可以进行种子处理、灌根和土壤处理，施药后能迅速被植株的根、茎、叶吸收，并传导到植株的各部位，达到快速杀虫的目的。《食品安全国家标准 食品中农药最大残留限量》（GB 2763—2021）中规定，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香蕉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中噻虫嗪残留限量值不得超过0.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，大葱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中噻虫嗪残留限量值不得超过0.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mg/kg。</w:t>
      </w:r>
      <w:bookmarkStart w:id="0" w:name="OLE_LINK1"/>
    </w:p>
    <w:bookmarkEnd w:id="0"/>
    <w:p w14:paraId="396AB1B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啶虫脒</w:t>
      </w:r>
    </w:p>
    <w:p w14:paraId="4313EB3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啶虫脒是一种具有触杀、渗透和传导作用的吡啶类杀虫剂。啶虫脒中毒后会出现头痛、头昏、无力、视力模糊、抽搐、恶心、呕吐等症状。《食品安全国家标准 食品中农药最大残留限量》（GB 2763—2021）中规定，啶虫脒在辣椒中的最大残留限量值为0.2mg/kg。</w:t>
      </w:r>
    </w:p>
    <w:p w14:paraId="5DCF491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四、吡虫啉</w:t>
      </w:r>
    </w:p>
    <w:p w14:paraId="633BF7E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吡虫啉属氯化烟酰类杀虫剂，具有广谱、高效、低毒等特点。长期、低剂量接触吡虫啉的主要影响是对肝脏、甲状腺和体重（减轻）的影响。低到中剂量的口服与生殖毒性、发育迟缓和神经行为缺陷有关。《食品安全国家标准 食品中农药最大残留限量》（GB 2763—2021）中规定，吡虫啉在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香蕉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中的最大残留限量值为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0.05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mg/kg。</w:t>
      </w:r>
    </w:p>
    <w:p w14:paraId="12C5F83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五、毒死蜱</w:t>
      </w:r>
    </w:p>
    <w:p w14:paraId="0B60980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）中规定，毒死蜱在芹菜中的最大残留限量值为0.05mg/kg。</w:t>
      </w:r>
    </w:p>
    <w:p w14:paraId="1DBE1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4—氯苯氧乙酸钠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以4-氯苯氧乙酸计)</w:t>
      </w:r>
    </w:p>
    <w:p w14:paraId="0F805DD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4—氯苯氧乙酸钠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" w:eastAsia="zh-CN" w:bidi="ar"/>
        </w:rPr>
        <w:t>(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以4-氯苯氧乙酸计)又称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防落素、保果灵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，是一种植物生长调节剂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主要用于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防止落花落果、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抑制豆类生根等。《国家食品药品监督管理总局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 xml:space="preserve"> 农业部 国家卫生和计划生育委员会关于豆芽生产过程中禁止使用6-苄基腺嘌呤等物质的公告（2015年 第11号）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》中规定豆芽生产经营过程中禁止使用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4—氯苯氧乙酸钠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。豆芽中检出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4—氯苯氧乙酸钠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，可能是由于生产者在豆芽生产过程中为了抑制豆芽生根，提高豆芽产量，从而违规使用相关农药。</w:t>
      </w:r>
    </w:p>
    <w:p w14:paraId="072640BC">
      <w:pPr>
        <w:pStyle w:val="6"/>
        <w:widowControl/>
        <w:spacing w:beforeAutospacing="0" w:afterAutospacing="0" w:line="594" w:lineRule="exact"/>
        <w:ind w:firstLine="643" w:firstLineChars="200"/>
        <w:jc w:val="both"/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戊唑醇</w:t>
      </w:r>
    </w:p>
    <w:p w14:paraId="7C548970">
      <w:pPr>
        <w:pStyle w:val="6"/>
        <w:widowControl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  <w:t>戊唑醇是一个三唑类杀菌剂，与三唑酮、丙环唑、苯醚甲环唑、氟环唑等许多三唑类杀菌剂一样，具有杀菌谱广，活性高，内吸传导性好，不易产生抗药性等特点，对白粉病、锈病、炭疽病、蔓枯病、立枯病等几十种病害都有很好的保护和治疗效果，具有持效期长，效果好，成本低，使用方便等特点。长期食用戊唑醇超标的食品可能会刺激黏膜而引起恶心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  <w:t>呕吐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  <w:t>腹痛等。芒果中戊唑醇残留量超标的原因，可能是为快速控制虫害，加大用药量或未遵守采摘间隔期规定，致使上市销售的产品中残留量超标。</w:t>
      </w:r>
    </w:p>
    <w:p w14:paraId="0533A65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000000"/>
    <w:rsid w:val="030129E7"/>
    <w:rsid w:val="035132D5"/>
    <w:rsid w:val="04105830"/>
    <w:rsid w:val="050878A3"/>
    <w:rsid w:val="0CE44B8F"/>
    <w:rsid w:val="13692EF5"/>
    <w:rsid w:val="15D12A9F"/>
    <w:rsid w:val="18E214F8"/>
    <w:rsid w:val="19A25A0C"/>
    <w:rsid w:val="1AFA74C0"/>
    <w:rsid w:val="2619025D"/>
    <w:rsid w:val="27F04F5E"/>
    <w:rsid w:val="3804241F"/>
    <w:rsid w:val="3E7C2468"/>
    <w:rsid w:val="3E953DF8"/>
    <w:rsid w:val="3F2E7589"/>
    <w:rsid w:val="41E7529E"/>
    <w:rsid w:val="432644A9"/>
    <w:rsid w:val="44E13225"/>
    <w:rsid w:val="47DE6C76"/>
    <w:rsid w:val="494C3356"/>
    <w:rsid w:val="4F4058D1"/>
    <w:rsid w:val="4FA2222B"/>
    <w:rsid w:val="50D71E2D"/>
    <w:rsid w:val="51AE1CAF"/>
    <w:rsid w:val="56FB4775"/>
    <w:rsid w:val="57DF393A"/>
    <w:rsid w:val="5F056BF5"/>
    <w:rsid w:val="63903AA9"/>
    <w:rsid w:val="64E45089"/>
    <w:rsid w:val="67096815"/>
    <w:rsid w:val="67E94F4F"/>
    <w:rsid w:val="69A97868"/>
    <w:rsid w:val="74D44B04"/>
    <w:rsid w:val="78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10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1584</Characters>
  <Lines>0</Lines>
  <Paragraphs>0</Paragraphs>
  <TotalTime>0</TotalTime>
  <ScaleCrop>false</ScaleCrop>
  <LinksUpToDate>false</LinksUpToDate>
  <CharactersWithSpaces>1603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2025-03-24T02:48:00Z</dcterms:created>
  <dc:creator>Administrator</dc:creator>
  <cp:lastModifiedBy>WPS_1697163315</cp:lastModifiedBy>
  <cp:lastPrinted>2025-09-22T09:52:00Z</cp:lastPrinted>
  <dcterms:modified xsi:type="dcterms:W3CDTF">2025-10-09T09:07:30Z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7A91098B6FC442D9A29F356F234213A0_12</vt:lpwstr>
  </property>
  <property fmtid="{D5CDD505-2E9C-101B-9397-08002B2CF9AE}" pid="4" name="KSOTemplateDocerSaveRecord">
    <vt:lpwstr>eyJoZGlkIjoiYjQ4ODk1ODA0NDMyNTA0ZTEwZGY5NmJjZTA4Njg2ZjYiLCJ1c2VySWQiOiIxNTQ5NzIyMzEzIn0=</vt:lpwstr>
  </property>
</Properties>
</file>