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BD2D0">
      <w:pPr>
        <w:keepNext w:val="0"/>
        <w:keepLines w:val="0"/>
        <w:pageBreakBefore w:val="0"/>
        <w:widowControl w:val="0"/>
        <w:kinsoku/>
        <w:wordWrap/>
        <w:topLinePunct w:val="0"/>
        <w:autoSpaceDE w:val="0"/>
        <w:autoSpaceDN w:val="0"/>
        <w:bidi w:val="0"/>
        <w:adjustRightInd w:val="0"/>
        <w:snapToGrid/>
        <w:spacing w:line="360" w:lineRule="auto"/>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附件3</w:t>
      </w:r>
    </w:p>
    <w:p w14:paraId="514E5023">
      <w:pPr>
        <w:keepNext w:val="0"/>
        <w:keepLines w:val="0"/>
        <w:pageBreakBefore w:val="0"/>
        <w:widowControl w:val="0"/>
        <w:kinsoku/>
        <w:wordWrap/>
        <w:topLinePunct w:val="0"/>
        <w:autoSpaceDE w:val="0"/>
        <w:autoSpaceDN w:val="0"/>
        <w:bidi w:val="0"/>
        <w:adjustRightInd w:val="0"/>
        <w:snapToGrid/>
        <w:spacing w:line="240" w:lineRule="auto"/>
        <w:ind w:right="0" w:rightChars="0"/>
        <w:jc w:val="center"/>
        <w:textAlignment w:val="auto"/>
        <w:rPr>
          <w:rFonts w:hint="eastAsia" w:ascii="仿宋" w:hAnsi="仿宋" w:eastAsia="仿宋" w:cs="仿宋"/>
          <w:b/>
          <w:bCs/>
          <w:sz w:val="32"/>
          <w:szCs w:val="32"/>
          <w:lang w:val="en-US" w:eastAsia="zh-CN"/>
        </w:rPr>
      </w:pPr>
      <w:r>
        <w:rPr>
          <w:rFonts w:hint="eastAsia" w:ascii="方正小标宋_GBK" w:hAnsi="方正小标宋_GBK" w:eastAsia="方正小标宋_GBK" w:cs="方正小标宋_GBK"/>
          <w:b w:val="0"/>
          <w:bCs w:val="0"/>
          <w:sz w:val="44"/>
          <w:szCs w:val="44"/>
          <w:lang w:val="en-US" w:eastAsia="zh-CN"/>
        </w:rPr>
        <w:t>不合格检验项目小知识</w:t>
      </w:r>
    </w:p>
    <w:p w14:paraId="47FF946D">
      <w:pPr>
        <w:numPr>
          <w:ilvl w:val="0"/>
          <w:numId w:val="1"/>
        </w:numPr>
        <w:overflowPunct w:val="0"/>
        <w:spacing w:line="360" w:lineRule="auto"/>
        <w:ind w:firstLine="643" w:firstLineChars="200"/>
        <w:jc w:val="left"/>
        <w:rPr>
          <w:rFonts w:hint="default" w:ascii="仿宋" w:hAnsi="仿宋" w:eastAsia="仿宋" w:cs="仿宋"/>
          <w:b/>
          <w:bCs w:val="0"/>
          <w:sz w:val="32"/>
          <w:szCs w:val="32"/>
          <w:lang w:val="en-US" w:eastAsia="zh-CN"/>
        </w:rPr>
      </w:pPr>
      <w:r>
        <w:rPr>
          <w:rFonts w:hint="default" w:ascii="仿宋" w:hAnsi="仿宋" w:eastAsia="仿宋" w:cs="仿宋"/>
          <w:b/>
          <w:bCs w:val="0"/>
          <w:sz w:val="32"/>
          <w:szCs w:val="32"/>
          <w:lang w:val="en-US" w:eastAsia="zh-CN"/>
        </w:rPr>
        <w:t>腈菌唑</w:t>
      </w:r>
    </w:p>
    <w:p w14:paraId="6B17D7B1">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default" w:ascii="仿宋" w:hAnsi="仿宋" w:eastAsia="仿宋" w:cs="仿宋"/>
          <w:b w:val="0"/>
          <w:bCs/>
          <w:sz w:val="32"/>
          <w:szCs w:val="32"/>
          <w:lang w:val="en-US" w:eastAsia="zh-CN"/>
        </w:rPr>
        <w:t>腈菌唑属于三唑类杀菌剂，具有内吸性、保护性和治疗性三重功效。它能够被植物吸收并传导至全株，对病原菌的麦角甾醇生物合成起到抑制作用，从而有效阻止病原菌的生长和繁殖。此外，腈菌唑还具有持效时间长、对作物安全、对蜜蜂无毒等特点，使得它在农业生产中备受青睐。</w:t>
      </w:r>
      <w:r>
        <w:rPr>
          <w:rFonts w:hint="eastAsia" w:ascii="仿宋" w:hAnsi="仿宋" w:eastAsia="仿宋" w:cs="仿宋"/>
          <w:b w:val="0"/>
          <w:bCs/>
          <w:sz w:val="32"/>
          <w:szCs w:val="32"/>
          <w:lang w:val="en-US" w:eastAsia="zh-CN"/>
        </w:rPr>
        <w:t>《食品安全国家标准 食品中农药最大残留限量》（GB 2763-2021）中规定，芹菜中腈菌唑最大残留限量为0.05mg/kg，腈菌唑不合格的原因，可能是</w:t>
      </w:r>
      <w:r>
        <w:rPr>
          <w:rFonts w:hint="default" w:ascii="仿宋" w:hAnsi="仿宋" w:eastAsia="仿宋" w:cs="仿宋"/>
          <w:b w:val="0"/>
          <w:bCs/>
          <w:sz w:val="32"/>
          <w:szCs w:val="32"/>
          <w:lang w:val="en-US" w:eastAsia="zh-CN"/>
        </w:rPr>
        <w:t>为快速控制虫害，加大用药量或未遵守采摘间隔期规定，致使上市销售产品中残留量超标。蔬菜种植户法律意识及食品安全意识薄弱，为追求产量喷施药效明显的农药所致</w:t>
      </w:r>
      <w:r>
        <w:rPr>
          <w:rFonts w:hint="eastAsia" w:ascii="仿宋" w:hAnsi="仿宋" w:eastAsia="仿宋" w:cs="仿宋"/>
          <w:b w:val="0"/>
          <w:bCs/>
          <w:sz w:val="32"/>
          <w:szCs w:val="32"/>
          <w:lang w:val="en-US" w:eastAsia="zh-CN"/>
        </w:rPr>
        <w:t>。</w:t>
      </w:r>
    </w:p>
    <w:p w14:paraId="7754B3D8">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二、噻虫嗪</w:t>
      </w:r>
    </w:p>
    <w:p w14:paraId="72F1D8C0">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噻虫嗪是新烟碱类杀虫剂，具有杀虫谱广，活性高，传导性强，毒性低等特点，既可以叶面喷雾，也可以进行种子处理、灌根和土壤处理，施药后能迅速被植株的根、茎、叶吸收，并传导到植株的各部位，达到快速杀虫的目的。《食品安全国家标准 食品中农药最大残留限量》（GB 2763—2021）中规定，</w:t>
      </w:r>
      <w:bookmarkStart w:id="0" w:name="OLE_LINK1"/>
      <w:r>
        <w:rPr>
          <w:rFonts w:hint="eastAsia" w:ascii="仿宋" w:hAnsi="仿宋" w:eastAsia="仿宋" w:cs="仿宋"/>
          <w:b w:val="0"/>
          <w:bCs/>
          <w:sz w:val="32"/>
          <w:szCs w:val="32"/>
          <w:lang w:val="en-US" w:eastAsia="zh-CN"/>
        </w:rPr>
        <w:t>茄子中噻虫嗪最大残留限量为0.5mg/kg，噻虫嗪不合格的原因，可能是</w:t>
      </w:r>
      <w:r>
        <w:rPr>
          <w:rFonts w:hint="default" w:ascii="仿宋" w:hAnsi="仿宋" w:eastAsia="仿宋" w:cs="仿宋"/>
          <w:b w:val="0"/>
          <w:bCs/>
          <w:sz w:val="32"/>
          <w:szCs w:val="32"/>
          <w:lang w:val="en-US" w:eastAsia="zh-CN"/>
        </w:rPr>
        <w:t>为快速控制虫害，加大用药量或未遵守采摘间隔期规定，致使上市销售产品中残留量超标。蔬菜种植户法律意识及食品安全意识薄弱，为追求产量喷施药效明显的农药所致</w:t>
      </w:r>
      <w:r>
        <w:rPr>
          <w:rFonts w:hint="eastAsia" w:ascii="仿宋" w:hAnsi="仿宋" w:eastAsia="仿宋" w:cs="仿宋"/>
          <w:b w:val="0"/>
          <w:bCs/>
          <w:sz w:val="32"/>
          <w:szCs w:val="32"/>
          <w:lang w:val="en-US" w:eastAsia="zh-CN"/>
        </w:rPr>
        <w:t>。</w:t>
      </w:r>
    </w:p>
    <w:p w14:paraId="090C9F68">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三、铝的残留量(干样品，以Al计)</w:t>
      </w:r>
    </w:p>
    <w:p w14:paraId="2854D674">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作为食品添加剂，按标准规定的范围和使用量使用时安全可靠的。若超标严重，并且长期服用，容易引起记忆力减退与智力下降，对健康侵害严重。GB 2760-2024《食品安全国家标准 食品添加剂使用标准》中规定，粉丝粉条中铝的残留量(干样品，以Al计)的限值为200mg/kg，铝的残留量（干样品，以Al计）超标的原因，可能是企业超范围使用该添加剂，或者其使用的复配添加剂中该添加剂含量较高。</w:t>
      </w:r>
    </w:p>
    <w:p w14:paraId="6EAB44AC">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四、山梨酸及其钾盐(以山梨酸计)</w:t>
      </w:r>
    </w:p>
    <w:p w14:paraId="232027AD">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被世界各国公认为食品添加剂用于食品的防腐防霉。山梨酸及其钾盐，主要通过食物而被机体所摄入，在肝脏、肾脏、骨骼肌等组织中均有分布,长期过量食用可能对人体造成不良影响。根据GB 2760-2024《食品安全国家标准 食品添加剂使用标准》中规定，粉丝粉条中山梨酸及其钾盐(以山梨酸计)不得使用，山梨酸及其钾盐(以山梨酸计)超标的原因可能是：为延长产品保质期，或有更好的卖相或口感，超范围、超限量使用食品添加剂；对标准和相关规定的理解不到位，没有正确掌握各食品添加剂的使用量。</w:t>
      </w:r>
    </w:p>
    <w:p w14:paraId="2A89011B">
      <w:pPr>
        <w:numPr>
          <w:ilvl w:val="0"/>
          <w:numId w:val="2"/>
        </w:numPr>
        <w:overflowPunct w:val="0"/>
        <w:spacing w:line="360" w:lineRule="auto"/>
        <w:ind w:firstLine="643" w:firstLineChars="200"/>
        <w:jc w:val="left"/>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多西环素</w:t>
      </w:r>
    </w:p>
    <w:p w14:paraId="40124CB9">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多西环素又名强力霉素或脱氧土霉素，</w:t>
      </w:r>
      <w:bookmarkStart w:id="1" w:name="_GoBack"/>
      <w:bookmarkEnd w:id="1"/>
      <w:r>
        <w:rPr>
          <w:rFonts w:hint="eastAsia" w:ascii="仿宋" w:hAnsi="仿宋" w:eastAsia="仿宋" w:cs="仿宋"/>
          <w:b w:val="0"/>
          <w:bCs/>
          <w:sz w:val="32"/>
          <w:szCs w:val="32"/>
          <w:lang w:val="en-US" w:eastAsia="zh-CN"/>
        </w:rPr>
        <w:t>主要通过抑制细菌蛋白质的合成而起到抗菌作用，对敏感菌，比如肺炎球菌、破伤风杆菌、棒状杆菌等革兰阳性菌，以及大肠杆菌、巴氏杆菌、布鲁氏菌，对立克次氏体、支原体、螺旋体等也有一定程度的抑制作用。它作为半合成类抗菌药，其抗菌活性和组织穿透力都表现强，并具有体内分布广、临床上使用无明显肾毒性副作用、半衰期较长、较高的生物利用度等诸多优点，因此广泛应用于兽医临床。随着研究的深入，不少学者也发现，多西环素不仅有抑菌作用，而且可能通过抑制炎症因子、信号通路以及基质金属蛋白酶等机制，在组织再生、修复，延缓组织退变等方面具有重要作用。根据GB 31650.1-2022《食品安全国家标准 食品中41种兽药最大残留限量》中规定，鸡蛋中多西环素的限值为10μg/kg，多西环素超标的原因可能是：</w:t>
      </w:r>
      <w:r>
        <w:rPr>
          <w:rFonts w:hint="default" w:ascii="仿宋" w:hAnsi="仿宋" w:eastAsia="仿宋" w:cs="仿宋"/>
          <w:b w:val="0"/>
          <w:bCs/>
          <w:sz w:val="32"/>
          <w:szCs w:val="32"/>
          <w:lang w:val="en-US" w:eastAsia="zh-CN"/>
        </w:rPr>
        <w:t>养殖过程中违规使用兽药，包括未遵守</w:t>
      </w:r>
      <w:r>
        <w:rPr>
          <w:rFonts w:hint="eastAsia" w:ascii="仿宋" w:hAnsi="仿宋" w:eastAsia="仿宋" w:cs="仿宋"/>
          <w:b w:val="0"/>
          <w:bCs/>
          <w:sz w:val="32"/>
          <w:szCs w:val="32"/>
          <w:lang w:val="en-US" w:eastAsia="zh-CN"/>
        </w:rPr>
        <w:t>休药期</w:t>
      </w:r>
      <w:r>
        <w:rPr>
          <w:rFonts w:hint="default" w:ascii="仿宋" w:hAnsi="仿宋" w:eastAsia="仿宋" w:cs="仿宋"/>
          <w:b w:val="0"/>
          <w:bCs/>
          <w:sz w:val="32"/>
          <w:szCs w:val="32"/>
          <w:lang w:val="en-US" w:eastAsia="zh-CN"/>
        </w:rPr>
        <w:t>规定、滥用药物或使用劣质兽药，导致药物残留传递至鸡蛋中</w:t>
      </w:r>
      <w:r>
        <w:rPr>
          <w:rFonts w:hint="eastAsia" w:ascii="仿宋" w:hAnsi="仿宋" w:eastAsia="仿宋" w:cs="仿宋"/>
          <w:b w:val="0"/>
          <w:bCs/>
          <w:sz w:val="32"/>
          <w:szCs w:val="32"/>
          <w:lang w:val="en-US" w:eastAsia="zh-CN"/>
        </w:rPr>
        <w:t>。</w:t>
      </w:r>
    </w:p>
    <w:bookmarkEnd w:id="0"/>
    <w:p w14:paraId="1A6A028F">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六、阴离子合成洗涤剂（以十二烷基苯磺酸钠计）</w:t>
      </w:r>
    </w:p>
    <w:p w14:paraId="36F50A61">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由于对水硬度较敏感，不易氧化，起泡力强，去污力高，易与各种助剂复配，成本较低，合成工艺成熟，应用领域广泛，是非常出色的阴离子表面活性剂，而被广泛的应用到餐饮具的洗涤上。《食品安全国家标准  消毒餐（饮）具》（GB 14934-2016）中规定，阴离子合成洗涤剂（以十二烷基苯磺酸钠计）在餐饮具中不得检出，餐饮具中阴离子合成洗涤剂（以十二烷基苯磺酸钠计）检出，可能的原因：部分单位使用的洗涤剂不合格或使用量过大，未经足够量清水冲洗或餐具漂洗池内清洗用水重复使用或餐具数量多，造成交叉污染，进而残存在餐（饮）具中。</w:t>
      </w:r>
    </w:p>
    <w:p w14:paraId="299585F6">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 w:hAnsi="仿宋" w:eastAsia="仿宋" w:cs="仿宋"/>
          <w:b w:val="0"/>
          <w:bCs/>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0FCF47"/>
    <w:multiLevelType w:val="singleLevel"/>
    <w:tmpl w:val="380FCF47"/>
    <w:lvl w:ilvl="0" w:tentative="0">
      <w:start w:val="1"/>
      <w:numFmt w:val="chineseCounting"/>
      <w:suff w:val="nothing"/>
      <w:lvlText w:val="%1、"/>
      <w:lvlJc w:val="left"/>
      <w:rPr>
        <w:rFonts w:hint="eastAsia"/>
      </w:rPr>
    </w:lvl>
  </w:abstractNum>
  <w:abstractNum w:abstractNumId="1">
    <w:nsid w:val="76D10AE4"/>
    <w:multiLevelType w:val="singleLevel"/>
    <w:tmpl w:val="76D10AE4"/>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4ODk1ODA0NDMyNTA0ZTEwZGY5NmJjZTA4Njg2ZjYifQ=="/>
  </w:docVars>
  <w:rsids>
    <w:rsidRoot w:val="00000000"/>
    <w:rsid w:val="030129E7"/>
    <w:rsid w:val="035132D5"/>
    <w:rsid w:val="04105830"/>
    <w:rsid w:val="048819C4"/>
    <w:rsid w:val="050878A3"/>
    <w:rsid w:val="0B903874"/>
    <w:rsid w:val="0CE44B8F"/>
    <w:rsid w:val="0F26494F"/>
    <w:rsid w:val="13692EF5"/>
    <w:rsid w:val="13754A26"/>
    <w:rsid w:val="15D12A9F"/>
    <w:rsid w:val="18E214F8"/>
    <w:rsid w:val="19A25A0C"/>
    <w:rsid w:val="1AFA74C0"/>
    <w:rsid w:val="1CCC22F5"/>
    <w:rsid w:val="1DA01FE1"/>
    <w:rsid w:val="200E6725"/>
    <w:rsid w:val="2619025D"/>
    <w:rsid w:val="27794822"/>
    <w:rsid w:val="27F04F5E"/>
    <w:rsid w:val="2E612491"/>
    <w:rsid w:val="2FEA7202"/>
    <w:rsid w:val="32425237"/>
    <w:rsid w:val="32EF34A0"/>
    <w:rsid w:val="37A767AF"/>
    <w:rsid w:val="3804241F"/>
    <w:rsid w:val="386E2DF5"/>
    <w:rsid w:val="3D130342"/>
    <w:rsid w:val="3E7C2468"/>
    <w:rsid w:val="3E9342D5"/>
    <w:rsid w:val="3E953DF8"/>
    <w:rsid w:val="3ED831F1"/>
    <w:rsid w:val="3F2E7589"/>
    <w:rsid w:val="41E7529E"/>
    <w:rsid w:val="429D4629"/>
    <w:rsid w:val="432644A9"/>
    <w:rsid w:val="44E13225"/>
    <w:rsid w:val="45E21E3B"/>
    <w:rsid w:val="4700296D"/>
    <w:rsid w:val="47DE6C76"/>
    <w:rsid w:val="492078B6"/>
    <w:rsid w:val="494C3356"/>
    <w:rsid w:val="4BE5547B"/>
    <w:rsid w:val="4CCD443F"/>
    <w:rsid w:val="4DBD1DF1"/>
    <w:rsid w:val="4DD3727F"/>
    <w:rsid w:val="4F4058D1"/>
    <w:rsid w:val="4FA2222B"/>
    <w:rsid w:val="50D71E2D"/>
    <w:rsid w:val="5195617F"/>
    <w:rsid w:val="51AE1CAF"/>
    <w:rsid w:val="56FB4775"/>
    <w:rsid w:val="57DF393A"/>
    <w:rsid w:val="596A1057"/>
    <w:rsid w:val="5D900CE9"/>
    <w:rsid w:val="5F056BF5"/>
    <w:rsid w:val="60CC64DC"/>
    <w:rsid w:val="63903AA9"/>
    <w:rsid w:val="64E45089"/>
    <w:rsid w:val="67096815"/>
    <w:rsid w:val="67E94F4F"/>
    <w:rsid w:val="69A97868"/>
    <w:rsid w:val="6C4504B1"/>
    <w:rsid w:val="6F1D4C82"/>
    <w:rsid w:val="74D44B04"/>
    <w:rsid w:val="76040FE2"/>
    <w:rsid w:val="78FC0A4B"/>
    <w:rsid w:val="7C9362C4"/>
    <w:rsid w:val="7F3F2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afterLines="0"/>
      <w:ind w:left="420" w:leftChars="200"/>
    </w:pPr>
  </w:style>
  <w:style w:type="paragraph" w:styleId="3">
    <w:name w:val="envelope return"/>
    <w:basedOn w:val="1"/>
    <w:qFormat/>
    <w:uiPriority w:val="0"/>
    <w:pPr>
      <w:snapToGrid w:val="0"/>
    </w:pPr>
    <w:rPr>
      <w:rFonts w:ascii="Arial" w:hAnsi="Arial" w:cs="Arial"/>
    </w:rPr>
  </w:style>
  <w:style w:type="paragraph" w:styleId="4">
    <w:name w:val="footer"/>
    <w:basedOn w:val="1"/>
    <w:qFormat/>
    <w:uiPriority w:val="0"/>
    <w:pPr>
      <w:tabs>
        <w:tab w:val="center" w:pos="4153"/>
        <w:tab w:val="right" w:pos="8306"/>
      </w:tabs>
      <w:snapToGrid w:val="0"/>
      <w:jc w:val="left"/>
    </w:pPr>
    <w:rPr>
      <w:sz w:val="18"/>
    </w:rPr>
  </w:style>
  <w:style w:type="paragraph" w:styleId="5">
    <w:name w:val="toc 1"/>
    <w:basedOn w:val="1"/>
    <w:next w:val="1"/>
    <w:qFormat/>
    <w:uiPriority w:val="0"/>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2"/>
    <w:qFormat/>
    <w:uiPriority w:val="0"/>
    <w:pPr>
      <w:adjustRightInd w:val="0"/>
      <w:ind w:left="0" w:leftChars="0" w:firstLine="880" w:firstLineChars="200"/>
    </w:pPr>
    <w:rPr>
      <w:rFonts w:ascii="Calibri" w:hAnsi="Calibri" w:eastAsia="仿宋" w:cs="Times New Roman"/>
      <w:sz w:val="32"/>
    </w:rPr>
  </w:style>
  <w:style w:type="paragraph" w:customStyle="1" w:styleId="10">
    <w:name w:val="Style1"/>
    <w:qFormat/>
    <w:uiPriority w:val="0"/>
    <w:pPr>
      <w:spacing w:after="120"/>
      <w:jc w:val="both"/>
    </w:pPr>
    <w:rPr>
      <w:rFonts w:ascii="Calibri" w:hAnsi="Calibri" w:eastAsia="Times New Roman" w:cs="Times New Roman"/>
      <w:color w:val="000000"/>
      <w:spacing w:val="-3"/>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1617</Words>
  <Characters>1706</Characters>
  <Lines>0</Lines>
  <Paragraphs>0</Paragraphs>
  <TotalTime>4</TotalTime>
  <ScaleCrop>false</ScaleCrop>
  <LinksUpToDate>false</LinksUpToDate>
  <CharactersWithSpaces>1719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2025-03-24T02:48:00Z</dcterms:created>
  <dc:creator>Administrator</dc:creator>
  <cp:lastModifiedBy>WPS_1697163315</cp:lastModifiedBy>
  <cp:lastPrinted>2025-09-22T09:52:00Z</cp:lastPrinted>
  <dcterms:modified xsi:type="dcterms:W3CDTF">2025-12-03T02:52:04Z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7A91098B6FC442D9A29F356F234213A0_12</vt:lpwstr>
  </property>
  <property fmtid="{D5CDD505-2E9C-101B-9397-08002B2CF9AE}" pid="4" name="KSOTemplateDocerSaveRecord">
    <vt:lpwstr>eyJoZGlkIjoiYjQ4ODk1ODA0NDMyNTA0ZTEwZGY5NmJjZTA4Njg2ZjYiLCJ1c2VySWQiOiIxNTQ5NzIyMzEzIn0=</vt:lpwstr>
  </property>
</Properties>
</file>