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1" w:afterLines="50" w:line="560" w:lineRule="exact"/>
        <w:jc w:val="center"/>
        <w:textAlignment w:val="auto"/>
        <w:rPr>
          <w:rFonts w:ascii="宋体" w:hAnsi="宋体" w:eastAsia="宋体" w:cs="宋体"/>
          <w:b/>
          <w:bCs/>
          <w:spacing w:val="3"/>
          <w:sz w:val="43"/>
          <w:szCs w:val="43"/>
        </w:rPr>
      </w:pPr>
      <w:r>
        <w:rPr>
          <w:rFonts w:hint="eastAsia" w:ascii="方正小标宋简体" w:hAnsi="方正小标宋简体" w:eastAsia="方正小标宋简体" w:cs="方正小标宋简体"/>
          <w:b w:val="0"/>
          <w:bCs w:val="0"/>
          <w:spacing w:val="3"/>
          <w:sz w:val="43"/>
          <w:szCs w:val="43"/>
          <w:lang w:eastAsia="zh-CN"/>
        </w:rPr>
        <w:t>大同市</w:t>
      </w:r>
      <w:r>
        <w:rPr>
          <w:rFonts w:hint="eastAsia" w:ascii="方正小标宋简体" w:hAnsi="方正小标宋简体" w:eastAsia="方正小标宋简体" w:cs="方正小标宋简体"/>
          <w:b w:val="0"/>
          <w:bCs w:val="0"/>
          <w:spacing w:val="3"/>
          <w:sz w:val="43"/>
          <w:szCs w:val="43"/>
        </w:rPr>
        <w:t>文</w:t>
      </w:r>
      <w:bookmarkStart w:id="0" w:name="_GoBack"/>
      <w:bookmarkEnd w:id="0"/>
      <w:r>
        <w:rPr>
          <w:rFonts w:hint="eastAsia" w:ascii="方正小标宋简体" w:hAnsi="方正小标宋简体" w:eastAsia="方正小标宋简体" w:cs="方正小标宋简体"/>
          <w:b w:val="0"/>
          <w:bCs w:val="0"/>
          <w:spacing w:val="3"/>
          <w:sz w:val="43"/>
          <w:szCs w:val="43"/>
        </w:rPr>
        <w:t>化和旅游</w:t>
      </w:r>
      <w:r>
        <w:rPr>
          <w:rFonts w:hint="eastAsia" w:ascii="方正小标宋简体" w:hAnsi="方正小标宋简体" w:eastAsia="方正小标宋简体" w:cs="方正小标宋简体"/>
          <w:b w:val="0"/>
          <w:bCs w:val="0"/>
          <w:spacing w:val="3"/>
          <w:sz w:val="43"/>
          <w:szCs w:val="43"/>
          <w:lang w:eastAsia="zh-CN"/>
        </w:rPr>
        <w:t>局</w:t>
      </w:r>
      <w:r>
        <w:rPr>
          <w:rFonts w:hint="eastAsia" w:ascii="方正小标宋简体" w:hAnsi="方正小标宋简体" w:eastAsia="方正小标宋简体" w:cs="方正小标宋简体"/>
          <w:b w:val="0"/>
          <w:bCs w:val="0"/>
          <w:spacing w:val="3"/>
          <w:sz w:val="43"/>
          <w:szCs w:val="43"/>
        </w:rPr>
        <w:t>行政检查事项有关信息公示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46"/>
        <w:gridCol w:w="8273"/>
        <w:gridCol w:w="1408"/>
        <w:gridCol w:w="181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b w:val="0"/>
                <w:bCs w:val="0"/>
                <w:spacing w:val="3"/>
                <w:sz w:val="21"/>
                <w:szCs w:val="21"/>
                <w:vertAlign w:val="baseline"/>
                <w:lang w:eastAsia="zh-CN"/>
              </w:rPr>
            </w:pPr>
            <w:r>
              <w:rPr>
                <w:rFonts w:hint="eastAsia" w:ascii="黑体" w:hAnsi="黑体" w:eastAsia="黑体" w:cs="黑体"/>
                <w:b w:val="0"/>
                <w:bCs w:val="0"/>
                <w:spacing w:val="3"/>
                <w:sz w:val="21"/>
                <w:szCs w:val="21"/>
                <w:vertAlign w:val="baseline"/>
                <w:lang w:eastAsia="zh-CN"/>
              </w:rPr>
              <w:t>序号</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hanging="241"/>
              <w:jc w:val="center"/>
              <w:textAlignment w:val="auto"/>
              <w:rPr>
                <w:rFonts w:hint="eastAsia" w:ascii="黑体" w:hAnsi="黑体" w:eastAsia="黑体" w:cs="黑体"/>
                <w:b w:val="0"/>
                <w:bCs w:val="0"/>
                <w:spacing w:val="3"/>
                <w:sz w:val="21"/>
                <w:szCs w:val="21"/>
                <w:vertAlign w:val="baseline"/>
              </w:rPr>
            </w:pPr>
            <w:r>
              <w:rPr>
                <w:rFonts w:hint="default" w:ascii="黑体" w:hAnsi="黑体" w:eastAsia="黑体" w:cs="黑体"/>
                <w:b w:val="0"/>
                <w:bCs w:val="0"/>
                <w:spacing w:val="-2"/>
                <w:sz w:val="21"/>
                <w:szCs w:val="21"/>
                <w:lang w:val="en"/>
              </w:rPr>
              <w:t xml:space="preserve">  </w:t>
            </w:r>
            <w:r>
              <w:rPr>
                <w:rFonts w:hint="eastAsia" w:ascii="黑体" w:hAnsi="黑体" w:eastAsia="黑体" w:cs="黑体"/>
                <w:b w:val="0"/>
                <w:bCs w:val="0"/>
                <w:spacing w:val="-2"/>
                <w:sz w:val="21"/>
                <w:szCs w:val="21"/>
              </w:rPr>
              <w:t>行政检查事</w:t>
            </w:r>
            <w:r>
              <w:rPr>
                <w:rFonts w:hint="eastAsia" w:ascii="黑体" w:hAnsi="黑体" w:eastAsia="黑体" w:cs="黑体"/>
                <w:b w:val="0"/>
                <w:bCs w:val="0"/>
                <w:spacing w:val="-4"/>
                <w:sz w:val="21"/>
                <w:szCs w:val="21"/>
              </w:rPr>
              <w:t>项名称</w:t>
            </w:r>
          </w:p>
        </w:tc>
        <w:tc>
          <w:tcPr>
            <w:tcW w:w="82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b w:val="0"/>
                <w:bCs w:val="0"/>
                <w:spacing w:val="3"/>
                <w:sz w:val="21"/>
                <w:szCs w:val="21"/>
                <w:vertAlign w:val="baseline"/>
              </w:rPr>
            </w:pPr>
            <w:r>
              <w:rPr>
                <w:rFonts w:hint="eastAsia" w:ascii="黑体" w:hAnsi="黑体" w:eastAsia="黑体" w:cs="黑体"/>
                <w:b w:val="0"/>
                <w:bCs w:val="0"/>
                <w:spacing w:val="-5"/>
                <w:sz w:val="21"/>
                <w:szCs w:val="21"/>
              </w:rPr>
              <w:t>实施依据</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b w:val="0"/>
                <w:bCs w:val="0"/>
                <w:spacing w:val="3"/>
                <w:sz w:val="21"/>
                <w:szCs w:val="21"/>
                <w:vertAlign w:val="baseline"/>
                <w:lang w:eastAsia="zh-CN"/>
              </w:rPr>
            </w:pPr>
            <w:r>
              <w:rPr>
                <w:rFonts w:hint="eastAsia" w:ascii="黑体" w:hAnsi="黑体" w:eastAsia="黑体" w:cs="黑体"/>
                <w:b w:val="0"/>
                <w:bCs w:val="0"/>
                <w:spacing w:val="3"/>
                <w:sz w:val="21"/>
                <w:szCs w:val="21"/>
                <w:vertAlign w:val="baseline"/>
                <w:lang w:eastAsia="zh-CN"/>
              </w:rPr>
              <w:t>执法主体</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b w:val="0"/>
                <w:bCs w:val="0"/>
                <w:spacing w:val="3"/>
                <w:sz w:val="21"/>
                <w:szCs w:val="21"/>
                <w:vertAlign w:val="baseline"/>
                <w:lang w:eastAsia="zh-CN"/>
              </w:rPr>
            </w:pPr>
            <w:r>
              <w:rPr>
                <w:rFonts w:hint="eastAsia" w:ascii="黑体" w:hAnsi="黑体" w:eastAsia="黑体" w:cs="黑体"/>
                <w:b w:val="0"/>
                <w:bCs w:val="0"/>
                <w:spacing w:val="3"/>
                <w:sz w:val="21"/>
                <w:szCs w:val="21"/>
                <w:vertAlign w:val="baseline"/>
                <w:lang w:eastAsia="zh-CN"/>
              </w:rPr>
              <w:t>实施机构</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黑体" w:hAnsi="黑体" w:eastAsia="黑体" w:cs="黑体"/>
                <w:b w:val="0"/>
                <w:bCs w:val="0"/>
                <w:spacing w:val="3"/>
                <w:sz w:val="21"/>
                <w:szCs w:val="21"/>
                <w:vertAlign w:val="baseline"/>
                <w:lang w:eastAsia="zh-CN"/>
              </w:rPr>
            </w:pPr>
            <w:r>
              <w:rPr>
                <w:rFonts w:hint="eastAsia" w:ascii="黑体" w:hAnsi="黑体" w:eastAsia="黑体" w:cs="黑体"/>
                <w:b w:val="0"/>
                <w:bCs w:val="0"/>
                <w:spacing w:val="3"/>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1</w:t>
            </w:r>
          </w:p>
        </w:tc>
        <w:tc>
          <w:tcPr>
            <w:tcW w:w="1846"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3"/>
                <w:sz w:val="21"/>
                <w:szCs w:val="21"/>
              </w:rPr>
              <w:t>对旅行社、</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以</w:t>
            </w:r>
            <w:r>
              <w:rPr>
                <w:rFonts w:hint="eastAsia" w:ascii="宋体" w:hAnsi="宋体" w:eastAsia="宋体" w:cs="宋体"/>
                <w:spacing w:val="8"/>
                <w:sz w:val="21"/>
                <w:szCs w:val="21"/>
              </w:rPr>
              <w:t>及导游、领队等旅游从业人员和其他旅游经营者及其经营活动实施监</w:t>
            </w:r>
            <w:r>
              <w:rPr>
                <w:rFonts w:hint="eastAsia" w:ascii="宋体" w:hAnsi="宋体" w:eastAsia="宋体" w:cs="宋体"/>
                <w:spacing w:val="6"/>
                <w:sz w:val="21"/>
                <w:szCs w:val="21"/>
              </w:rPr>
              <w:t>督检查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pacing w:val="12"/>
                <w:sz w:val="21"/>
                <w:szCs w:val="21"/>
              </w:rPr>
              <w:t>《中华人民共和国旅游法》</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03"/>
              <w:jc w:val="both"/>
              <w:textAlignment w:val="auto"/>
              <w:rPr>
                <w:rFonts w:hint="eastAsia" w:ascii="宋体" w:hAnsi="宋体" w:eastAsia="宋体" w:cs="宋体"/>
                <w:sz w:val="21"/>
                <w:szCs w:val="21"/>
              </w:rPr>
            </w:pPr>
            <w:r>
              <w:rPr>
                <w:rFonts w:hint="eastAsia" w:ascii="宋体" w:hAnsi="宋体" w:eastAsia="宋体" w:cs="宋体"/>
                <w:spacing w:val="9"/>
                <w:sz w:val="21"/>
                <w:szCs w:val="21"/>
              </w:rPr>
              <w:t>第八十三条 县级以上人民政府旅游主管部门和有关部门依照本法和有</w:t>
            </w:r>
            <w:r>
              <w:rPr>
                <w:rFonts w:hint="eastAsia" w:ascii="宋体" w:hAnsi="宋体" w:eastAsia="宋体" w:cs="宋体"/>
                <w:spacing w:val="8"/>
                <w:sz w:val="21"/>
                <w:szCs w:val="21"/>
              </w:rPr>
              <w:t>关法律、法规的规定，在各自职责范围内对旅游市场实</w:t>
            </w:r>
            <w:r>
              <w:rPr>
                <w:rFonts w:hint="eastAsia" w:ascii="宋体" w:hAnsi="宋体" w:eastAsia="宋体" w:cs="宋体"/>
                <w:spacing w:val="7"/>
                <w:sz w:val="21"/>
                <w:szCs w:val="21"/>
              </w:rPr>
              <w:t>施监督管理。</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04"/>
              <w:jc w:val="both"/>
              <w:textAlignment w:val="auto"/>
              <w:rPr>
                <w:rFonts w:hint="eastAsia" w:ascii="宋体" w:hAnsi="宋体" w:eastAsia="宋体" w:cs="宋体"/>
                <w:sz w:val="21"/>
                <w:szCs w:val="21"/>
              </w:rPr>
            </w:pPr>
            <w:r>
              <w:rPr>
                <w:rFonts w:hint="eastAsia" w:ascii="宋体" w:hAnsi="宋体" w:eastAsia="宋体" w:cs="宋体"/>
                <w:spacing w:val="9"/>
                <w:sz w:val="21"/>
                <w:szCs w:val="21"/>
              </w:rPr>
              <w:t>县级以上人民政府应当组织旅游主管部门、有关主管部门和市场监督管理、交通等执法部门对相关旅游经营行为实施监督检查。</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09"/>
              <w:jc w:val="both"/>
              <w:textAlignment w:val="auto"/>
              <w:rPr>
                <w:rFonts w:hint="eastAsia" w:ascii="宋体" w:hAnsi="宋体" w:eastAsia="宋体" w:cs="宋体"/>
                <w:sz w:val="21"/>
                <w:szCs w:val="21"/>
              </w:rPr>
            </w:pPr>
            <w:r>
              <w:rPr>
                <w:rFonts w:hint="eastAsia" w:ascii="宋体" w:hAnsi="宋体" w:eastAsia="宋体" w:cs="宋体"/>
                <w:spacing w:val="9"/>
                <w:sz w:val="21"/>
                <w:szCs w:val="21"/>
              </w:rPr>
              <w:t>第八十五条 县级以上人民政府旅游主管部门有权对下列事项实施监督</w:t>
            </w:r>
            <w:r>
              <w:rPr>
                <w:rFonts w:hint="eastAsia" w:ascii="宋体" w:hAnsi="宋体" w:eastAsia="宋体" w:cs="宋体"/>
                <w:spacing w:val="7"/>
                <w:sz w:val="21"/>
                <w:szCs w:val="21"/>
              </w:rPr>
              <w:t>检查</w:t>
            </w:r>
            <w:r>
              <w:rPr>
                <w:rFonts w:hint="eastAsia" w:ascii="宋体" w:hAnsi="宋体" w:eastAsia="宋体" w:cs="宋体"/>
                <w:spacing w:val="-4"/>
                <w:sz w:val="21"/>
                <w:szCs w:val="21"/>
              </w:rPr>
              <w:t>：（</w:t>
            </w:r>
            <w:r>
              <w:rPr>
                <w:rFonts w:hint="eastAsia" w:ascii="宋体" w:hAnsi="宋体" w:eastAsia="宋体" w:cs="宋体"/>
                <w:spacing w:val="7"/>
                <w:sz w:val="21"/>
                <w:szCs w:val="21"/>
              </w:rPr>
              <w:t>一）经营旅行社业务以及从事导游、领队服务是否取得经营、执业许</w:t>
            </w:r>
            <w:r>
              <w:rPr>
                <w:rFonts w:hint="eastAsia" w:ascii="宋体" w:hAnsi="宋体" w:eastAsia="宋体" w:cs="宋体"/>
                <w:spacing w:val="3"/>
                <w:sz w:val="21"/>
                <w:szCs w:val="21"/>
              </w:rPr>
              <w:t>可</w:t>
            </w:r>
            <w:r>
              <w:rPr>
                <w:rFonts w:hint="eastAsia" w:ascii="宋体" w:hAnsi="宋体" w:eastAsia="宋体" w:cs="宋体"/>
                <w:spacing w:val="-19"/>
                <w:sz w:val="21"/>
                <w:szCs w:val="21"/>
              </w:rPr>
              <w:t xml:space="preserve"> </w:t>
            </w:r>
            <w:r>
              <w:rPr>
                <w:rFonts w:hint="eastAsia" w:ascii="宋体" w:hAnsi="宋体" w:eastAsia="宋体" w:cs="宋体"/>
                <w:spacing w:val="-44"/>
                <w:sz w:val="21"/>
                <w:szCs w:val="21"/>
              </w:rPr>
              <w:t>；（</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二）旅行社的经营行为</w:t>
            </w:r>
            <w:r>
              <w:rPr>
                <w:rFonts w:hint="eastAsia" w:ascii="宋体" w:hAnsi="宋体" w:eastAsia="宋体" w:cs="宋体"/>
                <w:spacing w:val="-44"/>
                <w:sz w:val="21"/>
                <w:szCs w:val="21"/>
              </w:rPr>
              <w:t>；（</w:t>
            </w:r>
            <w:r>
              <w:rPr>
                <w:rFonts w:hint="eastAsia" w:ascii="宋体" w:hAnsi="宋体" w:eastAsia="宋体" w:cs="宋体"/>
                <w:spacing w:val="4"/>
                <w:sz w:val="21"/>
                <w:szCs w:val="21"/>
              </w:rPr>
              <w:t xml:space="preserve"> </w:t>
            </w:r>
            <w:r>
              <w:rPr>
                <w:rFonts w:hint="eastAsia" w:ascii="宋体" w:hAnsi="宋体" w:eastAsia="宋体" w:cs="宋体"/>
                <w:spacing w:val="3"/>
                <w:sz w:val="21"/>
                <w:szCs w:val="21"/>
              </w:rPr>
              <w:t>三）导游和领队等旅游从业人员的服务行为；</w:t>
            </w:r>
            <w:r>
              <w:rPr>
                <w:rFonts w:hint="eastAsia" w:ascii="宋体" w:hAnsi="宋体" w:eastAsia="宋体" w:cs="宋体"/>
                <w:spacing w:val="-1"/>
                <w:sz w:val="21"/>
                <w:szCs w:val="21"/>
              </w:rPr>
              <w:t>（四）法律</w:t>
            </w:r>
            <w:r>
              <w:rPr>
                <w:rFonts w:hint="eastAsia" w:ascii="宋体" w:hAnsi="宋体" w:eastAsia="宋体" w:cs="宋体"/>
                <w:spacing w:val="-32"/>
                <w:sz w:val="21"/>
                <w:szCs w:val="21"/>
              </w:rPr>
              <w:t xml:space="preserve"> </w:t>
            </w:r>
            <w:r>
              <w:rPr>
                <w:rFonts w:hint="eastAsia" w:ascii="宋体" w:hAnsi="宋体" w:eastAsia="宋体" w:cs="宋体"/>
                <w:spacing w:val="-1"/>
                <w:sz w:val="21"/>
                <w:szCs w:val="21"/>
              </w:rPr>
              <w:t>、法规规定的其他事项。</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03"/>
              <w:jc w:val="both"/>
              <w:textAlignment w:val="auto"/>
              <w:rPr>
                <w:rFonts w:hint="eastAsia" w:ascii="宋体" w:hAnsi="宋体" w:eastAsia="宋体" w:cs="宋体"/>
                <w:sz w:val="21"/>
                <w:szCs w:val="21"/>
              </w:rPr>
            </w:pPr>
            <w:r>
              <w:rPr>
                <w:rFonts w:hint="eastAsia" w:ascii="宋体" w:hAnsi="宋体" w:eastAsia="宋体" w:cs="宋体"/>
                <w:spacing w:val="5"/>
                <w:sz w:val="21"/>
                <w:szCs w:val="21"/>
              </w:rPr>
              <w:t>旅游主管部门依照前款规定实施监督检查，可以对涉嫌违法的合同、票据、</w:t>
            </w:r>
            <w:r>
              <w:rPr>
                <w:rFonts w:hint="eastAsia" w:ascii="宋体" w:hAnsi="宋体" w:eastAsia="宋体" w:cs="宋体"/>
                <w:spacing w:val="8"/>
                <w:sz w:val="21"/>
                <w:szCs w:val="21"/>
              </w:rPr>
              <w:t>账簿以及其他资料进行查阅、复制。</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pacing w:val="-2"/>
                <w:sz w:val="21"/>
                <w:szCs w:val="21"/>
              </w:rPr>
              <w:t>《旅行社条例》（国务院令第550号公布，2020年11月第三次修订）</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8"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9"/>
                <w:sz w:val="21"/>
                <w:szCs w:val="21"/>
              </w:rPr>
              <w:t>第四十四条 旅行社及其分社应当接受旅游行政管理部门对其旅游合</w:t>
            </w:r>
            <w:r>
              <w:rPr>
                <w:rFonts w:hint="eastAsia" w:ascii="宋体" w:hAnsi="宋体" w:eastAsia="宋体" w:cs="宋体"/>
                <w:spacing w:val="8"/>
                <w:sz w:val="21"/>
                <w:szCs w:val="21"/>
              </w:rPr>
              <w:t>同、服务质量、旅游安全、财务账簿等情况的监督检查，并按照国家有关规定向旅</w:t>
            </w:r>
            <w:r>
              <w:rPr>
                <w:rFonts w:hint="eastAsia" w:ascii="宋体" w:hAnsi="宋体" w:eastAsia="宋体" w:cs="宋体"/>
                <w:spacing w:val="9"/>
                <w:sz w:val="21"/>
                <w:szCs w:val="21"/>
              </w:rPr>
              <w:t>游行政管理部门报送经营和财务信息等统计资</w:t>
            </w:r>
            <w:r>
              <w:rPr>
                <w:rFonts w:hint="eastAsia" w:ascii="宋体" w:hAnsi="宋体" w:eastAsia="宋体" w:cs="宋体"/>
                <w:spacing w:val="8"/>
                <w:sz w:val="21"/>
                <w:szCs w:val="21"/>
              </w:rPr>
              <w:t>料。</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spacing w:val="3"/>
                <w:kern w:val="2"/>
                <w:sz w:val="21"/>
                <w:szCs w:val="21"/>
                <w:lang w:val="en-US" w:eastAsia="zh-CN" w:bidi="ar-SA"/>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2</w:t>
            </w:r>
          </w:p>
        </w:tc>
        <w:tc>
          <w:tcPr>
            <w:tcW w:w="1846"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7"/>
                <w:sz w:val="21"/>
                <w:szCs w:val="21"/>
              </w:rPr>
              <w:t>对社会艺术水</w:t>
            </w:r>
            <w:r>
              <w:rPr>
                <w:rFonts w:hint="eastAsia" w:ascii="宋体" w:hAnsi="宋体" w:eastAsia="宋体" w:cs="宋体"/>
                <w:spacing w:val="8"/>
                <w:sz w:val="21"/>
                <w:szCs w:val="21"/>
              </w:rPr>
              <w:t>平考级活动的</w:t>
            </w:r>
            <w:r>
              <w:rPr>
                <w:rFonts w:hint="eastAsia" w:ascii="宋体" w:hAnsi="宋体" w:eastAsia="宋体" w:cs="宋体"/>
                <w:spacing w:val="7"/>
                <w:sz w:val="21"/>
                <w:szCs w:val="21"/>
              </w:rPr>
              <w:t>监督检查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pacing w:val="1"/>
                <w:sz w:val="21"/>
                <w:szCs w:val="21"/>
              </w:rPr>
              <w:t>《社会艺术水平考级管理办法》（文化部令第31号,2017年12月修订）</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8"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9"/>
                <w:sz w:val="21"/>
                <w:szCs w:val="21"/>
              </w:rPr>
              <w:t>第五条 县级以上地方人民政府文化行政部门负责在本行政区域内贯彻</w:t>
            </w:r>
            <w:r>
              <w:rPr>
                <w:rFonts w:hint="eastAsia" w:ascii="宋体" w:hAnsi="宋体" w:eastAsia="宋体" w:cs="宋体"/>
                <w:spacing w:val="8"/>
                <w:sz w:val="21"/>
                <w:szCs w:val="21"/>
              </w:rPr>
              <w:t>执行国家关于艺术考级的政策、法规，监督检查艺术考级</w:t>
            </w:r>
            <w:r>
              <w:rPr>
                <w:rFonts w:hint="eastAsia" w:ascii="宋体" w:hAnsi="宋体" w:eastAsia="宋体" w:cs="宋体"/>
                <w:spacing w:val="7"/>
                <w:sz w:val="21"/>
                <w:szCs w:val="21"/>
              </w:rPr>
              <w:t>活动。</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5"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3</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7"/>
                <w:sz w:val="21"/>
                <w:szCs w:val="21"/>
              </w:rPr>
              <w:t>对营业性演出</w:t>
            </w:r>
            <w:r>
              <w:rPr>
                <w:rFonts w:hint="eastAsia" w:ascii="宋体" w:hAnsi="宋体" w:eastAsia="宋体" w:cs="宋体"/>
                <w:spacing w:val="8"/>
                <w:sz w:val="21"/>
                <w:szCs w:val="21"/>
              </w:rPr>
              <w:t>进行监督检查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380"/>
              <w:jc w:val="both"/>
              <w:textAlignment w:val="auto"/>
              <w:rPr>
                <w:rFonts w:hint="eastAsia" w:ascii="宋体" w:hAnsi="宋体" w:eastAsia="宋体" w:cs="宋体"/>
                <w:sz w:val="21"/>
                <w:szCs w:val="21"/>
              </w:rPr>
            </w:pPr>
            <w:r>
              <w:rPr>
                <w:rFonts w:hint="eastAsia" w:ascii="宋体" w:hAnsi="宋体" w:eastAsia="宋体" w:cs="宋体"/>
                <w:b/>
                <w:bCs/>
                <w:spacing w:val="-1"/>
                <w:sz w:val="21"/>
                <w:szCs w:val="21"/>
              </w:rPr>
              <w:t>《营业性演出管理条例》（国务院令第439号公布，2020年11月第四次</w:t>
            </w:r>
            <w:r>
              <w:rPr>
                <w:rFonts w:hint="eastAsia" w:ascii="宋体" w:hAnsi="宋体" w:eastAsia="宋体" w:cs="宋体"/>
                <w:b/>
                <w:bCs/>
                <w:spacing w:val="8"/>
                <w:sz w:val="21"/>
                <w:szCs w:val="21"/>
              </w:rPr>
              <w:t>修订）</w:t>
            </w:r>
          </w:p>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41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第五条第二款 县级以上地方人民政府文化主管部门负责本行政区域内</w:t>
            </w:r>
            <w:r>
              <w:rPr>
                <w:rFonts w:hint="eastAsia" w:ascii="宋体" w:hAnsi="宋体" w:eastAsia="宋体" w:cs="宋体"/>
                <w:spacing w:val="8"/>
                <w:sz w:val="21"/>
                <w:szCs w:val="21"/>
              </w:rPr>
              <w:t>营业性演出的监督管理工作。县级以上地方人民政府公安部门、工</w:t>
            </w:r>
            <w:r>
              <w:rPr>
                <w:rFonts w:hint="eastAsia" w:ascii="宋体" w:hAnsi="宋体" w:eastAsia="宋体" w:cs="宋体"/>
                <w:spacing w:val="7"/>
                <w:sz w:val="21"/>
                <w:szCs w:val="21"/>
              </w:rPr>
              <w:t>商行政管理部门在各自职责范围内，负责本行政区域内营业性演出的监督管理工作。</w:t>
            </w:r>
          </w:p>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456" w:firstLineChars="200"/>
              <w:jc w:val="both"/>
              <w:textAlignment w:val="auto"/>
              <w:rPr>
                <w:rFonts w:hint="eastAsia" w:ascii="宋体" w:hAnsi="宋体" w:eastAsia="宋体" w:cs="宋体"/>
                <w:sz w:val="21"/>
                <w:szCs w:val="21"/>
              </w:rPr>
            </w:pPr>
            <w:r>
              <w:rPr>
                <w:rFonts w:hint="eastAsia" w:ascii="宋体" w:hAnsi="宋体" w:eastAsia="宋体" w:cs="宋体"/>
                <w:spacing w:val="9"/>
                <w:sz w:val="21"/>
                <w:szCs w:val="21"/>
              </w:rPr>
              <w:t>第三十三条 文化主管部门应当加强对营业性演出的监督管理。</w:t>
            </w:r>
          </w:p>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403"/>
              <w:jc w:val="both"/>
              <w:textAlignment w:val="auto"/>
              <w:rPr>
                <w:rFonts w:hint="eastAsia" w:ascii="宋体" w:hAnsi="宋体" w:eastAsia="宋体" w:cs="宋体"/>
                <w:sz w:val="21"/>
                <w:szCs w:val="21"/>
              </w:rPr>
            </w:pPr>
            <w:r>
              <w:rPr>
                <w:rFonts w:hint="eastAsia" w:ascii="宋体" w:hAnsi="宋体" w:eastAsia="宋体" w:cs="宋体"/>
                <w:spacing w:val="9"/>
                <w:sz w:val="21"/>
                <w:szCs w:val="21"/>
              </w:rPr>
              <w:t>演出所在地县级人民政府文化主管部门对外国的或者香港特别行政区</w:t>
            </w:r>
            <w:r>
              <w:rPr>
                <w:rFonts w:hint="eastAsia" w:ascii="宋体" w:hAnsi="宋体" w:eastAsia="宋体" w:cs="宋体"/>
                <w:spacing w:val="8"/>
                <w:sz w:val="21"/>
                <w:szCs w:val="21"/>
              </w:rPr>
              <w:t>、澳门特别行政区、台湾地区的文艺表演团体、个人参加的营业性演出和临时搭建</w:t>
            </w:r>
            <w:r>
              <w:rPr>
                <w:rFonts w:hint="eastAsia" w:ascii="宋体" w:hAnsi="宋体" w:eastAsia="宋体" w:cs="宋体"/>
                <w:spacing w:val="5"/>
                <w:sz w:val="21"/>
                <w:szCs w:val="21"/>
              </w:rPr>
              <w:t>舞台、看台的营业性演出，应当进行实地检查；对其他营业性演出，应当进行</w:t>
            </w:r>
            <w:r>
              <w:rPr>
                <w:rFonts w:hint="eastAsia" w:ascii="宋体" w:hAnsi="宋体" w:eastAsia="宋体" w:cs="宋体"/>
                <w:spacing w:val="6"/>
                <w:sz w:val="21"/>
                <w:szCs w:val="21"/>
              </w:rPr>
              <w:t>实地抽样检查。</w:t>
            </w:r>
          </w:p>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406"/>
              <w:jc w:val="both"/>
              <w:textAlignment w:val="auto"/>
              <w:rPr>
                <w:rFonts w:hint="eastAsia" w:ascii="宋体" w:hAnsi="宋体" w:eastAsia="宋体" w:cs="宋体"/>
                <w:sz w:val="21"/>
                <w:szCs w:val="21"/>
              </w:rPr>
            </w:pPr>
            <w:r>
              <w:rPr>
                <w:rFonts w:hint="eastAsia" w:ascii="宋体" w:hAnsi="宋体" w:eastAsia="宋体" w:cs="宋体"/>
                <w:spacing w:val="7"/>
                <w:sz w:val="21"/>
                <w:szCs w:val="21"/>
              </w:rPr>
              <w:t>第三十九条</w:t>
            </w:r>
            <w:r>
              <w:rPr>
                <w:rFonts w:hint="eastAsia" w:ascii="宋体" w:hAnsi="宋体" w:eastAsia="宋体" w:cs="宋体"/>
                <w:spacing w:val="18"/>
                <w:sz w:val="21"/>
                <w:szCs w:val="21"/>
              </w:rPr>
              <w:t xml:space="preserve"> </w:t>
            </w:r>
            <w:r>
              <w:rPr>
                <w:rFonts w:hint="eastAsia" w:ascii="宋体" w:hAnsi="宋体" w:eastAsia="宋体" w:cs="宋体"/>
                <w:spacing w:val="7"/>
                <w:sz w:val="21"/>
                <w:szCs w:val="21"/>
              </w:rPr>
              <w:t>文化主管部门依法对营业性演出进行监督检查时，应当将监</w:t>
            </w:r>
            <w:r>
              <w:rPr>
                <w:rFonts w:hint="eastAsia" w:ascii="宋体" w:hAnsi="宋体" w:eastAsia="宋体" w:cs="宋体"/>
                <w:spacing w:val="6"/>
                <w:sz w:val="21"/>
                <w:szCs w:val="21"/>
              </w:rPr>
              <w:t>督检查的情况和处理结果予以记录，由监督检查人员签字后归档。公众有权查阅监督检查记录。</w:t>
            </w:r>
          </w:p>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370"/>
              <w:jc w:val="both"/>
              <w:textAlignment w:val="auto"/>
              <w:rPr>
                <w:rFonts w:hint="eastAsia" w:ascii="宋体" w:hAnsi="宋体" w:eastAsia="宋体" w:cs="宋体"/>
                <w:sz w:val="21"/>
                <w:szCs w:val="21"/>
              </w:rPr>
            </w:pPr>
            <w:r>
              <w:rPr>
                <w:rFonts w:hint="eastAsia" w:ascii="宋体" w:hAnsi="宋体" w:eastAsia="宋体" w:cs="宋体"/>
                <w:b/>
                <w:bCs/>
                <w:spacing w:val="3"/>
                <w:sz w:val="21"/>
                <w:szCs w:val="21"/>
              </w:rPr>
              <w:t>《营业性演出管理条例实施细则》（文化部令第47号公布，2022年</w:t>
            </w:r>
            <w:r>
              <w:rPr>
                <w:rFonts w:hint="eastAsia" w:ascii="宋体" w:hAnsi="宋体" w:eastAsia="宋体" w:cs="宋体"/>
                <w:b/>
                <w:bCs/>
                <w:spacing w:val="2"/>
                <w:sz w:val="21"/>
                <w:szCs w:val="21"/>
              </w:rPr>
              <w:t>5月</w:t>
            </w:r>
            <w:r>
              <w:rPr>
                <w:rFonts w:hint="eastAsia" w:ascii="宋体" w:hAnsi="宋体" w:eastAsia="宋体" w:cs="宋体"/>
                <w:b/>
                <w:bCs/>
                <w:spacing w:val="7"/>
                <w:sz w:val="21"/>
                <w:szCs w:val="21"/>
              </w:rPr>
              <w:t>第二次修订）</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9"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9"/>
                <w:sz w:val="21"/>
                <w:szCs w:val="21"/>
              </w:rPr>
              <w:t>第三十四条</w:t>
            </w:r>
            <w:r>
              <w:rPr>
                <w:rFonts w:hint="eastAsia" w:ascii="宋体" w:hAnsi="宋体" w:eastAsia="宋体" w:cs="宋体"/>
                <w:spacing w:val="56"/>
                <w:sz w:val="21"/>
                <w:szCs w:val="21"/>
              </w:rPr>
              <w:t xml:space="preserve"> </w:t>
            </w:r>
            <w:r>
              <w:rPr>
                <w:rFonts w:hint="eastAsia" w:ascii="宋体" w:hAnsi="宋体" w:eastAsia="宋体" w:cs="宋体"/>
                <w:spacing w:val="9"/>
                <w:sz w:val="21"/>
                <w:szCs w:val="21"/>
              </w:rPr>
              <w:t>各级人民政府文化和旅游主管部门应当建立演出</w:t>
            </w:r>
            <w:r>
              <w:rPr>
                <w:rFonts w:hint="eastAsia" w:ascii="宋体" w:hAnsi="宋体" w:eastAsia="宋体" w:cs="宋体"/>
                <w:spacing w:val="8"/>
                <w:sz w:val="21"/>
                <w:szCs w:val="21"/>
              </w:rPr>
              <w:t>经营主体基本信息登记和公布制度、演出信息报送制度、演出市场巡查责任制度，加强对</w:t>
            </w:r>
            <w:r>
              <w:rPr>
                <w:rFonts w:hint="eastAsia" w:ascii="宋体" w:hAnsi="宋体" w:eastAsia="宋体" w:cs="宋体"/>
                <w:spacing w:val="7"/>
                <w:sz w:val="21"/>
                <w:szCs w:val="21"/>
              </w:rPr>
              <w:t>演出市场的管理和监督。</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4</w:t>
            </w:r>
          </w:p>
        </w:tc>
        <w:tc>
          <w:tcPr>
            <w:tcW w:w="1846"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7"/>
                <w:sz w:val="21"/>
                <w:szCs w:val="21"/>
              </w:rPr>
              <w:t>对互联网上网</w:t>
            </w:r>
            <w:r>
              <w:rPr>
                <w:rFonts w:hint="eastAsia" w:ascii="宋体" w:hAnsi="宋体" w:eastAsia="宋体" w:cs="宋体"/>
                <w:spacing w:val="8"/>
                <w:sz w:val="21"/>
                <w:szCs w:val="21"/>
              </w:rPr>
              <w:t>服务营业场所经营单位经营活动的监督检</w:t>
            </w:r>
            <w:r>
              <w:rPr>
                <w:rFonts w:hint="eastAsia" w:ascii="宋体" w:hAnsi="宋体" w:eastAsia="宋体" w:cs="宋体"/>
                <w:sz w:val="21"/>
                <w:szCs w:val="21"/>
              </w:rPr>
              <w:t>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right="0" w:firstLine="378"/>
              <w:jc w:val="both"/>
              <w:textAlignment w:val="auto"/>
              <w:rPr>
                <w:rFonts w:hint="eastAsia" w:ascii="宋体" w:hAnsi="宋体" w:eastAsia="宋体" w:cs="宋体"/>
                <w:sz w:val="21"/>
                <w:szCs w:val="21"/>
              </w:rPr>
            </w:pPr>
            <w:r>
              <w:rPr>
                <w:rFonts w:hint="eastAsia" w:ascii="宋体" w:hAnsi="宋体" w:eastAsia="宋体" w:cs="宋体"/>
                <w:b/>
                <w:bCs/>
                <w:spacing w:val="3"/>
                <w:sz w:val="21"/>
                <w:szCs w:val="21"/>
              </w:rPr>
              <w:t>《互联网上网服务营业场所管理条例》（国务院令第363号公布，2</w:t>
            </w:r>
            <w:r>
              <w:rPr>
                <w:rFonts w:hint="eastAsia" w:ascii="宋体" w:hAnsi="宋体" w:eastAsia="宋体" w:cs="宋体"/>
                <w:b/>
                <w:bCs/>
                <w:spacing w:val="2"/>
                <w:sz w:val="21"/>
                <w:szCs w:val="21"/>
              </w:rPr>
              <w:t>022</w:t>
            </w:r>
            <w:r>
              <w:rPr>
                <w:rFonts w:hint="eastAsia" w:ascii="宋体" w:hAnsi="宋体" w:eastAsia="宋体" w:cs="宋体"/>
                <w:b/>
                <w:bCs/>
                <w:spacing w:val="4"/>
                <w:sz w:val="21"/>
                <w:szCs w:val="21"/>
              </w:rPr>
              <w:t>年3月第四次修订）</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08"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9"/>
                <w:sz w:val="21"/>
                <w:szCs w:val="21"/>
              </w:rPr>
              <w:t>第四条</w:t>
            </w:r>
            <w:r>
              <w:rPr>
                <w:rFonts w:hint="eastAsia" w:ascii="宋体" w:hAnsi="宋体" w:eastAsia="宋体" w:cs="宋体"/>
                <w:sz w:val="21"/>
                <w:szCs w:val="21"/>
              </w:rPr>
              <w:t xml:space="preserve"> </w:t>
            </w:r>
            <w:r>
              <w:rPr>
                <w:rFonts w:hint="eastAsia" w:ascii="宋体" w:hAnsi="宋体" w:eastAsia="宋体" w:cs="宋体"/>
                <w:spacing w:val="9"/>
                <w:sz w:val="21"/>
                <w:szCs w:val="21"/>
              </w:rPr>
              <w:t>县级以上人民政府文化行政部门负责互联网上网服</w:t>
            </w:r>
            <w:r>
              <w:rPr>
                <w:rFonts w:hint="eastAsia" w:ascii="宋体" w:hAnsi="宋体" w:eastAsia="宋体" w:cs="宋体"/>
                <w:spacing w:val="8"/>
                <w:sz w:val="21"/>
                <w:szCs w:val="21"/>
              </w:rPr>
              <w:t>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w:t>
            </w:r>
            <w:r>
              <w:rPr>
                <w:rFonts w:hint="eastAsia" w:ascii="宋体" w:hAnsi="宋体" w:eastAsia="宋体" w:cs="宋体"/>
                <w:spacing w:val="6"/>
                <w:sz w:val="21"/>
                <w:szCs w:val="21"/>
              </w:rPr>
              <w:t>动；电信管理等其他有关部门在各自职责范围内，依照本条例和有关法律、行</w:t>
            </w:r>
            <w:r>
              <w:rPr>
                <w:rFonts w:hint="eastAsia" w:ascii="宋体" w:hAnsi="宋体" w:eastAsia="宋体" w:cs="宋体"/>
                <w:spacing w:val="8"/>
                <w:sz w:val="21"/>
                <w:szCs w:val="21"/>
              </w:rPr>
              <w:t>政法规的规定，对互联网上网服务营业场所经营单位分别实</w:t>
            </w:r>
            <w:r>
              <w:rPr>
                <w:rFonts w:hint="eastAsia" w:ascii="宋体" w:hAnsi="宋体" w:eastAsia="宋体" w:cs="宋体"/>
                <w:spacing w:val="7"/>
                <w:sz w:val="21"/>
                <w:szCs w:val="21"/>
              </w:rPr>
              <w:t>施有关监督管理。</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5</w:t>
            </w:r>
          </w:p>
        </w:tc>
        <w:tc>
          <w:tcPr>
            <w:tcW w:w="1846"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7"/>
                <w:sz w:val="21"/>
                <w:szCs w:val="21"/>
              </w:rPr>
              <w:t>对艺术品经营</w:t>
            </w:r>
            <w:r>
              <w:rPr>
                <w:rFonts w:hint="eastAsia" w:ascii="宋体" w:hAnsi="宋体" w:eastAsia="宋体" w:cs="宋体"/>
                <w:spacing w:val="8"/>
                <w:sz w:val="21"/>
                <w:szCs w:val="21"/>
              </w:rPr>
              <w:t>活动进行监督</w:t>
            </w:r>
            <w:r>
              <w:rPr>
                <w:rFonts w:hint="eastAsia" w:ascii="宋体" w:hAnsi="宋体" w:eastAsia="宋体" w:cs="宋体"/>
                <w:spacing w:val="3"/>
                <w:sz w:val="21"/>
                <w:szCs w:val="21"/>
              </w:rPr>
              <w:t>检查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pacing w:val="4"/>
                <w:sz w:val="21"/>
                <w:szCs w:val="21"/>
              </w:rPr>
              <w:t>《艺术品经营管理办法》（文化部令第5</w:t>
            </w:r>
            <w:r>
              <w:rPr>
                <w:rFonts w:hint="eastAsia" w:ascii="宋体" w:hAnsi="宋体" w:eastAsia="宋体" w:cs="宋体"/>
                <w:b/>
                <w:bCs/>
                <w:spacing w:val="3"/>
                <w:sz w:val="21"/>
                <w:szCs w:val="21"/>
              </w:rPr>
              <w:t>6号）</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9"/>
                <w:sz w:val="21"/>
                <w:szCs w:val="21"/>
              </w:rPr>
              <w:t>第三条第三款</w:t>
            </w:r>
            <w:r>
              <w:rPr>
                <w:rFonts w:hint="eastAsia" w:ascii="宋体" w:hAnsi="宋体" w:eastAsia="宋体" w:cs="宋体"/>
                <w:sz w:val="21"/>
                <w:szCs w:val="21"/>
              </w:rPr>
              <w:t xml:space="preserve"> </w:t>
            </w:r>
            <w:r>
              <w:rPr>
                <w:rFonts w:hint="eastAsia" w:ascii="宋体" w:hAnsi="宋体" w:eastAsia="宋体" w:cs="宋体"/>
                <w:spacing w:val="9"/>
                <w:sz w:val="21"/>
                <w:szCs w:val="21"/>
              </w:rPr>
              <w:t>县级以上人民政府文化行政部门负责本行政</w:t>
            </w:r>
            <w:r>
              <w:rPr>
                <w:rFonts w:hint="eastAsia" w:ascii="宋体" w:hAnsi="宋体" w:eastAsia="宋体" w:cs="宋体"/>
                <w:spacing w:val="8"/>
                <w:sz w:val="21"/>
                <w:szCs w:val="21"/>
              </w:rPr>
              <w:t>区域内艺术品</w:t>
            </w:r>
            <w:r>
              <w:rPr>
                <w:rFonts w:hint="eastAsia" w:ascii="宋体" w:hAnsi="宋体" w:eastAsia="宋体" w:cs="宋体"/>
                <w:spacing w:val="5"/>
                <w:sz w:val="21"/>
                <w:szCs w:val="21"/>
              </w:rPr>
              <w:t>经营活动的日常监督管理工作，县级以上人民政府文化行政部门或者依法授权</w:t>
            </w:r>
            <w:r>
              <w:rPr>
                <w:rFonts w:hint="eastAsia" w:ascii="宋体" w:hAnsi="宋体" w:eastAsia="宋体" w:cs="宋体"/>
                <w:spacing w:val="9"/>
                <w:sz w:val="21"/>
                <w:szCs w:val="21"/>
              </w:rPr>
              <w:t>的文化市场综合执法机构对从事艺术品经营活动违反国家有关规定的行为实</w:t>
            </w:r>
            <w:r>
              <w:rPr>
                <w:rFonts w:hint="eastAsia" w:ascii="宋体" w:hAnsi="宋体" w:eastAsia="宋体" w:cs="宋体"/>
                <w:spacing w:val="3"/>
                <w:sz w:val="21"/>
                <w:szCs w:val="21"/>
              </w:rPr>
              <w:t>施处罚。</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6</w:t>
            </w:r>
          </w:p>
        </w:tc>
        <w:tc>
          <w:tcPr>
            <w:tcW w:w="1846"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7"/>
                <w:sz w:val="21"/>
                <w:szCs w:val="21"/>
              </w:rPr>
              <w:t>对互联网文化</w:t>
            </w:r>
            <w:r>
              <w:rPr>
                <w:rFonts w:hint="eastAsia" w:ascii="宋体" w:hAnsi="宋体" w:eastAsia="宋体" w:cs="宋体"/>
                <w:spacing w:val="8"/>
                <w:sz w:val="21"/>
                <w:szCs w:val="21"/>
              </w:rPr>
              <w:t>活动的监督检</w:t>
            </w:r>
            <w:r>
              <w:rPr>
                <w:rFonts w:hint="eastAsia" w:ascii="宋体" w:hAnsi="宋体" w:eastAsia="宋体" w:cs="宋体"/>
                <w:sz w:val="21"/>
                <w:szCs w:val="21"/>
              </w:rPr>
              <w:t>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pacing w:val="2"/>
                <w:sz w:val="21"/>
                <w:szCs w:val="21"/>
              </w:rPr>
              <w:t>《互联网文化管理暂行规定》（文化部令第51号，2017年1</w:t>
            </w:r>
            <w:r>
              <w:rPr>
                <w:rFonts w:hint="eastAsia" w:ascii="宋体" w:hAnsi="宋体" w:eastAsia="宋体" w:cs="宋体"/>
                <w:b/>
                <w:bCs/>
                <w:spacing w:val="1"/>
                <w:sz w:val="21"/>
                <w:szCs w:val="21"/>
              </w:rPr>
              <w:t>2月修订）</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10"/>
              <w:jc w:val="both"/>
              <w:textAlignment w:val="auto"/>
              <w:rPr>
                <w:rFonts w:hint="eastAsia" w:ascii="宋体" w:hAnsi="宋体" w:eastAsia="宋体" w:cs="宋体"/>
                <w:sz w:val="21"/>
                <w:szCs w:val="21"/>
              </w:rPr>
            </w:pPr>
            <w:r>
              <w:rPr>
                <w:rFonts w:hint="eastAsia" w:ascii="宋体" w:hAnsi="宋体" w:eastAsia="宋体" w:cs="宋体"/>
                <w:spacing w:val="7"/>
                <w:sz w:val="21"/>
                <w:szCs w:val="21"/>
              </w:rPr>
              <w:t>第六条第二款 自治区、直辖市人民政府文化行政部门对申请从事经营性</w:t>
            </w:r>
            <w:r>
              <w:rPr>
                <w:rFonts w:hint="eastAsia" w:ascii="宋体" w:hAnsi="宋体" w:eastAsia="宋体" w:cs="宋体"/>
                <w:spacing w:val="8"/>
                <w:sz w:val="21"/>
                <w:szCs w:val="21"/>
              </w:rPr>
              <w:t>互联网文化活动的单位进行审批，对从事非经营性互联网文化活动的单位进行</w:t>
            </w:r>
            <w:r>
              <w:rPr>
                <w:rFonts w:hint="eastAsia" w:ascii="宋体" w:hAnsi="宋体" w:eastAsia="宋体" w:cs="宋体"/>
                <w:spacing w:val="2"/>
                <w:sz w:val="21"/>
                <w:szCs w:val="21"/>
              </w:rPr>
              <w:t>备案。</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10"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9"/>
                <w:sz w:val="21"/>
                <w:szCs w:val="21"/>
              </w:rPr>
              <w:t>第三款 县级以上人民政府文化行政部门负责本行政区域内互联网文化活动的监督管理工作。县级以上人民政府文化</w:t>
            </w:r>
            <w:r>
              <w:rPr>
                <w:rFonts w:hint="eastAsia" w:ascii="宋体" w:hAnsi="宋体" w:eastAsia="宋体" w:cs="宋体"/>
                <w:spacing w:val="8"/>
                <w:sz w:val="21"/>
                <w:szCs w:val="21"/>
              </w:rPr>
              <w:t>行政部门或者文化市场综合执法</w:t>
            </w:r>
            <w:r>
              <w:rPr>
                <w:rFonts w:hint="eastAsia" w:ascii="宋体" w:hAnsi="宋体" w:eastAsia="宋体" w:cs="宋体"/>
                <w:spacing w:val="9"/>
                <w:sz w:val="21"/>
                <w:szCs w:val="21"/>
              </w:rPr>
              <w:t>机构对从事互联网文化活动违反国家有关法规的行为实施处罚。</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val="0"/>
                <w:bCs w:val="0"/>
                <w:spacing w:val="3"/>
                <w:sz w:val="21"/>
                <w:szCs w:val="21"/>
                <w:vertAlign w:val="baseline"/>
                <w:lang w:val="en-US" w:eastAsia="zh-CN"/>
              </w:rPr>
            </w:pPr>
            <w:r>
              <w:rPr>
                <w:rFonts w:hint="eastAsia" w:ascii="宋体" w:hAnsi="宋体" w:eastAsia="宋体" w:cs="宋体"/>
                <w:b w:val="0"/>
                <w:bCs w:val="0"/>
                <w:spacing w:val="3"/>
                <w:sz w:val="21"/>
                <w:szCs w:val="21"/>
                <w:vertAlign w:val="baseline"/>
                <w:lang w:val="en-US" w:eastAsia="zh-CN"/>
              </w:rPr>
              <w:t>7</w:t>
            </w:r>
          </w:p>
        </w:tc>
        <w:tc>
          <w:tcPr>
            <w:tcW w:w="1846"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2"/>
                <w:sz w:val="21"/>
                <w:szCs w:val="21"/>
              </w:rPr>
              <w:t>对娱乐场所日</w:t>
            </w:r>
            <w:r>
              <w:rPr>
                <w:rFonts w:hint="eastAsia" w:ascii="宋体" w:hAnsi="宋体" w:eastAsia="宋体" w:cs="宋体"/>
                <w:spacing w:val="7"/>
                <w:sz w:val="21"/>
                <w:szCs w:val="21"/>
              </w:rPr>
              <w:t>常经营活动的</w:t>
            </w:r>
            <w:r>
              <w:rPr>
                <w:rFonts w:hint="eastAsia" w:ascii="宋体" w:hAnsi="宋体" w:eastAsia="宋体" w:cs="宋体"/>
                <w:spacing w:val="6"/>
                <w:sz w:val="21"/>
                <w:szCs w:val="21"/>
              </w:rPr>
              <w:t>监督检查</w:t>
            </w:r>
          </w:p>
        </w:tc>
        <w:tc>
          <w:tcPr>
            <w:tcW w:w="8273" w:type="dxa"/>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378"/>
              <w:jc w:val="both"/>
              <w:textAlignment w:val="auto"/>
              <w:rPr>
                <w:rFonts w:hint="eastAsia" w:ascii="宋体" w:hAnsi="宋体" w:eastAsia="宋体" w:cs="宋体"/>
                <w:sz w:val="21"/>
                <w:szCs w:val="21"/>
              </w:rPr>
            </w:pPr>
            <w:r>
              <w:rPr>
                <w:rFonts w:hint="eastAsia" w:ascii="宋体" w:hAnsi="宋体" w:eastAsia="宋体" w:cs="宋体"/>
                <w:b/>
                <w:bCs/>
                <w:sz w:val="21"/>
                <w:szCs w:val="21"/>
              </w:rPr>
              <w:t>《娱乐场所管理条例》（国务院令第458号公布</w:t>
            </w:r>
            <w:r>
              <w:rPr>
                <w:rFonts w:hint="eastAsia" w:ascii="宋体" w:hAnsi="宋体" w:eastAsia="宋体" w:cs="宋体"/>
                <w:b/>
                <w:bCs/>
                <w:spacing w:val="-1"/>
                <w:sz w:val="21"/>
                <w:szCs w:val="21"/>
              </w:rPr>
              <w:t>，2020年11月第二次修订）</w:t>
            </w:r>
          </w:p>
          <w:p>
            <w:pPr>
              <w:pStyle w:val="6"/>
              <w:keepNext w:val="0"/>
              <w:keepLines w:val="0"/>
              <w:pageBreakBefore w:val="0"/>
              <w:widowControl w:val="0"/>
              <w:kinsoku/>
              <w:wordWrap/>
              <w:overflowPunct/>
              <w:topLinePunct w:val="0"/>
              <w:autoSpaceDE/>
              <w:autoSpaceDN/>
              <w:bidi w:val="0"/>
              <w:adjustRightInd/>
              <w:snapToGrid/>
              <w:spacing w:line="400" w:lineRule="exact"/>
              <w:ind w:left="0" w:right="0" w:firstLine="406"/>
              <w:jc w:val="both"/>
              <w:textAlignment w:val="auto"/>
              <w:rPr>
                <w:rFonts w:hint="eastAsia" w:ascii="宋体" w:hAnsi="宋体" w:eastAsia="宋体" w:cs="宋体"/>
                <w:sz w:val="21"/>
                <w:szCs w:val="21"/>
              </w:rPr>
            </w:pPr>
            <w:r>
              <w:rPr>
                <w:rFonts w:hint="eastAsia" w:ascii="宋体" w:hAnsi="宋体" w:eastAsia="宋体" w:cs="宋体"/>
                <w:spacing w:val="6"/>
                <w:sz w:val="21"/>
                <w:szCs w:val="21"/>
              </w:rPr>
              <w:t>第三条</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县级以上人民政府文化主管部门负责对娱乐场所日常经营活动的</w:t>
            </w:r>
            <w:r>
              <w:rPr>
                <w:rFonts w:hint="eastAsia" w:ascii="宋体" w:hAnsi="宋体" w:eastAsia="宋体" w:cs="宋体"/>
                <w:spacing w:val="8"/>
                <w:sz w:val="21"/>
                <w:szCs w:val="21"/>
              </w:rPr>
              <w:t>监督管理；县级以上公安部门负责对娱乐场所消防、治安状况的监督管理。</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12"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6"/>
                <w:sz w:val="21"/>
                <w:szCs w:val="21"/>
              </w:rPr>
              <w:t>第十三条 国家倡导弘扬民族优秀文化，禁止娱乐场所内的娱乐活动含有下列内容：(一)违反宪法确定的基本原则的；(二)危害国家统一、主权或者领土</w:t>
            </w:r>
            <w:r>
              <w:rPr>
                <w:rFonts w:hint="eastAsia" w:ascii="宋体" w:hAnsi="宋体" w:eastAsia="宋体" w:cs="宋体"/>
                <w:spacing w:val="5"/>
                <w:sz w:val="21"/>
                <w:szCs w:val="21"/>
              </w:rPr>
              <w:t>完整的；(三)危害国家安全，或者损害国家荣誉、利益的；(四)煽动民族仇恨、民族歧视，伤害民族感情或者侵害民族风俗、习惯，破坏民族团结的；(五)违</w:t>
            </w:r>
            <w:r>
              <w:rPr>
                <w:rFonts w:hint="eastAsia" w:ascii="宋体" w:hAnsi="宋体" w:eastAsia="宋体" w:cs="宋体"/>
                <w:spacing w:val="6"/>
                <w:sz w:val="21"/>
                <w:szCs w:val="21"/>
              </w:rPr>
              <w:t>反国家宗教政策，宣扬邪教、迷信的；(六)宣扬淫秽、赌博、暴力以及与毒品</w:t>
            </w:r>
            <w:r>
              <w:rPr>
                <w:rFonts w:hint="eastAsia" w:ascii="宋体" w:hAnsi="宋体" w:eastAsia="宋体" w:cs="宋体"/>
                <w:spacing w:val="7"/>
                <w:sz w:val="21"/>
                <w:szCs w:val="21"/>
              </w:rPr>
              <w:t>有关的违法犯罪活动，或者教唆犯罪的；(七)违背社会公德或者民族优秀文化</w:t>
            </w:r>
            <w:r>
              <w:rPr>
                <w:rFonts w:hint="eastAsia" w:ascii="宋体" w:hAnsi="宋体" w:eastAsia="宋体" w:cs="宋体"/>
                <w:spacing w:val="3"/>
                <w:sz w:val="21"/>
                <w:szCs w:val="21"/>
              </w:rPr>
              <w:t>传统的；(八)侮辱、诽谤他人，侵害他人合法权益的；(九</w:t>
            </w:r>
            <w:r>
              <w:rPr>
                <w:rFonts w:hint="eastAsia" w:ascii="宋体" w:hAnsi="宋体" w:eastAsia="宋体" w:cs="宋体"/>
                <w:spacing w:val="2"/>
                <w:sz w:val="21"/>
                <w:szCs w:val="21"/>
              </w:rPr>
              <w:t>)法律、行政法规禁止</w:t>
            </w:r>
            <w:r>
              <w:rPr>
                <w:rFonts w:hint="eastAsia" w:ascii="宋体" w:hAnsi="宋体" w:eastAsia="宋体" w:cs="宋体"/>
                <w:spacing w:val="6"/>
                <w:sz w:val="21"/>
                <w:szCs w:val="21"/>
              </w:rPr>
              <w:t>的其他内容。</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大同市文化和旅游局</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b w:val="0"/>
                <w:bCs w:val="0"/>
                <w:spacing w:val="3"/>
                <w:sz w:val="21"/>
                <w:szCs w:val="21"/>
                <w:vertAlign w:val="baseline"/>
                <w:lang w:eastAsia="zh-CN"/>
              </w:rPr>
            </w:pPr>
            <w:r>
              <w:rPr>
                <w:rFonts w:hint="eastAsia" w:ascii="宋体" w:hAnsi="宋体" w:eastAsia="宋体" w:cs="宋体"/>
                <w:b w:val="0"/>
                <w:bCs w:val="0"/>
                <w:spacing w:val="3"/>
                <w:sz w:val="21"/>
                <w:szCs w:val="21"/>
                <w:vertAlign w:val="baseline"/>
                <w:lang w:eastAsia="zh-CN"/>
              </w:rPr>
              <w:t>大同市文化市场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val="0"/>
                <w:bCs w:val="0"/>
                <w:spacing w:val="3"/>
                <w:kern w:val="2"/>
                <w:sz w:val="21"/>
                <w:szCs w:val="21"/>
                <w:vertAlign w:val="baseline"/>
                <w:lang w:val="en-US" w:eastAsia="zh-CN" w:bidi="ar-SA"/>
              </w:rPr>
            </w:pPr>
            <w:r>
              <w:rPr>
                <w:rFonts w:hint="eastAsia" w:ascii="宋体" w:hAnsi="宋体" w:eastAsia="宋体" w:cs="宋体"/>
                <w:b w:val="0"/>
                <w:bCs w:val="0"/>
                <w:spacing w:val="3"/>
                <w:sz w:val="21"/>
                <w:szCs w:val="21"/>
                <w:vertAlign w:val="baseline"/>
                <w:lang w:eastAsia="zh-CN"/>
              </w:rPr>
              <w:t>综合行政执法队</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宋体" w:hAnsi="宋体" w:eastAsia="宋体" w:cs="宋体"/>
                <w:b w:val="0"/>
                <w:bCs w:val="0"/>
                <w:spacing w:val="3"/>
                <w:sz w:val="21"/>
                <w:szCs w:val="21"/>
                <w:vertAlign w:val="baseline"/>
              </w:rPr>
            </w:pPr>
          </w:p>
        </w:tc>
      </w:tr>
    </w:tbl>
    <w:p>
      <w:pPr>
        <w:jc w:val="center"/>
        <w:rPr>
          <w:rFonts w:ascii="宋体" w:hAnsi="宋体" w:eastAsia="宋体" w:cs="宋体"/>
          <w:b/>
          <w:bCs/>
          <w:spacing w:val="3"/>
          <w:sz w:val="43"/>
          <w:szCs w:val="43"/>
        </w:rPr>
      </w:pPr>
    </w:p>
    <w:sectPr>
      <w:pgSz w:w="16838" w:h="11906" w:orient="landscape"/>
      <w:pgMar w:top="1134" w:right="850" w:bottom="850" w:left="85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7020A"/>
    <w:rsid w:val="0A603F05"/>
    <w:rsid w:val="1DF39502"/>
    <w:rsid w:val="3C1A7427"/>
    <w:rsid w:val="5E47020A"/>
    <w:rsid w:val="7E1E62FC"/>
    <w:rsid w:val="7F78E7A3"/>
    <w:rsid w:val="7F7F752C"/>
    <w:rsid w:val="96FFCE68"/>
    <w:rsid w:val="DC67FDCC"/>
    <w:rsid w:val="DFE7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2220</Words>
  <Characters>2259</Characters>
  <Lines>0</Lines>
  <Paragraphs>0</Paragraphs>
  <TotalTime>362</TotalTime>
  <ScaleCrop>false</ScaleCrop>
  <LinksUpToDate>false</LinksUpToDate>
  <CharactersWithSpaces>2280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2025-06-11T08:22:00Z</dcterms:created>
  <dc:creator>梁建梅</dc:creator>
  <cp:lastModifiedBy>梁建梅</cp:lastModifiedBy>
  <cp:lastPrinted>2025-06-11T17:24:00Z</cp:lastPrinted>
  <dcterms:modified xsi:type="dcterms:W3CDTF">2025-06-11T07:21:53Z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