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9E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附件3:</w:t>
      </w:r>
      <w:bookmarkStart w:id="0" w:name="_GoBack"/>
      <w:bookmarkEnd w:id="0"/>
    </w:p>
    <w:p w14:paraId="38027E3C">
      <w:pPr>
        <w:pStyle w:val="5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真实性培训（评价）承诺书</w:t>
      </w:r>
    </w:p>
    <w:p w14:paraId="76C65B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我单位郑重承诺：严格按照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大同市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关于印发&lt;实施“技能照亮前程”培训行动暨2025年职业技能提升工作方案&gt;的通知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》文件精神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开展职业技能培训评价工作，并按照培训补贴资金申请程序申请培训补贴资金。我单位严格对参加培训评价人员身份进行审核，申领补贴人员身份完全符合文件规定要求、均为自愿报名参加培训评价；申请补贴资金的职业技能培训评价真实开展、所提供材料真实有效，对于申请补贴资金所开展的培训评价相关资料按文件规定保存备查。</w:t>
      </w:r>
    </w:p>
    <w:p w14:paraId="5D0C7A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如违反规定，在申请补贴培训中存在虚假培训、提供虚假材料等行为的，自愿接受相应的惩戒处理。</w:t>
      </w:r>
    </w:p>
    <w:p w14:paraId="62D4D3F1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8E1CA9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C3A6C5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承诺人单位名称（公章）：</w:t>
      </w:r>
    </w:p>
    <w:p w14:paraId="0508CA48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2802E6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973C4F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承诺人（法人代表签字）：</w:t>
      </w:r>
    </w:p>
    <w:p w14:paraId="2622F5B9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93004E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6F494"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月    日</w:t>
      </w:r>
    </w:p>
    <w:p w14:paraId="79E24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6387"/>
    <w:rsid w:val="7E0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2025-05-29T03:07:00Z</dcterms:created>
  <dc:creator>木偶</dc:creator>
  <cp:lastModifiedBy>木偶</cp:lastModifiedBy>
  <dcterms:modified xsi:type="dcterms:W3CDTF">2025-05-29T03:08:43Z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5C15388A0CAE45178CEC8E0D9D9F1A4A_11</vt:lpwstr>
  </property>
  <property fmtid="{D5CDD505-2E9C-101B-9397-08002B2CF9AE}" pid="4" name="KSOTemplateDocerSaveRecord">
    <vt:lpwstr>eyJoZGlkIjoiMGYyMjcwZTM4YTg4MmU2NGEyOGRjNTk4Y2M3NDhjYjUiLCJ1c2VySWQiOiI1Mjk1NTE2NTcifQ==</vt:lpwstr>
  </property>
</Properties>
</file>