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20" w:lineRule="exact"/>
        <w:jc w:val="left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</w:t>
      </w:r>
      <w:r>
        <w:rPr>
          <w:rFonts w:ascii="黑体" w:hAnsi="黑体" w:eastAsia="黑体" w:cs="黑体"/>
          <w:kern w:val="0"/>
          <w:sz w:val="32"/>
          <w:szCs w:val="32"/>
        </w:rPr>
        <w:t>1</w:t>
      </w:r>
    </w:p>
    <w:tbl>
      <w:tblPr>
        <w:tblStyle w:val="4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66"/>
        <w:gridCol w:w="1046"/>
        <w:gridCol w:w="730"/>
        <w:gridCol w:w="1134"/>
        <w:gridCol w:w="284"/>
        <w:gridCol w:w="952"/>
        <w:gridCol w:w="1032"/>
        <w:gridCol w:w="521"/>
        <w:gridCol w:w="188"/>
        <w:gridCol w:w="379"/>
        <w:gridCol w:w="472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华文中宋" w:hAnsi="华文中宋" w:eastAsia="华文中宋" w:cs="华文中宋"/>
                <w:b/>
                <w:bCs/>
                <w:kern w:val="0"/>
                <w:sz w:val="36"/>
                <w:szCs w:val="36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rPr>
                <w:rFonts w:ascii="宋体" w:hAnsi="宋体" w:eastAsia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填列单位（公章）：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大同市长城山林场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eastAsia="宋体" w:cs="宋体"/>
                <w:kern w:val="0"/>
                <w:sz w:val="22"/>
                <w:szCs w:val="22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大同市长城山林场国家华北落叶松良种基地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2021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年林木良种补贴项目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大同市规划和自然资源局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大同市长城山林场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129.57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99.67%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130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129.57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99.67%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23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处国家良种基地抚育、管护、种子（穗条）采收和良种培育，提高林木良种繁育基地经营管理水平。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完成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处国家良种基地抚育管理项目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6235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亩，树体修剪任务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亩，病虫害防治及烟熏防冻花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亩，采集落叶松良种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公斤，完成采集穗条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条，嫁接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7000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株，双亲本控制授粉套袋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10000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个，扩建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>12</w:t>
            </w:r>
            <w:r>
              <w:rPr>
                <w:rFonts w:hint="eastAsia" w:ascii="宋体" w:hAnsi="宋体" w:eastAsia="宋体" w:cs="宋体"/>
                <w:kern w:val="0"/>
                <w:sz w:val="15"/>
                <w:szCs w:val="15"/>
              </w:rPr>
              <w:t>亩杏树采穗圃</w:t>
            </w:r>
            <w:r>
              <w:rPr>
                <w:rFonts w:ascii="宋体" w:hAnsi="宋体" w:eastAsia="宋体" w:cs="宋体"/>
                <w:kern w:val="0"/>
                <w:sz w:val="15"/>
                <w:szCs w:val="15"/>
              </w:rPr>
              <w:t xml:space="preserve">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eastAsia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亩抚育管理（亩）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1948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1948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500/7700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500/7700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：初级种子园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代种子园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亩、杏树基地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亩抚育管理（亩）当</w:t>
            </w:r>
            <w:r>
              <w:rPr>
                <w:rFonts w:hint="eastAsia" w:ascii="宋体" w:hAnsi="宋体" w:eastAsia="宋体" w:cs="宋体"/>
                <w:color w:val="4F81BD"/>
                <w:kern w:val="0"/>
                <w:sz w:val="15"/>
                <w:szCs w:val="15"/>
              </w:rPr>
              <w:t>期任务完成率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ind w:firstLine="180" w:firstLineChars="100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：采种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公斤、采接穗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7700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条当</w:t>
            </w:r>
            <w:r>
              <w:rPr>
                <w:rFonts w:hint="eastAsia" w:ascii="宋体" w:hAnsi="宋体" w:eastAsia="宋体" w:cs="宋体"/>
                <w:color w:val="4F81BD"/>
                <w:kern w:val="0"/>
                <w:sz w:val="15"/>
                <w:szCs w:val="15"/>
              </w:rPr>
              <w:t>期任务完成率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：中央补助每亩种子园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600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元、采穗圃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300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元、试验林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200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元、母树林每亩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元、资源库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元。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其中母树林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4000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亩资源库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：可增加周边农民就业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人数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：改善生态环境（是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否）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3"/>
                <w:szCs w:val="13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3"/>
                <w:szCs w:val="13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5"/>
                <w:szCs w:val="15"/>
              </w:rPr>
              <w:t>：使用良种苗木用材林生长量和经济林产量提高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是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：育苗公众满意度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exact"/>
          <w:jc w:val="center"/>
        </w:trPr>
        <w:tc>
          <w:tcPr>
            <w:tcW w:w="58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9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exact"/>
          <w:jc w:val="center"/>
        </w:trPr>
        <w:tc>
          <w:tcPr>
            <w:tcW w:w="681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1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5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项目绩效分析</w:t>
            </w:r>
          </w:p>
        </w:tc>
        <w:tc>
          <w:tcPr>
            <w:tcW w:w="104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自评结果分析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项目实施和预算执行情况及分析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36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项目总投资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130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万元，全部为中央财政资金。资金到位率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﹪，财政资金支出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129.57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万元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.</w:t>
            </w:r>
          </w:p>
          <w:p>
            <w:pPr>
              <w:widowControl/>
              <w:adjustRightInd w:val="0"/>
              <w:snapToGrid w:val="0"/>
              <w:spacing w:line="240" w:lineRule="exact"/>
              <w:ind w:firstLine="361" w:firstLineChars="200"/>
              <w:jc w:val="lef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过程情况，工程严格按照招投标制、合同制、监理制管理，保证工程按时高质量完成。实行项目法人负责制，成立项目建设领导组，由林场主要领导任组长，林场分管副场长任副组长，成员由林场种苗实验科、生产技术科、财务科等有关科室的负责人组成。按照项目建设的有关规定负责项目的组织、实施、管理、自查等工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产出情况及分析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完成了树种结构调整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37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亩杏树采穗圃的抚育管理及扩建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13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亩杏树采穗圃，共收集本土优良杏树品种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27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个；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完成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代树体整形修剪任务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亩，完成了初级种子园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球果花蝇防治</w:t>
            </w:r>
            <w:r>
              <w:rPr>
                <w:rFonts w:ascii="宋体" w:hAnsi="宋体" w:eastAsia="宋体" w:cs="宋体"/>
                <w:sz w:val="18"/>
                <w:szCs w:val="18"/>
                <w:u w:val="single"/>
              </w:rPr>
              <w:t>700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亩，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采集落叶松良</w:t>
            </w:r>
            <w:r>
              <w:rPr>
                <w:rFonts w:hint="eastAsia" w:ascii="宋体" w:hAnsi="宋体" w:eastAsia="宋体" w:cs="宋体"/>
                <w:sz w:val="18"/>
                <w:szCs w:val="18"/>
                <w:u w:val="single"/>
              </w:rPr>
              <w:t>种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500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公斤；完成抚育管理项目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1948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亩。其中对初级种子园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1333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亩、采穗圃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30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亩、资源库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亩、进行常规抚育管理；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代种子园精细化管理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435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亩（松土、除草、扩穴、灌溉、施肥），嫁接苗管理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亩，杏树采穗圃抚育管理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亩；杏树砧木培育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u w:val="single"/>
              </w:rPr>
              <w:t>3.5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u w:val="single"/>
              </w:rPr>
              <w:t>亩。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5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效益情况及分析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项目实施后，通过抚育管理、树体整形后为提高种子质量产量、种子园升级换代打下良好的基础，经济效益潜力大，可带动周边林农经营、使用华北落叶松良种，增加林农收入，提高林木良种使用率，增强森林功能，促进现代化林业健康发展，社会效益良好。</w:t>
            </w:r>
          </w:p>
          <w:p>
            <w:pPr>
              <w:spacing w:line="24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树种结构调整，在省林科院贺义才教授的指导下杏树基地扩建到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亩，选优良杏树品种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27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个，约每年可以为苗木繁育提供优良接穗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6</w:t>
            </w:r>
            <w:r>
              <w:rPr>
                <w:rFonts w:hint="eastAsia" w:ascii="宋体" w:hAnsi="宋体" w:cs="仿宋_GB2312"/>
                <w:color w:val="000000"/>
                <w:sz w:val="18"/>
                <w:szCs w:val="18"/>
              </w:rPr>
              <w:t>万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多个，繁育优质苗木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万多株，为进一步进行良种选育提供了条件，杏树品种采穗圃的建设成效显著，促进了杏树基地的发展，提升了基地质量，改善了周边环境。成效显著。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满意度情况及分析</w:t>
            </w:r>
          </w:p>
        </w:tc>
        <w:tc>
          <w:tcPr>
            <w:tcW w:w="640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该项目的实施为当地充足的劳动力资源提供就业机会，为推动林区及当地经济发展、社会稳定、促进和谐林区的建设，提供强有力的保证。项目区域公众满意度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100%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6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主要经验做法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坚持控针增阔，进行优良乡土阔叶树种结构调整，不断提高基地良种产量和科技水平，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坚持适地适树、科学施肥、控制大小年、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良种基地精细化管理的原则，提档升级，不断提高基地良种产量和科技水平。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4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项目管理中存在的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主要问题及原因分析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良种产量不高。由于树龄长，老树更新慢，升级换代工作急需跟进，和结对小年原因。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良种与普通种子的市场价差异小。由于林木生长周期长，良种生产成本高，人们对使用良种的认识不到位，没有体现出优质优价的原则，因而严重影响良种的生产积极性，影响良种化进程。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3.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由于季节性的缺雨及霜冻等气候因素，导致结果母树开花结实、良种的产量不稳定，受到一定的影响。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sz w:val="18"/>
                <w:szCs w:val="18"/>
              </w:rPr>
              <w:t>4.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杏树采穗圃由于没有穗条储室，穗条储存难。</w:t>
            </w:r>
          </w:p>
          <w:p>
            <w:pPr>
              <w:adjustRightInd w:val="0"/>
              <w:snapToGrid w:val="0"/>
              <w:spacing w:line="18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5.1.5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代无水利配套设施，为树木灌溉还使用三轮车拉水灌溉。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7" w:hRule="exact"/>
          <w:jc w:val="center"/>
        </w:trPr>
        <w:tc>
          <w:tcPr>
            <w:tcW w:w="5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9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下一步改进措施及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管理建议</w:t>
            </w:r>
          </w:p>
        </w:tc>
        <w:tc>
          <w:tcPr>
            <w:tcW w:w="330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0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人才队伍建设缓慢，基地技术力量薄弱，生产技术管理和技术人员梯队建设滞后，影响了良种基地的生产管理和生产技术水平，制约了良种基地的持续健康发展。</w:t>
            </w:r>
          </w:p>
          <w:p>
            <w:pPr>
              <w:adjustRightInd w:val="0"/>
              <w:snapToGrid w:val="0"/>
              <w:spacing w:line="200" w:lineRule="exact"/>
              <w:ind w:firstLine="360" w:firstLineChars="200"/>
              <w:rPr>
                <w:rFonts w:ascii="宋体" w:hAnsi="宋体" w:eastAsia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2.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林区基础设施建设相对薄弱，生产机具、设备、育苗设施设备等较为落后，阻碍了基地的提档升级、良种选育等生产经营管理的发展步伐。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kern w:val="0"/>
                <w:sz w:val="18"/>
                <w:szCs w:val="18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3A7B"/>
    <w:rsid w:val="00377527"/>
    <w:rsid w:val="00396AA7"/>
    <w:rsid w:val="0047301E"/>
    <w:rsid w:val="004F01C4"/>
    <w:rsid w:val="00503BD2"/>
    <w:rsid w:val="006308B4"/>
    <w:rsid w:val="00666BE0"/>
    <w:rsid w:val="00843A7B"/>
    <w:rsid w:val="008C6749"/>
    <w:rsid w:val="00900340"/>
    <w:rsid w:val="009F3066"/>
    <w:rsid w:val="00AA7433"/>
    <w:rsid w:val="00B12AF3"/>
    <w:rsid w:val="00BA2A56"/>
    <w:rsid w:val="00C413AF"/>
    <w:rsid w:val="00CE0FB8"/>
    <w:rsid w:val="00D2025C"/>
    <w:rsid w:val="00DC73FD"/>
    <w:rsid w:val="00E224EE"/>
    <w:rsid w:val="00EC219B"/>
    <w:rsid w:val="00EF7973"/>
    <w:rsid w:val="478F69FD"/>
    <w:rsid w:val="6DBFF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5"/>
    <w:link w:val="3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7">
    <w:name w:val="Footer Char"/>
    <w:basedOn w:val="5"/>
    <w:link w:val="2"/>
    <w:semiHidden/>
    <w:qFormat/>
    <w:locked/>
    <w:uiPriority w:val="99"/>
    <w:rPr>
      <w:rFonts w:ascii="Times New Roman" w:hAnsi="Times New Roman" w:eastAsia="仿宋_GB2312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403</Words>
  <Characters>2300</Characters>
  <Lines>0</Lines>
  <Paragraphs>0</Paragraphs>
  <TotalTime>126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2022-02-23T01:24:00Z</dcterms:created>
  <dc:creator>CW</dc:creator>
  <cp:lastModifiedBy>dt</cp:lastModifiedBy>
  <dcterms:modified xsi:type="dcterms:W3CDTF">2022-08-18T17:40:01Z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