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00" w:lineRule="exact"/>
        <w:jc w:val="center"/>
        <w:rPr>
          <w:rFonts w:ascii="宋体" w:hAnsi="宋体" w:eastAsia="宋体"/>
          <w:b/>
          <w:bCs/>
          <w:sz w:val="44"/>
          <w:szCs w:val="44"/>
        </w:rPr>
      </w:pPr>
    </w:p>
    <w:p>
      <w:pPr>
        <w:spacing w:line="700" w:lineRule="exact"/>
        <w:jc w:val="center"/>
        <w:rPr>
          <w:rFonts w:hint="eastAsia" w:ascii="宋体" w:hAnsi="宋体" w:eastAsia="宋体"/>
          <w:b/>
          <w:bCs/>
          <w:sz w:val="44"/>
          <w:szCs w:val="44"/>
        </w:rPr>
      </w:pPr>
      <w:r>
        <w:rPr>
          <w:rFonts w:hint="eastAsia" w:ascii="宋体" w:hAnsi="宋体" w:eastAsia="宋体"/>
          <w:b/>
          <w:bCs/>
          <w:sz w:val="44"/>
          <w:szCs w:val="44"/>
        </w:rPr>
        <w:t>大同市关于</w:t>
      </w:r>
      <w:bookmarkStart w:id="0" w:name="_GoBack"/>
      <w:bookmarkEnd w:id="0"/>
      <w:r>
        <w:rPr>
          <w:rFonts w:hint="eastAsia" w:ascii="宋体" w:hAnsi="宋体" w:eastAsia="宋体"/>
          <w:b/>
          <w:bCs/>
          <w:sz w:val="44"/>
          <w:szCs w:val="44"/>
        </w:rPr>
        <w:t>推动出租汽车行业</w:t>
      </w:r>
    </w:p>
    <w:p>
      <w:pPr>
        <w:spacing w:line="700" w:lineRule="exact"/>
        <w:jc w:val="center"/>
        <w:rPr>
          <w:rFonts w:ascii="宋体" w:hAnsi="宋体" w:eastAsia="宋体"/>
          <w:b/>
          <w:bCs/>
          <w:sz w:val="44"/>
          <w:szCs w:val="44"/>
        </w:rPr>
      </w:pPr>
      <w:r>
        <w:rPr>
          <w:rFonts w:hint="eastAsia" w:ascii="宋体" w:hAnsi="宋体" w:eastAsia="宋体"/>
          <w:b/>
          <w:bCs/>
          <w:sz w:val="44"/>
          <w:szCs w:val="44"/>
        </w:rPr>
        <w:t>高质量发展的意见</w:t>
      </w:r>
    </w:p>
    <w:p>
      <w:pPr>
        <w:jc w:val="center"/>
        <w:rPr>
          <w:rFonts w:ascii="楷体" w:hAnsi="楷体" w:eastAsia="楷体"/>
          <w:sz w:val="32"/>
          <w:szCs w:val="32"/>
        </w:rPr>
      </w:pPr>
      <w:r>
        <w:rPr>
          <w:rFonts w:hint="eastAsia" w:ascii="楷体" w:hAnsi="楷体" w:eastAsia="楷体"/>
          <w:sz w:val="32"/>
          <w:szCs w:val="32"/>
        </w:rPr>
        <w:t>（征求意见稿）</w:t>
      </w:r>
    </w:p>
    <w:p>
      <w:pPr>
        <w:rPr>
          <w:rFonts w:ascii="仿宋" w:hAnsi="仿宋" w:eastAsia="仿宋"/>
          <w:sz w:val="32"/>
          <w:szCs w:val="32"/>
        </w:rPr>
      </w:pPr>
    </w:p>
    <w:p>
      <w:pPr>
        <w:ind w:firstLine="640" w:firstLineChars="200"/>
        <w:rPr>
          <w:rFonts w:ascii="仿宋" w:hAnsi="仿宋" w:eastAsia="仿宋"/>
          <w:sz w:val="32"/>
          <w:szCs w:val="32"/>
        </w:rPr>
      </w:pPr>
      <w:r>
        <w:rPr>
          <w:rFonts w:hint="eastAsia" w:ascii="仿宋" w:hAnsi="仿宋" w:eastAsia="仿宋"/>
          <w:sz w:val="32"/>
          <w:szCs w:val="32"/>
        </w:rPr>
        <w:t>为切实提升我市出租汽车服务水平，</w:t>
      </w:r>
      <w:r>
        <w:rPr>
          <w:rFonts w:ascii="仿宋" w:hAnsi="仿宋" w:eastAsia="仿宋"/>
          <w:sz w:val="32"/>
          <w:szCs w:val="32"/>
        </w:rPr>
        <w:t>推</w:t>
      </w:r>
      <w:r>
        <w:rPr>
          <w:rFonts w:hint="eastAsia" w:ascii="仿宋" w:hAnsi="仿宋" w:eastAsia="仿宋"/>
          <w:sz w:val="32"/>
          <w:szCs w:val="32"/>
        </w:rPr>
        <w:t>动行业</w:t>
      </w:r>
      <w:r>
        <w:rPr>
          <w:rFonts w:ascii="仿宋" w:hAnsi="仿宋" w:eastAsia="仿宋"/>
          <w:sz w:val="32"/>
          <w:szCs w:val="32"/>
        </w:rPr>
        <w:t>高质量发展，更好地满足人民群众</w:t>
      </w:r>
      <w:r>
        <w:rPr>
          <w:rFonts w:hint="eastAsia" w:ascii="仿宋" w:hAnsi="仿宋" w:eastAsia="仿宋"/>
          <w:sz w:val="32"/>
          <w:szCs w:val="32"/>
        </w:rPr>
        <w:t>美好</w:t>
      </w:r>
      <w:r>
        <w:rPr>
          <w:rFonts w:ascii="仿宋" w:hAnsi="仿宋" w:eastAsia="仿宋"/>
          <w:sz w:val="32"/>
          <w:szCs w:val="32"/>
        </w:rPr>
        <w:t>出行需求，为我市</w:t>
      </w:r>
      <w:r>
        <w:rPr>
          <w:rFonts w:hint="eastAsia" w:ascii="仿宋" w:hAnsi="仿宋" w:eastAsia="仿宋"/>
          <w:sz w:val="32"/>
          <w:szCs w:val="32"/>
        </w:rPr>
        <w:t>“</w:t>
      </w:r>
      <w:r>
        <w:rPr>
          <w:rFonts w:ascii="仿宋" w:hAnsi="仿宋" w:eastAsia="仿宋"/>
          <w:sz w:val="32"/>
          <w:szCs w:val="32"/>
        </w:rPr>
        <w:t>融入京津冀、打造桥头堡</w:t>
      </w:r>
      <w:r>
        <w:rPr>
          <w:rFonts w:hint="eastAsia" w:ascii="仿宋" w:hAnsi="仿宋" w:eastAsia="仿宋"/>
          <w:sz w:val="32"/>
          <w:szCs w:val="32"/>
        </w:rPr>
        <w:t>”、成为国内知名文化旅游目的地城市创造</w:t>
      </w:r>
      <w:r>
        <w:rPr>
          <w:rFonts w:ascii="仿宋" w:hAnsi="仿宋" w:eastAsia="仿宋"/>
          <w:sz w:val="32"/>
          <w:szCs w:val="32"/>
        </w:rPr>
        <w:t>良好的交通运输营商环境，</w:t>
      </w:r>
      <w:r>
        <w:rPr>
          <w:rFonts w:hint="eastAsia" w:ascii="仿宋" w:hAnsi="仿宋" w:eastAsia="仿宋"/>
          <w:sz w:val="32"/>
          <w:szCs w:val="32"/>
        </w:rPr>
        <w:t>打造可推广、可复制的大同模式，根据国务院办公厅《关于深化改革推进出租汽车行业健康发展的指导意见》（国办发</w:t>
      </w:r>
      <w:r>
        <w:rPr>
          <w:rFonts w:ascii="仿宋" w:hAnsi="仿宋" w:eastAsia="仿宋"/>
          <w:sz w:val="32"/>
          <w:szCs w:val="32"/>
        </w:rPr>
        <w:t>[2016]58号）、《交通运输部办公厅关于进一步深化改革加快推进出租汽车行业健康发展有关工作的通知》（交办运〔2018〕163号）等有关文件</w:t>
      </w:r>
      <w:r>
        <w:rPr>
          <w:rFonts w:hint="eastAsia" w:ascii="仿宋" w:hAnsi="仿宋" w:eastAsia="仿宋"/>
          <w:sz w:val="32"/>
          <w:szCs w:val="32"/>
        </w:rPr>
        <w:t>精神</w:t>
      </w:r>
      <w:r>
        <w:rPr>
          <w:rFonts w:ascii="仿宋" w:hAnsi="仿宋" w:eastAsia="仿宋"/>
          <w:sz w:val="32"/>
          <w:szCs w:val="32"/>
        </w:rPr>
        <w:t>，</w:t>
      </w:r>
      <w:r>
        <w:rPr>
          <w:rFonts w:hint="eastAsia" w:ascii="仿宋" w:hAnsi="仿宋" w:eastAsia="仿宋"/>
          <w:sz w:val="32"/>
          <w:szCs w:val="32"/>
        </w:rPr>
        <w:t>特制定</w:t>
      </w:r>
      <w:r>
        <w:rPr>
          <w:rFonts w:ascii="仿宋" w:hAnsi="仿宋" w:eastAsia="仿宋"/>
          <w:sz w:val="32"/>
          <w:szCs w:val="32"/>
        </w:rPr>
        <w:t>意见</w:t>
      </w:r>
      <w:r>
        <w:rPr>
          <w:rFonts w:hint="eastAsia" w:ascii="仿宋" w:hAnsi="仿宋" w:eastAsia="仿宋"/>
          <w:sz w:val="32"/>
          <w:szCs w:val="32"/>
        </w:rPr>
        <w:t>如下</w:t>
      </w:r>
      <w:r>
        <w:rPr>
          <w:rFonts w:ascii="仿宋" w:hAnsi="仿宋" w:eastAsia="仿宋"/>
          <w:sz w:val="32"/>
          <w:szCs w:val="32"/>
        </w:rPr>
        <w:t>。</w:t>
      </w:r>
    </w:p>
    <w:p>
      <w:pPr>
        <w:ind w:firstLine="640" w:firstLineChars="200"/>
        <w:rPr>
          <w:rFonts w:ascii="黑体" w:hAnsi="黑体" w:eastAsia="黑体"/>
          <w:sz w:val="32"/>
          <w:szCs w:val="32"/>
        </w:rPr>
      </w:pPr>
      <w:r>
        <w:rPr>
          <w:rFonts w:hint="eastAsia" w:ascii="黑体" w:hAnsi="黑体" w:eastAsia="黑体"/>
          <w:sz w:val="32"/>
          <w:szCs w:val="32"/>
        </w:rPr>
        <w:t>一、指导思想</w:t>
      </w:r>
    </w:p>
    <w:p>
      <w:pPr>
        <w:ind w:firstLine="640" w:firstLineChars="200"/>
        <w:rPr>
          <w:rFonts w:ascii="仿宋" w:hAnsi="仿宋" w:eastAsia="仿宋"/>
          <w:sz w:val="32"/>
          <w:szCs w:val="32"/>
        </w:rPr>
      </w:pPr>
      <w:r>
        <w:rPr>
          <w:rFonts w:hint="eastAsia" w:ascii="仿宋" w:hAnsi="仿宋" w:eastAsia="仿宋"/>
          <w:sz w:val="32"/>
          <w:szCs w:val="32"/>
        </w:rPr>
        <w:t>以习近平新时代中国特色社会主义思想为指导，坚持以人民为中心的发展思想，充分发挥市场机制和政府引领作用，加强行业监管和促进行业自律，从根本上解决我市出租汽车行业经营管理落后、服务质量不高等突出问题，推动出租汽车行业高质量发展，切实提升出租汽车管理能力和服务品质，更好满足人民群众安全、便捷、经济、高效、绿色的出行需求。</w:t>
      </w:r>
    </w:p>
    <w:p>
      <w:pPr>
        <w:ind w:firstLine="640" w:firstLineChars="200"/>
        <w:rPr>
          <w:rFonts w:ascii="黑体" w:hAnsi="黑体" w:eastAsia="黑体"/>
          <w:sz w:val="32"/>
          <w:szCs w:val="32"/>
        </w:rPr>
      </w:pPr>
      <w:r>
        <w:rPr>
          <w:rFonts w:hint="eastAsia" w:ascii="黑体" w:hAnsi="黑体" w:eastAsia="黑体"/>
          <w:sz w:val="32"/>
          <w:szCs w:val="32"/>
        </w:rPr>
        <w:t>二、基本原则</w:t>
      </w:r>
    </w:p>
    <w:p>
      <w:pPr>
        <w:ind w:firstLine="643" w:firstLineChars="200"/>
        <w:rPr>
          <w:rFonts w:ascii="仿宋" w:hAnsi="仿宋" w:eastAsia="仿宋"/>
          <w:b/>
          <w:bCs/>
          <w:sz w:val="32"/>
          <w:szCs w:val="32"/>
        </w:rPr>
      </w:pPr>
      <w:r>
        <w:rPr>
          <w:rFonts w:hint="eastAsia" w:ascii="仿宋" w:hAnsi="仿宋" w:eastAsia="仿宋"/>
          <w:b/>
          <w:bCs/>
          <w:sz w:val="32"/>
          <w:szCs w:val="32"/>
        </w:rPr>
        <w:t>坚持以人为本。</w:t>
      </w:r>
      <w:r>
        <w:rPr>
          <w:rFonts w:hint="eastAsia" w:ascii="仿宋" w:hAnsi="仿宋" w:eastAsia="仿宋"/>
          <w:sz w:val="32"/>
          <w:szCs w:val="32"/>
        </w:rPr>
        <w:t>以保障乘客安全便捷出行、维护乘客合法权益、增强乘客出行体验为出发点和落脚点，满足公众高品质、个性化的出行需求。</w:t>
      </w:r>
    </w:p>
    <w:p>
      <w:pPr>
        <w:ind w:firstLine="643" w:firstLineChars="200"/>
        <w:rPr>
          <w:rFonts w:ascii="仿宋" w:hAnsi="仿宋" w:eastAsia="仿宋"/>
          <w:b/>
          <w:bCs/>
          <w:sz w:val="32"/>
          <w:szCs w:val="32"/>
        </w:rPr>
      </w:pPr>
      <w:r>
        <w:rPr>
          <w:rFonts w:hint="eastAsia" w:ascii="仿宋" w:hAnsi="仿宋" w:eastAsia="仿宋"/>
          <w:b/>
          <w:bCs/>
          <w:sz w:val="32"/>
          <w:szCs w:val="32"/>
        </w:rPr>
        <w:t>坚持问题导向。</w:t>
      </w:r>
      <w:r>
        <w:rPr>
          <w:rFonts w:hint="eastAsia" w:ascii="仿宋" w:hAnsi="仿宋" w:eastAsia="仿宋"/>
          <w:sz w:val="32"/>
          <w:szCs w:val="32"/>
        </w:rPr>
        <w:t>认真梳理研究出租汽车行业长期积累的历史矛盾和不断出现的新问题，运用改革创新思维，探索符合本地实际的管理模式，推动传统出租汽车行业转型升级。</w:t>
      </w:r>
    </w:p>
    <w:p>
      <w:pPr>
        <w:ind w:firstLine="643" w:firstLineChars="200"/>
        <w:rPr>
          <w:rFonts w:ascii="仿宋" w:hAnsi="仿宋" w:eastAsia="仿宋"/>
          <w:b/>
          <w:bCs/>
          <w:sz w:val="32"/>
          <w:szCs w:val="32"/>
        </w:rPr>
      </w:pPr>
      <w:r>
        <w:rPr>
          <w:rFonts w:hint="eastAsia" w:ascii="仿宋" w:hAnsi="仿宋" w:eastAsia="仿宋"/>
          <w:b/>
          <w:bCs/>
          <w:sz w:val="32"/>
          <w:szCs w:val="32"/>
        </w:rPr>
        <w:t>坚持法治思维。</w:t>
      </w:r>
      <w:r>
        <w:rPr>
          <w:rFonts w:hint="eastAsia" w:ascii="仿宋" w:hAnsi="仿宋" w:eastAsia="仿宋"/>
          <w:sz w:val="32"/>
          <w:szCs w:val="32"/>
        </w:rPr>
        <w:t>厘清政府、企业、从业者权责，完善改革配套政策法规体系，维护公平竞争的市场秩序，保护公众合法权益，促进出租汽车行业健康有序发展。</w:t>
      </w:r>
    </w:p>
    <w:p>
      <w:pPr>
        <w:ind w:firstLine="643" w:firstLineChars="200"/>
        <w:rPr>
          <w:rFonts w:ascii="仿宋" w:hAnsi="仿宋" w:eastAsia="仿宋"/>
          <w:b/>
          <w:bCs/>
          <w:sz w:val="32"/>
          <w:szCs w:val="32"/>
        </w:rPr>
      </w:pPr>
      <w:r>
        <w:rPr>
          <w:rFonts w:hint="eastAsia" w:ascii="仿宋" w:hAnsi="仿宋" w:eastAsia="仿宋"/>
          <w:b/>
          <w:bCs/>
          <w:sz w:val="32"/>
          <w:szCs w:val="32"/>
        </w:rPr>
        <w:t>坚持统筹兼顾。</w:t>
      </w:r>
      <w:r>
        <w:rPr>
          <w:rFonts w:hint="eastAsia" w:ascii="仿宋" w:hAnsi="仿宋" w:eastAsia="仿宋"/>
          <w:sz w:val="32"/>
          <w:szCs w:val="32"/>
        </w:rPr>
        <w:t>加大政策资金支持力度，释放改革红利，最大程度统筹兼顾巡游出租汽车和网约车的发展和利益；统筹创新发展与行业安全稳定；统筹社会公众和出租汽车经营者的权利权益。</w:t>
      </w:r>
    </w:p>
    <w:p>
      <w:pPr>
        <w:ind w:firstLine="640" w:firstLineChars="200"/>
        <w:rPr>
          <w:rFonts w:ascii="黑体" w:hAnsi="黑体" w:eastAsia="黑体"/>
          <w:sz w:val="32"/>
          <w:szCs w:val="32"/>
        </w:rPr>
      </w:pPr>
      <w:r>
        <w:rPr>
          <w:rFonts w:hint="eastAsia" w:ascii="黑体" w:hAnsi="黑体" w:eastAsia="黑体"/>
          <w:sz w:val="32"/>
          <w:szCs w:val="32"/>
        </w:rPr>
        <w:t>三、工作内容</w:t>
      </w:r>
    </w:p>
    <w:p>
      <w:pPr>
        <w:ind w:firstLine="640" w:firstLineChars="200"/>
        <w:rPr>
          <w:rFonts w:ascii="楷体" w:hAnsi="楷体" w:eastAsia="楷体"/>
          <w:sz w:val="32"/>
          <w:szCs w:val="32"/>
        </w:rPr>
      </w:pPr>
      <w:r>
        <w:rPr>
          <w:rFonts w:hint="eastAsia" w:ascii="楷体" w:hAnsi="楷体" w:eastAsia="楷体"/>
          <w:sz w:val="32"/>
          <w:szCs w:val="32"/>
        </w:rPr>
        <w:t>（一）科学定位出租汽车服务。</w:t>
      </w:r>
      <w:r>
        <w:rPr>
          <w:rFonts w:hint="eastAsia" w:ascii="仿宋" w:hAnsi="仿宋" w:eastAsia="仿宋"/>
          <w:sz w:val="32"/>
          <w:szCs w:val="32"/>
        </w:rPr>
        <w:t>出租汽车服务主要包括巡游、网络预约等方式。巡游出租汽车（下称巡游车）和网络预约出租汽车（下称网约车）实行错位发展和差异化经营。巡游车既可巡游揽客和站点候客，也可提供网络预约服务，网约车只能提供网络预约服务。</w:t>
      </w:r>
    </w:p>
    <w:p>
      <w:pPr>
        <w:ind w:firstLine="640" w:firstLineChars="200"/>
        <w:rPr>
          <w:rFonts w:ascii="楷体" w:hAnsi="楷体" w:eastAsia="楷体"/>
          <w:sz w:val="32"/>
          <w:szCs w:val="32"/>
        </w:rPr>
      </w:pPr>
      <w:r>
        <w:rPr>
          <w:rFonts w:hint="eastAsia" w:ascii="楷体" w:hAnsi="楷体" w:eastAsia="楷体"/>
          <w:sz w:val="32"/>
          <w:szCs w:val="32"/>
        </w:rPr>
        <w:t>（二）完善运力调整机制。</w:t>
      </w:r>
      <w:r>
        <w:rPr>
          <w:rFonts w:hint="eastAsia" w:ascii="仿宋" w:hAnsi="仿宋" w:eastAsia="仿宋"/>
          <w:sz w:val="32"/>
          <w:szCs w:val="32"/>
        </w:rPr>
        <w:t>综合考虑大同旅游城市发展定位、人口数量、公众出行需求、城市交通状况、里程利用率、运力规模等因素，建立出租汽车运力动态监测和调整机制，市区巡游车原则上总量只减不增，网约车根据需求变化进行科学调节，防范无序发展。</w:t>
      </w:r>
    </w:p>
    <w:p>
      <w:pPr>
        <w:ind w:firstLine="640" w:firstLineChars="200"/>
        <w:rPr>
          <w:rFonts w:ascii="楷体" w:hAnsi="楷体" w:eastAsia="楷体"/>
          <w:sz w:val="32"/>
          <w:szCs w:val="32"/>
        </w:rPr>
      </w:pPr>
      <w:r>
        <w:rPr>
          <w:rFonts w:hint="eastAsia" w:ascii="楷体" w:hAnsi="楷体" w:eastAsia="楷体"/>
          <w:sz w:val="32"/>
          <w:szCs w:val="32"/>
        </w:rPr>
        <w:t>（三）强化巡游车企业管理。</w:t>
      </w:r>
      <w:r>
        <w:rPr>
          <w:rFonts w:hint="eastAsia" w:ascii="仿宋" w:hAnsi="仿宋" w:eastAsia="仿宋"/>
          <w:sz w:val="32"/>
          <w:szCs w:val="32"/>
        </w:rPr>
        <w:t>推进巡游车</w:t>
      </w:r>
      <w:r>
        <w:rPr>
          <w:rFonts w:ascii="仿宋" w:hAnsi="仿宋" w:eastAsia="仿宋"/>
          <w:sz w:val="32"/>
          <w:szCs w:val="32"/>
        </w:rPr>
        <w:t>所有权、经营权</w:t>
      </w:r>
      <w:r>
        <w:rPr>
          <w:rFonts w:hint="eastAsia" w:ascii="仿宋" w:hAnsi="仿宋" w:eastAsia="仿宋"/>
          <w:sz w:val="32"/>
          <w:szCs w:val="32"/>
        </w:rPr>
        <w:t>相匹配的管理机制，根据行业管理需要，巡游车必须纳入巡游车企业统一管理</w:t>
      </w:r>
      <w:r>
        <w:rPr>
          <w:rFonts w:ascii="仿宋" w:hAnsi="仿宋" w:eastAsia="仿宋"/>
          <w:sz w:val="32"/>
          <w:szCs w:val="32"/>
        </w:rPr>
        <w:t>。巡游车企业要</w:t>
      </w:r>
      <w:r>
        <w:rPr>
          <w:rFonts w:hint="eastAsia" w:ascii="仿宋" w:hAnsi="仿宋" w:eastAsia="仿宋"/>
          <w:sz w:val="32"/>
          <w:szCs w:val="32"/>
        </w:rPr>
        <w:t>切实履行企业管理和服务职责，履行</w:t>
      </w:r>
      <w:r>
        <w:rPr>
          <w:rFonts w:ascii="仿宋" w:hAnsi="仿宋" w:eastAsia="仿宋"/>
          <w:sz w:val="32"/>
          <w:szCs w:val="32"/>
        </w:rPr>
        <w:t>运营服务、安全管理、利益分配、权益保障、应急维稳等主体责任</w:t>
      </w:r>
      <w:r>
        <w:rPr>
          <w:rFonts w:hint="eastAsia" w:ascii="仿宋" w:hAnsi="仿宋" w:eastAsia="仿宋"/>
          <w:sz w:val="32"/>
          <w:szCs w:val="32"/>
        </w:rPr>
        <w:t>，</w:t>
      </w:r>
      <w:r>
        <w:rPr>
          <w:rFonts w:ascii="仿宋" w:hAnsi="仿宋" w:eastAsia="仿宋"/>
          <w:sz w:val="32"/>
          <w:szCs w:val="32"/>
        </w:rPr>
        <w:t>依法与</w:t>
      </w:r>
      <w:r>
        <w:rPr>
          <w:rFonts w:hint="eastAsia" w:ascii="仿宋" w:hAnsi="仿宋" w:eastAsia="仿宋"/>
          <w:sz w:val="32"/>
          <w:szCs w:val="32"/>
        </w:rPr>
        <w:t>所属的</w:t>
      </w:r>
      <w:r>
        <w:rPr>
          <w:rFonts w:ascii="仿宋" w:hAnsi="仿宋" w:eastAsia="仿宋"/>
          <w:sz w:val="32"/>
          <w:szCs w:val="32"/>
        </w:rPr>
        <w:t>经营者签订</w:t>
      </w:r>
      <w:r>
        <w:rPr>
          <w:rFonts w:hint="eastAsia" w:ascii="仿宋" w:hAnsi="仿宋" w:eastAsia="仿宋"/>
          <w:sz w:val="32"/>
          <w:szCs w:val="32"/>
        </w:rPr>
        <w:t>服务</w:t>
      </w:r>
      <w:r>
        <w:rPr>
          <w:rFonts w:ascii="仿宋" w:hAnsi="仿宋" w:eastAsia="仿宋"/>
          <w:sz w:val="32"/>
          <w:szCs w:val="32"/>
        </w:rPr>
        <w:t>管理合同，</w:t>
      </w:r>
      <w:r>
        <w:rPr>
          <w:rFonts w:hint="eastAsia" w:ascii="仿宋" w:hAnsi="仿宋" w:eastAsia="仿宋"/>
          <w:sz w:val="32"/>
          <w:szCs w:val="32"/>
        </w:rPr>
        <w:t>明确服务管理内容和</w:t>
      </w:r>
      <w:r>
        <w:rPr>
          <w:rFonts w:ascii="仿宋" w:hAnsi="仿宋" w:eastAsia="仿宋"/>
          <w:sz w:val="32"/>
          <w:szCs w:val="32"/>
        </w:rPr>
        <w:t>双方权利义务。</w:t>
      </w:r>
    </w:p>
    <w:p>
      <w:pPr>
        <w:ind w:firstLine="640" w:firstLineChars="200"/>
        <w:rPr>
          <w:rFonts w:ascii="楷体" w:hAnsi="楷体" w:eastAsia="楷体"/>
          <w:sz w:val="32"/>
          <w:szCs w:val="32"/>
        </w:rPr>
      </w:pPr>
      <w:r>
        <w:rPr>
          <w:rFonts w:hint="eastAsia" w:ascii="楷体" w:hAnsi="楷体" w:eastAsia="楷体"/>
          <w:sz w:val="32"/>
          <w:szCs w:val="32"/>
        </w:rPr>
        <w:t>（四）建立动态管理机制。</w:t>
      </w:r>
      <w:r>
        <w:rPr>
          <w:rFonts w:hint="eastAsia" w:ascii="仿宋" w:hAnsi="仿宋" w:eastAsia="仿宋"/>
          <w:sz w:val="32"/>
          <w:szCs w:val="32"/>
        </w:rPr>
        <w:t>巡游车</w:t>
      </w:r>
      <w:r>
        <w:rPr>
          <w:rFonts w:ascii="仿宋" w:hAnsi="仿宋" w:eastAsia="仿宋"/>
          <w:sz w:val="32"/>
          <w:szCs w:val="32"/>
        </w:rPr>
        <w:t>经营者应当直接从事运营活动，</w:t>
      </w:r>
      <w:r>
        <w:rPr>
          <w:rFonts w:hint="eastAsia" w:ascii="仿宋" w:hAnsi="仿宋" w:eastAsia="仿宋"/>
          <w:sz w:val="32"/>
          <w:szCs w:val="32"/>
        </w:rPr>
        <w:t>不得擅自变更经营主体。经营主体确需变更的，须经行政许可部门审批，经营主体变更条件依法确定。企业要持续完善管理台账，对经营主体的信息及时予以更新，确保信息完整准确。</w:t>
      </w:r>
    </w:p>
    <w:p>
      <w:pPr>
        <w:ind w:firstLine="640" w:firstLineChars="200"/>
        <w:rPr>
          <w:rFonts w:ascii="楷体" w:hAnsi="楷体" w:eastAsia="楷体"/>
          <w:sz w:val="32"/>
          <w:szCs w:val="32"/>
        </w:rPr>
      </w:pPr>
      <w:r>
        <w:rPr>
          <w:rFonts w:hint="eastAsia" w:ascii="楷体" w:hAnsi="楷体" w:eastAsia="楷体"/>
          <w:sz w:val="32"/>
          <w:szCs w:val="32"/>
        </w:rPr>
        <w:t>（五）引导规模化经营。</w:t>
      </w:r>
      <w:r>
        <w:rPr>
          <w:rFonts w:hint="eastAsia" w:ascii="仿宋" w:hAnsi="仿宋" w:eastAsia="仿宋"/>
          <w:sz w:val="32"/>
          <w:szCs w:val="32"/>
        </w:rPr>
        <w:t>鼓励现有的巡游车企业通过合并、重组等手段实现规模化经营，鼓励企业创建服务品牌、创新服务方式，发挥品牌企业示范引领作用，提升组织管理水平，增强抗风险能力。积极引导企业探索公车公营管理模式。</w:t>
      </w:r>
    </w:p>
    <w:p>
      <w:pPr>
        <w:ind w:firstLine="640" w:firstLineChars="200"/>
        <w:rPr>
          <w:rFonts w:ascii="仿宋" w:hAnsi="仿宋" w:eastAsia="仿宋"/>
          <w:sz w:val="32"/>
          <w:szCs w:val="32"/>
        </w:rPr>
      </w:pPr>
      <w:r>
        <w:rPr>
          <w:rFonts w:hint="eastAsia" w:ascii="楷体" w:hAnsi="楷体" w:eastAsia="楷体"/>
          <w:sz w:val="32"/>
          <w:szCs w:val="32"/>
        </w:rPr>
        <w:t>（六）</w:t>
      </w:r>
      <w:r>
        <w:rPr>
          <w:rFonts w:ascii="楷体" w:hAnsi="楷体" w:eastAsia="楷体"/>
          <w:sz w:val="32"/>
          <w:szCs w:val="32"/>
        </w:rPr>
        <w:t>加强驾驶员</w:t>
      </w:r>
      <w:r>
        <w:rPr>
          <w:rFonts w:hint="eastAsia" w:ascii="楷体" w:hAnsi="楷体" w:eastAsia="楷体"/>
          <w:sz w:val="32"/>
          <w:szCs w:val="32"/>
        </w:rPr>
        <w:t>管理</w:t>
      </w:r>
      <w:r>
        <w:rPr>
          <w:rFonts w:ascii="楷体" w:hAnsi="楷体" w:eastAsia="楷体"/>
          <w:sz w:val="32"/>
          <w:szCs w:val="32"/>
        </w:rPr>
        <w:t>。</w:t>
      </w:r>
      <w:r>
        <w:rPr>
          <w:rFonts w:hint="eastAsia" w:ascii="仿宋" w:hAnsi="仿宋" w:eastAsia="仿宋"/>
          <w:sz w:val="32"/>
          <w:szCs w:val="32"/>
        </w:rPr>
        <w:t>严禁不符合从业条件的人员驾驶出租车。巡游车经营者确需聘用驾驶员的，要通过所在企业审核并在行政许可部门注册。企业要建立管理台账，及时修改完善驾驶员相关信息，动态完成信息注册。</w:t>
      </w:r>
    </w:p>
    <w:p>
      <w:pPr>
        <w:ind w:firstLine="640" w:firstLineChars="200"/>
        <w:rPr>
          <w:rFonts w:ascii="楷体" w:hAnsi="楷体" w:eastAsia="楷体"/>
          <w:sz w:val="32"/>
          <w:szCs w:val="32"/>
        </w:rPr>
      </w:pPr>
      <w:r>
        <w:rPr>
          <w:rFonts w:hint="eastAsia" w:ascii="楷体" w:hAnsi="楷体" w:eastAsia="楷体"/>
          <w:sz w:val="32"/>
          <w:szCs w:val="32"/>
        </w:rPr>
        <w:t>（七）</w:t>
      </w:r>
      <w:r>
        <w:rPr>
          <w:rFonts w:ascii="楷体" w:hAnsi="楷体" w:eastAsia="楷体"/>
          <w:sz w:val="32"/>
          <w:szCs w:val="32"/>
        </w:rPr>
        <w:t>优化助老出行服务。</w:t>
      </w:r>
      <w:r>
        <w:rPr>
          <w:rFonts w:hint="eastAsia" w:ascii="仿宋" w:hAnsi="仿宋" w:eastAsia="仿宋"/>
          <w:sz w:val="32"/>
          <w:szCs w:val="32"/>
        </w:rPr>
        <w:t>利用</w:t>
      </w:r>
      <w:r>
        <w:rPr>
          <w:rFonts w:ascii="仿宋" w:hAnsi="仿宋" w:eastAsia="仿宋"/>
          <w:sz w:val="32"/>
          <w:szCs w:val="32"/>
        </w:rPr>
        <w:t>95128出租汽车电召</w:t>
      </w:r>
      <w:r>
        <w:rPr>
          <w:rFonts w:hint="eastAsia" w:ascii="仿宋" w:hAnsi="仿宋" w:eastAsia="仿宋"/>
          <w:sz w:val="32"/>
          <w:szCs w:val="32"/>
        </w:rPr>
        <w:t>平台</w:t>
      </w:r>
      <w:r>
        <w:rPr>
          <w:rFonts w:ascii="仿宋" w:hAnsi="仿宋" w:eastAsia="仿宋"/>
          <w:sz w:val="32"/>
          <w:szCs w:val="32"/>
        </w:rPr>
        <w:t>，</w:t>
      </w:r>
      <w:r>
        <w:rPr>
          <w:rFonts w:hint="eastAsia" w:ascii="仿宋" w:hAnsi="仿宋" w:eastAsia="仿宋"/>
          <w:sz w:val="32"/>
          <w:szCs w:val="32"/>
        </w:rPr>
        <w:t>积极推动巡游车通过电信、互联网、</w:t>
      </w:r>
      <w:r>
        <w:rPr>
          <w:rFonts w:ascii="仿宋" w:hAnsi="仿宋" w:eastAsia="仿宋"/>
          <w:sz w:val="32"/>
          <w:szCs w:val="32"/>
        </w:rPr>
        <w:t>电召</w:t>
      </w:r>
      <w:r>
        <w:rPr>
          <w:rFonts w:hint="eastAsia" w:ascii="仿宋" w:hAnsi="仿宋" w:eastAsia="仿宋"/>
          <w:sz w:val="32"/>
          <w:szCs w:val="32"/>
        </w:rPr>
        <w:t>等方式提供运营服务。</w:t>
      </w:r>
      <w:r>
        <w:rPr>
          <w:rFonts w:ascii="仿宋" w:hAnsi="仿宋" w:eastAsia="仿宋"/>
          <w:sz w:val="32"/>
          <w:szCs w:val="32"/>
        </w:rPr>
        <w:t>鼓励网约车平台公司创新智能化服务，为老年人提供更多适老化服务，切实为老年人日常交通出行增添便利。</w:t>
      </w:r>
    </w:p>
    <w:p>
      <w:pPr>
        <w:ind w:firstLine="640" w:firstLineChars="200"/>
        <w:rPr>
          <w:rFonts w:ascii="楷体" w:hAnsi="楷体" w:eastAsia="楷体"/>
          <w:sz w:val="32"/>
          <w:szCs w:val="32"/>
        </w:rPr>
      </w:pPr>
      <w:r>
        <w:rPr>
          <w:rFonts w:hint="eastAsia" w:ascii="楷体" w:hAnsi="楷体" w:eastAsia="楷体"/>
          <w:sz w:val="32"/>
          <w:szCs w:val="32"/>
        </w:rPr>
        <w:t>（八）推进网约车合规化。</w:t>
      </w:r>
      <w:r>
        <w:rPr>
          <w:rFonts w:hint="eastAsia" w:ascii="仿宋" w:hAnsi="仿宋" w:eastAsia="仿宋"/>
          <w:sz w:val="32"/>
          <w:szCs w:val="32"/>
        </w:rPr>
        <w:t>主要包括：1.为符合准入条件的网约车平台、车辆、驾驶员办理许可。鼓励巡游车率先加入网约车平台，巡游车加入网约车平台无需审核。巡游车通过网约接单，平台抽成比例要明显低于网约车。2.对原许可的网约车平台公司按照新修订的《大同市网络预约出租汽车经营服务管理实施细则》重新进行审核，对不符合要求的，限期整改，在期限内未整改或整改不合格的，撤销原经营许可。3.规范网约车经营行为。全面落实网约车平台管理、服务、安全、维稳企业主体责任，做到管理机构、管理人员、数据接入的“三落地”。网约车平台在派单前应审查车辆和驾驶员的一致性，及时处理运营过程的异常情况和服务投诉，加强对乘客信息的安全保护。4.清退不合规网约车。网约车平台对加入的网约车必须经过合规化审核。对已在平台注册的网约车，实行6个月的过渡期，</w:t>
      </w:r>
      <w:r>
        <w:rPr>
          <w:rFonts w:ascii="仿宋" w:hAnsi="仿宋" w:eastAsia="仿宋"/>
          <w:sz w:val="32"/>
          <w:szCs w:val="32"/>
        </w:rPr>
        <w:t>网约车平台公司</w:t>
      </w:r>
      <w:r>
        <w:rPr>
          <w:rFonts w:hint="eastAsia" w:ascii="仿宋" w:hAnsi="仿宋" w:eastAsia="仿宋"/>
          <w:sz w:val="32"/>
          <w:szCs w:val="32"/>
        </w:rPr>
        <w:t>在申请许可的同时，应承诺在过渡期满后</w:t>
      </w:r>
      <w:r>
        <w:rPr>
          <w:rFonts w:ascii="仿宋" w:hAnsi="仿宋" w:eastAsia="仿宋"/>
          <w:sz w:val="32"/>
          <w:szCs w:val="32"/>
        </w:rPr>
        <w:t>主动清退不合规车辆和人员，</w:t>
      </w:r>
      <w:r>
        <w:rPr>
          <w:rFonts w:hint="eastAsia" w:ascii="仿宋" w:hAnsi="仿宋" w:eastAsia="仿宋"/>
          <w:sz w:val="32"/>
          <w:szCs w:val="32"/>
        </w:rPr>
        <w:t>不承诺的，不予许可；承诺后不按时履行承诺的，限期整改或撤消许可。</w:t>
      </w:r>
      <w:r>
        <w:rPr>
          <w:rFonts w:ascii="仿宋" w:hAnsi="仿宋" w:eastAsia="仿宋"/>
          <w:sz w:val="32"/>
          <w:szCs w:val="32"/>
        </w:rPr>
        <w:t>网约车平台公司不得向不合规车辆和人员派单，</w:t>
      </w:r>
      <w:r>
        <w:rPr>
          <w:rFonts w:hint="eastAsia" w:ascii="仿宋" w:hAnsi="仿宋" w:eastAsia="仿宋"/>
          <w:sz w:val="32"/>
          <w:szCs w:val="32"/>
        </w:rPr>
        <w:t>要主动将信息接入交通运输行业监管平台，</w:t>
      </w:r>
      <w:r>
        <w:rPr>
          <w:rFonts w:ascii="仿宋" w:hAnsi="仿宋" w:eastAsia="仿宋"/>
          <w:sz w:val="32"/>
          <w:szCs w:val="32"/>
        </w:rPr>
        <w:t>及时传输运营数据信息，确保数据及时、完整、真实</w:t>
      </w:r>
      <w:r>
        <w:rPr>
          <w:rFonts w:hint="eastAsia" w:ascii="仿宋" w:hAnsi="仿宋" w:eastAsia="仿宋"/>
          <w:sz w:val="32"/>
          <w:szCs w:val="32"/>
        </w:rPr>
        <w:t>。5.</w:t>
      </w:r>
      <w:r>
        <w:rPr>
          <w:rFonts w:ascii="仿宋" w:hAnsi="仿宋" w:eastAsia="仿宋"/>
          <w:sz w:val="32"/>
          <w:szCs w:val="32"/>
        </w:rPr>
        <w:t>严格</w:t>
      </w:r>
      <w:r>
        <w:rPr>
          <w:rFonts w:hint="eastAsia" w:ascii="仿宋" w:hAnsi="仿宋" w:eastAsia="仿宋"/>
          <w:sz w:val="32"/>
          <w:szCs w:val="32"/>
        </w:rPr>
        <w:t>网约车</w:t>
      </w:r>
      <w:r>
        <w:rPr>
          <w:rFonts w:ascii="仿宋" w:hAnsi="仿宋" w:eastAsia="仿宋"/>
          <w:sz w:val="32"/>
          <w:szCs w:val="32"/>
        </w:rPr>
        <w:t>退出条件。</w:t>
      </w:r>
      <w:r>
        <w:rPr>
          <w:rFonts w:hint="eastAsia" w:ascii="仿宋" w:hAnsi="仿宋" w:eastAsia="仿宋"/>
          <w:sz w:val="32"/>
          <w:szCs w:val="32"/>
        </w:rPr>
        <w:t>开展</w:t>
      </w:r>
      <w:r>
        <w:rPr>
          <w:rFonts w:ascii="仿宋" w:hAnsi="仿宋" w:eastAsia="仿宋"/>
          <w:sz w:val="32"/>
          <w:szCs w:val="32"/>
        </w:rPr>
        <w:t>网约车平台公司的线下服务能力</w:t>
      </w:r>
      <w:r>
        <w:rPr>
          <w:rFonts w:hint="eastAsia" w:ascii="仿宋" w:hAnsi="仿宋" w:eastAsia="仿宋"/>
          <w:sz w:val="32"/>
          <w:szCs w:val="32"/>
        </w:rPr>
        <w:t>评估</w:t>
      </w:r>
      <w:r>
        <w:rPr>
          <w:rFonts w:ascii="仿宋" w:hAnsi="仿宋" w:eastAsia="仿宋"/>
          <w:sz w:val="32"/>
          <w:szCs w:val="32"/>
        </w:rPr>
        <w:t>，严格落实服务质量信誉考核制度，并加强考核结果运用。对长期未运营的网约车平台公司，依法依规予以注销。对不具备相关认定服务能力条件或者服务质量信誉考核不合格的责令限期整改，拒绝整改或整改不合格的依法启动退出机制。</w:t>
      </w:r>
    </w:p>
    <w:p>
      <w:pPr>
        <w:ind w:firstLine="640" w:firstLineChars="200"/>
        <w:rPr>
          <w:rFonts w:ascii="楷体" w:hAnsi="楷体" w:eastAsia="楷体"/>
          <w:sz w:val="32"/>
          <w:szCs w:val="32"/>
        </w:rPr>
      </w:pPr>
      <w:r>
        <w:rPr>
          <w:rFonts w:hint="eastAsia" w:ascii="楷体" w:hAnsi="楷体" w:eastAsia="楷体"/>
          <w:sz w:val="32"/>
          <w:szCs w:val="32"/>
        </w:rPr>
        <w:t>（九）</w:t>
      </w:r>
      <w:r>
        <w:rPr>
          <w:rFonts w:ascii="楷体" w:hAnsi="楷体" w:eastAsia="楷体"/>
          <w:sz w:val="32"/>
          <w:szCs w:val="32"/>
        </w:rPr>
        <w:t>加快</w:t>
      </w:r>
      <w:r>
        <w:rPr>
          <w:rFonts w:hint="eastAsia" w:ascii="楷体" w:hAnsi="楷体" w:eastAsia="楷体"/>
          <w:sz w:val="32"/>
          <w:szCs w:val="32"/>
        </w:rPr>
        <w:t>推进</w:t>
      </w:r>
      <w:r>
        <w:rPr>
          <w:rFonts w:ascii="楷体" w:hAnsi="楷体" w:eastAsia="楷体"/>
          <w:sz w:val="32"/>
          <w:szCs w:val="32"/>
        </w:rPr>
        <w:t>车辆</w:t>
      </w:r>
      <w:r>
        <w:rPr>
          <w:rFonts w:hint="eastAsia" w:ascii="楷体" w:hAnsi="楷体" w:eastAsia="楷体"/>
          <w:sz w:val="32"/>
          <w:szCs w:val="32"/>
        </w:rPr>
        <w:t>绿色</w:t>
      </w:r>
      <w:r>
        <w:rPr>
          <w:rFonts w:ascii="楷体" w:hAnsi="楷体" w:eastAsia="楷体"/>
          <w:sz w:val="32"/>
          <w:szCs w:val="32"/>
        </w:rPr>
        <w:t>升级。</w:t>
      </w:r>
      <w:r>
        <w:rPr>
          <w:rFonts w:hint="eastAsia" w:ascii="仿宋" w:hAnsi="仿宋" w:eastAsia="仿宋"/>
          <w:sz w:val="32"/>
          <w:szCs w:val="32"/>
        </w:rPr>
        <w:t>根据全省统一要求，</w:t>
      </w:r>
      <w:r>
        <w:rPr>
          <w:rFonts w:ascii="仿宋" w:hAnsi="仿宋" w:eastAsia="仿宋"/>
          <w:sz w:val="32"/>
          <w:szCs w:val="32"/>
        </w:rPr>
        <w:t>新增和更新巡游车</w:t>
      </w:r>
      <w:r>
        <w:rPr>
          <w:rFonts w:hint="eastAsia" w:ascii="仿宋" w:hAnsi="仿宋" w:eastAsia="仿宋"/>
          <w:sz w:val="32"/>
          <w:szCs w:val="32"/>
        </w:rPr>
        <w:t>、网约车一律使用</w:t>
      </w:r>
      <w:r>
        <w:rPr>
          <w:rFonts w:ascii="仿宋" w:hAnsi="仿宋" w:eastAsia="仿宋"/>
          <w:sz w:val="32"/>
          <w:szCs w:val="32"/>
        </w:rPr>
        <w:t>新能源汽车</w:t>
      </w:r>
      <w:r>
        <w:rPr>
          <w:rFonts w:hint="eastAsia" w:ascii="仿宋" w:hAnsi="仿宋" w:eastAsia="仿宋"/>
          <w:sz w:val="32"/>
          <w:szCs w:val="32"/>
        </w:rPr>
        <w:t>或甲醇汽车</w:t>
      </w:r>
      <w:r>
        <w:rPr>
          <w:rFonts w:ascii="仿宋" w:hAnsi="仿宋" w:eastAsia="仿宋"/>
          <w:sz w:val="32"/>
          <w:szCs w:val="32"/>
        </w:rPr>
        <w:t>。</w:t>
      </w:r>
      <w:r>
        <w:rPr>
          <w:rFonts w:hint="eastAsia" w:ascii="仿宋" w:hAnsi="仿宋" w:eastAsia="仿宋"/>
          <w:sz w:val="32"/>
          <w:szCs w:val="32"/>
        </w:rPr>
        <w:t>出租车不指定车型，由负责出租汽车行政审批的部门明确技术标准（参数），经营者可在符合标准的前提下自由选购。</w:t>
      </w:r>
      <w:r>
        <w:rPr>
          <w:rFonts w:ascii="仿宋" w:hAnsi="仿宋" w:eastAsia="仿宋"/>
          <w:sz w:val="32"/>
          <w:szCs w:val="32"/>
        </w:rPr>
        <w:t>巡游车</w:t>
      </w:r>
      <w:r>
        <w:rPr>
          <w:rFonts w:hint="eastAsia" w:ascii="仿宋" w:hAnsi="仿宋" w:eastAsia="仿宋"/>
          <w:sz w:val="32"/>
          <w:szCs w:val="32"/>
        </w:rPr>
        <w:t>、网约车实行错位经营，网约车标准应适当高于巡游车。</w:t>
      </w:r>
    </w:p>
    <w:p>
      <w:pPr>
        <w:ind w:firstLine="640" w:firstLineChars="200"/>
        <w:rPr>
          <w:rFonts w:ascii="楷体" w:hAnsi="楷体" w:eastAsia="楷体"/>
          <w:sz w:val="32"/>
          <w:szCs w:val="32"/>
        </w:rPr>
      </w:pPr>
      <w:r>
        <w:rPr>
          <w:rFonts w:hint="eastAsia" w:ascii="楷体" w:hAnsi="楷体" w:eastAsia="楷体"/>
          <w:sz w:val="32"/>
          <w:szCs w:val="32"/>
        </w:rPr>
        <w:t>（十）</w:t>
      </w:r>
      <w:r>
        <w:rPr>
          <w:rFonts w:ascii="楷体" w:hAnsi="楷体" w:eastAsia="楷体"/>
          <w:sz w:val="32"/>
          <w:szCs w:val="32"/>
        </w:rPr>
        <w:t>加强驾驶员背景</w:t>
      </w:r>
      <w:r>
        <w:rPr>
          <w:rFonts w:hint="eastAsia" w:ascii="楷体" w:hAnsi="楷体" w:eastAsia="楷体"/>
          <w:sz w:val="32"/>
          <w:szCs w:val="32"/>
        </w:rPr>
        <w:t>核</w:t>
      </w:r>
      <w:r>
        <w:rPr>
          <w:rFonts w:ascii="楷体" w:hAnsi="楷体" w:eastAsia="楷体"/>
          <w:sz w:val="32"/>
          <w:szCs w:val="32"/>
        </w:rPr>
        <w:t>查。</w:t>
      </w:r>
      <w:r>
        <w:rPr>
          <w:rFonts w:ascii="仿宋" w:hAnsi="仿宋" w:eastAsia="仿宋"/>
          <w:sz w:val="32"/>
          <w:szCs w:val="32"/>
        </w:rPr>
        <w:t>公安</w:t>
      </w:r>
      <w:r>
        <w:rPr>
          <w:rFonts w:hint="eastAsia" w:ascii="仿宋" w:hAnsi="仿宋" w:eastAsia="仿宋"/>
          <w:sz w:val="32"/>
          <w:szCs w:val="32"/>
        </w:rPr>
        <w:t>部门、负责出租汽车行政审批的</w:t>
      </w:r>
      <w:r>
        <w:rPr>
          <w:rFonts w:ascii="仿宋" w:hAnsi="仿宋" w:eastAsia="仿宋"/>
          <w:sz w:val="32"/>
          <w:szCs w:val="32"/>
        </w:rPr>
        <w:t>部门对申请从事出租车服务的驾驶员进行背景核查</w:t>
      </w:r>
      <w:r>
        <w:rPr>
          <w:rFonts w:hint="eastAsia" w:ascii="仿宋" w:hAnsi="仿宋" w:eastAsia="仿宋"/>
          <w:sz w:val="32"/>
          <w:szCs w:val="32"/>
        </w:rPr>
        <w:t>。巡游车企业</w:t>
      </w:r>
      <w:r>
        <w:rPr>
          <w:rFonts w:ascii="仿宋" w:hAnsi="仿宋" w:eastAsia="仿宋"/>
          <w:sz w:val="32"/>
          <w:szCs w:val="32"/>
        </w:rPr>
        <w:t>、网约车平台公司应主动做好驾驶员背景动态核查报备工作，定期开展安全</w:t>
      </w:r>
      <w:r>
        <w:rPr>
          <w:rFonts w:hint="eastAsia" w:ascii="仿宋" w:hAnsi="仿宋" w:eastAsia="仿宋"/>
          <w:sz w:val="32"/>
          <w:szCs w:val="32"/>
        </w:rPr>
        <w:t>和职业</w:t>
      </w:r>
      <w:r>
        <w:rPr>
          <w:rFonts w:ascii="仿宋" w:hAnsi="仿宋" w:eastAsia="仿宋"/>
          <w:sz w:val="32"/>
          <w:szCs w:val="32"/>
        </w:rPr>
        <w:t>培训教育；网约车平台公司应及时向公安</w:t>
      </w:r>
      <w:r>
        <w:rPr>
          <w:rFonts w:hint="eastAsia" w:ascii="仿宋" w:hAnsi="仿宋" w:eastAsia="仿宋"/>
          <w:sz w:val="32"/>
          <w:szCs w:val="32"/>
        </w:rPr>
        <w:t>部门、</w:t>
      </w:r>
      <w:r>
        <w:rPr>
          <w:rFonts w:ascii="仿宋" w:hAnsi="仿宋" w:eastAsia="仿宋"/>
          <w:sz w:val="32"/>
          <w:szCs w:val="32"/>
        </w:rPr>
        <w:t>交通运输部门报送网约车所有人、车辆和驾驶员等登记及变动信息</w:t>
      </w:r>
      <w:r>
        <w:rPr>
          <w:rFonts w:hint="eastAsia" w:ascii="仿宋" w:hAnsi="仿宋" w:eastAsia="仿宋"/>
          <w:sz w:val="32"/>
          <w:szCs w:val="32"/>
        </w:rPr>
        <w:t>，</w:t>
      </w:r>
      <w:r>
        <w:rPr>
          <w:rFonts w:ascii="仿宋" w:hAnsi="仿宋" w:eastAsia="仿宋"/>
          <w:sz w:val="32"/>
          <w:szCs w:val="32"/>
        </w:rPr>
        <w:t>涉及安全稳定</w:t>
      </w:r>
      <w:r>
        <w:rPr>
          <w:rFonts w:hint="eastAsia" w:ascii="仿宋" w:hAnsi="仿宋" w:eastAsia="仿宋"/>
          <w:sz w:val="32"/>
          <w:szCs w:val="32"/>
        </w:rPr>
        <w:t>及</w:t>
      </w:r>
      <w:r>
        <w:rPr>
          <w:rFonts w:ascii="仿宋" w:hAnsi="仿宋" w:eastAsia="仿宋"/>
          <w:sz w:val="32"/>
          <w:szCs w:val="32"/>
        </w:rPr>
        <w:t>重大突发事件</w:t>
      </w:r>
      <w:r>
        <w:rPr>
          <w:rFonts w:hint="eastAsia" w:ascii="仿宋" w:hAnsi="仿宋" w:eastAsia="仿宋"/>
          <w:sz w:val="32"/>
          <w:szCs w:val="32"/>
        </w:rPr>
        <w:t>及时报送</w:t>
      </w:r>
      <w:r>
        <w:rPr>
          <w:rFonts w:ascii="仿宋" w:hAnsi="仿宋" w:eastAsia="仿宋"/>
          <w:sz w:val="32"/>
          <w:szCs w:val="32"/>
        </w:rPr>
        <w:t>。</w:t>
      </w:r>
    </w:p>
    <w:p>
      <w:pPr>
        <w:ind w:firstLine="640" w:firstLineChars="200"/>
        <w:rPr>
          <w:rFonts w:ascii="楷体" w:hAnsi="楷体" w:eastAsia="楷体"/>
          <w:sz w:val="32"/>
          <w:szCs w:val="32"/>
        </w:rPr>
      </w:pPr>
      <w:r>
        <w:rPr>
          <w:rFonts w:hint="eastAsia" w:ascii="楷体" w:hAnsi="楷体" w:eastAsia="楷体"/>
          <w:sz w:val="32"/>
          <w:szCs w:val="32"/>
        </w:rPr>
        <w:t>（十一）理顺定价机制。</w:t>
      </w:r>
      <w:r>
        <w:rPr>
          <w:rFonts w:ascii="仿宋" w:hAnsi="仿宋" w:eastAsia="仿宋"/>
          <w:sz w:val="32"/>
          <w:szCs w:val="32"/>
        </w:rPr>
        <w:t>巡游车实行政府指导价，完善巡游车运价动态调整机制，健全作价规则，完善运价与燃料（电）价格联动办法，</w:t>
      </w:r>
      <w:r>
        <w:rPr>
          <w:rFonts w:hint="eastAsia" w:ascii="仿宋" w:hAnsi="仿宋" w:eastAsia="仿宋"/>
          <w:sz w:val="32"/>
          <w:szCs w:val="32"/>
        </w:rPr>
        <w:t>完善</w:t>
      </w:r>
      <w:r>
        <w:rPr>
          <w:rFonts w:ascii="仿宋" w:hAnsi="仿宋" w:eastAsia="仿宋"/>
          <w:sz w:val="32"/>
          <w:szCs w:val="32"/>
        </w:rPr>
        <w:t>由起步价、里程费、等候计价、延时计价、空驶计价等在内构成的运价机制。网约车实行市场调节价</w:t>
      </w:r>
      <w:r>
        <w:rPr>
          <w:rFonts w:hint="eastAsia" w:ascii="仿宋" w:hAnsi="仿宋" w:eastAsia="仿宋"/>
          <w:sz w:val="32"/>
          <w:szCs w:val="32"/>
        </w:rPr>
        <w:t>，</w:t>
      </w:r>
      <w:r>
        <w:rPr>
          <w:rFonts w:ascii="仿宋" w:hAnsi="仿宋" w:eastAsia="仿宋"/>
          <w:sz w:val="32"/>
          <w:szCs w:val="32"/>
        </w:rPr>
        <w:t>网约车平台公司应当主动通过多种形式公开定价机制和动态加价机制，公布运价结构、计价加价规则和收取各项费用规则，保持加价合理和相对稳定，保障结算账单清晰、规范、透明，并接受社会监督。</w:t>
      </w:r>
      <w:r>
        <w:rPr>
          <w:rFonts w:hint="eastAsia" w:ascii="仿宋" w:hAnsi="仿宋" w:eastAsia="仿宋"/>
          <w:sz w:val="32"/>
          <w:szCs w:val="32"/>
        </w:rPr>
        <w:t>推广</w:t>
      </w:r>
      <w:r>
        <w:rPr>
          <w:rFonts w:ascii="仿宋" w:hAnsi="仿宋" w:eastAsia="仿宋"/>
          <w:sz w:val="32"/>
          <w:szCs w:val="32"/>
        </w:rPr>
        <w:t>非现金支付</w:t>
      </w:r>
      <w:r>
        <w:rPr>
          <w:rFonts w:hint="eastAsia" w:ascii="仿宋" w:hAnsi="仿宋" w:eastAsia="仿宋"/>
          <w:sz w:val="32"/>
          <w:szCs w:val="32"/>
        </w:rPr>
        <w:t>和使用电子发票。</w:t>
      </w:r>
    </w:p>
    <w:p>
      <w:pPr>
        <w:ind w:firstLine="640" w:firstLineChars="200"/>
        <w:rPr>
          <w:rFonts w:ascii="楷体" w:hAnsi="楷体" w:eastAsia="楷体"/>
          <w:sz w:val="32"/>
          <w:szCs w:val="32"/>
        </w:rPr>
      </w:pPr>
      <w:r>
        <w:rPr>
          <w:rFonts w:hint="eastAsia" w:ascii="楷体" w:hAnsi="楷体" w:eastAsia="楷体"/>
          <w:sz w:val="32"/>
          <w:szCs w:val="32"/>
        </w:rPr>
        <w:t>（十二）</w:t>
      </w:r>
      <w:r>
        <w:rPr>
          <w:rFonts w:ascii="楷体" w:hAnsi="楷体" w:eastAsia="楷体"/>
          <w:sz w:val="32"/>
          <w:szCs w:val="32"/>
        </w:rPr>
        <w:t>推进</w:t>
      </w:r>
      <w:r>
        <w:rPr>
          <w:rFonts w:hint="eastAsia" w:ascii="楷体" w:hAnsi="楷体" w:eastAsia="楷体"/>
          <w:sz w:val="32"/>
          <w:szCs w:val="32"/>
        </w:rPr>
        <w:t>制度</w:t>
      </w:r>
      <w:r>
        <w:rPr>
          <w:rFonts w:ascii="楷体" w:hAnsi="楷体" w:eastAsia="楷体"/>
          <w:sz w:val="32"/>
          <w:szCs w:val="32"/>
        </w:rPr>
        <w:t>建设。</w:t>
      </w:r>
      <w:r>
        <w:rPr>
          <w:rFonts w:hint="eastAsia" w:ascii="仿宋" w:hAnsi="仿宋" w:eastAsia="仿宋"/>
          <w:sz w:val="32"/>
          <w:szCs w:val="32"/>
        </w:rPr>
        <w:t>制定《大同市出租汽车经营服务管理办法》，修订《大同市网络预约出租汽车经营服务管理实施细则》。加快制定、完善相关配套政策文件、管理制度、考核办法等，确保日常监管有法可依、有章可循</w:t>
      </w:r>
      <w:r>
        <w:rPr>
          <w:rFonts w:ascii="仿宋" w:hAnsi="仿宋" w:eastAsia="仿宋"/>
          <w:sz w:val="32"/>
          <w:szCs w:val="32"/>
        </w:rPr>
        <w:t>。</w:t>
      </w:r>
    </w:p>
    <w:p>
      <w:pPr>
        <w:ind w:firstLine="640" w:firstLineChars="200"/>
        <w:rPr>
          <w:rFonts w:ascii="仿宋" w:hAnsi="仿宋" w:eastAsia="仿宋"/>
          <w:sz w:val="32"/>
          <w:szCs w:val="32"/>
        </w:rPr>
      </w:pPr>
      <w:r>
        <w:rPr>
          <w:rFonts w:hint="eastAsia" w:ascii="楷体" w:hAnsi="楷体" w:eastAsia="楷体"/>
          <w:sz w:val="32"/>
          <w:szCs w:val="32"/>
        </w:rPr>
        <w:t>（十三）从严整治市场秩序。</w:t>
      </w:r>
      <w:r>
        <w:rPr>
          <w:rFonts w:hint="eastAsia" w:ascii="仿宋" w:hAnsi="仿宋" w:eastAsia="仿宋"/>
          <w:sz w:val="32"/>
          <w:szCs w:val="32"/>
        </w:rPr>
        <w:t>加强联合执法，依法依规严厉打击黑车、窜线车非法营运、交通场站喊客拉客等扰乱市场秩序行为，加强对巡游车拒载、绕路、不按计价器收费、起讫点均不在许可的经营区域等违法违章行为的执法处罚，加大对非法网约车平台公司、车辆、驾驶员的打击力度，情节严重的，依法启动惩戒退出机制和其他必要的联合惩戒措施。</w:t>
      </w:r>
    </w:p>
    <w:p>
      <w:pPr>
        <w:ind w:firstLine="640" w:firstLineChars="200"/>
        <w:rPr>
          <w:rFonts w:ascii="楷体" w:hAnsi="楷体" w:eastAsia="楷体"/>
          <w:sz w:val="32"/>
          <w:szCs w:val="32"/>
        </w:rPr>
      </w:pPr>
      <w:r>
        <w:rPr>
          <w:rFonts w:hint="eastAsia" w:ascii="楷体" w:hAnsi="楷体" w:eastAsia="楷体"/>
          <w:sz w:val="32"/>
          <w:szCs w:val="32"/>
        </w:rPr>
        <w:t>（十四）强化服务质量信用评价。</w:t>
      </w:r>
      <w:r>
        <w:rPr>
          <w:rFonts w:hint="eastAsia" w:ascii="仿宋" w:hAnsi="仿宋" w:eastAsia="仿宋"/>
          <w:sz w:val="32"/>
          <w:szCs w:val="32"/>
        </w:rPr>
        <w:t>开展对巡游车企业、网约车平台、驾驶员的服务质量信誉考核，明确考核标准、考核方式及奖惩措施。考核以12345热线中乘客投诉、第三方测评、安全运营等为主要内容，建立“负面清单”，强化考核结果运用，落实以服务质量信誉考核为导向的奖惩与退出机制。</w:t>
      </w:r>
      <w:r>
        <w:rPr>
          <w:rFonts w:ascii="仿宋" w:hAnsi="仿宋" w:eastAsia="仿宋"/>
          <w:sz w:val="32"/>
          <w:szCs w:val="32"/>
        </w:rPr>
        <w:t>发生影响恶劣服务投诉、涉稳或刑事案件的，</w:t>
      </w:r>
      <w:r>
        <w:rPr>
          <w:rFonts w:hint="eastAsia" w:ascii="仿宋" w:hAnsi="仿宋" w:eastAsia="仿宋"/>
          <w:sz w:val="32"/>
          <w:szCs w:val="32"/>
        </w:rPr>
        <w:t>一经查实，</w:t>
      </w:r>
      <w:r>
        <w:rPr>
          <w:rFonts w:ascii="仿宋" w:hAnsi="仿宋" w:eastAsia="仿宋"/>
          <w:sz w:val="32"/>
          <w:szCs w:val="32"/>
        </w:rPr>
        <w:t>服务质量考核一票否决。</w:t>
      </w:r>
    </w:p>
    <w:p>
      <w:pPr>
        <w:ind w:firstLine="640" w:firstLineChars="200"/>
        <w:rPr>
          <w:rFonts w:ascii="楷体" w:hAnsi="楷体" w:eastAsia="楷体"/>
          <w:sz w:val="32"/>
          <w:szCs w:val="32"/>
        </w:rPr>
      </w:pPr>
      <w:r>
        <w:rPr>
          <w:rFonts w:hint="eastAsia" w:ascii="楷体" w:hAnsi="楷体" w:eastAsia="楷体"/>
          <w:sz w:val="32"/>
          <w:szCs w:val="32"/>
        </w:rPr>
        <w:t>（十五）关心关爱出租司机。</w:t>
      </w:r>
      <w:r>
        <w:rPr>
          <w:rFonts w:hint="eastAsia" w:ascii="仿宋" w:hAnsi="仿宋" w:eastAsia="仿宋"/>
          <w:sz w:val="32"/>
          <w:szCs w:val="32"/>
        </w:rPr>
        <w:t>加大政策支持，逐步减轻出租车经营者负担。</w:t>
      </w:r>
      <w:r>
        <w:rPr>
          <w:rFonts w:ascii="仿宋" w:hAnsi="仿宋" w:eastAsia="仿宋"/>
          <w:sz w:val="32"/>
          <w:szCs w:val="32"/>
        </w:rPr>
        <w:t>加大出租车综合服务站建设</w:t>
      </w:r>
      <w:r>
        <w:rPr>
          <w:rFonts w:hint="eastAsia" w:ascii="仿宋" w:hAnsi="仿宋" w:eastAsia="仿宋"/>
          <w:sz w:val="32"/>
          <w:szCs w:val="32"/>
        </w:rPr>
        <w:t>力度</w:t>
      </w:r>
      <w:r>
        <w:rPr>
          <w:rFonts w:ascii="仿宋" w:hAnsi="仿宋" w:eastAsia="仿宋"/>
          <w:sz w:val="32"/>
          <w:szCs w:val="32"/>
        </w:rPr>
        <w:t>，</w:t>
      </w:r>
      <w:r>
        <w:rPr>
          <w:rFonts w:hint="eastAsia" w:ascii="仿宋" w:hAnsi="仿宋" w:eastAsia="仿宋"/>
          <w:sz w:val="32"/>
          <w:szCs w:val="32"/>
        </w:rPr>
        <w:t>加快推进充电桩和“的士驿站”建设，鼓励宾馆、饭店为出租车驾驶员提供免费开水、如厕等服务，形成全社会关心关爱驾驶员的良好氛围。鼓励出租车驾驶员加入工会组织，拓宽权益保障、诉求表达、技能提升渠道。开展行业文明创建活动，在出租车司机中评选一批城市旅游形象大使和“最美的哥的姐”。对文明服务、见义勇为、拾金不昧、助人为乐的驾驶员和管理规范、优质服务的企业给予奖励。</w:t>
      </w:r>
    </w:p>
    <w:p>
      <w:pPr>
        <w:ind w:firstLine="640" w:firstLineChars="200"/>
        <w:rPr>
          <w:rFonts w:ascii="楷体" w:hAnsi="楷体" w:eastAsia="楷体"/>
          <w:sz w:val="32"/>
          <w:szCs w:val="32"/>
        </w:rPr>
      </w:pPr>
      <w:r>
        <w:rPr>
          <w:rFonts w:hint="eastAsia" w:ascii="楷体" w:hAnsi="楷体" w:eastAsia="楷体"/>
          <w:sz w:val="32"/>
          <w:szCs w:val="32"/>
        </w:rPr>
        <w:t>（十六）加强信息化建设。</w:t>
      </w:r>
      <w:r>
        <w:rPr>
          <w:rFonts w:hint="eastAsia" w:ascii="仿宋" w:hAnsi="仿宋" w:eastAsia="仿宋"/>
          <w:sz w:val="32"/>
          <w:szCs w:val="32"/>
        </w:rPr>
        <w:t>加快建设集行业监管、电子执法、企业运营、电子支付和乘客评价等功能为一体的出租汽车行业信息化监管平台，实现对出租汽车运营数据的实时采集、分析、管理以及出租汽车智能化调度指挥，为实现行业监管、安全预警、运力调度、运价制定等提供数据支持。</w:t>
      </w:r>
    </w:p>
    <w:p>
      <w:pPr>
        <w:ind w:firstLine="640" w:firstLineChars="200"/>
        <w:rPr>
          <w:rFonts w:ascii="楷体" w:hAnsi="楷体" w:eastAsia="楷体"/>
          <w:sz w:val="32"/>
          <w:szCs w:val="32"/>
        </w:rPr>
      </w:pPr>
      <w:r>
        <w:rPr>
          <w:rFonts w:hint="eastAsia" w:ascii="楷体" w:hAnsi="楷体" w:eastAsia="楷体"/>
          <w:sz w:val="32"/>
          <w:szCs w:val="32"/>
        </w:rPr>
        <w:t>（十七）优化乘车体验。</w:t>
      </w:r>
      <w:r>
        <w:rPr>
          <w:rFonts w:hint="eastAsia" w:ascii="仿宋" w:hAnsi="仿宋" w:eastAsia="仿宋"/>
          <w:sz w:val="32"/>
          <w:szCs w:val="32"/>
        </w:rPr>
        <w:t>加强车容车貌整治，确保车辆整洁、性能良好。规范驾驶员文明用语和从业行为，不断提升服务意识和服务水平。推广使用车载智能终端、服务评价器等设备及车载视频监控和一键报警装置等安全防护设施，升级安防技防手段，提升出租汽车安全性和乘坐舒适度。</w:t>
      </w:r>
    </w:p>
    <w:p>
      <w:pPr>
        <w:ind w:firstLine="640" w:firstLineChars="200"/>
        <w:rPr>
          <w:rFonts w:ascii="楷体" w:hAnsi="楷体" w:eastAsia="楷体"/>
          <w:sz w:val="32"/>
          <w:szCs w:val="32"/>
        </w:rPr>
      </w:pPr>
      <w:r>
        <w:rPr>
          <w:rFonts w:hint="eastAsia" w:ascii="楷体" w:hAnsi="楷体" w:eastAsia="楷体"/>
          <w:sz w:val="32"/>
          <w:szCs w:val="32"/>
        </w:rPr>
        <w:t>（十八）优化业务办理。</w:t>
      </w:r>
      <w:r>
        <w:rPr>
          <w:rFonts w:ascii="仿宋" w:hAnsi="仿宋" w:eastAsia="仿宋"/>
          <w:sz w:val="32"/>
          <w:szCs w:val="32"/>
        </w:rPr>
        <w:t>进一步优化</w:t>
      </w:r>
      <w:r>
        <w:rPr>
          <w:rFonts w:hint="eastAsia" w:ascii="仿宋" w:hAnsi="仿宋" w:eastAsia="仿宋"/>
          <w:sz w:val="32"/>
          <w:szCs w:val="32"/>
        </w:rPr>
        <w:t>出租车行业</w:t>
      </w:r>
      <w:r>
        <w:rPr>
          <w:rFonts w:ascii="仿宋" w:hAnsi="仿宋" w:eastAsia="仿宋"/>
          <w:sz w:val="32"/>
          <w:szCs w:val="32"/>
        </w:rPr>
        <w:t>业务办理、审批等工作流程，为企业和驾驶员业务办理提供便利。</w:t>
      </w:r>
      <w:r>
        <w:rPr>
          <w:rFonts w:hint="eastAsia" w:ascii="仿宋" w:hAnsi="仿宋" w:eastAsia="仿宋"/>
          <w:sz w:val="32"/>
          <w:szCs w:val="32"/>
        </w:rPr>
        <w:t>逐步</w:t>
      </w:r>
      <w:r>
        <w:rPr>
          <w:rFonts w:ascii="仿宋" w:hAnsi="仿宋" w:eastAsia="仿宋"/>
          <w:sz w:val="32"/>
          <w:szCs w:val="32"/>
        </w:rPr>
        <w:t>推行驾驶员从业资格证、车辆道路运输证电子化</w:t>
      </w:r>
      <w:r>
        <w:rPr>
          <w:rFonts w:hint="eastAsia" w:ascii="仿宋" w:hAnsi="仿宋" w:eastAsia="仿宋"/>
          <w:sz w:val="32"/>
          <w:szCs w:val="32"/>
        </w:rPr>
        <w:t>。</w:t>
      </w:r>
    </w:p>
    <w:p>
      <w:pPr>
        <w:ind w:firstLine="640" w:firstLineChars="200"/>
        <w:rPr>
          <w:rFonts w:ascii="黑体" w:hAnsi="黑体" w:eastAsia="黑体"/>
          <w:sz w:val="32"/>
          <w:szCs w:val="32"/>
        </w:rPr>
      </w:pPr>
      <w:r>
        <w:rPr>
          <w:rFonts w:hint="eastAsia" w:ascii="黑体" w:hAnsi="黑体" w:eastAsia="黑体"/>
          <w:sz w:val="32"/>
          <w:szCs w:val="32"/>
        </w:rPr>
        <w:t>四、保障措施</w:t>
      </w:r>
    </w:p>
    <w:p>
      <w:pPr>
        <w:ind w:firstLine="640" w:firstLineChars="200"/>
        <w:rPr>
          <w:rFonts w:ascii="楷体" w:hAnsi="楷体" w:eastAsia="楷体"/>
          <w:sz w:val="32"/>
          <w:szCs w:val="32"/>
        </w:rPr>
      </w:pPr>
      <w:r>
        <w:rPr>
          <w:rFonts w:hint="eastAsia" w:ascii="楷体" w:hAnsi="楷体" w:eastAsia="楷体"/>
          <w:sz w:val="32"/>
          <w:szCs w:val="32"/>
        </w:rPr>
        <w:t>（一）加强组织领导。</w:t>
      </w:r>
      <w:r>
        <w:rPr>
          <w:rFonts w:hint="eastAsia" w:ascii="仿宋" w:hAnsi="仿宋" w:eastAsia="仿宋"/>
          <w:sz w:val="32"/>
          <w:szCs w:val="32"/>
        </w:rPr>
        <w:t>市政府成立推动出租汽车行业高质量发展工作领导小组（专班），组长由市政府主要领导担任，由市政府分管行政许可、交通、公安工作的副市长任副组长，成员由行政审批、交通、公安、宣传、网信、发改、司法、人社、规自、住建、城管、应急管理、国资监管、市场监管、信访等部门组成，各部门在各自职责范围内负责出租汽车行业高质量发展有关工作。领导小组下设办公室，办公室设在市交通运输局，主任由局长担任。</w:t>
      </w:r>
    </w:p>
    <w:p>
      <w:pPr>
        <w:ind w:firstLine="640" w:firstLineChars="200"/>
        <w:rPr>
          <w:rFonts w:ascii="楷体" w:hAnsi="楷体" w:eastAsia="楷体"/>
          <w:sz w:val="32"/>
          <w:szCs w:val="32"/>
        </w:rPr>
      </w:pPr>
      <w:r>
        <w:rPr>
          <w:rFonts w:hint="eastAsia" w:ascii="楷体" w:hAnsi="楷体" w:eastAsia="楷体"/>
          <w:sz w:val="32"/>
          <w:szCs w:val="32"/>
        </w:rPr>
        <w:t>（二）</w:t>
      </w:r>
      <w:r>
        <w:rPr>
          <w:rFonts w:ascii="楷体" w:hAnsi="楷体" w:eastAsia="楷体"/>
          <w:sz w:val="32"/>
          <w:szCs w:val="32"/>
        </w:rPr>
        <w:t>加强联合监管。</w:t>
      </w:r>
      <w:r>
        <w:rPr>
          <w:rFonts w:hint="eastAsia" w:ascii="仿宋" w:hAnsi="仿宋" w:eastAsia="仿宋"/>
          <w:sz w:val="32"/>
          <w:szCs w:val="32"/>
        </w:rPr>
        <w:t>加强部门协同，交通运输、公</w:t>
      </w:r>
      <w:r>
        <w:rPr>
          <w:rFonts w:ascii="仿宋" w:hAnsi="仿宋" w:eastAsia="仿宋"/>
          <w:sz w:val="32"/>
          <w:szCs w:val="32"/>
        </w:rPr>
        <w:t>安、市场监管等部门加大联合执法力度，</w:t>
      </w:r>
      <w:r>
        <w:rPr>
          <w:rFonts w:hint="eastAsia" w:ascii="仿宋" w:hAnsi="仿宋" w:eastAsia="仿宋"/>
          <w:sz w:val="32"/>
          <w:szCs w:val="32"/>
        </w:rPr>
        <w:t>进一步落实管理责任，强化源头管理，建立随机抽查机制，建立健全长效管理工作机制，严格查处出租车非法营运、违规营运行为。联合整治交通场站喊客拉客、聚众滋事、破坏营运秩序、妨碍市场公平竞争和价格违法行为</w:t>
      </w:r>
      <w:r>
        <w:rPr>
          <w:rFonts w:ascii="仿宋" w:hAnsi="仿宋" w:eastAsia="仿宋"/>
          <w:sz w:val="32"/>
          <w:szCs w:val="32"/>
        </w:rPr>
        <w:t>。</w:t>
      </w:r>
    </w:p>
    <w:p>
      <w:pPr>
        <w:ind w:firstLine="640" w:firstLineChars="200"/>
        <w:rPr>
          <w:rFonts w:ascii="楷体" w:hAnsi="楷体" w:eastAsia="楷体"/>
          <w:sz w:val="32"/>
          <w:szCs w:val="32"/>
        </w:rPr>
      </w:pPr>
      <w:r>
        <w:rPr>
          <w:rFonts w:hint="eastAsia" w:ascii="楷体" w:hAnsi="楷体" w:eastAsia="楷体"/>
          <w:sz w:val="32"/>
          <w:szCs w:val="32"/>
        </w:rPr>
        <w:t>（三）加大扶持力度</w:t>
      </w:r>
      <w:r>
        <w:rPr>
          <w:rFonts w:hint="eastAsia" w:ascii="仿宋" w:hAnsi="仿宋" w:eastAsia="仿宋"/>
          <w:sz w:val="32"/>
          <w:szCs w:val="32"/>
        </w:rPr>
        <w:t>。加快推进制定出租汽车行业地方性政策和制度，实现依法管理。市财政每年拿出一定资金，加大对出租汽车行业的资金扶持力度，经营者GPS 服务费、继续教育费，出租车驾驶员（含网约车）毒驾筛查（实行尿检）费用，评优表彰等费用由财政负担，统一巡游车驾驶员服装，公益事业</w:t>
      </w:r>
      <w:r>
        <w:rPr>
          <w:rFonts w:ascii="仿宋" w:hAnsi="仿宋" w:eastAsia="仿宋"/>
          <w:sz w:val="32"/>
          <w:szCs w:val="32"/>
          <w:lang w:val="en"/>
        </w:rPr>
        <w:t>运力保障</w:t>
      </w:r>
      <w:r>
        <w:rPr>
          <w:rFonts w:hint="eastAsia" w:ascii="仿宋" w:hAnsi="仿宋" w:eastAsia="仿宋"/>
          <w:sz w:val="32"/>
          <w:szCs w:val="32"/>
        </w:rPr>
        <w:t>等方面由财政进行补贴。</w:t>
      </w:r>
    </w:p>
    <w:p>
      <w:pPr>
        <w:ind w:firstLine="640" w:firstLineChars="200"/>
        <w:rPr>
          <w:rFonts w:ascii="楷体" w:hAnsi="楷体" w:eastAsia="楷体"/>
          <w:sz w:val="32"/>
          <w:szCs w:val="32"/>
        </w:rPr>
      </w:pPr>
      <w:r>
        <w:rPr>
          <w:rFonts w:hint="eastAsia" w:ascii="楷体" w:hAnsi="楷体" w:eastAsia="楷体"/>
          <w:sz w:val="32"/>
          <w:szCs w:val="32"/>
        </w:rPr>
        <w:t>（四）</w:t>
      </w:r>
      <w:r>
        <w:rPr>
          <w:rFonts w:ascii="楷体" w:hAnsi="楷体" w:eastAsia="楷体"/>
          <w:sz w:val="32"/>
          <w:szCs w:val="32"/>
        </w:rPr>
        <w:t>维护行业稳定。</w:t>
      </w:r>
      <w:r>
        <w:rPr>
          <w:rFonts w:hint="eastAsia" w:ascii="仿宋" w:hAnsi="仿宋" w:eastAsia="仿宋"/>
          <w:sz w:val="32"/>
          <w:szCs w:val="32"/>
        </w:rPr>
        <w:t>加强舆情监测，畅通利益诉求渠道</w:t>
      </w:r>
      <w:r>
        <w:rPr>
          <w:rFonts w:ascii="仿宋" w:hAnsi="仿宋" w:eastAsia="仿宋"/>
          <w:sz w:val="32"/>
          <w:szCs w:val="32"/>
        </w:rPr>
        <w:t>，完善应急处置预案，强化</w:t>
      </w:r>
      <w:r>
        <w:rPr>
          <w:rFonts w:hint="eastAsia" w:ascii="仿宋" w:hAnsi="仿宋" w:eastAsia="仿宋"/>
          <w:sz w:val="32"/>
          <w:szCs w:val="32"/>
        </w:rPr>
        <w:t>风险</w:t>
      </w:r>
      <w:r>
        <w:rPr>
          <w:rFonts w:ascii="仿宋" w:hAnsi="仿宋" w:eastAsia="仿宋"/>
          <w:sz w:val="32"/>
          <w:szCs w:val="32"/>
        </w:rPr>
        <w:t>研判，重视风险防范化解，提升风险识别和预警防控能力，及时处置突发事件，维护行业稳定。</w:t>
      </w:r>
    </w:p>
    <w:p>
      <w:pPr>
        <w:ind w:firstLine="640" w:firstLineChars="200"/>
        <w:rPr>
          <w:rFonts w:ascii="楷体" w:hAnsi="楷体" w:eastAsia="楷体"/>
          <w:sz w:val="32"/>
          <w:szCs w:val="32"/>
        </w:rPr>
      </w:pPr>
      <w:r>
        <w:rPr>
          <w:rFonts w:hint="eastAsia" w:ascii="楷体" w:hAnsi="楷体" w:eastAsia="楷体"/>
          <w:sz w:val="32"/>
          <w:szCs w:val="32"/>
        </w:rPr>
        <w:t>（五）强化党建引领</w:t>
      </w:r>
      <w:r>
        <w:rPr>
          <w:rFonts w:hint="eastAsia" w:ascii="仿宋" w:hAnsi="仿宋" w:eastAsia="仿宋"/>
          <w:sz w:val="32"/>
          <w:szCs w:val="32"/>
        </w:rPr>
        <w:t>。鼓励出租车企业、网约车平台公司建立完善党组织，创建党员活动室，组织党建活动，开展党性教育。探索开展“大同出租”党建品牌创建活动，通过荣誉评选、帮扶机制、服务培训等方式，把党建活动打造成提升行业服务能力的新引擎。充分发挥党员司机的先锋模范作用，引领、带动整个出租行业服务水平提升。</w:t>
      </w:r>
    </w:p>
    <w:p>
      <w:pPr>
        <w:ind w:firstLine="640" w:firstLineChars="200"/>
        <w:rPr>
          <w:rFonts w:ascii="楷体" w:hAnsi="楷体" w:eastAsia="楷体"/>
          <w:sz w:val="32"/>
          <w:szCs w:val="32"/>
        </w:rPr>
      </w:pPr>
      <w:r>
        <w:rPr>
          <w:rFonts w:hint="eastAsia" w:ascii="楷体" w:hAnsi="楷体" w:eastAsia="楷体"/>
          <w:sz w:val="32"/>
          <w:szCs w:val="32"/>
        </w:rPr>
        <w:t>（六）加强宣传引导。</w:t>
      </w:r>
      <w:r>
        <w:rPr>
          <w:rFonts w:hint="eastAsia" w:ascii="仿宋" w:hAnsi="仿宋" w:eastAsia="仿宋"/>
          <w:sz w:val="32"/>
          <w:szCs w:val="32"/>
        </w:rPr>
        <w:t>要做好新闻宣传和舆论引导工作，加强对出租汽车行业高质量发展工作的正面宣传和热点问题的舆论引导，</w:t>
      </w:r>
      <w:r>
        <w:rPr>
          <w:rFonts w:ascii="仿宋" w:hAnsi="仿宋" w:eastAsia="仿宋"/>
          <w:sz w:val="32"/>
          <w:szCs w:val="32"/>
        </w:rPr>
        <w:t>统筹各方利益，引导各方预期，回应社会关切，为</w:t>
      </w:r>
      <w:r>
        <w:rPr>
          <w:rFonts w:hint="eastAsia" w:ascii="仿宋" w:hAnsi="仿宋" w:eastAsia="仿宋"/>
          <w:sz w:val="32"/>
          <w:szCs w:val="32"/>
        </w:rPr>
        <w:t>推动</w:t>
      </w:r>
      <w:r>
        <w:rPr>
          <w:rFonts w:ascii="仿宋" w:hAnsi="仿宋" w:eastAsia="仿宋"/>
          <w:sz w:val="32"/>
          <w:szCs w:val="32"/>
        </w:rPr>
        <w:t>出租汽车行业</w:t>
      </w:r>
      <w:r>
        <w:rPr>
          <w:rFonts w:hint="eastAsia" w:ascii="仿宋" w:hAnsi="仿宋" w:eastAsia="仿宋"/>
          <w:sz w:val="32"/>
          <w:szCs w:val="32"/>
        </w:rPr>
        <w:t>高质量</w:t>
      </w:r>
      <w:r>
        <w:rPr>
          <w:rFonts w:ascii="仿宋" w:hAnsi="仿宋" w:eastAsia="仿宋"/>
          <w:sz w:val="32"/>
          <w:szCs w:val="32"/>
        </w:rPr>
        <w:t>发展营造良好氛围。</w:t>
      </w:r>
    </w:p>
    <w:sectPr>
      <w:footerReference r:id="rId3" w:type="default"/>
      <w:pgSz w:w="11906" w:h="16838"/>
      <w:pgMar w:top="1440" w:right="1576" w:bottom="1162" w:left="1576"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0000000000000000000"/>
    <w:charset w:val="86"/>
    <w:family w:val="auto"/>
    <w:pitch w:val="default"/>
    <w:sig w:usb0="00000000" w:usb1="00000000" w:usb2="00000016" w:usb3="00000000" w:csb0="0004000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clear" w:pos="4153"/>
        <w:tab w:val="clear" w:pos="8306"/>
      </w:tabs>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pPr>
                            <w:pStyle w:val="11"/>
                            <w:tabs>
                              <w:tab w:val="clear" w:pos="4153"/>
                              <w:tab w:val="clear" w:pos="8306"/>
                            </w:tabs>
                          </w:pPr>
                          <w:r>
                            <w:fldChar w:fldCharType="begin"/>
                          </w:r>
                          <w:r>
                            <w:instrText xml:space="preserve"> PAGE  \* MERGEFORMAT </w:instrText>
                          </w:r>
                          <w:r>
                            <w:fldChar w:fldCharType="separate"/>
                          </w:r>
                          <w:r>
                            <w:t>2</w:t>
                          </w:r>
                          <w:r>
                            <w:fldChar w:fldCharType="end"/>
                          </w:r>
                        </w:p>
                        <w:p/>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DYxs8E0wAAAAUBAAAPAAAAAAAAAAEAIAAAACIAAABkcnMvZG93bnJldi54bWxQSwECFAAUAAAA&#10;CACHTuJAjKjB97oBAACGAwAADgAAAAAAAAABACAAAAAiAQAAZHJzL2Uyb0RvYy54bWxQSwUGAAAA&#10;AAYABgBZAQAATgUAAAAA&#10;">
              <v:fill on="f" focussize="0,0"/>
              <v:stroke on="f"/>
              <v:imagedata o:title=""/>
              <o:lock v:ext="edit" aspectratio="f"/>
              <v:textbox>
                <w:txbxContent>
                  <w:p>
                    <w:pPr>
                      <w:pStyle w:val="11"/>
                      <w:tabs>
                        <w:tab w:val="clear" w:pos="4153"/>
                        <w:tab w:val="clear" w:pos="8306"/>
                      </w:tabs>
                    </w:pPr>
                    <w:r>
                      <w:fldChar w:fldCharType="begin"/>
                    </w:r>
                    <w:r>
                      <w:instrText xml:space="preserve"> PAGE  \* MERGEFORMAT </w:instrText>
                    </w:r>
                    <w:r>
                      <w:fldChar w:fldCharType="separate"/>
                    </w:r>
                    <w:r>
                      <w:t>2</w:t>
                    </w:r>
                    <w:r>
                      <w:fldChar w:fldCharType="end"/>
                    </w:r>
                  </w:p>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isplayHorizontalDrawingGridEvery w:val="0"/>
  <w:displayVerticalDrawingGridEvery w:val="2"/>
  <w:characterSpacingControl w:val="doNotCompress"/>
  <w:compat>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1NzFkNDM2ODY0NWIzNWM4OWM4Y2EzZGE2NjVmMjUifQ=="/>
  </w:docVars>
  <w:rsids>
    <w:rsidRoot w:val="009045C4"/>
    <w:rsid w:val="008E5CE9"/>
    <w:rsid w:val="009045C4"/>
    <w:rsid w:val="00B3382E"/>
    <w:rsid w:val="00F8678E"/>
    <w:rsid w:val="03B96C36"/>
    <w:rsid w:val="11B41E51"/>
    <w:rsid w:val="18534811"/>
    <w:rsid w:val="1AD301A5"/>
    <w:rsid w:val="1C961170"/>
    <w:rsid w:val="2C731FFD"/>
    <w:rsid w:val="3D7B551F"/>
    <w:rsid w:val="3E7EA0B2"/>
    <w:rsid w:val="4ADD7DE7"/>
    <w:rsid w:val="5108328F"/>
    <w:rsid w:val="54F511D9"/>
    <w:rsid w:val="56CB143B"/>
    <w:rsid w:val="5B1A4041"/>
    <w:rsid w:val="5F5F5A03"/>
    <w:rsid w:val="6E6FEEA0"/>
    <w:rsid w:val="73B7FC63"/>
    <w:rsid w:val="766530E3"/>
    <w:rsid w:val="7F302A81"/>
    <w:rsid w:val="8BBFC5A7"/>
    <w:rsid w:val="BF782AC7"/>
    <w:rsid w:val="CE7BD484"/>
    <w:rsid w:val="FB7E21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等线" w:hAnsi="等线" w:eastAsia="等线"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等线" w:hAnsi="等线" w:eastAsia="等线" w:cs="Times New Roman"/>
      <w:kern w:val="2"/>
      <w:sz w:val="21"/>
      <w:szCs w:val="22"/>
      <w:lang w:val="en-US" w:eastAsia="zh-CN" w:bidi="ar-SA"/>
    </w:rPr>
  </w:style>
  <w:style w:type="character" w:default="1" w:styleId="4">
    <w:name w:val="Default Paragraph Font"/>
    <w:autoRedefine/>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customStyle="1" w:styleId="5">
    <w:name w:val="标题 21"/>
    <w:basedOn w:val="1"/>
    <w:link w:val="8"/>
    <w:autoRedefine/>
    <w:qFormat/>
    <w:uiPriority w:val="0"/>
    <w:pPr>
      <w:widowControl/>
      <w:spacing w:before="100" w:beforeAutospacing="1" w:after="100" w:afterAutospacing="1"/>
      <w:jc w:val="left"/>
      <w:outlineLvl w:val="1"/>
    </w:pPr>
    <w:rPr>
      <w:rFonts w:ascii="宋体" w:hAnsi="宋体" w:eastAsia="宋体"/>
      <w:b/>
      <w:bCs/>
      <w:kern w:val="0"/>
      <w:sz w:val="36"/>
      <w:szCs w:val="36"/>
    </w:rPr>
  </w:style>
  <w:style w:type="character" w:customStyle="1" w:styleId="6">
    <w:name w:val="默认段落字体1"/>
    <w:autoRedefine/>
    <w:qFormat/>
    <w:uiPriority w:val="0"/>
  </w:style>
  <w:style w:type="table" w:customStyle="1" w:styleId="7">
    <w:name w:val="普通表格1"/>
    <w:qFormat/>
    <w:uiPriority w:val="0"/>
    <w:tblPr>
      <w:tblCellMar>
        <w:top w:w="0" w:type="dxa"/>
        <w:left w:w="0" w:type="dxa"/>
        <w:bottom w:w="0" w:type="dxa"/>
        <w:right w:w="0" w:type="dxa"/>
      </w:tblCellMar>
    </w:tblPr>
  </w:style>
  <w:style w:type="character" w:customStyle="1" w:styleId="8">
    <w:name w:val="标题 2 字符"/>
    <w:link w:val="5"/>
    <w:qFormat/>
    <w:uiPriority w:val="0"/>
    <w:rPr>
      <w:rFonts w:ascii="宋体" w:hAnsi="宋体" w:eastAsia="宋体"/>
      <w:b/>
      <w:bCs/>
      <w:kern w:val="0"/>
      <w:sz w:val="36"/>
      <w:szCs w:val="36"/>
    </w:rPr>
  </w:style>
  <w:style w:type="paragraph" w:customStyle="1" w:styleId="9">
    <w:name w:val="批注框文本1"/>
    <w:basedOn w:val="1"/>
    <w:link w:val="10"/>
    <w:qFormat/>
    <w:uiPriority w:val="0"/>
    <w:rPr>
      <w:sz w:val="18"/>
      <w:szCs w:val="18"/>
    </w:rPr>
  </w:style>
  <w:style w:type="character" w:customStyle="1" w:styleId="10">
    <w:name w:val="批注框文本 字符"/>
    <w:link w:val="9"/>
    <w:semiHidden/>
    <w:qFormat/>
    <w:uiPriority w:val="0"/>
    <w:rPr>
      <w:kern w:val="2"/>
      <w:sz w:val="18"/>
      <w:szCs w:val="18"/>
    </w:rPr>
  </w:style>
  <w:style w:type="paragraph" w:customStyle="1" w:styleId="11">
    <w:name w:val="页脚1"/>
    <w:basedOn w:val="1"/>
    <w:qFormat/>
    <w:uiPriority w:val="0"/>
    <w:pPr>
      <w:tabs>
        <w:tab w:val="center" w:pos="4153"/>
        <w:tab w:val="right" w:pos="8306"/>
      </w:tabs>
      <w:snapToGrid w:val="0"/>
      <w:jc w:val="left"/>
    </w:pPr>
    <w:rPr>
      <w:sz w:val="18"/>
      <w:szCs w:val="18"/>
    </w:rPr>
  </w:style>
  <w:style w:type="paragraph" w:customStyle="1" w:styleId="12">
    <w:name w:val="页眉1"/>
    <w:basedOn w:val="1"/>
    <w:autoRedefine/>
    <w:qFormat/>
    <w:uiPriority w:val="0"/>
    <w:pPr>
      <w:pBdr>
        <w:top w:val="none" w:color="000000" w:sz="0" w:space="1"/>
        <w:left w:val="none" w:color="000000" w:sz="0" w:space="4"/>
        <w:bottom w:val="none" w:color="000000" w:sz="0" w:space="1"/>
        <w:right w:val="none" w:color="000000" w:sz="0" w:space="4"/>
      </w:pBdr>
      <w:tabs>
        <w:tab w:val="center" w:pos="4153"/>
        <w:tab w:val="right" w:pos="8306"/>
      </w:tabs>
      <w:snapToGrid w:val="0"/>
    </w:pPr>
    <w:rPr>
      <w:sz w:val="18"/>
    </w:rPr>
  </w:style>
  <w:style w:type="paragraph" w:customStyle="1" w:styleId="13">
    <w:name w:val="普通(网站)1"/>
    <w:basedOn w:val="1"/>
    <w:autoRedefine/>
    <w:qFormat/>
    <w:uiPriority w:val="0"/>
    <w:pPr>
      <w:widowControl/>
      <w:spacing w:before="100" w:beforeAutospacing="1" w:after="100" w:afterAutospacing="1"/>
      <w:jc w:val="left"/>
    </w:pPr>
    <w:rPr>
      <w:rFonts w:ascii="宋体" w:hAnsi="宋体" w:eastAsia="宋体"/>
      <w:kern w:val="0"/>
      <w:sz w:val="24"/>
      <w:szCs w:val="24"/>
    </w:rPr>
  </w:style>
  <w:style w:type="character" w:customStyle="1" w:styleId="14">
    <w:name w:val="超链接1"/>
    <w:autoRedefine/>
    <w:qFormat/>
    <w:uiPriority w:val="0"/>
    <w:rPr>
      <w:color w:val="0000FF"/>
      <w:u w:val="single"/>
    </w:rPr>
  </w:style>
  <w:style w:type="character" w:customStyle="1" w:styleId="15">
    <w:name w:val="font"/>
    <w:autoRedefine/>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9</Pages>
  <Words>669</Words>
  <Characters>3819</Characters>
  <Lines>31</Lines>
  <Paragraphs>8</Paragraphs>
  <TotalTime>10</TotalTime>
  <ScaleCrop>false</ScaleCrop>
  <LinksUpToDate>false</LinksUpToDate>
  <CharactersWithSpaces>4480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2023-07-25T07:58:00Z</dcterms:created>
  <dc:creator>lenovo</dc:creator>
  <cp:lastModifiedBy>Administrator</cp:lastModifiedBy>
  <dcterms:modified xsi:type="dcterms:W3CDTF">2024-02-26T02:31:16Z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446CFFE3EB9C4569BC06EE2C49561A51_13</vt:lpwstr>
  </property>
</Properties>
</file>