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C87974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jc w:val="both"/>
        <w:rPr>
          <w:rFonts w:hint="eastAsia" w:ascii="方正公文小标宋" w:hAnsi="方正公文小标宋" w:eastAsia="方正公文小标宋" w:cs="方正公文小标宋"/>
          <w:sz w:val="36"/>
          <w:szCs w:val="36"/>
          <w:lang w:val="en-US" w:eastAsia="zh-CN"/>
        </w:rPr>
      </w:pPr>
    </w:p>
    <w:p w14:paraId="7AE5DB73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jc w:val="both"/>
        <w:rPr>
          <w:rFonts w:hint="default" w:ascii="方正公文小标宋" w:hAnsi="方正公文小标宋" w:eastAsia="方正公文小标宋" w:cs="方正公文小标宋"/>
          <w:sz w:val="36"/>
          <w:szCs w:val="36"/>
          <w:lang w:val="en-US" w:eastAsia="zh-CN"/>
        </w:rPr>
      </w:pPr>
      <w:r>
        <w:rPr>
          <w:rFonts w:hint="eastAsia" w:ascii="方正公文小标宋" w:hAnsi="方正公文小标宋" w:eastAsia="方正公文小标宋" w:cs="方正公文小标宋"/>
          <w:sz w:val="36"/>
          <w:szCs w:val="36"/>
          <w:lang w:val="en-US" w:eastAsia="zh-CN"/>
        </w:rPr>
        <w:t xml:space="preserve">            </w:t>
      </w:r>
    </w:p>
    <w:p w14:paraId="2C3A0610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11C90062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63B873C4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6E0AD6A9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696390B9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478AA801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jc w:val="center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同市监质量</w:t>
      </w:r>
      <w:r>
        <w:rPr>
          <w:rFonts w:hint="eastAsia" w:ascii="仿宋" w:hAnsi="仿宋" w:eastAsia="仿宋" w:cs="仿宋"/>
          <w:sz w:val="32"/>
          <w:szCs w:val="32"/>
        </w:rPr>
        <w:t>〔20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79</w:t>
      </w:r>
      <w:r>
        <w:rPr>
          <w:rFonts w:hint="eastAsia" w:ascii="仿宋" w:hAnsi="仿宋" w:eastAsia="仿宋" w:cs="仿宋"/>
          <w:sz w:val="32"/>
          <w:szCs w:val="32"/>
        </w:rPr>
        <w:t>号</w:t>
      </w:r>
    </w:p>
    <w:p w14:paraId="2CA445A0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jc w:val="both"/>
        <w:rPr>
          <w:rFonts w:hint="default" w:ascii="方正公文小标宋" w:hAnsi="方正公文小标宋" w:eastAsia="方正公文小标宋" w:cs="方正公文小标宋"/>
          <w:sz w:val="36"/>
          <w:szCs w:val="36"/>
          <w:lang w:val="en-US" w:eastAsia="zh-CN"/>
        </w:rPr>
      </w:pPr>
    </w:p>
    <w:p w14:paraId="75185086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大同市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市场监督管理局</w:t>
      </w:r>
    </w:p>
    <w:p w14:paraId="61B210A2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关于印发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《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大同市市场监管系统</w:t>
      </w:r>
    </w:p>
    <w:p w14:paraId="7055D3C2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“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质量月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”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活动方案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》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的通知</w:t>
      </w:r>
    </w:p>
    <w:p w14:paraId="512F47E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both"/>
        <w:textAlignment w:val="baseline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25D65D5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both"/>
        <w:textAlignment w:val="baseline"/>
        <w:rPr>
          <w:rFonts w:hint="eastAsia" w:ascii="仿宋_GB2312" w:hAnsi="仿宋_GB2312" w:eastAsia="仿宋_GB2312" w:cs="仿宋_GB2312"/>
          <w:spacing w:val="-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各县（区）市场监管局，开发区分局，市综检中心、</w:t>
      </w:r>
      <w:r>
        <w:rPr>
          <w:rFonts w:hint="eastAsia" w:ascii="仿宋_GB2312" w:hAnsi="仿宋_GB2312" w:eastAsia="仿宋_GB2312" w:cs="仿宋_GB2312"/>
          <w:sz w:val="32"/>
          <w:szCs w:val="32"/>
        </w:rPr>
        <w:t>12315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申诉举报中心、市</w:t>
      </w:r>
      <w:r>
        <w:rPr>
          <w:rFonts w:hint="eastAsia" w:ascii="仿宋_GB2312" w:hAnsi="仿宋_GB2312" w:eastAsia="仿宋_GB2312" w:cs="仿宋_GB2312"/>
          <w:sz w:val="32"/>
          <w:szCs w:val="32"/>
        </w:rPr>
        <w:t>消协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</w:rPr>
        <w:t>局相关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科</w:t>
      </w:r>
      <w:r>
        <w:rPr>
          <w:rFonts w:hint="eastAsia" w:ascii="仿宋_GB2312" w:hAnsi="仿宋_GB2312" w:eastAsia="仿宋_GB2312" w:cs="仿宋_GB2312"/>
          <w:sz w:val="32"/>
          <w:szCs w:val="32"/>
        </w:rPr>
        <w:t>室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</w:t>
      </w:r>
    </w:p>
    <w:p w14:paraId="472FC55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现将《202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大同市市场监管系统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</w:rPr>
        <w:t>质量月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活动方案》印发给你们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请按照方案要求，认真组织开展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</w:rPr>
        <w:t>质量月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活动。</w:t>
      </w:r>
    </w:p>
    <w:p w14:paraId="20B068A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A2F3F9B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05ABE9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4800" w:firstLineChars="15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大同市市场监督管理局</w:t>
      </w:r>
    </w:p>
    <w:p w14:paraId="6DA9CDE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2025年8月29日</w:t>
      </w:r>
    </w:p>
    <w:p w14:paraId="01ED545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77DC3910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sectPr>
          <w:headerReference r:id="rId5" w:type="default"/>
          <w:footerReference r:id="rId6" w:type="default"/>
          <w:pgSz w:w="11906" w:h="16838"/>
          <w:pgMar w:top="1871" w:right="1474" w:bottom="1701" w:left="1587" w:header="851" w:footer="992" w:gutter="0"/>
          <w:pgNumType w:fmt="decimal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sz w:val="32"/>
          <w:szCs w:val="32"/>
        </w:rPr>
        <w:t>（此件公开发布）</w:t>
      </w:r>
    </w:p>
    <w:p w14:paraId="006AE75A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0" w:line="560" w:lineRule="exact"/>
        <w:jc w:val="center"/>
        <w:textAlignment w:val="baseline"/>
        <w:outlineLvl w:val="0"/>
        <w:rPr>
          <w:rFonts w:hint="eastAsia" w:ascii="方正小标宋简体" w:hAnsi="方正小标宋简体" w:eastAsia="方正小标宋简体" w:cs="方正小标宋简体"/>
          <w:b w:val="0"/>
          <w:bCs w:val="0"/>
          <w:spacing w:val="-2"/>
          <w:position w:val="-6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2"/>
          <w:position w:val="-6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2"/>
          <w:position w:val="-6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2"/>
          <w:position w:val="-6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2"/>
          <w:position w:val="-6"/>
          <w:sz w:val="44"/>
          <w:szCs w:val="44"/>
          <w:lang w:val="en-US" w:eastAsia="zh-CN"/>
        </w:rPr>
        <w:t>大同市市场监管系统</w:t>
      </w:r>
    </w:p>
    <w:p w14:paraId="791D82A2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0" w:line="560" w:lineRule="exact"/>
        <w:jc w:val="center"/>
        <w:textAlignment w:val="baseline"/>
        <w:outlineLvl w:val="0"/>
        <w:rPr>
          <w:rFonts w:hint="eastAsia" w:ascii="宋体" w:hAnsi="宋体" w:eastAsia="宋体" w:cs="宋体"/>
          <w:b/>
          <w:bCs/>
          <w:spacing w:val="-2"/>
          <w:position w:val="-6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2"/>
          <w:position w:val="-6"/>
          <w:sz w:val="44"/>
          <w:szCs w:val="44"/>
          <w:lang w:val="en-US" w:eastAsia="zh-CN"/>
        </w:rPr>
        <w:t>“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2"/>
          <w:position w:val="-6"/>
          <w:sz w:val="44"/>
          <w:szCs w:val="44"/>
        </w:rPr>
        <w:t>质量月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2"/>
          <w:position w:val="-6"/>
          <w:sz w:val="44"/>
          <w:szCs w:val="44"/>
          <w:lang w:val="en-US" w:eastAsia="zh-CN"/>
        </w:rPr>
        <w:t>”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2"/>
          <w:position w:val="-6"/>
          <w:sz w:val="44"/>
          <w:szCs w:val="44"/>
        </w:rPr>
        <w:t>活动方案</w:t>
      </w:r>
    </w:p>
    <w:p w14:paraId="1A7D298E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both"/>
        <w:textAlignment w:val="baseline"/>
        <w:rPr>
          <w:rFonts w:hint="eastAsia" w:ascii="仿宋" w:hAnsi="仿宋" w:eastAsia="仿宋" w:cs="仿宋"/>
          <w:sz w:val="32"/>
          <w:szCs w:val="32"/>
        </w:rPr>
      </w:pPr>
    </w:p>
    <w:p w14:paraId="30D596E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为全面贯彻党的二十大和二十届二中、三中全会精神，落实《质量强国建设纲要》（以下简称《纲要》）部署，深入推进全民质量行动，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根据市场监管总局等2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个部门关于联合开展202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年全国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</w:rPr>
        <w:t>质量月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活动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和省局</w:t>
      </w:r>
      <w:r>
        <w:rPr>
          <w:rFonts w:hint="eastAsia" w:ascii="仿宋_GB2312" w:hAnsi="仿宋_GB2312" w:eastAsia="仿宋_GB2312" w:cs="仿宋_GB2312"/>
          <w:sz w:val="32"/>
          <w:szCs w:val="32"/>
        </w:rPr>
        <w:t>的有关要求，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</w:rPr>
        <w:t>市场监管局将于202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月期间组织开展我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市“</w:t>
      </w:r>
      <w:r>
        <w:rPr>
          <w:rFonts w:hint="eastAsia" w:ascii="仿宋_GB2312" w:hAnsi="仿宋_GB2312" w:eastAsia="仿宋_GB2312" w:cs="仿宋_GB2312"/>
          <w:sz w:val="32"/>
          <w:szCs w:val="32"/>
        </w:rPr>
        <w:t>质量月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系列活动。现制定以下工作方案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2B92B37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一、活动主题</w:t>
      </w:r>
    </w:p>
    <w:p w14:paraId="7DDF68F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加强全面质量管理 促进质量强国建设</w:t>
      </w:r>
    </w:p>
    <w:p w14:paraId="77194C1F">
      <w:pPr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活动内容</w:t>
      </w:r>
    </w:p>
    <w:p w14:paraId="7B8D25C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Times New Roman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</w:t>
      </w:r>
      <w:r>
        <w:rPr>
          <w:rFonts w:hint="eastAsia" w:ascii="楷体_GB2312" w:hAnsi="Times New Roman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一</w:t>
      </w:r>
      <w:r>
        <w:rPr>
          <w:rFonts w:hint="eastAsia" w:ascii="楷体_GB2312" w:hAnsi="Times New Roman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）</w:t>
      </w:r>
      <w:r>
        <w:rPr>
          <w:rFonts w:hint="default" w:ascii="楷体_GB2312" w:hAnsi="Times New Roman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深入推进《纲要》贯彻实施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深入学习领会习近平总书记对质量工作的一系列重要论述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切实把思想和行动统一到党中央、国务院关于加快建设质量强国的决策部署上来，扎实完成《纲要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</w:t>
      </w:r>
      <w:r>
        <w:rPr>
          <w:rFonts w:hint="eastAsia" w:ascii="仿宋_GB2312" w:hAnsi="仿宋_GB2312" w:eastAsia="仿宋_GB2312" w:cs="仿宋_GB2312"/>
          <w:sz w:val="32"/>
          <w:szCs w:val="32"/>
        </w:rPr>
        <w:t>阶段性目标任务。深入推进质量强企、强链、强县（区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镇）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引导企业加强质量技术攻关创新和成果共享，推进实施跨区域质量强链联动项目，开展质量强县（区、镇）培育建设创新试点活动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牢固树立质量第一意识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全面落实省委、省政府关于加快建设质量强省的决策部署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和我</w:t>
      </w:r>
      <w:r>
        <w:rPr>
          <w:rFonts w:hint="eastAsia" w:ascii="仿宋_GB2312" w:hAnsi="仿宋_GB2312" w:eastAsia="仿宋_GB2312" w:cs="仿宋_GB2312"/>
          <w:sz w:val="32"/>
          <w:szCs w:val="32"/>
        </w:rPr>
        <w:t>市转型“四步走”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sz w:val="32"/>
          <w:szCs w:val="32"/>
        </w:rPr>
        <w:t>战略目标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加强贯彻落实《纲要》及我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</w:rPr>
        <w:t>相关实施意见的组织领导和协调联动，强化实施跟踪评估，全力推动质量强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</w:rPr>
        <w:t>建设取得新进展和标志性成果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27313CF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</w:t>
      </w:r>
      <w:r>
        <w:rPr>
          <w:rFonts w:hint="default" w:ascii="楷体_GB2312" w:hAnsi="Times New Roman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提升全面质量管理水平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鼓励企业制定实施以质取胜的生产经营战略，创新质量管理理念、方法、工具，推动应用全员、全要素、全过程、全数据的新型质量管理体系。加强先进质量管理模式、方法总结提炼，发布一批质量管理案例成果。大力开展质量奖获奖成果交流、中小企业质量管理公益推广、QC小组成果发表等活动，指导企业使用先进质量管理方法、工具。鼓励平台企业强化质量治理，提升商户质量管理能力。开展质量管理创新实践活动，推动大数据、人工智能等新技术与质量管理深度融合，拓展质量管理数字化等应用新场景，助力培育发展新质生产力。</w:t>
      </w:r>
    </w:p>
    <w:p w14:paraId="3B41859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楷体" w:hAnsi="楷体" w:eastAsia="楷体" w:cs="楷体"/>
          <w:sz w:val="32"/>
          <w:szCs w:val="32"/>
        </w:rPr>
        <w:t>（三）</w:t>
      </w:r>
      <w:r>
        <w:rPr>
          <w:rFonts w:hint="default" w:ascii="楷体_GB2312" w:hAnsi="Times New Roman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大力开展质量品牌建设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。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坚持质量第一、效益优先，推动产品、工程、服务重点领域提质量、树品牌，向上竞争，赢得优势。探索建立银发产品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、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服务和企业认证机制。加大助企帮扶力度，开展小微企业质量认证提升行动、知识产权公共服务惠企行动。宣传推广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“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山西精品”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区域公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用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品牌建设成果，提升区域产品和服务的整体形象，增强区域质量发展新优势。</w:t>
      </w:r>
    </w:p>
    <w:p w14:paraId="2FE43669">
      <w:pPr>
        <w:pStyle w:val="6"/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560" w:lineRule="exact"/>
        <w:ind w:left="0" w:firstLine="640" w:firstLineChars="200"/>
        <w:jc w:val="left"/>
        <w:textAlignment w:val="baseline"/>
        <w:rPr>
          <w:rFonts w:hint="eastAsia" w:ascii="仿宋_GB2312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楷体" w:hAnsi="楷体" w:eastAsia="楷体" w:cs="楷体"/>
          <w:sz w:val="32"/>
          <w:szCs w:val="32"/>
        </w:rPr>
        <w:t>（四）</w:t>
      </w:r>
      <w:r>
        <w:rPr>
          <w:rFonts w:hint="default" w:ascii="楷体_GB2312" w:hAnsi="Times New Roman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严格质量安全监管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。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坚守质量安全底线，优化质量监管效能，加强重点工业产品质量安全追溯，强化网售产品质量安全监管。深入推进市场监管系统建筑保温材料安全隐患全链条整治行动。以儿童用品、食品接触产品为重点，加强跨境电商进口消费品质量安全风险监测。组织开展工业产品生产许可、召回管理等相关政策的宣贯解读活动，引导企业严格履行质量主体责任。</w:t>
      </w:r>
    </w:p>
    <w:p w14:paraId="69D1E310">
      <w:pPr>
        <w:pStyle w:val="6"/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560" w:lineRule="exact"/>
        <w:ind w:left="0" w:firstLine="640" w:firstLineChars="200"/>
        <w:jc w:val="left"/>
        <w:textAlignment w:val="baseline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楷体_GB2312" w:hAnsi="Times New Roman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（五）提升消费者权益保护水平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聚焦突出问题、明显短板和关键环节，依法严厉打击侵权假冒违法行为，构建安全放心诚信的消费环境。开展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“守护消费”铁拳行动，着力解决假冒伪劣、消费欺诈等突出问题。持续开展“剑网2025”“昆仑—2025”等专项工作。深入开展“食药安全益路行”专项工作，集中发布一批食品安全犯罪典型案例。推动开展服务质量承诺活动，增加优质服务供给。鼓励消费者协会、行业协会商会等发起行业放心消费倡议，制定实施行业自律公约和放心消费相关标准，提升消费者获得感和满意度。</w:t>
      </w:r>
    </w:p>
    <w:p w14:paraId="679F585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楷体_GB2312" w:hAnsi="Times New Roman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（六）促进质量社会共治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广泛开展全员参与的群众性质量活动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全方位推动质量升级。发挥行业组织等桥梁纽带作用，开展质量标杆经验案例交流、质量管理大讲堂、质量品牌故事征文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QC小组等活动，提升各行业基层员工质量素质能力。深入开展质量普及宣传，组织全民质量素养提升活动、民用“三表”计量科普宣传活动、特医食品质量惠民科普基层行活动，围绕电梯安全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绿色产品、有机产品和服务认证开展相关宣传周活动，开展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检验检测机构开放日活动，大力弘扬先进质量文化，营造政府重视质量、企业追求质量、社会崇尚质量、人人关心质量的良好氛围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2CB3F85B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ind w:firstLine="640" w:firstLineChars="200"/>
        <w:rPr>
          <w:rFonts w:hint="eastAsia"/>
        </w:rPr>
      </w:pPr>
      <w:r>
        <w:rPr>
          <w:rFonts w:hint="eastAsia" w:ascii="黑体" w:hAnsi="黑体" w:eastAsia="黑体" w:cs="黑体"/>
          <w:sz w:val="32"/>
          <w:szCs w:val="32"/>
        </w:rPr>
        <w:t>三、活动要求</w:t>
      </w:r>
    </w:p>
    <w:p w14:paraId="5C29783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（一）加强活动组织领导。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各单位各部门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要精心组织、创新形式，坚持重心下移，通过深入开展全民质量行动，进一步增强全民质量意识，促进质量强国建设。要严格贯彻落实中央八项规定及其实施细则精神，简朴、务实、高效开展活动，力戒形式主义，注重为基层减负。坚持自愿性、公益性原则，严禁借活动名义向企业摊派收费、搭车收费。</w:t>
      </w:r>
    </w:p>
    <w:p w14:paraId="440024B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（二）精心安排活动内容。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各单位各部门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要以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</w:rPr>
        <w:t>质量月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为平台，推动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</w:rPr>
        <w:t>质量月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活动重心下移，深入开展全民质量行动，推动质量进机关、进企业、进学校、进社区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扩大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</w:rPr>
        <w:t>质量月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活动影响力，选择企业关注、群众关心的热点领域进行广泛宣传，鼓励充分利用互联网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门头广告LED屏、户外广告牌</w:t>
      </w:r>
      <w:r>
        <w:rPr>
          <w:rFonts w:hint="eastAsia" w:ascii="仿宋_GB2312" w:hAnsi="仿宋_GB2312" w:eastAsia="仿宋_GB2312" w:cs="仿宋_GB2312"/>
          <w:sz w:val="32"/>
          <w:szCs w:val="32"/>
        </w:rPr>
        <w:t>等资源，线上线下结合开展形式多样的主题宣传推广活动，提升社会参与度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</w:rPr>
        <w:t>质量月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活动更接地气。</w:t>
      </w:r>
    </w:p>
    <w:p w14:paraId="1465530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三</w:t>
      </w:r>
      <w:r>
        <w:rPr>
          <w:rFonts w:hint="eastAsia" w:ascii="楷体" w:hAnsi="楷体" w:eastAsia="楷体" w:cs="楷体"/>
          <w:sz w:val="32"/>
          <w:szCs w:val="32"/>
        </w:rPr>
        <w:t>）加大宣传报道力度。</w:t>
      </w:r>
      <w:r>
        <w:rPr>
          <w:rFonts w:hint="eastAsia" w:ascii="仿宋_GB2312" w:hAnsi="仿宋_GB2312" w:eastAsia="仿宋_GB2312" w:cs="仿宋_GB2312"/>
          <w:sz w:val="32"/>
          <w:szCs w:val="32"/>
        </w:rPr>
        <w:t>要加大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</w:rPr>
        <w:t>质量月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活动宣传报道力度，强化与主流媒体的宣传合作，充分利用互联网、移动平台等新兴媒体，开展形式多样、内容丰富的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</w:rPr>
        <w:t>质量月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活动系列宣传报道，营造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</w:rPr>
        <w:t>人人重视质量、人人参与质量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的良好活动氛围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364BC78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各县（区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）市场监管局，开发区分局，市综检中心、</w:t>
      </w:r>
      <w:r>
        <w:rPr>
          <w:rFonts w:hint="eastAsia" w:ascii="仿宋_GB2312" w:hAnsi="仿宋_GB2312" w:eastAsia="仿宋_GB2312" w:cs="仿宋_GB2312"/>
          <w:sz w:val="32"/>
          <w:szCs w:val="32"/>
        </w:rPr>
        <w:t>12315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申诉举报中心、市</w:t>
      </w:r>
      <w:r>
        <w:rPr>
          <w:rFonts w:hint="eastAsia" w:ascii="仿宋_GB2312" w:hAnsi="仿宋_GB2312" w:eastAsia="仿宋_GB2312" w:cs="仿宋_GB2312"/>
          <w:sz w:val="32"/>
          <w:szCs w:val="32"/>
        </w:rPr>
        <w:t>消协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</w:rPr>
        <w:t>局相关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科</w:t>
      </w:r>
      <w:r>
        <w:rPr>
          <w:rFonts w:hint="eastAsia" w:ascii="仿宋_GB2312" w:hAnsi="仿宋_GB2312" w:eastAsia="仿宋_GB2312" w:cs="仿宋_GB2312"/>
          <w:sz w:val="32"/>
          <w:szCs w:val="32"/>
        </w:rPr>
        <w:t>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</w:rPr>
        <w:t>日前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请</w:t>
      </w:r>
      <w:r>
        <w:rPr>
          <w:rFonts w:hint="eastAsia" w:ascii="仿宋_GB2312" w:hAnsi="仿宋_GB2312" w:eastAsia="仿宋_GB2312" w:cs="仿宋_GB2312"/>
          <w:sz w:val="32"/>
          <w:szCs w:val="32"/>
        </w:rPr>
        <w:t>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</w:rPr>
        <w:t>质量月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活动总结（包括活动开展情况、活动效果、典型案例、相关图片视频等）电子版发送至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dtscjzlfz@163.com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464EE50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卜  隆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联系电话：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2831045</w:t>
      </w:r>
    </w:p>
    <w:p w14:paraId="5DDEAC5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2EE2516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附件：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“</w:t>
      </w:r>
      <w:r>
        <w:rPr>
          <w:rFonts w:hint="eastAsia" w:ascii="仿宋" w:hAnsi="仿宋" w:eastAsia="仿宋" w:cs="仿宋"/>
          <w:sz w:val="32"/>
          <w:szCs w:val="32"/>
        </w:rPr>
        <w:t>质量月”活动口号</w:t>
      </w:r>
    </w:p>
    <w:p w14:paraId="7B28668C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763CFEF0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50F94CBA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7349A5A8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附件：</w:t>
      </w:r>
    </w:p>
    <w:p w14:paraId="4B1A95A3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rPr>
          <w:rFonts w:hint="default"/>
          <w:lang w:val="en-US" w:eastAsia="zh-CN"/>
        </w:rPr>
      </w:pPr>
    </w:p>
    <w:p w14:paraId="3779CD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2025年“质量月”活动口号</w:t>
      </w:r>
    </w:p>
    <w:p w14:paraId="6BFC18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41A1006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firstLine="640" w:firstLineChars="200"/>
        <w:textAlignment w:val="auto"/>
        <w:outlineLvl w:val="9"/>
        <w:rPr>
          <w:rFonts w:hint="default" w:ascii="Times New Roman" w:hAnsi="Times New Roman" w:eastAsia="楷体_GB2312" w:cs="Times New Roman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spacing w:val="0"/>
          <w:sz w:val="32"/>
          <w:szCs w:val="32"/>
        </w:rPr>
        <w:t>主题</w:t>
      </w:r>
      <w:r>
        <w:rPr>
          <w:rFonts w:hint="default" w:ascii="Times New Roman" w:hAnsi="Times New Roman" w:eastAsia="楷体_GB2312" w:cs="Times New Roman"/>
          <w:spacing w:val="0"/>
          <w:sz w:val="32"/>
          <w:szCs w:val="32"/>
        </w:rPr>
        <w:t>：</w:t>
      </w:r>
    </w:p>
    <w:p w14:paraId="4E915F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pacing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pacing w:val="0"/>
          <w:sz w:val="32"/>
          <w:szCs w:val="32"/>
          <w:lang w:val="en-US" w:eastAsia="zh-CN"/>
        </w:rPr>
        <w:t>加强全面质量管理 促进质量强国建设</w:t>
      </w:r>
    </w:p>
    <w:p w14:paraId="548973D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firstLine="640" w:firstLineChars="200"/>
        <w:textAlignment w:val="auto"/>
        <w:outlineLvl w:val="9"/>
        <w:rPr>
          <w:rFonts w:hint="default" w:ascii="Times New Roman" w:hAnsi="Times New Roman" w:eastAsia="楷体_GB2312" w:cs="Times New Roman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spacing w:val="0"/>
          <w:sz w:val="32"/>
          <w:szCs w:val="32"/>
        </w:rPr>
        <w:t>口号</w:t>
      </w:r>
      <w:r>
        <w:rPr>
          <w:rFonts w:hint="default" w:ascii="Times New Roman" w:hAnsi="Times New Roman" w:eastAsia="楷体_GB2312" w:cs="Times New Roman"/>
          <w:spacing w:val="0"/>
          <w:sz w:val="32"/>
          <w:szCs w:val="32"/>
        </w:rPr>
        <w:t>：</w:t>
      </w:r>
    </w:p>
    <w:p w14:paraId="153CA69D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  <w:t>贯彻质量强国建设纲要 推进质量强企强链强县</w:t>
      </w:r>
    </w:p>
    <w:p w14:paraId="17980163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bCs/>
          <w:snapToGrid w:val="0"/>
          <w:color w:val="00000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snapToGrid w:val="0"/>
          <w:color w:val="000000"/>
          <w:spacing w:val="0"/>
          <w:kern w:val="0"/>
          <w:sz w:val="32"/>
          <w:szCs w:val="32"/>
        </w:rPr>
        <w:t>坚持质量第一 建设质量强国</w:t>
      </w:r>
    </w:p>
    <w:p w14:paraId="6F277FD6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  <w:t>质量意识始于心 主体责任践于行</w:t>
      </w:r>
    </w:p>
    <w:p w14:paraId="3E19FBF1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  <w:t>传递质量信任 激发消费活力</w:t>
      </w:r>
    </w:p>
    <w:p w14:paraId="18E11E62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  <w:t>弘扬工匠精神 推动品质革命</w:t>
      </w:r>
    </w:p>
    <w:p w14:paraId="59382B7E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  <w:t>质量筑基新动能 品牌领航新发展</w:t>
      </w:r>
    </w:p>
    <w:p w14:paraId="30329B98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  <w:t>质量发展 利民惠民</w:t>
      </w:r>
    </w:p>
    <w:p w14:paraId="163D9E9D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  <w:t>共建质量强国 共享美好生活</w:t>
      </w:r>
    </w:p>
    <w:p w14:paraId="08A295B7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left="0" w:lef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  <w:t>开展全民质量行动 推进质量强国建设</w:t>
      </w:r>
    </w:p>
    <w:tbl>
      <w:tblPr>
        <w:tblStyle w:val="7"/>
        <w:tblpPr w:leftFromText="180" w:rightFromText="180" w:vertAnchor="text" w:horzAnchor="page" w:tblpX="1775" w:tblpY="2878"/>
        <w:tblOverlap w:val="never"/>
        <w:tblW w:w="8850" w:type="dxa"/>
        <w:jc w:val="center"/>
        <w:tblBorders>
          <w:top w:val="single" w:color="auto" w:sz="12" w:space="0"/>
          <w:left w:val="none" w:color="auto" w:sz="0" w:space="0"/>
          <w:bottom w:val="single" w:color="auto" w:sz="12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0"/>
      </w:tblGrid>
      <w:tr w14:paraId="767D56CE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850" w:type="dxa"/>
            <w:tcBorders>
              <w:tl2br w:val="nil"/>
              <w:tr2bl w:val="nil"/>
            </w:tcBorders>
            <w:vAlign w:val="top"/>
          </w:tcPr>
          <w:p w14:paraId="73E8D4BF">
            <w:pPr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adjustRightInd w:val="0"/>
              <w:snapToGrid w:val="0"/>
              <w:spacing w:line="560" w:lineRule="exact"/>
              <w:jc w:val="left"/>
              <w:rPr>
                <w:rFonts w:hint="default" w:ascii="仿宋_GB2312" w:hAnsi="Tahoma" w:eastAsia="仿宋_GB2312" w:cstheme="minorBidi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ahoma" w:eastAsia="仿宋_GB2312" w:cstheme="minorBidi"/>
                <w:kern w:val="0"/>
                <w:sz w:val="28"/>
                <w:szCs w:val="28"/>
                <w:lang w:val="en-US" w:eastAsia="zh-CN"/>
              </w:rPr>
              <w:t>抄送：驻局纪检监察组</w:t>
            </w:r>
          </w:p>
        </w:tc>
      </w:tr>
      <w:tr w14:paraId="5D3CDE10"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8850" w:type="dxa"/>
            <w:tcBorders>
              <w:tl2br w:val="nil"/>
              <w:tr2bl w:val="nil"/>
            </w:tcBorders>
            <w:vAlign w:val="top"/>
          </w:tcPr>
          <w:p w14:paraId="4D1A9F90">
            <w:pPr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adjustRightInd w:val="0"/>
              <w:snapToGrid w:val="0"/>
              <w:spacing w:line="560" w:lineRule="exact"/>
              <w:jc w:val="left"/>
              <w:rPr>
                <w:rFonts w:hint="eastAsia" w:ascii="仿宋_GB2312" w:hAnsi="Tahoma" w:eastAsia="仿宋_GB2312" w:cstheme="minorBidi"/>
                <w:kern w:val="0"/>
                <w:sz w:val="28"/>
                <w:szCs w:val="28"/>
              </w:rPr>
            </w:pPr>
            <w:r>
              <w:rPr>
                <w:rFonts w:hint="eastAsia" w:ascii="仿宋_GB2312" w:hAnsi="Tahoma" w:eastAsia="仿宋_GB2312" w:cstheme="minorBidi"/>
                <w:kern w:val="0"/>
                <w:sz w:val="28"/>
                <w:szCs w:val="28"/>
              </w:rPr>
              <w:t xml:space="preserve">大同市市场监督管理局办公室        </w:t>
            </w:r>
            <w:r>
              <w:rPr>
                <w:rFonts w:hint="eastAsia" w:ascii="仿宋_GB2312" w:hAnsi="Tahoma" w:eastAsia="仿宋_GB2312" w:cstheme="minorBidi"/>
                <w:kern w:val="0"/>
                <w:sz w:val="28"/>
                <w:szCs w:val="28"/>
                <w:lang w:val="en-US" w:eastAsia="zh-CN"/>
              </w:rPr>
              <w:t xml:space="preserve">        </w:t>
            </w:r>
            <w:r>
              <w:rPr>
                <w:rFonts w:hint="eastAsia" w:ascii="仿宋_GB2312" w:hAnsi="Tahoma" w:eastAsia="仿宋_GB2312" w:cstheme="minorBidi"/>
                <w:kern w:val="0"/>
                <w:sz w:val="28"/>
                <w:szCs w:val="28"/>
              </w:rPr>
              <w:t xml:space="preserve"> 20</w:t>
            </w:r>
            <w:r>
              <w:rPr>
                <w:rFonts w:hint="eastAsia" w:ascii="仿宋_GB2312" w:hAnsi="Tahoma" w:eastAsia="仿宋_GB2312" w:cstheme="minorBidi"/>
                <w:kern w:val="0"/>
                <w:sz w:val="28"/>
                <w:szCs w:val="28"/>
                <w:lang w:val="en-US" w:eastAsia="zh-CN"/>
              </w:rPr>
              <w:t>25</w:t>
            </w:r>
            <w:r>
              <w:rPr>
                <w:rFonts w:hint="eastAsia" w:ascii="仿宋_GB2312" w:hAnsi="Tahoma" w:eastAsia="仿宋_GB2312" w:cstheme="minorBidi"/>
                <w:kern w:val="0"/>
                <w:sz w:val="28"/>
                <w:szCs w:val="28"/>
              </w:rPr>
              <w:t>年</w:t>
            </w:r>
            <w:r>
              <w:rPr>
                <w:rFonts w:hint="eastAsia" w:ascii="仿宋_GB2312" w:hAnsi="Tahoma" w:eastAsia="仿宋_GB2312" w:cstheme="minorBidi"/>
                <w:kern w:val="0"/>
                <w:sz w:val="28"/>
                <w:szCs w:val="28"/>
                <w:lang w:val="en-US" w:eastAsia="zh-CN"/>
              </w:rPr>
              <w:t>8</w:t>
            </w:r>
            <w:r>
              <w:rPr>
                <w:rFonts w:hint="eastAsia" w:ascii="仿宋_GB2312" w:hAnsi="Tahoma" w:eastAsia="仿宋_GB2312" w:cstheme="minorBidi"/>
                <w:kern w:val="0"/>
                <w:sz w:val="28"/>
                <w:szCs w:val="28"/>
              </w:rPr>
              <w:t>月</w:t>
            </w:r>
            <w:r>
              <w:rPr>
                <w:rFonts w:hint="eastAsia" w:ascii="仿宋_GB2312" w:hAnsi="Tahoma" w:eastAsia="仿宋_GB2312" w:cstheme="minorBidi"/>
                <w:kern w:val="0"/>
                <w:sz w:val="28"/>
                <w:szCs w:val="28"/>
                <w:lang w:val="en-US" w:eastAsia="zh-CN"/>
              </w:rPr>
              <w:t>29</w:t>
            </w:r>
            <w:r>
              <w:rPr>
                <w:rFonts w:hint="eastAsia" w:ascii="仿宋_GB2312" w:hAnsi="Tahoma" w:eastAsia="仿宋_GB2312" w:cstheme="minorBidi"/>
                <w:kern w:val="0"/>
                <w:sz w:val="28"/>
                <w:szCs w:val="28"/>
              </w:rPr>
              <w:t>日印发</w:t>
            </w:r>
          </w:p>
        </w:tc>
      </w:tr>
    </w:tbl>
    <w:p w14:paraId="19CF2F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  <w:t>10.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  <w:lang w:val="en-US" w:eastAsia="zh-CN" w:bidi="ar-SA"/>
        </w:rPr>
        <w:t>人人创造质量 人人享受质量</w:t>
      </w:r>
    </w:p>
    <w:p w14:paraId="4035A29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sectPr>
      <w:footerReference r:id="rId7" w:type="default"/>
      <w:pgSz w:w="11906" w:h="16838"/>
      <w:pgMar w:top="1871" w:right="1474" w:bottom="1701" w:left="1587" w:header="851" w:footer="992" w:gutter="0"/>
      <w:pgNumType w:fmt="decimal" w:start="2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D46873B-03ED-43B8-A4B7-D719C210F0D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82FDFB0A-24C6-4FD6-AEB0-2BC7227B6CCF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3" w:fontKey="{17CBD2E0-1C73-4E49-9974-9C22D44939F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AACFE56D-CE38-48DC-AEFB-3E53EECADBBA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2BA2D198-D394-4878-AE16-AD5FB6914AFB}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6" w:fontKey="{7A157D53-3710-4796-8079-4BC5221E23B4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7" w:fontKey="{BA90394E-8EE8-486C-B28B-13D8163B03D3}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  <w:embedRegular r:id="rId8" w:fontKey="{23FAFD2F-249F-481D-B59F-AFE032C0CDC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DDEEB1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069F1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1502A5E">
                          <w:pPr>
                            <w:pStyle w:val="4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1502A5E">
                    <w:pPr>
                      <w:pStyle w:val="4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rFonts w:hint="eastAsia" w:eastAsia="宋体"/>
        <w:lang w:val="en-US" w:eastAsia="zh-CN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CAD0FA">
    <w:pPr>
      <w:pStyle w:val="3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16F5515"/>
    <w:multiLevelType w:val="singleLevel"/>
    <w:tmpl w:val="F16F5515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FA7B2E07"/>
    <w:multiLevelType w:val="singleLevel"/>
    <w:tmpl w:val="FA7B2E07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g2ZTdmYTQ0YWI1ZTdkYWIyNDNjNGRlZDZmNjRhMzAifQ=="/>
  </w:docVars>
  <w:rsids>
    <w:rsidRoot w:val="00000000"/>
    <w:rsid w:val="08A76D63"/>
    <w:rsid w:val="0D5B6407"/>
    <w:rsid w:val="0F175A7E"/>
    <w:rsid w:val="0F90271F"/>
    <w:rsid w:val="12484F49"/>
    <w:rsid w:val="1C27223D"/>
    <w:rsid w:val="1D1331BA"/>
    <w:rsid w:val="28B44764"/>
    <w:rsid w:val="2B1A302E"/>
    <w:rsid w:val="2CD07D87"/>
    <w:rsid w:val="313716F1"/>
    <w:rsid w:val="32FA3891"/>
    <w:rsid w:val="33EF4F96"/>
    <w:rsid w:val="34DF14AF"/>
    <w:rsid w:val="3BE86274"/>
    <w:rsid w:val="3CB64398"/>
    <w:rsid w:val="41662489"/>
    <w:rsid w:val="4262727B"/>
    <w:rsid w:val="432E6A33"/>
    <w:rsid w:val="4AB8218B"/>
    <w:rsid w:val="50412888"/>
    <w:rsid w:val="540C7DCC"/>
    <w:rsid w:val="557C6AD3"/>
    <w:rsid w:val="55CA0F67"/>
    <w:rsid w:val="56694DC5"/>
    <w:rsid w:val="5CBC4E54"/>
    <w:rsid w:val="5F7563E8"/>
    <w:rsid w:val="604638E0"/>
    <w:rsid w:val="604C7149"/>
    <w:rsid w:val="62CB2A87"/>
    <w:rsid w:val="634D5D77"/>
    <w:rsid w:val="654E7696"/>
    <w:rsid w:val="67542021"/>
    <w:rsid w:val="69E00902"/>
    <w:rsid w:val="69EE6BE2"/>
    <w:rsid w:val="6AB9187F"/>
    <w:rsid w:val="6C2A7CEE"/>
    <w:rsid w:val="6C564753"/>
    <w:rsid w:val="6C7D3D32"/>
    <w:rsid w:val="6EDB0BC3"/>
    <w:rsid w:val="73C04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1"/>
    <w:next w:val="1"/>
    <w:qFormat/>
    <w:uiPriority w:val="0"/>
    <w:pPr>
      <w:keepNext/>
      <w:keepLines/>
      <w:widowControl w:val="0"/>
      <w:spacing w:before="340" w:beforeLines="0" w:beforeAutospacing="0" w:after="330" w:afterLines="0" w:afterAutospacing="0" w:line="576" w:lineRule="auto"/>
      <w:jc w:val="both"/>
      <w:outlineLvl w:val="0"/>
    </w:pPr>
    <w:rPr>
      <w:rFonts w:ascii="Times New Roman" w:hAnsi="Times New Roman" w:eastAsia="方正小标宋简体" w:cs="Times New Roman"/>
      <w:kern w:val="44"/>
      <w:sz w:val="44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2470</Words>
  <Characters>2549</Characters>
  <Lines>0</Lines>
  <Paragraphs>0</Paragraphs>
  <TotalTime>25</TotalTime>
  <ScaleCrop>false</ScaleCrop>
  <LinksUpToDate>false</LinksUpToDate>
  <CharactersWithSpaces>2632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2024-08-13T01:44:00Z</dcterms:created>
  <dc:creator>091224</dc:creator>
  <cp:lastModifiedBy>西风</cp:lastModifiedBy>
  <cp:lastPrinted>2025-09-01T01:48:15Z</cp:lastPrinted>
  <dcterms:modified xsi:type="dcterms:W3CDTF">2025-09-01T08:47:02Z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223273B490E746D494699E5085A5FC39_12</vt:lpwstr>
  </property>
  <property fmtid="{D5CDD505-2E9C-101B-9397-08002B2CF9AE}" pid="4" name="KSOTemplateDocerSaveRecord">
    <vt:lpwstr>eyJoZGlkIjoiNmM2ODYyNDI3ZDE0NjMxMTQ1NDVhODY4YTMwYjM0ZGQiLCJ1c2VySWQiOiIxMTIwNzk1NDM4In0=</vt:lpwstr>
  </property>
</Properties>
</file>